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B8541" w14:textId="40A4B369" w:rsidR="00861B36" w:rsidRDefault="00861B36">
      <w:pPr>
        <w:rPr>
          <w:rFonts w:ascii="Calibri" w:eastAsia="Yu Gothic Light" w:hAnsi="Calibri"/>
          <w:sz w:val="24"/>
          <w:rtl/>
          <w:lang w:val="en-US"/>
        </w:rPr>
      </w:pPr>
      <w:bookmarkStart w:id="0" w:name="_Toc203550420"/>
      <w:r w:rsidRPr="0073369A">
        <w:rPr>
          <w:rFonts w:ascii="Calibri" w:eastAsia="Yu Gothic Light" w:hAnsi="Calibri"/>
          <w:noProof/>
          <w:sz w:val="24"/>
          <w:rtl/>
          <w:lang w:val="ar-MA"/>
        </w:rPr>
        <w:drawing>
          <wp:anchor distT="0" distB="0" distL="114300" distR="114300" simplePos="0" relativeHeight="251658240" behindDoc="0" locked="0" layoutInCell="1" allowOverlap="1" wp14:anchorId="3DD021AC" wp14:editId="772D0DF5">
            <wp:simplePos x="0" y="0"/>
            <wp:positionH relativeFrom="column">
              <wp:posOffset>878105</wp:posOffset>
            </wp:positionH>
            <wp:positionV relativeFrom="paragraph">
              <wp:posOffset>471</wp:posOffset>
            </wp:positionV>
            <wp:extent cx="4981575" cy="5057775"/>
            <wp:effectExtent l="0" t="0" r="9525" b="9525"/>
            <wp:wrapSquare wrapText="bothSides"/>
            <wp:docPr id="7115333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1575" cy="505777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Yu Gothic Light" w:hAnsi="Calibri"/>
          <w:sz w:val="24"/>
          <w:rtl/>
          <w:lang w:val="en-US"/>
        </w:rPr>
        <w:br w:type="page"/>
      </w:r>
    </w:p>
    <w:p w14:paraId="59EFAA80" w14:textId="77777777" w:rsidR="007231D0" w:rsidRPr="007231D0" w:rsidRDefault="007231D0" w:rsidP="00251860">
      <w:pPr>
        <w:keepNext/>
        <w:keepLines/>
        <w:numPr>
          <w:ilvl w:val="0"/>
          <w:numId w:val="573"/>
        </w:numPr>
        <w:pBdr>
          <w:bottom w:val="single" w:sz="4" w:space="1" w:color="595959"/>
        </w:pBdr>
        <w:tabs>
          <w:tab w:val="num" w:pos="360"/>
        </w:tabs>
        <w:spacing w:before="360"/>
        <w:outlineLvl w:val="0"/>
        <w:rPr>
          <w:rFonts w:ascii="Aptos Display" w:eastAsia="Yu Gothic Light" w:hAnsi="Aptos Display" w:cs="Times New Roman"/>
          <w:b/>
          <w:bCs/>
          <w:smallCaps/>
          <w:color w:val="000000"/>
          <w:sz w:val="36"/>
          <w:szCs w:val="36"/>
          <w:rtl/>
          <w:lang w:val="en-US" w:bidi="ar-SA"/>
        </w:rPr>
      </w:pPr>
      <w:bookmarkStart w:id="1" w:name="_Toc204031503"/>
      <w:bookmarkStart w:id="2" w:name="_Toc205285154"/>
      <w:bookmarkStart w:id="3" w:name="_Toc205285406"/>
      <w:r w:rsidRPr="007231D0">
        <w:rPr>
          <w:rFonts w:ascii="Aptos Display" w:eastAsia="Yu Gothic Light" w:hAnsi="Aptos Display" w:cs="Times New Roman"/>
          <w:b/>
          <w:bCs/>
          <w:smallCaps/>
          <w:color w:val="000000"/>
          <w:sz w:val="36"/>
          <w:szCs w:val="36"/>
          <w:rtl/>
          <w:lang w:val="en-US" w:bidi="ar-SA"/>
        </w:rPr>
        <w:lastRenderedPageBreak/>
        <w:t>مقدمة الكتاب: "</w:t>
      </w:r>
      <w:r w:rsidRPr="007231D0">
        <w:rPr>
          <w:rFonts w:ascii="Aptos Display" w:eastAsia="Yu Gothic Light" w:hAnsi="Aptos Display" w:cs="Times New Roman" w:hint="cs"/>
          <w:b/>
          <w:bCs/>
          <w:smallCaps/>
          <w:color w:val="000000"/>
          <w:sz w:val="36"/>
          <w:szCs w:val="36"/>
          <w:rtl/>
          <w:lang w:val="en-US"/>
        </w:rPr>
        <w:t xml:space="preserve"> </w:t>
      </w:r>
      <w:r w:rsidRPr="007231D0">
        <w:rPr>
          <w:rFonts w:ascii="Aptos Display" w:eastAsia="Yu Gothic Light" w:hAnsi="Aptos Display" w:cs="Times New Roman" w:hint="cs"/>
          <w:b/>
          <w:bCs/>
          <w:smallCaps/>
          <w:color w:val="000000"/>
          <w:sz w:val="36"/>
          <w:szCs w:val="36"/>
          <w:rtl/>
          <w:lang w:val="en-US" w:bidi="ar-SA"/>
        </w:rPr>
        <w:t>تحرير</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المصطلح</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 دراسة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تطبيقية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في</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فقه</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اللسان</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w:t>
      </w:r>
      <w:r w:rsidRPr="007231D0">
        <w:rPr>
          <w:rFonts w:ascii="Aptos Display" w:eastAsia="Yu Gothic Light" w:hAnsi="Aptos Display" w:cs="Times New Roman"/>
          <w:b/>
          <w:bCs/>
          <w:smallCaps/>
          <w:color w:val="000000"/>
          <w:sz w:val="36"/>
          <w:szCs w:val="36"/>
          <w:rtl/>
          <w:lang w:val="en-US" w:bidi="ar-SA"/>
        </w:rPr>
        <w:t>"</w:t>
      </w:r>
      <w:bookmarkEnd w:id="1"/>
      <w:bookmarkEnd w:id="2"/>
      <w:bookmarkEnd w:id="3"/>
    </w:p>
    <w:p w14:paraId="5A6CCB29" w14:textId="77777777"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﴿كِتَابٌ أَنزَلْنَاهُ إِلَيْكَ مُبَارَكٌ لِّيَدَّبَّرُوا آيَاتِهِ وَلِيَتَذَكَّرَ أُولُو الْأَلْبَابِ﴾ [ص: 29]</w:t>
      </w:r>
    </w:p>
    <w:p w14:paraId="1ABADBDB" w14:textId="77777777"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بسم الله الرحمن الرحيم</w:t>
      </w:r>
    </w:p>
    <w:p w14:paraId="0D9132FC" w14:textId="4C9268DD"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 xml:space="preserve">يسعدني أن أقدم للقارئ الكريم هذه الطبعة الثالثة من كتاب "تغيير المفاهيم للمصطلحات القرآنية كتطبيق لفقه اللسان القرآني". </w:t>
      </w:r>
      <w:r w:rsidRPr="007231D0">
        <w:rPr>
          <w:rFonts w:ascii="Aptos" w:eastAsia="Yu Mincho" w:hAnsi="Aptos"/>
          <w:b/>
          <w:bCs/>
          <w:rtl/>
          <w:lang w:val="en-US" w:bidi="ar-SA"/>
        </w:rPr>
        <w:t xml:space="preserve">ونظرًا لسعة مباحثه وعمقها، يقدَّم هذا العمل في </w:t>
      </w:r>
      <w:r w:rsidRPr="007231D0">
        <w:rPr>
          <w:rFonts w:ascii="Aptos" w:eastAsia="Yu Mincho" w:hAnsi="Aptos" w:hint="cs"/>
          <w:b/>
          <w:bCs/>
          <w:rtl/>
          <w:lang w:val="en-US" w:bidi="ar-SA"/>
        </w:rPr>
        <w:t>ثلاث</w:t>
      </w:r>
      <w:r w:rsidRPr="007231D0">
        <w:rPr>
          <w:rFonts w:ascii="Aptos" w:eastAsia="Yu Mincho" w:hAnsi="Aptos"/>
          <w:b/>
          <w:bCs/>
          <w:rtl/>
          <w:lang w:val="en-US" w:bidi="ar-SA"/>
        </w:rPr>
        <w:t xml:space="preserve"> مجلدات متكاملة،</w:t>
      </w:r>
      <w:r w:rsidRPr="007231D0">
        <w:rPr>
          <w:rFonts w:ascii="Aptos" w:eastAsia="Yu Mincho" w:hAnsi="Aptos"/>
          <w:rtl/>
          <w:lang w:val="en-US" w:bidi="ar-SA"/>
        </w:rPr>
        <w:t xml:space="preserve"> </w:t>
      </w:r>
      <w:r w:rsidRPr="007231D0">
        <w:rPr>
          <w:rFonts w:ascii="Aptos" w:eastAsia="Yu Mincho" w:hAnsi="Aptos" w:hint="cs"/>
          <w:rtl/>
          <w:lang w:val="en-US" w:bidi="ar-SA"/>
        </w:rPr>
        <w:t xml:space="preserve">وتم تغيير عنوان الكتاب الى : </w:t>
      </w:r>
      <w:r w:rsidRPr="007231D0">
        <w:rPr>
          <w:rFonts w:ascii="Aptos" w:eastAsia="Yu Mincho" w:hAnsi="Aptos"/>
          <w:rtl/>
          <w:lang w:val="en-US" w:bidi="ar-SA"/>
        </w:rPr>
        <w:t xml:space="preserve">" </w:t>
      </w:r>
      <w:r w:rsidRPr="007231D0">
        <w:rPr>
          <w:rFonts w:ascii="Aptos" w:eastAsia="Yu Mincho" w:hAnsi="Aptos" w:hint="cs"/>
          <w:rtl/>
          <w:lang w:val="en-US" w:bidi="ar-SA"/>
        </w:rPr>
        <w:t>تحرير</w:t>
      </w:r>
      <w:r w:rsidRPr="007231D0">
        <w:rPr>
          <w:rFonts w:ascii="Aptos" w:eastAsia="Yu Mincho" w:hAnsi="Aptos"/>
          <w:rtl/>
          <w:lang w:val="en-US" w:bidi="ar-SA"/>
        </w:rPr>
        <w:t xml:space="preserve"> </w:t>
      </w:r>
      <w:r w:rsidRPr="007231D0">
        <w:rPr>
          <w:rFonts w:ascii="Aptos" w:eastAsia="Yu Mincho" w:hAnsi="Aptos" w:hint="cs"/>
          <w:rtl/>
          <w:lang w:val="en-US" w:bidi="ar-SA"/>
        </w:rPr>
        <w:t>المصطلح</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 xml:space="preserve">: </w:t>
      </w:r>
      <w:r w:rsidRPr="007231D0">
        <w:rPr>
          <w:rFonts w:ascii="Aptos" w:eastAsia="Yu Mincho" w:hAnsi="Aptos" w:hint="cs"/>
          <w:rtl/>
          <w:lang w:val="en-US" w:bidi="ar-SA"/>
        </w:rPr>
        <w:t>دراسة</w:t>
      </w:r>
      <w:r w:rsidRPr="007231D0">
        <w:rPr>
          <w:rFonts w:ascii="Aptos" w:eastAsia="Yu Mincho" w:hAnsi="Aptos"/>
          <w:rtl/>
          <w:lang w:val="en-US" w:bidi="ar-SA"/>
        </w:rPr>
        <w:t xml:space="preserve"> </w:t>
      </w:r>
      <w:r w:rsidRPr="007231D0">
        <w:rPr>
          <w:rFonts w:ascii="Aptos" w:eastAsia="Yu Mincho" w:hAnsi="Aptos" w:hint="cs"/>
          <w:rtl/>
          <w:lang w:val="en-US" w:bidi="ar-SA"/>
        </w:rPr>
        <w:t>تطبيقية</w:t>
      </w:r>
      <w:r w:rsidRPr="007231D0">
        <w:rPr>
          <w:rFonts w:ascii="Aptos" w:eastAsia="Yu Mincho" w:hAnsi="Aptos"/>
          <w:rtl/>
          <w:lang w:val="en-US" w:bidi="ar-SA"/>
        </w:rPr>
        <w:t xml:space="preserve"> </w:t>
      </w:r>
      <w:r w:rsidRPr="007231D0">
        <w:rPr>
          <w:rFonts w:ascii="Aptos" w:eastAsia="Yu Mincho" w:hAnsi="Aptos" w:hint="cs"/>
          <w:rtl/>
          <w:lang w:val="en-US" w:bidi="ar-SA"/>
        </w:rPr>
        <w:t>في</w:t>
      </w:r>
      <w:r w:rsidRPr="007231D0">
        <w:rPr>
          <w:rFonts w:ascii="Aptos" w:eastAsia="Yu Mincho" w:hAnsi="Aptos"/>
          <w:rtl/>
          <w:lang w:val="en-US" w:bidi="ar-SA"/>
        </w:rPr>
        <w:t xml:space="preserve"> </w:t>
      </w:r>
      <w:r w:rsidRPr="007231D0">
        <w:rPr>
          <w:rFonts w:ascii="Aptos" w:eastAsia="Yu Mincho" w:hAnsi="Aptos" w:hint="cs"/>
          <w:rtl/>
          <w:lang w:val="en-US" w:bidi="ar-SA"/>
        </w:rPr>
        <w:t>فقه</w:t>
      </w:r>
      <w:r w:rsidRPr="007231D0">
        <w:rPr>
          <w:rFonts w:ascii="Aptos" w:eastAsia="Yu Mincho" w:hAnsi="Aptos"/>
          <w:rtl/>
          <w:lang w:val="en-US" w:bidi="ar-SA"/>
        </w:rPr>
        <w:t xml:space="preserve"> </w:t>
      </w:r>
      <w:r w:rsidRPr="007231D0">
        <w:rPr>
          <w:rFonts w:ascii="Aptos" w:eastAsia="Yu Mincho" w:hAnsi="Aptos" w:hint="cs"/>
          <w:rtl/>
          <w:lang w:val="en-US" w:bidi="ar-SA"/>
        </w:rPr>
        <w:t>اللسان</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w:t>
      </w:r>
      <w:r w:rsidRPr="007231D0">
        <w:rPr>
          <w:rFonts w:ascii="Aptos" w:eastAsia="Yu Mincho" w:hAnsi="Aptos" w:hint="cs"/>
          <w:rtl/>
          <w:lang w:val="en-US" w:bidi="ar-SA"/>
        </w:rPr>
        <w:t xml:space="preserve"> </w:t>
      </w:r>
      <w:r w:rsidRPr="007231D0">
        <w:rPr>
          <w:rFonts w:ascii="Aptos" w:eastAsia="Yu Mincho" w:hAnsi="Aptos"/>
          <w:rtl/>
          <w:lang w:val="en-US" w:bidi="ar-SA"/>
        </w:rPr>
        <w:t>جاءت هذه النسخة منها بإضافات عدة وسلاسل متخصصة في مجالات ومصطلحات قرآنية متعددة، مما يعمق من الرؤية المنهجية ويوسع من تطبيقاتها العملية.</w:t>
      </w:r>
    </w:p>
    <w:p w14:paraId="21206FD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في رحلة الحياة المعقدة، يجد الإنسان نفسه أمام سيل جارف من المعلومات والأفكار التي تسهم في تشكيل مفاهيمه وتصوراته عن الكون، وعن ذاته، وعن مصيره الأبدي. إلا أن هذه المفاهيم، التي هي عدسة الإنسان للعالم، ليست دائمًا صافية أو دقيقة؛ فقد يعتريها غبش الجهل، أو ميل الهوى، أو ضلال التأويل الخاطئ، أو قيود التقليد الأعمى، وغيرها من العوامل التي قد تحرف الحقائق وتضل عن سواء السبيل. هنا، وفي خضم هذا التحدي، تبرز الأهمية القصوى لتصحيح المفاهيم، فهي النور الذي يبدد الظلمات، قال تعالى: ﴿قَدْ جَاءَكُم مِّنَ اللَّهِ نُورٌ وَكِتَابٌ مُّبِينٌ * يَهْدِي بِهِ اللَّهُ مَنِ اتَّبَعَ رِضْوَانَهُ سُبُلَ السَّلَامِ وَيُخْرِجُهُم مِّنَ الظُّلُمَاتِ إِلَى النُّورِ بِإِذْنِهِ وَيَهْدِيهِمْ إِلَى صِرَاطٍ مُّسْتَقِيمٍ﴾ [المائدة: 15-16].</w:t>
      </w:r>
    </w:p>
    <w:p w14:paraId="746EE809"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إن تصحيح المفاهيم ليس ترفًا فكريًا يُستغنى عنه، بل هو ضرورة إيمانية ومنهجية لتحقيق الهداية المنشودة، والفهم السديد للدين، والاستقامة على النهج القويم الذي أُمرنا به. فالمفاهيم الخاطئة كالغشاوة تحجب نور الحق عن البصائر، وتؤدي حتمًا إلى تطبيقات مغلوطة لمقاصد الدين السامية، وتزرع بذور الفرقة والتنازع في جسد الأمة. ومن خلال السعي الدؤوب لتصحيح هذه المفاهيم، نزيح تلك الغشاوة، ونفتح البصيرة على حقائق الوحي، ونهتدي بإذن الله إلى الطريق المستقيم.</w:t>
      </w:r>
    </w:p>
    <w:p w14:paraId="5DC8A12C" w14:textId="29EE373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يهدف هذا الكتاب الى تفكيك الشفرات والمصطلحات القرآنية بناءً على "اللسان العربي المبين" وليس التفسيرات التقليدية، وتغيير المفاهيم للمصطلحات القرآنية كتطبيق لفقه اللسان القرآني"،</w:t>
      </w:r>
      <w:r w:rsidR="00607812">
        <w:rPr>
          <w:rFonts w:ascii="Calibri" w:eastAsia="Yu Mincho" w:hAnsi="Calibri" w:hint="cs"/>
          <w:sz w:val="24"/>
          <w:rtl/>
          <w:lang w:val="en-US" w:bidi="ar-SA"/>
        </w:rPr>
        <w:t xml:space="preserve"> </w:t>
      </w:r>
      <w:r w:rsidRPr="0073369A">
        <w:rPr>
          <w:rFonts w:ascii="Calibri" w:eastAsia="Yu Mincho" w:hAnsi="Calibri"/>
          <w:sz w:val="24"/>
          <w:rtl/>
          <w:lang w:val="en-US" w:bidi="ar-SA"/>
        </w:rPr>
        <w:t>و إعادة بناء صرح الفهم الصحيح للدين والحياة. وذلك من خلال تصحيح المفاهيم السائدة وتقديم رؤى أصيلة للمصطلحات القرآنية، مستلهمة من جوهر اللسان القرآني نفسه. ويستند هذا الكتاب في منهجيته إلى الأسس النظرية والضوابط المنهجية التي تم تفصيلها وتأصيلها في كتابنا السابق: "فقه اللسان القرآني: منهجٌ جديد لفهم النص والمخطوط".</w:t>
      </w:r>
    </w:p>
    <w:p w14:paraId="74DBF13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وفق هذه المنهجية الدقيقة التي نطلق عليها "فقه اللسان القرآني"، والتي تقوم على الإيمان بأن القرآن الكريم ليس مجرد نص لغوي فحسب، بل هو نظام لغوي ومعرفي فريد، ذو بناء داخلي محكم وقصدي يفسر ذاته بذاته، بما يمكننا من استنباط قواعد فهمه من بنيته اللغوية والمعرفية نفسها. هذا الفقه يسعى إلى تمييز خصوصية "اللسان العربي القرآني" عن "لسان العرب" المتداول، وإدراك نظامه الداخلي وقواعده الذاتية من خلال تتبع استخدام الكلمة في سياقاتها المتعددة، وتحليل العلاقات بين الآيات والموضوعات، والعودة إلى المخطوطات القرآنية الأصلية كشواهد أساسية لفهم تجليات هذا اللسان في صورته الأولى.</w:t>
      </w:r>
    </w:p>
    <w:p w14:paraId="34C1E230"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يرتكز هذا الفقه على أسس منهجية ومرتكزات أهمها: فهم الدلالات الجوهرية لـ"أسماء الحروف"، واعتبار "المثاني" (الأزواج الحرفية) النظام البنائي والدلالي المحوري الذي يكشف عن "المعنى الحركي" وينفي الترادف، والعودة لـشواهد المخطوطات، مع الالتزام بـضوابط صارمة مستمدة من القرآن نفسه كـ "السياق بأبعاده المتعددة (اللفظي، الموضوعي، سياق النزول الأول)"، والمنظومة الكلية، ورفض التناقض، والتمييز بين المحكم والمتشابه، ووضع ضوابط دقيقة للاستعانة بالمعارف الخارجية بما لا يطغى على أصالة النص.</w:t>
      </w:r>
    </w:p>
    <w:p w14:paraId="0D0F143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 xml:space="preserve">وتمتد المفاهيم التي يعالجها هذا الكتاب لتشمل مختلف مجالات الحياة: الدينية، والفكرية، والاجتماعية، والاقتصادية. إنه دعوة صادقة لإعادة قراءة كتاب الله وتدبر آياته بعمق وتفكر، ونقد التفسيرات التي جانبت الصواب أو تأثرت </w:t>
      </w:r>
      <w:r w:rsidRPr="0073369A">
        <w:rPr>
          <w:rFonts w:ascii="Calibri" w:eastAsia="Yu Mincho" w:hAnsi="Calibri"/>
          <w:sz w:val="24"/>
          <w:rtl/>
          <w:lang w:val="en-US" w:bidi="ar-SA"/>
        </w:rPr>
        <w:lastRenderedPageBreak/>
        <w:t>بسياقات تاريخية محدودة، وإعادة الاعتبار للمعاني الباطنة والكنوز المكنونة للآيات التي تشكل جوهر الرسالة القرآنية الخالدة. كما يشجع الكتاب على تسخير أدوات العصر، من تكنولوجيا حديثة وتفاعل جماعي، لفهم القرآن بشكل أعمق وأشمل، مستلهمين قول الحق: ﴿أَفَلَا يَتَدَبَّرُونَ الْقُرْآنَ أَمْ عَلَىٰ قُلُوبٍ أَقْفَالُهَا﴾ [محمد: 24].</w:t>
      </w:r>
    </w:p>
    <w:p w14:paraId="168683F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منهجية الكتاب: العودة إلى الأصل والنور المبين</w:t>
      </w:r>
    </w:p>
    <w:p w14:paraId="4180ED8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يرتكز هذا الكتاب في منهجيته على محورين أساسيين: تصحيح المفاهيم المغلوطة التي تراكمت عبر العصور، والعودة الجادة والحقيقية إلى تدبر القرآن الكريم كمنطلق أصيل للإصلاح والتجديد في حياة المسلمين أفراداً وجماعات. ونستلهم في ذلك قول الله تعالى: ﴿وَنَزَّلْنَا عَلَيْكَ الْكِتَابَ تِبْيَانًا لِّكُلِّ شَيْءٍ وَهُدًى وَرَحْمَةً وَبُشْرَىٰ لِلْمُسْلِمِينَ﴾ [النحل: 89]. هذه الآية الكريمة تؤكد أن القرآن الكريم هو المرجع الأول والأخير، وأن بعضه يفسر بعضًا، وهو المنهج الرباني الفريد. ألم يفسر الله تعالى صفة "الصراط المستقيم" في سورة الفاتحة: ﴿صِرَاطَ الَّذِينَ أَنْعَمْتَ عَلَيْهِمْ﴾ [الفاتحة: 7]، ثم بيّن تفصيلًا من هم هؤلاء المنعم عليهم في سورة النساء: ﴿وَمَن يُطِعِ اللَّهَ وَالرَّسُولَ فَأُولَٰئِكَ مَعَ الَّذِينَ أَنْعَمَ اللَّهُ عَلَيْهِم مِّنَ النَّبِيِّينَ وَالصِّدِّيقِينَ وَالشُّهَدَاءِ وَالصَّالِحِينَ ۚ وَحَسُنَ أُولَٰئِكَ رَفِيقًا﴾ [النساء: 69].</w:t>
      </w:r>
    </w:p>
    <w:p w14:paraId="0A25FFC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وتشمل هذه المنهجية المتكاملة المحاور التالية:</w:t>
      </w:r>
    </w:p>
    <w:p w14:paraId="6ED17E87"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فهم القرآن بقواعده الداخلية: الانطلاق من أن القرآن يفسر بعضه بعضًا، مع مراعاة السياق العام (مقاصد القرآن الكلية) والسياق الخاص (سبب النزول والموضوع المحدد للآيات).</w:t>
      </w:r>
    </w:p>
    <w:p w14:paraId="75F00510"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اللسان العربي المبين: استيعاب المفاهيم القرآنية كما فهمها الجيل الأول الذي نزل القرآن بلغته، فاللسان العربي يتجاوز حدود اللغة ليشمل الثقافة والفكر والبيئة، مسترشدين بالمعاجم اللغوية الأصيلة.</w:t>
      </w:r>
    </w:p>
    <w:p w14:paraId="13FF391E"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التدبر بالعقل والقلب معًا: إعمال العقل في فهم الآيات، واستشعار معانيها الروحية والأخلاقية بالقلب، لتحقيق التوازن المنشود في التلقي.</w:t>
      </w:r>
    </w:p>
    <w:p w14:paraId="413EE294"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التركيز على المقاصد الكلية للقرآن: فهم الآيات في ضوء المقاصد العامة كتحقيق العدل والرحمة والإحسان، كما في قوله تعالى: ﴿إِنَّ اللَّهَ يَأْمُرُ بِالْعَدْلِ وَالْإِحْسَانِ وَإِيتَاءِ ذِي الْقُرْبَىٰ...﴾ [النحل: 90].</w:t>
      </w:r>
    </w:p>
    <w:p w14:paraId="248727D3"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التجرد من التأثيرات التاريخية والعودة إلى النص الأصلي:</w:t>
      </w:r>
    </w:p>
    <w:p w14:paraId="700F9E3E"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إعادة قراءة القرآن بعيدًا عن التأويلات المتأثرة بسياقات تاريخية واجتماعية ظرفية.</w:t>
      </w:r>
    </w:p>
    <w:p w14:paraId="2236B380"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تنقية الفهم من الروايات المشكوك في صحتها أو التي تتعارض صراحة مع النص القرآني القطعي.</w:t>
      </w:r>
    </w:p>
    <w:p w14:paraId="2790FC75"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التركيز على النص القرآني كما نزل، بالاستعانة بالمخطوطات القرآنية الأصلية (الورقية والرقمية)، والتحرر النسبي من الإضافات البشرية اللاحقة (كالنقاط والتشكيل وعلامات الوقف التي وُضعت للتيسير) عند محاولة الغوص في المعاني الأولى.</w:t>
      </w:r>
    </w:p>
    <w:p w14:paraId="0031EEDF"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استخدام المنهج العلمي: التحليل اللغوي الدقيق، والتحليل الموضوعي الشامل للآيات.</w:t>
      </w:r>
    </w:p>
    <w:p w14:paraId="16A596BD"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التعامل مع القرآن ككتاب هداية شامل: إدراك أن القرآن ليس مجرد كتاب أحكام فقهية، بل هو منهاج حياة متكامل يرشد الإنسان في كل جوانب وجوده.</w:t>
      </w:r>
    </w:p>
    <w:p w14:paraId="69948D34"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التعاون والتكامل المعرفي: الاستفادة من جهود العلماء والباحثين المخلصين وتشجيع البحث العلمي الرصين حول القرآن الكريم.</w:t>
      </w:r>
    </w:p>
    <w:p w14:paraId="02F9E31C"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التدبر التفاعلي والرقمنة: نحو فهم معاصر وأصيل</w:t>
      </w:r>
    </w:p>
    <w:p w14:paraId="478A5F5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في عصر تفيض فيه التكنولوجيا وتتسارع فيه وتيرة الرقمنة، يقدم هذا الكتاب رؤية متجددة للتدبر القرآني، تجعل من المخطوطات القرآنية الأصلية (سواء بشكلها المادي أو الرقمي) نقطة انطلاق محورية. ويتجلى ذلك في:</w:t>
      </w:r>
    </w:p>
    <w:p w14:paraId="22789953"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إتاحة المخطوطات رقميًا: لتسهيل وصول الباحثين والمتدبرين إليها عالميًا، مع ضمان دقة النصوص الأصلية.</w:t>
      </w:r>
    </w:p>
    <w:p w14:paraId="079ED448"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تسخير التكنولوجيا الرقمية: كالذكاء الاصطناعي وتحليل البيانات، للمساهمة في تحليل النص القرآني بشكل أعمق، وفهم تاريخ المخطوطات وتطورها.</w:t>
      </w:r>
    </w:p>
    <w:p w14:paraId="73427A70"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منصات التدبر الجماعي: تشجيع إنشاء فضاءات تفاعلية تمكن المتدبرين من المشاركة في حوارات بناءة حول فهم الآيات وتفسيرها، بالاستناد إلى تنوع القراءات المستفادة من المخطوطات.</w:t>
      </w:r>
    </w:p>
    <w:p w14:paraId="586001F0"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التفاعل النقدي البناء: الذي يسمح باستعراض وجهات نظر متعددة ومناقشتها، مما يثري الفهم الشامل للقرآن.</w:t>
      </w:r>
    </w:p>
    <w:p w14:paraId="763739B6"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إن القرآن الكريم هو حبل الله المتين، ونعمته العظمى على البشرية جمعاء، ﴿يَا أَيُّهَا النَّاسُ قَدْ جَاءَكُم بُرْهَانٌ مِّن رَّبِّكُمْ وَأَنزَلْنَا إِلَيْكُمْ نُورًا مُّبِينًا﴾ [النساء: 174]. إنه الفرصة السانحة للنجاة والفلاح في الدنيا والآخرة. والاختيار في نهاية المطاف يعود للإنسان: إما أن يجعله نورًا وهاديًا وشفاءً ومنهاج حياة باتباعه والإقبال عليه، فينال السعادة في الدارين، وإما أن يعرض عنه ويتخذه مهجورًا، فيجعله حجة على نفسه ويستحق الشقاء والخسران. فلتكن العودة الصادقة والجادة إلى القرآن، تدبرًا وفهمًا وعملاً، هي مشروعنا الأسمى وسبيلنا نحو النجاة والعزة.</w:t>
      </w:r>
    </w:p>
    <w:p w14:paraId="3FAE000A"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يمثل هذا العمل بمجلداته الثلاثة،</w:t>
      </w:r>
      <w:r w:rsidRPr="0073369A">
        <w:rPr>
          <w:rFonts w:ascii="Calibri" w:eastAsia="Yu Mincho" w:hAnsi="Calibri"/>
          <w:sz w:val="24"/>
          <w:rtl/>
          <w:lang w:val="en-US" w:bidi="ar-SA"/>
        </w:rPr>
        <w:t xml:space="preserve"> والمُقدَّم في شكل سلسلة متكاملة من المقالات المتخصصة والمترابطة،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 تتضافر هذه المقالات لتقدم منهجية "التدبر التفاعلي" التي تتجاوز القراءة السطحية وتدعو إلى الغوص في أعماق النص القرآني.</w:t>
      </w:r>
    </w:p>
    <w:p w14:paraId="11446277"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ينطلق الكتاب من تشخيص لأزمة الفهم السائدة، مقدماً الحلول عبر العودة إلى الأصول والمصادر الأساسية: القرآن نفسه (باعتباره المصدر الأول الذي يفسر بعضه بعضا) والمخطوطات القرآنية الأصلية، مع التأكيد على فهم "لسان القرآن المبين" وقواعده الداخلية. لا يكتفي الكتاب بالنقد، بل يقدم سلسلة من المفاهيم الجديدة والرؤى الأصيلة التي تعيد بناء الفهم الصحيح للدين والحياة.</w:t>
      </w:r>
    </w:p>
    <w:p w14:paraId="0782391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الهدف النهائي من هذه السلسلة المتكاملة هو تمكين القارئ من بناء علاقة حية ومباشرة مع القرآن، عبر فهم أعمق لمقاصده وتطبيق تعاليمه كـ "كتاب هداية" شامل في كل جوانب حياته، والمساهمة بوعي في بناء مجتمع يستلهم قيمه من الوحي الإلهي ويتفاعل بإيجابية مع تحديات العصر. إنه نداء إلى كل إنسان يبحث عن الحقيقة، ويسعى إلى الارتقاء الروحي والأخلاقي، ويرغب في بناء مجتمع سليم ومترابط، مستجيبين لنداء الحق: ﴿وَاعْتَصِمُوا بِحَبْلِ اللَّهِ جَمِيعًا وَلَا تَفَرَّقُوا﴾ [آل عمران: 103].</w:t>
      </w:r>
    </w:p>
    <w:p w14:paraId="29D5C4C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نسأل الله التوفيق والسداد، وأن يجعل هذا العمل خالصًا لوجهه الكريم، ونافعًا لعباده.</w:t>
      </w:r>
    </w:p>
    <w:p w14:paraId="08EA1B4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 2025 ناصر ابن داوود مهندس وباحث إسلامي</w:t>
      </w:r>
    </w:p>
    <w:p w14:paraId="1825FDC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جميع الحقوق محفوظة.</w:t>
      </w:r>
    </w:p>
    <w:p w14:paraId="048502C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مُرخَّص للنشر والاقتباس والتوزيع المجاني بشرط</w:t>
      </w:r>
    </w:p>
    <w:p w14:paraId="7DC9279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ذكر المؤلف: ناصر ابن داوود.</w:t>
      </w:r>
    </w:p>
    <w:p w14:paraId="2900EA1B"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(النسخة الثالثة)</w:t>
      </w:r>
    </w:p>
    <w:p w14:paraId="2321D943"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br w:type="page"/>
      </w:r>
    </w:p>
    <w:p w14:paraId="18A1A1CB" w14:textId="77777777" w:rsidR="00204A07" w:rsidRPr="0073369A" w:rsidRDefault="00204A07" w:rsidP="00251860">
      <w:pPr>
        <w:rPr>
          <w:rFonts w:ascii="Calibri" w:eastAsia="Yu Gothic Light" w:hAnsi="Calibri"/>
          <w:sz w:val="24"/>
          <w:lang w:val="en-US"/>
        </w:rPr>
      </w:pPr>
    </w:p>
    <w:p w14:paraId="6FD77D2C" w14:textId="40264E96" w:rsidR="00C7544E" w:rsidRPr="0073369A" w:rsidRDefault="00C7544E" w:rsidP="00251860">
      <w:pPr>
        <w:pStyle w:val="1"/>
        <w:rPr>
          <w:rtl/>
        </w:rPr>
      </w:pPr>
      <w:bookmarkStart w:id="4" w:name="_Toc205285155"/>
      <w:bookmarkStart w:id="5" w:name="_Toc205285407"/>
      <w:r w:rsidRPr="0073369A">
        <w:rPr>
          <w:rtl/>
        </w:rPr>
        <w:t>سلسلة " الضرب في القران"</w:t>
      </w:r>
      <w:bookmarkEnd w:id="0"/>
      <w:bookmarkEnd w:id="4"/>
      <w:bookmarkEnd w:id="5"/>
    </w:p>
    <w:p w14:paraId="218A014E" w14:textId="77777777" w:rsidR="00942ED3" w:rsidRPr="00650861" w:rsidRDefault="00942ED3" w:rsidP="00251860">
      <w:pPr>
        <w:pStyle w:val="21"/>
      </w:pPr>
      <w:bookmarkStart w:id="6" w:name="_Toc203550425"/>
      <w:bookmarkStart w:id="7" w:name="_Toc205285156"/>
      <w:bookmarkStart w:id="8" w:name="_Toc203550421"/>
      <w:r w:rsidRPr="00650861">
        <w:rPr>
          <w:rtl/>
        </w:rPr>
        <w:t>"تفسيرات بديلة لـ 'واضربوهن': نحو فهم متكامل</w:t>
      </w:r>
      <w:r w:rsidRPr="00650861">
        <w:t>"</w:t>
      </w:r>
      <w:bookmarkEnd w:id="6"/>
      <w:bookmarkEnd w:id="7"/>
    </w:p>
    <w:p w14:paraId="4660CD06"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AA64828"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المواضع السابقة، استكشفنا معاني كلمة "ضرب" في اللغة العربية، وطبقنا مناهج تفسيرية غير تقليدية، وتناولنا مفهوم الربوبية النسبية. كل ذلك كان بهدف الوصول إلى فهم أعمق وأكثر اتساقًا مع القيم الإسلامية للآية 34 من سورة النساء: {وَاللَّاتِي تَخَافُونَ نُشُوزَهُنَّ فَعِظُوهُنَّ وَاهْجُرُوهُنَّ فِي الْمَضَاجِعِ وَاضْرِبُوهُنَّ}. في هذا القسم ، سنحاول جمع كل هذه الخيوط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282AEC5E"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مراجعة سريعة للمعاني المحتملة</w:t>
      </w:r>
      <w:r w:rsidRPr="0073369A">
        <w:rPr>
          <w:rFonts w:ascii="Calibri" w:eastAsia="Yu Mincho" w:hAnsi="Calibri"/>
          <w:sz w:val="24"/>
          <w:lang w:val="en-US"/>
        </w:rPr>
        <w:t>:</w:t>
      </w:r>
    </w:p>
    <w:p w14:paraId="11BA90B7"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خلال رحلتنا الاستكشافية، توصلنا إلى عدة معانٍ </w:t>
      </w:r>
      <w:r w:rsidRPr="0073369A">
        <w:rPr>
          <w:rFonts w:ascii="Calibri" w:eastAsia="Yu Mincho" w:hAnsi="Calibri"/>
          <w:i/>
          <w:iCs/>
          <w:sz w:val="24"/>
          <w:rtl/>
          <w:lang w:val="en-US"/>
        </w:rPr>
        <w:t>محتملة</w:t>
      </w:r>
      <w:r w:rsidRPr="0073369A">
        <w:rPr>
          <w:rFonts w:ascii="Calibri" w:eastAsia="Yu Mincho" w:hAnsi="Calibri"/>
          <w:sz w:val="24"/>
          <w:rtl/>
          <w:lang w:val="en-US"/>
        </w:rPr>
        <w:t xml:space="preserve"> لكلمة "ضرب" في الآية، تتجاوز المعنى الحرفي للضرب الجسدي</w:t>
      </w:r>
      <w:r w:rsidRPr="0073369A">
        <w:rPr>
          <w:rFonts w:ascii="Calibri" w:eastAsia="Yu Mincho" w:hAnsi="Calibri"/>
          <w:sz w:val="24"/>
          <w:lang w:val="en-US"/>
        </w:rPr>
        <w:t>:</w:t>
      </w:r>
    </w:p>
    <w:p w14:paraId="3D4E89A8"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الفصل العقلي/النفسي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اضربوهن" قد تعني "افصلوهن من عقولكم"، أي لا تفكروا فيهن (كخطوة أخيرة بعد الوعظ والهجر). هذا المعنى مستوحى من فكرة أن "الضرب" قد يعني الإعراض والصرف (كما في {أَفَنَضْرِبُ عَنْكُمُ الذِّكْرَ صَفْحًا} – الزخرف: 5)</w:t>
      </w:r>
      <w:r w:rsidRPr="0073369A">
        <w:rPr>
          <w:rFonts w:ascii="Calibri" w:eastAsia="Yu Mincho" w:hAnsi="Calibri"/>
          <w:sz w:val="24"/>
          <w:lang w:val="en-US"/>
        </w:rPr>
        <w:t>.</w:t>
      </w:r>
    </w:p>
    <w:p w14:paraId="0903CF52"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تغيير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تغيير في سلوك الزوجة الناشز، أو في وضع العلاقة الزوجية. هذا المعنى مستوحى من المعنى العام لـ "ضرب" كإحداث تأثير أو تغيير</w:t>
      </w:r>
      <w:r w:rsidRPr="0073369A">
        <w:rPr>
          <w:rFonts w:ascii="Calibri" w:eastAsia="Yu Mincho" w:hAnsi="Calibri"/>
          <w:sz w:val="24"/>
          <w:lang w:val="en-US"/>
        </w:rPr>
        <w:t>.</w:t>
      </w:r>
    </w:p>
    <w:p w14:paraId="723535BB"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الأمر بوضوح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جعل الزوجة ترى عواقب نشوزها بوضوح. هذا المعنى مستوحى من تحليل حروف الجذر ("ض" قد تدل على الوضوح)</w:t>
      </w:r>
      <w:r w:rsidRPr="0073369A">
        <w:rPr>
          <w:rFonts w:ascii="Calibri" w:eastAsia="Yu Mincho" w:hAnsi="Calibri"/>
          <w:sz w:val="24"/>
          <w:lang w:val="en-US"/>
        </w:rPr>
        <w:t>.</w:t>
      </w:r>
    </w:p>
    <w:p w14:paraId="7E5B48EE"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خطوة جديدة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بداية مرحلة جديدة في العلاقة تهدف إلى الإصلاح. هذا المعنى مستوحى من تحليل حروف الجذر ("ب" قد تدل على البدء) ومن فكرة الربوبية النسبية</w:t>
      </w:r>
      <w:r w:rsidRPr="0073369A">
        <w:rPr>
          <w:rFonts w:ascii="Calibri" w:eastAsia="Yu Mincho" w:hAnsi="Calibri"/>
          <w:sz w:val="24"/>
          <w:lang w:val="en-US"/>
        </w:rPr>
        <w:t>.</w:t>
      </w:r>
    </w:p>
    <w:p w14:paraId="0F09D85C"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نوع من "الضرر" غير الجسدي بهدف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المعنى مستوحى من تطبيق "فقه السبع المثاني" (تفكيك "ضرب" إلى "ضر" و"رب"). "الضرر" هنا ليس بالضرورة إيذاءً جسديًا، بل قد يكون إحراجًا، أو شعورًا بالذنب، أو خوفًا من فقدان العلاقة</w:t>
      </w:r>
      <w:r w:rsidRPr="0073369A">
        <w:rPr>
          <w:rFonts w:ascii="Calibri" w:eastAsia="Yu Mincho" w:hAnsi="Calibri"/>
          <w:sz w:val="24"/>
          <w:lang w:val="en-US"/>
        </w:rPr>
        <w:t>.</w:t>
      </w:r>
    </w:p>
    <w:p w14:paraId="07BE0BAE"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نحو فهم متكامل</w:t>
      </w:r>
      <w:r w:rsidRPr="0073369A">
        <w:rPr>
          <w:rFonts w:ascii="Calibri" w:eastAsia="Yu Mincho" w:hAnsi="Calibri"/>
          <w:sz w:val="24"/>
          <w:lang w:val="en-US"/>
        </w:rPr>
        <w:t>:</w:t>
      </w:r>
    </w:p>
    <w:p w14:paraId="20D2C5E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هل يمكن دمج هذه المعاني في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 نعتقد أن ذلك ممكن، من خلال الخطوات التالية</w:t>
      </w:r>
      <w:r w:rsidRPr="0073369A">
        <w:rPr>
          <w:rFonts w:ascii="Calibri" w:eastAsia="Yu Mincho" w:hAnsi="Calibri"/>
          <w:sz w:val="24"/>
          <w:lang w:val="en-US"/>
        </w:rPr>
        <w:t>:</w:t>
      </w:r>
    </w:p>
    <w:p w14:paraId="50FF6238"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التأكيد على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تتحدث عن </w:t>
      </w:r>
      <w:r w:rsidRPr="0073369A">
        <w:rPr>
          <w:rFonts w:ascii="Calibri" w:eastAsia="Yu Mincho" w:hAnsi="Calibri"/>
          <w:i/>
          <w:iCs/>
          <w:sz w:val="24"/>
          <w:rtl/>
          <w:lang w:val="en-US"/>
        </w:rPr>
        <w:t>النشوز</w:t>
      </w:r>
      <w:r w:rsidRPr="0073369A">
        <w:rPr>
          <w:rFonts w:ascii="Calibri" w:eastAsia="Yu Mincho" w:hAnsi="Calibri"/>
          <w:sz w:val="24"/>
          <w:rtl/>
          <w:lang w:val="en-US"/>
        </w:rPr>
        <w:t>، وهو ليس مجرد خلاف بسيط، بل هو عصيان وتمرد من الزوجة على زوجها، ورفض للقيام بواجباتها الزوجية</w:t>
      </w:r>
      <w:r w:rsidRPr="0073369A">
        <w:rPr>
          <w:rFonts w:ascii="Calibri" w:eastAsia="Yu Mincho" w:hAnsi="Calibri"/>
          <w:sz w:val="24"/>
          <w:lang w:val="en-US"/>
        </w:rPr>
        <w:t>.</w:t>
      </w:r>
    </w:p>
    <w:p w14:paraId="7067F1BB"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التسلسل في الخطوات</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تقدم خطوات متدرجة لعلاج النشوز: الوعظ، ثم الهجر في المضجع، ثم "الضرب". هذا التسلسل يشير إلى أن كل خطوة هي </w:t>
      </w:r>
      <w:r w:rsidRPr="0073369A">
        <w:rPr>
          <w:rFonts w:ascii="Calibri" w:eastAsia="Yu Mincho" w:hAnsi="Calibri"/>
          <w:i/>
          <w:iCs/>
          <w:sz w:val="24"/>
          <w:rtl/>
          <w:lang w:val="en-US"/>
        </w:rPr>
        <w:t>محاولة للإصلاح</w:t>
      </w:r>
      <w:r w:rsidRPr="0073369A">
        <w:rPr>
          <w:rFonts w:ascii="Calibri" w:eastAsia="Yu Mincho" w:hAnsi="Calibri"/>
          <w:sz w:val="24"/>
          <w:rtl/>
          <w:lang w:val="en-US"/>
        </w:rPr>
        <w:t xml:space="preserve">، وأن "الضرب"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هذه المحاولات</w:t>
      </w:r>
      <w:r w:rsidRPr="0073369A">
        <w:rPr>
          <w:rFonts w:ascii="Calibri" w:eastAsia="Yu Mincho" w:hAnsi="Calibri"/>
          <w:sz w:val="24"/>
          <w:lang w:val="en-US"/>
        </w:rPr>
        <w:t>.</w:t>
      </w:r>
    </w:p>
    <w:p w14:paraId="5EB188A5"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يمكن فهم "الضرب" هنا على أنه </w:t>
      </w:r>
      <w:r w:rsidRPr="0073369A">
        <w:rPr>
          <w:rFonts w:ascii="Calibri" w:eastAsia="Yu Mincho" w:hAnsi="Calibri"/>
          <w:i/>
          <w:iCs/>
          <w:sz w:val="24"/>
          <w:rtl/>
          <w:lang w:val="en-US"/>
        </w:rPr>
        <w:t>أي إجراء</w:t>
      </w:r>
      <w:r w:rsidRPr="0073369A">
        <w:rPr>
          <w:rFonts w:ascii="Calibri" w:eastAsia="Yu Mincho" w:hAnsi="Calibri"/>
          <w:sz w:val="24"/>
          <w:rtl/>
          <w:lang w:val="en-US"/>
        </w:rPr>
        <w:t xml:space="preserve"> يتخذه الزوج (بعد استنفاد الوعظ والهجر) يكون له تأثير "مؤلم" على الزوجة (نفسيًا أو اجتماعيًا)، لكنه </w:t>
      </w:r>
      <w:r w:rsidRPr="0073369A">
        <w:rPr>
          <w:rFonts w:ascii="Calibri" w:eastAsia="Yu Mincho" w:hAnsi="Calibri"/>
          <w:i/>
          <w:iCs/>
          <w:sz w:val="24"/>
          <w:rtl/>
          <w:lang w:val="en-US"/>
        </w:rPr>
        <w:t>لا يصل إلى حد العنف الجسدي أو الإهانة</w:t>
      </w:r>
      <w:r w:rsidRPr="0073369A">
        <w:rPr>
          <w:rFonts w:ascii="Calibri" w:eastAsia="Yu Mincho" w:hAnsi="Calibri"/>
          <w:sz w:val="24"/>
          <w:lang w:val="en-US"/>
        </w:rPr>
        <w:t>.</w:t>
      </w:r>
      <w:r w:rsidRPr="0073369A">
        <w:rPr>
          <w:rFonts w:ascii="Calibri" w:eastAsia="Yu Mincho" w:hAnsi="Calibri"/>
          <w:sz w:val="24"/>
          <w:rtl/>
          <w:lang w:val="en-US"/>
        </w:rPr>
        <w:t xml:space="preserve"> هذا الإجراء يهدف إلى</w:t>
      </w:r>
      <w:r w:rsidRPr="0073369A">
        <w:rPr>
          <w:rFonts w:ascii="Calibri" w:eastAsia="Yu Mincho" w:hAnsi="Calibri"/>
          <w:sz w:val="24"/>
          <w:lang w:val="en-US"/>
        </w:rPr>
        <w:t>:</w:t>
      </w:r>
    </w:p>
    <w:p w14:paraId="5BD40991"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لفت انتباه الزوجة</w:t>
      </w:r>
      <w:r w:rsidRPr="0073369A">
        <w:rPr>
          <w:rFonts w:ascii="Calibri" w:eastAsia="Yu Mincho" w:hAnsi="Calibri"/>
          <w:b/>
          <w:bCs/>
          <w:sz w:val="24"/>
          <w:lang w:val="en-US"/>
        </w:rPr>
        <w:t>:</w:t>
      </w:r>
      <w:r w:rsidRPr="0073369A">
        <w:rPr>
          <w:rFonts w:ascii="Calibri" w:eastAsia="Yu Mincho" w:hAnsi="Calibri"/>
          <w:sz w:val="24"/>
          <w:rtl/>
          <w:lang w:val="en-US"/>
        </w:rPr>
        <w:t xml:space="preserve"> إلى خطورة ما تفعله</w:t>
      </w:r>
      <w:r w:rsidRPr="0073369A">
        <w:rPr>
          <w:rFonts w:ascii="Calibri" w:eastAsia="Yu Mincho" w:hAnsi="Calibri"/>
          <w:sz w:val="24"/>
          <w:lang w:val="en-US"/>
        </w:rPr>
        <w:t>.</w:t>
      </w:r>
    </w:p>
    <w:p w14:paraId="707FE188"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جدية الزوج</w:t>
      </w:r>
      <w:r w:rsidRPr="0073369A">
        <w:rPr>
          <w:rFonts w:ascii="Calibri" w:eastAsia="Yu Mincho" w:hAnsi="Calibri"/>
          <w:b/>
          <w:bCs/>
          <w:sz w:val="24"/>
          <w:lang w:val="en-US"/>
        </w:rPr>
        <w:t>:</w:t>
      </w:r>
      <w:r w:rsidRPr="0073369A">
        <w:rPr>
          <w:rFonts w:ascii="Calibri" w:eastAsia="Yu Mincho" w:hAnsi="Calibri"/>
          <w:sz w:val="24"/>
          <w:rtl/>
          <w:lang w:val="en-US"/>
        </w:rPr>
        <w:t xml:space="preserve"> في أنه لن يقبل باستمرار النشوز</w:t>
      </w:r>
      <w:r w:rsidRPr="0073369A">
        <w:rPr>
          <w:rFonts w:ascii="Calibri" w:eastAsia="Yu Mincho" w:hAnsi="Calibri"/>
          <w:sz w:val="24"/>
          <w:lang w:val="en-US"/>
        </w:rPr>
        <w:t>.</w:t>
      </w:r>
    </w:p>
    <w:p w14:paraId="74FC00C9"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sz w:val="24"/>
          <w:rtl/>
          <w:lang w:val="en-US"/>
        </w:rPr>
        <w:t>دفع الزوجة إلى مراجعة سلوكها</w:t>
      </w:r>
      <w:r w:rsidRPr="0073369A">
        <w:rPr>
          <w:rFonts w:ascii="Calibri" w:eastAsia="Yu Mincho" w:hAnsi="Calibri"/>
          <w:sz w:val="24"/>
          <w:lang w:val="en-US"/>
        </w:rPr>
        <w:t>:</w:t>
      </w:r>
      <w:r w:rsidRPr="0073369A">
        <w:rPr>
          <w:rFonts w:ascii="Calibri" w:eastAsia="Yu Mincho" w:hAnsi="Calibri"/>
          <w:sz w:val="24"/>
          <w:rtl/>
          <w:lang w:val="en-US"/>
        </w:rPr>
        <w:t xml:space="preserve"> وإعادة النظر في موقفها</w:t>
      </w:r>
      <w:r w:rsidRPr="0073369A">
        <w:rPr>
          <w:rFonts w:ascii="Calibri" w:eastAsia="Yu Mincho" w:hAnsi="Calibri"/>
          <w:sz w:val="24"/>
          <w:lang w:val="en-US"/>
        </w:rPr>
        <w:t>.</w:t>
      </w:r>
    </w:p>
    <w:p w14:paraId="02B70BE5"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فتح باب الحوار</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الإجراء "صدمة" تدفع الزوجين إلى الجلوس والتحدث بصراحة عن مشاكلهما</w:t>
      </w:r>
      <w:r w:rsidRPr="0073369A">
        <w:rPr>
          <w:rFonts w:ascii="Calibri" w:eastAsia="Yu Mincho" w:hAnsi="Calibri"/>
          <w:sz w:val="24"/>
          <w:lang w:val="en-US"/>
        </w:rPr>
        <w:t>.</w:t>
      </w:r>
    </w:p>
    <w:p w14:paraId="435000D2"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على هذا "الضرب</w:t>
      </w:r>
      <w:r w:rsidRPr="0073369A">
        <w:rPr>
          <w:rFonts w:ascii="Calibri" w:eastAsia="Yu Mincho" w:hAnsi="Calibri"/>
          <w:sz w:val="24"/>
          <w:lang w:val="en-US"/>
        </w:rPr>
        <w:t>":</w:t>
      </w:r>
    </w:p>
    <w:p w14:paraId="6F3C4DB5"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الإنذار الجاد</w:t>
      </w:r>
      <w:r w:rsidRPr="0073369A">
        <w:rPr>
          <w:rFonts w:ascii="Calibri" w:eastAsia="Yu Mincho" w:hAnsi="Calibri"/>
          <w:b/>
          <w:bCs/>
          <w:sz w:val="24"/>
          <w:lang w:val="en-US"/>
        </w:rPr>
        <w:t>:</w:t>
      </w:r>
      <w:r w:rsidRPr="0073369A">
        <w:rPr>
          <w:rFonts w:ascii="Calibri" w:eastAsia="Yu Mincho" w:hAnsi="Calibri"/>
          <w:sz w:val="24"/>
          <w:rtl/>
          <w:lang w:val="en-US"/>
        </w:rPr>
        <w:t xml:space="preserve"> كأن يقول الزوج لزوجته: "إذا استمر هذا الوضع، فقد نضطر إلى الانفصال</w:t>
      </w:r>
      <w:r w:rsidRPr="0073369A">
        <w:rPr>
          <w:rFonts w:ascii="Calibri" w:eastAsia="Yu Mincho" w:hAnsi="Calibri"/>
          <w:sz w:val="24"/>
          <w:lang w:val="en-US"/>
        </w:rPr>
        <w:t>".</w:t>
      </w:r>
    </w:p>
    <w:p w14:paraId="777E0C4A"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إشراك طرف ثالث</w:t>
      </w:r>
      <w:r w:rsidRPr="0073369A">
        <w:rPr>
          <w:rFonts w:ascii="Calibri" w:eastAsia="Yu Mincho" w:hAnsi="Calibri"/>
          <w:b/>
          <w:bCs/>
          <w:sz w:val="24"/>
          <w:lang w:val="en-US"/>
        </w:rPr>
        <w:t>:</w:t>
      </w:r>
      <w:r w:rsidRPr="0073369A">
        <w:rPr>
          <w:rFonts w:ascii="Calibri" w:eastAsia="Yu Mincho" w:hAnsi="Calibri"/>
          <w:sz w:val="24"/>
          <w:rtl/>
          <w:lang w:val="en-US"/>
        </w:rPr>
        <w:t xml:space="preserve"> كأن يطلب الزوج من أحد أفراد العائلة أو الأصدقاء التدخل لحل المشكلة</w:t>
      </w:r>
      <w:r w:rsidRPr="0073369A">
        <w:rPr>
          <w:rFonts w:ascii="Calibri" w:eastAsia="Yu Mincho" w:hAnsi="Calibri"/>
          <w:sz w:val="24"/>
          <w:lang w:val="en-US"/>
        </w:rPr>
        <w:t>.</w:t>
      </w:r>
    </w:p>
    <w:p w14:paraId="39AA76AF"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إجراء قانوني</w:t>
      </w:r>
      <w:r w:rsidRPr="0073369A">
        <w:rPr>
          <w:rFonts w:ascii="Calibri" w:eastAsia="Yu Mincho" w:hAnsi="Calibri"/>
          <w:b/>
          <w:bCs/>
          <w:sz w:val="24"/>
          <w:lang w:val="en-US"/>
        </w:rPr>
        <w:t>:</w:t>
      </w:r>
      <w:r w:rsidRPr="0073369A">
        <w:rPr>
          <w:rFonts w:ascii="Calibri" w:eastAsia="Yu Mincho" w:hAnsi="Calibri"/>
          <w:sz w:val="24"/>
          <w:rtl/>
          <w:lang w:val="en-US"/>
        </w:rPr>
        <w:t xml:space="preserve"> كأن يلجأ الزوج إلى القضاء (في الحالات القصوى)</w:t>
      </w:r>
      <w:r w:rsidRPr="0073369A">
        <w:rPr>
          <w:rFonts w:ascii="Calibri" w:eastAsia="Yu Mincho" w:hAnsi="Calibri"/>
          <w:sz w:val="24"/>
          <w:lang w:val="en-US"/>
        </w:rPr>
        <w:t>.</w:t>
      </w:r>
    </w:p>
    <w:p w14:paraId="5B97DE88"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أي إجراء آخر</w:t>
      </w:r>
      <w:r w:rsidRPr="0073369A">
        <w:rPr>
          <w:rFonts w:ascii="Calibri" w:eastAsia="Yu Mincho" w:hAnsi="Calibri"/>
          <w:b/>
          <w:bCs/>
          <w:sz w:val="24"/>
          <w:lang w:val="en-US"/>
        </w:rPr>
        <w:t>:</w:t>
      </w:r>
      <w:r w:rsidRPr="0073369A">
        <w:rPr>
          <w:rFonts w:ascii="Calibri" w:eastAsia="Yu Mincho" w:hAnsi="Calibri"/>
          <w:sz w:val="24"/>
          <w:rtl/>
          <w:lang w:val="en-US"/>
        </w:rPr>
        <w:t xml:space="preserve"> يكون له تأثير "مؤلم" على الزوجة (بالمعنى الذي ذكرناه)، لكنه لا يصل إلى حد العنف أو الإهانة</w:t>
      </w:r>
      <w:r w:rsidRPr="0073369A">
        <w:rPr>
          <w:rFonts w:ascii="Calibri" w:eastAsia="Yu Mincho" w:hAnsi="Calibri"/>
          <w:sz w:val="24"/>
          <w:lang w:val="en-US"/>
        </w:rPr>
        <w:t>.</w:t>
      </w:r>
    </w:p>
    <w:p w14:paraId="6C40E1C4"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قراءة مقترحة للآية (في ضوء هذا الفهم)</w:t>
      </w:r>
      <w:r w:rsidRPr="0073369A">
        <w:rPr>
          <w:rFonts w:ascii="Calibri" w:eastAsia="Yu Mincho" w:hAnsi="Calibri"/>
          <w:sz w:val="24"/>
          <w:lang w:val="en-US"/>
        </w:rPr>
        <w:t>:</w:t>
      </w:r>
    </w:p>
    <w:p w14:paraId="10221EA8"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وَاللَّاتِي تَخَافُونَ نُشُوزَهُنَّ فَعِظُوهُنَّ وَاهْجُرُوهُنَّ فِي الْمَضَاجِعِ وَاضْرِبُوهُنَّ</w:t>
      </w:r>
      <w:r w:rsidRPr="0073369A">
        <w:rPr>
          <w:rFonts w:ascii="Calibri" w:eastAsia="Yu Mincho" w:hAnsi="Calibri"/>
          <w:sz w:val="24"/>
          <w:lang w:val="en-US"/>
        </w:rPr>
        <w:t>}:</w:t>
      </w:r>
    </w:p>
    <w:p w14:paraId="07FECFA7"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w:t>
      </w:r>
    </w:p>
    <w:p w14:paraId="5570EB1F"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وتمردهن ورفضهن القيام بواجباتهن الزوجية، فابدأن بنصحهن وتذكيرهن بالله وبالعواقب الوخيمة للنشوز. فإن لم يستجبن، فاهجروهن في الفراش (كتعبير عن عدم الرضا). فإن لم يجدِ ذلك نفعًا، فاتخذوا إجراءً يكون له وقعٌ مؤلمٌ عليهن (نفسيًا أو اجتماعيًا)، لكن دون عنف جسدي أو إهانة، بهدف لفت انتباههن لخطورة ما يفعلن، وإظهار جديتكم في عدم قبول استمرار هذا الوضع، ودفعهن إلى مراجعة سلوكهن، وفتح باب الحوار الجاد لحل المشكلة</w:t>
      </w:r>
      <w:r w:rsidRPr="0073369A">
        <w:rPr>
          <w:rFonts w:ascii="Calibri" w:eastAsia="Yu Mincho" w:hAnsi="Calibri"/>
          <w:sz w:val="24"/>
          <w:lang w:val="en-US"/>
        </w:rPr>
        <w:t>."</w:t>
      </w:r>
    </w:p>
    <w:p w14:paraId="67F8D99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تأكيد على القيود والشروط</w:t>
      </w:r>
      <w:r w:rsidRPr="0073369A">
        <w:rPr>
          <w:rFonts w:ascii="Calibri" w:eastAsia="Yu Mincho" w:hAnsi="Calibri"/>
          <w:sz w:val="24"/>
          <w:lang w:val="en-US"/>
        </w:rPr>
        <w:t>:</w:t>
      </w:r>
    </w:p>
    <w:p w14:paraId="50C0E4E0"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النشوز كحالة استثنائية</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لـ "الضرب" ينطبق </w:t>
      </w:r>
      <w:r w:rsidRPr="0073369A">
        <w:rPr>
          <w:rFonts w:ascii="Calibri" w:eastAsia="Yu Mincho" w:hAnsi="Calibri"/>
          <w:i/>
          <w:iCs/>
          <w:sz w:val="24"/>
          <w:rtl/>
          <w:lang w:val="en-US"/>
        </w:rPr>
        <w:t>فقط</w:t>
      </w:r>
      <w:r w:rsidRPr="0073369A">
        <w:rPr>
          <w:rFonts w:ascii="Calibri" w:eastAsia="Yu Mincho" w:hAnsi="Calibri"/>
          <w:sz w:val="24"/>
          <w:rtl/>
          <w:lang w:val="en-US"/>
        </w:rPr>
        <w:t xml:space="preserve"> على حالة النشوز (العصيان والتمرد)، وليس على أي خلاف زوجي عادي</w:t>
      </w:r>
      <w:r w:rsidRPr="0073369A">
        <w:rPr>
          <w:rFonts w:ascii="Calibri" w:eastAsia="Yu Mincho" w:hAnsi="Calibri"/>
          <w:sz w:val="24"/>
          <w:lang w:val="en-US"/>
        </w:rPr>
        <w:t>.</w:t>
      </w:r>
    </w:p>
    <w:p w14:paraId="13194FDA"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كآخر الحلول</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خطوة بعد استنفاد الوعظ والهجر</w:t>
      </w:r>
      <w:r w:rsidRPr="0073369A">
        <w:rPr>
          <w:rFonts w:ascii="Calibri" w:eastAsia="Yu Mincho" w:hAnsi="Calibri"/>
          <w:sz w:val="24"/>
          <w:lang w:val="en-US"/>
        </w:rPr>
        <w:t>.</w:t>
      </w:r>
    </w:p>
    <w:p w14:paraId="4D1915F1"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ليس مقصود لذاته</w:t>
      </w:r>
      <w:r w:rsidRPr="0073369A">
        <w:rPr>
          <w:rFonts w:ascii="Calibri" w:eastAsia="Yu Mincho" w:hAnsi="Calibri"/>
          <w:sz w:val="24"/>
          <w:rtl/>
          <w:lang w:val="en-US"/>
        </w:rPr>
        <w:t xml:space="preserve"> هو وسيلة لتحقيق غاية وهي اصلاح العلاقة</w:t>
      </w:r>
      <w:r w:rsidRPr="0073369A">
        <w:rPr>
          <w:rFonts w:ascii="Calibri" w:eastAsia="Yu Mincho" w:hAnsi="Calibri"/>
          <w:sz w:val="24"/>
          <w:lang w:val="en-US"/>
        </w:rPr>
        <w:t>.</w:t>
      </w:r>
    </w:p>
    <w:p w14:paraId="566B9DC9"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اللاعنف</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الضرب" هنا </w:t>
      </w:r>
      <w:r w:rsidRPr="0073369A">
        <w:rPr>
          <w:rFonts w:ascii="Calibri" w:eastAsia="Yu Mincho" w:hAnsi="Calibri"/>
          <w:i/>
          <w:iCs/>
          <w:sz w:val="24"/>
          <w:rtl/>
          <w:lang w:val="en-US"/>
        </w:rPr>
        <w:t>لا يعني أبدًا</w:t>
      </w:r>
      <w:r w:rsidRPr="0073369A">
        <w:rPr>
          <w:rFonts w:ascii="Calibri" w:eastAsia="Yu Mincho" w:hAnsi="Calibri"/>
          <w:sz w:val="24"/>
          <w:rtl/>
          <w:lang w:val="en-US"/>
        </w:rPr>
        <w:t xml:space="preserve"> العنف الجسدي أو الإهانة</w:t>
      </w:r>
      <w:r w:rsidRPr="0073369A">
        <w:rPr>
          <w:rFonts w:ascii="Calibri" w:eastAsia="Yu Mincho" w:hAnsi="Calibri"/>
          <w:sz w:val="24"/>
          <w:lang w:val="en-US"/>
        </w:rPr>
        <w:t>.</w:t>
      </w:r>
    </w:p>
    <w:p w14:paraId="7990FCAF"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الهدف النهائي هو إصلاح العلاقة الزوجية والحفاظ على الأسرة</w:t>
      </w:r>
      <w:r w:rsidRPr="0073369A">
        <w:rPr>
          <w:rFonts w:ascii="Calibri" w:eastAsia="Yu Mincho" w:hAnsi="Calibri"/>
          <w:sz w:val="24"/>
          <w:lang w:val="en-US"/>
        </w:rPr>
        <w:t>.</w:t>
      </w:r>
    </w:p>
    <w:p w14:paraId="4A3ACF84"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كل ذلك في إطار من المودة والرحمة والتفاهم</w:t>
      </w:r>
      <w:r w:rsidRPr="0073369A">
        <w:rPr>
          <w:rFonts w:ascii="Calibri" w:eastAsia="Yu Mincho" w:hAnsi="Calibri"/>
          <w:sz w:val="24"/>
          <w:lang w:val="en-US"/>
        </w:rPr>
        <w:t>.</w:t>
      </w:r>
    </w:p>
    <w:p w14:paraId="4D37E43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743B66C6"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هذا الفهم المتكامل لـ "واضربوهن" يحاول أن يجمع بين</w:t>
      </w:r>
      <w:r w:rsidRPr="0073369A">
        <w:rPr>
          <w:rFonts w:ascii="Calibri" w:eastAsia="Yu Mincho" w:hAnsi="Calibri"/>
          <w:sz w:val="24"/>
          <w:lang w:val="en-US"/>
        </w:rPr>
        <w:t>:</w:t>
      </w:r>
    </w:p>
    <w:p w14:paraId="25E2B4BD"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احترام النص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وعدم إلغاء كلمة "ضرب" أو تجاهلها</w:t>
      </w:r>
      <w:r w:rsidRPr="0073369A">
        <w:rPr>
          <w:rFonts w:ascii="Calibri" w:eastAsia="Yu Mincho" w:hAnsi="Calibri"/>
          <w:sz w:val="24"/>
          <w:lang w:val="en-US"/>
        </w:rPr>
        <w:t>.</w:t>
      </w:r>
    </w:p>
    <w:p w14:paraId="053C856A"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ترفض العنف والإهانة، وتدعو إلى المودة والرحمة في العلاقة الزوجية</w:t>
      </w:r>
      <w:r w:rsidRPr="0073369A">
        <w:rPr>
          <w:rFonts w:ascii="Calibri" w:eastAsia="Yu Mincho" w:hAnsi="Calibri"/>
          <w:sz w:val="24"/>
          <w:lang w:val="en-US"/>
        </w:rPr>
        <w:t>.</w:t>
      </w:r>
    </w:p>
    <w:p w14:paraId="7DD6E34F"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سياق الآية (النشوز)، والتسلسل في الخطوات</w:t>
      </w:r>
      <w:r w:rsidRPr="0073369A">
        <w:rPr>
          <w:rFonts w:ascii="Calibri" w:eastAsia="Yu Mincho" w:hAnsi="Calibri"/>
          <w:sz w:val="24"/>
          <w:lang w:val="en-US"/>
        </w:rPr>
        <w:t>.</w:t>
      </w:r>
    </w:p>
    <w:p w14:paraId="37DB498E"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معانٍ أوسع</w:t>
      </w:r>
      <w:r w:rsidRPr="0073369A">
        <w:rPr>
          <w:rFonts w:ascii="Calibri" w:eastAsia="Yu Mincho" w:hAnsi="Calibri"/>
          <w:b/>
          <w:bCs/>
          <w:sz w:val="24"/>
          <w:lang w:val="en-US"/>
        </w:rPr>
        <w:t>:</w:t>
      </w:r>
      <w:r w:rsidRPr="0073369A">
        <w:rPr>
          <w:rFonts w:ascii="Calibri" w:eastAsia="Yu Mincho" w:hAnsi="Calibri"/>
          <w:sz w:val="24"/>
          <w:rtl/>
          <w:lang w:val="en-US"/>
        </w:rPr>
        <w:t xml:space="preserve"> لكلمة "ضرب" في اللغة العربية</w:t>
      </w:r>
      <w:r w:rsidRPr="0073369A">
        <w:rPr>
          <w:rFonts w:ascii="Calibri" w:eastAsia="Yu Mincho" w:hAnsi="Calibri"/>
          <w:sz w:val="24"/>
          <w:lang w:val="en-US"/>
        </w:rPr>
        <w:t>.</w:t>
      </w:r>
    </w:p>
    <w:p w14:paraId="72A1B02A"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sz w:val="24"/>
          <w:rtl/>
          <w:lang w:val="en-US"/>
        </w:rPr>
        <w:t>الاستفادة من مناهج تفسيرية متنوعة</w:t>
      </w:r>
      <w:r w:rsidRPr="0073369A">
        <w:rPr>
          <w:rFonts w:ascii="Calibri" w:eastAsia="Yu Mincho" w:hAnsi="Calibri"/>
          <w:sz w:val="24"/>
          <w:lang w:val="en-US"/>
        </w:rPr>
        <w:t>: (</w:t>
      </w:r>
      <w:r w:rsidRPr="0073369A">
        <w:rPr>
          <w:rFonts w:ascii="Calibri" w:eastAsia="Yu Mincho" w:hAnsi="Calibri"/>
          <w:sz w:val="24"/>
          <w:rtl/>
          <w:lang w:val="en-US"/>
        </w:rPr>
        <w:t>وإن كانت غير تقليدية</w:t>
      </w:r>
      <w:r w:rsidRPr="0073369A">
        <w:rPr>
          <w:rFonts w:ascii="Calibri" w:eastAsia="Yu Mincho" w:hAnsi="Calibri"/>
          <w:sz w:val="24"/>
          <w:lang w:val="en-US"/>
        </w:rPr>
        <w:t>).</w:t>
      </w:r>
    </w:p>
    <w:p w14:paraId="3FF02475"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b/>
          <w:bCs/>
          <w:sz w:val="24"/>
          <w:rtl/>
          <w:lang w:val="en-US"/>
        </w:rPr>
        <w:t>تنبيه</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هو </w:t>
      </w:r>
      <w:r w:rsidRPr="0073369A">
        <w:rPr>
          <w:rFonts w:ascii="Calibri" w:eastAsia="Yu Mincho" w:hAnsi="Calibri"/>
          <w:i/>
          <w:iCs/>
          <w:sz w:val="24"/>
          <w:rtl/>
          <w:lang w:val="en-US"/>
        </w:rPr>
        <w:t>اقتراح</w:t>
      </w:r>
      <w:r w:rsidRPr="0073369A">
        <w:rPr>
          <w:rFonts w:ascii="Calibri" w:eastAsia="Yu Mincho" w:hAnsi="Calibri"/>
          <w:sz w:val="24"/>
          <w:rtl/>
          <w:lang w:val="en-US"/>
        </w:rPr>
        <w:t xml:space="preserve"> ناتج عن حوارنا، وليس تفسيرًا نهائيًا أو مُلزمًا. يبقى الباب مفتوحًا لمزيد من البحث والنقاش والتدبر</w:t>
      </w:r>
      <w:r w:rsidRPr="0073369A">
        <w:rPr>
          <w:rFonts w:ascii="Calibri" w:eastAsia="Yu Mincho" w:hAnsi="Calibri"/>
          <w:sz w:val="24"/>
          <w:lang w:val="en-US"/>
        </w:rPr>
        <w:t>.</w:t>
      </w:r>
    </w:p>
    <w:p w14:paraId="7AB3773D"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في البحث التالي، والأخيرة، سنلخص أهم الأفكار التي وردت في السلسلة، وسنقدم بعض التوصيات حول كيفية التعامل مع النصوص القرآنية بشكل عام</w:t>
      </w:r>
      <w:r w:rsidRPr="0073369A">
        <w:rPr>
          <w:rFonts w:ascii="Calibri" w:eastAsia="Yu Mincho" w:hAnsi="Calibri"/>
          <w:sz w:val="24"/>
          <w:lang w:val="en-US"/>
        </w:rPr>
        <w:t>.</w:t>
      </w:r>
    </w:p>
    <w:p w14:paraId="51F25E17" w14:textId="77777777" w:rsidR="00942ED3" w:rsidRPr="0073369A" w:rsidRDefault="00942ED3" w:rsidP="00251860">
      <w:pPr>
        <w:ind w:left="337" w:firstLine="107"/>
        <w:rPr>
          <w:rFonts w:ascii="Calibri" w:eastAsia="Yu Mincho" w:hAnsi="Calibri"/>
          <w:sz w:val="24"/>
          <w:lang w:val="en-US"/>
        </w:rPr>
      </w:pPr>
    </w:p>
    <w:p w14:paraId="38E9F772" w14:textId="77777777" w:rsidR="00C7544E" w:rsidRPr="0073369A" w:rsidRDefault="00C7544E" w:rsidP="00251860">
      <w:pPr>
        <w:pStyle w:val="21"/>
      </w:pPr>
      <w:bookmarkStart w:id="9" w:name="_Toc205285157"/>
      <w:r w:rsidRPr="0073369A">
        <w:rPr>
          <w:rtl/>
        </w:rPr>
        <w:t>"الضرب في القرآن: إشكالية الفهم التقليدي</w:t>
      </w:r>
      <w:r w:rsidRPr="0073369A">
        <w:t>"</w:t>
      </w:r>
      <w:bookmarkEnd w:id="8"/>
      <w:bookmarkEnd w:id="9"/>
    </w:p>
    <w:p w14:paraId="02C6B10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1B8105A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تعتبر الآية 34 من سورة النساء {وَاللَّاتِي تَخَافُونَ نُشُوزَهُنَّ فَعِظُوهُنَّ وَاهْجُرُوهُنَّ فِي الْمَضَاجِعِ وَاضْرِبُوهُنَّ...} من أكثر الآيات القرآنية إثارة للجدل والنقاش، خاصة في العصر الحديث. هذه الآية، التي تتناول مسألة التعامل مع نشوز الزوجة، تضمنت كلمة "واضربوهن" التي كانت – ولا تزال – محور خلاف كبير بين المفسرين والفقهاء، وبين المدافعين عن حقوق المرأة والرافضين للعنف ضدها</w:t>
      </w:r>
      <w:r w:rsidRPr="0073369A">
        <w:rPr>
          <w:rFonts w:ascii="Calibri" w:eastAsia="Yu Mincho" w:hAnsi="Calibri"/>
          <w:sz w:val="24"/>
          <w:lang w:val="en-US"/>
        </w:rPr>
        <w:t>.</w:t>
      </w:r>
    </w:p>
    <w:p w14:paraId="3FC2711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تأتي هذه السلسلة من المواضع كمحاولة لإعادة قراءة هذه الآية وفهمها في ضوء اللغة العربية، ومقاصد الشريعة، والسياق القرآني العام، مع الانفتاح على مناهج تفسيرية غير تقليدية. هدفنا ليس إلغاء النص القرآني أو تحريفه، بل السعي إلى فهم متجدد يتجاوز التفسيرات الحرفية الضيقة، ويأخذ في الاعتبار القيم الإسلامية العليا الداعية إلى العدل والإحسان والمعاشرة بالمعروف</w:t>
      </w:r>
      <w:r w:rsidRPr="0073369A">
        <w:rPr>
          <w:rFonts w:ascii="Calibri" w:eastAsia="Yu Mincho" w:hAnsi="Calibri"/>
          <w:sz w:val="24"/>
          <w:lang w:val="en-US"/>
        </w:rPr>
        <w:t>.</w:t>
      </w:r>
    </w:p>
    <w:p w14:paraId="2178A02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التفسير التقليدي لـ "واضربوهن</w:t>
      </w:r>
      <w:r w:rsidRPr="0073369A">
        <w:rPr>
          <w:rFonts w:ascii="Calibri" w:eastAsia="Yu Mincho" w:hAnsi="Calibri"/>
          <w:sz w:val="24"/>
          <w:lang w:val="en-US"/>
        </w:rPr>
        <w:t>":</w:t>
      </w:r>
    </w:p>
    <w:p w14:paraId="2BA3A44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يذهب جمهور المفسرين والفقهاء إلى أن "الضرب" المذكور في الآية هو الضرب الجسدي، لكنهم يقيدونه بشروط وضوابط صارمة، منها</w:t>
      </w:r>
      <w:r w:rsidRPr="0073369A">
        <w:rPr>
          <w:rFonts w:ascii="Calibri" w:eastAsia="Yu Mincho" w:hAnsi="Calibri"/>
          <w:sz w:val="24"/>
          <w:lang w:val="en-US"/>
        </w:rPr>
        <w:t>:</w:t>
      </w:r>
    </w:p>
    <w:p w14:paraId="3FE1D132"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غير مبرح</w:t>
      </w:r>
      <w:r w:rsidRPr="0073369A">
        <w:rPr>
          <w:rFonts w:ascii="Calibri" w:eastAsia="Yu Mincho" w:hAnsi="Calibri"/>
          <w:b/>
          <w:bCs/>
          <w:sz w:val="24"/>
          <w:lang w:val="en-US"/>
        </w:rPr>
        <w:t>:</w:t>
      </w:r>
      <w:r w:rsidRPr="0073369A">
        <w:rPr>
          <w:rFonts w:ascii="Calibri" w:eastAsia="Yu Mincho" w:hAnsi="Calibri"/>
          <w:sz w:val="24"/>
          <w:rtl/>
          <w:lang w:val="en-US"/>
        </w:rPr>
        <w:t xml:space="preserve"> أي لا يكسر عظمًا ولا يترك أثرًا</w:t>
      </w:r>
      <w:r w:rsidRPr="0073369A">
        <w:rPr>
          <w:rFonts w:ascii="Calibri" w:eastAsia="Yu Mincho" w:hAnsi="Calibri"/>
          <w:sz w:val="24"/>
          <w:lang w:val="en-US"/>
        </w:rPr>
        <w:t>.</w:t>
      </w:r>
    </w:p>
    <w:p w14:paraId="552334BE"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للتأديب لا للانتقام</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يكون الهدف منه الإصلاح وليس الإهانة أو الإيذاء</w:t>
      </w:r>
      <w:r w:rsidRPr="0073369A">
        <w:rPr>
          <w:rFonts w:ascii="Calibri" w:eastAsia="Yu Mincho" w:hAnsi="Calibri"/>
          <w:sz w:val="24"/>
          <w:lang w:val="en-US"/>
        </w:rPr>
        <w:t>.</w:t>
      </w:r>
    </w:p>
    <w:p w14:paraId="42AB4519"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آخر مراحل العلاج</w:t>
      </w:r>
      <w:r w:rsidRPr="0073369A">
        <w:rPr>
          <w:rFonts w:ascii="Calibri" w:eastAsia="Yu Mincho" w:hAnsi="Calibri"/>
          <w:b/>
          <w:bCs/>
          <w:sz w:val="24"/>
          <w:lang w:val="en-US"/>
        </w:rPr>
        <w:t>:</w:t>
      </w:r>
      <w:r w:rsidRPr="0073369A">
        <w:rPr>
          <w:rFonts w:ascii="Calibri" w:eastAsia="Yu Mincho" w:hAnsi="Calibri"/>
          <w:sz w:val="24"/>
          <w:rtl/>
          <w:lang w:val="en-US"/>
        </w:rPr>
        <w:t xml:space="preserve"> أي بعد استنفاد الوسائل الأخرى (الوعظ والهجر في المضجع)</w:t>
      </w:r>
      <w:r w:rsidRPr="0073369A">
        <w:rPr>
          <w:rFonts w:ascii="Calibri" w:eastAsia="Yu Mincho" w:hAnsi="Calibri"/>
          <w:sz w:val="24"/>
          <w:lang w:val="en-US"/>
        </w:rPr>
        <w:t>.</w:t>
      </w:r>
    </w:p>
    <w:p w14:paraId="3F86B563"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ضرباً بالسواك أو ما يشبهه</w:t>
      </w:r>
      <w:r w:rsidRPr="0073369A">
        <w:rPr>
          <w:rFonts w:ascii="Calibri" w:eastAsia="Yu Mincho" w:hAnsi="Calibri"/>
          <w:sz w:val="24"/>
          <w:lang w:val="en-US"/>
        </w:rPr>
        <w:t>:</w:t>
      </w:r>
      <w:r w:rsidRPr="0073369A">
        <w:rPr>
          <w:rFonts w:ascii="Calibri" w:eastAsia="Yu Mincho" w:hAnsi="Calibri"/>
          <w:sz w:val="24"/>
          <w:rtl/>
          <w:lang w:val="en-US"/>
        </w:rPr>
        <w:t xml:space="preserve"> أي لا يتعدى كونه ضربة رمزية</w:t>
      </w:r>
      <w:r w:rsidRPr="0073369A">
        <w:rPr>
          <w:rFonts w:ascii="Calibri" w:eastAsia="Yu Mincho" w:hAnsi="Calibri"/>
          <w:sz w:val="24"/>
          <w:lang w:val="en-US"/>
        </w:rPr>
        <w:t>.</w:t>
      </w:r>
    </w:p>
    <w:p w14:paraId="2DE9609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ويستدلون على ذلك بأحاديث نبوية، منها</w:t>
      </w:r>
      <w:r w:rsidRPr="0073369A">
        <w:rPr>
          <w:rFonts w:ascii="Calibri" w:eastAsia="Yu Mincho" w:hAnsi="Calibri"/>
          <w:sz w:val="24"/>
          <w:lang w:val="en-US"/>
        </w:rPr>
        <w:t>:</w:t>
      </w:r>
    </w:p>
    <w:p w14:paraId="6D2C7C71" w14:textId="77777777" w:rsidR="00C7544E" w:rsidRPr="0073369A" w:rsidRDefault="00C7544E" w:rsidP="00251860">
      <w:pPr>
        <w:numPr>
          <w:ilvl w:val="0"/>
          <w:numId w:val="29"/>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 يضرب أحدكم امرأته ضرب العبد، ثم يجامعها في آخر اليوم" (رواه البخاري)</w:t>
      </w:r>
      <w:r w:rsidRPr="0073369A">
        <w:rPr>
          <w:rFonts w:ascii="Calibri" w:eastAsia="Yu Mincho" w:hAnsi="Calibri"/>
          <w:sz w:val="24"/>
          <w:lang w:val="en-US"/>
        </w:rPr>
        <w:t>.</w:t>
      </w:r>
    </w:p>
    <w:p w14:paraId="5EAEDC3B" w14:textId="77777777" w:rsidR="00C7544E" w:rsidRPr="0073369A" w:rsidRDefault="00C7544E" w:rsidP="00251860">
      <w:pPr>
        <w:numPr>
          <w:ilvl w:val="0"/>
          <w:numId w:val="29"/>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اتقوا الله في النساء، فإنكم أخذتموهن بأمانة الله، واستحللتم فروجهن بكلمة الله، ولهن عليكم رزقهن وكسوتهن بالمعروف، وإذا خفتم نشوزهن فعظوهن، واهجروهن في المضاجع، واضربوهن ضربًا غير مبرح" (رواه مسلم)</w:t>
      </w:r>
      <w:r w:rsidRPr="0073369A">
        <w:rPr>
          <w:rFonts w:ascii="Calibri" w:eastAsia="Yu Mincho" w:hAnsi="Calibri"/>
          <w:sz w:val="24"/>
          <w:lang w:val="en-US"/>
        </w:rPr>
        <w:t>.</w:t>
      </w:r>
    </w:p>
    <w:p w14:paraId="7543B3E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إشكاليات التفسير التقليدي</w:t>
      </w:r>
      <w:r w:rsidRPr="0073369A">
        <w:rPr>
          <w:rFonts w:ascii="Calibri" w:eastAsia="Yu Mincho" w:hAnsi="Calibri"/>
          <w:sz w:val="24"/>
          <w:lang w:val="en-US"/>
        </w:rPr>
        <w:t>:</w:t>
      </w:r>
    </w:p>
    <w:p w14:paraId="4159710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على الرغم من هذه الشروط والضوابط، فإن التفسير التقليدي لـ "واضربوهن" يثير عدة إشكاليات في العصر الحديث، منها</w:t>
      </w:r>
      <w:r w:rsidRPr="0073369A">
        <w:rPr>
          <w:rFonts w:ascii="Calibri" w:eastAsia="Yu Mincho" w:hAnsi="Calibri"/>
          <w:sz w:val="24"/>
          <w:lang w:val="en-US"/>
        </w:rPr>
        <w:t>:</w:t>
      </w:r>
    </w:p>
    <w:p w14:paraId="1F52A1D1"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التعارض مع مفاهيم حقوق الإنسان</w:t>
      </w:r>
      <w:r w:rsidRPr="0073369A">
        <w:rPr>
          <w:rFonts w:ascii="Calibri" w:eastAsia="Yu Mincho" w:hAnsi="Calibri"/>
          <w:b/>
          <w:bCs/>
          <w:sz w:val="24"/>
          <w:lang w:val="en-US"/>
        </w:rPr>
        <w:t>:</w:t>
      </w:r>
      <w:r w:rsidRPr="0073369A">
        <w:rPr>
          <w:rFonts w:ascii="Calibri" w:eastAsia="Yu Mincho" w:hAnsi="Calibri"/>
          <w:sz w:val="24"/>
          <w:rtl/>
          <w:lang w:val="en-US"/>
        </w:rPr>
        <w:t xml:space="preserve"> يعتبر الضرب، مهما كانت درجته، انتهاكًا لكرامة الإنسان وحقه في السلامة الجسدية والنفسية</w:t>
      </w:r>
      <w:r w:rsidRPr="0073369A">
        <w:rPr>
          <w:rFonts w:ascii="Calibri" w:eastAsia="Yu Mincho" w:hAnsi="Calibri"/>
          <w:sz w:val="24"/>
          <w:lang w:val="en-US"/>
        </w:rPr>
        <w:t>.</w:t>
      </w:r>
    </w:p>
    <w:p w14:paraId="40169B34"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العنف ضد المرأة</w:t>
      </w:r>
      <w:r w:rsidRPr="0073369A">
        <w:rPr>
          <w:rFonts w:ascii="Calibri" w:eastAsia="Yu Mincho" w:hAnsi="Calibri"/>
          <w:b/>
          <w:bCs/>
          <w:sz w:val="24"/>
          <w:lang w:val="en-US"/>
        </w:rPr>
        <w:t>:</w:t>
      </w:r>
      <w:r w:rsidRPr="0073369A">
        <w:rPr>
          <w:rFonts w:ascii="Calibri" w:eastAsia="Yu Mincho" w:hAnsi="Calibri"/>
          <w:sz w:val="24"/>
          <w:rtl/>
          <w:lang w:val="en-US"/>
        </w:rPr>
        <w:t xml:space="preserve"> يرى الكثيرون أن هذا التفسير يفتح الباب أمام العنف ضد المرأة، ويبرر ممارسات مؤذية تحت ستار التأديب</w:t>
      </w:r>
      <w:r w:rsidRPr="0073369A">
        <w:rPr>
          <w:rFonts w:ascii="Calibri" w:eastAsia="Yu Mincho" w:hAnsi="Calibri"/>
          <w:sz w:val="24"/>
          <w:lang w:val="en-US"/>
        </w:rPr>
        <w:t>.</w:t>
      </w:r>
    </w:p>
    <w:p w14:paraId="3E4CF049"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التأثير النفسي</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الضرب غير المبرح قد يترك آثارًا نفسية سلبية على المرأة، ويؤثر على العلاقة الزوجية</w:t>
      </w:r>
      <w:r w:rsidRPr="0073369A">
        <w:rPr>
          <w:rFonts w:ascii="Calibri" w:eastAsia="Yu Mincho" w:hAnsi="Calibri"/>
          <w:sz w:val="24"/>
          <w:lang w:val="en-US"/>
        </w:rPr>
        <w:t>.</w:t>
      </w:r>
    </w:p>
    <w:p w14:paraId="28AAE48E"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إساءة الفهم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قد يُساء فهم هذا التفسير ويُستخدم لتبرير العنف المنزلي، حتى لو كان مخالفًا للشروط والضوابط التي وضعها الفقهاء</w:t>
      </w:r>
      <w:r w:rsidRPr="0073369A">
        <w:rPr>
          <w:rFonts w:ascii="Calibri" w:eastAsia="Yu Mincho" w:hAnsi="Calibri"/>
          <w:sz w:val="24"/>
          <w:lang w:val="en-US"/>
        </w:rPr>
        <w:t>.</w:t>
      </w:r>
    </w:p>
    <w:p w14:paraId="3F0EF2BA"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التناقض مع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يتناقض مع مقاصد الشريعة الداعية إلى المودة والرحمة والسكن في العلاقة الزوجية</w:t>
      </w:r>
      <w:r w:rsidRPr="0073369A">
        <w:rPr>
          <w:rFonts w:ascii="Calibri" w:eastAsia="Yu Mincho" w:hAnsi="Calibri"/>
          <w:sz w:val="24"/>
          <w:lang w:val="en-US"/>
        </w:rPr>
        <w:t>.</w:t>
      </w:r>
    </w:p>
    <w:p w14:paraId="3B82ACE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هل هناك فهم آخر ممكن؟</w:t>
      </w:r>
    </w:p>
    <w:p w14:paraId="1F30D46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ضوء هذه الإشكاليات، يطرح السؤال نفسه: هل هناك فهم آخر ممكن للآية؟ هل يمكن أن يكون لـ "ضرب" معنى آخر غير الضرب الجسدي؟ هل يمكن أن نفهم الآية بطريقة تتفق مع القيم الإسلامية العليا ومع مقاصد الشريعة الداعية إلى العدل والإحسان والمعاشرة بالمعروف؟ </w:t>
      </w:r>
      <w:sdt>
        <w:sdtPr>
          <w:rPr>
            <w:rFonts w:ascii="Calibri" w:eastAsia="Yu Mincho" w:hAnsi="Calibri"/>
            <w:sz w:val="24"/>
            <w:rtl/>
            <w:lang w:val="en-US"/>
          </w:rPr>
          <w:id w:val="-842401982"/>
          <w:citation/>
        </w:sdtPr>
        <w:sdtContent>
          <w:r w:rsidRPr="0073369A">
            <w:rPr>
              <w:rFonts w:ascii="Calibri" w:eastAsia="Yu Mincho" w:hAnsi="Calibri"/>
              <w:sz w:val="24"/>
              <w:rtl/>
              <w:lang w:val="en-US"/>
            </w:rPr>
            <w:fldChar w:fldCharType="begin"/>
          </w:r>
          <w:r w:rsidRPr="0073369A">
            <w:rPr>
              <w:rFonts w:ascii="Calibri" w:eastAsia="Yu Mincho" w:hAnsi="Calibri"/>
              <w:sz w:val="24"/>
              <w:rtl/>
              <w:lang w:val="en-US"/>
            </w:rPr>
            <w:instrText xml:space="preserve"> </w:instrText>
          </w:r>
          <w:r w:rsidRPr="0073369A">
            <w:rPr>
              <w:rFonts w:ascii="Calibri" w:eastAsia="Yu Mincho" w:hAnsi="Calibri"/>
              <w:sz w:val="24"/>
              <w:lang w:val="en-US"/>
            </w:rPr>
            <w:instrText>CITATION</w:instrText>
          </w:r>
          <w:r w:rsidRPr="0073369A">
            <w:rPr>
              <w:rFonts w:ascii="Calibri" w:eastAsia="Yu Mincho" w:hAnsi="Calibri"/>
              <w:sz w:val="24"/>
              <w:rtl/>
              <w:lang w:val="en-US"/>
            </w:rPr>
            <w:instrText xml:space="preserve"> بنع1 \</w:instrText>
          </w:r>
          <w:r w:rsidRPr="0073369A">
            <w:rPr>
              <w:rFonts w:ascii="Calibri" w:eastAsia="Yu Mincho" w:hAnsi="Calibri"/>
              <w:sz w:val="24"/>
              <w:lang w:val="en-US"/>
            </w:rPr>
            <w:instrText>l 1025</w:instrText>
          </w:r>
          <w:r w:rsidRPr="0073369A">
            <w:rPr>
              <w:rFonts w:ascii="Calibri" w:eastAsia="Yu Mincho" w:hAnsi="Calibri"/>
              <w:sz w:val="24"/>
              <w:rtl/>
              <w:lang w:val="en-US"/>
            </w:rPr>
            <w:instrText xml:space="preserve"> </w:instrText>
          </w:r>
          <w:r w:rsidRPr="0073369A">
            <w:rPr>
              <w:rFonts w:ascii="Calibri" w:eastAsia="Yu Mincho" w:hAnsi="Calibri"/>
              <w:sz w:val="24"/>
              <w:rtl/>
              <w:lang w:val="en-US"/>
            </w:rPr>
            <w:fldChar w:fldCharType="separate"/>
          </w:r>
          <w:r w:rsidRPr="0073369A">
            <w:rPr>
              <w:rFonts w:ascii="MS Gothic" w:eastAsia="MS Gothic" w:hAnsi="MS Gothic" w:cs="MS Gothic" w:hint="eastAsia"/>
              <w:sz w:val="24"/>
              <w:rtl/>
              <w:lang w:val="en-US"/>
            </w:rPr>
            <w:t>（</w:t>
          </w:r>
          <w:r w:rsidRPr="0073369A">
            <w:rPr>
              <w:rFonts w:ascii="Calibri" w:eastAsia="Yu Mincho" w:hAnsi="Calibri"/>
              <w:sz w:val="24"/>
              <w:rtl/>
              <w:lang w:val="en-US"/>
            </w:rPr>
            <w:t xml:space="preserve"> بنعودة عبدالغني</w:t>
          </w:r>
          <w:r w:rsidRPr="0073369A">
            <w:rPr>
              <w:rFonts w:ascii="MS Gothic" w:eastAsia="MS Gothic" w:hAnsi="MS Gothic" w:cs="MS Gothic" w:hint="eastAsia"/>
              <w:sz w:val="24"/>
              <w:rtl/>
              <w:lang w:val="en-US"/>
            </w:rPr>
            <w:t>）</w:t>
          </w:r>
          <w:r w:rsidRPr="0073369A">
            <w:rPr>
              <w:rFonts w:ascii="Calibri" w:eastAsia="Yu Mincho" w:hAnsi="Calibri"/>
              <w:sz w:val="24"/>
              <w:rtl/>
              <w:lang w:val="en-US"/>
            </w:rPr>
            <w:fldChar w:fldCharType="end"/>
          </w:r>
        </w:sdtContent>
      </w:sdt>
    </w:p>
    <w:p w14:paraId="2F50E76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ما ستحاول هذه السلسلة من المواضع الإجابة عليه، من خلال</w:t>
      </w:r>
      <w:r w:rsidRPr="0073369A">
        <w:rPr>
          <w:rFonts w:ascii="Calibri" w:eastAsia="Yu Mincho" w:hAnsi="Calibri"/>
          <w:sz w:val="24"/>
          <w:lang w:val="en-US"/>
        </w:rPr>
        <w:t>:</w:t>
      </w:r>
    </w:p>
    <w:p w14:paraId="4DCB3E67"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تحليل لغوي أعمق لكلمة "ضرب</w:t>
      </w:r>
      <w:r w:rsidRPr="0073369A">
        <w:rPr>
          <w:rFonts w:ascii="Calibri" w:eastAsia="Yu Mincho" w:hAnsi="Calibri"/>
          <w:sz w:val="24"/>
          <w:lang w:val="en-US"/>
        </w:rPr>
        <w:t>".</w:t>
      </w:r>
    </w:p>
    <w:p w14:paraId="0925CE49"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استكشاف مناهج تفسيرية غير تقليدية</w:t>
      </w:r>
      <w:r w:rsidRPr="0073369A">
        <w:rPr>
          <w:rFonts w:ascii="Calibri" w:eastAsia="Yu Mincho" w:hAnsi="Calibri"/>
          <w:sz w:val="24"/>
          <w:lang w:val="en-US"/>
        </w:rPr>
        <w:t>.</w:t>
      </w:r>
    </w:p>
    <w:p w14:paraId="0A678A55"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النظر في السياق القرآني العام</w:t>
      </w:r>
      <w:r w:rsidRPr="0073369A">
        <w:rPr>
          <w:rFonts w:ascii="Calibri" w:eastAsia="Yu Mincho" w:hAnsi="Calibri"/>
          <w:sz w:val="24"/>
          <w:lang w:val="en-US"/>
        </w:rPr>
        <w:t>.</w:t>
      </w:r>
    </w:p>
    <w:p w14:paraId="4132A11E"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مراعاة مقاصد الشريعة وقيم الإسلام</w:t>
      </w:r>
      <w:r w:rsidRPr="0073369A">
        <w:rPr>
          <w:rFonts w:ascii="Calibri" w:eastAsia="Yu Mincho" w:hAnsi="Calibri"/>
          <w:sz w:val="24"/>
          <w:lang w:val="en-US"/>
        </w:rPr>
        <w:t>.</w:t>
      </w:r>
    </w:p>
    <w:p w14:paraId="4E5BC541" w14:textId="77777777" w:rsidR="00C7544E" w:rsidRPr="0073369A" w:rsidRDefault="00C7544E" w:rsidP="00251860">
      <w:pPr>
        <w:pStyle w:val="21"/>
      </w:pPr>
      <w:bookmarkStart w:id="10" w:name="_Toc203550422"/>
      <w:bookmarkStart w:id="11" w:name="_Toc205285158"/>
      <w:r w:rsidRPr="0073369A">
        <w:rPr>
          <w:rtl/>
        </w:rPr>
        <w:t>"في اللغة: هل 'ضرب' تعني بالضرورة الضرب الجسدي؟</w:t>
      </w:r>
      <w:r w:rsidRPr="0073369A">
        <w:t>"</w:t>
      </w:r>
      <w:bookmarkEnd w:id="10"/>
      <w:bookmarkEnd w:id="11"/>
    </w:p>
    <w:p w14:paraId="31AB21C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D3BE75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طرحنا إشكالية الفهم التقليدي لـ "واضربوهن" في الآية 34 من سورة النساء، وتساءلنا: هل هناك فهم آخر ممكن؟ في هذا القسم ، سنبدأ رحلة البحث عن إجابة بالعودة إلى الأساس: اللغة العربية. هل كلمة "ضرب" تعني </w:t>
      </w:r>
      <w:r w:rsidRPr="0073369A">
        <w:rPr>
          <w:rFonts w:ascii="Calibri" w:eastAsia="Yu Mincho" w:hAnsi="Calibri"/>
          <w:i/>
          <w:iCs/>
          <w:sz w:val="24"/>
          <w:rtl/>
          <w:lang w:val="en-US"/>
        </w:rPr>
        <w:t>بالضرورة</w:t>
      </w:r>
      <w:r w:rsidRPr="0073369A">
        <w:rPr>
          <w:rFonts w:ascii="Calibri" w:eastAsia="Yu Mincho" w:hAnsi="Calibri"/>
          <w:sz w:val="24"/>
          <w:rtl/>
          <w:lang w:val="en-US"/>
        </w:rPr>
        <w:t xml:space="preserve"> الضرب الجسدي؟ أم أن لها معانٍ أخرى يمكن أن تلقي ضوءًا جديدًا على فهم الآية؟</w:t>
      </w:r>
    </w:p>
    <w:p w14:paraId="4E2623A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المعاجم العربية</w:t>
      </w:r>
      <w:r w:rsidRPr="0073369A">
        <w:rPr>
          <w:rFonts w:ascii="Calibri" w:eastAsia="Yu Mincho" w:hAnsi="Calibri"/>
          <w:sz w:val="24"/>
          <w:lang w:val="en-US"/>
        </w:rPr>
        <w:t>:</w:t>
      </w:r>
    </w:p>
    <w:p w14:paraId="2833C3D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عند الرجوع إلى معاجم اللغة العربية القديمة (مثل لسان العرب، تاج العروس، مقاييس اللغة)، نجد أن لكلمة "ضرب" معاني متعددة، تتجاوز المعنى الحرفي للضرب باليد أو بأداة. إليك بعض هذه المعاني</w:t>
      </w:r>
      <w:r w:rsidRPr="0073369A">
        <w:rPr>
          <w:rFonts w:ascii="Calibri" w:eastAsia="Yu Mincho" w:hAnsi="Calibri"/>
          <w:sz w:val="24"/>
          <w:lang w:val="en-US"/>
        </w:rPr>
        <w:t>:</w:t>
      </w:r>
    </w:p>
    <w:p w14:paraId="64EC218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باليد أو بغيرها</w:t>
      </w:r>
      <w:r w:rsidRPr="0073369A">
        <w:rPr>
          <w:rFonts w:ascii="Calibri" w:eastAsia="Yu Mincho" w:hAnsi="Calibri"/>
          <w:b/>
          <w:bCs/>
          <w:sz w:val="24"/>
          <w:lang w:val="en-US"/>
        </w:rPr>
        <w:t>:</w:t>
      </w:r>
      <w:r w:rsidRPr="0073369A">
        <w:rPr>
          <w:rFonts w:ascii="Calibri" w:eastAsia="Yu Mincho" w:hAnsi="Calibri"/>
          <w:sz w:val="24"/>
          <w:rtl/>
          <w:lang w:val="en-US"/>
        </w:rPr>
        <w:t xml:space="preserve"> هذا هو المعنى الأكثر شيوعًا، وهو الإيقاع بشيء على شيء</w:t>
      </w:r>
      <w:r w:rsidRPr="0073369A">
        <w:rPr>
          <w:rFonts w:ascii="Calibri" w:eastAsia="Yu Mincho" w:hAnsi="Calibri"/>
          <w:sz w:val="24"/>
          <w:lang w:val="en-US"/>
        </w:rPr>
        <w:t>.</w:t>
      </w:r>
    </w:p>
    <w:p w14:paraId="51D055B9"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في الأرض</w:t>
      </w:r>
      <w:r w:rsidRPr="0073369A">
        <w:rPr>
          <w:rFonts w:ascii="Calibri" w:eastAsia="Yu Mincho" w:hAnsi="Calibri"/>
          <w:b/>
          <w:bCs/>
          <w:sz w:val="24"/>
          <w:lang w:val="en-US"/>
        </w:rPr>
        <w:t>:</w:t>
      </w:r>
      <w:r w:rsidRPr="0073369A">
        <w:rPr>
          <w:rFonts w:ascii="Calibri" w:eastAsia="Yu Mincho" w:hAnsi="Calibri"/>
          <w:sz w:val="24"/>
          <w:rtl/>
          <w:lang w:val="en-US"/>
        </w:rPr>
        <w:t xml:space="preserve"> السفر والترحال. {وَإِذَا ضَرَبْتُمْ فِي الْأَرْضِ فَلَيْسَ عَلَيْكُمْ جُنَاحٌ أَنْ تَقْصُرُوا مِنَ الصَّلَاةِ} (النساء: 101)</w:t>
      </w:r>
      <w:r w:rsidRPr="0073369A">
        <w:rPr>
          <w:rFonts w:ascii="Calibri" w:eastAsia="Yu Mincho" w:hAnsi="Calibri"/>
          <w:sz w:val="24"/>
          <w:lang w:val="en-US"/>
        </w:rPr>
        <w:t>.</w:t>
      </w:r>
    </w:p>
    <w:p w14:paraId="40756DD4"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الدهر بين القوم</w:t>
      </w:r>
      <w:r w:rsidRPr="0073369A">
        <w:rPr>
          <w:rFonts w:ascii="Calibri" w:eastAsia="Yu Mincho" w:hAnsi="Calibri"/>
          <w:sz w:val="24"/>
          <w:lang w:val="en-US"/>
        </w:rPr>
        <w:t>:</w:t>
      </w:r>
      <w:r w:rsidRPr="0073369A">
        <w:rPr>
          <w:rFonts w:ascii="Calibri" w:eastAsia="Yu Mincho" w:hAnsi="Calibri"/>
          <w:sz w:val="24"/>
          <w:rtl/>
          <w:lang w:val="en-US"/>
        </w:rPr>
        <w:t xml:space="preserve"> التباعد والفرقة</w:t>
      </w:r>
      <w:r w:rsidRPr="0073369A">
        <w:rPr>
          <w:rFonts w:ascii="Calibri" w:eastAsia="Yu Mincho" w:hAnsi="Calibri"/>
          <w:sz w:val="24"/>
          <w:lang w:val="en-US"/>
        </w:rPr>
        <w:t>.</w:t>
      </w:r>
    </w:p>
    <w:p w14:paraId="74032CC3"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عليه الحصار</w:t>
      </w:r>
      <w:r w:rsidRPr="0073369A">
        <w:rPr>
          <w:rFonts w:ascii="Calibri" w:eastAsia="Yu Mincho" w:hAnsi="Calibri"/>
          <w:sz w:val="24"/>
          <w:lang w:val="en-US"/>
        </w:rPr>
        <w:t>:</w:t>
      </w:r>
      <w:r w:rsidRPr="0073369A">
        <w:rPr>
          <w:rFonts w:ascii="Calibri" w:eastAsia="Yu Mincho" w:hAnsi="Calibri"/>
          <w:sz w:val="24"/>
          <w:rtl/>
          <w:lang w:val="en-US"/>
        </w:rPr>
        <w:t xml:space="preserve"> أحاط به</w:t>
      </w:r>
      <w:r w:rsidRPr="0073369A">
        <w:rPr>
          <w:rFonts w:ascii="Calibri" w:eastAsia="Yu Mincho" w:hAnsi="Calibri"/>
          <w:sz w:val="24"/>
          <w:lang w:val="en-US"/>
        </w:rPr>
        <w:t>.</w:t>
      </w:r>
    </w:p>
    <w:p w14:paraId="38D9315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موعدًا</w:t>
      </w:r>
      <w:r w:rsidRPr="0073369A">
        <w:rPr>
          <w:rFonts w:ascii="Calibri" w:eastAsia="Yu Mincho" w:hAnsi="Calibri"/>
          <w:b/>
          <w:bCs/>
          <w:sz w:val="24"/>
          <w:lang w:val="en-US"/>
        </w:rPr>
        <w:t>:</w:t>
      </w:r>
      <w:r w:rsidRPr="0073369A">
        <w:rPr>
          <w:rFonts w:ascii="Calibri" w:eastAsia="Yu Mincho" w:hAnsi="Calibri"/>
          <w:sz w:val="24"/>
          <w:rtl/>
          <w:lang w:val="en-US"/>
        </w:rPr>
        <w:t xml:space="preserve"> حدد له وقتًا</w:t>
      </w:r>
      <w:r w:rsidRPr="0073369A">
        <w:rPr>
          <w:rFonts w:ascii="Calibri" w:eastAsia="Yu Mincho" w:hAnsi="Calibri"/>
          <w:sz w:val="24"/>
          <w:lang w:val="en-US"/>
        </w:rPr>
        <w:t>.</w:t>
      </w:r>
    </w:p>
    <w:p w14:paraId="7F47DF27"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مثلاً</w:t>
      </w:r>
      <w:r w:rsidRPr="0073369A">
        <w:rPr>
          <w:rFonts w:ascii="Calibri" w:eastAsia="Yu Mincho" w:hAnsi="Calibri"/>
          <w:b/>
          <w:bCs/>
          <w:sz w:val="24"/>
          <w:lang w:val="en-US"/>
        </w:rPr>
        <w:t>:</w:t>
      </w:r>
      <w:r w:rsidRPr="0073369A">
        <w:rPr>
          <w:rFonts w:ascii="Calibri" w:eastAsia="Yu Mincho" w:hAnsi="Calibri"/>
          <w:sz w:val="24"/>
          <w:rtl/>
          <w:lang w:val="en-US"/>
        </w:rPr>
        <w:t xml:space="preserve"> بيّن له شبيهًا أو نظيرًا. {ضَرَبَ اللَّهُ مَثَلًا...} (في مواضع كثيرة من القرآن)</w:t>
      </w:r>
      <w:r w:rsidRPr="0073369A">
        <w:rPr>
          <w:rFonts w:ascii="Calibri" w:eastAsia="Yu Mincho" w:hAnsi="Calibri"/>
          <w:sz w:val="24"/>
          <w:lang w:val="en-US"/>
        </w:rPr>
        <w:t>.</w:t>
      </w:r>
    </w:p>
    <w:p w14:paraId="0348CC9D"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عنقه</w:t>
      </w:r>
      <w:r w:rsidRPr="0073369A">
        <w:rPr>
          <w:rFonts w:ascii="Calibri" w:eastAsia="Yu Mincho" w:hAnsi="Calibri"/>
          <w:sz w:val="24"/>
          <w:lang w:val="en-US"/>
        </w:rPr>
        <w:t>:</w:t>
      </w:r>
      <w:r w:rsidRPr="0073369A">
        <w:rPr>
          <w:rFonts w:ascii="Calibri" w:eastAsia="Yu Mincho" w:hAnsi="Calibri"/>
          <w:sz w:val="24"/>
          <w:rtl/>
          <w:lang w:val="en-US"/>
        </w:rPr>
        <w:t xml:space="preserve"> قطعها</w:t>
      </w:r>
      <w:r w:rsidRPr="0073369A">
        <w:rPr>
          <w:rFonts w:ascii="Calibri" w:eastAsia="Yu Mincho" w:hAnsi="Calibri"/>
          <w:sz w:val="24"/>
          <w:lang w:val="en-US"/>
        </w:rPr>
        <w:t>.</w:t>
      </w:r>
    </w:p>
    <w:p w14:paraId="1ADE56D0"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على يده</w:t>
      </w:r>
      <w:r w:rsidRPr="0073369A">
        <w:rPr>
          <w:rFonts w:ascii="Calibri" w:eastAsia="Yu Mincho" w:hAnsi="Calibri"/>
          <w:sz w:val="24"/>
          <w:lang w:val="en-US"/>
        </w:rPr>
        <w:t>:</w:t>
      </w:r>
      <w:r w:rsidRPr="0073369A">
        <w:rPr>
          <w:rFonts w:ascii="Calibri" w:eastAsia="Yu Mincho" w:hAnsi="Calibri"/>
          <w:sz w:val="24"/>
          <w:rtl/>
          <w:lang w:val="en-US"/>
        </w:rPr>
        <w:t xml:space="preserve"> منعه</w:t>
      </w:r>
      <w:r w:rsidRPr="0073369A">
        <w:rPr>
          <w:rFonts w:ascii="Calibri" w:eastAsia="Yu Mincho" w:hAnsi="Calibri"/>
          <w:sz w:val="24"/>
          <w:lang w:val="en-US"/>
        </w:rPr>
        <w:t>.</w:t>
      </w:r>
    </w:p>
    <w:p w14:paraId="5EB530B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عن الشيء</w:t>
      </w:r>
      <w:r w:rsidRPr="0073369A">
        <w:rPr>
          <w:rFonts w:ascii="Calibri" w:eastAsia="Yu Mincho" w:hAnsi="Calibri"/>
          <w:b/>
          <w:bCs/>
          <w:sz w:val="24"/>
          <w:lang w:val="en-US"/>
        </w:rPr>
        <w:t>:</w:t>
      </w:r>
      <w:r w:rsidRPr="0073369A">
        <w:rPr>
          <w:rFonts w:ascii="Calibri" w:eastAsia="Yu Mincho" w:hAnsi="Calibri"/>
          <w:sz w:val="24"/>
          <w:rtl/>
          <w:lang w:val="en-US"/>
        </w:rPr>
        <w:t xml:space="preserve"> أعرض عنه وصرف النظر</w:t>
      </w:r>
      <w:r w:rsidRPr="0073369A">
        <w:rPr>
          <w:rFonts w:ascii="Calibri" w:eastAsia="Yu Mincho" w:hAnsi="Calibri"/>
          <w:sz w:val="24"/>
          <w:lang w:val="en-US"/>
        </w:rPr>
        <w:t>.</w:t>
      </w:r>
    </w:p>
    <w:p w14:paraId="681BEF4B"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الله مثلاً للحق والباطل</w:t>
      </w:r>
      <w:r w:rsidRPr="0073369A">
        <w:rPr>
          <w:rFonts w:ascii="Calibri" w:eastAsia="Yu Mincho" w:hAnsi="Calibri"/>
          <w:sz w:val="24"/>
          <w:lang w:val="en-US"/>
        </w:rPr>
        <w:t>:</w:t>
      </w:r>
      <w:r w:rsidRPr="0073369A">
        <w:rPr>
          <w:rFonts w:ascii="Calibri" w:eastAsia="Yu Mincho" w:hAnsi="Calibri"/>
          <w:sz w:val="24"/>
          <w:rtl/>
          <w:lang w:val="en-US"/>
        </w:rPr>
        <w:t xml:space="preserve"> أوجده وخلقه</w:t>
      </w:r>
      <w:r w:rsidRPr="0073369A">
        <w:rPr>
          <w:rFonts w:ascii="Calibri" w:eastAsia="Yu Mincho" w:hAnsi="Calibri"/>
          <w:sz w:val="24"/>
          <w:lang w:val="en-US"/>
        </w:rPr>
        <w:t>.</w:t>
      </w:r>
    </w:p>
    <w:p w14:paraId="12B7FD45"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الذلة على اليهود</w:t>
      </w:r>
      <w:r w:rsidRPr="0073369A">
        <w:rPr>
          <w:rFonts w:ascii="Calibri" w:eastAsia="Yu Mincho" w:hAnsi="Calibri"/>
          <w:sz w:val="24"/>
          <w:lang w:val="en-US"/>
        </w:rPr>
        <w:t>:</w:t>
      </w:r>
      <w:r w:rsidRPr="0073369A">
        <w:rPr>
          <w:rFonts w:ascii="Calibri" w:eastAsia="Yu Mincho" w:hAnsi="Calibri"/>
          <w:sz w:val="24"/>
          <w:rtl/>
          <w:lang w:val="en-US"/>
        </w:rPr>
        <w:t xml:space="preserve"> ألزمهم بها</w:t>
      </w:r>
      <w:r w:rsidRPr="0073369A">
        <w:rPr>
          <w:rFonts w:ascii="Calibri" w:eastAsia="Yu Mincho" w:hAnsi="Calibri"/>
          <w:sz w:val="24"/>
          <w:lang w:val="en-US"/>
        </w:rPr>
        <w:t>.</w:t>
      </w:r>
    </w:p>
    <w:p w14:paraId="377BFE8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الجزية على أهل الذمة</w:t>
      </w:r>
      <w:r w:rsidRPr="0073369A">
        <w:rPr>
          <w:rFonts w:ascii="Calibri" w:eastAsia="Yu Mincho" w:hAnsi="Calibri"/>
          <w:sz w:val="24"/>
          <w:lang w:val="en-US"/>
        </w:rPr>
        <w:t>:</w:t>
      </w:r>
      <w:r w:rsidRPr="0073369A">
        <w:rPr>
          <w:rFonts w:ascii="Calibri" w:eastAsia="Yu Mincho" w:hAnsi="Calibri"/>
          <w:sz w:val="24"/>
          <w:rtl/>
          <w:lang w:val="en-US"/>
        </w:rPr>
        <w:t xml:space="preserve"> فرضها عليهم</w:t>
      </w:r>
      <w:r w:rsidRPr="0073369A">
        <w:rPr>
          <w:rFonts w:ascii="Calibri" w:eastAsia="Yu Mincho" w:hAnsi="Calibri"/>
          <w:sz w:val="24"/>
          <w:lang w:val="en-US"/>
        </w:rPr>
        <w:t>.</w:t>
      </w:r>
    </w:p>
    <w:p w14:paraId="2AE17A29"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الخاتم</w:t>
      </w:r>
      <w:r w:rsidRPr="0073369A">
        <w:rPr>
          <w:rFonts w:ascii="Calibri" w:eastAsia="Yu Mincho" w:hAnsi="Calibri"/>
          <w:b/>
          <w:bCs/>
          <w:sz w:val="24"/>
          <w:lang w:val="en-US"/>
        </w:rPr>
        <w:t>:</w:t>
      </w:r>
      <w:r w:rsidRPr="0073369A">
        <w:rPr>
          <w:rFonts w:ascii="Calibri" w:eastAsia="Yu Mincho" w:hAnsi="Calibri"/>
          <w:sz w:val="24"/>
          <w:rtl/>
          <w:lang w:val="en-US"/>
        </w:rPr>
        <w:t xml:space="preserve"> صاغه وصنعه</w:t>
      </w:r>
      <w:r w:rsidRPr="0073369A">
        <w:rPr>
          <w:rFonts w:ascii="Calibri" w:eastAsia="Yu Mincho" w:hAnsi="Calibri"/>
          <w:sz w:val="24"/>
          <w:lang w:val="en-US"/>
        </w:rPr>
        <w:t>.</w:t>
      </w:r>
    </w:p>
    <w:p w14:paraId="271831F1"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الطين</w:t>
      </w:r>
      <w:r w:rsidRPr="0073369A">
        <w:rPr>
          <w:rFonts w:ascii="Calibri" w:eastAsia="Yu Mincho" w:hAnsi="Calibri"/>
          <w:b/>
          <w:bCs/>
          <w:sz w:val="24"/>
          <w:lang w:val="en-US"/>
        </w:rPr>
        <w:t>:</w:t>
      </w:r>
      <w:r w:rsidRPr="0073369A">
        <w:rPr>
          <w:rFonts w:ascii="Calibri" w:eastAsia="Yu Mincho" w:hAnsi="Calibri"/>
          <w:sz w:val="24"/>
          <w:rtl/>
          <w:lang w:val="en-US"/>
        </w:rPr>
        <w:t xml:space="preserve"> عمله وجعله لبنًا</w:t>
      </w:r>
      <w:r w:rsidRPr="0073369A">
        <w:rPr>
          <w:rFonts w:ascii="Calibri" w:eastAsia="Yu Mincho" w:hAnsi="Calibri"/>
          <w:sz w:val="24"/>
          <w:lang w:val="en-US"/>
        </w:rPr>
        <w:t>.</w:t>
      </w:r>
    </w:p>
    <w:p w14:paraId="6640A31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الدراهم</w:t>
      </w:r>
      <w:r w:rsidRPr="0073369A">
        <w:rPr>
          <w:rFonts w:ascii="Calibri" w:eastAsia="Yu Mincho" w:hAnsi="Calibri"/>
          <w:sz w:val="24"/>
          <w:lang w:val="en-US"/>
        </w:rPr>
        <w:t>:</w:t>
      </w:r>
      <w:r w:rsidRPr="0073369A">
        <w:rPr>
          <w:rFonts w:ascii="Calibri" w:eastAsia="Yu Mincho" w:hAnsi="Calibri"/>
          <w:sz w:val="24"/>
          <w:rtl/>
          <w:lang w:val="en-US"/>
        </w:rPr>
        <w:t xml:space="preserve"> سكّها</w:t>
      </w:r>
      <w:r w:rsidRPr="0073369A">
        <w:rPr>
          <w:rFonts w:ascii="Calibri" w:eastAsia="Yu Mincho" w:hAnsi="Calibri"/>
          <w:sz w:val="24"/>
          <w:lang w:val="en-US"/>
        </w:rPr>
        <w:t>.</w:t>
      </w:r>
    </w:p>
    <w:p w14:paraId="58BEBB6B"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العود</w:t>
      </w:r>
      <w:r w:rsidRPr="0073369A">
        <w:rPr>
          <w:rFonts w:ascii="Calibri" w:eastAsia="Yu Mincho" w:hAnsi="Calibri"/>
          <w:b/>
          <w:bCs/>
          <w:sz w:val="24"/>
          <w:lang w:val="en-US"/>
        </w:rPr>
        <w:t>:</w:t>
      </w:r>
      <w:r w:rsidRPr="0073369A">
        <w:rPr>
          <w:rFonts w:ascii="Calibri" w:eastAsia="Yu Mincho" w:hAnsi="Calibri"/>
          <w:sz w:val="24"/>
          <w:rtl/>
          <w:lang w:val="en-US"/>
        </w:rPr>
        <w:t xml:space="preserve"> عزف عليه</w:t>
      </w:r>
      <w:r w:rsidRPr="0073369A">
        <w:rPr>
          <w:rFonts w:ascii="Calibri" w:eastAsia="Yu Mincho" w:hAnsi="Calibri"/>
          <w:sz w:val="24"/>
          <w:lang w:val="en-US"/>
        </w:rPr>
        <w:t>.</w:t>
      </w:r>
    </w:p>
    <w:p w14:paraId="2828EBF0"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الوتر</w:t>
      </w:r>
      <w:r w:rsidRPr="0073369A">
        <w:rPr>
          <w:rFonts w:ascii="Calibri" w:eastAsia="Yu Mincho" w:hAnsi="Calibri"/>
          <w:sz w:val="24"/>
          <w:lang w:val="en-US"/>
        </w:rPr>
        <w:t>:</w:t>
      </w:r>
      <w:r w:rsidRPr="0073369A">
        <w:rPr>
          <w:rFonts w:ascii="Calibri" w:eastAsia="Yu Mincho" w:hAnsi="Calibri"/>
          <w:sz w:val="24"/>
          <w:rtl/>
          <w:lang w:val="en-US"/>
        </w:rPr>
        <w:t xml:space="preserve"> حرّكه</w:t>
      </w:r>
      <w:r w:rsidRPr="0073369A">
        <w:rPr>
          <w:rFonts w:ascii="Calibri" w:eastAsia="Yu Mincho" w:hAnsi="Calibri"/>
          <w:sz w:val="24"/>
          <w:lang w:val="en-US"/>
        </w:rPr>
        <w:t>.</w:t>
      </w:r>
    </w:p>
    <w:p w14:paraId="44F01786"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في اللون</w:t>
      </w:r>
      <w:r w:rsidRPr="0073369A">
        <w:rPr>
          <w:rFonts w:ascii="Calibri" w:eastAsia="Yu Mincho" w:hAnsi="Calibri"/>
          <w:sz w:val="24"/>
          <w:lang w:val="en-US"/>
        </w:rPr>
        <w:t>:</w:t>
      </w:r>
      <w:r w:rsidRPr="0073369A">
        <w:rPr>
          <w:rFonts w:ascii="Calibri" w:eastAsia="Yu Mincho" w:hAnsi="Calibri"/>
          <w:sz w:val="24"/>
          <w:rtl/>
          <w:lang w:val="en-US"/>
        </w:rPr>
        <w:t xml:space="preserve"> مال إليه</w:t>
      </w:r>
      <w:r w:rsidRPr="0073369A">
        <w:rPr>
          <w:rFonts w:ascii="Calibri" w:eastAsia="Yu Mincho" w:hAnsi="Calibri"/>
          <w:sz w:val="24"/>
          <w:lang w:val="en-US"/>
        </w:rPr>
        <w:t>.</w:t>
      </w:r>
    </w:p>
    <w:p w14:paraId="49C35881"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ضربت جذور الشجرة في الأرض</w:t>
      </w:r>
      <w:r w:rsidRPr="0073369A">
        <w:rPr>
          <w:rFonts w:ascii="Calibri" w:eastAsia="Yu Mincho" w:hAnsi="Calibri"/>
          <w:sz w:val="24"/>
          <w:lang w:val="en-US"/>
        </w:rPr>
        <w:t>:</w:t>
      </w:r>
      <w:r w:rsidRPr="0073369A">
        <w:rPr>
          <w:rFonts w:ascii="Calibri" w:eastAsia="Yu Mincho" w:hAnsi="Calibri"/>
          <w:sz w:val="24"/>
          <w:rtl/>
          <w:lang w:val="en-US"/>
        </w:rPr>
        <w:t xml:space="preserve"> تعمقت وتأصلت</w:t>
      </w:r>
      <w:r w:rsidRPr="0073369A">
        <w:rPr>
          <w:rFonts w:ascii="Calibri" w:eastAsia="Yu Mincho" w:hAnsi="Calibri"/>
          <w:sz w:val="24"/>
          <w:lang w:val="en-US"/>
        </w:rPr>
        <w:t>.</w:t>
      </w:r>
    </w:p>
    <w:p w14:paraId="66272B1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العِرق</w:t>
      </w:r>
      <w:r w:rsidRPr="0073369A">
        <w:rPr>
          <w:rFonts w:ascii="Calibri" w:eastAsia="Yu Mincho" w:hAnsi="Calibri"/>
          <w:b/>
          <w:bCs/>
          <w:sz w:val="24"/>
          <w:lang w:val="en-US"/>
        </w:rPr>
        <w:t>:</w:t>
      </w:r>
      <w:r w:rsidRPr="0073369A">
        <w:rPr>
          <w:rFonts w:ascii="Calibri" w:eastAsia="Yu Mincho" w:hAnsi="Calibri"/>
          <w:sz w:val="24"/>
          <w:rtl/>
          <w:lang w:val="en-US"/>
        </w:rPr>
        <w:t xml:space="preserve"> تحرك وهاج</w:t>
      </w:r>
      <w:r w:rsidRPr="0073369A">
        <w:rPr>
          <w:rFonts w:ascii="Calibri" w:eastAsia="Yu Mincho" w:hAnsi="Calibri"/>
          <w:sz w:val="24"/>
          <w:lang w:val="en-US"/>
        </w:rPr>
        <w:t>.</w:t>
      </w:r>
    </w:p>
    <w:p w14:paraId="07AE317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القرآن الكريم</w:t>
      </w:r>
      <w:r w:rsidRPr="0073369A">
        <w:rPr>
          <w:rFonts w:ascii="Calibri" w:eastAsia="Yu Mincho" w:hAnsi="Calibri"/>
          <w:sz w:val="24"/>
          <w:lang w:val="en-US"/>
        </w:rPr>
        <w:t>:</w:t>
      </w:r>
    </w:p>
    <w:p w14:paraId="40AB3BC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وردت كلمة "ضرب" ومشتقاتها في القرآن الكريم في مواضع كثيرة وبمعانٍ مختلفة. بعض هذه المعاني يتوافق مع المعاني المذكورة في المعاجم، وبعضها قد يحمل دلالات خاصة بالسياق القرآني</w:t>
      </w:r>
      <w:r w:rsidRPr="0073369A">
        <w:rPr>
          <w:rFonts w:ascii="Calibri" w:eastAsia="Yu Mincho" w:hAnsi="Calibri"/>
          <w:sz w:val="24"/>
          <w:lang w:val="en-US"/>
        </w:rPr>
        <w:t>.</w:t>
      </w:r>
    </w:p>
    <w:p w14:paraId="04201915"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السفر</w:t>
      </w:r>
      <w:r w:rsidRPr="0073369A">
        <w:rPr>
          <w:rFonts w:ascii="Calibri" w:eastAsia="Yu Mincho" w:hAnsi="Calibri"/>
          <w:b/>
          <w:bCs/>
          <w:sz w:val="24"/>
          <w:lang w:val="en-US"/>
        </w:rPr>
        <w:t>:</w:t>
      </w:r>
      <w:r w:rsidRPr="0073369A">
        <w:rPr>
          <w:rFonts w:ascii="Calibri" w:eastAsia="Yu Mincho" w:hAnsi="Calibri"/>
          <w:sz w:val="24"/>
          <w:rtl/>
          <w:lang w:val="en-US"/>
        </w:rPr>
        <w:t xml:space="preserve"> {وَإِذَا ضَرَبْتُمْ فِي الْأَرْضِ...} (النساء: 101)</w:t>
      </w:r>
      <w:r w:rsidRPr="0073369A">
        <w:rPr>
          <w:rFonts w:ascii="Calibri" w:eastAsia="Yu Mincho" w:hAnsi="Calibri"/>
          <w:sz w:val="24"/>
          <w:lang w:val="en-US"/>
        </w:rPr>
        <w:t>.</w:t>
      </w:r>
    </w:p>
    <w:p w14:paraId="5E6EF66C"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الإعراض</w:t>
      </w:r>
      <w:r w:rsidRPr="0073369A">
        <w:rPr>
          <w:rFonts w:ascii="Calibri" w:eastAsia="Yu Mincho" w:hAnsi="Calibri"/>
          <w:b/>
          <w:bCs/>
          <w:sz w:val="24"/>
          <w:lang w:val="en-US"/>
        </w:rPr>
        <w:t>:</w:t>
      </w:r>
      <w:r w:rsidRPr="0073369A">
        <w:rPr>
          <w:rFonts w:ascii="Calibri" w:eastAsia="Yu Mincho" w:hAnsi="Calibri"/>
          <w:sz w:val="24"/>
          <w:rtl/>
          <w:lang w:val="en-US"/>
        </w:rPr>
        <w:t xml:space="preserve"> {أَفَنَضْرِبُ عَنْكُمُ الذِّكْرَ صَفْحًا...} (الزخرف: 5)</w:t>
      </w:r>
      <w:r w:rsidRPr="0073369A">
        <w:rPr>
          <w:rFonts w:ascii="Calibri" w:eastAsia="Yu Mincho" w:hAnsi="Calibri"/>
          <w:sz w:val="24"/>
          <w:lang w:val="en-US"/>
        </w:rPr>
        <w:t>.</w:t>
      </w:r>
    </w:p>
    <w:p w14:paraId="61F06520"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الإيجاد/الخلق</w:t>
      </w:r>
      <w:r w:rsidRPr="0073369A">
        <w:rPr>
          <w:rFonts w:ascii="Calibri" w:eastAsia="Yu Mincho" w:hAnsi="Calibri"/>
          <w:b/>
          <w:bCs/>
          <w:sz w:val="24"/>
          <w:lang w:val="en-US"/>
        </w:rPr>
        <w:t>:</w:t>
      </w:r>
      <w:r w:rsidRPr="0073369A">
        <w:rPr>
          <w:rFonts w:ascii="Calibri" w:eastAsia="Yu Mincho" w:hAnsi="Calibri"/>
          <w:sz w:val="24"/>
          <w:rtl/>
          <w:lang w:val="en-US"/>
        </w:rPr>
        <w:t xml:space="preserve"> {فَأَوْحَيْنَا إِلَىٰ مُوسَىٰ أَنِ اضْرِبْ بِعَصَاكَ الْبَحْرَ ۖ فَانْفَلَقَ...} (الشعراء: 63)</w:t>
      </w:r>
      <w:r w:rsidRPr="0073369A">
        <w:rPr>
          <w:rFonts w:ascii="Calibri" w:eastAsia="Yu Mincho" w:hAnsi="Calibri"/>
          <w:sz w:val="24"/>
          <w:lang w:val="en-US"/>
        </w:rPr>
        <w:t>.</w:t>
      </w:r>
    </w:p>
    <w:p w14:paraId="5E6458EF"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الأمثال</w:t>
      </w:r>
      <w:r w:rsidRPr="0073369A">
        <w:rPr>
          <w:rFonts w:ascii="Calibri" w:eastAsia="Yu Mincho" w:hAnsi="Calibri"/>
          <w:b/>
          <w:bCs/>
          <w:sz w:val="24"/>
          <w:lang w:val="en-US"/>
        </w:rPr>
        <w:t>:</w:t>
      </w:r>
      <w:r w:rsidRPr="0073369A">
        <w:rPr>
          <w:rFonts w:ascii="Calibri" w:eastAsia="Yu Mincho" w:hAnsi="Calibri"/>
          <w:sz w:val="24"/>
          <w:rtl/>
          <w:lang w:val="en-US"/>
        </w:rPr>
        <w:t xml:space="preserve"> {ضَرَبَ اللَّهُ مَثَلًا...} (في مواضع كثيرة)</w:t>
      </w:r>
      <w:r w:rsidRPr="0073369A">
        <w:rPr>
          <w:rFonts w:ascii="Calibri" w:eastAsia="Yu Mincho" w:hAnsi="Calibri"/>
          <w:sz w:val="24"/>
          <w:lang w:val="en-US"/>
        </w:rPr>
        <w:t>.</w:t>
      </w:r>
    </w:p>
    <w:p w14:paraId="4AB4C0A2"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sz w:val="24"/>
          <w:rtl/>
          <w:lang w:val="en-US"/>
        </w:rPr>
        <w:t>الضرب علي الاذان</w:t>
      </w:r>
      <w:r w:rsidRPr="0073369A">
        <w:rPr>
          <w:rFonts w:ascii="Calibri" w:eastAsia="Yu Mincho" w:hAnsi="Calibri"/>
          <w:sz w:val="24"/>
          <w:lang w:val="en-US"/>
        </w:rPr>
        <w:t>:(</w:t>
      </w:r>
      <w:r w:rsidRPr="0073369A">
        <w:rPr>
          <w:rFonts w:ascii="Calibri" w:eastAsia="Yu Mincho" w:hAnsi="Calibri"/>
          <w:sz w:val="24"/>
          <w:rtl/>
          <w:lang w:val="en-US"/>
        </w:rPr>
        <w:t>الكهف 11</w:t>
      </w:r>
      <w:r w:rsidRPr="0073369A">
        <w:rPr>
          <w:rFonts w:ascii="Calibri" w:eastAsia="Yu Mincho" w:hAnsi="Calibri"/>
          <w:sz w:val="24"/>
          <w:lang w:val="en-US"/>
        </w:rPr>
        <w:t>)</w:t>
      </w:r>
    </w:p>
    <w:p w14:paraId="134EF1B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الاستنتاج</w:t>
      </w:r>
      <w:r w:rsidRPr="0073369A">
        <w:rPr>
          <w:rFonts w:ascii="Calibri" w:eastAsia="Yu Mincho" w:hAnsi="Calibri"/>
          <w:sz w:val="24"/>
          <w:lang w:val="en-US"/>
        </w:rPr>
        <w:t>:</w:t>
      </w:r>
    </w:p>
    <w:p w14:paraId="569B3A9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هذا التحليل اللغوي، يتضح أن كلمة "ضرب" لها معانٍ متعددة في اللغة العربية، وأن الضرب الجسدي ليس هو المعنى الوحيد أو حتى الأكثر شيوعًا. السياق هو الذي يحدد المعنى المقصود في كل حالة</w:t>
      </w:r>
      <w:r w:rsidRPr="0073369A">
        <w:rPr>
          <w:rFonts w:ascii="Calibri" w:eastAsia="Yu Mincho" w:hAnsi="Calibri"/>
          <w:sz w:val="24"/>
          <w:lang w:val="en-US"/>
        </w:rPr>
        <w:t>.</w:t>
      </w:r>
    </w:p>
    <w:p w14:paraId="1C248A0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السؤال المفتوح</w:t>
      </w:r>
      <w:r w:rsidRPr="0073369A">
        <w:rPr>
          <w:rFonts w:ascii="Calibri" w:eastAsia="Yu Mincho" w:hAnsi="Calibri"/>
          <w:sz w:val="24"/>
          <w:lang w:val="en-US"/>
        </w:rPr>
        <w:t>:</w:t>
      </w:r>
    </w:p>
    <w:p w14:paraId="40D0051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بناءً على هذا التعدد في معاني "ضرب"، هل يمكن أن يكون لـ "ضرب" في الآية {وَاضْرِبُوهُنَّ} معنى آخر غير الضرب الجسدي؟ هل يمكن أن نفهم الآية في ضوء أحد هذه المعاني الأخرى؟</w:t>
      </w:r>
    </w:p>
    <w:p w14:paraId="075FEEF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ما سنحاول استكشافه في المواضع التالية، من خلال تطبيق مناهج تفسيرية غير تقليدية، والنظر في السياق القرآني العام، ومراعاة مقاصد الشريعة وقيم الإسلام</w:t>
      </w:r>
      <w:r w:rsidRPr="0073369A">
        <w:rPr>
          <w:rFonts w:ascii="Calibri" w:eastAsia="Yu Mincho" w:hAnsi="Calibri"/>
          <w:sz w:val="24"/>
          <w:lang w:val="en-US"/>
        </w:rPr>
        <w:t>.</w:t>
      </w:r>
    </w:p>
    <w:p w14:paraId="065F48A2" w14:textId="77777777" w:rsidR="00C7544E" w:rsidRPr="0073369A" w:rsidRDefault="00C7544E" w:rsidP="00251860">
      <w:pPr>
        <w:pStyle w:val="21"/>
      </w:pPr>
      <w:bookmarkStart w:id="12" w:name="_Toc203550423"/>
      <w:bookmarkStart w:id="13" w:name="_Toc205285159"/>
      <w:r w:rsidRPr="0073369A">
        <w:rPr>
          <w:rtl/>
        </w:rPr>
        <w:t>"مناهج غير تقليدية في تفسير 'واضربوهن': محاولات استكشافية</w:t>
      </w:r>
      <w:r w:rsidRPr="0073369A">
        <w:t>"</w:t>
      </w:r>
      <w:bookmarkEnd w:id="12"/>
      <w:bookmarkEnd w:id="13"/>
    </w:p>
    <w:p w14:paraId="10722C9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725907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رأينا أن كلمة "ضرب" في اللغة العربية تحمل معاني متعددة، وأن الضرب الجسدي ليس هو المعنى الوحيد أو الحتمي. في هذا القسم ، سننتقل من التحليل اللغوي العام إلى محاولة تطبيق مناهج </w:t>
      </w:r>
      <w:r w:rsidRPr="0073369A">
        <w:rPr>
          <w:rFonts w:ascii="Calibri" w:eastAsia="Yu Mincho" w:hAnsi="Calibri"/>
          <w:i/>
          <w:iCs/>
          <w:sz w:val="24"/>
          <w:rtl/>
          <w:lang w:val="en-US"/>
        </w:rPr>
        <w:t>غير تقليدية</w:t>
      </w:r>
      <w:r w:rsidRPr="0073369A">
        <w:rPr>
          <w:rFonts w:ascii="Calibri" w:eastAsia="Yu Mincho" w:hAnsi="Calibri"/>
          <w:sz w:val="24"/>
          <w:rtl/>
          <w:lang w:val="en-US"/>
        </w:rPr>
        <w:t xml:space="preserve"> في تفسير كلمة "واضربوهن" في الآية 34 من سورة النساء. هدفنا هو استكشاف ما إذا كانت هذه المناهج يمكن أن تقدم لنا رؤى جديدة حول معنى الآية</w:t>
      </w:r>
      <w:r w:rsidRPr="0073369A">
        <w:rPr>
          <w:rFonts w:ascii="Calibri" w:eastAsia="Yu Mincho" w:hAnsi="Calibri"/>
          <w:sz w:val="24"/>
          <w:lang w:val="en-US"/>
        </w:rPr>
        <w:t>.</w:t>
      </w:r>
    </w:p>
    <w:p w14:paraId="47242FD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تنويه هام</w:t>
      </w:r>
      <w:r w:rsidRPr="0073369A">
        <w:rPr>
          <w:rFonts w:ascii="Calibri" w:eastAsia="Yu Mincho" w:hAnsi="Calibri"/>
          <w:b/>
          <w:bCs/>
          <w:sz w:val="24"/>
          <w:lang w:val="en-US"/>
        </w:rPr>
        <w:t>:</w:t>
      </w:r>
      <w:r w:rsidRPr="0073369A">
        <w:rPr>
          <w:rFonts w:ascii="Calibri" w:eastAsia="Yu Mincho" w:hAnsi="Calibri"/>
          <w:sz w:val="24"/>
          <w:rtl/>
          <w:lang w:val="en-US"/>
        </w:rPr>
        <w:t xml:space="preserve"> المناهج التي سنعرضها هنا هي </w:t>
      </w:r>
      <w:r w:rsidRPr="0073369A">
        <w:rPr>
          <w:rFonts w:ascii="Calibri" w:eastAsia="Yu Mincho" w:hAnsi="Calibri"/>
          <w:i/>
          <w:iCs/>
          <w:sz w:val="24"/>
          <w:rtl/>
          <w:lang w:val="en-US"/>
        </w:rPr>
        <w:t>محاولات استكشافية</w:t>
      </w:r>
      <w:r w:rsidRPr="0073369A">
        <w:rPr>
          <w:rFonts w:ascii="Calibri" w:eastAsia="Yu Mincho" w:hAnsi="Calibri"/>
          <w:sz w:val="24"/>
          <w:rtl/>
          <w:lang w:val="en-US"/>
        </w:rPr>
        <w:t>، وليست بالضرورة مناهج معتمدة في التفسير التقليدي. الغرض هو فتح آفاق التفكير والتدبر، وليس تقديم تفسيرات نهائية أو مُلزمة</w:t>
      </w:r>
      <w:r w:rsidRPr="0073369A">
        <w:rPr>
          <w:rFonts w:ascii="Calibri" w:eastAsia="Yu Mincho" w:hAnsi="Calibri"/>
          <w:sz w:val="24"/>
          <w:lang w:val="en-US"/>
        </w:rPr>
        <w:t>.</w:t>
      </w:r>
    </w:p>
    <w:p w14:paraId="524C730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أولاً: منهج تغيير الحرف الأوسط للجذر اللغوي</w:t>
      </w:r>
      <w:r w:rsidRPr="0073369A">
        <w:rPr>
          <w:rFonts w:ascii="Calibri" w:eastAsia="Yu Mincho" w:hAnsi="Calibri"/>
          <w:sz w:val="24"/>
          <w:lang w:val="en-US"/>
        </w:rPr>
        <w:t>:</w:t>
      </w:r>
    </w:p>
    <w:p w14:paraId="59E562D4"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افتراض أن الكلمات المتقاربة في الجذر اللغوي (مع اختلاف حرف واحد) قد تحمل دلالات متقاربة أو متكاملة. بتغيير الحرف الأوسط من جذر "ضرب" (ض-ر-ب)، نحاول استكشاف كلمات أخرى في القرآن قد تلقي ضوءًا على معنى "ضرب</w:t>
      </w:r>
      <w:r w:rsidRPr="0073369A">
        <w:rPr>
          <w:rFonts w:ascii="Calibri" w:eastAsia="Yu Mincho" w:hAnsi="Calibri"/>
          <w:sz w:val="24"/>
          <w:lang w:val="en-US"/>
        </w:rPr>
        <w:t>".</w:t>
      </w:r>
    </w:p>
    <w:p w14:paraId="500D3AF4"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269B779C"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ض-أ-ب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354874C3"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ض-و-ب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 (كلمة "ضَوْب" غير موجودة في المعاجم)</w:t>
      </w:r>
      <w:r w:rsidRPr="0073369A">
        <w:rPr>
          <w:rFonts w:ascii="Calibri" w:eastAsia="Yu Mincho" w:hAnsi="Calibri"/>
          <w:sz w:val="24"/>
          <w:lang w:val="en-US"/>
        </w:rPr>
        <w:t>.</w:t>
      </w:r>
    </w:p>
    <w:p w14:paraId="37B4358E"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ض-ي-ب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177764D3"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النتائج</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لم تسفر عن نتائج مفيدة في حالة "ضرب</w:t>
      </w:r>
      <w:r w:rsidRPr="0073369A">
        <w:rPr>
          <w:rFonts w:ascii="Calibri" w:eastAsia="Yu Mincho" w:hAnsi="Calibri"/>
          <w:sz w:val="24"/>
          <w:lang w:val="en-US"/>
        </w:rPr>
        <w:t>"</w:t>
      </w:r>
      <w:r w:rsidRPr="0073369A">
        <w:rPr>
          <w:rFonts w:ascii="Calibri" w:eastAsia="Yu Mincho" w:hAnsi="Calibri"/>
          <w:sz w:val="24"/>
          <w:rtl/>
          <w:lang w:val="en-US"/>
        </w:rPr>
        <w:t>، لأن تغيير الحرف الأوسط لم ينتج عنه كلمات ذات دلالات واضحة في السياق القرآني</w:t>
      </w:r>
      <w:r w:rsidRPr="0073369A">
        <w:rPr>
          <w:rFonts w:ascii="Calibri" w:eastAsia="Yu Mincho" w:hAnsi="Calibri"/>
          <w:sz w:val="24"/>
          <w:lang w:val="en-US"/>
        </w:rPr>
        <w:t>.</w:t>
      </w:r>
    </w:p>
    <w:p w14:paraId="5A63BD21"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على الرغم من طرافتها، لم تكن فعالة في هذه الحالة بالذات</w:t>
      </w:r>
      <w:r w:rsidRPr="0073369A">
        <w:rPr>
          <w:rFonts w:ascii="Calibri" w:eastAsia="Yu Mincho" w:hAnsi="Calibri"/>
          <w:sz w:val="24"/>
          <w:lang w:val="en-US"/>
        </w:rPr>
        <w:t>.</w:t>
      </w:r>
    </w:p>
    <w:p w14:paraId="3F5B89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ثانيًا: منهج التحليل الحرفي للجذر اللغوي</w:t>
      </w:r>
      <w:r w:rsidRPr="0073369A">
        <w:rPr>
          <w:rFonts w:ascii="Calibri" w:eastAsia="Yu Mincho" w:hAnsi="Calibri"/>
          <w:sz w:val="24"/>
          <w:lang w:val="en-US"/>
        </w:rPr>
        <w:t>:</w:t>
      </w:r>
    </w:p>
    <w:p w14:paraId="35C85638"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تحليل حروف الجذر ("ض"، "ر"، "ب") كل على حدة، واستكشاف دلالاتها في اللغة العربية وفي الأسماء الحسنى (إن وجدت)، ثم محاولة دمج هذه الدلالات لفهم معنى الكلمة ككل</w:t>
      </w:r>
      <w:r w:rsidRPr="0073369A">
        <w:rPr>
          <w:rFonts w:ascii="Calibri" w:eastAsia="Yu Mincho" w:hAnsi="Calibri"/>
          <w:sz w:val="24"/>
          <w:lang w:val="en-US"/>
        </w:rPr>
        <w:t>.</w:t>
      </w:r>
    </w:p>
    <w:p w14:paraId="61A0707E"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63087CEB"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ض</w:t>
      </w:r>
      <w:r w:rsidRPr="0073369A">
        <w:rPr>
          <w:rFonts w:ascii="Calibri" w:eastAsia="Yu Mincho" w:hAnsi="Calibri"/>
          <w:sz w:val="24"/>
          <w:lang w:val="en-US"/>
        </w:rPr>
        <w:t>:</w:t>
      </w:r>
    </w:p>
    <w:p w14:paraId="57AD39D5"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القوة، الشدة، الوضوح/الضياء، أو الضيق/الضباب (كما رأينا في تحليل حرف الضاد سابقًا)</w:t>
      </w:r>
      <w:r w:rsidRPr="0073369A">
        <w:rPr>
          <w:rFonts w:ascii="Calibri" w:eastAsia="Yu Mincho" w:hAnsi="Calibri"/>
          <w:sz w:val="24"/>
          <w:lang w:val="en-US"/>
        </w:rPr>
        <w:t>.</w:t>
      </w:r>
    </w:p>
    <w:p w14:paraId="2B9080E3"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"القابض"، "القدير"، "المقتدر</w:t>
      </w:r>
      <w:r w:rsidRPr="0073369A">
        <w:rPr>
          <w:rFonts w:ascii="Calibri" w:eastAsia="Yu Mincho" w:hAnsi="Calibri"/>
          <w:sz w:val="24"/>
          <w:lang w:val="en-US"/>
        </w:rPr>
        <w:t>".</w:t>
      </w:r>
    </w:p>
    <w:p w14:paraId="61AD5C81"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ر</w:t>
      </w:r>
      <w:r w:rsidRPr="0073369A">
        <w:rPr>
          <w:rFonts w:ascii="Calibri" w:eastAsia="Yu Mincho" w:hAnsi="Calibri"/>
          <w:sz w:val="24"/>
          <w:lang w:val="en-US"/>
        </w:rPr>
        <w:t>:</w:t>
      </w:r>
    </w:p>
    <w:p w14:paraId="52C2AB1C"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الرؤية، الرأفة، الرعاية، الربوبية</w:t>
      </w:r>
      <w:r w:rsidRPr="0073369A">
        <w:rPr>
          <w:rFonts w:ascii="Calibri" w:eastAsia="Yu Mincho" w:hAnsi="Calibri"/>
          <w:sz w:val="24"/>
          <w:lang w:val="en-US"/>
        </w:rPr>
        <w:t>.</w:t>
      </w:r>
    </w:p>
    <w:p w14:paraId="112B40BE"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"الرؤوف"، "الرحمن"، "الرحيم"، "الرب</w:t>
      </w:r>
      <w:r w:rsidRPr="0073369A">
        <w:rPr>
          <w:rFonts w:ascii="Calibri" w:eastAsia="Yu Mincho" w:hAnsi="Calibri"/>
          <w:sz w:val="24"/>
          <w:lang w:val="en-US"/>
        </w:rPr>
        <w:t>".</w:t>
      </w:r>
    </w:p>
    <w:p w14:paraId="435F7E42"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ب</w:t>
      </w:r>
      <w:r w:rsidRPr="0073369A">
        <w:rPr>
          <w:rFonts w:ascii="Calibri" w:eastAsia="Yu Mincho" w:hAnsi="Calibri"/>
          <w:sz w:val="24"/>
          <w:lang w:val="en-US"/>
        </w:rPr>
        <w:t>:</w:t>
      </w:r>
    </w:p>
    <w:p w14:paraId="417B7D86"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البدء، البر، البركة، البروز، الباطن</w:t>
      </w:r>
      <w:r w:rsidRPr="0073369A">
        <w:rPr>
          <w:rFonts w:ascii="Calibri" w:eastAsia="Yu Mincho" w:hAnsi="Calibri"/>
          <w:sz w:val="24"/>
          <w:lang w:val="en-US"/>
        </w:rPr>
        <w:t>.</w:t>
      </w:r>
    </w:p>
    <w:p w14:paraId="398B4576"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قد يدخل في أسماء مثل "البارئ"، "البر</w:t>
      </w:r>
      <w:r w:rsidRPr="0073369A">
        <w:rPr>
          <w:rFonts w:ascii="Calibri" w:eastAsia="Yu Mincho" w:hAnsi="Calibri"/>
          <w:sz w:val="24"/>
          <w:lang w:val="en-US"/>
        </w:rPr>
        <w:t>".</w:t>
      </w:r>
    </w:p>
    <w:p w14:paraId="2EF49A28"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الشرح المستنبط (محاولات الدمج)</w:t>
      </w:r>
      <w:r w:rsidRPr="0073369A">
        <w:rPr>
          <w:rFonts w:ascii="Calibri" w:eastAsia="Yu Mincho" w:hAnsi="Calibri"/>
          <w:sz w:val="24"/>
          <w:lang w:val="en-US"/>
        </w:rPr>
        <w:t>:</w:t>
      </w:r>
    </w:p>
    <w:p w14:paraId="78CAC5A6"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الأول (بالتركيز على القوة والوضوح)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استخدام نوع من القوة أو الشدة (غير الجسدية بالضرورة) لإظهار الأمر للزوجة بوضوح، أو لجعلها ترى عواقب نشوزها</w:t>
      </w:r>
      <w:r w:rsidRPr="0073369A">
        <w:rPr>
          <w:rFonts w:ascii="Calibri" w:eastAsia="Yu Mincho" w:hAnsi="Calibri"/>
          <w:sz w:val="24"/>
          <w:lang w:val="en-US"/>
        </w:rPr>
        <w:t>.</w:t>
      </w:r>
    </w:p>
    <w:p w14:paraId="160D5855"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الثاني (بالتركيز على الرعاية والبدء الجديد)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اتخاذ خطوة جديدة في العلاقة، بداية مرحلة جديدة تهدف إلى الإصلاح والرعاية، انطلاقًا من مبدأ الربوبية النسبية (كما سنرى لاحقًا)</w:t>
      </w:r>
      <w:r w:rsidRPr="0073369A">
        <w:rPr>
          <w:rFonts w:ascii="Calibri" w:eastAsia="Yu Mincho" w:hAnsi="Calibri"/>
          <w:sz w:val="24"/>
          <w:lang w:val="en-US"/>
        </w:rPr>
        <w:t>.</w:t>
      </w:r>
    </w:p>
    <w:p w14:paraId="1902856E"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عدة احتمالات، لكنها تظل عامة وغير محددة. من الصعب الجزم بأن أيًا من هذه التفسيرات هو المعنى </w:t>
      </w:r>
      <w:r w:rsidRPr="0073369A">
        <w:rPr>
          <w:rFonts w:ascii="Calibri" w:eastAsia="Yu Mincho" w:hAnsi="Calibri"/>
          <w:i/>
          <w:iCs/>
          <w:sz w:val="24"/>
          <w:rtl/>
          <w:lang w:val="en-US"/>
        </w:rPr>
        <w:t>الوحيد</w:t>
      </w:r>
      <w:r w:rsidRPr="0073369A">
        <w:rPr>
          <w:rFonts w:ascii="Calibri" w:eastAsia="Yu Mincho" w:hAnsi="Calibri"/>
          <w:sz w:val="24"/>
          <w:rtl/>
          <w:lang w:val="en-US"/>
        </w:rPr>
        <w:t xml:space="preserve"> المقصود في الآية</w:t>
      </w:r>
      <w:r w:rsidRPr="0073369A">
        <w:rPr>
          <w:rFonts w:ascii="Calibri" w:eastAsia="Yu Mincho" w:hAnsi="Calibri"/>
          <w:sz w:val="24"/>
          <w:lang w:val="en-US"/>
        </w:rPr>
        <w:t>.</w:t>
      </w:r>
    </w:p>
    <w:p w14:paraId="10C58A8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ثالثًا: منهج "فقه السبع المثاني</w:t>
      </w:r>
      <w:r w:rsidRPr="0073369A">
        <w:rPr>
          <w:rFonts w:ascii="Calibri" w:eastAsia="Yu Mincho" w:hAnsi="Calibri"/>
          <w:sz w:val="24"/>
          <w:lang w:val="en-US"/>
        </w:rPr>
        <w:t>":</w:t>
      </w:r>
    </w:p>
    <w:p w14:paraId="056128E7"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 (مقدمة مبسطة)</w:t>
      </w:r>
      <w:r w:rsidRPr="0073369A">
        <w:rPr>
          <w:rFonts w:ascii="Calibri" w:eastAsia="Yu Mincho" w:hAnsi="Calibri"/>
          <w:b/>
          <w:bCs/>
          <w:sz w:val="24"/>
          <w:lang w:val="en-US"/>
        </w:rPr>
        <w:t>:</w:t>
      </w:r>
      <w:r w:rsidRPr="0073369A">
        <w:rPr>
          <w:rFonts w:ascii="Calibri" w:eastAsia="Yu Mincho" w:hAnsi="Calibri"/>
          <w:sz w:val="24"/>
          <w:rtl/>
          <w:lang w:val="en-US"/>
        </w:rPr>
        <w:t xml:space="preserve"> يقوم هذا المنهج على افتراض أن كل كلمة أو مفهوم في القرآن يتكون من زوجين متكاملين من المعاني (أو "مثنى"). بتفكيك الكلمة إلى زوجين، ومحاولة فهم كل زوج على حدة، ثم دمج المعنيين، يمكن الوصول إلى فهم أعمق للكلمة</w:t>
      </w:r>
      <w:r w:rsidRPr="0073369A">
        <w:rPr>
          <w:rFonts w:ascii="Calibri" w:eastAsia="Yu Mincho" w:hAnsi="Calibri"/>
          <w:sz w:val="24"/>
          <w:lang w:val="en-US"/>
        </w:rPr>
        <w:t>.</w:t>
      </w:r>
    </w:p>
    <w:p w14:paraId="7B6AEC0C"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 على "ضرب</w:t>
      </w:r>
      <w:r w:rsidRPr="0073369A">
        <w:rPr>
          <w:rFonts w:ascii="Calibri" w:eastAsia="Yu Mincho" w:hAnsi="Calibri"/>
          <w:sz w:val="24"/>
          <w:lang w:val="en-US"/>
        </w:rPr>
        <w:t>":</w:t>
      </w:r>
    </w:p>
    <w:p w14:paraId="4FEE8929"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الأول: "ضر</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بالضرر أو الأذى (بالمعنى العام، وليس الجسدي بالضرورة)</w:t>
      </w:r>
      <w:r w:rsidRPr="0073369A">
        <w:rPr>
          <w:rFonts w:ascii="Calibri" w:eastAsia="Yu Mincho" w:hAnsi="Calibri"/>
          <w:sz w:val="24"/>
          <w:lang w:val="en-US"/>
        </w:rPr>
        <w:t>.</w:t>
      </w:r>
    </w:p>
    <w:p w14:paraId="0D10CD07"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الثاني: "رب</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بالربوبية، الرعاية، الإصلاح، التربية</w:t>
      </w:r>
      <w:r w:rsidRPr="0073369A">
        <w:rPr>
          <w:rFonts w:ascii="Calibri" w:eastAsia="Yu Mincho" w:hAnsi="Calibri"/>
          <w:sz w:val="24"/>
          <w:lang w:val="en-US"/>
        </w:rPr>
        <w:t>.</w:t>
      </w:r>
    </w:p>
    <w:p w14:paraId="589644EE"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الشرح المستنبط</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نوع من "الضرر" (غير الجسدي) بهدف "الإصلاح" و"التربية". قد يكون هذا الضرر هو الإحراج، أو الشعور بالذنب، أو الخوف من فقدان العلاقة</w:t>
      </w:r>
      <w:r w:rsidRPr="0073369A">
        <w:rPr>
          <w:rFonts w:ascii="Calibri" w:eastAsia="Yu Mincho" w:hAnsi="Calibri"/>
          <w:sz w:val="24"/>
          <w:lang w:val="en-US"/>
        </w:rPr>
        <w:t>.</w:t>
      </w:r>
    </w:p>
    <w:p w14:paraId="17DF51EE"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تفسيرًا أكثر تحديدًا من الطريقة الثانية، لكنها تظل تعتمد على</w:t>
      </w:r>
      <w:r w:rsidRPr="0073369A">
        <w:rPr>
          <w:rFonts w:ascii="Calibri" w:eastAsia="Yu Mincho" w:hAnsi="Calibri"/>
          <w:sz w:val="24"/>
          <w:lang w:val="en-US"/>
        </w:rPr>
        <w:t>:</w:t>
      </w:r>
    </w:p>
    <w:p w14:paraId="6D56C76A"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تأويل مجازي لكلمة "ضرر</w:t>
      </w:r>
      <w:r w:rsidRPr="0073369A">
        <w:rPr>
          <w:rFonts w:ascii="Calibri" w:eastAsia="Yu Mincho" w:hAnsi="Calibri"/>
          <w:sz w:val="24"/>
          <w:lang w:val="en-US"/>
        </w:rPr>
        <w:t>".</w:t>
      </w:r>
    </w:p>
    <w:p w14:paraId="352D10F0"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افتراض أن "الرب" هنا يعني الإصلاح (وهو معنى غير مباشر للكلمة)</w:t>
      </w:r>
      <w:r w:rsidRPr="0073369A">
        <w:rPr>
          <w:rFonts w:ascii="Calibri" w:eastAsia="Yu Mincho" w:hAnsi="Calibri"/>
          <w:sz w:val="24"/>
          <w:lang w:val="en-US"/>
        </w:rPr>
        <w:t>.</w:t>
      </w:r>
    </w:p>
    <w:p w14:paraId="1CEFA287"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منهجية "فقه السبع المثاني" نفسها، التي تحتاج إلى مزيد من الشرح والتأصيل (كما سنرى في البحث التالي)</w:t>
      </w:r>
      <w:r w:rsidRPr="0073369A">
        <w:rPr>
          <w:rFonts w:ascii="Calibri" w:eastAsia="Yu Mincho" w:hAnsi="Calibri"/>
          <w:sz w:val="24"/>
          <w:lang w:val="en-US"/>
        </w:rPr>
        <w:t>.</w:t>
      </w:r>
    </w:p>
    <w:p w14:paraId="303AD8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5C956C2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حاولنا في هذا القسم  تطبيق ثلاثة مناهج غير تقليدية في تفسير كلمة "واضربوهن". هذه المحاولات أسفرت عن بعض الاحتمالات المثيرة للاهتمام، لكنها لم تقدم – حتى الآن – تفسيرًا بديلاً قاطعًا للضرب الجسدي. في البحث التالي، سنتعمق أكثر في منهج "فقه السبع المثاني"، وسنحاول فهمه بشكل أفضل</w:t>
      </w:r>
      <w:r w:rsidRPr="0073369A">
        <w:rPr>
          <w:rFonts w:ascii="Calibri" w:eastAsia="Yu Mincho" w:hAnsi="Calibri"/>
          <w:sz w:val="24"/>
          <w:lang w:val="en-US"/>
        </w:rPr>
        <w:t>.</w:t>
      </w:r>
    </w:p>
    <w:p w14:paraId="6B641CCA" w14:textId="77777777" w:rsidR="00C7544E" w:rsidRPr="0073369A" w:rsidRDefault="00C7544E" w:rsidP="00251860">
      <w:pPr>
        <w:pStyle w:val="21"/>
      </w:pPr>
      <w:bookmarkStart w:id="14" w:name="_Toc203550424"/>
      <w:bookmarkStart w:id="15" w:name="_Toc205285160"/>
      <w:r w:rsidRPr="0073369A">
        <w:rPr>
          <w:rtl/>
        </w:rPr>
        <w:t>"ربوبية الله والربوبيات النسبية: هل لها علاقة بـ 'واضربوهن'؟</w:t>
      </w:r>
      <w:r w:rsidRPr="0073369A">
        <w:t>"</w:t>
      </w:r>
      <w:bookmarkEnd w:id="14"/>
      <w:bookmarkEnd w:id="15"/>
    </w:p>
    <w:p w14:paraId="7AB169C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33466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البحث السابق، استكشفنا منهج "فقه السبع المثاني" في تفسير "واضربوهن"، واقترحنا أن كلمة "ضرب" قد تحمل معنى "إحداث نوع من الضرر غير الجسدي بهدف الإصلاح". هذا التفسير ربطناه بفكرة "الربوبية"، حيث اعتبرنا أن "رب" (كجزء من كلمة "ضرب") قد تشير إلى الإصلاح والتربية. في هذا القسم ، سنتعمق أكثر في مفهوم الربوبية في الإسلام، وسنميز بين ربوبية الله المطلقة والربوبيات النسبية، لنرى ما إذا كان هذا التمييز يمكن أن يلقي مزيدًا من الضوء على فهمنا للآية</w:t>
      </w:r>
      <w:r w:rsidRPr="0073369A">
        <w:rPr>
          <w:rFonts w:ascii="Calibri" w:eastAsia="Yu Mincho" w:hAnsi="Calibri"/>
          <w:sz w:val="24"/>
          <w:lang w:val="en-US"/>
        </w:rPr>
        <w:t>.</w:t>
      </w:r>
    </w:p>
    <w:p w14:paraId="0C5454F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الربوبية في الإسلام</w:t>
      </w:r>
      <w:r w:rsidRPr="0073369A">
        <w:rPr>
          <w:rFonts w:ascii="Calibri" w:eastAsia="Yu Mincho" w:hAnsi="Calibri"/>
          <w:sz w:val="24"/>
          <w:lang w:val="en-US"/>
        </w:rPr>
        <w:t>:</w:t>
      </w:r>
    </w:p>
    <w:p w14:paraId="1A4C5835"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لغويًا</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مشتقة من الفعل "ربَّ"، وتعني: السيد المطاع، المالك، المصلح، المدبر، المربي</w:t>
      </w:r>
      <w:r w:rsidRPr="0073369A">
        <w:rPr>
          <w:rFonts w:ascii="Calibri" w:eastAsia="Yu Mincho" w:hAnsi="Calibri"/>
          <w:sz w:val="24"/>
          <w:lang w:val="en-US"/>
        </w:rPr>
        <w:t>.</w:t>
      </w:r>
    </w:p>
    <w:p w14:paraId="7DE0B6DE"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اصطلاحًا</w:t>
      </w:r>
      <w:r w:rsidRPr="0073369A">
        <w:rPr>
          <w:rFonts w:ascii="Calibri" w:eastAsia="Yu Mincho" w:hAnsi="Calibri"/>
          <w:b/>
          <w:bCs/>
          <w:sz w:val="24"/>
          <w:lang w:val="en-US"/>
        </w:rPr>
        <w:t>:</w:t>
      </w:r>
      <w:r w:rsidRPr="0073369A">
        <w:rPr>
          <w:rFonts w:ascii="Calibri" w:eastAsia="Yu Mincho" w:hAnsi="Calibri"/>
          <w:sz w:val="24"/>
          <w:rtl/>
          <w:lang w:val="en-US"/>
        </w:rPr>
        <w:t xml:space="preserve"> هي إفراد الله بالخلق والملك والتدبير. أي أن الله وحده هو الخالق لكل شيء، والمالك لكل شيء، والمدبر لكل شيء</w:t>
      </w:r>
      <w:r w:rsidRPr="0073369A">
        <w:rPr>
          <w:rFonts w:ascii="Calibri" w:eastAsia="Yu Mincho" w:hAnsi="Calibri"/>
          <w:sz w:val="24"/>
          <w:lang w:val="en-US"/>
        </w:rPr>
        <w:t>.</w:t>
      </w:r>
    </w:p>
    <w:p w14:paraId="30D45A7F"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الله المطلقة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الله هو الرب الوحيد للكون كله، وأنه لا شريك له في الخلق والملك والتدبير. هذه الربوبية شاملة وكاملة ودائمة، وتشمل كل شيء في الوجود</w:t>
      </w:r>
      <w:r w:rsidRPr="0073369A">
        <w:rPr>
          <w:rFonts w:ascii="Calibri" w:eastAsia="Yu Mincho" w:hAnsi="Calibri"/>
          <w:sz w:val="24"/>
          <w:lang w:val="en-US"/>
        </w:rPr>
        <w:t>.</w:t>
      </w:r>
    </w:p>
    <w:p w14:paraId="5DA09553"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الربوبيات النسبية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هناك مخلوقات قد يوكل الله إليها بعض مهام التدبير والرعاية في الكون، </w:t>
      </w:r>
      <w:r w:rsidRPr="0073369A">
        <w:rPr>
          <w:rFonts w:ascii="Calibri" w:eastAsia="Yu Mincho" w:hAnsi="Calibri"/>
          <w:i/>
          <w:iCs/>
          <w:sz w:val="24"/>
          <w:rtl/>
          <w:lang w:val="en-US"/>
        </w:rPr>
        <w:t>ولكن ضمن حدود وقدرات معينة</w:t>
      </w:r>
      <w:r w:rsidRPr="0073369A">
        <w:rPr>
          <w:rFonts w:ascii="Calibri" w:eastAsia="Yu Mincho" w:hAnsi="Calibri"/>
          <w:sz w:val="24"/>
          <w:lang w:val="en-US"/>
        </w:rPr>
        <w:t>.</w:t>
      </w:r>
      <w:r w:rsidRPr="0073369A">
        <w:rPr>
          <w:rFonts w:ascii="Calibri" w:eastAsia="Yu Mincho" w:hAnsi="Calibri"/>
          <w:sz w:val="24"/>
          <w:rtl/>
          <w:lang w:val="en-US"/>
        </w:rPr>
        <w:t xml:space="preserve"> هذه الربوبيات </w:t>
      </w:r>
      <w:r w:rsidRPr="0073369A">
        <w:rPr>
          <w:rFonts w:ascii="Calibri" w:eastAsia="Yu Mincho" w:hAnsi="Calibri"/>
          <w:i/>
          <w:iCs/>
          <w:sz w:val="24"/>
          <w:rtl/>
          <w:lang w:val="en-US"/>
        </w:rPr>
        <w:t>محدودة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مؤقتة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مقيدة</w:t>
      </w:r>
      <w:r w:rsidRPr="0073369A">
        <w:rPr>
          <w:rFonts w:ascii="Calibri" w:eastAsia="Yu Mincho" w:hAnsi="Calibri"/>
          <w:sz w:val="24"/>
          <w:rtl/>
          <w:lang w:val="en-US"/>
        </w:rPr>
        <w:t xml:space="preserve"> بإذن الله ومشيئته</w:t>
      </w:r>
      <w:r w:rsidRPr="0073369A">
        <w:rPr>
          <w:rFonts w:ascii="Calibri" w:eastAsia="Yu Mincho" w:hAnsi="Calibri"/>
          <w:sz w:val="24"/>
          <w:lang w:val="en-US"/>
        </w:rPr>
        <w:t>.</w:t>
      </w:r>
    </w:p>
    <w:p w14:paraId="748D6D2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أنواع الربوبيات النسبية</w:t>
      </w:r>
      <w:r w:rsidRPr="0073369A">
        <w:rPr>
          <w:rFonts w:ascii="Calibri" w:eastAsia="Yu Mincho" w:hAnsi="Calibri"/>
          <w:sz w:val="24"/>
          <w:lang w:val="en-US"/>
        </w:rPr>
        <w:t>:</w:t>
      </w:r>
    </w:p>
    <w:p w14:paraId="70A1C031"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الملائكة مكلفون بمهام محددة في الكون (مثل إنزال المطر، وحفظ الأعمال، وقبض الأرواح)، وكل ذلك بأمر الله وتدبيره</w:t>
      </w:r>
      <w:r w:rsidRPr="0073369A">
        <w:rPr>
          <w:rFonts w:ascii="Calibri" w:eastAsia="Yu Mincho" w:hAnsi="Calibri"/>
          <w:sz w:val="24"/>
          <w:lang w:val="en-US"/>
        </w:rPr>
        <w:t>.</w:t>
      </w:r>
    </w:p>
    <w:p w14:paraId="08571336"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الأنبياء والرسل</w:t>
      </w:r>
      <w:r w:rsidRPr="0073369A">
        <w:rPr>
          <w:rFonts w:ascii="Calibri" w:eastAsia="Yu Mincho" w:hAnsi="Calibri"/>
          <w:b/>
          <w:bCs/>
          <w:sz w:val="24"/>
          <w:lang w:val="en-US"/>
        </w:rPr>
        <w:t>:</w:t>
      </w:r>
      <w:r w:rsidRPr="0073369A">
        <w:rPr>
          <w:rFonts w:ascii="Calibri" w:eastAsia="Yu Mincho" w:hAnsi="Calibri"/>
          <w:sz w:val="24"/>
          <w:rtl/>
          <w:lang w:val="en-US"/>
        </w:rPr>
        <w:t xml:space="preserve"> الأنبياء والرسل مكلفون بتبليغ رسالة الله، وتعليم الناس، وإرشادهم</w:t>
      </w:r>
      <w:r w:rsidRPr="0073369A">
        <w:rPr>
          <w:rFonts w:ascii="Calibri" w:eastAsia="Yu Mincho" w:hAnsi="Calibri"/>
          <w:sz w:val="24"/>
          <w:lang w:val="en-US"/>
        </w:rPr>
        <w:t>.</w:t>
      </w:r>
    </w:p>
    <w:p w14:paraId="0F88B864"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الوالدين</w:t>
      </w:r>
      <w:r w:rsidRPr="0073369A">
        <w:rPr>
          <w:rFonts w:ascii="Calibri" w:eastAsia="Yu Mincho" w:hAnsi="Calibri"/>
          <w:b/>
          <w:bCs/>
          <w:sz w:val="24"/>
          <w:lang w:val="en-US"/>
        </w:rPr>
        <w:t>:</w:t>
      </w:r>
      <w:r w:rsidRPr="0073369A">
        <w:rPr>
          <w:rFonts w:ascii="Calibri" w:eastAsia="Yu Mincho" w:hAnsi="Calibri"/>
          <w:sz w:val="24"/>
          <w:rtl/>
          <w:lang w:val="en-US"/>
        </w:rPr>
        <w:t xml:space="preserve"> الوالدان مسؤولان عن رعاية أبنائهم وتربيتهم</w:t>
      </w:r>
      <w:r w:rsidRPr="0073369A">
        <w:rPr>
          <w:rFonts w:ascii="Calibri" w:eastAsia="Yu Mincho" w:hAnsi="Calibri"/>
          <w:sz w:val="24"/>
          <w:lang w:val="en-US"/>
        </w:rPr>
        <w:t>.</w:t>
      </w:r>
    </w:p>
    <w:p w14:paraId="0B168988"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أصحاب السلطة</w:t>
      </w:r>
      <w:r w:rsidRPr="0073369A">
        <w:rPr>
          <w:rFonts w:ascii="Calibri" w:eastAsia="Yu Mincho" w:hAnsi="Calibri"/>
          <w:b/>
          <w:bCs/>
          <w:sz w:val="24"/>
          <w:lang w:val="en-US"/>
        </w:rPr>
        <w:t>:</w:t>
      </w:r>
      <w:r w:rsidRPr="0073369A">
        <w:rPr>
          <w:rFonts w:ascii="Calibri" w:eastAsia="Yu Mincho" w:hAnsi="Calibri"/>
          <w:sz w:val="24"/>
          <w:rtl/>
          <w:lang w:val="en-US"/>
        </w:rPr>
        <w:t xml:space="preserve"> الحكام والمسؤولون مكلفون بتدبير شؤون الناس وإقامة العدل بينهم</w:t>
      </w:r>
      <w:r w:rsidRPr="0073369A">
        <w:rPr>
          <w:rFonts w:ascii="Calibri" w:eastAsia="Yu Mincho" w:hAnsi="Calibri"/>
          <w:sz w:val="24"/>
          <w:lang w:val="en-US"/>
        </w:rPr>
        <w:t>.</w:t>
      </w:r>
    </w:p>
    <w:p w14:paraId="7AA6D888"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الأفكار والمعتقدات السائدة</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الأفكار قد "تربِّي" الناس (بالمعنى المجازي) وتوجه سلوكهم وقراراتهم</w:t>
      </w:r>
      <w:r w:rsidRPr="0073369A">
        <w:rPr>
          <w:rFonts w:ascii="Calibri" w:eastAsia="Yu Mincho" w:hAnsi="Calibri"/>
          <w:sz w:val="24"/>
          <w:lang w:val="en-US"/>
        </w:rPr>
        <w:t>.</w:t>
      </w:r>
    </w:p>
    <w:p w14:paraId="6DCDC71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العلاقة بين ربوبية الله والربوبيات النسبية</w:t>
      </w:r>
      <w:r w:rsidRPr="0073369A">
        <w:rPr>
          <w:rFonts w:ascii="Calibri" w:eastAsia="Yu Mincho" w:hAnsi="Calibri"/>
          <w:sz w:val="24"/>
          <w:lang w:val="en-US"/>
        </w:rPr>
        <w:t>:</w:t>
      </w:r>
    </w:p>
    <w:p w14:paraId="0A5C074A"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والفرع</w:t>
      </w:r>
      <w:r w:rsidRPr="0073369A">
        <w:rPr>
          <w:rFonts w:ascii="Calibri" w:eastAsia="Yu Mincho" w:hAnsi="Calibri"/>
          <w:b/>
          <w:bCs/>
          <w:sz w:val="24"/>
          <w:lang w:val="en-US"/>
        </w:rPr>
        <w:t>:</w:t>
      </w:r>
      <w:r w:rsidRPr="0073369A">
        <w:rPr>
          <w:rFonts w:ascii="Calibri" w:eastAsia="Yu Mincho" w:hAnsi="Calibri"/>
          <w:sz w:val="24"/>
          <w:rtl/>
          <w:lang w:val="en-US"/>
        </w:rPr>
        <w:t xml:space="preserve"> ربوبية الله هي الأصل والأساس، وكل الربوبيات الأخرى مستمدة منها وخاضعة لها</w:t>
      </w:r>
      <w:r w:rsidRPr="0073369A">
        <w:rPr>
          <w:rFonts w:ascii="Calibri" w:eastAsia="Yu Mincho" w:hAnsi="Calibri"/>
          <w:sz w:val="24"/>
          <w:lang w:val="en-US"/>
        </w:rPr>
        <w:t>.</w:t>
      </w:r>
    </w:p>
    <w:p w14:paraId="07906971"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التكامل لا التعارض</w:t>
      </w:r>
      <w:r w:rsidRPr="0073369A">
        <w:rPr>
          <w:rFonts w:ascii="Calibri" w:eastAsia="Yu Mincho" w:hAnsi="Calibri"/>
          <w:b/>
          <w:bCs/>
          <w:sz w:val="24"/>
          <w:lang w:val="en-US"/>
        </w:rPr>
        <w:t>:</w:t>
      </w:r>
      <w:r w:rsidRPr="0073369A">
        <w:rPr>
          <w:rFonts w:ascii="Calibri" w:eastAsia="Yu Mincho" w:hAnsi="Calibri"/>
          <w:sz w:val="24"/>
          <w:rtl/>
          <w:lang w:val="en-US"/>
        </w:rPr>
        <w:t xml:space="preserve"> لا يوجد تعارض بين ربوبية الله والربوبيات النسبية، بل هي علاقة تكامل. الربوبيات النسبية هي </w:t>
      </w:r>
      <w:r w:rsidRPr="0073369A">
        <w:rPr>
          <w:rFonts w:ascii="Calibri" w:eastAsia="Yu Mincho" w:hAnsi="Calibri"/>
          <w:i/>
          <w:iCs/>
          <w:sz w:val="24"/>
          <w:rtl/>
          <w:lang w:val="en-US"/>
        </w:rPr>
        <w:t>وسائل</w:t>
      </w:r>
      <w:r w:rsidRPr="0073369A">
        <w:rPr>
          <w:rFonts w:ascii="Calibri" w:eastAsia="Yu Mincho" w:hAnsi="Calibri"/>
          <w:sz w:val="24"/>
          <w:rtl/>
          <w:lang w:val="en-US"/>
        </w:rPr>
        <w:t xml:space="preserve"> لتحقيق ربوبية الله في الكون</w:t>
      </w:r>
      <w:r w:rsidRPr="0073369A">
        <w:rPr>
          <w:rFonts w:ascii="Calibri" w:eastAsia="Yu Mincho" w:hAnsi="Calibri"/>
          <w:sz w:val="24"/>
          <w:lang w:val="en-US"/>
        </w:rPr>
        <w:t>.</w:t>
      </w:r>
    </w:p>
    <w:p w14:paraId="4A29D96F"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التوحيد</w:t>
      </w:r>
      <w:r w:rsidRPr="0073369A">
        <w:rPr>
          <w:rFonts w:ascii="Calibri" w:eastAsia="Yu Mincho" w:hAnsi="Calibri"/>
          <w:b/>
          <w:bCs/>
          <w:sz w:val="24"/>
          <w:lang w:val="en-US"/>
        </w:rPr>
        <w:t>:</w:t>
      </w:r>
      <w:r w:rsidRPr="0073369A">
        <w:rPr>
          <w:rFonts w:ascii="Calibri" w:eastAsia="Yu Mincho" w:hAnsi="Calibri"/>
          <w:sz w:val="24"/>
          <w:rtl/>
          <w:lang w:val="en-US"/>
        </w:rPr>
        <w:t xml:space="preserve"> التوحيد يقتضي أن ننسب كل أفعال الربوبية إلى الله، وأن نعتبر أن كل من يمارس الربوبية النسبية إنما يفعل ذلك بإذن الله وتوفيقه</w:t>
      </w:r>
      <w:r w:rsidRPr="0073369A">
        <w:rPr>
          <w:rFonts w:ascii="Calibri" w:eastAsia="Yu Mincho" w:hAnsi="Calibri"/>
          <w:sz w:val="24"/>
          <w:lang w:val="en-US"/>
        </w:rPr>
        <w:t>.</w:t>
      </w:r>
    </w:p>
    <w:p w14:paraId="428758C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الربوبية النسبية و"واضربوهن</w:t>
      </w:r>
      <w:r w:rsidRPr="0073369A">
        <w:rPr>
          <w:rFonts w:ascii="Calibri" w:eastAsia="Yu Mincho" w:hAnsi="Calibri"/>
          <w:sz w:val="24"/>
          <w:lang w:val="en-US"/>
        </w:rPr>
        <w:t>":</w:t>
      </w:r>
    </w:p>
    <w:p w14:paraId="5D66BCB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أن نربط مفهوم الربوبية النسبية بفهمنا لـ "واضربوهن"؟</w:t>
      </w:r>
    </w:p>
    <w:p w14:paraId="496379B3"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كـ "رب" للأسرة (بالمعنى النسبي)</w:t>
      </w:r>
      <w:r w:rsidRPr="0073369A">
        <w:rPr>
          <w:rFonts w:ascii="Calibri" w:eastAsia="Yu Mincho" w:hAnsi="Calibri"/>
          <w:b/>
          <w:bCs/>
          <w:sz w:val="24"/>
          <w:lang w:val="en-US"/>
        </w:rPr>
        <w:t>:</w:t>
      </w:r>
      <w:r w:rsidRPr="0073369A">
        <w:rPr>
          <w:rFonts w:ascii="Calibri" w:eastAsia="Yu Mincho" w:hAnsi="Calibri"/>
          <w:sz w:val="24"/>
          <w:rtl/>
          <w:lang w:val="en-US"/>
        </w:rPr>
        <w:t xml:space="preserve"> في الثقافة العربية والإسلامية، يُعتبر الزوج هو "رب الأسرة" بمعنى أنه المسؤول عن رعايتها وتدبير شؤونها (بالتعاون مع الزوجة). هذا لا يعني أنه "إله" الأسرة، بل يعني أنه </w:t>
      </w:r>
      <w:r w:rsidRPr="0073369A">
        <w:rPr>
          <w:rFonts w:ascii="Calibri" w:eastAsia="Yu Mincho" w:hAnsi="Calibri"/>
          <w:i/>
          <w:iCs/>
          <w:sz w:val="24"/>
          <w:rtl/>
          <w:lang w:val="en-US"/>
        </w:rPr>
        <w:t>مكلف</w:t>
      </w:r>
      <w:r w:rsidRPr="0073369A">
        <w:rPr>
          <w:rFonts w:ascii="Calibri" w:eastAsia="Yu Mincho" w:hAnsi="Calibri"/>
          <w:sz w:val="24"/>
          <w:rtl/>
          <w:lang w:val="en-US"/>
        </w:rPr>
        <w:t xml:space="preserve"> بمسؤولية خاصة تجاهها</w:t>
      </w:r>
      <w:r w:rsidRPr="0073369A">
        <w:rPr>
          <w:rFonts w:ascii="Calibri" w:eastAsia="Yu Mincho" w:hAnsi="Calibri"/>
          <w:sz w:val="24"/>
          <w:lang w:val="en-US"/>
        </w:rPr>
        <w:t>.</w:t>
      </w:r>
    </w:p>
    <w:p w14:paraId="0840961B"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الإصلاح كجزء من الربوبية</w:t>
      </w:r>
      <w:r w:rsidRPr="0073369A">
        <w:rPr>
          <w:rFonts w:ascii="Calibri" w:eastAsia="Yu Mincho" w:hAnsi="Calibri"/>
          <w:b/>
          <w:bCs/>
          <w:sz w:val="24"/>
          <w:lang w:val="en-US"/>
        </w:rPr>
        <w:t>:</w:t>
      </w:r>
      <w:r w:rsidRPr="0073369A">
        <w:rPr>
          <w:rFonts w:ascii="Calibri" w:eastAsia="Yu Mincho" w:hAnsi="Calibri"/>
          <w:sz w:val="24"/>
          <w:rtl/>
          <w:lang w:val="en-US"/>
        </w:rPr>
        <w:t xml:space="preserve"> إذا قبلنا أن "ضرب" في الآية قد تعني "إحداث نوع من الضرر غير الجسدي بهدف الإصلاح"، فإن هذا "الإصلاح" يمكن اعتباره جزءًا من الربوبية النسبية للزوج. الزوج (أو الزوجة) قد يحتاج إلى اتخاذ إجراء ما (ضمن حدود الشرع والأخلاق) لإصلاح خلل في العلاقة</w:t>
      </w:r>
      <w:r w:rsidRPr="0073369A">
        <w:rPr>
          <w:rFonts w:ascii="Calibri" w:eastAsia="Yu Mincho" w:hAnsi="Calibri"/>
          <w:sz w:val="24"/>
          <w:lang w:val="en-US"/>
        </w:rPr>
        <w:t>.</w:t>
      </w:r>
    </w:p>
    <w:p w14:paraId="30CB47A0"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الحدود والضوابط</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الربوبية النسبية </w:t>
      </w:r>
      <w:r w:rsidRPr="0073369A">
        <w:rPr>
          <w:rFonts w:ascii="Calibri" w:eastAsia="Yu Mincho" w:hAnsi="Calibri"/>
          <w:i/>
          <w:iCs/>
          <w:sz w:val="24"/>
          <w:rtl/>
          <w:lang w:val="en-US"/>
        </w:rPr>
        <w:t>ليست مطلقة</w:t>
      </w:r>
      <w:r w:rsidRPr="0073369A">
        <w:rPr>
          <w:rFonts w:ascii="Calibri" w:eastAsia="Yu Mincho" w:hAnsi="Calibri"/>
          <w:sz w:val="24"/>
          <w:lang w:val="en-US"/>
        </w:rPr>
        <w:t>.</w:t>
      </w:r>
      <w:r w:rsidRPr="0073369A">
        <w:rPr>
          <w:rFonts w:ascii="Calibri" w:eastAsia="Yu Mincho" w:hAnsi="Calibri"/>
          <w:sz w:val="24"/>
          <w:rtl/>
          <w:lang w:val="en-US"/>
        </w:rPr>
        <w:t xml:space="preserve"> الزوج ليس له الحق في أن يفعل ما يشاء بزوجته. هو مقيد بالشرع والأخلاق، ومسؤول أمام الله عن تصرفاته</w:t>
      </w:r>
      <w:r w:rsidRPr="0073369A">
        <w:rPr>
          <w:rFonts w:ascii="Calibri" w:eastAsia="Yu Mincho" w:hAnsi="Calibri"/>
          <w:sz w:val="24"/>
          <w:lang w:val="en-US"/>
        </w:rPr>
        <w:t>.</w:t>
      </w:r>
    </w:p>
    <w:p w14:paraId="01879959"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النسبية في العلاقة الزوجية يجب أن تكون </w:t>
      </w:r>
      <w:r w:rsidRPr="0073369A">
        <w:rPr>
          <w:rFonts w:ascii="Calibri" w:eastAsia="Yu Mincho" w:hAnsi="Calibri"/>
          <w:i/>
          <w:iCs/>
          <w:sz w:val="24"/>
          <w:rtl/>
          <w:lang w:val="en-US"/>
        </w:rPr>
        <w:t>مبنية على المودة والرحمة والتفاهم</w:t>
      </w:r>
      <w:r w:rsidRPr="0073369A">
        <w:rPr>
          <w:rFonts w:ascii="Calibri" w:eastAsia="Yu Mincho" w:hAnsi="Calibri"/>
          <w:sz w:val="24"/>
          <w:rtl/>
          <w:lang w:val="en-US"/>
        </w:rPr>
        <w:t>، وليس على التسلط والقهر</w:t>
      </w:r>
      <w:r w:rsidRPr="0073369A">
        <w:rPr>
          <w:rFonts w:ascii="Calibri" w:eastAsia="Yu Mincho" w:hAnsi="Calibri"/>
          <w:sz w:val="24"/>
          <w:lang w:val="en-US"/>
        </w:rPr>
        <w:t>.</w:t>
      </w:r>
    </w:p>
    <w:p w14:paraId="4A12A51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4854B20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مفهوم الربوبية النسبية يمكن أن يساعدنا على فهم أعمق لـ "واضربوهن". إذا اعتبرنا أن الزوج له نوع من الربوبية النسبية في الأسرة، وأن "ضرب" قد تعني اتخاذ إجراء للإصلاح (ضمن حدود الشرع والأخلاق)، فإن هذا قد يزيل بعض الإشكاليات المتعلقة بالتفسير التقليدي للآية</w:t>
      </w:r>
      <w:r w:rsidRPr="0073369A">
        <w:rPr>
          <w:rFonts w:ascii="Calibri" w:eastAsia="Yu Mincho" w:hAnsi="Calibri"/>
          <w:sz w:val="24"/>
          <w:lang w:val="en-US"/>
        </w:rPr>
        <w:t>.</w:t>
      </w:r>
    </w:p>
    <w:p w14:paraId="743DDAA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ولكن، يجب أن نتذكر دائمًا أن</w:t>
      </w:r>
      <w:r w:rsidRPr="0073369A">
        <w:rPr>
          <w:rFonts w:ascii="Calibri" w:eastAsia="Yu Mincho" w:hAnsi="Calibri"/>
          <w:sz w:val="24"/>
          <w:lang w:val="en-US"/>
        </w:rPr>
        <w:t>:</w:t>
      </w:r>
    </w:p>
    <w:p w14:paraId="03FB2AE5"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يبقى في إطار </w:t>
      </w:r>
      <w:r w:rsidRPr="0073369A">
        <w:rPr>
          <w:rFonts w:ascii="Calibri" w:eastAsia="Yu Mincho" w:hAnsi="Calibri"/>
          <w:i/>
          <w:iCs/>
          <w:sz w:val="24"/>
          <w:rtl/>
          <w:lang w:val="en-US"/>
        </w:rPr>
        <w:t>التأويل المحتمل</w:t>
      </w:r>
      <w:r w:rsidRPr="0073369A">
        <w:rPr>
          <w:rFonts w:ascii="Calibri" w:eastAsia="Yu Mincho" w:hAnsi="Calibri"/>
          <w:sz w:val="24"/>
          <w:rtl/>
          <w:lang w:val="en-US"/>
        </w:rPr>
        <w:t>، وليس التفسير القاطع</w:t>
      </w:r>
      <w:r w:rsidRPr="0073369A">
        <w:rPr>
          <w:rFonts w:ascii="Calibri" w:eastAsia="Yu Mincho" w:hAnsi="Calibri"/>
          <w:sz w:val="24"/>
          <w:lang w:val="en-US"/>
        </w:rPr>
        <w:t>.</w:t>
      </w:r>
    </w:p>
    <w:p w14:paraId="55A93309"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الربوبية النسبية لا تعني أبدًا التسلط أو العنف</w:t>
      </w:r>
      <w:r w:rsidRPr="0073369A">
        <w:rPr>
          <w:rFonts w:ascii="Calibri" w:eastAsia="Yu Mincho" w:hAnsi="Calibri"/>
          <w:sz w:val="24"/>
          <w:lang w:val="en-US"/>
        </w:rPr>
        <w:t>.</w:t>
      </w:r>
    </w:p>
    <w:p w14:paraId="5717C1AD"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الهدف النهائي هو </w:t>
      </w:r>
      <w:r w:rsidRPr="0073369A">
        <w:rPr>
          <w:rFonts w:ascii="Calibri" w:eastAsia="Yu Mincho" w:hAnsi="Calibri"/>
          <w:i/>
          <w:iCs/>
          <w:sz w:val="24"/>
          <w:rtl/>
          <w:lang w:val="en-US"/>
        </w:rPr>
        <w:t>الحفاظ على الأسرة</w:t>
      </w:r>
      <w:r w:rsidRPr="0073369A">
        <w:rPr>
          <w:rFonts w:ascii="Calibri" w:eastAsia="Yu Mincho" w:hAnsi="Calibri"/>
          <w:sz w:val="24"/>
          <w:rtl/>
          <w:lang w:val="en-US"/>
        </w:rPr>
        <w:t xml:space="preserve"> وإصلاح العلاقة الزوجية بالمودة والرحمة</w:t>
      </w:r>
      <w:r w:rsidRPr="0073369A">
        <w:rPr>
          <w:rFonts w:ascii="Calibri" w:eastAsia="Yu Mincho" w:hAnsi="Calibri"/>
          <w:sz w:val="24"/>
          <w:lang w:val="en-US"/>
        </w:rPr>
        <w:t>.</w:t>
      </w:r>
    </w:p>
    <w:p w14:paraId="456DE8C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التالي، سنحاول جمع كل هذه الأفكار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1B81E6DB" w14:textId="77777777" w:rsidR="00C7544E" w:rsidRPr="0073369A" w:rsidRDefault="00C7544E" w:rsidP="00251860">
      <w:pPr>
        <w:pStyle w:val="21"/>
      </w:pPr>
      <w:bookmarkStart w:id="16" w:name="_Toc203550426"/>
      <w:bookmarkStart w:id="17" w:name="_Toc205285161"/>
      <w:r w:rsidRPr="0073369A">
        <w:rPr>
          <w:rtl/>
        </w:rPr>
        <w:t>"الخلاصة والتوصيات: نحو قراءة مسؤولة للقرآن</w:t>
      </w:r>
      <w:r w:rsidRPr="0073369A">
        <w:t>"</w:t>
      </w:r>
      <w:bookmarkEnd w:id="16"/>
      <w:bookmarkEnd w:id="17"/>
    </w:p>
    <w:p w14:paraId="618218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6F008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وصلنا إلى نهاية رحلتنا في إعادة قراءة الآية 34 من سورة النساء {وَاللَّاتِي تَخَافُونَ نُشُوزَهُنَّ فَعِظُوهُنَّ وَاهْجُرُوهُنَّ فِي الْمَضَاجِعِ وَاضْرِبُوهُنَّ}. بدأنا بإشكالية الفهم التقليدي لـ "واضربوهن"، ثم استكشفنا معاني كلمة "ضرب" في اللغة، وطبقنا مناهج تفسيرية غير تقليدية، وتناولنا مفهوم الربوبية النسبية، وحاولنا الوصول إلى فهم متكامل للآية. في هذا القسم  الختامي، سنلخص أهم الأفكار، ونقدم بعض التوصيات حول كيفية التعامل مع النصوص القرآنية بشكل عام</w:t>
      </w:r>
      <w:r w:rsidRPr="0073369A">
        <w:rPr>
          <w:rFonts w:ascii="Calibri" w:eastAsia="Yu Mincho" w:hAnsi="Calibri"/>
          <w:sz w:val="24"/>
          <w:lang w:val="en-US"/>
        </w:rPr>
        <w:t>.</w:t>
      </w:r>
    </w:p>
    <w:p w14:paraId="5187EC1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أهم الأفكار</w:t>
      </w:r>
      <w:r w:rsidRPr="0073369A">
        <w:rPr>
          <w:rFonts w:ascii="Calibri" w:eastAsia="Yu Mincho" w:hAnsi="Calibri"/>
          <w:sz w:val="24"/>
          <w:lang w:val="en-US"/>
        </w:rPr>
        <w:t>:</w:t>
      </w:r>
    </w:p>
    <w:p w14:paraId="66783160"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ضرب" ليست بالضرورة الضرب الجسدي</w:t>
      </w:r>
      <w:r w:rsidRPr="0073369A">
        <w:rPr>
          <w:rFonts w:ascii="Calibri" w:eastAsia="Yu Mincho" w:hAnsi="Calibri"/>
          <w:b/>
          <w:bCs/>
          <w:sz w:val="24"/>
          <w:lang w:val="en-US"/>
        </w:rPr>
        <w:t>:</w:t>
      </w:r>
      <w:r w:rsidRPr="0073369A">
        <w:rPr>
          <w:rFonts w:ascii="Calibri" w:eastAsia="Yu Mincho" w:hAnsi="Calibri"/>
          <w:sz w:val="24"/>
          <w:rtl/>
          <w:lang w:val="en-US"/>
        </w:rPr>
        <w:t xml:space="preserve"> كلمة "ضرب" في اللغة العربية لها معانٍ متعددة، والسياق هو الذي يحدد المعنى المقصود. الضرب الجسدي ليس هو المعنى الوحيد أو الحتمي</w:t>
      </w:r>
      <w:r w:rsidRPr="0073369A">
        <w:rPr>
          <w:rFonts w:ascii="Calibri" w:eastAsia="Yu Mincho" w:hAnsi="Calibri"/>
          <w:sz w:val="24"/>
          <w:lang w:val="en-US"/>
        </w:rPr>
        <w:t>.</w:t>
      </w:r>
    </w:p>
    <w:p w14:paraId="2C0B0A9D"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مناهج التفسير غير التقليدية قد تقدم رؤى جديدة</w:t>
      </w:r>
      <w:r w:rsidRPr="0073369A">
        <w:rPr>
          <w:rFonts w:ascii="Calibri" w:eastAsia="Yu Mincho" w:hAnsi="Calibri"/>
          <w:b/>
          <w:bCs/>
          <w:sz w:val="24"/>
          <w:lang w:val="en-US"/>
        </w:rPr>
        <w:t>:</w:t>
      </w:r>
      <w:r w:rsidRPr="0073369A">
        <w:rPr>
          <w:rFonts w:ascii="Calibri" w:eastAsia="Yu Mincho" w:hAnsi="Calibri"/>
          <w:sz w:val="24"/>
          <w:rtl/>
          <w:lang w:val="en-US"/>
        </w:rPr>
        <w:t xml:space="preserve"> مناهج مثل "تغيير الحرف الأوسط للجذر"، "التحليل الحرفي للجذر"، و"فقه السبع المثاني" (وإن كانت تحتاج إلى مزيد من التأصيل) قد تساعدنا على استكشاف معانٍ أعمق للنصوص القرآنية</w:t>
      </w:r>
      <w:r w:rsidRPr="0073369A">
        <w:rPr>
          <w:rFonts w:ascii="Calibri" w:eastAsia="Yu Mincho" w:hAnsi="Calibri"/>
          <w:sz w:val="24"/>
          <w:lang w:val="en-US"/>
        </w:rPr>
        <w:t>.</w:t>
      </w:r>
    </w:p>
    <w:p w14:paraId="3EA3019A"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الربوبية النسبية قد تلقي ضوءًا على العلاقة الزوجية</w:t>
      </w:r>
      <w:r w:rsidRPr="0073369A">
        <w:rPr>
          <w:rFonts w:ascii="Calibri" w:eastAsia="Yu Mincho" w:hAnsi="Calibri"/>
          <w:b/>
          <w:bCs/>
          <w:sz w:val="24"/>
          <w:lang w:val="en-US"/>
        </w:rPr>
        <w:t>:</w:t>
      </w:r>
      <w:r w:rsidRPr="0073369A">
        <w:rPr>
          <w:rFonts w:ascii="Calibri" w:eastAsia="Yu Mincho" w:hAnsi="Calibri"/>
          <w:sz w:val="24"/>
          <w:rtl/>
          <w:lang w:val="en-US"/>
        </w:rPr>
        <w:t xml:space="preserve"> فكرة أن الزوج (أو الزوجة) قد يكون له دور محدود في "إصلاح" الطرف الآخر (ضمن حدود الشرع والأخلاق) قد تساعدنا على فهم "واضربوهن" في سياق أوسع</w:t>
      </w:r>
      <w:r w:rsidRPr="0073369A">
        <w:rPr>
          <w:rFonts w:ascii="Calibri" w:eastAsia="Yu Mincho" w:hAnsi="Calibri"/>
          <w:sz w:val="24"/>
          <w:lang w:val="en-US"/>
        </w:rPr>
        <w:t>.</w:t>
      </w:r>
    </w:p>
    <w:p w14:paraId="0E813F40"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واضربوهن" قد تعني اتخاذ 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بعد استنفاد الوعظ والهجر، قد يحتاج الزوج إلى اتخاذ إجراء يكون له وقعٌ مؤلمٌ على الزوجة الناشز (نفسيًا أو اجتماعيًا)، لكن دون عنف جسدي أو إهانة، بهدف لفت انتباهها لخطورة ما تفعله، ودفعها إلى مراجعة سلوكها</w:t>
      </w:r>
      <w:r w:rsidRPr="0073369A">
        <w:rPr>
          <w:rFonts w:ascii="Calibri" w:eastAsia="Yu Mincho" w:hAnsi="Calibri"/>
          <w:sz w:val="24"/>
          <w:lang w:val="en-US"/>
        </w:rPr>
        <w:t>.</w:t>
      </w:r>
    </w:p>
    <w:p w14:paraId="0F64269C"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النهائي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كل الخطوات المذكورة في الآية (الوعظ، الهجر، "الضرب") تهدف إلى إصلاح العلاقة الزوجية والحفاظ على الأسرة</w:t>
      </w:r>
      <w:r w:rsidRPr="0073369A">
        <w:rPr>
          <w:rFonts w:ascii="Calibri" w:eastAsia="Yu Mincho" w:hAnsi="Calibri"/>
          <w:sz w:val="24"/>
          <w:lang w:val="en-US"/>
        </w:rPr>
        <w:t>.</w:t>
      </w:r>
    </w:p>
    <w:p w14:paraId="1029F688"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الفهم المتكامل يتطلب مراعاة السياق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لا يمكن فهم أي آية قرآنية بمعزل عن سياقها (اللغوي والقرآني والاجتماعي)، وعن القيم الإسلامية العامة (العدل، الإحسان، المودة، الرحمة)</w:t>
      </w:r>
      <w:r w:rsidRPr="0073369A">
        <w:rPr>
          <w:rFonts w:ascii="Calibri" w:eastAsia="Yu Mincho" w:hAnsi="Calibri"/>
          <w:sz w:val="24"/>
          <w:lang w:val="en-US"/>
        </w:rPr>
        <w:t>.</w:t>
      </w:r>
    </w:p>
    <w:p w14:paraId="34E37A4D"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عملية مستمرة</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القرآن ليس عملية نهائية أو مغلقة، بل هو عملية مستمرة ومتجددة، تتطلب التدبر والتفكر والنقاش البناء</w:t>
      </w:r>
      <w:r w:rsidRPr="0073369A">
        <w:rPr>
          <w:rFonts w:ascii="Calibri" w:eastAsia="Yu Mincho" w:hAnsi="Calibri"/>
          <w:sz w:val="24"/>
          <w:lang w:val="en-US"/>
        </w:rPr>
        <w:t>.</w:t>
      </w:r>
    </w:p>
    <w:p w14:paraId="15D7ACF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توصيات لقراءة مسؤولة للقرآن</w:t>
      </w:r>
      <w:r w:rsidRPr="0073369A">
        <w:rPr>
          <w:rFonts w:ascii="Calibri" w:eastAsia="Yu Mincho" w:hAnsi="Calibri"/>
          <w:sz w:val="24"/>
          <w:lang w:val="en-US"/>
        </w:rPr>
        <w:t>:</w:t>
      </w:r>
    </w:p>
    <w:p w14:paraId="0E138D80"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والتفكر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نقرأ القرآن بتدبر وتفكر، وأن نحاول فهم معانيه ومقاصده، لا أن نكتفي بالقراءة السطحية أو الحرفية</w:t>
      </w:r>
      <w:r w:rsidRPr="0073369A">
        <w:rPr>
          <w:rFonts w:ascii="Calibri" w:eastAsia="Yu Mincho" w:hAnsi="Calibri"/>
          <w:sz w:val="24"/>
          <w:lang w:val="en-US"/>
        </w:rPr>
        <w:t>.</w:t>
      </w:r>
    </w:p>
    <w:p w14:paraId="1F280E17"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الاستعانة بالتفسير المعتمد</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نرجع إلى تفاسير العلماء الموثوقين، وأن نستفيد من علمهم وخبرتهم، لكن دون أن نجعلها قيدًا على عقولنا</w:t>
      </w:r>
      <w:r w:rsidRPr="0073369A">
        <w:rPr>
          <w:rFonts w:ascii="Calibri" w:eastAsia="Yu Mincho" w:hAnsi="Calibri"/>
          <w:sz w:val="24"/>
          <w:lang w:val="en-US"/>
        </w:rPr>
        <w:t>.</w:t>
      </w:r>
    </w:p>
    <w:p w14:paraId="5EB150BC"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الآيات في سياقها</w:t>
      </w:r>
      <w:r w:rsidRPr="0073369A">
        <w:rPr>
          <w:rFonts w:ascii="Calibri" w:eastAsia="Yu Mincho" w:hAnsi="Calibri"/>
          <w:sz w:val="24"/>
          <w:lang w:val="en-US"/>
        </w:rPr>
        <w:t>:</w:t>
      </w:r>
    </w:p>
    <w:p w14:paraId="537327F8"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اللغوي</w:t>
      </w:r>
      <w:r w:rsidRPr="0073369A">
        <w:rPr>
          <w:rFonts w:ascii="Calibri" w:eastAsia="Yu Mincho" w:hAnsi="Calibri"/>
          <w:b/>
          <w:bCs/>
          <w:sz w:val="24"/>
          <w:lang w:val="en-US"/>
        </w:rPr>
        <w:t>:</w:t>
      </w:r>
      <w:r w:rsidRPr="0073369A">
        <w:rPr>
          <w:rFonts w:ascii="Calibri" w:eastAsia="Yu Mincho" w:hAnsi="Calibri"/>
          <w:sz w:val="24"/>
          <w:rtl/>
          <w:lang w:val="en-US"/>
        </w:rPr>
        <w:t xml:space="preserve"> معنى الكلمة في اللغة العربية</w:t>
      </w:r>
      <w:r w:rsidRPr="0073369A">
        <w:rPr>
          <w:rFonts w:ascii="Calibri" w:eastAsia="Yu Mincho" w:hAnsi="Calibri"/>
          <w:sz w:val="24"/>
          <w:lang w:val="en-US"/>
        </w:rPr>
        <w:t>.</w:t>
      </w:r>
    </w:p>
    <w:p w14:paraId="03D12F9C"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موقع الآية في السورة، وعلاقتها بالآيات الأخرى</w:t>
      </w:r>
      <w:r w:rsidRPr="0073369A">
        <w:rPr>
          <w:rFonts w:ascii="Calibri" w:eastAsia="Yu Mincho" w:hAnsi="Calibri"/>
          <w:sz w:val="24"/>
          <w:lang w:val="en-US"/>
        </w:rPr>
        <w:t>.</w:t>
      </w:r>
    </w:p>
    <w:p w14:paraId="0B1C3756"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الاجتماعي/التاريخي</w:t>
      </w:r>
      <w:r w:rsidRPr="0073369A">
        <w:rPr>
          <w:rFonts w:ascii="Calibri" w:eastAsia="Yu Mincho" w:hAnsi="Calibri"/>
          <w:b/>
          <w:bCs/>
          <w:sz w:val="24"/>
          <w:lang w:val="en-US"/>
        </w:rPr>
        <w:t>:</w:t>
      </w:r>
      <w:r w:rsidRPr="0073369A">
        <w:rPr>
          <w:rFonts w:ascii="Calibri" w:eastAsia="Yu Mincho" w:hAnsi="Calibri"/>
          <w:sz w:val="24"/>
          <w:rtl/>
          <w:lang w:val="en-US"/>
        </w:rPr>
        <w:t xml:space="preserve"> الظروف التي نزلت فيها الآية (إن وجدت)</w:t>
      </w:r>
      <w:r w:rsidRPr="0073369A">
        <w:rPr>
          <w:rFonts w:ascii="Calibri" w:eastAsia="Yu Mincho" w:hAnsi="Calibri"/>
          <w:sz w:val="24"/>
          <w:lang w:val="en-US"/>
        </w:rPr>
        <w:t>.</w:t>
      </w:r>
    </w:p>
    <w:p w14:paraId="5483928B"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النصوص القرآنية في ضوء مقاصد الشريعة الإسلامية (حفظ الدين والنفس والعقل والنسل والمال)</w:t>
      </w:r>
      <w:r w:rsidRPr="0073369A">
        <w:rPr>
          <w:rFonts w:ascii="Calibri" w:eastAsia="Yu Mincho" w:hAnsi="Calibri"/>
          <w:sz w:val="24"/>
          <w:lang w:val="en-US"/>
        </w:rPr>
        <w:t>.</w:t>
      </w:r>
    </w:p>
    <w:p w14:paraId="5699B018"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يتماشى فهمنا للقرآن مع القيم الإسلامية العليا (العدل، الإحسان، المودة، الرحمة، رفض الظلم والعنف)</w:t>
      </w:r>
      <w:r w:rsidRPr="0073369A">
        <w:rPr>
          <w:rFonts w:ascii="Calibri" w:eastAsia="Yu Mincho" w:hAnsi="Calibri"/>
          <w:sz w:val="24"/>
          <w:lang w:val="en-US"/>
        </w:rPr>
        <w:t>.</w:t>
      </w:r>
    </w:p>
    <w:p w14:paraId="61055B23"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مناهج تفسيرية متنوعة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نستفيد من مناهج مختلفة في فهم القرآن، سواء كانت تقليدية أو غير تقليدية، شريطة أن تكون هذه المناهج منضبطة بقواعد اللغة والتفسير</w:t>
      </w:r>
      <w:r w:rsidRPr="0073369A">
        <w:rPr>
          <w:rFonts w:ascii="Calibri" w:eastAsia="Yu Mincho" w:hAnsi="Calibri"/>
          <w:sz w:val="24"/>
          <w:lang w:val="en-US"/>
        </w:rPr>
        <w:t>.</w:t>
      </w:r>
    </w:p>
    <w:p w14:paraId="2586466D"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التواضع العلمي</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نكون متواضعين في فهمنا للقرآن، وأن نعترف بأننا قد نخطئ، وأن نكون مستعدين لتصحيح أفهامنا إذا تبين لنا خطؤها</w:t>
      </w:r>
      <w:r w:rsidRPr="0073369A">
        <w:rPr>
          <w:rFonts w:ascii="Calibri" w:eastAsia="Yu Mincho" w:hAnsi="Calibri"/>
          <w:sz w:val="24"/>
          <w:lang w:val="en-US"/>
        </w:rPr>
        <w:t>.</w:t>
      </w:r>
    </w:p>
    <w:p w14:paraId="2B488EFA"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الحوار البناء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نتحاور ونتناقش حول القضايا الدينية بشكل بناء وموضوعي، وأن نحترم آراء الآخرين، حتى لو اختلفنا معهم</w:t>
      </w:r>
      <w:r w:rsidRPr="0073369A">
        <w:rPr>
          <w:rFonts w:ascii="Calibri" w:eastAsia="Yu Mincho" w:hAnsi="Calibri"/>
          <w:sz w:val="24"/>
          <w:lang w:val="en-US"/>
        </w:rPr>
        <w:t>.</w:t>
      </w:r>
    </w:p>
    <w:p w14:paraId="19A1DC52"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التعصب والتشدد</w:t>
      </w:r>
      <w:r w:rsidRPr="0073369A">
        <w:rPr>
          <w:rFonts w:ascii="Calibri" w:eastAsia="Yu Mincho" w:hAnsi="Calibri"/>
          <w:sz w:val="24"/>
          <w:lang w:val="en-US"/>
        </w:rPr>
        <w:t>:</w:t>
      </w:r>
      <w:r w:rsidRPr="0073369A">
        <w:rPr>
          <w:rFonts w:ascii="Calibri" w:eastAsia="Yu Mincho" w:hAnsi="Calibri"/>
          <w:sz w:val="24"/>
          <w:rtl/>
          <w:lang w:val="en-US"/>
        </w:rPr>
        <w:t xml:space="preserve"> يجب علينا تجنب التعصب والتشدد في فهم الدين، والأخذ بالرخص والتيسير</w:t>
      </w:r>
      <w:r w:rsidRPr="0073369A">
        <w:rPr>
          <w:rFonts w:ascii="Calibri" w:eastAsia="Yu Mincho" w:hAnsi="Calibri"/>
          <w:sz w:val="24"/>
          <w:lang w:val="en-US"/>
        </w:rPr>
        <w:t>.</w:t>
      </w:r>
    </w:p>
    <w:p w14:paraId="718E04E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w:t>
      </w:r>
      <w:r w:rsidRPr="0073369A">
        <w:rPr>
          <w:rFonts w:ascii="Calibri" w:eastAsia="Yu Mincho" w:hAnsi="Calibri"/>
          <w:sz w:val="24"/>
          <w:lang w:val="en-US"/>
        </w:rPr>
        <w:t>:</w:t>
      </w:r>
    </w:p>
    <w:p w14:paraId="705F57A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القرآن الكريم هو كتاب الله الخالد، وهو مصدر الهداية والنور للبشرية جمعاء. فهم هذا الكتاب العظيم هو مسؤولية كل مسلم ومسلمة. هذه السلسلة من المواضع كانت محاولة متواضعة للمساهمة في هذا الفهم، من خلال إعادة قراءة آية واحدة من آيات القرآن. نأمل أن تكون هذه المحاولة قد فتحت بابًا للحوار والنقاش البناء، وأن تكون حافزًا لمزيد من التدبر والتفكر في كتاب الله</w:t>
      </w:r>
      <w:r w:rsidRPr="0073369A">
        <w:rPr>
          <w:rFonts w:ascii="Calibri" w:eastAsia="Yu Mincho" w:hAnsi="Calibri"/>
          <w:sz w:val="24"/>
          <w:lang w:val="en-US"/>
        </w:rPr>
        <w:t>.</w:t>
      </w:r>
    </w:p>
    <w:p w14:paraId="14B288FF" w14:textId="77777777" w:rsidR="00C7544E" w:rsidRPr="0073369A" w:rsidRDefault="00C7544E" w:rsidP="00251860">
      <w:pPr>
        <w:pStyle w:val="1"/>
        <w:rPr>
          <w:rtl/>
        </w:rPr>
      </w:pPr>
      <w:bookmarkStart w:id="18" w:name="_Toc203550427"/>
      <w:bookmarkStart w:id="19" w:name="_Toc205285162"/>
      <w:bookmarkStart w:id="20" w:name="_Toc205285408"/>
      <w:r w:rsidRPr="0073369A">
        <w:rPr>
          <w:color w:val="0F4761" w:themeColor="accent1" w:themeShade="BF"/>
          <w:kern w:val="2"/>
          <w:rtl/>
          <w14:ligatures w14:val="standardContextual"/>
        </w:rPr>
        <w:t>تصحيح</w:t>
      </w:r>
      <w:r w:rsidRPr="0073369A">
        <w:rPr>
          <w:rtl/>
        </w:rPr>
        <w:t xml:space="preserve"> المفاهيم الخاطئة عن الجن والشياطين</w:t>
      </w:r>
      <w:bookmarkEnd w:id="18"/>
      <w:bookmarkEnd w:id="19"/>
      <w:bookmarkEnd w:id="20"/>
    </w:p>
    <w:p w14:paraId="203E64B2" w14:textId="77777777" w:rsidR="00C7544E" w:rsidRPr="0073369A" w:rsidRDefault="00C7544E" w:rsidP="00251860">
      <w:pPr>
        <w:pStyle w:val="21"/>
      </w:pPr>
      <w:bookmarkStart w:id="21" w:name="_Toc203550428"/>
      <w:bookmarkStart w:id="22" w:name="_Toc205285163"/>
      <w:r w:rsidRPr="0073369A">
        <w:rPr>
          <w:rtl/>
        </w:rPr>
        <w:t>الجن بين النص والتأويل: إطار منهجي للفهم</w:t>
      </w:r>
      <w:bookmarkEnd w:id="21"/>
      <w:bookmarkEnd w:id="22"/>
    </w:p>
    <w:p w14:paraId="14A9D42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الخروج عن دائرة المسلمات التقليدية</w:t>
      </w:r>
    </w:p>
    <w:p w14:paraId="523C038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أن نخوض في تفاصيل مفهوم "الجن" كما يصوره القرآن الكريم، من الضروري أن نضع إطارًا منهجيًا للنقاش. الأفكار المتعلقة بالجن، كما يوضح الأستاذ سامر إسلامبولي، ليست من أركان الإيمان الأساسية أو صلب الأعمال الصالحة التي يترتب عليها تنظيم علاقات الناس بشكل مباشر. هذا يعني أنها تقع خارج دائرة "الدين" بمعناه العقائدي القطعي، مما يفتح الباب أمام تعدد الرؤى واختلاف وجهات النظر في فهمها</w:t>
      </w:r>
      <w:r w:rsidRPr="0073369A">
        <w:rPr>
          <w:rFonts w:ascii="Calibri" w:eastAsia="Yu Mincho" w:hAnsi="Calibri"/>
          <w:sz w:val="24"/>
          <w:lang w:val="en-US" w:eastAsia="ar-SA"/>
        </w:rPr>
        <w:t>.</w:t>
      </w:r>
    </w:p>
    <w:p w14:paraId="6360307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فإن الفهم الذي سيُعرض في هذه السلسلة ليس فهمًا قطعيًا بنسبة 100%، ولا يملك مُقدمه براهين مطلقة لإثباته بشكل نهائي، فالبحث في هذه الأمور يعتمد على المعطيات والمؤشرات المتاحة. الجمود على تفسير واحد للنص القرآني ليس برهانًا في حد ذاته، خاصة عندما يتعلق الأمر بمفاهيم تحمل أبعادًا لغوية وفكرية عميقة</w:t>
      </w:r>
      <w:r w:rsidRPr="0073369A">
        <w:rPr>
          <w:rFonts w:ascii="Calibri" w:eastAsia="Yu Mincho" w:hAnsi="Calibri"/>
          <w:sz w:val="24"/>
          <w:lang w:val="en-US" w:eastAsia="ar-SA"/>
        </w:rPr>
        <w:t>.</w:t>
      </w:r>
    </w:p>
    <w:p w14:paraId="7C2FA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تجاوز السطحية في فهم كلمة "جن</w:t>
      </w:r>
      <w:r w:rsidRPr="0073369A">
        <w:rPr>
          <w:rFonts w:ascii="Calibri" w:eastAsia="Yu Mincho" w:hAnsi="Calibri"/>
          <w:b/>
          <w:bCs/>
          <w:sz w:val="24"/>
          <w:lang w:val="en-US" w:eastAsia="ar-SA"/>
        </w:rPr>
        <w:t>"</w:t>
      </w:r>
    </w:p>
    <w:p w14:paraId="4B2216A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يوجد خلاف على ورود كلمة "جن" ومشتقاتها (مثل "جِن" و"جان") في القرآن الكريم. سورة كاملة تحمل اسم "الجن"، وآيات عديدة تذكر استماع "نفر من الجن" للقرآن. الخلاف ليس حول وجود الكلمة في النص، بل حول فهمها وتأويلها. الاكتفاء بالمعنى الشائع أو التقليدي دون الغوص في دلالات اللغة وسياقات القرآن المتعددة هو نوع من السطحية في الدراسة والتفكير والنقاش</w:t>
      </w:r>
      <w:r w:rsidRPr="0073369A">
        <w:rPr>
          <w:rFonts w:ascii="Calibri" w:eastAsia="Yu Mincho" w:hAnsi="Calibri"/>
          <w:sz w:val="24"/>
          <w:lang w:val="en-US" w:eastAsia="ar-SA"/>
        </w:rPr>
        <w:t>.</w:t>
      </w:r>
    </w:p>
    <w:p w14:paraId="75CBC3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منهجية فهم "الجن": أهمية النظرة الكلية وترتيل النصوص</w:t>
      </w:r>
    </w:p>
    <w:p w14:paraId="2519217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لفهم مفهوم "الجن" بشكل أعمق وأكثر دقة، يقترح الأستاذ إسلامبولي منهجية تقوم على "ترتيل" كل ما يتعلق بخلق الإنسان والجن، أي جمع كل الآيات والنصوص ذات الصلة ودراستها كوحدة واحدة مترابطة، للوصول إلى حكم شامل على النص الجزئي. يشبه هذه العملية بتركيب لوحة "البازل" المعقدة؛ فلا يمكن فهم الصورة الكلية من خلال النظر إلى قطعة واحدة بمعزل عن بقية القطع. يجب وضع كل قطعة (نص جزئي) في مكانها الصحيح ضمن الإطار العام (المنظومة الكلية للنصوص) لتظهر الصورة بوضوح. الانسياق وراء تفسيرات خيالية أو تصورات فردية لآية واحدة دون ربطها بالمنظومة الكلية هو خطأ منهجي، يشبه من يستدل بـ "فويل للمصلين" بمعزل عن سياقها، جاعلاً القرآن "عضين" (أي أجزاء متفرقة)</w:t>
      </w:r>
      <w:r w:rsidRPr="0073369A">
        <w:rPr>
          <w:rFonts w:ascii="Calibri" w:eastAsia="Yu Mincho" w:hAnsi="Calibri"/>
          <w:sz w:val="24"/>
          <w:lang w:val="en-US" w:eastAsia="ar-SA"/>
        </w:rPr>
        <w:t>.</w:t>
      </w:r>
    </w:p>
    <w:p w14:paraId="502552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الإنسان: كائن ذو بعدين – ترابي وناري (النفس كـ "جان")</w:t>
      </w:r>
    </w:p>
    <w:p w14:paraId="42D91AE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فهم "الجن"، يطرح الأستاذ إسلامبولي رؤية تعتبر الإنسان مخلوقًا ذا بعدين أساسيين</w:t>
      </w:r>
      <w:r w:rsidRPr="0073369A">
        <w:rPr>
          <w:rFonts w:ascii="Calibri" w:eastAsia="Yu Mincho" w:hAnsi="Calibri"/>
          <w:sz w:val="24"/>
          <w:lang w:val="en-US" w:eastAsia="ar-SA"/>
        </w:rPr>
        <w:t>:</w:t>
      </w:r>
    </w:p>
    <w:p w14:paraId="1DE93BC7" w14:textId="77777777" w:rsidR="00C7544E" w:rsidRPr="0073369A" w:rsidRDefault="00C7544E" w:rsidP="00251860">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البيولوجي (الجسدي)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الجانب المادي المخلوق من تراب وماء (طين)، والذي يخضع للتطور العضوي والخلوي ليشكل الجسم البيولوجي. هذا الجانب لا خلاف عليه</w:t>
      </w:r>
      <w:r w:rsidRPr="0073369A">
        <w:rPr>
          <w:rFonts w:ascii="Calibri" w:eastAsia="Yu Mincho" w:hAnsi="Calibri"/>
          <w:sz w:val="24"/>
          <w:lang w:val="en-US" w:eastAsia="ar-SA"/>
        </w:rPr>
        <w:t>.</w:t>
      </w:r>
    </w:p>
    <w:p w14:paraId="17A6F572" w14:textId="77777777" w:rsidR="00C7544E" w:rsidRPr="0073369A" w:rsidRDefault="00C7544E" w:rsidP="00251860">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النفسي (الروحي/الطاقي)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"النفس" التي جعلت هذا الكائن البشري إنسانًا سميعًا بصيرًا مميزًا عاقلاً. هذه النفس، وفقًا لهذا الطرح، هي المقصودة بكلمة "الجان" عندما قال الله تعالى: "وَخَلَقَ الْجَانَّ مِنْ مَارِجٍ مِنْ نَارٍ" (الرحمن: 15). "الجان" هنا هو وصف لازم للنفس، فهي مخلوقة من "مارج من نار" (تعبير عن طاقة خفية، وليست النار المادية المعروفة)</w:t>
      </w:r>
      <w:r w:rsidRPr="0073369A">
        <w:rPr>
          <w:rFonts w:ascii="Calibri" w:eastAsia="Yu Mincho" w:hAnsi="Calibri"/>
          <w:sz w:val="24"/>
          <w:lang w:val="en-US" w:eastAsia="ar-SA"/>
        </w:rPr>
        <w:t>.</w:t>
      </w:r>
    </w:p>
    <w:p w14:paraId="7B22DA1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الجني" كصفة اكتسابية و"الجن" كصفة لازمة للنفس</w:t>
      </w:r>
    </w:p>
    <w:p w14:paraId="0314E59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يميز الأستاذ إسلامبولي بين</w:t>
      </w:r>
      <w:r w:rsidRPr="0073369A">
        <w:rPr>
          <w:rFonts w:ascii="Calibri" w:eastAsia="Yu Mincho" w:hAnsi="Calibri"/>
          <w:sz w:val="24"/>
          <w:lang w:val="en-US" w:eastAsia="ar-SA"/>
        </w:rPr>
        <w:t>:</w:t>
      </w:r>
    </w:p>
    <w:p w14:paraId="53B7BD6C" w14:textId="77777777" w:rsidR="00C7544E" w:rsidRPr="0073369A" w:rsidRDefault="00C7544E" w:rsidP="00251860">
      <w:pPr>
        <w:numPr>
          <w:ilvl w:val="0"/>
          <w:numId w:val="18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الجني" كصفة اكتسابية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يتصف الإنسان في حياته المعيشية بـ "الجنية"، أي أن يصبح نمط حياته مخفيًا ومستترًا عن عامة الناس، كرجل أعمال كبير، أو رئيس دولة، أو شخصية ذات نفوذ لا تحتك بالجمهور مباشرة. هذه صفة مكتسبة قد تزول</w:t>
      </w:r>
      <w:r w:rsidRPr="0073369A">
        <w:rPr>
          <w:rFonts w:ascii="Calibri" w:eastAsia="Yu Mincho" w:hAnsi="Calibri"/>
          <w:sz w:val="24"/>
          <w:lang w:val="en-US" w:eastAsia="ar-SA"/>
        </w:rPr>
        <w:t>.</w:t>
      </w:r>
    </w:p>
    <w:p w14:paraId="4AEAB898" w14:textId="77777777" w:rsidR="00C7544E" w:rsidRPr="0073369A" w:rsidRDefault="00C7544E" w:rsidP="00251860">
      <w:pPr>
        <w:numPr>
          <w:ilvl w:val="0"/>
          <w:numId w:val="18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 كصفة لازمة للنفس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النفس البشرية بطبيعتها "جنية"، أي مخلوقة من طاقة خفية، غير مرئية على حقيقتها، نازلة في الجسم البشري. هذه الصفة ملازمة للنفس ولا تنفك عنها، وتشبه في ذلك الملائكة الذين هم أيضًا كائنات "جنية" (مخفية) بنص القرآن، مخلوقون من طاقة</w:t>
      </w:r>
      <w:r w:rsidRPr="0073369A">
        <w:rPr>
          <w:rFonts w:ascii="Calibri" w:eastAsia="Yu Mincho" w:hAnsi="Calibri"/>
          <w:sz w:val="24"/>
          <w:lang w:val="en-US" w:eastAsia="ar-SA"/>
        </w:rPr>
        <w:t>.</w:t>
      </w:r>
    </w:p>
    <w:p w14:paraId="29B880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إعادة فهم حوار إبليس مع الرب</w:t>
      </w:r>
    </w:p>
    <w:p w14:paraId="261FD99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هذا الفهم للإنسان ككائن ذي بعدين (ناري/نفسي وترابي/جسدي)، يقدم الأستاذ إسلامبولي تصورًا (سيناريو) لما دار في حوار إبليس مع الرب عندما أمره بالسجود لآدم</w:t>
      </w:r>
      <w:r w:rsidRPr="0073369A">
        <w:rPr>
          <w:rFonts w:ascii="Calibri" w:eastAsia="Yu Mincho" w:hAnsi="Calibri"/>
          <w:sz w:val="24"/>
          <w:lang w:val="en-US" w:eastAsia="ar-SA"/>
        </w:rPr>
        <w:t>:</w:t>
      </w:r>
    </w:p>
    <w:p w14:paraId="2EEACC0C"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إبليس، في معرض تبريره لعصيانه، أشار إلى خلق نفسه (جانبه النفسي/الطاقي) من نار، وأغفل ذكر خلق جسمه الترابي</w:t>
      </w:r>
      <w:r w:rsidRPr="0073369A">
        <w:rPr>
          <w:rFonts w:ascii="Calibri" w:eastAsia="Yu Mincho" w:hAnsi="Calibri"/>
          <w:sz w:val="24"/>
          <w:lang w:val="en-US" w:eastAsia="ar-SA"/>
        </w:rPr>
        <w:t>.</w:t>
      </w:r>
    </w:p>
    <w:p w14:paraId="00A2B491"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المقابل، عندما تحدث عن آدم، قال "خلقته من طين"، مغفلاً الجانب النفسي/الناري في آدم</w:t>
      </w:r>
      <w:r w:rsidRPr="0073369A">
        <w:rPr>
          <w:rFonts w:ascii="Calibri" w:eastAsia="Yu Mincho" w:hAnsi="Calibri"/>
          <w:sz w:val="24"/>
          <w:lang w:val="en-US" w:eastAsia="ar-SA"/>
        </w:rPr>
        <w:t>.</w:t>
      </w:r>
    </w:p>
    <w:p w14:paraId="7CF5C7BC"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الحقيقة هي أن كليهما (آدم وإبليس) مخلوق من نار (كنفس/طاقة) ومن تراب (كجسد)</w:t>
      </w:r>
      <w:r w:rsidRPr="0073369A">
        <w:rPr>
          <w:rFonts w:ascii="Calibri" w:eastAsia="Yu Mincho" w:hAnsi="Calibri"/>
          <w:sz w:val="24"/>
          <w:lang w:val="en-US" w:eastAsia="ar-SA"/>
        </w:rPr>
        <w:t>.</w:t>
      </w:r>
    </w:p>
    <w:p w14:paraId="7BFC65D0"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انتهى النقاش بطرد إبليس، لأنه لم يعد هناك منطق في الحوار، بل عناد وجهل وتزييف للحقائق. يشبه هذا بمن يتفاخر بأن دمه يحوي كريات بيضاء بينما دم الآخر يحوي كريات حمراء، متجاهلاً أن كليهما يحوي النوعين</w:t>
      </w:r>
      <w:r w:rsidRPr="0073369A">
        <w:rPr>
          <w:rFonts w:ascii="Calibri" w:eastAsia="Yu Mincho" w:hAnsi="Calibri"/>
          <w:sz w:val="24"/>
          <w:lang w:val="en-US" w:eastAsia="ar-SA"/>
        </w:rPr>
        <w:t>.</w:t>
      </w:r>
    </w:p>
    <w:p w14:paraId="1CDAE5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نفي مفهوم "الجني الشبحي" الخرافي</w:t>
      </w:r>
    </w:p>
    <w:p w14:paraId="149BCE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يؤكد الأستاذ إسلامبولي على ضرورة إلغاء مفهوم "الجني الشبحي" الخرافي الذي يتصوره الكثيرون. هذا المفهوم، برأيه، هو من نتاج المخيال الاجتماعي للجنس الإنساني كله، وتؤمن به مختلف الثقافات الوثنية. وحدهم الملحدون (الذين لا يؤمنون بعالم الغيب أصلاً) هم من لا يؤمنون بهذا الجني الشبحي، وكذلك من ينكر وجود النفس ويعتبرها مجرد تفاعلات كيميائية وعصبية في الدماغ، هربًا من الإيمان بالنفس وما قد يقود إليه من إيمان بعالم الغيب والخالق</w:t>
      </w:r>
      <w:r w:rsidRPr="0073369A">
        <w:rPr>
          <w:rFonts w:ascii="Calibri" w:eastAsia="Yu Mincho" w:hAnsi="Calibri"/>
          <w:sz w:val="24"/>
          <w:lang w:val="en-US" w:eastAsia="ar-SA"/>
        </w:rPr>
        <w:t>.</w:t>
      </w:r>
    </w:p>
    <w:p w14:paraId="38429E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والدعوة إلى البحث</w:t>
      </w:r>
    </w:p>
    <w:p w14:paraId="6EBACC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الطرح الذي يقدمه الأستاذ إسلامبولي هو محاولة لتقديم فهم "معقلن" (مبني على العقل والمعطيات) لمفهوم الجن، وليس مجرد ترديد لما هو شائع. وهو يدعو إلى مزيد من البحث والتفصيل، مشيرًا إلى محاضراته وكتابه "دراسة إنسانية في الروح والنفس والتفكير" (خاصة فصل دراسة الجن)، وكتاب "علمية اللسان العربي وعالميته" كأعمال مهمة لمن يرغب في الاستزادة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يمكن الإشارة بشكل صريح إلى أن هذه الأفكار هي </w:t>
      </w:r>
      <w:r w:rsidRPr="0073369A">
        <w:rPr>
          <w:rFonts w:ascii="Calibri" w:eastAsia="Yu Mincho" w:hAnsi="Calibri"/>
          <w:b/>
          <w:bCs/>
          <w:sz w:val="24"/>
          <w:rtl/>
          <w:lang w:val="ar-MA" w:eastAsia="ar-SA"/>
        </w:rPr>
        <w:t>من طرح الأستاذ سامر إسلامبولي</w:t>
      </w:r>
      <w:r w:rsidRPr="0073369A">
        <w:rPr>
          <w:rFonts w:ascii="Calibri" w:eastAsia="Yu Mincho" w:hAnsi="Calibri"/>
          <w:sz w:val="24"/>
          <w:rtl/>
          <w:lang w:val="ar-MA" w:eastAsia="ar-SA"/>
        </w:rPr>
        <w:t xml:space="preserve"> لتوثيق المصدر وإعطاء القارئ فكرة عن الخلفية الفكرية</w:t>
      </w:r>
      <w:r w:rsidRPr="0073369A">
        <w:rPr>
          <w:rFonts w:ascii="Calibri" w:eastAsia="Yu Mincho" w:hAnsi="Calibri"/>
          <w:sz w:val="24"/>
          <w:lang w:val="en-US" w:eastAsia="ar-SA"/>
        </w:rPr>
        <w:t>.</w:t>
      </w:r>
    </w:p>
    <w:p w14:paraId="0F419EFC" w14:textId="77777777" w:rsidR="00C7544E" w:rsidRPr="0073369A" w:rsidRDefault="00C7544E" w:rsidP="00251860">
      <w:pPr>
        <w:ind w:left="337" w:firstLine="107"/>
        <w:rPr>
          <w:rFonts w:ascii="Calibri" w:eastAsia="Yu Mincho" w:hAnsi="Calibri"/>
          <w:sz w:val="24"/>
          <w:rtl/>
          <w:lang w:val="en-US" w:eastAsia="ar-SA"/>
        </w:rPr>
      </w:pPr>
    </w:p>
    <w:p w14:paraId="540B74DD" w14:textId="77777777" w:rsidR="008B7E11" w:rsidRPr="0073369A" w:rsidRDefault="008B7E11" w:rsidP="00251860">
      <w:pPr>
        <w:pStyle w:val="21"/>
      </w:pPr>
      <w:bookmarkStart w:id="23" w:name="_Toc203550432"/>
      <w:bookmarkStart w:id="24" w:name="_Toc205285164"/>
      <w:bookmarkStart w:id="25" w:name="_Toc203550429"/>
      <w:r w:rsidRPr="0073369A">
        <w:t>"</w:t>
      </w:r>
      <w:r w:rsidRPr="0073369A">
        <w:rPr>
          <w:rtl/>
        </w:rPr>
        <w:t>الشياطين في القرآن: من هم وما هي حقيقتهم؟</w:t>
      </w:r>
      <w:r w:rsidRPr="0073369A">
        <w:t>"</w:t>
      </w:r>
      <w:bookmarkEnd w:id="23"/>
      <w:bookmarkEnd w:id="24"/>
    </w:p>
    <w:p w14:paraId="568F18E7"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الشيطان" و"الشياطين"... كلمتان تثيران في النفس مزيجًا من الرهبة والنفور، وغالبًا ما ترتبطان في أذهاننا بالشر والظلام والإغواء. لكن، هل هذا التصور النمطي يعكس حقيقة ما يعنيه القرآن الكريم بـ "الشياطين"؟ وهل يقتصر هذا المفهوم على كائنات خفية تسعى لإضلال البشر؟ أم أن له أبعادًا أخرى تتجاوز الصورة التقليدية، كما يكشف لنا التحليل اللغوي والسياقي الذي يتبناه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في هذا البحث، سنغوص في أعماق المعنى القرآني لكلمة "الشياطين"، وسنحاول فهم حقيقتهم وعلاقتهم بالجن والإنس، وسنستكشف الأبعاد المختلفة لهذا المفهوم الذي طالما أثار الجدل والتساؤلات. هدفنا هو أن نصل إلى فهم أعمق وأكثر شمولًا لـ "الشياطين"، بعيدًا عن التأثيرات الثقافية التي قد تكون قد شوهت صورته الحقيقية</w:t>
      </w:r>
      <w:r w:rsidRPr="0073369A">
        <w:rPr>
          <w:rFonts w:ascii="Calibri" w:eastAsia="Yu Mincho" w:hAnsi="Calibri"/>
          <w:sz w:val="24"/>
          <w:lang w:val="en-US" w:eastAsia="ar-SA"/>
        </w:rPr>
        <w:t>.</w:t>
      </w:r>
    </w:p>
    <w:p w14:paraId="4ABB2EDC"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المعنى اللغوي والاصطلاحي</w:t>
      </w:r>
    </w:p>
    <w:p w14:paraId="0A0178B4" w14:textId="77777777" w:rsidR="008B7E11" w:rsidRPr="0073369A" w:rsidRDefault="008B7E11" w:rsidP="00251860">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لغويًا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"شيطان" مشتقة من الجذر (ش ط ن)، الذي يدل على البعد، والبعد عن الحق والخير، والتمرد. ومنه قولهم: "شَطَنَ عن الشيء" أي بَعُدَ عنه وتمرّد. و"بئر شَطُون" أي عميقة بعيدة القعر</w:t>
      </w:r>
      <w:r w:rsidRPr="0073369A">
        <w:rPr>
          <w:rFonts w:ascii="Calibri" w:eastAsia="Yu Mincho" w:hAnsi="Calibri"/>
          <w:sz w:val="24"/>
          <w:lang w:val="en-US" w:eastAsia="ar-SA"/>
        </w:rPr>
        <w:t>.</w:t>
      </w:r>
    </w:p>
    <w:p w14:paraId="75804F81" w14:textId="77777777" w:rsidR="008B7E11" w:rsidRPr="0073369A" w:rsidRDefault="008B7E11" w:rsidP="00251860">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اصطلاحيًا (حسب منهج إسلامبولي)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الاستخدام القرآني، "الشيطان" ليس اسمًا لكائن محدد بقدر ما هو </w:t>
      </w:r>
      <w:r w:rsidRPr="0073369A">
        <w:rPr>
          <w:rFonts w:ascii="Calibri" w:eastAsia="Yu Mincho" w:hAnsi="Calibri"/>
          <w:b/>
          <w:bCs/>
          <w:sz w:val="24"/>
          <w:rtl/>
          <w:lang w:val="ar-MA" w:eastAsia="ar-SA"/>
        </w:rPr>
        <w:t>صفة</w:t>
      </w:r>
      <w:r w:rsidRPr="0073369A">
        <w:rPr>
          <w:rFonts w:ascii="Calibri" w:eastAsia="Yu Mincho" w:hAnsi="Calibri"/>
          <w:sz w:val="24"/>
          <w:rtl/>
          <w:lang w:val="ar-MA" w:eastAsia="ar-SA"/>
        </w:rPr>
        <w:t xml:space="preserve"> لكل متمرد عاصٍ، سواء كان من الإنس (البشر بكيانهم الظاهر) أو من الجن (بالمعنى الذي فسرناه سابقًا كالنفس البشرية الخفية، أو القوى المستترة). الشيطان يمثل القوة أو التوجه الذي يدعو إلى الشر والفساد، ويصد عن الحق والخير ويبتعد عنه</w:t>
      </w:r>
      <w:r w:rsidRPr="0073369A">
        <w:rPr>
          <w:rFonts w:ascii="Calibri" w:eastAsia="Yu Mincho" w:hAnsi="Calibri"/>
          <w:sz w:val="24"/>
          <w:lang w:val="en-US" w:eastAsia="ar-SA"/>
        </w:rPr>
        <w:t>.</w:t>
      </w:r>
    </w:p>
    <w:p w14:paraId="5676F7F4"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الشيطان كصفة وإبليس كرمز</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المهم أن نميز، كما يشير الأستاذ إسلامبولي، بين "الشيطان" كصفة عامة للتمرد والعصيان والبعد عن الحق، وبين "إبليس" كاسم علم يمثل الرمز الأكبر لهذا التمرد</w:t>
      </w:r>
      <w:r w:rsidRPr="0073369A">
        <w:rPr>
          <w:rFonts w:ascii="Calibri" w:eastAsia="Yu Mincho" w:hAnsi="Calibri"/>
          <w:sz w:val="24"/>
          <w:lang w:val="en-US" w:eastAsia="ar-SA"/>
        </w:rPr>
        <w:t>:</w:t>
      </w:r>
    </w:p>
    <w:p w14:paraId="2D1341A7" w14:textId="77777777" w:rsidR="008B7E11" w:rsidRPr="0073369A" w:rsidRDefault="008B7E11" w:rsidP="00251860">
      <w:pPr>
        <w:numPr>
          <w:ilvl w:val="0"/>
          <w:numId w:val="16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(كصفة)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كل من أو ما يتصف بالتمرد والبعد عن الحق، ويدعو إلى الشر والفساد. ويمكن أن يكون هذا المتصف إنسانًا (شيطان الإنس)، أو نفسًا بشرية متمردة (شيطان الجن بالمعنى النفسي)، أو حتى قوة خفية أخرى</w:t>
      </w:r>
      <w:r w:rsidRPr="0073369A">
        <w:rPr>
          <w:rFonts w:ascii="Calibri" w:eastAsia="Yu Mincho" w:hAnsi="Calibri"/>
          <w:sz w:val="24"/>
          <w:lang w:val="en-US" w:eastAsia="ar-SA"/>
        </w:rPr>
        <w:t>.</w:t>
      </w:r>
    </w:p>
    <w:p w14:paraId="56CA80BA" w14:textId="77777777" w:rsidR="008B7E11" w:rsidRPr="0073369A" w:rsidRDefault="008B7E11" w:rsidP="00251860">
      <w:pPr>
        <w:numPr>
          <w:ilvl w:val="0"/>
          <w:numId w:val="16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إبليس (كرمز)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الكائن الذي ورد ذكره في القرآن، والذي رفض السجود لآدم، وتعهد بإغواء البشر وإضلالهم. إبليس هو أول من حمل صفة "الشيطان" بهذا المعنى الواضح للتمرد على أمر الله، وهو يمثل الرمز الأكبر للتكبر والغرور والعصيان</w:t>
      </w:r>
      <w:r w:rsidRPr="0073369A">
        <w:rPr>
          <w:rFonts w:ascii="Calibri" w:eastAsia="Yu Mincho" w:hAnsi="Calibri"/>
          <w:sz w:val="24"/>
          <w:lang w:val="en-US" w:eastAsia="ar-SA"/>
        </w:rPr>
        <w:t>.</w:t>
      </w:r>
    </w:p>
    <w:p w14:paraId="31B95057"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الشياطين في القرآن: الإنس والجن (بمعنى النفس)</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يؤكد أن "الشياطين" (أي المتصفين بصفة الشيطان) يمكن أن يكونوا من الإنس ومن الجن، وأنهم يتعاونون في الإضلال والإفساد</w:t>
      </w:r>
      <w:r w:rsidRPr="0073369A">
        <w:rPr>
          <w:rFonts w:ascii="Calibri" w:eastAsia="Yu Mincho" w:hAnsi="Calibri"/>
          <w:sz w:val="24"/>
          <w:lang w:val="en-US" w:eastAsia="ar-SA"/>
        </w:rPr>
        <w:t>:</w:t>
      </w:r>
    </w:p>
    <w:p w14:paraId="2D4BDB3E" w14:textId="77777777" w:rsidR="008B7E11" w:rsidRPr="0073369A" w:rsidRDefault="008B7E11" w:rsidP="00251860">
      <w:pPr>
        <w:numPr>
          <w:ilvl w:val="0"/>
          <w:numId w:val="16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وَكَذَٰلِكَ جَعَلْنَا لِكُلِّ نَبِيٍّ عَدُوًّا شَيَاطِينَ الْإِنْسِ وَالْجِنِّ يُوحِي بَعْضُهُمْ إِلَىٰ بَعْضٍ زُخْرُفَ الْقَوْلِ غُرُورًا ۚ وَلَوْ شَاءَ رَبُّكَ مَا فَعَلُوهُ ۖ فَذَرْهُمْ وَمَا يَفْتَرُونَ" (الأنعام: 112)</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صريحة في الإشارة إلى وجود "شياطين الإنس" (بشر متمردون) و"شياطين الجن" (وهنا يمكن فهمها، وفق منهج إسلامبولي، بأنها الأنفس البشرية المتمردة أو القوى الخفية الشريرة التي تعمل من داخل الإنسان أو من خلال جماعات مستترة). هؤلاء وهؤلاء يتعاونون في تزيين الباطل وخداع الناس</w:t>
      </w:r>
      <w:r w:rsidRPr="0073369A">
        <w:rPr>
          <w:rFonts w:ascii="Calibri" w:eastAsia="Yu Mincho" w:hAnsi="Calibri"/>
          <w:sz w:val="24"/>
          <w:lang w:val="en-US" w:eastAsia="ar-SA"/>
        </w:rPr>
        <w:t>.</w:t>
      </w:r>
    </w:p>
    <w:p w14:paraId="5226B7DB"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شياطين الإنس: من هم وكيف يعملون؟</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هم البشر الذين يغلب عليهم طبع التمرد والشر والفساد، ويسعون لإضلال الآخرين وإبعادهم عن الحق. ويمكن أن يكونوا</w:t>
      </w:r>
      <w:r w:rsidRPr="0073369A">
        <w:rPr>
          <w:rFonts w:ascii="Calibri" w:eastAsia="Yu Mincho" w:hAnsi="Calibri"/>
          <w:sz w:val="24"/>
          <w:lang w:val="en-US" w:eastAsia="ar-SA"/>
        </w:rPr>
        <w:t>:</w:t>
      </w:r>
    </w:p>
    <w:p w14:paraId="326840B3"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الحكام الظالمين والفاسدين</w:t>
      </w:r>
      <w:r w:rsidRPr="0073369A">
        <w:rPr>
          <w:rFonts w:ascii="Calibri" w:eastAsia="Yu Mincho" w:hAnsi="Calibri"/>
          <w:sz w:val="24"/>
          <w:lang w:val="en-US" w:eastAsia="ar-SA"/>
        </w:rPr>
        <w:t>.</w:t>
      </w:r>
    </w:p>
    <w:p w14:paraId="6486DB55"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الدعاة إلى الفتنة والتطرف والعنف</w:t>
      </w:r>
      <w:r w:rsidRPr="0073369A">
        <w:rPr>
          <w:rFonts w:ascii="Calibri" w:eastAsia="Yu Mincho" w:hAnsi="Calibri"/>
          <w:sz w:val="24"/>
          <w:lang w:val="en-US" w:eastAsia="ar-SA"/>
        </w:rPr>
        <w:t>.</w:t>
      </w:r>
    </w:p>
    <w:p w14:paraId="24993096"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المروجون للأفكار الهدامة والقيم المنحلة</w:t>
      </w:r>
      <w:r w:rsidRPr="0073369A">
        <w:rPr>
          <w:rFonts w:ascii="Calibri" w:eastAsia="Yu Mincho" w:hAnsi="Calibri"/>
          <w:sz w:val="24"/>
          <w:lang w:val="en-US" w:eastAsia="ar-SA"/>
        </w:rPr>
        <w:t>.</w:t>
      </w:r>
    </w:p>
    <w:p w14:paraId="23E9A2C4"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أصحاب النفوذ الذين يستغلون نفوذهم للسيطرة على الآخرين وإفسادهم</w:t>
      </w:r>
      <w:r w:rsidRPr="0073369A">
        <w:rPr>
          <w:rFonts w:ascii="Calibri" w:eastAsia="Yu Mincho" w:hAnsi="Calibri"/>
          <w:sz w:val="24"/>
          <w:lang w:val="en-US" w:eastAsia="ar-SA"/>
        </w:rPr>
        <w:t>.</w:t>
      </w:r>
    </w:p>
    <w:p w14:paraId="5515FC7D"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المستغلون والمحتكرون الذين يفسدون في الأرض</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هؤلاء "الشياطين" يعملون من خلال: بث الشبهات والأكاذيب، تزيين الباطل، إثارة الشهوات، الترهيب والتخويف، استخدام وسائل الإعلام والتكنولوجيا بشكل مضلل</w:t>
      </w:r>
      <w:r w:rsidRPr="0073369A">
        <w:rPr>
          <w:rFonts w:ascii="Calibri" w:eastAsia="Yu Mincho" w:hAnsi="Calibri"/>
          <w:sz w:val="24"/>
          <w:lang w:val="en-US" w:eastAsia="ar-SA"/>
        </w:rPr>
        <w:t>.</w:t>
      </w:r>
    </w:p>
    <w:p w14:paraId="47842598"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شياطين الجن (بمعنى الأنفس المتمردة والقوى الخفية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الجن" هنا، يمكن فهمها بأنها الأنفس البشرية التي تمردت على الفطرة السليمة، أو القوى الخفية (سواء كانت نفسية داخلية أو جماعات بشرية مستترة ذات أهداف شريرة) التي تمارس الشر والفساد، وتسعى لإضلال البشر. ويمكن أن يتمثل ذلك في</w:t>
      </w:r>
      <w:r w:rsidRPr="0073369A">
        <w:rPr>
          <w:rFonts w:ascii="Calibri" w:eastAsia="Yu Mincho" w:hAnsi="Calibri"/>
          <w:sz w:val="24"/>
          <w:lang w:val="en-US" w:eastAsia="ar-SA"/>
        </w:rPr>
        <w:t>:</w:t>
      </w:r>
    </w:p>
    <w:p w14:paraId="33A31E6C"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الوساوس والأفكار السلبية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تلقيها النفس المتمردة (الأمارة بالسوء) أو قوى الإغواء الخفية في قلب الإنسان لتدفعه إلى المعاصي</w:t>
      </w:r>
      <w:r w:rsidRPr="0073369A">
        <w:rPr>
          <w:rFonts w:ascii="Calibri" w:eastAsia="Yu Mincho" w:hAnsi="Calibri"/>
          <w:sz w:val="24"/>
          <w:lang w:val="en-US" w:eastAsia="ar-SA"/>
        </w:rPr>
        <w:t>.</w:t>
      </w:r>
    </w:p>
    <w:p w14:paraId="13D2E5C9"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القوى النفسية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الكبر، الحسد، الحقد، الغضب الجامح، التي تنبع من نفس غير منضبطة وتدمر العلاقات الإنسانية والمجتمعات</w:t>
      </w:r>
      <w:r w:rsidRPr="0073369A">
        <w:rPr>
          <w:rFonts w:ascii="Calibri" w:eastAsia="Yu Mincho" w:hAnsi="Calibri"/>
          <w:sz w:val="24"/>
          <w:lang w:val="en-US" w:eastAsia="ar-SA"/>
        </w:rPr>
        <w:t>.</w:t>
      </w:r>
    </w:p>
    <w:p w14:paraId="1CC60D9D"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الجهات الخفية ذات الأهداف التدميرية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التنظيمات السرية التي تخطط للسيطرة والإفساد، أو شبكات الجريمة المنظمة التي تعمل في الخفاء</w:t>
      </w:r>
      <w:r w:rsidRPr="0073369A">
        <w:rPr>
          <w:rFonts w:ascii="Calibri" w:eastAsia="Yu Mincho" w:hAnsi="Calibri"/>
          <w:sz w:val="24"/>
          <w:lang w:val="en-US" w:eastAsia="ar-SA"/>
        </w:rPr>
        <w:t>.</w:t>
      </w:r>
    </w:p>
    <w:p w14:paraId="7504FF59"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العلاقة بين شياطين الإنس وشياطين الجن: التعاون والتكامل</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(البشر المتمردون) و"شياطين الجن" (الأنفس المتمردة أو القوى الخفية الشريرة) يتعاونون ويتكاملون في عملية الإضلال والإفساد</w:t>
      </w:r>
      <w:r w:rsidRPr="0073369A">
        <w:rPr>
          <w:rFonts w:ascii="Calibri" w:eastAsia="Yu Mincho" w:hAnsi="Calibri"/>
          <w:sz w:val="24"/>
          <w:lang w:val="en-US" w:eastAsia="ar-SA"/>
        </w:rPr>
        <w:t>:</w:t>
      </w:r>
    </w:p>
    <w:p w14:paraId="5BC4E5D4"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الجن (الأنفس المتمردة أو قوى الإغواء) يوسوسون ويُزينون للإنس (البشر) الأفعال الشريرة</w:t>
      </w:r>
      <w:r w:rsidRPr="0073369A">
        <w:rPr>
          <w:rFonts w:ascii="Calibri" w:eastAsia="Yu Mincho" w:hAnsi="Calibri"/>
          <w:sz w:val="24"/>
          <w:lang w:val="en-US" w:eastAsia="ar-SA"/>
        </w:rPr>
        <w:t>.</w:t>
      </w:r>
    </w:p>
    <w:p w14:paraId="2BB1D075"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الإنس (البشر المتمردون) ينفذون هذه الوساوس والأفكار الشريرة على أرض الواقع، وينشرونها بين الناس</w:t>
      </w:r>
      <w:r w:rsidRPr="0073369A">
        <w:rPr>
          <w:rFonts w:ascii="Calibri" w:eastAsia="Yu Mincho" w:hAnsi="Calibri"/>
          <w:sz w:val="24"/>
          <w:lang w:val="en-US" w:eastAsia="ar-SA"/>
        </w:rPr>
        <w:t>.</w:t>
      </w:r>
    </w:p>
    <w:p w14:paraId="5F96D532"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قد يستعين بعض "شياطين الإنس" بـ "شياطين الجن" (بمعنى قوى خفية أخرى أو أشخاص متمرسين في الدجل والخداع) لتحقيق مآربهم الشريرة</w:t>
      </w:r>
      <w:r w:rsidRPr="0073369A">
        <w:rPr>
          <w:rFonts w:ascii="Calibri" w:eastAsia="Yu Mincho" w:hAnsi="Calibri"/>
          <w:sz w:val="24"/>
          <w:lang w:val="en-US" w:eastAsia="ar-SA"/>
        </w:rPr>
        <w:t>.</w:t>
      </w:r>
    </w:p>
    <w:p w14:paraId="387DBDF3" w14:textId="77777777" w:rsidR="008B7E11" w:rsidRPr="0073369A" w:rsidRDefault="008B7E11" w:rsidP="00251860">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شامل للشياطين</w:t>
      </w:r>
      <w:r w:rsidRPr="0073369A">
        <w:rPr>
          <w:rFonts w:ascii="Calibri" w:eastAsia="Yu Mincho" w:hAnsi="Calibri"/>
          <w:sz w:val="24"/>
          <w:lang w:val="en-US" w:eastAsia="ar-SA"/>
        </w:rPr>
        <w:br/>
      </w:r>
      <w:r w:rsidRPr="0073369A">
        <w:rPr>
          <w:rFonts w:ascii="Calibri" w:eastAsia="Yu Mincho" w:hAnsi="Calibri"/>
          <w:sz w:val="24"/>
          <w:rtl/>
          <w:lang w:val="ar-MA" w:eastAsia="ar-SA"/>
        </w:rPr>
        <w:t>إن فهمنا لـ "الشياطين" في القرآن الكريم، وفق منهج الأستاذ إسلامبولي، يجب أن يتجاوز الصورة النمطية للكائنات الخفية المرعبة. "الشيطان" هو صفة لكل قوة أو توجه يدعو إلى الشر والفساد والتمرد على الحق، سواء تجسدت هذه الصفة في إنسان (شياطين الإنس) أو في نفس بشرية متمردة أو قوة خفية أخرى (شياطين الجن). هذا الفهم الشامل يجعلنا أكثر وعيًا بمصادر الشر في العالم، سواء كانت داخلية (من أنفسنا) أو خارجية (من الآخرين أو من قوى التأثير الخفية)، وأكثر قدرة على مواجهته والتغلب عليه</w:t>
      </w:r>
      <w:r w:rsidRPr="0073369A">
        <w:rPr>
          <w:rFonts w:ascii="Calibri" w:eastAsia="Yu Mincho" w:hAnsi="Calibri"/>
          <w:sz w:val="24"/>
          <w:lang w:val="en-US" w:eastAsia="ar-SA"/>
        </w:rPr>
        <w:t>.</w:t>
      </w:r>
    </w:p>
    <w:p w14:paraId="637CE94F" w14:textId="77777777" w:rsidR="00C7544E" w:rsidRPr="0073369A" w:rsidRDefault="00C7544E" w:rsidP="00251860">
      <w:pPr>
        <w:pStyle w:val="21"/>
      </w:pPr>
      <w:bookmarkStart w:id="26" w:name="_Toc205285165"/>
      <w:r w:rsidRPr="0073369A">
        <w:t>"</w:t>
      </w:r>
      <w:r w:rsidRPr="0073369A">
        <w:rPr>
          <w:rtl/>
        </w:rPr>
        <w:t>الجذور اللغوية: هل 'الجن' كائنات خارقة؟</w:t>
      </w:r>
      <w:r w:rsidRPr="0073369A">
        <w:t>"</w:t>
      </w:r>
      <w:bookmarkEnd w:id="25"/>
      <w:bookmarkEnd w:id="26"/>
    </w:p>
    <w:p w14:paraId="4A0F6B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لطالما ارتبطت كلمة "الجن" في أذهان الكثيرين بعالم الخفاء والغموض، وعوالم الأرواح والكائنات الخارقة التي تتجاوز قدرات البشر. تتناقل الأجيال قصصًا وحكايات شعبية تصور الجن ككائنات قادرة على التشكل، والتسبب بالأذى، وحتى تلبس البشر. ولكن، هل هذا التصور الشائع يعكس حقيقة ما تعنيه كلمة "الجن" في أصلها اللغوي، خاصة عندما نعود إلى منهجية فهم اللغة التي تربط دلالات الألفاظ بمشاهدات فيزيائية وحسية كما يؤكد الأستاذ سامر إسلامبولي؟ وهل يقتصر معناها على هذه الكائنات الخارقة للطبيعة؟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هو الأول في سلسلة تهدف إلى إعادة قراءة وفهم عالم الغيب كما صوره القرآن الكريم، وتحديدًا مفهوم "الجن". سننطلق في رحلة استكشافية تبدأ من الجذور اللغوية لكلمة "جن"، لنكشف عن معانيها الأصلية المستمدة من الواقع المحسوس، ونفهم كيف تطور هذا المفهوم عبر الزمن، وكيف أثرت الثقافة الشعبية في تشكيل صورته الحالية. هدفنا هو وضع الأساس لفهم أعمق وأكثر دقة لمفهوم "الجن"، بعيدًا عن الخرافات والأساطير التي قد تكون قد شوهت صورته الحقيقية</w:t>
      </w:r>
      <w:r w:rsidRPr="0073369A">
        <w:rPr>
          <w:rFonts w:ascii="Calibri" w:eastAsia="Yu Mincho" w:hAnsi="Calibri"/>
          <w:sz w:val="24"/>
          <w:lang w:val="en-US" w:eastAsia="ar-SA"/>
        </w:rPr>
        <w:t>.</w:t>
      </w:r>
    </w:p>
    <w:p w14:paraId="4CA15A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الجذر اللغوي (ج ن ن): الخفاء والستر وما يتصل بهما</w:t>
      </w:r>
      <w:r w:rsidRPr="0073369A">
        <w:rPr>
          <w:rFonts w:ascii="Calibri" w:eastAsia="Yu Mincho" w:hAnsi="Calibri"/>
          <w:sz w:val="24"/>
          <w:lang w:val="en-US" w:eastAsia="ar-SA"/>
        </w:rPr>
        <w:br/>
      </w:r>
      <w:r w:rsidRPr="0073369A">
        <w:rPr>
          <w:rFonts w:ascii="Calibri" w:eastAsia="Yu Mincho" w:hAnsi="Calibri"/>
          <w:sz w:val="24"/>
          <w:rtl/>
          <w:lang w:val="ar-MA" w:eastAsia="ar-SA"/>
        </w:rPr>
        <w:t>كلمة "جن" في اللغة العربية مشتقة من الجذر الثلاثي (ج ن ن)، وهو جذر يحمل دلالات أساسية تتعلق بالستر والخفاء والتغطية. وكما يوضح الأستاذ إسلامبولي في منهجه، فإن هذه الدلالات اللغوية غالبًا ما تكون مرتبطة بمشاهدات واقعية أو فيزيائية. تتجلى هذه الدلالات في العديد من الكلمات المشتقة من هذا الجذر، والتي نستخدمها في حياتنا اليومية، ومنها</w:t>
      </w:r>
      <w:r w:rsidRPr="0073369A">
        <w:rPr>
          <w:rFonts w:ascii="Calibri" w:eastAsia="Yu Mincho" w:hAnsi="Calibri"/>
          <w:sz w:val="24"/>
          <w:lang w:val="en-US" w:eastAsia="ar-SA"/>
        </w:rPr>
        <w:t>:</w:t>
      </w:r>
    </w:p>
    <w:p w14:paraId="651F9DF8"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الوليد المستتر في بطن أمه، والمحجوب عن الأنظار. (مشاهدة واقعية للستر)</w:t>
      </w:r>
    </w:p>
    <w:p w14:paraId="08FC231D"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الدرع أو السترة التي يتقي بها المحارب الضربات في المعركة، فهي تستره وتحميه. (أداة للستر المادي)</w:t>
      </w:r>
    </w:p>
    <w:p w14:paraId="4BDBD837"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المِجَنّ/المِجَنَّة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الترس الذي يستخدمه المقاتل للاحتماء من السهام والسيوف، فهو يوفر له الستر والحماية. (أداة للستر المادي)</w:t>
      </w:r>
    </w:p>
    <w:p w14:paraId="4C029729"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ذهاب العقل أو تغطيته، فالمجنون هو من استتر عقله وغاب عن الوعي. (حالة من ستر العقل عن الإدراك السليم)</w:t>
      </w:r>
    </w:p>
    <w:p w14:paraId="1A6DF04A"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القلب، وسمي بذلك لأنه مستور داخل الصدر، بعيدًا عن الحواس المباشرة. (عضو مستور)</w:t>
      </w:r>
    </w:p>
    <w:p w14:paraId="06A80C0C"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(بكسر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جمع جنة، والجنة هي البستان الكثيف الأشجار الذي يستر ما بداخله بظلاله وأغصانه. (مكان يتصف بالستر بسبب كثافة نباته)</w:t>
      </w:r>
    </w:p>
    <w:p w14:paraId="77E2CE92"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الدار التي أعدها الله لعباده الصالحين في الآخرة، وهي مستورة عن أعيننا في الحياة الدنيا. (مكان غيبي مستور)</w:t>
      </w:r>
    </w:p>
    <w:p w14:paraId="531BA94E"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جَنَّ عليه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ستره الليل بظلامه. (ظاهرة طبيعية للستر)</w:t>
      </w:r>
    </w:p>
    <w:p w14:paraId="673AEF53"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أَجَنَّهُ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بمعنى: جنّ عليه الليل، أي ستره</w:t>
      </w:r>
      <w:r w:rsidRPr="0073369A">
        <w:rPr>
          <w:rFonts w:ascii="Calibri" w:eastAsia="Yu Mincho" w:hAnsi="Calibri"/>
          <w:sz w:val="24"/>
          <w:lang w:val="en-US" w:eastAsia="ar-SA"/>
        </w:rPr>
        <w:t>.</w:t>
      </w:r>
    </w:p>
    <w:p w14:paraId="5AFC22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الأمثلة، نلاحظ أن الجذر (ج ن ن) لا يقتصر على معنى واحد، بل يشمل طيفًا واسعًا من الدلالات المرتبطة بالخفاء والستر، سواء كان هذا الخفاء ماديًا (مثل الجنين في بطن أمه، أو الجنة بأشجارها)، أو معنويًا (مثل الجنون كحالة من تغطية العقل، أو الجَنَان كقلب مستور). كلها تعود إلى ملاحظة واقعية أو حسية لمفهوم "الستر</w:t>
      </w:r>
      <w:r w:rsidRPr="0073369A">
        <w:rPr>
          <w:rFonts w:ascii="Calibri" w:eastAsia="Yu Mincho" w:hAnsi="Calibri"/>
          <w:sz w:val="24"/>
          <w:lang w:val="en-US" w:eastAsia="ar-SA"/>
        </w:rPr>
        <w:t>".</w:t>
      </w:r>
    </w:p>
    <w:p w14:paraId="15CE63F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في المعاجم اللغوية: ما وراء الكائنات الخارقة</w:t>
      </w:r>
      <w:r w:rsidRPr="0073369A">
        <w:rPr>
          <w:rFonts w:ascii="Calibri" w:eastAsia="Yu Mincho" w:hAnsi="Calibri"/>
          <w:sz w:val="24"/>
          <w:lang w:val="en-US" w:eastAsia="ar-SA"/>
        </w:rPr>
        <w:br/>
      </w:r>
      <w:r w:rsidRPr="0073369A">
        <w:rPr>
          <w:rFonts w:ascii="Calibri" w:eastAsia="Yu Mincho" w:hAnsi="Calibri"/>
          <w:sz w:val="24"/>
          <w:rtl/>
          <w:lang w:val="ar-MA" w:eastAsia="ar-SA"/>
        </w:rPr>
        <w:t>إذا انتقلنا من الاستخدامات اليومية للكلمات المشتقة من الجذر (ج ن ن) إلى المعاجم اللغوية العربية المعتبرة، سنجد أن تعريفات "الجن" تؤكد على معنى الاستتار والخفاء</w:t>
      </w:r>
      <w:r w:rsidRPr="0073369A">
        <w:rPr>
          <w:rFonts w:ascii="Calibri" w:eastAsia="Yu Mincho" w:hAnsi="Calibri"/>
          <w:sz w:val="24"/>
          <w:lang w:val="en-US" w:eastAsia="ar-SA"/>
        </w:rPr>
        <w:t>.</w:t>
      </w:r>
    </w:p>
    <w:p w14:paraId="29DEAFE3"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لسان العرب لابن منظور: يعرف الجن بأنهم "خلاف الإنس... سموا بذلك لاجتنانهم من الإنس، أي استتارهم". ويشير إلى أن "الجان" هو أبو الجن</w:t>
      </w:r>
      <w:r w:rsidRPr="0073369A">
        <w:rPr>
          <w:rFonts w:ascii="Calibri" w:eastAsia="Yu Mincho" w:hAnsi="Calibri"/>
          <w:sz w:val="24"/>
          <w:lang w:val="en-US" w:eastAsia="ar-SA"/>
        </w:rPr>
        <w:t>.</w:t>
      </w:r>
    </w:p>
    <w:p w14:paraId="5F0E5C2C"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القاموس المحيط للفيروزآبادي: يعرف الجن بأنهم "ضد الإنس... سموا لاجتنانهم وتسترهم عن العيون</w:t>
      </w:r>
      <w:r w:rsidRPr="0073369A">
        <w:rPr>
          <w:rFonts w:ascii="Calibri" w:eastAsia="Yu Mincho" w:hAnsi="Calibri"/>
          <w:sz w:val="24"/>
          <w:lang w:val="en-US" w:eastAsia="ar-SA"/>
        </w:rPr>
        <w:t>".</w:t>
      </w:r>
    </w:p>
    <w:p w14:paraId="44F2F37A"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تاج العروس للزبيدي: يورد تعريفات مشابهة، ويضيف أن "الجن" يمكن أن يشير إلى "كل ما استتر عنك</w:t>
      </w:r>
      <w:r w:rsidRPr="0073369A">
        <w:rPr>
          <w:rFonts w:ascii="Calibri" w:eastAsia="Yu Mincho" w:hAnsi="Calibri"/>
          <w:sz w:val="24"/>
          <w:lang w:val="en-US" w:eastAsia="ar-SA"/>
        </w:rPr>
        <w:t>".</w:t>
      </w:r>
    </w:p>
    <w:p w14:paraId="377373F3"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مقاييس اللغة لابن فارس: يرجع "الجن" إلى أصل واحد وهو "الستر والخفاء"، ويقول: "فأما الجنّ فقالوا: سمُّوا بذلك لأنّهم لا يُرَوْن</w:t>
      </w:r>
      <w:r w:rsidRPr="0073369A">
        <w:rPr>
          <w:rFonts w:ascii="Calibri" w:eastAsia="Yu Mincho" w:hAnsi="Calibri"/>
          <w:sz w:val="24"/>
          <w:lang w:val="en-US" w:eastAsia="ar-SA"/>
        </w:rPr>
        <w:t>".</w:t>
      </w:r>
    </w:p>
    <w:p w14:paraId="633408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التعريفات تؤكد أن المعنى الأساسي لكلمة "الجن" في اللغة العربية هو "الخفاء" و"الاستتار"، وأن هذا المعنى لا يقتصر على نوع معين من الكائنات، بل يمكن أن يشمل كل ما هو مستور عن الحواس. وهذا يفتح الباب، كما سنرى في المقالات اللاحقة، أمام فهم أوسع وأكثر مرونة للمصطلح في القرآن الكريم، يتجاوز التصورات الشعبية التي قد تكون قد حصرته في نطاق ضيق</w:t>
      </w:r>
      <w:r w:rsidRPr="0073369A">
        <w:rPr>
          <w:rFonts w:ascii="Calibri" w:eastAsia="Yu Mincho" w:hAnsi="Calibri"/>
          <w:sz w:val="24"/>
          <w:lang w:val="en-US" w:eastAsia="ar-SA"/>
        </w:rPr>
        <w:t>.</w:t>
      </w:r>
    </w:p>
    <w:p w14:paraId="5E47F35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الانتقال من اللغة إلى التصورات الشعبية</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الملاحظ أن المعنى الأصلي لكلمة "الجن"، المرتبط بالستر والخفاء، قد حاد عن مساره الدقيق في التصورات الشعبية، وغالبًا ما تم حصره في كائنات خارقة للطبيعة. هذا التحول يعود لعدة عوامل</w:t>
      </w:r>
      <w:r w:rsidRPr="0073369A">
        <w:rPr>
          <w:rFonts w:ascii="Calibri" w:eastAsia="Yu Mincho" w:hAnsi="Calibri"/>
          <w:sz w:val="24"/>
          <w:lang w:val="en-US" w:eastAsia="ar-SA"/>
        </w:rPr>
        <w:t>:</w:t>
      </w:r>
    </w:p>
    <w:p w14:paraId="094E6E9A"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تأثير التراث الشفهي: كان للقصص والحكايات الشعبية المتناقلة عبر الأجيال دور كبير في تشكيل صورة الجن في الأذهان، وغالبًا ما كانت هذه القصص تبالغ في وصف قدرات الجن وتضفي عليها طابعًا أسطوريًا</w:t>
      </w:r>
      <w:r w:rsidRPr="0073369A">
        <w:rPr>
          <w:rFonts w:ascii="Calibri" w:eastAsia="Yu Mincho" w:hAnsi="Calibri"/>
          <w:sz w:val="24"/>
          <w:lang w:val="en-US" w:eastAsia="ar-SA"/>
        </w:rPr>
        <w:t>.</w:t>
      </w:r>
    </w:p>
    <w:p w14:paraId="20F5CD4F"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الخلط بين الدين والخرافة: في بعض الأحيان، كان يتم الخلط بين المعتقدات الدينية الصحيحة وبين الخرافات والأساطير، مما أدى إلى ظهور تصورات مشوهة عن الجن</w:t>
      </w:r>
      <w:r w:rsidRPr="0073369A">
        <w:rPr>
          <w:rFonts w:ascii="Calibri" w:eastAsia="Yu Mincho" w:hAnsi="Calibri"/>
          <w:sz w:val="24"/>
          <w:lang w:val="en-US" w:eastAsia="ar-SA"/>
        </w:rPr>
        <w:t>.</w:t>
      </w:r>
    </w:p>
    <w:p w14:paraId="10D20E7E"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التفسيرات الحرفية: بعض التفسيرات التي لم تراع السياق أو المعاني المجازية ساهمت في ترسيخ هذه الصورة</w:t>
      </w:r>
      <w:r w:rsidRPr="0073369A">
        <w:rPr>
          <w:rFonts w:ascii="Calibri" w:eastAsia="Yu Mincho" w:hAnsi="Calibri"/>
          <w:sz w:val="24"/>
          <w:lang w:val="en-US" w:eastAsia="ar-SA"/>
        </w:rPr>
        <w:t>.</w:t>
      </w:r>
    </w:p>
    <w:p w14:paraId="6582B37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b/>
          <w:bCs/>
          <w:sz w:val="24"/>
          <w:rtl/>
          <w:lang w:val="ar-MA" w:eastAsia="ar-SA"/>
        </w:rPr>
        <w:t>الخلاصة: نحو فهم أعمق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العودة إلى الجذور اللغوية لكلمة "جن" تكشف لنا أن المعنى الأصلي للكلمة لا يدل بالضرورة على كائنات خارقة للطبيعة، بل يشير إلى مفهوم أوسع وأكثر شمولًا، وهو "الخفاء" و"الاستتار". هذا الفهم اللغوي، الذي يؤكد عليه منهج الأستاذ إسلامبولي في ربط اللغة بالواقع المحسوس، يفتح لنا آفاقًا جديدة لفهم الآيات القرآنية التي تتحدث عن الجن، ويحررنا من القيود التي قد تكون قد فرضتها علينا التصورات الشعبية الضيقة. في المقال القادم، سنرى كيف استخدم القرآن الكريم هذه الكلمة بدلالاتها المتعددة</w:t>
      </w:r>
      <w:r w:rsidRPr="0073369A">
        <w:rPr>
          <w:rFonts w:ascii="Calibri" w:eastAsia="Yu Mincho" w:hAnsi="Calibri"/>
          <w:sz w:val="24"/>
          <w:lang w:val="en-US" w:eastAsia="ar-SA"/>
        </w:rPr>
        <w:t>.</w:t>
      </w:r>
    </w:p>
    <w:p w14:paraId="622CB9B2" w14:textId="52EBCE6E" w:rsidR="00C7544E" w:rsidRPr="0073369A" w:rsidRDefault="00C7544E" w:rsidP="00251860">
      <w:pPr>
        <w:pStyle w:val="21"/>
      </w:pPr>
      <w:bookmarkStart w:id="27" w:name="_Toc203550430"/>
      <w:bookmarkStart w:id="28" w:name="_Toc205285166"/>
      <w:r w:rsidRPr="0073369A">
        <w:t>"</w:t>
      </w:r>
      <w:r w:rsidRPr="0073369A">
        <w:rPr>
          <w:rtl/>
        </w:rPr>
        <w:t>الجن في القرآن: المرونة الدلالية والسياقات المتعددة</w:t>
      </w:r>
      <w:r w:rsidRPr="0073369A">
        <w:t>"</w:t>
      </w:r>
      <w:bookmarkEnd w:id="27"/>
      <w:bookmarkEnd w:id="28"/>
    </w:p>
    <w:p w14:paraId="68DCC21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البحث السابق، استكشفنا الجذور اللغوية لكلمة "جن" في اللغة العربية، ووجدنا أن معناها الأصلي يدور حول الخفاء والستر، وأنه لا يقتصر على الكائنات الخارقة للطبيعة. الآن، ننتقل إلى القرآن الكريم، لنرى كيف استخدم هذا الكتاب المقدس كلمة "جن"، وما هي الدلالات التي حملتها في سياقاته المختلفة. هل سيؤكد القرآن المعنى اللغوي الأصلي للكلمة؟ أم أنه سيقدم لنا مفهومًا جديدًا ومختلفًا؟</w:t>
      </w:r>
      <w:r w:rsidRPr="0073369A">
        <w:rPr>
          <w:rFonts w:ascii="Calibri" w:eastAsia="Yu Mincho" w:hAnsi="Calibri"/>
          <w:sz w:val="24"/>
          <w:lang w:val="en-US" w:eastAsia="ar-SA"/>
        </w:rPr>
        <w:br/>
      </w:r>
      <w:r w:rsidRPr="0073369A">
        <w:rPr>
          <w:rFonts w:ascii="Calibri" w:eastAsia="Yu Mincho" w:hAnsi="Calibri"/>
          <w:sz w:val="24"/>
          <w:rtl/>
          <w:lang w:val="ar-MA" w:eastAsia="ar-SA"/>
        </w:rPr>
        <w:t>الحقيقة هي أن القرآن الكريم، كعادته في استخدام اللغة العربية، لا يحصر كلمة "جن" في معنى واحد ضيق، بل يستخدمها بمرونة دلالية ملحوظة، ليشير بها إلى معاني متعددة تتجاوز التصورات الشعبية الشائعة. هذا الاستخدام القرآني المتنوع، كما يشير الأستاذ سامر إسلامبولي، يفتح لنا آفاقًا أوسع لفهم عالم الغيب، ويجعلنا نعيد النظر في الكثير من المفاهيم التي قد نكون قد ورثناها دون تمحيص</w:t>
      </w:r>
      <w:r w:rsidRPr="0073369A">
        <w:rPr>
          <w:rFonts w:ascii="Calibri" w:eastAsia="Yu Mincho" w:hAnsi="Calibri"/>
          <w:sz w:val="24"/>
          <w:lang w:val="en-US" w:eastAsia="ar-SA"/>
        </w:rPr>
        <w:t>.</w:t>
      </w:r>
    </w:p>
    <w:p w14:paraId="780F0A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استعراض الآيات القرآنية: "الجن" في سياقات مختلفة</w:t>
      </w:r>
      <w:r w:rsidRPr="0073369A">
        <w:rPr>
          <w:rFonts w:ascii="Calibri" w:eastAsia="Yu Mincho" w:hAnsi="Calibri"/>
          <w:sz w:val="24"/>
          <w:lang w:val="en-US" w:eastAsia="ar-SA"/>
        </w:rPr>
        <w:br/>
      </w:r>
      <w:r w:rsidRPr="0073369A">
        <w:rPr>
          <w:rFonts w:ascii="Calibri" w:eastAsia="Yu Mincho" w:hAnsi="Calibri"/>
          <w:sz w:val="24"/>
          <w:rtl/>
          <w:lang w:val="ar-MA" w:eastAsia="ar-SA"/>
        </w:rPr>
        <w:t>لنبدأ رحلتنا في استكشاف الاستخدام القرآني لكلمة "الجن" من خلال استعراض بعض الآيات التي وردت فيها الكلمة، وتحليل سياقاتها المختلفة، مسترشدين بمنهج الأستاذ إسلامبولي في فهم النص القرآني</w:t>
      </w:r>
      <w:r w:rsidRPr="0073369A">
        <w:rPr>
          <w:rFonts w:ascii="Calibri" w:eastAsia="Yu Mincho" w:hAnsi="Calibri"/>
          <w:sz w:val="24"/>
          <w:lang w:val="en-US" w:eastAsia="ar-SA"/>
        </w:rPr>
        <w:t>:</w:t>
      </w:r>
    </w:p>
    <w:p w14:paraId="74056889"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الاستتار والخفاء العام (أو جماعات غير معروفة)</w:t>
      </w:r>
      <w:r w:rsidRPr="0073369A">
        <w:rPr>
          <w:rFonts w:ascii="Calibri" w:eastAsia="Yu Mincho" w:hAnsi="Calibri"/>
          <w:b/>
          <w:bCs/>
          <w:sz w:val="24"/>
          <w:lang w:val="en-US" w:eastAsia="ar-SA"/>
        </w:rPr>
        <w:t>:</w:t>
      </w:r>
    </w:p>
    <w:p w14:paraId="0E883F0B"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وَإِذْ صَرَفْنَا إِلَيْكَ نَفَرًا مِنَ الْجِنِّ يَسْتَمِعُونَ الْقُرْآنَ فَلَمَّا حَضَرُوهُ قَالُوا أَنْصِتُوا ۖ فَلَمَّا قُضِيَ وَلَّوْا إِلَىٰ قَوْمِهِمْ مُنْذِرِينَ" (الأحقاف: 29)</w:t>
      </w:r>
      <w:r w:rsidRPr="0073369A">
        <w:rPr>
          <w:rFonts w:ascii="Calibri" w:eastAsia="Yu Mincho" w:hAnsi="Calibri"/>
          <w:sz w:val="24"/>
          <w:lang w:val="en-US" w:eastAsia="ar-SA"/>
        </w:rPr>
        <w:t>.</w:t>
      </w:r>
    </w:p>
    <w:p w14:paraId="1BE7326F"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قُلْ أُوحِيَ إِلَيَّ أَنَّهُ اسْتَمَعَ نَفَرٌ مِنَ الْجِنِّ فَقَالُوا إِنَّا سَمِعْنَا قُرْآنًا عَجَبًا" (الجن: 1)</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يرى أن هؤلاء "الجن" هم كائنات خفية. لكن، يرى الأستاذ إسلامبولي أن "الجن" هنا قد تعني جماعات من البشر غير معروفين للمجتمع المكي في ذلك الوقت، أو أشخاص غرباء أو أصحاب نفوذ سري استمعوا للقرآن. المعنى يدور حول كونهم "مستترين" أو "مجهولين" بالنسبة للمستمعين الأصليين للخطاب</w:t>
      </w:r>
      <w:r w:rsidRPr="0073369A">
        <w:rPr>
          <w:rFonts w:ascii="Calibri" w:eastAsia="Yu Mincho" w:hAnsi="Calibri"/>
          <w:sz w:val="24"/>
          <w:lang w:val="en-US" w:eastAsia="ar-SA"/>
        </w:rPr>
        <w:t>.</w:t>
      </w:r>
    </w:p>
    <w:p w14:paraId="0F8690F6"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"النفس" البشرية (الجانب الخفي أو الباطني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وهذا من أهم الإضاءات التي يقدمها الأستاذ إسلامبولي. فعندما يخاطب القرآن "الجن والإنس" معًا، فإنه غالبًا ما يشير بـ "الجن" إلى النفس البشرية (الجانب الداخلي، الواعي، المفكر، الخفي) وبـ "الإنس" إلى الجانب المادي الظاهري للإنسان</w:t>
      </w:r>
      <w:r w:rsidRPr="0073369A">
        <w:rPr>
          <w:rFonts w:ascii="Calibri" w:eastAsia="Yu Mincho" w:hAnsi="Calibri"/>
          <w:sz w:val="24"/>
          <w:lang w:val="en-US" w:eastAsia="ar-SA"/>
        </w:rPr>
        <w:t>.</w:t>
      </w:r>
    </w:p>
    <w:p w14:paraId="3873EF88"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يَا مَعْشَرَ الْجِنِّ وَالْإِنْسِ إِنِ اسْتَطَعْتُمْ أَنْ تَنْفُذُوا مِنْ أَقْطَارِ السَّمَاوَاتِ وَالْأَرْضِ فَانْفُذُوا ۚ لَا تَنْفُذُونَ إِلَّا بِسُلْطَانٍ" (الرحمن: 33)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التحدي هنا موجه إلى الإنسان بجانبيه: نفسه (فكره وقدراته العقلية الخفية) وجسده (قدراته المادية). أي أن الإنسان بكليته، بقدراته الباطنية والظاهرية، مدعو لهذا التحدي</w:t>
      </w:r>
      <w:r w:rsidRPr="0073369A">
        <w:rPr>
          <w:rFonts w:ascii="Calibri" w:eastAsia="Yu Mincho" w:hAnsi="Calibri"/>
          <w:sz w:val="24"/>
          <w:lang w:val="en-US" w:eastAsia="ar-SA"/>
        </w:rPr>
        <w:t>.</w:t>
      </w:r>
    </w:p>
    <w:p w14:paraId="52B8F6CB"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يَا مَعْشَرَ الْجِنِّ وَالْإِنْسِ أَلَمْ يَأْتِكُمْ رُسُلٌ مِنْكُمْ يَقُصُّونَ عَلَيْكُمْ آيَاتِي وَيُنْذِرُونَكُمْ لِقَاءَ يَوْمِكُمْ هَٰذَا..." (الأنعام: 130)</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الرسل يأتون للإنسان بجانبيه (النفس والجسد)</w:t>
      </w:r>
      <w:r w:rsidRPr="0073369A">
        <w:rPr>
          <w:rFonts w:ascii="Calibri" w:eastAsia="Yu Mincho" w:hAnsi="Calibri"/>
          <w:sz w:val="24"/>
          <w:lang w:val="en-US" w:eastAsia="ar-SA"/>
        </w:rPr>
        <w:t>.</w:t>
      </w:r>
    </w:p>
    <w:p w14:paraId="1CE0A10A"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الملائكة (كائنات مستترة عن الأبصار)</w:t>
      </w:r>
      <w:r w:rsidRPr="0073369A">
        <w:rPr>
          <w:rFonts w:ascii="Calibri" w:eastAsia="Yu Mincho" w:hAnsi="Calibri"/>
          <w:b/>
          <w:bCs/>
          <w:sz w:val="24"/>
          <w:lang w:val="en-US" w:eastAsia="ar-SA"/>
        </w:rPr>
        <w:t>:</w:t>
      </w:r>
    </w:p>
    <w:p w14:paraId="708EC78F"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وَجَعَلُوا بَيْنَهُ وَبَيْنَ الْجِنَّةِ نَسَبًا ۚ وَلَقَدْ عَلِمَتِ الْجِنَّةُ إِنَّهُمْ لَمُحْضَرُونَ" (الصافات: 158)</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يشير إسلامبولي إلى أن "الجِنَّة" هنا (بمعنى الجن، وهي تشير للملائكة في هذا السياق) التي نسبها المشركون لله كبنات، هم أنفسهم يعلمون أنهم سيُحضرون للحساب</w:t>
      </w:r>
      <w:r w:rsidRPr="0073369A">
        <w:rPr>
          <w:rFonts w:ascii="Calibri" w:eastAsia="Yu Mincho" w:hAnsi="Calibri"/>
          <w:sz w:val="24"/>
          <w:lang w:val="en-US" w:eastAsia="ar-SA"/>
        </w:rPr>
        <w:t>.</w:t>
      </w:r>
    </w:p>
    <w:p w14:paraId="308AAB5E"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شدة الظلام (ستر الأشياء)</w:t>
      </w:r>
      <w:r w:rsidRPr="0073369A">
        <w:rPr>
          <w:rFonts w:ascii="Calibri" w:eastAsia="Yu Mincho" w:hAnsi="Calibri"/>
          <w:b/>
          <w:bCs/>
          <w:sz w:val="24"/>
          <w:lang w:val="en-US" w:eastAsia="ar-SA"/>
        </w:rPr>
        <w:t>:</w:t>
      </w:r>
    </w:p>
    <w:p w14:paraId="52DCF6B6"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فَلَمَّا جَنَّ عَلَيْهِ اللَّيْلُ رَأَىٰ كَوْكَبًا ۖ قَالَ هَٰذَا رَبِّي..." (الأنعام: 76)</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 عليه الليل" أي ستره بظلامه وأخفاه</w:t>
      </w:r>
      <w:r w:rsidRPr="0073369A">
        <w:rPr>
          <w:rFonts w:ascii="Calibri" w:eastAsia="Yu Mincho" w:hAnsi="Calibri"/>
          <w:sz w:val="24"/>
          <w:lang w:val="en-US" w:eastAsia="ar-SA"/>
        </w:rPr>
        <w:t>.</w:t>
      </w:r>
    </w:p>
    <w:p w14:paraId="01F17B7D"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الجنين في بطن أمه (المستتر)</w:t>
      </w:r>
      <w:r w:rsidRPr="0073369A">
        <w:rPr>
          <w:rFonts w:ascii="Calibri" w:eastAsia="Yu Mincho" w:hAnsi="Calibri"/>
          <w:b/>
          <w:bCs/>
          <w:sz w:val="24"/>
          <w:lang w:val="en-US" w:eastAsia="ar-SA"/>
        </w:rPr>
        <w:t>:</w:t>
      </w:r>
    </w:p>
    <w:p w14:paraId="281B15F2"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هُوَ أَعْلَمُ بِكُمْ إِذْ أَنْشَأَكُمْ مِنَ الْأَرْضِ وَإِذْ أَنْتُمْ أَجِنَّةٌ فِي بُطُونِ أُمَّهَاتِكُمْ..." (النجم: 32)</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أَجِنَّة" جمع جنين، وهو الكائن المستتر في الرحم</w:t>
      </w:r>
      <w:r w:rsidRPr="0073369A">
        <w:rPr>
          <w:rFonts w:ascii="Calibri" w:eastAsia="Yu Mincho" w:hAnsi="Calibri"/>
          <w:sz w:val="24"/>
          <w:lang w:val="en-US" w:eastAsia="ar-SA"/>
        </w:rPr>
        <w:t>.</w:t>
      </w:r>
    </w:p>
    <w:p w14:paraId="3225ACD9"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الجنون (استتار العقل)</w:t>
      </w:r>
      <w:r w:rsidRPr="0073369A">
        <w:rPr>
          <w:rFonts w:ascii="Calibri" w:eastAsia="Yu Mincho" w:hAnsi="Calibri"/>
          <w:b/>
          <w:bCs/>
          <w:sz w:val="24"/>
          <w:lang w:val="en-US" w:eastAsia="ar-SA"/>
        </w:rPr>
        <w:t>:</w:t>
      </w:r>
    </w:p>
    <w:p w14:paraId="6A64D9B2"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أَوَلَمْ يَتَفَكَّرُوا ۗ مَا بِصَاحِبِهِمْ مِنْ جِنَّةٍ ۚ إِنْ هُوَ إِلَّا نَذِيرٌ مُبِينٌ" (الأعراف: 184)</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جِنَّة" هنا بمعنى جنون، أي ما بصاحبهم من أمر يستتر به عقله</w:t>
      </w:r>
      <w:r w:rsidRPr="0073369A">
        <w:rPr>
          <w:rFonts w:ascii="Calibri" w:eastAsia="Yu Mincho" w:hAnsi="Calibri"/>
          <w:sz w:val="24"/>
          <w:lang w:val="en-US" w:eastAsia="ar-SA"/>
        </w:rPr>
        <w:t>.</w:t>
      </w:r>
    </w:p>
    <w:p w14:paraId="3A006BD7"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كائنات ذات قوة وخفاء (أهل الخبرة والقوة المستترة)</w:t>
      </w:r>
      <w:r w:rsidRPr="0073369A">
        <w:rPr>
          <w:rFonts w:ascii="Calibri" w:eastAsia="Yu Mincho" w:hAnsi="Calibri"/>
          <w:b/>
          <w:bCs/>
          <w:sz w:val="24"/>
          <w:lang w:val="en-US" w:eastAsia="ar-SA"/>
        </w:rPr>
        <w:t>:</w:t>
      </w:r>
    </w:p>
    <w:p w14:paraId="3D35D958"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قَالَ عِفْرِيتٌ مِنَ الْجِنِّ أَنَا آتِيكَ بِهِ قَبْلَ أَنْ تَقُومَ مِنْ مَقَامِكَ..." (النمل: 39)</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سيأتي تفصيل هذا في المقال التالي</w:t>
      </w:r>
      <w:r w:rsidRPr="0073369A">
        <w:rPr>
          <w:rFonts w:ascii="Calibri" w:eastAsia="Yu Mincho" w:hAnsi="Calibri"/>
          <w:sz w:val="24"/>
          <w:lang w:val="en-US" w:eastAsia="ar-SA"/>
        </w:rPr>
        <w:t>).</w:t>
      </w:r>
    </w:p>
    <w:p w14:paraId="55DFCE5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كجزء من المجتمع البشري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من خلال تحليل هذه الآيات وغيرها، وبناءً على فهم "الجن" كجانب خفي من الإنسان (النفس) أو كجماعات بشرية مستترة أو ذات قدرات خاصة، نلاحظ أن القرآن الكريم لا يقدم "الجن" ككائنات منفصلة تمامًا عن البشر، بل يشير إلى تفاعل وتداخل. الخطاب القرآني "يا معشر الجن والإنس" يؤكد أن الإنسان بجانبيه (الخفي/النفسي والظاهر/الجسدي) يشترك في العيش وفي التكليف وفي المسؤولية أمام الله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وإذا فهمنا "الجن" في بعض السياقات على أنهم أصحاب القوة والنفوذ الخفي (سواء قوى فكرية، اقتصادية، سياسية، أو حتى تكنولوجية مستترة)، فإنهم يصبحون جزءًا من المجتمع البشري، يؤثرون ويتأثرون به</w:t>
      </w:r>
      <w:r w:rsidRPr="0073369A">
        <w:rPr>
          <w:rFonts w:ascii="Calibri" w:eastAsia="Yu Mincho" w:hAnsi="Calibri"/>
          <w:sz w:val="24"/>
          <w:lang w:val="en-US" w:eastAsia="ar-SA"/>
        </w:rPr>
        <w:t>.</w:t>
      </w:r>
    </w:p>
    <w:p w14:paraId="05FB19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نحو فهم قرآني أوسع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استعراض الآيات القرآنية بمنهج يراعي مرونة اللغة ودلالاتها المتعددة، كما فعل الأستاذ إسلامبولي، يكشف لنا أن القرآن يستخدم كلمة "جن" بمعانٍ أوسع من مجرد الكائنات الخارقة للطبيعة. القرآن يشير إلى إمكانية فهم "الجن" على أنهم</w:t>
      </w:r>
      <w:r w:rsidRPr="0073369A">
        <w:rPr>
          <w:rFonts w:ascii="Calibri" w:eastAsia="Yu Mincho" w:hAnsi="Calibri"/>
          <w:sz w:val="24"/>
          <w:lang w:val="en-US" w:eastAsia="ar-SA"/>
        </w:rPr>
        <w:t>:</w:t>
      </w:r>
    </w:p>
    <w:p w14:paraId="0D075075"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النفس البشرية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الجانب الواعي، المفكر، المستتر في الإنسان</w:t>
      </w:r>
      <w:r w:rsidRPr="0073369A">
        <w:rPr>
          <w:rFonts w:ascii="Calibri" w:eastAsia="Yu Mincho" w:hAnsi="Calibri"/>
          <w:sz w:val="24"/>
          <w:lang w:val="en-US" w:eastAsia="ar-SA"/>
        </w:rPr>
        <w:t>.</w:t>
      </w:r>
    </w:p>
    <w:p w14:paraId="6CA66108"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قوى خفية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بشرية (أصحاب نفوذ، جماعات مجهولة) أو طبيعية (ظلام الليل)</w:t>
      </w:r>
      <w:r w:rsidRPr="0073369A">
        <w:rPr>
          <w:rFonts w:ascii="Calibri" w:eastAsia="Yu Mincho" w:hAnsi="Calibri"/>
          <w:sz w:val="24"/>
          <w:lang w:val="en-US" w:eastAsia="ar-SA"/>
        </w:rPr>
        <w:t>.</w:t>
      </w:r>
    </w:p>
    <w:p w14:paraId="45E56984"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حالات الاستتار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كالجنين في الرحم، أو الجنون كاستتار للعقل</w:t>
      </w:r>
      <w:r w:rsidRPr="0073369A">
        <w:rPr>
          <w:rFonts w:ascii="Calibri" w:eastAsia="Yu Mincho" w:hAnsi="Calibri"/>
          <w:sz w:val="24"/>
          <w:lang w:val="en-US" w:eastAsia="ar-SA"/>
        </w:rPr>
        <w:t>.</w:t>
      </w:r>
    </w:p>
    <w:p w14:paraId="0D0DBF4E"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الملائكة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معينة</w:t>
      </w:r>
      <w:r w:rsidRPr="0073369A">
        <w:rPr>
          <w:rFonts w:ascii="Calibri" w:eastAsia="Yu Mincho" w:hAnsi="Calibri"/>
          <w:sz w:val="24"/>
          <w:lang w:val="en-US" w:eastAsia="ar-SA"/>
        </w:rPr>
        <w:t>.</w:t>
      </w:r>
    </w:p>
    <w:p w14:paraId="6370B85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القرآني الأوسع للجن يحررنا من القيود التي فرضتها علينا التصورات الشعبية الضيقة، ويجعلنا ننظر إلى عالم الغيب بعقل متفتح، ونفهم الآيات القرآنية بشكل أعمق وأكثر واقعية، كما يربط عالم الغيب بعالم الشهادة من خلال اللغة والفهم المنطقي</w:t>
      </w:r>
      <w:r w:rsidRPr="0073369A">
        <w:rPr>
          <w:rFonts w:ascii="Calibri" w:eastAsia="Yu Mincho" w:hAnsi="Calibri"/>
          <w:sz w:val="24"/>
          <w:lang w:val="en-US" w:eastAsia="ar-SA"/>
        </w:rPr>
        <w:t>.</w:t>
      </w:r>
    </w:p>
    <w:p w14:paraId="765D2431" w14:textId="77777777" w:rsidR="00C7544E" w:rsidRPr="0073369A" w:rsidRDefault="00C7544E" w:rsidP="00251860">
      <w:pPr>
        <w:ind w:left="337" w:firstLine="107"/>
        <w:rPr>
          <w:rFonts w:ascii="Calibri" w:eastAsia="Yu Mincho" w:hAnsi="Calibri"/>
          <w:sz w:val="24"/>
          <w:lang w:val="en-US" w:eastAsia="ar-SA"/>
        </w:rPr>
      </w:pPr>
    </w:p>
    <w:p w14:paraId="6E426149" w14:textId="77777777" w:rsidR="00C7544E" w:rsidRPr="0073369A" w:rsidRDefault="00C7544E" w:rsidP="00251860">
      <w:pPr>
        <w:pStyle w:val="21"/>
      </w:pPr>
      <w:bookmarkStart w:id="29" w:name="_Toc203550431"/>
      <w:bookmarkStart w:id="30" w:name="_Toc205285167"/>
      <w:r w:rsidRPr="0073369A">
        <w:t>"</w:t>
      </w:r>
      <w:r w:rsidRPr="0073369A">
        <w:rPr>
          <w:rtl/>
        </w:rPr>
        <w:t>العفاريت في القرآن: هل هم حقًا شياطين مرعبة؟</w:t>
      </w:r>
      <w:r w:rsidRPr="0073369A">
        <w:t>"</w:t>
      </w:r>
      <w:bookmarkEnd w:id="29"/>
      <w:bookmarkEnd w:id="30"/>
    </w:p>
    <w:p w14:paraId="039B26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عندما نسمع كلمة "عفريت"، غالبًا ما تقفز إلى أذهاننا صور نمطية لكائنات ضخمة، ذات قرون وأنياب، تخرج من مصابيح سحرية، أو تتسبب في الكوارث والأهوال. هذه الصورة الراسخة في الثقافة الشعبية، والتي غدتها الأفلام والقصص الخيالية، تجعلنا ننظر إلى "العفاريت" ككائنات مرعبة، تنتمي إلى عالم الشر والظلام. ولكن، هل هذا التصور يتفق مع ما جاء في القرآن الكريم عن "العفاريت"؟ وهل الكلمة تحمل في طياتها دلالات أخرى غير تلك التي اعتدنا عليها، خاصة إذا عدنا إلى أصولها اللغوية كما يفعل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في هذا البحث، سنركز على كلمة "عفريت" كما وردت في قصة سليمان عليه السلام في سورة النمل، وسنحاول فهم معناها الحقيقي من خلال تحليل لغوي دقيق، وسياق قرآني متأنٍ. هدفنا هو أن نتحرر من القيود التي فرضتها علينا الصورة النمطية الشائعة، وأن نصل إلى فهم أعمق وأكثر واقعية لكلمة "عفريت"، بعيدًا عن الخرافات والأساطير</w:t>
      </w:r>
      <w:r w:rsidRPr="0073369A">
        <w:rPr>
          <w:rFonts w:ascii="Calibri" w:eastAsia="Yu Mincho" w:hAnsi="Calibri"/>
          <w:sz w:val="24"/>
          <w:lang w:val="en-US" w:eastAsia="ar-SA"/>
        </w:rPr>
        <w:t>.</w:t>
      </w:r>
    </w:p>
    <w:p w14:paraId="7221F0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التحليل اللغوي لكلمة "عفريت": ما وراء الصورة النمطية</w:t>
      </w:r>
      <w:r w:rsidRPr="0073369A">
        <w:rPr>
          <w:rFonts w:ascii="Calibri" w:eastAsia="Yu Mincho" w:hAnsi="Calibri"/>
          <w:sz w:val="24"/>
          <w:lang w:val="en-US" w:eastAsia="ar-SA"/>
        </w:rPr>
        <w:br/>
      </w:r>
      <w:r w:rsidRPr="0073369A">
        <w:rPr>
          <w:rFonts w:ascii="Calibri" w:eastAsia="Yu Mincho" w:hAnsi="Calibri"/>
          <w:sz w:val="24"/>
          <w:rtl/>
          <w:lang w:val="ar-MA" w:eastAsia="ar-SA"/>
        </w:rPr>
        <w:t>كلمة "عفريت" في اللغة العربية، كما يشير الأستاذ إسلامبولي في تحليلاته، مشتقة غالبًا من الجذر (ع ف ر) الذي يحمل دلالات تتعلق بالتراب والقوة والمكر والدهاء</w:t>
      </w:r>
      <w:r w:rsidRPr="0073369A">
        <w:rPr>
          <w:rFonts w:ascii="Calibri" w:eastAsia="Yu Mincho" w:hAnsi="Calibri"/>
          <w:sz w:val="24"/>
          <w:lang w:val="en-US" w:eastAsia="ar-SA"/>
        </w:rPr>
        <w:t>.</w:t>
      </w:r>
    </w:p>
    <w:p w14:paraId="1B0F327F"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(بفتح العين والفاء)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وجه الأرض، والتراب. ومنه قولهم: "عفَّر وجهه في التراب" أي مرَّغه فيه</w:t>
      </w:r>
      <w:r w:rsidRPr="0073369A">
        <w:rPr>
          <w:rFonts w:ascii="Calibri" w:eastAsia="Yu Mincho" w:hAnsi="Calibri"/>
          <w:sz w:val="24"/>
          <w:lang w:val="en-US" w:eastAsia="ar-SA"/>
        </w:rPr>
        <w:t>.</w:t>
      </w:r>
    </w:p>
    <w:p w14:paraId="3110FECA"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(بكسر العين وسكون 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الماكر، الداهية، القوي الشديد</w:t>
      </w:r>
      <w:r w:rsidRPr="0073369A">
        <w:rPr>
          <w:rFonts w:ascii="Calibri" w:eastAsia="Yu Mincho" w:hAnsi="Calibri"/>
          <w:sz w:val="24"/>
          <w:lang w:val="en-US" w:eastAsia="ar-SA"/>
        </w:rPr>
        <w:t>.</w:t>
      </w:r>
    </w:p>
    <w:p w14:paraId="740B5E40"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العِفْرِيَة (بكسر العين وسكون الفاء وياء مشددة)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المنكر، الداهية، أو المتمرس في الأمور</w:t>
      </w:r>
      <w:r w:rsidRPr="0073369A">
        <w:rPr>
          <w:rFonts w:ascii="Calibri" w:eastAsia="Yu Mincho" w:hAnsi="Calibri"/>
          <w:sz w:val="24"/>
          <w:lang w:val="en-US" w:eastAsia="ar-SA"/>
        </w:rPr>
        <w:t>.</w:t>
      </w:r>
    </w:p>
    <w:p w14:paraId="732BB967"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عِفْرِيتٌ نِفْرِيتٌ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تقال للشخص شديد الدهاء والمكر والقوة، الذي لا يُغلب</w:t>
      </w:r>
      <w:r w:rsidRPr="0073369A">
        <w:rPr>
          <w:rFonts w:ascii="Calibri" w:eastAsia="Yu Mincho" w:hAnsi="Calibri"/>
          <w:sz w:val="24"/>
          <w:lang w:val="en-US" w:eastAsia="ar-SA"/>
        </w:rPr>
        <w:t>.</w:t>
      </w:r>
    </w:p>
    <w:p w14:paraId="6F74A3D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المعاني، نلاحظ أن الجذر (ع ف ر) وما يشتق منه كـ"عفريت" لا يدل بشكل مباشر على كائن خارق للطبيعة، بل يشير إلى صفات مثل القوة، الدهاء، المكر، والخبرة العميقة بالأمور، وربما الصلة بالأرض والتراب (كناية عن الخبرة الميدانية)</w:t>
      </w:r>
      <w:r w:rsidRPr="0073369A">
        <w:rPr>
          <w:rFonts w:ascii="Calibri" w:eastAsia="Yu Mincho" w:hAnsi="Calibri"/>
          <w:sz w:val="24"/>
          <w:lang w:val="en-US" w:eastAsia="ar-SA"/>
        </w:rPr>
        <w:t>.</w:t>
      </w:r>
    </w:p>
    <w:p w14:paraId="68BF7AC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عفريت" في قصة سليمان: سياق الآية ودلالاتها</w:t>
      </w:r>
      <w:r w:rsidRPr="0073369A">
        <w:rPr>
          <w:rFonts w:ascii="Calibri" w:eastAsia="Yu Mincho" w:hAnsi="Calibri"/>
          <w:sz w:val="24"/>
          <w:lang w:val="en-US" w:eastAsia="ar-SA"/>
        </w:rPr>
        <w:br/>
      </w:r>
      <w:r w:rsidRPr="0073369A">
        <w:rPr>
          <w:rFonts w:ascii="Calibri" w:eastAsia="Yu Mincho" w:hAnsi="Calibri"/>
          <w:sz w:val="24"/>
          <w:rtl/>
          <w:lang w:val="ar-MA" w:eastAsia="ar-SA"/>
        </w:rPr>
        <w:t>لننظر الآن إلى الآية التي وردت فيها كلمة "عفريت" في سورة النمل</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قَالَ يَا أَيُّهَا الْمَلَأُ أَيُّكُمْ يَأْتِينِي بِعَرْشِهَا قَبْلَ أَنْ يَأْتُونِي مُسْلِمِينَ قَالَ عِفْرِيتٌ مِنَ الْجِنِّ أَنَا آتِيكَ بِهِ قَبْلَ أَنْ تَقُومَ مِنْ مَقَامِكَ ۖ وَإِنِّي عَلَيْهِ لَقَوِيٌّ أَمِينٌ" (النمل: 38-39)</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تتحدث عن حوار دار بين سليمان عليه السلام و"الملأ" (وهم كبار القوم وأصحاب الرأي عنده)، حول إحضار عرش ملكة سبأ. وهنا يبرز "عفريت من الجن" ليعرض خدماته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لهذه الآية يرى أن "عفريت من الجن" هو كائن خارق للطبيعة، من جنس الجن، ذو قوة خارقة. ولكن، إذا أخذنا بعين الاعتبار التحليل اللغوي لكلمة "عفريت" (الدال على القوة والدهاء والخبرة)، وكلمة "الجن" (بمعنى القوم المستترين، أو ذوي القدرات الخاصة أو الخفية، أو حتى البدو الرحل المهرة في شؤون الصحراء كما أشرنا سابقاً)، يمكننا أن نطرح تفسيرًا بديلاً أكثر واقعية، يتماشى مع منهج الأستاذ إسلامبولي</w:t>
      </w:r>
      <w:r w:rsidRPr="0073369A">
        <w:rPr>
          <w:rFonts w:ascii="Calibri" w:eastAsia="Yu Mincho" w:hAnsi="Calibri"/>
          <w:sz w:val="24"/>
          <w:lang w:val="en-US" w:eastAsia="ar-SA"/>
        </w:rPr>
        <w:t>:</w:t>
      </w:r>
    </w:p>
    <w:p w14:paraId="14D6EDC1"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عفريت من 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شخص قوي وماهر وذو دهاء وخبرة ("عفريت") من بين "الجن" (بالمعنى الذي ذكرناه: جماعة من الناس ذوي مهارات خاصة أو غير معروفين بشكل عام، أو ربما خبراء في النقل أو البناء أو ما شابه ذلك، ممن استعان بهم سليمان). لا يستبعد أن يكونوا بشراً ذوي قدرات وخبرات فائقة في مجال معين</w:t>
      </w:r>
      <w:r w:rsidRPr="0073369A">
        <w:rPr>
          <w:rFonts w:ascii="Calibri" w:eastAsia="Yu Mincho" w:hAnsi="Calibri"/>
          <w:sz w:val="24"/>
          <w:lang w:val="en-US" w:eastAsia="ar-SA"/>
        </w:rPr>
        <w:t>.</w:t>
      </w:r>
    </w:p>
    <w:p w14:paraId="146BD271"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أنا آتيك به قبل أن تقوم من مقامك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لا تعني بالضرورة سرعة خارقة للطبيعة، بل يمكن أن تعني أن هذا الشخص ("العفريت") كان واثقًا من قدرته على إنجاز المهمة بسرعة كبيرة جدًا نسبة للمسافة والجهد المطلوبين، ربما لأنه كان خبيرًا بالطرق، أو يمتلك وسائل نقل متطورة (في زمانه)، أو لديه فريق عمل منظم وقوي</w:t>
      </w:r>
      <w:r w:rsidRPr="0073369A">
        <w:rPr>
          <w:rFonts w:ascii="Calibri" w:eastAsia="Yu Mincho" w:hAnsi="Calibri"/>
          <w:sz w:val="24"/>
          <w:lang w:val="en-US" w:eastAsia="ar-SA"/>
        </w:rPr>
        <w:t>.</w:t>
      </w:r>
    </w:p>
    <w:p w14:paraId="0774FDEA"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وإني عليه لقوي أمين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تؤكد أن هذا الشخص كان يتمتع بالصفات اللازمة لهذه المهمة: القوة على حمل العرش ونقله، والأمانة على حفظه وعدم التفريط فيه</w:t>
      </w:r>
      <w:r w:rsidRPr="0073369A">
        <w:rPr>
          <w:rFonts w:ascii="Calibri" w:eastAsia="Yu Mincho" w:hAnsi="Calibri"/>
          <w:sz w:val="24"/>
          <w:lang w:val="en-US" w:eastAsia="ar-SA"/>
        </w:rPr>
        <w:t>.</w:t>
      </w:r>
    </w:p>
    <w:p w14:paraId="2E3DAAB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نقد التصورات الشعبية: من أين جاءت صورة العفريت المرعب؟</w:t>
      </w:r>
      <w:r w:rsidRPr="0073369A">
        <w:rPr>
          <w:rFonts w:ascii="Calibri" w:eastAsia="Yu Mincho" w:hAnsi="Calibri"/>
          <w:sz w:val="24"/>
          <w:lang w:val="en-US" w:eastAsia="ar-SA"/>
        </w:rPr>
        <w:br/>
      </w:r>
      <w:r w:rsidRPr="0073369A">
        <w:rPr>
          <w:rFonts w:ascii="Calibri" w:eastAsia="Yu Mincho" w:hAnsi="Calibri"/>
          <w:sz w:val="24"/>
          <w:rtl/>
          <w:lang w:val="ar-MA" w:eastAsia="ar-SA"/>
        </w:rPr>
        <w:t>إذا كان "العفريت" في القرآن لا يدل بالضرورة على كائن خارق مرعب، بل على شخصية ذات قوة ودهاء وخبرة، فمن أين جاءت هذه الصورة النمطية الشائعة؟</w:t>
      </w:r>
    </w:p>
    <w:p w14:paraId="0ECAE482"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التراث الشفهي والأساطير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القصص الشعبية غالبًا ما تضخم من قدرات الشخصيات وتنسب إليها صفات خارقة، وخاصة تلك المرتبطة بالقوة والغموض</w:t>
      </w:r>
      <w:r w:rsidRPr="0073369A">
        <w:rPr>
          <w:rFonts w:ascii="Calibri" w:eastAsia="Yu Mincho" w:hAnsi="Calibri"/>
          <w:sz w:val="24"/>
          <w:lang w:val="en-US" w:eastAsia="ar-SA"/>
        </w:rPr>
        <w:t>.</w:t>
      </w:r>
    </w:p>
    <w:p w14:paraId="18AD0148"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التأويلات التي لم تراع الأصل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بعض التفسيرات قد تكون قد جنحت نحو الخارق للطبيعة دون العودة الدقيقة للجذر اللغوي والسياق العملي للقصة</w:t>
      </w:r>
      <w:r w:rsidRPr="0073369A">
        <w:rPr>
          <w:rFonts w:ascii="Calibri" w:eastAsia="Yu Mincho" w:hAnsi="Calibri"/>
          <w:sz w:val="24"/>
          <w:lang w:val="en-US" w:eastAsia="ar-SA"/>
        </w:rPr>
        <w:t>.</w:t>
      </w:r>
    </w:p>
    <w:p w14:paraId="4016E785"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الأدب والفن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ساهمت الأعمال الأدبية والفنية في ترسيخ الصورة الخيالية للعفريت</w:t>
      </w:r>
      <w:r w:rsidRPr="0073369A">
        <w:rPr>
          <w:rFonts w:ascii="Calibri" w:eastAsia="Yu Mincho" w:hAnsi="Calibri"/>
          <w:sz w:val="24"/>
          <w:lang w:val="en-US" w:eastAsia="ar-SA"/>
        </w:rPr>
        <w:t>.</w:t>
      </w:r>
    </w:p>
    <w:p w14:paraId="49BCB447" w14:textId="77777777" w:rsidR="00C7544E" w:rsidRPr="0073369A" w:rsidRDefault="00C7544E" w:rsidP="00251860">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أكثر واقعية للعفاريت</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التحليل اللغوي لكلمة "عفريت"، والسياق القرآني الذي وردت فيه الكلمة، يدعونا إلى إعادة النظر في الصورة النمطية الشائعة عن "العفاريت". "عفريت من الجن" في قصة سليمان قد لا يكون أكثر من شخص يتمتع بقوة استثنائية، دهاء، وخبرة عملية فائقة، وكان من ضمن القوى العاملة (المستترة أو الخاصة) لدى سليمان عليه السلام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الأكثر واقعية لـ "العفاريت" لا يقلل من أهمية القصة القرآنية، بل يجعلها أكثر قربًا إلى العقل والمنطق، ويركز على القدرات البشرية (أو المخلوقات ذات القدرات الخاصة) التي يمكن تسخيرها في الخير والبناء، ويحررنا من الخرافات والأساطير التي قد تكون قد حجبت عنا المعاني الحقيقية للآيات</w:t>
      </w:r>
      <w:r w:rsidRPr="0073369A">
        <w:rPr>
          <w:rFonts w:ascii="Calibri" w:eastAsia="Yu Mincho" w:hAnsi="Calibri"/>
          <w:sz w:val="24"/>
          <w:lang w:val="en-US" w:eastAsia="ar-SA"/>
        </w:rPr>
        <w:t>.</w:t>
      </w:r>
    </w:p>
    <w:p w14:paraId="657B4663" w14:textId="2CEBD275" w:rsidR="00C7544E" w:rsidRPr="0073369A" w:rsidRDefault="00C7544E" w:rsidP="00251860">
      <w:pPr>
        <w:pStyle w:val="21"/>
      </w:pPr>
      <w:bookmarkStart w:id="31" w:name="_Toc203550433"/>
      <w:bookmarkStart w:id="32" w:name="_Toc205285168"/>
      <w:r w:rsidRPr="0073369A">
        <w:t>"</w:t>
      </w:r>
      <w:r w:rsidRPr="0073369A">
        <w:rPr>
          <w:rtl/>
        </w:rPr>
        <w:t>سوء فهم الجن والشياطين: الأسباب والنتائج</w:t>
      </w:r>
      <w:r w:rsidRPr="0073369A">
        <w:t>"</w:t>
      </w:r>
      <w:bookmarkEnd w:id="31"/>
      <w:bookmarkEnd w:id="32"/>
    </w:p>
    <w:p w14:paraId="45483B7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استكشفنا المعاني اللغوية والدلالات القرآنية لمفاهيم الجن، العفاريت، والشياطين، وحاولنا تقديم تفسير أكثر واقعية ومنطقية لهذه المفاهيم، مسترشدين بمنهج الأستاذ سامر إسلامبولي، نأتي الآن إلى نقطة جوهرية: لماذا ساد سوء الفهم؟ ولماذا انتشرت الخرافات والشعوذة المرتبطة بهذه المفاهيم في الثقافة الشعبية؟ وما هي النتائج السلبية التي ترتبت على هذا السوء؟</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يسلط الضوء على الأسباب الجذرية التي أدت إلى تحريف المفاهيم القرآنية عن الجن والشياطين، وسيكشف عن الآثار المدمرة التي خلفها هذا التحريف على الفرد والمجتمع. هدفنا هو أن نعي خطورة سوء الفهم، وأن نسعى جاهدين لتصحيح المفاهيم الخاطئة، والعودة إلى الفهم الصحيح للإسلام</w:t>
      </w:r>
      <w:r w:rsidRPr="0073369A">
        <w:rPr>
          <w:rFonts w:ascii="Calibri" w:eastAsia="Yu Mincho" w:hAnsi="Calibri"/>
          <w:sz w:val="24"/>
          <w:lang w:val="en-US" w:eastAsia="ar-SA"/>
        </w:rPr>
        <w:t>.</w:t>
      </w:r>
    </w:p>
    <w:p w14:paraId="7F1E86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أسباب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يمكن إرجاع سوء فهم مفاهيم الجن والشياطين في القرآن إلى عدة أسباب متشابكة، منها</w:t>
      </w:r>
      <w:r w:rsidRPr="0073369A">
        <w:rPr>
          <w:rFonts w:ascii="Calibri" w:eastAsia="Yu Mincho" w:hAnsi="Calibri"/>
          <w:sz w:val="24"/>
          <w:lang w:val="en-US" w:eastAsia="ar-SA"/>
        </w:rPr>
        <w:t>:</w:t>
      </w:r>
    </w:p>
    <w:p w14:paraId="5112D651"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الاعتماد على التفسيرات الحرفية والسطحية وفصل النص عن الواقع</w:t>
      </w:r>
      <w:r w:rsidRPr="0073369A">
        <w:rPr>
          <w:rFonts w:ascii="Calibri" w:eastAsia="Yu Mincho" w:hAnsi="Calibri"/>
          <w:b/>
          <w:bCs/>
          <w:sz w:val="24"/>
          <w:lang w:val="en-US" w:eastAsia="ar-SA"/>
        </w:rPr>
        <w:t>:</w:t>
      </w:r>
    </w:p>
    <w:p w14:paraId="5AB4D0FE"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يميلون إلى قراءة النصوص القرآنية بشكل حرفي وسطحي، دون محاولة فهم السياق العام للآيات، ودون الرجوع إلى المعاني اللغوية الأصلية للكلمات كما هي مستخدمة في الواقع الحسي</w:t>
      </w:r>
      <w:r w:rsidRPr="0073369A">
        <w:rPr>
          <w:rFonts w:ascii="Calibri" w:eastAsia="Yu Mincho" w:hAnsi="Calibri"/>
          <w:sz w:val="24"/>
          <w:lang w:val="en-US" w:eastAsia="ar-SA"/>
        </w:rPr>
        <w:t>.</w:t>
      </w:r>
    </w:p>
    <w:p w14:paraId="65C28BDE"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التفسير الحرفي، وفصل النص القرآني عن الواقع المشاهد الذي نزل ليعالجه، يؤدي إلى تصورات خاطئة عن الجن والشياطين، كأنهم كائنات خارقة للطبيعة بشكل حصري، تعيش في عالم منفصل تمامًا عن عالمنا، وتتمتع بقدرات سحرية بحتة</w:t>
      </w:r>
      <w:r w:rsidRPr="0073369A">
        <w:rPr>
          <w:rFonts w:ascii="Calibri" w:eastAsia="Yu Mincho" w:hAnsi="Calibri"/>
          <w:sz w:val="24"/>
          <w:lang w:val="en-US" w:eastAsia="ar-SA"/>
        </w:rPr>
        <w:t>.</w:t>
      </w:r>
    </w:p>
    <w:p w14:paraId="737CBD8E"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تأثير الثقافة الشعبية والأساطير القديمة (الإسرائيليات والموروثات غير النقدية)</w:t>
      </w:r>
      <w:r w:rsidRPr="0073369A">
        <w:rPr>
          <w:rFonts w:ascii="Calibri" w:eastAsia="Yu Mincho" w:hAnsi="Calibri"/>
          <w:b/>
          <w:bCs/>
          <w:sz w:val="24"/>
          <w:lang w:val="en-US" w:eastAsia="ar-SA"/>
        </w:rPr>
        <w:t>:</w:t>
      </w:r>
    </w:p>
    <w:p w14:paraId="1380DEBC"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الثقافة الشعبية مليئة بالقصص والحكايات عن الجن والشياطين، والتي غالبًا ما تكون مستمدة من الأساطير القديمة والخرافات، بما في ذلك التأثر بالإسرائيليات والموروثات الثقافية الأخرى التي لم يتم تمحيصها</w:t>
      </w:r>
      <w:r w:rsidRPr="0073369A">
        <w:rPr>
          <w:rFonts w:ascii="Calibri" w:eastAsia="Yu Mincho" w:hAnsi="Calibri"/>
          <w:sz w:val="24"/>
          <w:lang w:val="en-US" w:eastAsia="ar-SA"/>
        </w:rPr>
        <w:t>.</w:t>
      </w:r>
    </w:p>
    <w:p w14:paraId="51ED865F"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القصص والحكايات ترسخ في الأذهان صورة نمطية مشوهة عن الجن والشياطين، وتجعلهم يبدون ككائنات مرعبة وشريرة</w:t>
      </w:r>
      <w:r w:rsidRPr="0073369A">
        <w:rPr>
          <w:rFonts w:ascii="Calibri" w:eastAsia="Yu Mincho" w:hAnsi="Calibri"/>
          <w:sz w:val="24"/>
          <w:lang w:val="en-US" w:eastAsia="ar-SA"/>
        </w:rPr>
        <w:t>.</w:t>
      </w:r>
    </w:p>
    <w:p w14:paraId="2048CD92"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الأفلام والمسلسلات والقصص الخيالية تزيد من ترسيخ هذه الصورة النمطية</w:t>
      </w:r>
      <w:r w:rsidRPr="0073369A">
        <w:rPr>
          <w:rFonts w:ascii="Calibri" w:eastAsia="Yu Mincho" w:hAnsi="Calibri"/>
          <w:sz w:val="24"/>
          <w:lang w:val="en-US" w:eastAsia="ar-SA"/>
        </w:rPr>
        <w:t>.</w:t>
      </w:r>
    </w:p>
    <w:p w14:paraId="24031276"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إهمال السياق القرآني والتحليل اللغوي الدقيق المرتبط بالواقع</w:t>
      </w:r>
      <w:r w:rsidRPr="0073369A">
        <w:rPr>
          <w:rFonts w:ascii="Calibri" w:eastAsia="Yu Mincho" w:hAnsi="Calibri"/>
          <w:b/>
          <w:bCs/>
          <w:sz w:val="24"/>
          <w:lang w:val="en-US" w:eastAsia="ar-SA"/>
        </w:rPr>
        <w:t>:</w:t>
      </w:r>
    </w:p>
    <w:p w14:paraId="24E80A17"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تفسير الآيات المتعلقة بالجن والشياطين، غالبًا ما يتم إهمال السياق القرآني العام، والتركيز على كلمات مفردة بمعزل عن سياقها الكلي وعن الواقع الذي تشير إليه</w:t>
      </w:r>
      <w:r w:rsidRPr="0073369A">
        <w:rPr>
          <w:rFonts w:ascii="Calibri" w:eastAsia="Yu Mincho" w:hAnsi="Calibri"/>
          <w:sz w:val="24"/>
          <w:lang w:val="en-US" w:eastAsia="ar-SA"/>
        </w:rPr>
        <w:t>.</w:t>
      </w:r>
    </w:p>
    <w:p w14:paraId="74D7EA4C"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كما يتم إهمال التحليل اللغوي الدقيق للكلمات بالعودة إلى أصولها الحسية والواقعية، والاعتماد على المعاني الشائعة والمتداولة، دون الرجوع إلى المعاجم اللغوية المعتبرة ومنهجية فهم اللغة من خلال الواقع</w:t>
      </w:r>
      <w:r w:rsidRPr="0073369A">
        <w:rPr>
          <w:rFonts w:ascii="Calibri" w:eastAsia="Yu Mincho" w:hAnsi="Calibri"/>
          <w:sz w:val="24"/>
          <w:lang w:val="en-US" w:eastAsia="ar-SA"/>
        </w:rPr>
        <w:t>.</w:t>
      </w:r>
    </w:p>
    <w:p w14:paraId="1A444C90"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التفكير النقدي والتدبر وربط النص بالحياة</w:t>
      </w:r>
      <w:r w:rsidRPr="0073369A">
        <w:rPr>
          <w:rFonts w:ascii="Calibri" w:eastAsia="Yu Mincho" w:hAnsi="Calibri"/>
          <w:b/>
          <w:bCs/>
          <w:sz w:val="24"/>
          <w:lang w:val="en-US" w:eastAsia="ar-SA"/>
        </w:rPr>
        <w:t>:</w:t>
      </w:r>
    </w:p>
    <w:p w14:paraId="4939F9F7"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يتقبلون التفسيرات التقليدية للجن والشياطين دون تفكير نقدي أو تدبر، ودون محاولة التحقق من صحتها أو منطقيتها أو مدى انطباقها على الواقع المعاش</w:t>
      </w:r>
      <w:r w:rsidRPr="0073369A">
        <w:rPr>
          <w:rFonts w:ascii="Calibri" w:eastAsia="Yu Mincho" w:hAnsi="Calibri"/>
          <w:sz w:val="24"/>
          <w:lang w:val="en-US" w:eastAsia="ar-SA"/>
        </w:rPr>
        <w:t>.</w:t>
      </w:r>
    </w:p>
    <w:p w14:paraId="503767C6"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الغياب للتفكير النقدي، وعدم ربط النص القرآني بالحياة الواقعية ومشاكلها، يجعلهم عرضة للخرافات والشعوذة</w:t>
      </w:r>
      <w:r w:rsidRPr="0073369A">
        <w:rPr>
          <w:rFonts w:ascii="Calibri" w:eastAsia="Yu Mincho" w:hAnsi="Calibri"/>
          <w:sz w:val="24"/>
          <w:lang w:val="en-US" w:eastAsia="ar-SA"/>
        </w:rPr>
        <w:t>.</w:t>
      </w:r>
    </w:p>
    <w:p w14:paraId="7894F81C"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أو ضعف التفسير العلمي والواقعي</w:t>
      </w:r>
      <w:r w:rsidRPr="0073369A">
        <w:rPr>
          <w:rFonts w:ascii="Calibri" w:eastAsia="Yu Mincho" w:hAnsi="Calibri"/>
          <w:b/>
          <w:bCs/>
          <w:sz w:val="24"/>
          <w:lang w:val="en-US" w:eastAsia="ar-SA"/>
        </w:rPr>
        <w:t>:</w:t>
      </w:r>
    </w:p>
    <w:p w14:paraId="05FF3A91"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نقص التفسيرات التي تربط المفاهيم القرآنية بالواقع المعاصر والقوانين الطبيعية والاجتماعية، وتوضح كيف يمكن فهم هذه المفاهيم في ضوء العلوم الحديثة والمشاهدات الواقعية، بدلاً من اللجوء فوراً إلى التفسيرات الغيبية الخارقة للطبيعة لكل ما هو "جن" أو "شيطان</w:t>
      </w:r>
      <w:r w:rsidRPr="0073369A">
        <w:rPr>
          <w:rFonts w:ascii="Calibri" w:eastAsia="Yu Mincho" w:hAnsi="Calibri"/>
          <w:sz w:val="24"/>
          <w:lang w:val="en-US" w:eastAsia="ar-SA"/>
        </w:rPr>
        <w:t>".</w:t>
      </w:r>
    </w:p>
    <w:p w14:paraId="2B7691D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نتائج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له نتائج سلبية عديدة على الفرد والمجتمع، منها</w:t>
      </w:r>
      <w:r w:rsidRPr="0073369A">
        <w:rPr>
          <w:rFonts w:ascii="Calibri" w:eastAsia="Yu Mincho" w:hAnsi="Calibri"/>
          <w:sz w:val="24"/>
          <w:lang w:val="en-US" w:eastAsia="ar-SA"/>
        </w:rPr>
        <w:t>:</w:t>
      </w:r>
    </w:p>
    <w:p w14:paraId="7EC58B51"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انتشار الخرافات والشعوذة والدجل</w:t>
      </w:r>
      <w:r w:rsidRPr="0073369A">
        <w:rPr>
          <w:rFonts w:ascii="Calibri" w:eastAsia="Yu Mincho" w:hAnsi="Calibri"/>
          <w:b/>
          <w:bCs/>
          <w:sz w:val="24"/>
          <w:lang w:val="en-US" w:eastAsia="ar-SA"/>
        </w:rPr>
        <w:t>:</w:t>
      </w:r>
    </w:p>
    <w:p w14:paraId="7B7E94B0"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يعتقد الناس أن الجن والشياطين كائنات خارقة بشكل حصري قادرة على إيذائهم، فإنهم يصبحون أكثر عرضة للخرافات والشعوذة</w:t>
      </w:r>
      <w:r w:rsidRPr="0073369A">
        <w:rPr>
          <w:rFonts w:ascii="Calibri" w:eastAsia="Yu Mincho" w:hAnsi="Calibri"/>
          <w:sz w:val="24"/>
          <w:lang w:val="en-US" w:eastAsia="ar-SA"/>
        </w:rPr>
        <w:t>.</w:t>
      </w:r>
    </w:p>
    <w:p w14:paraId="421B244A"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يلجأ الكثيرون إلى السحرة والمشعوذين والدجالين لطلب الحماية، أو لجلب الحظ، أو للإضرار بالآخرين</w:t>
      </w:r>
      <w:r w:rsidRPr="0073369A">
        <w:rPr>
          <w:rFonts w:ascii="Calibri" w:eastAsia="Yu Mincho" w:hAnsi="Calibri"/>
          <w:sz w:val="24"/>
          <w:lang w:val="en-US" w:eastAsia="ar-SA"/>
        </w:rPr>
        <w:t>.</w:t>
      </w:r>
    </w:p>
    <w:p w14:paraId="264C0A91"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يؤدي إلى انتشار الدجل والخرافات، واستغلال الناس ماديًا ونفسيًا</w:t>
      </w:r>
      <w:r w:rsidRPr="0073369A">
        <w:rPr>
          <w:rFonts w:ascii="Calibri" w:eastAsia="Yu Mincho" w:hAnsi="Calibri"/>
          <w:sz w:val="24"/>
          <w:lang w:val="en-US" w:eastAsia="ar-SA"/>
        </w:rPr>
        <w:t>.</w:t>
      </w:r>
    </w:p>
    <w:p w14:paraId="4E3E34CA"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الخوف والوهم والقلق المرضي</w:t>
      </w:r>
      <w:r w:rsidRPr="0073369A">
        <w:rPr>
          <w:rFonts w:ascii="Calibri" w:eastAsia="Yu Mincho" w:hAnsi="Calibri"/>
          <w:b/>
          <w:bCs/>
          <w:sz w:val="24"/>
          <w:lang w:val="en-US" w:eastAsia="ar-SA"/>
        </w:rPr>
        <w:t>:</w:t>
      </w:r>
    </w:p>
    <w:p w14:paraId="437C1A99"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التصورات الخاطئة عن الجن والشياطين تثير الخوف والوهم والقلق في نفوس الناس، وتجعلهم يعيشون في حالة من التوتر الدائم، وقد تعطلهم عن الفعل الإيجابي في الحياة</w:t>
      </w:r>
      <w:r w:rsidRPr="0073369A">
        <w:rPr>
          <w:rFonts w:ascii="Calibri" w:eastAsia="Yu Mincho" w:hAnsi="Calibri"/>
          <w:sz w:val="24"/>
          <w:lang w:val="en-US" w:eastAsia="ar-SA"/>
        </w:rPr>
        <w:t>.</w:t>
      </w:r>
    </w:p>
    <w:p w14:paraId="0B154B08"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تشويه صورة الإسلام وتقديمه كدين خرافي</w:t>
      </w:r>
      <w:r w:rsidRPr="0073369A">
        <w:rPr>
          <w:rFonts w:ascii="Calibri" w:eastAsia="Yu Mincho" w:hAnsi="Calibri"/>
          <w:b/>
          <w:bCs/>
          <w:sz w:val="24"/>
          <w:lang w:val="en-US" w:eastAsia="ar-SA"/>
        </w:rPr>
        <w:t>:</w:t>
      </w:r>
    </w:p>
    <w:p w14:paraId="4AEC3784"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يربط الناس بين الإسلام وبين الخرافات والشعوذة، فإن ذلك يشوه صورة الإسلام ويجعله يبدو كدين خرافي ومتخلف، وغير قادر على مواكبة العصر</w:t>
      </w:r>
      <w:r w:rsidRPr="0073369A">
        <w:rPr>
          <w:rFonts w:ascii="Calibri" w:eastAsia="Yu Mincho" w:hAnsi="Calibri"/>
          <w:sz w:val="24"/>
          <w:lang w:val="en-US" w:eastAsia="ar-SA"/>
        </w:rPr>
        <w:t>.</w:t>
      </w:r>
    </w:p>
    <w:p w14:paraId="631A92FA"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إضعاف الإيمان الحقيقي القائم على الوعي والمسؤولية</w:t>
      </w:r>
      <w:r w:rsidRPr="0073369A">
        <w:rPr>
          <w:rFonts w:ascii="Calibri" w:eastAsia="Yu Mincho" w:hAnsi="Calibri"/>
          <w:b/>
          <w:bCs/>
          <w:sz w:val="24"/>
          <w:lang w:val="en-US" w:eastAsia="ar-SA"/>
        </w:rPr>
        <w:t>:</w:t>
      </w:r>
    </w:p>
    <w:p w14:paraId="0D855A5D"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الإيمان الحقيقي بالله يتطلب التوكل عليه، وفهم سننه في الكون والمجتمع، والاعتماد عليه في كل الأمور، وعدم الخوف من أي شيء سواه إلا بقدر ما يمثل من خطر حقيقي</w:t>
      </w:r>
      <w:r w:rsidRPr="0073369A">
        <w:rPr>
          <w:rFonts w:ascii="Calibri" w:eastAsia="Yu Mincho" w:hAnsi="Calibri"/>
          <w:sz w:val="24"/>
          <w:lang w:val="en-US" w:eastAsia="ar-SA"/>
        </w:rPr>
        <w:t>.</w:t>
      </w:r>
    </w:p>
    <w:p w14:paraId="4FE85795"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يخاف الناس من قوى غيبية وهمية بشكل مبالغ فيه، فإن ذلك قد يضعف قدرتهم على تحمل المسؤولية واتخاذ الأسباب الواقعية لمواجهة مشاكلهم</w:t>
      </w:r>
      <w:r w:rsidRPr="0073369A">
        <w:rPr>
          <w:rFonts w:ascii="Calibri" w:eastAsia="Yu Mincho" w:hAnsi="Calibri"/>
          <w:sz w:val="24"/>
          <w:lang w:val="en-US" w:eastAsia="ar-SA"/>
        </w:rPr>
        <w:t>.</w:t>
      </w:r>
    </w:p>
    <w:p w14:paraId="1F74D901"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التأثير السلبي على الصحة النفسية والعقلية والعطاء الحضاري</w:t>
      </w:r>
      <w:r w:rsidRPr="0073369A">
        <w:rPr>
          <w:rFonts w:ascii="Calibri" w:eastAsia="Yu Mincho" w:hAnsi="Calibri"/>
          <w:b/>
          <w:bCs/>
          <w:sz w:val="24"/>
          <w:lang w:val="en-US" w:eastAsia="ar-SA"/>
        </w:rPr>
        <w:t>:</w:t>
      </w:r>
    </w:p>
    <w:p w14:paraId="60B5C817"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الاعتقاد بالخرافات والأساطير يمكن أن يؤدي إلى اضطرابات نفسية وعقلية، ويعطل طاقات الفرد والمجتمع عن الإبداع والإنتاج</w:t>
      </w:r>
      <w:r w:rsidRPr="0073369A">
        <w:rPr>
          <w:rFonts w:ascii="Calibri" w:eastAsia="Yu Mincho" w:hAnsi="Calibri"/>
          <w:sz w:val="24"/>
          <w:lang w:val="en-US" w:eastAsia="ar-SA"/>
        </w:rPr>
        <w:t>.</w:t>
      </w:r>
    </w:p>
    <w:p w14:paraId="38C9F4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الحلول المقترحة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لمواجهة هذه المشكلة، يجب علينا أن</w:t>
      </w:r>
      <w:r w:rsidRPr="0073369A">
        <w:rPr>
          <w:rFonts w:ascii="Calibri" w:eastAsia="Yu Mincho" w:hAnsi="Calibri"/>
          <w:sz w:val="24"/>
          <w:lang w:val="en-US" w:eastAsia="ar-SA"/>
        </w:rPr>
        <w:t>:</w:t>
      </w:r>
    </w:p>
    <w:p w14:paraId="36A9F3D6"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نعود إلى القرآن الكريم ونتدبره بمنهجية لغوية واقعية</w:t>
      </w:r>
      <w:r w:rsidRPr="0073369A">
        <w:rPr>
          <w:rFonts w:ascii="Calibri" w:eastAsia="Yu Mincho" w:hAnsi="Calibri"/>
          <w:b/>
          <w:bCs/>
          <w:sz w:val="24"/>
          <w:lang w:val="en-US" w:eastAsia="ar-SA"/>
        </w:rPr>
        <w:t>:</w:t>
      </w:r>
    </w:p>
    <w:p w14:paraId="30FC3222"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نقرأ القرآن بتدبر وتفكر، وأن نحاول فهم معانيه الحقيقية بربطها بالواقع واللغة الحية، كما يدعو الأستاذ إسلامبولي</w:t>
      </w:r>
      <w:r w:rsidRPr="0073369A">
        <w:rPr>
          <w:rFonts w:ascii="Calibri" w:eastAsia="Yu Mincho" w:hAnsi="Calibri"/>
          <w:sz w:val="24"/>
          <w:lang w:val="en-US" w:eastAsia="ar-SA"/>
        </w:rPr>
        <w:t>.</w:t>
      </w:r>
    </w:p>
    <w:p w14:paraId="561C1093"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نعتمد على التفاسير التي تراعي السياق والمعنى اللغوي الأصلي المرتبط بالواقع، وأن نتجنب التفاسير السطحية والخرافية</w:t>
      </w:r>
      <w:r w:rsidRPr="0073369A">
        <w:rPr>
          <w:rFonts w:ascii="Calibri" w:eastAsia="Yu Mincho" w:hAnsi="Calibri"/>
          <w:sz w:val="24"/>
          <w:lang w:val="en-US" w:eastAsia="ar-SA"/>
        </w:rPr>
        <w:t>.</w:t>
      </w:r>
    </w:p>
    <w:p w14:paraId="0DB4C986"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ننشر الوعي الديني الصحيح القائم على الفهم العميق</w:t>
      </w:r>
      <w:r w:rsidRPr="0073369A">
        <w:rPr>
          <w:rFonts w:ascii="Calibri" w:eastAsia="Yu Mincho" w:hAnsi="Calibri"/>
          <w:b/>
          <w:bCs/>
          <w:sz w:val="24"/>
          <w:lang w:val="en-US" w:eastAsia="ar-SA"/>
        </w:rPr>
        <w:t>:</w:t>
      </w:r>
    </w:p>
    <w:p w14:paraId="6BA3BF4B"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نعمل على نشر الوعي الديني الصحيح بين الناس، وأن نصحح المفاهيم الخاطئة عن الجن والشياطين وغيرها</w:t>
      </w:r>
      <w:r w:rsidRPr="0073369A">
        <w:rPr>
          <w:rFonts w:ascii="Calibri" w:eastAsia="Yu Mincho" w:hAnsi="Calibri"/>
          <w:sz w:val="24"/>
          <w:lang w:val="en-US" w:eastAsia="ar-SA"/>
        </w:rPr>
        <w:t>.</w:t>
      </w:r>
    </w:p>
    <w:p w14:paraId="03EE8122"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نستخدم وسائل الإعلام المختلفة لنشر هذا الوعي</w:t>
      </w:r>
      <w:r w:rsidRPr="0073369A">
        <w:rPr>
          <w:rFonts w:ascii="Calibri" w:eastAsia="Yu Mincho" w:hAnsi="Calibri"/>
          <w:sz w:val="24"/>
          <w:lang w:val="en-US" w:eastAsia="ar-SA"/>
        </w:rPr>
        <w:t>.</w:t>
      </w:r>
    </w:p>
    <w:p w14:paraId="6FDCA394"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نحارب الخرافات والشعوذة بالفكر والعلم</w:t>
      </w:r>
      <w:r w:rsidRPr="0073369A">
        <w:rPr>
          <w:rFonts w:ascii="Calibri" w:eastAsia="Yu Mincho" w:hAnsi="Calibri"/>
          <w:b/>
          <w:bCs/>
          <w:sz w:val="24"/>
          <w:lang w:val="en-US" w:eastAsia="ar-SA"/>
        </w:rPr>
        <w:t>:</w:t>
      </w:r>
    </w:p>
    <w:p w14:paraId="7E7C67BD"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نحارب الخرافات والشعوذة بكل الوسائل الممكنة، وأن نكشف زيفها ونبين أضرارها على العقل والمجتمع</w:t>
      </w:r>
      <w:r w:rsidRPr="0073369A">
        <w:rPr>
          <w:rFonts w:ascii="Calibri" w:eastAsia="Yu Mincho" w:hAnsi="Calibri"/>
          <w:sz w:val="24"/>
          <w:lang w:val="en-US" w:eastAsia="ar-SA"/>
        </w:rPr>
        <w:t>.</w:t>
      </w:r>
    </w:p>
    <w:p w14:paraId="05A4AAFC"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نشجع التفكير النقدي والمنهج العلمي</w:t>
      </w:r>
      <w:r w:rsidRPr="0073369A">
        <w:rPr>
          <w:rFonts w:ascii="Calibri" w:eastAsia="Yu Mincho" w:hAnsi="Calibri"/>
          <w:b/>
          <w:bCs/>
          <w:sz w:val="24"/>
          <w:lang w:val="en-US" w:eastAsia="ar-SA"/>
        </w:rPr>
        <w:t>:</w:t>
      </w:r>
    </w:p>
    <w:p w14:paraId="194039A0"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نشجع الناس على التفكير النقدي، وعلى عدم تقبل أي شيء دون تفكير أو تمحيص أو دليل واقعي</w:t>
      </w:r>
      <w:r w:rsidRPr="0073369A">
        <w:rPr>
          <w:rFonts w:ascii="Calibri" w:eastAsia="Yu Mincho" w:hAnsi="Calibri"/>
          <w:sz w:val="24"/>
          <w:lang w:val="en-US" w:eastAsia="ar-SA"/>
        </w:rPr>
        <w:t>.</w:t>
      </w:r>
    </w:p>
    <w:p w14:paraId="4FEF6B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الكريم له أسباب متعددة، أهمها فصل النص عن واقعه اللغوي والحياتي، وله نتائج سلبية خطيرة على الفرد والمجتمع. ولمواجهة هذه المشكلة، يجب علينا أن نعود إلى القرآن الكريم ونتدبره بمنهجية واعية، وأن ننشر الوعي الديني الصحيح، وأن نحارب الخرافات والشعوذة، وأن نشجع التفكير النقدي</w:t>
      </w:r>
      <w:r w:rsidRPr="0073369A">
        <w:rPr>
          <w:rFonts w:ascii="Calibri" w:eastAsia="Yu Mincho" w:hAnsi="Calibri"/>
          <w:sz w:val="24"/>
          <w:lang w:val="en-US" w:eastAsia="ar-SA"/>
        </w:rPr>
        <w:t>.</w:t>
      </w:r>
    </w:p>
    <w:p w14:paraId="2F080FB6" w14:textId="77777777" w:rsidR="00C7544E" w:rsidRPr="0073369A" w:rsidRDefault="00C7544E" w:rsidP="00251860">
      <w:pPr>
        <w:pStyle w:val="21"/>
      </w:pPr>
      <w:bookmarkStart w:id="33" w:name="_Toc203550434"/>
      <w:bookmarkStart w:id="34" w:name="_Toc205285169"/>
      <w:r w:rsidRPr="0073369A">
        <w:t>"</w:t>
      </w:r>
      <w:r w:rsidRPr="0073369A">
        <w:rPr>
          <w:rtl/>
        </w:rPr>
        <w:t>الجن والشياطين في الواقع المعاصر: كيف نتعامل معهم؟" (خاتمة السلسلة)</w:t>
      </w:r>
      <w:bookmarkEnd w:id="33"/>
      <w:bookmarkEnd w:id="34"/>
    </w:p>
    <w:p w14:paraId="634F8A5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استعرضنا الجذور اللغوية لمفاهيم الجن والشياطين، وحللنا استخداماتها القرآنية المتعددة، وكشفنا عن أسباب سوء الفهم ونتائجه، نصل الآن إلى السؤال الأهم في ختام هذه السلسلة: كيف يمكننا تطبيق هذا الفهم الجديد والمستنير، الذي قدمه لنا منهج الأستاذ سامر إسلامبولي، في حياتنا اليومية؟ كيف نتعامل مع "الجن" و"الشياطين" في القرن الحادي والعشرين، في عالم تسوده التكنولوجيا والعولمة والتغيرات المتسارعة، إذا فهمنا هذه المصطلحات بمعانيها الأوسع والأكثر واقعية؟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الختامي سيقدم إطارًا عمليًا للتعامل مع هذه المفاهيم في الواقع المعاصر، مستندةً إلى الفهم الذي توصلنا إليه. هدفنا هو أن ننتقل من مجرد الفهم النظري إلى التطبيق العملي، وأن نعيش حياة أكثر وعيًا وإيجابية، متحررين من الخرافات والأوهام، ومدركين لمسؤولياتنا</w:t>
      </w:r>
      <w:r w:rsidRPr="0073369A">
        <w:rPr>
          <w:rFonts w:ascii="Calibri" w:eastAsia="Yu Mincho" w:hAnsi="Calibri"/>
          <w:sz w:val="24"/>
          <w:lang w:val="en-US" w:eastAsia="ar-SA"/>
        </w:rPr>
        <w:t>.</w:t>
      </w:r>
    </w:p>
    <w:p w14:paraId="7D7B018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التعامل مع "الجن" (بمعنى النفس البشرية وقواها الخفية والمستترة)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"الجن" في كثير من السياقات القرآنية على أنه يشير إلى "النفس" البشرية، أي الجانب الخفي، الواعي، المفكر، والمستتر في الإنسان، فإن التعامل معه يصبح تعاملاً مع الذات</w:t>
      </w:r>
      <w:r w:rsidRPr="0073369A">
        <w:rPr>
          <w:rFonts w:ascii="Calibri" w:eastAsia="Yu Mincho" w:hAnsi="Calibri"/>
          <w:sz w:val="24"/>
          <w:lang w:val="en-US" w:eastAsia="ar-SA"/>
        </w:rPr>
        <w:t>:</w:t>
      </w:r>
    </w:p>
    <w:p w14:paraId="72F73ECF"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تزكية النفس وتطهيرها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السعي الدائم لتطهير النفس من الشوائب الأخلاقية والسلوكية، وتزكيتها بالإيمان والعمل الصالح، ومقاومة نوازع الشر فيها. هذا هو الجهاد الأكبر</w:t>
      </w:r>
      <w:r w:rsidRPr="0073369A">
        <w:rPr>
          <w:rFonts w:ascii="Calibri" w:eastAsia="Yu Mincho" w:hAnsi="Calibri"/>
          <w:sz w:val="24"/>
          <w:lang w:val="en-US" w:eastAsia="ar-SA"/>
        </w:rPr>
        <w:t>.</w:t>
      </w:r>
    </w:p>
    <w:p w14:paraId="12317B38"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فهم النفس وقدراتها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قدرات النفس البشرية الهائلة في الإدراك والتفكير والإبداع، وتوجيه هذه القدرات نحو الخير والبناء</w:t>
      </w:r>
      <w:r w:rsidRPr="0073369A">
        <w:rPr>
          <w:rFonts w:ascii="Calibri" w:eastAsia="Yu Mincho" w:hAnsi="Calibri"/>
          <w:sz w:val="24"/>
          <w:lang w:val="en-US" w:eastAsia="ar-SA"/>
        </w:rPr>
        <w:t>.</w:t>
      </w:r>
    </w:p>
    <w:p w14:paraId="0F50DC1A"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الوعي بالقوى الخفية في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وجود قوى بشرية (أفراد أو جماعات) تعمل في الخفاء ("كالجن") للتأثير على مسار الأحداث، سواء كانوا أصحاب نفوذ اقتصادي، سياسي، إعلامي، أو تكنولوجي. يتطلب هذا وعيًا وحذرًا وتحليلاً نقديًا لمصادر التأثير</w:t>
      </w:r>
      <w:r w:rsidRPr="0073369A">
        <w:rPr>
          <w:rFonts w:ascii="Calibri" w:eastAsia="Yu Mincho" w:hAnsi="Calibri"/>
          <w:sz w:val="24"/>
          <w:lang w:val="en-US" w:eastAsia="ar-SA"/>
        </w:rPr>
        <w:t>.</w:t>
      </w:r>
    </w:p>
    <w:p w14:paraId="2C18933C"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المسؤولية الفردية والجماعية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أن كل نفس ("جن") مسؤولة عن أفعالها، وأن المجتمع ("الإنس") مسؤول عن توفير البيئة التي تساعد الأنفس على الارتقاء</w:t>
      </w:r>
      <w:r w:rsidRPr="0073369A">
        <w:rPr>
          <w:rFonts w:ascii="Calibri" w:eastAsia="Yu Mincho" w:hAnsi="Calibri"/>
          <w:sz w:val="24"/>
          <w:lang w:val="en-US" w:eastAsia="ar-SA"/>
        </w:rPr>
        <w:t>.</w:t>
      </w:r>
    </w:p>
    <w:p w14:paraId="45D52AB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التعامل مع "الشياطين" (بمعنى القوى والأفكار المتمردة والشريرة، سواء من الإنس أو من الأنفس/الجن)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"الشيطان" كصفة لكل متمرد وعاصٍ، ولكل قوة تدعو إلى الشر والفساد، فإن التعامل معه يتخذ الأشكال التالية</w:t>
      </w:r>
      <w:r w:rsidRPr="0073369A">
        <w:rPr>
          <w:rFonts w:ascii="Calibri" w:eastAsia="Yu Mincho" w:hAnsi="Calibri"/>
          <w:sz w:val="24"/>
          <w:lang w:val="en-US" w:eastAsia="ar-SA"/>
        </w:rPr>
        <w:t>:</w:t>
      </w:r>
    </w:p>
    <w:p w14:paraId="1DD4274A"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شياطين الإنس ومقاومتهم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البشر (أفرادًا ومؤسسات وأنظمة) الذين يجسدون صفات الشيطان من ظلم وفساد وإضلال، ومقاومة أفعالهم بالوسائل المشروعة، والسعي لكشف مخططاتهم والتحذير منهم. هذا يشمل مقاومة الظلم السياسي، والاستغلال الاقتصادي، والتطرف الفكري</w:t>
      </w:r>
      <w:r w:rsidRPr="0073369A">
        <w:rPr>
          <w:rFonts w:ascii="Calibri" w:eastAsia="Yu Mincho" w:hAnsi="Calibri"/>
          <w:sz w:val="24"/>
          <w:lang w:val="en-US" w:eastAsia="ar-SA"/>
        </w:rPr>
        <w:t>.</w:t>
      </w:r>
    </w:p>
    <w:p w14:paraId="6EF40AEF"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مجاهدة شياطين الأنفس (الوساوس والأهواء)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الوساوس والأفكار السلبية والأهواء المتمردة التي تنبع من داخل النفس ("شياطين الجن" بالمعنى النفسي)، ومجاهدتها بالاستعاذة بالله، والتحصن بالذكر، وتقوية الإرادة، والالتزام بالقيم الأخلاقية</w:t>
      </w:r>
      <w:r w:rsidRPr="0073369A">
        <w:rPr>
          <w:rFonts w:ascii="Calibri" w:eastAsia="Yu Mincho" w:hAnsi="Calibri"/>
          <w:sz w:val="24"/>
          <w:lang w:val="en-US" w:eastAsia="ar-SA"/>
        </w:rPr>
        <w:t>.</w:t>
      </w:r>
    </w:p>
    <w:p w14:paraId="235476DA"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الحذر من القوى الخفية المضللة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الانتباه إلى القوى والمؤسسات التي تعمل في الخفاء ("شياطين الجن" كقوى مستترة) لبث الفتن، ونشر الأكاذيب، وتزيين الباطل، ومقاومة تأثيرها بالوعي والمعرفة والتفكير النقدي</w:t>
      </w:r>
      <w:r w:rsidRPr="0073369A">
        <w:rPr>
          <w:rFonts w:ascii="Calibri" w:eastAsia="Yu Mincho" w:hAnsi="Calibri"/>
          <w:sz w:val="24"/>
          <w:lang w:val="en-US" w:eastAsia="ar-SA"/>
        </w:rPr>
        <w:t>.</w:t>
      </w:r>
    </w:p>
    <w:p w14:paraId="7A603EC4"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"زخرف القول غرورًا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عدم الانخداع بالكلام المعسول والمظاهر البراقة التي قد يخفي وراءها "شياطين الإنس والجن" أهدافهم الشريرة، والتركيز على الجوهر والمقاصد</w:t>
      </w:r>
      <w:r w:rsidRPr="0073369A">
        <w:rPr>
          <w:rFonts w:ascii="Calibri" w:eastAsia="Yu Mincho" w:hAnsi="Calibri"/>
          <w:sz w:val="24"/>
          <w:lang w:val="en-US" w:eastAsia="ar-SA"/>
        </w:rPr>
        <w:t>.</w:t>
      </w:r>
    </w:p>
    <w:p w14:paraId="5954E08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التعامل مع "السحر" و"الشعوذة" وما ينسب زورًا للجن</w:t>
      </w:r>
      <w:r w:rsidRPr="0073369A">
        <w:rPr>
          <w:rFonts w:ascii="Calibri" w:eastAsia="Yu Mincho" w:hAnsi="Calibri"/>
          <w:b/>
          <w:bCs/>
          <w:sz w:val="24"/>
          <w:lang w:val="en-US" w:eastAsia="ar-SA"/>
        </w:rPr>
        <w:t>:</w:t>
      </w:r>
    </w:p>
    <w:p w14:paraId="2836C103"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الخرافات والاعتماد على السنن الكونية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التأكيد على أن الأمور تجري وفق سنن وقوانين وضعها الله في الكون والمجتمع، وأن "السحر" و"الشعوذة" وما ينسب لقدرات خارقة للجن هي غالبًا أوهام أو دجل أو استغلال لجهل الناس، وليست بديلاً عن الأخذ بالأسباب الواقعية</w:t>
      </w:r>
      <w:r w:rsidRPr="0073369A">
        <w:rPr>
          <w:rFonts w:ascii="Calibri" w:eastAsia="Yu Mincho" w:hAnsi="Calibri"/>
          <w:sz w:val="24"/>
          <w:lang w:val="en-US" w:eastAsia="ar-SA"/>
        </w:rPr>
        <w:t>.</w:t>
      </w:r>
    </w:p>
    <w:p w14:paraId="57975061"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التوكل على الله وطلب العون منه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الاعتماد على الله في دفع الضر وجلب النفع، واللجوء إليه بالدعاء والعبادة، بدلاً من اللجوء إلى السحرة والمشعوذين الذين يزعمون تسخير الجن</w:t>
      </w:r>
      <w:r w:rsidRPr="0073369A">
        <w:rPr>
          <w:rFonts w:ascii="Calibri" w:eastAsia="Yu Mincho" w:hAnsi="Calibri"/>
          <w:sz w:val="24"/>
          <w:lang w:val="en-US" w:eastAsia="ar-SA"/>
        </w:rPr>
        <w:t>.</w:t>
      </w:r>
    </w:p>
    <w:p w14:paraId="62F36D3B"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البحث عن الأسباب الحقيقية للمشاكل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عند مواجهة مشاكل صحية أو نفسية أو اجتماعية، يجب البحث عن أسبابها الحقيقية ومعالجتها بالطرق العلمية والمنطقية، وعدم نسبتها فورًا إلى الجن أو السحر</w:t>
      </w:r>
      <w:r w:rsidRPr="0073369A">
        <w:rPr>
          <w:rFonts w:ascii="Calibri" w:eastAsia="Yu Mincho" w:hAnsi="Calibri"/>
          <w:sz w:val="24"/>
          <w:lang w:val="en-US" w:eastAsia="ar-SA"/>
        </w:rPr>
        <w:t>.</w:t>
      </w:r>
    </w:p>
    <w:p w14:paraId="2FB2620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وعندما نطبق هذا الفهم اللغوي والقرآني لكلمة 'الجن' – ككل ما هو مستتر أو خفي ويمتلك قدرات غير ظاهرة للعامة – على واقعنا المعاصر، نجد أن كيانات مثل وكالات الفضاء العملاقة بمعارفها وتقنياتها المتقدمة والمحاطة بالكتمان، أو وكالات المخابرات التي تعمل في سرية تامة وتمارس نفوذًا خفيًا على مسار الأحداث، يمكن أن تمثل تجسيدًا معاصرًا لمفهوم 'الجن' ليس ككائنات خارقة، بل كقوى بشرية منظمة تتميز بالخفاء والقدرة الخاصة على التأثير. هذا لا يعني أنهم 'أرواح' أو 'شياطين' بالمعنى الأسطوري، بل يعني أن طبيعة عملهم ودرجة تأثيرهم الخفي تجعلهم يدخلون ضمن الدلالات الواسعة لكلمة 'جن' التي تشير إلى الاستتار والقوة غير المرئية للجميع.</w:t>
      </w:r>
    </w:p>
    <w:p w14:paraId="6967681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العامة لهذه السلسلة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لقد كانت هذه السلسلة محاولة لإعادة قراءة وفهم المفاهيم القرآنية المتعلقة بالجن والعفاريت والشياطين، بالعودة إلى الجذور اللغوية للكلمات، وإلى السياقات القرآنية المتعددة، وبالاسترشاد بمنهج يربط النص بالواقع المشاهد، كما طرحه الأستاذ سامر إسلامبولي</w:t>
      </w:r>
      <w:r w:rsidRPr="0073369A">
        <w:rPr>
          <w:rFonts w:ascii="Calibri" w:eastAsia="Yu Mincho" w:hAnsi="Calibri"/>
          <w:sz w:val="24"/>
          <w:lang w:val="en-US" w:eastAsia="ar-SA"/>
        </w:rPr>
        <w:t>.</w:t>
      </w:r>
    </w:p>
    <w:p w14:paraId="3F11AB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توصلنا إلى أن "الجن" في أصله اللغوي والقرآني ليس محصورًا في كائنات خارقة للطبيعة، بل هو مصطلح مرن يشمل كل ما هو مستتر أو خفي، وقد يشير في كثير من الأحيان إلى "النفس" البشرية. وأن "العفريت" هو وصف للقوي الماهر الخبير. وأن "الشيطان" هو صفة للتمرد والبعد عن الحق، يمكن أن يتصف بها الإنس أو الجن (بمعنى النفس أو القوى الخفية)</w:t>
      </w:r>
      <w:r w:rsidRPr="0073369A">
        <w:rPr>
          <w:rFonts w:ascii="Calibri" w:eastAsia="Yu Mincho" w:hAnsi="Calibri"/>
          <w:sz w:val="24"/>
          <w:lang w:val="en-US" w:eastAsia="ar-SA"/>
        </w:rPr>
        <w:t>.</w:t>
      </w:r>
    </w:p>
    <w:p w14:paraId="23E0AF3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يحررنا من الخرافات والأوهام، ويجعلنا أكثر وعيًا بمسؤولياتنا تجاه أنفسنا ومجتمعاتنا. التعامل مع "الجن والشياطين" في الواقع المعاصر يصبح إذًا تعاملاً واعيًا مع الذات، ومع التحديات الداخلية والخارجية، وسعيًا دائمًا نحو الخير والارتقاء، ومقاومة للشر والفساد بكل أشكاله</w:t>
      </w:r>
      <w:r w:rsidRPr="0073369A">
        <w:rPr>
          <w:rFonts w:ascii="Calibri" w:eastAsia="Yu Mincho" w:hAnsi="Calibri"/>
          <w:sz w:val="24"/>
          <w:lang w:val="en-US" w:eastAsia="ar-SA"/>
        </w:rPr>
        <w:t>.</w:t>
      </w:r>
    </w:p>
    <w:p w14:paraId="7DAFCBD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نأمل أن تكون هذه السلسلة قد ساهمت في إضاءة جوانب هامة من هذه المفاهيم، وفي فتح آفاق جديدة للتدبر والفهم. وندعو القراء الكرام إلى مواصلة البحث والتأمل في كتاب الله العزيز، فهو معين لا ينضب من الهداية والمعرفة</w:t>
      </w:r>
      <w:r w:rsidRPr="0073369A">
        <w:rPr>
          <w:rFonts w:ascii="Calibri" w:eastAsia="Yu Mincho" w:hAnsi="Calibri"/>
          <w:sz w:val="24"/>
          <w:lang w:val="en-US" w:eastAsia="ar-SA"/>
        </w:rPr>
        <w:t>.</w:t>
      </w:r>
    </w:p>
    <w:p w14:paraId="5C2AF926" w14:textId="77777777" w:rsidR="00C7544E" w:rsidRPr="0073369A" w:rsidRDefault="00C7544E" w:rsidP="00251860">
      <w:pPr>
        <w:ind w:left="337" w:firstLine="107"/>
        <w:rPr>
          <w:rFonts w:ascii="Calibri" w:eastAsia="Yu Mincho" w:hAnsi="Calibri"/>
          <w:sz w:val="24"/>
          <w:rtl/>
          <w:lang w:val="en-US" w:eastAsia="ar-SA"/>
        </w:rPr>
      </w:pPr>
    </w:p>
    <w:p w14:paraId="77A51A1E" w14:textId="77777777" w:rsidR="00C7544E" w:rsidRPr="0073369A" w:rsidRDefault="00C7544E" w:rsidP="00251860">
      <w:pPr>
        <w:pStyle w:val="1"/>
        <w:rPr>
          <w:rtl/>
        </w:rPr>
      </w:pPr>
      <w:bookmarkStart w:id="35" w:name="_Toc203550435"/>
      <w:bookmarkStart w:id="36" w:name="_Toc205285170"/>
      <w:bookmarkStart w:id="37" w:name="_Toc205285409"/>
      <w:r w:rsidRPr="0073369A">
        <w:rPr>
          <w:rtl/>
        </w:rPr>
        <w:t>الأعداد في القرآن: ما وراء الكمّ إلى الكيف والتدبر</w:t>
      </w:r>
      <w:bookmarkEnd w:id="35"/>
      <w:bookmarkEnd w:id="36"/>
      <w:bookmarkEnd w:id="37"/>
    </w:p>
    <w:p w14:paraId="13E7DFA5" w14:textId="77777777" w:rsidR="00C7544E" w:rsidRPr="0073369A" w:rsidRDefault="00C7544E" w:rsidP="00251860">
      <w:pPr>
        <w:pStyle w:val="21"/>
      </w:pPr>
      <w:bookmarkStart w:id="38" w:name="_Toc198194368"/>
      <w:bookmarkStart w:id="39" w:name="_Toc203550436"/>
      <w:bookmarkStart w:id="40" w:name="_Toc205285171"/>
      <w:r w:rsidRPr="0073369A">
        <w:rPr>
          <w:rtl/>
        </w:rPr>
        <w:t>" مقدمة منهجية" هل كل رقم في القرآن هو "عدد"؟</w:t>
      </w:r>
      <w:bookmarkEnd w:id="38"/>
      <w:bookmarkEnd w:id="39"/>
      <w:bookmarkEnd w:id="40"/>
    </w:p>
    <w:p w14:paraId="417B826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A466B8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تزخر آيات القرآن الكريم بذكر الأعداد في سياقات متنوعة، من التشريع والقصص إلى وصف الخلق والآخرة. وغالبًا ما يكون الانطباع الأول للقارئ، وربما التفسير الأكثر شيوعًا، هو التعامل مع هذه الأعداد ككميات محددة ومقادير محسوبة. لكن، هل هذا الفهم الحرفي هو دائمًا المقصد الأسمى للنص؟ وهل الاقتصار على البعد الكمّي قد يحجب عنا أحيانًا لطائف بيانية ودلالات كيفية أرادها البيان القرآني المعجز؟</w:t>
      </w:r>
    </w:p>
    <w:p w14:paraId="3A9715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النص القرآني يتطلب حساسية لغوية وبيانية عالية، والأعداد ليست استثناءً. فكما أن للكلمة القرآنية أبعادًا متعددة، كذلك قد يحمل الرقم في سياقه القرآني دلالات تتجاوز مجرد الحساب والعدّ. إن الفهم السطحي أو الحرفي لكل رقم قد يؤدي أحيانًا إلى تفسيرات إشكالية أو يفوتنا الغوص في عمق المعنى المقصود</w:t>
      </w:r>
      <w:r w:rsidRPr="0073369A">
        <w:rPr>
          <w:rFonts w:ascii="Calibri" w:eastAsia="Yu Mincho" w:hAnsi="Calibri"/>
          <w:sz w:val="24"/>
          <w:lang w:val="en-US" w:eastAsia="ar-SA"/>
        </w:rPr>
        <w:t>.</w:t>
      </w:r>
    </w:p>
    <w:p w14:paraId="512636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الهدف</w:t>
      </w:r>
      <w:r w:rsidRPr="0073369A">
        <w:rPr>
          <w:rFonts w:ascii="Calibri" w:eastAsia="Yu Mincho" w:hAnsi="Calibri"/>
          <w:sz w:val="24"/>
          <w:lang w:val="en-US" w:eastAsia="ar-SA"/>
        </w:rPr>
        <w:t>:</w:t>
      </w:r>
    </w:p>
    <w:p w14:paraId="42000B9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يهدف هذا المقال الأول في سلسلتنا المقترحة إلى تقديم </w:t>
      </w:r>
      <w:r w:rsidRPr="0073369A">
        <w:rPr>
          <w:rFonts w:ascii="Calibri" w:eastAsia="Yu Mincho" w:hAnsi="Calibri"/>
          <w:b/>
          <w:bCs/>
          <w:sz w:val="24"/>
          <w:rtl/>
          <w:lang w:val="ar-MA" w:eastAsia="ar-SA"/>
        </w:rPr>
        <w:t>مدخل منهجي</w:t>
      </w:r>
      <w:r w:rsidRPr="0073369A">
        <w:rPr>
          <w:rFonts w:ascii="Calibri" w:eastAsia="Yu Mincho" w:hAnsi="Calibri"/>
          <w:sz w:val="24"/>
          <w:rtl/>
          <w:lang w:val="ar-MA" w:eastAsia="ar-SA"/>
        </w:rPr>
        <w:t xml:space="preserve"> للتعامل مع الأعداد في النص القرآني، مدخل يميز بين حالتين أساسيتين لورود الرقم: 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عددًا</w:t>
      </w:r>
      <w:r w:rsidRPr="0073369A">
        <w:rPr>
          <w:rFonts w:ascii="Calibri" w:eastAsia="Yu Mincho" w:hAnsi="Calibri"/>
          <w:b/>
          <w:bCs/>
          <w:sz w:val="24"/>
          <w:lang w:val="en-US" w:eastAsia="ar-SA"/>
        </w:rPr>
        <w:t>" (Count)</w:t>
      </w:r>
      <w:r w:rsidRPr="0073369A">
        <w:rPr>
          <w:rFonts w:ascii="Calibri" w:eastAsia="Yu Mincho" w:hAnsi="Calibri"/>
          <w:sz w:val="24"/>
          <w:rtl/>
          <w:lang w:val="ar-MA" w:eastAsia="ar-SA"/>
        </w:rPr>
        <w:t xml:space="preserve"> يقصد به الكمّ والحصر، وكونه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رقمًا</w:t>
      </w:r>
      <w:r w:rsidRPr="0073369A">
        <w:rPr>
          <w:rFonts w:ascii="Calibri" w:eastAsia="Yu Mincho" w:hAnsi="Calibri"/>
          <w:b/>
          <w:bCs/>
          <w:sz w:val="24"/>
          <w:lang w:val="en-US" w:eastAsia="ar-SA"/>
        </w:rPr>
        <w:t>" (Numeral/Descriptor)</w:t>
      </w:r>
      <w:r w:rsidRPr="0073369A">
        <w:rPr>
          <w:rFonts w:ascii="Calibri" w:eastAsia="Yu Mincho" w:hAnsi="Calibri"/>
          <w:sz w:val="24"/>
          <w:rtl/>
          <w:lang w:val="ar-MA" w:eastAsia="ar-SA"/>
        </w:rPr>
        <w:t xml:space="preserve"> يحمل دلالة وصفية أو كيفية تتجاوز مجرد الإحصاء. هذا التمييز ليس غاية في حد ذاته، بل هو وسيلة لتدبر أعمق وفهم أدق لمراد الله تعالى من خلال بيانه المحكم</w:t>
      </w:r>
      <w:r w:rsidRPr="0073369A">
        <w:rPr>
          <w:rFonts w:ascii="Calibri" w:eastAsia="Yu Mincho" w:hAnsi="Calibri"/>
          <w:sz w:val="24"/>
          <w:lang w:val="en-US" w:eastAsia="ar-SA"/>
        </w:rPr>
        <w:t>.</w:t>
      </w:r>
    </w:p>
    <w:p w14:paraId="16CA559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التفريق المنهجي: بين "العدد" (الكمّ) و "الرقم" (الكيف)</w:t>
      </w:r>
    </w:p>
    <w:p w14:paraId="6B4317C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يمكننا، لأغراض هذه السلسلة، أن نميز بين استخدامين رئيسيين للأرقام في القرآن</w:t>
      </w:r>
      <w:r w:rsidRPr="0073369A">
        <w:rPr>
          <w:rFonts w:ascii="Calibri" w:eastAsia="Yu Mincho" w:hAnsi="Calibri"/>
          <w:sz w:val="24"/>
          <w:lang w:val="en-US" w:eastAsia="ar-SA"/>
        </w:rPr>
        <w:t>:</w:t>
      </w:r>
    </w:p>
    <w:p w14:paraId="07F388BB" w14:textId="77777777" w:rsidR="00C7544E" w:rsidRPr="0073369A" w:rsidRDefault="00C7544E" w:rsidP="00251860">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العدد" ودلالة الكمّ </w:t>
      </w:r>
      <w:r w:rsidRPr="0073369A">
        <w:rPr>
          <w:rFonts w:ascii="Calibri" w:eastAsia="Yu Mincho" w:hAnsi="Calibri"/>
          <w:b/>
          <w:bCs/>
          <w:sz w:val="24"/>
          <w:lang w:val="en-US" w:eastAsia="ar-SA"/>
        </w:rPr>
        <w:t>(Quantity/Count):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ونقصد به استخدام الرقم لتحديد كمية معينة بشكل دقيق ومباشر لا يحتمل اللبس غالبًا. يظهر هذا بوضوح في سياقات التشريع (مثل مقادير الميراث، عدد الشهود المطلوبين، مقادير العقوبات المحددة)، وتحديد فترات زمنية واضحة (مثل أشهر العدة أو أيام الصيام الواجب)، أو حصر أعداد معينة في سياق تاريخي أو وصفي لهدف محدد (مثل عدد الأسباط، أو عدد أيام الخلق). الهدف الأساسي هنا هو </w:t>
      </w:r>
      <w:r w:rsidRPr="0073369A">
        <w:rPr>
          <w:rFonts w:ascii="Calibri" w:eastAsia="Yu Mincho" w:hAnsi="Calibri"/>
          <w:b/>
          <w:bCs/>
          <w:sz w:val="24"/>
          <w:rtl/>
          <w:lang w:val="ar-MA" w:eastAsia="ar-SA"/>
        </w:rPr>
        <w:t>التحديد الكمي الواضح</w:t>
      </w:r>
      <w:r w:rsidRPr="0073369A">
        <w:rPr>
          <w:rFonts w:ascii="Calibri" w:eastAsia="Yu Mincho" w:hAnsi="Calibri"/>
          <w:sz w:val="24"/>
          <w:rtl/>
          <w:lang w:val="ar-MA" w:eastAsia="ar-SA"/>
        </w:rPr>
        <w:t xml:space="preserve"> والمقصود لذاته</w:t>
      </w:r>
      <w:r w:rsidRPr="0073369A">
        <w:rPr>
          <w:rFonts w:ascii="Calibri" w:eastAsia="Yu Mincho" w:hAnsi="Calibri"/>
          <w:sz w:val="24"/>
          <w:lang w:val="en-US" w:eastAsia="ar-SA"/>
        </w:rPr>
        <w:t>.</w:t>
      </w:r>
    </w:p>
    <w:p w14:paraId="24D12F33" w14:textId="77777777" w:rsidR="00C7544E" w:rsidRPr="0073369A" w:rsidRDefault="00C7544E" w:rsidP="00251860">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الرقم" ودلالة الكيف </w:t>
      </w:r>
      <w:r w:rsidRPr="0073369A">
        <w:rPr>
          <w:rFonts w:ascii="Calibri" w:eastAsia="Yu Mincho" w:hAnsi="Calibri"/>
          <w:b/>
          <w:bCs/>
          <w:sz w:val="24"/>
          <w:lang w:val="en-US" w:eastAsia="ar-SA"/>
        </w:rPr>
        <w:t>(Quality/Description):</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وهنا، يتجاوز استخدام الرقم مجرد الإحصاء ليشير إلى صفة، أو هيئة، أو حال، أو كيفية، أو نمط معين. قد يأتي الرقم ليؤكد على صفة ما (كالتفرد المطلق في كلمة "أحد")، أو ليصف حالة قائمة (كما سنرى لاحقًا في احتمالية تفسير "مثنى وثلاث ورباع" في آية الزواج)، أو ليصف عملية ذات خطوات أو طبيعة متكررة (كما في "الطلاق مرتان")، أو ليميز نوعًا أو فئة معينة (كما في وصف أجنحة الملائكة). الدلالة هنا تتجه نحو </w:t>
      </w:r>
      <w:r w:rsidRPr="0073369A">
        <w:rPr>
          <w:rFonts w:ascii="Calibri" w:eastAsia="Yu Mincho" w:hAnsi="Calibri"/>
          <w:b/>
          <w:bCs/>
          <w:sz w:val="24"/>
          <w:rtl/>
          <w:lang w:val="ar-MA" w:eastAsia="ar-SA"/>
        </w:rPr>
        <w:t>الوصف والكيف</w:t>
      </w:r>
      <w:r w:rsidRPr="0073369A">
        <w:rPr>
          <w:rFonts w:ascii="Calibri" w:eastAsia="Yu Mincho" w:hAnsi="Calibri"/>
          <w:sz w:val="24"/>
          <w:rtl/>
          <w:lang w:val="ar-MA" w:eastAsia="ar-SA"/>
        </w:rPr>
        <w:t xml:space="preserve"> أكثر من الكم والحصر العددي البسيط</w:t>
      </w:r>
      <w:r w:rsidRPr="0073369A">
        <w:rPr>
          <w:rFonts w:ascii="Calibri" w:eastAsia="Yu Mincho" w:hAnsi="Calibri"/>
          <w:sz w:val="24"/>
          <w:lang w:val="en-US" w:eastAsia="ar-SA"/>
        </w:rPr>
        <w:t>.</w:t>
      </w:r>
    </w:p>
    <w:p w14:paraId="080C73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أهمية السياق والأدوات اللغوية</w:t>
      </w:r>
      <w:r w:rsidRPr="0073369A">
        <w:rPr>
          <w:rFonts w:ascii="Calibri" w:eastAsia="Yu Mincho" w:hAnsi="Calibri"/>
          <w:sz w:val="24"/>
          <w:lang w:val="en-US" w:eastAsia="ar-SA"/>
        </w:rPr>
        <w:t>:</w:t>
      </w:r>
    </w:p>
    <w:p w14:paraId="60A569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التمييز بين هاتين الدلالتين ليس حكمًا اعتباطيًا أو خاضعًا للهوى، بل يعتمد على قراءة متأنية للنص تستعين بعدة أدوات لغوية وسياقية، منها</w:t>
      </w:r>
      <w:r w:rsidRPr="0073369A">
        <w:rPr>
          <w:rFonts w:ascii="Calibri" w:eastAsia="Yu Mincho" w:hAnsi="Calibri"/>
          <w:sz w:val="24"/>
          <w:lang w:val="en-US" w:eastAsia="ar-SA"/>
        </w:rPr>
        <w:t>:</w:t>
      </w:r>
    </w:p>
    <w:p w14:paraId="44C18FF6"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السياق القرآني</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فموضوع الآية والسورة والهدف العام منها هو الموجه الأول لفهم دلالة الرقم المذكور. هل السياق يتطلب تحديدًا كميًا دقيقًا أم يركز على وصف حالة أو كيفية؟</w:t>
      </w:r>
    </w:p>
    <w:p w14:paraId="50BCA051"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البنية اللغوية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موقع الرقم في الجملة، علاقته الإعرابية بما قبله وبعده (هل هو نعت مباشر، أم حال، أم تمييز؟)، والصيغة الصرفية المستخدمة (هل هي العدد الأصلي مثل "ثلاثة"، أم صيغة معدولة كـ "ثُلاث" أو "مَثْلَث" لو وجدت؟) كلها عوامل حاسمة في تحديد الدلالة الأقرب</w:t>
      </w:r>
      <w:r w:rsidRPr="0073369A">
        <w:rPr>
          <w:rFonts w:ascii="Calibri" w:eastAsia="Yu Mincho" w:hAnsi="Calibri"/>
          <w:sz w:val="24"/>
          <w:lang w:val="en-US" w:eastAsia="ar-SA"/>
        </w:rPr>
        <w:t>.</w:t>
      </w:r>
    </w:p>
    <w:p w14:paraId="6F5F15FF"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الاستخدام القرآني العام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كيف يستخدم القرآن نفس الرقم أو نفس الصيغة العددية في مواضع أخرى؟ المقارنة بين الاستخدامات قد تكشف عن نمط دلالي معين</w:t>
      </w:r>
      <w:r w:rsidRPr="0073369A">
        <w:rPr>
          <w:rFonts w:ascii="Calibri" w:eastAsia="Yu Mincho" w:hAnsi="Calibri"/>
          <w:sz w:val="24"/>
          <w:lang w:val="en-US" w:eastAsia="ar-SA"/>
        </w:rPr>
        <w:t>.</w:t>
      </w:r>
    </w:p>
    <w:p w14:paraId="2DDBB7EC"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(للتأمل الأعمق) رسم المصحف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قد تكشف دراسة طريقة كتابة الأعداد في المخطوطات القرآنية الأصلية عن لطائف إضافية تتعلق بالرسم ودلالاته، وإن كان هذا يتطلب تخصصًا أعمق</w:t>
      </w:r>
      <w:r w:rsidRPr="0073369A">
        <w:rPr>
          <w:rFonts w:ascii="Calibri" w:eastAsia="Yu Mincho" w:hAnsi="Calibri"/>
          <w:sz w:val="24"/>
          <w:lang w:val="en-US" w:eastAsia="ar-SA"/>
        </w:rPr>
        <w:t>.</w:t>
      </w:r>
    </w:p>
    <w:p w14:paraId="612B9B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610A6A2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الهدف من هذا المدخل المنهجي ليس التقليل من أهمية الدقة العددية في القرآن حين تكون مقصودة لذاتها، بل هو الدعوة إلى تدبر أوسع وأعمق لا يقف عند حدود الكمّ الظاهر، ويتحسس الدلالات الكيفية والوصفية التي قد يحملها الرقم في سياقه. ففي التمييز بين "العدد" كمًّا و"الرقم" كيفًا، قد تتجلى لنا جوانب جديدة من إحكام البيان القرآني ودقته المتناهية في اختيار اللفظ المناسب للمعنى المراد</w:t>
      </w:r>
      <w:r w:rsidRPr="0073369A">
        <w:rPr>
          <w:rFonts w:ascii="Calibri" w:eastAsia="Yu Mincho" w:hAnsi="Calibri"/>
          <w:sz w:val="24"/>
          <w:lang w:val="en-US" w:eastAsia="ar-SA"/>
        </w:rPr>
        <w:t>.</w:t>
      </w:r>
    </w:p>
    <w:p w14:paraId="67965E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المقالات التالية بإذن الله، سننطلق لتطبيق هذا المنهج على أمثلة قرآنية محددة أثارت نقاشًا أو قد يُساء فهمها أحيانًا، مثل الأعداد المتعلقة بالذات الإلهية، وأعداد الخلق، وأعداد الزواج والطلاق، لنرى كيف يمكن لهذا التمييز أن يفتح آفاقًا جديدة للفهم والتدبر، ويقربنا أكثر من فهم رسالة القرآن الكريم</w:t>
      </w:r>
      <w:r w:rsidRPr="0073369A">
        <w:rPr>
          <w:rFonts w:ascii="Calibri" w:eastAsia="Yu Mincho" w:hAnsi="Calibri"/>
          <w:sz w:val="24"/>
          <w:lang w:val="en-US" w:eastAsia="ar-SA"/>
        </w:rPr>
        <w:t>.</w:t>
      </w:r>
    </w:p>
    <w:p w14:paraId="0EACF33D" w14:textId="77777777" w:rsidR="00C7544E" w:rsidRPr="0073369A" w:rsidRDefault="00C7544E" w:rsidP="00251860">
      <w:pPr>
        <w:pStyle w:val="21"/>
      </w:pPr>
      <w:bookmarkStart w:id="41" w:name="_Toc198194369"/>
      <w:bookmarkStart w:id="42" w:name="_Toc203550437"/>
      <w:bookmarkStart w:id="43" w:name="_Toc205285172"/>
      <w:r w:rsidRPr="0073369A">
        <w:rPr>
          <w:rtl/>
        </w:rPr>
        <w:t>الأعداد في وصف الذات الإلهية ونفي الشرك</w:t>
      </w:r>
      <w:bookmarkEnd w:id="41"/>
      <w:bookmarkEnd w:id="42"/>
      <w:bookmarkEnd w:id="43"/>
    </w:p>
    <w:p w14:paraId="1BFC2C4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43B4D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وضعنا في المقال الأول إطارًا منهجيًا للتعامل مع الأعداد في القرآن، مميزين بين دلالة "الكمّ" و"الكيف"، ننتقل الآن إلى تطبيق هذا المنهج على واحد من أعظم مقاصد القرآن الكريم وأكثرها حساسية: الحديث عن الذات الإلهية، ووصف تفرده المطلق، ونفي أي شائبة شرك عنه. كيف وظف البيان القرآني المعجز الأعداد والأرقام في هذا السياق الأسمى؟ هل كانت مجرد أدوات للعدّ أم أنها حملت دلالات وصفية وكيفية دقيقة تؤكد على جوهر التوحيد وتنفي أضداده؟</w:t>
      </w:r>
    </w:p>
    <w:p w14:paraId="621339F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و "واحد": تفرد مطلق ووحدانية مستحقة</w:t>
      </w:r>
    </w:p>
    <w:p w14:paraId="16A331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لعل أبرز مثال على الدلالة الكيفية للرقم في وصف الذات الإلهية هو سورة الإخلاص: "قُلْ هُوَ اللَّهُ </w:t>
      </w:r>
      <w:r w:rsidRPr="0073369A">
        <w:rPr>
          <w:rFonts w:ascii="Calibri" w:eastAsia="Yu Mincho" w:hAnsi="Calibri"/>
          <w:b/>
          <w:bCs/>
          <w:sz w:val="24"/>
          <w:rtl/>
          <w:lang w:val="ar-MA" w:eastAsia="ar-SA"/>
        </w:rPr>
        <w:t>أَحَدٌ</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لم يقل سبحانه "الله واحد" في هذا الموضع، مع أن "واحد" يفيد العددية. اختيار "أحد" هنا يحمل دلالة أعمق وأبلغ في التفرد. فكلمة "أحد" في اللغة العربية، خاصة في سياق النفي أو الإثبات المطلق كهذا، لا تشير فقط إلى الرقم ()، بل إلى </w:t>
      </w:r>
      <w:r w:rsidRPr="0073369A">
        <w:rPr>
          <w:rFonts w:ascii="Calibri" w:eastAsia="Yu Mincho" w:hAnsi="Calibri"/>
          <w:b/>
          <w:bCs/>
          <w:sz w:val="24"/>
          <w:rtl/>
          <w:lang w:val="ar-MA" w:eastAsia="ar-SA"/>
        </w:rPr>
        <w:t>التفرد المطلق الذي لا نظير له ولا جزء ولا شبيه</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إنه تفرد في الذات والصفات والأفعال، تفرد يقطع دابر أي تصور للتعدد أو التركيب أو المشاركة. فـ "أحد" هنا ليست مجرد بداية للعدّ، بل هي </w:t>
      </w:r>
      <w:r w:rsidRPr="0073369A">
        <w:rPr>
          <w:rFonts w:ascii="Calibri" w:eastAsia="Yu Mincho" w:hAnsi="Calibri"/>
          <w:b/>
          <w:bCs/>
          <w:sz w:val="24"/>
          <w:rtl/>
          <w:lang w:val="ar-MA" w:eastAsia="ar-SA"/>
        </w:rPr>
        <w:t>وصف كيفي</w:t>
      </w:r>
      <w:r w:rsidRPr="0073369A">
        <w:rPr>
          <w:rFonts w:ascii="Calibri" w:eastAsia="Yu Mincho" w:hAnsi="Calibri"/>
          <w:sz w:val="24"/>
          <w:rtl/>
          <w:lang w:val="ar-MA" w:eastAsia="ar-SA"/>
        </w:rPr>
        <w:t xml:space="preserve"> للتفرد الإلهي الذي يتجاوز كل كمّ وحساب</w:t>
      </w:r>
      <w:r w:rsidRPr="0073369A">
        <w:rPr>
          <w:rFonts w:ascii="Calibri" w:eastAsia="Yu Mincho" w:hAnsi="Calibri"/>
          <w:sz w:val="24"/>
          <w:lang w:val="en-US" w:eastAsia="ar-SA"/>
        </w:rPr>
        <w:t>.</w:t>
      </w:r>
    </w:p>
    <w:p w14:paraId="0DB603E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بينما نجد كلمة "واحد" تستخدم أيضًا لوصف الله تعالى، ولكن في سياقات قد تركز أكثر على </w:t>
      </w:r>
      <w:r w:rsidRPr="0073369A">
        <w:rPr>
          <w:rFonts w:ascii="Calibri" w:eastAsia="Yu Mincho" w:hAnsi="Calibri"/>
          <w:b/>
          <w:bCs/>
          <w:sz w:val="24"/>
          <w:rtl/>
          <w:lang w:val="ar-MA" w:eastAsia="ar-SA"/>
        </w:rPr>
        <w:t>وحدانية الألوهية المستحقة للعبادة</w:t>
      </w:r>
      <w:r w:rsidRPr="0073369A">
        <w:rPr>
          <w:rFonts w:ascii="Calibri" w:eastAsia="Yu Mincho" w:hAnsi="Calibri"/>
          <w:sz w:val="24"/>
          <w:rtl/>
          <w:lang w:val="ar-MA" w:eastAsia="ar-SA"/>
        </w:rPr>
        <w:t xml:space="preserve"> في مقابل تعدد الآلهة المزعومة. يقول تعالى: "وَإِلَٰهُكُمْ إِلَٰهٌ </w:t>
      </w:r>
      <w:r w:rsidRPr="0073369A">
        <w:rPr>
          <w:rFonts w:ascii="Calibri" w:eastAsia="Yu Mincho" w:hAnsi="Calibri"/>
          <w:b/>
          <w:bCs/>
          <w:sz w:val="24"/>
          <w:rtl/>
          <w:lang w:val="ar-MA" w:eastAsia="ar-SA"/>
        </w:rPr>
        <w:t>وَاحِدٌ</w:t>
      </w:r>
      <w:r w:rsidRPr="0073369A">
        <w:rPr>
          <w:rFonts w:ascii="Calibri" w:eastAsia="Yu Mincho" w:hAnsi="Calibri"/>
          <w:sz w:val="24"/>
          <w:rtl/>
          <w:lang w:val="ar-MA" w:eastAsia="ar-SA"/>
        </w:rPr>
        <w:t xml:space="preserve"> ۖ لَا إِلَٰهَ إِلَّا هُوَ الرَّحْمَٰنُ الرَّحِيمُ" (البقرة: ). هنا "واحد" تأتي كصفة مؤكدة لـ "إله"، لتنفي أي شريك له في الألوهية وتثبت استحقاقه وحده للعبادة. هي تؤكد على </w:t>
      </w:r>
      <w:r w:rsidRPr="0073369A">
        <w:rPr>
          <w:rFonts w:ascii="Calibri" w:eastAsia="Yu Mincho" w:hAnsi="Calibri"/>
          <w:b/>
          <w:bCs/>
          <w:sz w:val="24"/>
          <w:rtl/>
          <w:lang w:val="ar-MA" w:eastAsia="ar-SA"/>
        </w:rPr>
        <w:t>حقيقة كونه واحدًا</w:t>
      </w:r>
      <w:r w:rsidRPr="0073369A">
        <w:rPr>
          <w:rFonts w:ascii="Calibri" w:eastAsia="Yu Mincho" w:hAnsi="Calibri"/>
          <w:sz w:val="24"/>
          <w:rtl/>
          <w:lang w:val="ar-MA" w:eastAsia="ar-SA"/>
        </w:rPr>
        <w:t xml:space="preserve"> في مقابل دعاوى الشرك، وإن كانت كلمة "أحد" تبقى الأبلغ في وصف التفرد الذاتي المطلق</w:t>
      </w:r>
      <w:r w:rsidRPr="0073369A">
        <w:rPr>
          <w:rFonts w:ascii="Calibri" w:eastAsia="Yu Mincho" w:hAnsi="Calibri"/>
          <w:sz w:val="24"/>
          <w:lang w:val="en-US" w:eastAsia="ar-SA"/>
        </w:rPr>
        <w:t>.</w:t>
      </w:r>
    </w:p>
    <w:p w14:paraId="1AC19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 "ثالث ثلاثة": وصف طبيعة الشرك المرفوض</w:t>
      </w:r>
    </w:p>
    <w:p w14:paraId="0FC6124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ينتقل القرآن لنفي صور الشرك الصريحة، نلاحظ أيضًا أن استخدام الأرقام يأتي في سياق وصفي دقيق لطبيعة هذا الشرك، وليس مجرد عدّ للآلهة المزعومة</w:t>
      </w:r>
      <w:r w:rsidRPr="0073369A">
        <w:rPr>
          <w:rFonts w:ascii="Calibri" w:eastAsia="Yu Mincho" w:hAnsi="Calibri"/>
          <w:sz w:val="24"/>
          <w:lang w:val="en-US" w:eastAsia="ar-SA"/>
        </w:rPr>
        <w:t>:</w:t>
      </w:r>
    </w:p>
    <w:p w14:paraId="3CB7EDC8" w14:textId="77777777" w:rsidR="00C7544E" w:rsidRPr="0073369A" w:rsidRDefault="00C7544E" w:rsidP="00251860">
      <w:pPr>
        <w:numPr>
          <w:ilvl w:val="0"/>
          <w:numId w:val="6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وَقَالَ اللَّهُ لَا تَتَّخِذُوا إِلَٰهَيْنِ اثْنَيْنِ ۖ إِنَّمَا هُوَ إِلَٰهٌ وَاحِدٌ ۖ فَإِيَّايَ فَارْهَبُونِ" (النحل: )</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لاحظ كيف جاء الرقم "اثْنَيْنِ" بعد المعدود "إِلَٰهَيْنِ". لو كان الغرض هو مجرد النهي عن عبادة إلهين، لكان ذكر "إلهين" كافيًا. لكن ذكر "اثْنَيْنِ" بعدها يأتي كتأكيد وصفي لطبيعة الشرك المرفوض هنا، وهو </w:t>
      </w:r>
      <w:r w:rsidRPr="0073369A">
        <w:rPr>
          <w:rFonts w:ascii="Calibri" w:eastAsia="Yu Mincho" w:hAnsi="Calibri"/>
          <w:b/>
          <w:bCs/>
          <w:sz w:val="24"/>
          <w:rtl/>
          <w:lang w:val="ar-MA" w:eastAsia="ar-SA"/>
        </w:rPr>
        <w:t xml:space="preserve">شرك الثنائية </w:t>
      </w:r>
      <w:r w:rsidRPr="0073369A">
        <w:rPr>
          <w:rFonts w:ascii="Calibri" w:eastAsia="Yu Mincho" w:hAnsi="Calibri"/>
          <w:b/>
          <w:bCs/>
          <w:sz w:val="24"/>
          <w:lang w:val="en-US" w:eastAsia="ar-SA"/>
        </w:rPr>
        <w:t>(Duality)</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الرقم هنا لم يأتِ ليُحصي، بل ليصف </w:t>
      </w:r>
      <w:r w:rsidRPr="0073369A">
        <w:rPr>
          <w:rFonts w:ascii="Calibri" w:eastAsia="Yu Mincho" w:hAnsi="Calibri"/>
          <w:b/>
          <w:bCs/>
          <w:sz w:val="24"/>
          <w:rtl/>
          <w:lang w:val="ar-MA" w:eastAsia="ar-SA"/>
        </w:rPr>
        <w:t>هيئة وطبيعة</w:t>
      </w:r>
      <w:r w:rsidRPr="0073369A">
        <w:rPr>
          <w:rFonts w:ascii="Calibri" w:eastAsia="Yu Mincho" w:hAnsi="Calibri"/>
          <w:sz w:val="24"/>
          <w:rtl/>
          <w:lang w:val="ar-MA" w:eastAsia="ar-SA"/>
        </w:rPr>
        <w:t xml:space="preserve"> الاعتقاد المنهي عنه. ثم يأتي التأكيد المقابل "إِنَّمَا هُوَ إِلَٰهٌ وَاحِدٌ" ليثبت الوحدة في مقابل الثنائية المرفوضة</w:t>
      </w:r>
      <w:r w:rsidRPr="0073369A">
        <w:rPr>
          <w:rFonts w:ascii="Calibri" w:eastAsia="Yu Mincho" w:hAnsi="Calibri"/>
          <w:sz w:val="24"/>
          <w:lang w:val="en-US" w:eastAsia="ar-SA"/>
        </w:rPr>
        <w:t>.</w:t>
      </w:r>
    </w:p>
    <w:p w14:paraId="7729F023" w14:textId="77777777" w:rsidR="00C7544E" w:rsidRPr="0073369A" w:rsidRDefault="00C7544E" w:rsidP="00251860">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لَقَدْ كَفَرَ الَّذِينَ قَالُوا إِنَّ اللَّهَ ثَالِثُ ثَلَاثَةٍ ۘ وَمَا مِنْ إِلَٰهٍ إِلَّا إِلَٰهٌ وَاحِدٌ..." (المائدة: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هنا أيضًا، التعبير "ثَالِثُ ثَلَاثَةٍ" لا يعني إقرارًا بوجود ثلاثة آلهة يقوم القرآن بعدها أو نفيها عدديًا. بل هو وصف دقيق للقول/المعتقد الكفري الذي نسب لله تعالى أنه جزء من ثالوث. هو وصف لكيفية الشرك وطبيعته عند القائلين به، وليس إحصاءً لآلهة فعلية. القرآن يحكي مقولتهم ليحكم عليها بالكفر، ثم يؤكد الحقيقة "وَمَا مِنْ إِلَٰهٍ إِلَّا إِلَٰهٌ وَاحِدٌ". فالرقم هنا يصف طبيعة المقالة الكفرية المتعلقة بالثالوث</w:t>
      </w:r>
      <w:r w:rsidRPr="0073369A">
        <w:rPr>
          <w:rFonts w:ascii="Calibri" w:eastAsia="Yu Mincho" w:hAnsi="Calibri"/>
          <w:sz w:val="24"/>
          <w:lang w:val="en-US" w:eastAsia="ar-SA"/>
        </w:rPr>
        <w:t>.</w:t>
      </w:r>
    </w:p>
    <w:p w14:paraId="1EEE70C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"ثاني اثنين": وصف حال وكيفية</w:t>
      </w:r>
    </w:p>
    <w:p w14:paraId="3C69DB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يتضح هذا النهج الوصفي للأرقام أيضًا في قوله تعالى عن النبي صلى الله عليه وسلم وأبي بكر الصديق في الغار: "إِلَّا تَنْصُرُوهُ فَقَدْ نَصَرَهُ اللَّهُ إِذْ أَخْرَجَهُ الَّذِينَ كَفَرُوا </w:t>
      </w:r>
      <w:r w:rsidRPr="0073369A">
        <w:rPr>
          <w:rFonts w:ascii="Calibri" w:eastAsia="Yu Mincho" w:hAnsi="Calibri"/>
          <w:b/>
          <w:bCs/>
          <w:sz w:val="24"/>
          <w:rtl/>
          <w:lang w:val="ar-MA" w:eastAsia="ar-SA"/>
        </w:rPr>
        <w:t>ثَانِيَ اثْنَيْنِ</w:t>
      </w:r>
      <w:r w:rsidRPr="0073369A">
        <w:rPr>
          <w:rFonts w:ascii="Calibri" w:eastAsia="Yu Mincho" w:hAnsi="Calibri"/>
          <w:sz w:val="24"/>
          <w:rtl/>
          <w:lang w:val="ar-MA" w:eastAsia="ar-SA"/>
        </w:rPr>
        <w:t xml:space="preserve"> إِذْ هُمَا فِي الْغَارِ..." (التوبة: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التعبير "" لا يقصد به مجرد القول بأنهما كانا شخصين (فالسياق يوضح ذلك بـ "إذ هما"). بل هو </w:t>
      </w:r>
      <w:r w:rsidRPr="0073369A">
        <w:rPr>
          <w:rFonts w:ascii="Calibri" w:eastAsia="Yu Mincho" w:hAnsi="Calibri"/>
          <w:b/>
          <w:bCs/>
          <w:sz w:val="24"/>
          <w:rtl/>
          <w:lang w:val="ar-MA" w:eastAsia="ar-SA"/>
        </w:rPr>
        <w:t>وصف لحالهما وكيفيتهما</w:t>
      </w:r>
      <w:r w:rsidRPr="0073369A">
        <w:rPr>
          <w:rFonts w:ascii="Calibri" w:eastAsia="Yu Mincho" w:hAnsi="Calibri"/>
          <w:sz w:val="24"/>
          <w:rtl/>
          <w:lang w:val="ar-MA" w:eastAsia="ar-SA"/>
        </w:rPr>
        <w:t xml:space="preserve"> في تلك اللحظة الحرجة: أحدهما هو "ثاني" الآخر في الصحبة والمصير المشترك والتوكل على الله في مواجهة الخطر المحدق. إنه وصف </w:t>
      </w:r>
      <w:r w:rsidRPr="0073369A">
        <w:rPr>
          <w:rFonts w:ascii="Calibri" w:eastAsia="Yu Mincho" w:hAnsi="Calibri"/>
          <w:b/>
          <w:bCs/>
          <w:sz w:val="24"/>
          <w:rtl/>
          <w:lang w:val="ar-MA" w:eastAsia="ar-SA"/>
        </w:rPr>
        <w:t>للعلاقة والحالة</w:t>
      </w:r>
      <w:r w:rsidRPr="0073369A">
        <w:rPr>
          <w:rFonts w:ascii="Calibri" w:eastAsia="Yu Mincho" w:hAnsi="Calibri"/>
          <w:sz w:val="24"/>
          <w:rtl/>
          <w:lang w:val="ar-MA" w:eastAsia="ar-SA"/>
        </w:rPr>
        <w:t xml:space="preserve"> أكثر من كونه مجرد عدّ للأشخاص</w:t>
      </w:r>
      <w:r w:rsidRPr="0073369A">
        <w:rPr>
          <w:rFonts w:ascii="Calibri" w:eastAsia="Yu Mincho" w:hAnsi="Calibri"/>
          <w:sz w:val="24"/>
          <w:lang w:val="en-US" w:eastAsia="ar-SA"/>
        </w:rPr>
        <w:t>.</w:t>
      </w:r>
    </w:p>
    <w:p w14:paraId="442279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79A1D3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يتجلى لنا من خلال هذه الأمثلة كيف استخدم القرآن الكريم الأعداد والأرقام في سياق الحديث عن الذات الإلهية ونفي الشرك بطريقة تتجاوز البعد الكمي البسيط. فكلمات مثل "أحد" و"واحد" و"اثنين" و"ثالث ثلاثة" لم تأتِ كأدوات عدّ مجردة، بل </w:t>
      </w:r>
      <w:r w:rsidRPr="0073369A">
        <w:rPr>
          <w:rFonts w:ascii="Calibri" w:eastAsia="Yu Mincho" w:hAnsi="Calibri"/>
          <w:b/>
          <w:bCs/>
          <w:sz w:val="24"/>
          <w:rtl/>
          <w:lang w:val="ar-MA" w:eastAsia="ar-SA"/>
        </w:rPr>
        <w:t>كأوصاف دقيقة</w:t>
      </w:r>
      <w:r w:rsidRPr="0073369A">
        <w:rPr>
          <w:rFonts w:ascii="Calibri" w:eastAsia="Yu Mincho" w:hAnsi="Calibri"/>
          <w:sz w:val="24"/>
          <w:rtl/>
          <w:lang w:val="ar-MA" w:eastAsia="ar-SA"/>
        </w:rPr>
        <w:t xml:space="preserve"> تحمل دلالات كيفية عميقة</w:t>
      </w:r>
      <w:r w:rsidRPr="0073369A">
        <w:rPr>
          <w:rFonts w:ascii="Calibri" w:eastAsia="Yu Mincho" w:hAnsi="Calibri"/>
          <w:sz w:val="24"/>
          <w:lang w:val="en-US" w:eastAsia="ar-SA"/>
        </w:rPr>
        <w:t>:</w:t>
      </w:r>
    </w:p>
    <w:p w14:paraId="503271C7"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تصف التفرد المطلق</w:t>
      </w:r>
      <w:r w:rsidRPr="0073369A">
        <w:rPr>
          <w:rFonts w:ascii="Calibri" w:eastAsia="Yu Mincho" w:hAnsi="Calibri"/>
          <w:sz w:val="24"/>
          <w:lang w:val="en-US" w:eastAsia="ar-SA"/>
        </w:rPr>
        <w:t>.</w:t>
      </w:r>
    </w:p>
    <w:p w14:paraId="3A43C13A"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واحد" تؤكد وحدانية المستحق للعبادة</w:t>
      </w:r>
      <w:r w:rsidRPr="0073369A">
        <w:rPr>
          <w:rFonts w:ascii="Calibri" w:eastAsia="Yu Mincho" w:hAnsi="Calibri"/>
          <w:sz w:val="24"/>
          <w:lang w:val="en-US" w:eastAsia="ar-SA"/>
        </w:rPr>
        <w:t>.</w:t>
      </w:r>
    </w:p>
    <w:p w14:paraId="5458910E"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و"ثالث ثلاثة" تصف طبيعة المعتقدات الشركية المرفوضة (الثنائية أو الثالوث)</w:t>
      </w:r>
      <w:r w:rsidRPr="0073369A">
        <w:rPr>
          <w:rFonts w:ascii="Calibri" w:eastAsia="Yu Mincho" w:hAnsi="Calibri"/>
          <w:sz w:val="24"/>
          <w:lang w:val="en-US" w:eastAsia="ar-SA"/>
        </w:rPr>
        <w:t>.</w:t>
      </w:r>
    </w:p>
    <w:p w14:paraId="64C1AEC2"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ثاني اثنين" تصف حالة الصحبة في ظرف خاص</w:t>
      </w:r>
      <w:r w:rsidRPr="0073369A">
        <w:rPr>
          <w:rFonts w:ascii="Calibri" w:eastAsia="Yu Mincho" w:hAnsi="Calibri"/>
          <w:sz w:val="24"/>
          <w:lang w:val="en-US" w:eastAsia="ar-SA"/>
        </w:rPr>
        <w:t>.</w:t>
      </w:r>
    </w:p>
    <w:p w14:paraId="755A3F2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تدبر هذه الاستخدامات الدقيقة للأعداد في وصف أعظم الحقائق (التوحيد) ونفي أبطل الباطل (الشرك) ليكشف لنا جانبًا من إعجاز البيان القرآني، ويؤكد أهمية المنهج الذي يميز بين الرقم ككمّ والرقم ككيف لفهم أعمق لرسالة الكتاب المبين. وفي المقال القادم، سننتقل إلى استكشاف استخدامات أخرى للأعداد في وصف الخلق وحالات أخرى قد تبدو للوهلة الأولى أنها كمية، لنرى هل تحمل هي الأخرى أبعادًا كيفية</w:t>
      </w:r>
      <w:r w:rsidRPr="0073369A">
        <w:rPr>
          <w:rFonts w:ascii="Calibri" w:eastAsia="Yu Mincho" w:hAnsi="Calibri"/>
          <w:sz w:val="24"/>
          <w:lang w:val="en-US" w:eastAsia="ar-SA"/>
        </w:rPr>
        <w:t>.</w:t>
      </w:r>
    </w:p>
    <w:p w14:paraId="2235FD4F" w14:textId="77777777" w:rsidR="00C7544E" w:rsidRPr="0073369A" w:rsidRDefault="00C7544E" w:rsidP="00251860">
      <w:pPr>
        <w:pStyle w:val="21"/>
      </w:pPr>
      <w:bookmarkStart w:id="44" w:name="_Toc198194370"/>
      <w:bookmarkStart w:id="45" w:name="_Toc203550438"/>
      <w:bookmarkStart w:id="46" w:name="_Toc205285173"/>
      <w:r w:rsidRPr="0073369A">
        <w:rPr>
          <w:rtl/>
        </w:rPr>
        <w:t>أعداد تصف الكيفية والحالات</w:t>
      </w:r>
      <w:bookmarkEnd w:id="44"/>
      <w:bookmarkEnd w:id="45"/>
      <w:bookmarkEnd w:id="46"/>
    </w:p>
    <w:p w14:paraId="0C438B7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649AD1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رأينا في المقال السابق كيف استخدم القرآن الأعداد لوصف الذات الإلهية ونفي الشرك بدقة كيفية تتجاوز مجرد العدّ، ننتقل الآن إلى استكشاف أمثلة أخرى لأعداد وردت في سياقات وصف الخلق أو تحديد فترات زمنية خاصة. للوهلة الأولى، قد تبدو هذه الأعداد كميات محددة، لكن بتطبيق المنهج الذي يميز بين "العدد" (الكم) و"الرقم" (الكيف)، قد نكتشف أنها تحمل دلالات وصفية أعمق تصور لنا طبيعة الأشياء وحالاتها بدلًا من مجرد إحصائها</w:t>
      </w:r>
      <w:r w:rsidRPr="0073369A">
        <w:rPr>
          <w:rFonts w:ascii="Calibri" w:eastAsia="Yu Mincho" w:hAnsi="Calibri"/>
          <w:sz w:val="24"/>
          <w:lang w:val="en-US" w:eastAsia="ar-SA"/>
        </w:rPr>
        <w:t>.</w:t>
      </w:r>
    </w:p>
    <w:p w14:paraId="238338C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ظُلُمَاتٍ ثَلَاثٍ": وصف لطبيعة الظلمة لا عددها</w:t>
      </w:r>
    </w:p>
    <w:p w14:paraId="7C2625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يصف القرآن الكريم مراحل خلق الإنسان في رحم الأم بقوله تعالى: "...يَخْلُقُكُمْ فِي بُطُونِ أُمَّهَاتِكُمْ خَلْقًا مِنْ بَعْدِ خَلْقٍ </w:t>
      </w:r>
      <w:r w:rsidRPr="0073369A">
        <w:rPr>
          <w:rFonts w:ascii="Calibri" w:eastAsia="Yu Mincho" w:hAnsi="Calibri"/>
          <w:b/>
          <w:bCs/>
          <w:sz w:val="24"/>
          <w:rtl/>
          <w:lang w:val="ar-MA" w:eastAsia="ar-SA"/>
        </w:rPr>
        <w:t>فِي ظُلُمَاتٍ ثَلَاثٍ</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(الزمر: ). التفسير الشائع يذهب إلى أنها ثلاث طبقات مادية محددة: ظلمة البطن، وظلمة الرحم، وظلمة المشيمة. وهذا تفسير ممكن وله وجه</w:t>
      </w:r>
      <w:r w:rsidRPr="0073369A">
        <w:rPr>
          <w:rFonts w:ascii="Calibri" w:eastAsia="Yu Mincho" w:hAnsi="Calibri"/>
          <w:sz w:val="24"/>
          <w:lang w:val="en-US" w:eastAsia="ar-SA"/>
        </w:rPr>
        <w:t>.</w:t>
      </w:r>
    </w:p>
    <w:p w14:paraId="5E6D04F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يمكن أن يكون للرقم "ثَلَاثٍ" هنا دلالة كيفية أعمق؟ هل يمكن أن يكون وصفًا </w:t>
      </w:r>
      <w:r w:rsidRPr="0073369A">
        <w:rPr>
          <w:rFonts w:ascii="Calibri" w:eastAsia="Yu Mincho" w:hAnsi="Calibri"/>
          <w:b/>
          <w:bCs/>
          <w:sz w:val="24"/>
          <w:rtl/>
          <w:lang w:val="ar-MA" w:eastAsia="ar-SA"/>
        </w:rPr>
        <w:t>لطبيعة الظلمة المتعددة الأوجه والمركبة</w:t>
      </w:r>
      <w:r w:rsidRPr="0073369A">
        <w:rPr>
          <w:rFonts w:ascii="Calibri" w:eastAsia="Yu Mincho" w:hAnsi="Calibri"/>
          <w:sz w:val="24"/>
          <w:rtl/>
          <w:lang w:val="ar-MA" w:eastAsia="ar-SA"/>
        </w:rPr>
        <w:t xml:space="preserve"> التي تحيط بالجنين، بدلًا من مجرد عدّ لثلاث طبقات مادية؟</w:t>
      </w:r>
    </w:p>
    <w:p w14:paraId="17654F6E"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الجنين محجوب عن الإبصار الخارجي (ظلمة البصر)</w:t>
      </w:r>
      <w:r w:rsidRPr="0073369A">
        <w:rPr>
          <w:rFonts w:ascii="Calibri" w:eastAsia="Yu Mincho" w:hAnsi="Calibri"/>
          <w:sz w:val="24"/>
          <w:lang w:val="en-US" w:eastAsia="ar-SA"/>
        </w:rPr>
        <w:t>.</w:t>
      </w:r>
    </w:p>
    <w:p w14:paraId="24A4E98F"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يسمع الأصوات الخارجية بوضوح (ظلمة السمع)</w:t>
      </w:r>
      <w:r w:rsidRPr="0073369A">
        <w:rPr>
          <w:rFonts w:ascii="Calibri" w:eastAsia="Yu Mincho" w:hAnsi="Calibri"/>
          <w:sz w:val="24"/>
          <w:lang w:val="en-US" w:eastAsia="ar-SA"/>
        </w:rPr>
        <w:t>.</w:t>
      </w:r>
    </w:p>
    <w:p w14:paraId="65A0C812"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يدرك ما يدور في العالم الخارجي (ظلمة الإدراك والعلم)</w:t>
      </w:r>
      <w:r w:rsidRPr="0073369A">
        <w:rPr>
          <w:rFonts w:ascii="Calibri" w:eastAsia="Yu Mincho" w:hAnsi="Calibri"/>
          <w:sz w:val="24"/>
          <w:lang w:val="en-US" w:eastAsia="ar-SA"/>
        </w:rPr>
        <w:t>.</w:t>
      </w:r>
    </w:p>
    <w:p w14:paraId="6428526C"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هو في مكان ضيق ومحدود (ظلمة المكان)</w:t>
      </w:r>
      <w:r w:rsidRPr="0073369A">
        <w:rPr>
          <w:rFonts w:ascii="Calibri" w:eastAsia="Yu Mincho" w:hAnsi="Calibri"/>
          <w:sz w:val="24"/>
          <w:lang w:val="en-US" w:eastAsia="ar-SA"/>
        </w:rPr>
        <w:t>.</w:t>
      </w:r>
    </w:p>
    <w:p w14:paraId="79EEEB0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قد يكون الرقم "ثلاث" هنا، وهو عدد يحمل دلالة على الجمع والتعدد في اللغة، إشارة إلى أن الظلمة التي يمر بها الخلق ليست بسيطة أو ذات وجه واحد، بل هي </w:t>
      </w:r>
      <w:r w:rsidRPr="0073369A">
        <w:rPr>
          <w:rFonts w:ascii="Calibri" w:eastAsia="Yu Mincho" w:hAnsi="Calibri"/>
          <w:b/>
          <w:bCs/>
          <w:sz w:val="24"/>
          <w:rtl/>
          <w:lang w:val="ar-MA" w:eastAsia="ar-SA"/>
        </w:rPr>
        <w:t>ظلمات متعددة ومتراكبة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فالرقم هنا لا يأتي ليُحصي عدد طبقات مادية بقدر ما يأتي ليصف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الإنسان في أولى مراحل تكوينه، ظلمة تتعدد جوانبها الحسية والإدراكية. إنه تأكيد على أن الخلق يتم في بيئة معزولة ومحجوبة من جوانب عدة، مما يبرز قدرة الخالق وعلمه المحيط</w:t>
      </w:r>
      <w:r w:rsidRPr="0073369A">
        <w:rPr>
          <w:rFonts w:ascii="Calibri" w:eastAsia="Yu Mincho" w:hAnsi="Calibri"/>
          <w:sz w:val="24"/>
          <w:lang w:val="en-US" w:eastAsia="ar-SA"/>
        </w:rPr>
        <w:t>.</w:t>
      </w:r>
    </w:p>
    <w:p w14:paraId="5DBC28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وَلَيَالٍ عَشْرٍ": قسم بزمن ذي طبيعة خاصة</w:t>
      </w:r>
    </w:p>
    <w:p w14:paraId="165EAA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في مطلع سورة الفجر، يقسم الله تعالى بقوله: "وَالْفَجْرِ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وَلَيَالٍ عَشْرٍ</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وَالشَّفْعِ وَالْوَتْرِ () وَاللَّيْلِ إِذَا يَسْرِ () هَلْ فِي ذَٰلِكَ قَسَمٌ لِذِي حِجْرٍ ()". أشهر التفسيرات تذهب إلى أنها ليالي العشر الأوائل من ذي الحجة أو العشر الأواخر من رمضان، وهي تفسيرات مقبولة لأهمية هذه الأوقات</w:t>
      </w:r>
      <w:r w:rsidRPr="0073369A">
        <w:rPr>
          <w:rFonts w:ascii="Calibri" w:eastAsia="Yu Mincho" w:hAnsi="Calibri"/>
          <w:sz w:val="24"/>
          <w:lang w:val="en-US" w:eastAsia="ar-SA"/>
        </w:rPr>
        <w:t>.</w:t>
      </w:r>
    </w:p>
    <w:p w14:paraId="48D1339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القسم بـ "لَيَالٍ عَشْرٍ" يقتصر على تحديد هذه الفترة الزمنية المحددة؟ أم أن الرقم "عَشْرٍ" يحمل دلالة أعمق تتعلق </w:t>
      </w:r>
      <w:r w:rsidRPr="0073369A">
        <w:rPr>
          <w:rFonts w:ascii="Calibri" w:eastAsia="Yu Mincho" w:hAnsi="Calibri"/>
          <w:b/>
          <w:bCs/>
          <w:sz w:val="24"/>
          <w:rtl/>
          <w:lang w:val="ar-MA" w:eastAsia="ar-SA"/>
        </w:rPr>
        <w:t>بطبيعة هذه الليالي وأهميتها ونوعيتها</w:t>
      </w:r>
      <w:r w:rsidRPr="0073369A">
        <w:rPr>
          <w:rFonts w:ascii="Calibri" w:eastAsia="Yu Mincho" w:hAnsi="Calibri"/>
          <w:sz w:val="24"/>
          <w:rtl/>
          <w:lang w:val="ar-MA" w:eastAsia="ar-SA"/>
        </w:rPr>
        <w:t>؟</w:t>
      </w:r>
    </w:p>
    <w:p w14:paraId="1CB55012"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الرقم عشرة في الثقافة العربية والقرآنية غالبًا ما يرتبط بالتمام والكمال (مثل: "تلك عشرة كاملة" في عدة الحج)، أو بالكثرة والمضاعفة (مثل: "من جاء بالحسنة فله عشر أمثالها")</w:t>
      </w:r>
      <w:r w:rsidRPr="0073369A">
        <w:rPr>
          <w:rFonts w:ascii="Calibri" w:eastAsia="Yu Mincho" w:hAnsi="Calibri"/>
          <w:sz w:val="24"/>
          <w:lang w:val="en-US" w:eastAsia="ar-SA"/>
        </w:rPr>
        <w:t>.</w:t>
      </w:r>
    </w:p>
    <w:p w14:paraId="72CD940F"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قد يكون القسم هنا ليس فقط بالعدد عشرة، بل </w:t>
      </w:r>
      <w:r w:rsidRPr="0073369A">
        <w:rPr>
          <w:rFonts w:ascii="Calibri" w:eastAsia="Yu Mincho" w:hAnsi="Calibri"/>
          <w:b/>
          <w:bCs/>
          <w:sz w:val="24"/>
          <w:rtl/>
          <w:lang w:val="ar-MA" w:eastAsia="ar-SA"/>
        </w:rPr>
        <w:t>بالفترة الزمنية التي تبلغ هذا القدر من الأهمية والتمام والبركة</w:t>
      </w:r>
      <w:r w:rsidRPr="0073369A">
        <w:rPr>
          <w:rFonts w:ascii="Calibri" w:eastAsia="Yu Mincho" w:hAnsi="Calibri"/>
          <w:sz w:val="24"/>
          <w:rtl/>
          <w:lang w:val="ar-MA" w:eastAsia="ar-SA"/>
        </w:rPr>
        <w:t>، سواء كانت ليالي ذي الحجة أو رمضان أو غيرها مما علمه عند الله</w:t>
      </w:r>
      <w:r w:rsidRPr="0073369A">
        <w:rPr>
          <w:rFonts w:ascii="Calibri" w:eastAsia="Yu Mincho" w:hAnsi="Calibri"/>
          <w:sz w:val="24"/>
          <w:lang w:val="en-US" w:eastAsia="ar-SA"/>
        </w:rPr>
        <w:t>.</w:t>
      </w:r>
    </w:p>
    <w:p w14:paraId="53B5F544"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الرقم هنا قد لا يكون مجرد عدّ لليالي، بل </w:t>
      </w:r>
      <w:r w:rsidRPr="0073369A">
        <w:rPr>
          <w:rFonts w:ascii="Calibri" w:eastAsia="Yu Mincho" w:hAnsi="Calibri"/>
          <w:b/>
          <w:bCs/>
          <w:sz w:val="24"/>
          <w:rtl/>
          <w:lang w:val="ar-MA" w:eastAsia="ar-SA"/>
        </w:rPr>
        <w:t>رمزًا لفترة زمنية ذات كيفية خاصة</w:t>
      </w:r>
      <w:r w:rsidRPr="0073369A">
        <w:rPr>
          <w:rFonts w:ascii="Calibri" w:eastAsia="Yu Mincho" w:hAnsi="Calibri"/>
          <w:sz w:val="24"/>
          <w:rtl/>
          <w:lang w:val="ar-MA" w:eastAsia="ar-SA"/>
        </w:rPr>
        <w:t>، فترة مباركة يتضاعف فيها الأجر، أو فترة اكتمال ونهاية مرحلة وبداية أخرى (كما في اكتمال دورة القمر أو دورة الحج)</w:t>
      </w:r>
      <w:r w:rsidRPr="0073369A">
        <w:rPr>
          <w:rFonts w:ascii="Calibri" w:eastAsia="Yu Mincho" w:hAnsi="Calibri"/>
          <w:sz w:val="24"/>
          <w:lang w:val="en-US" w:eastAsia="ar-SA"/>
        </w:rPr>
        <w:t>.</w:t>
      </w:r>
    </w:p>
    <w:p w14:paraId="068F08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فالقسم هنا بـ"لَيَالٍ عَشْرٍ" قد يدعونا للتفكر في </w:t>
      </w:r>
      <w:r w:rsidRPr="0073369A">
        <w:rPr>
          <w:rFonts w:ascii="Calibri" w:eastAsia="Yu Mincho" w:hAnsi="Calibri"/>
          <w:b/>
          <w:bCs/>
          <w:sz w:val="24"/>
          <w:rtl/>
          <w:lang w:val="ar-MA" w:eastAsia="ar-SA"/>
        </w:rPr>
        <w:t>نوعية وقيمة هذه الليالي</w:t>
      </w:r>
      <w:r w:rsidRPr="0073369A">
        <w:rPr>
          <w:rFonts w:ascii="Calibri" w:eastAsia="Yu Mincho" w:hAnsi="Calibri"/>
          <w:sz w:val="24"/>
          <w:rtl/>
          <w:lang w:val="ar-MA" w:eastAsia="ar-SA"/>
        </w:rPr>
        <w:t xml:space="preserve"> وما تحمله من دلالات البركة والكمال والمضاعفة، أكثر من مجرد عدّها الحسابي</w:t>
      </w:r>
      <w:r w:rsidRPr="0073369A">
        <w:rPr>
          <w:rFonts w:ascii="Calibri" w:eastAsia="Yu Mincho" w:hAnsi="Calibri"/>
          <w:sz w:val="24"/>
          <w:lang w:val="en-US" w:eastAsia="ar-SA"/>
        </w:rPr>
        <w:t>.</w:t>
      </w:r>
    </w:p>
    <w:p w14:paraId="383C2AD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أجنحة الملائكة: "مثنى وثلاث ورباع" كفئات وأنواع</w:t>
      </w:r>
    </w:p>
    <w:p w14:paraId="774508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لتعزيز فكرة الرقم الوصفي، نعود إلى وصف أجنحة الملائكة في سورة فاطر: "...جَاعِلِ الْمَلَائِكَةِ رُسُلًا أُولِي أَجْنِحَةٍ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يَزِيدُ فِي الْخَلْقِ مَا يَشَاءُ..." (فاطر: ). كما أشرنا سابقًا، استخدام الصيغ المعدولة ("مثنى"، "ثلاث"، "رباع") بدلًا من الأعداد الأصلية، وورودها بعد كلمة "أجنحة"، يشير بقوة إلى أنها تصف </w:t>
      </w:r>
      <w:r w:rsidRPr="0073369A">
        <w:rPr>
          <w:rFonts w:ascii="Calibri" w:eastAsia="Yu Mincho" w:hAnsi="Calibri"/>
          <w:b/>
          <w:bCs/>
          <w:sz w:val="24"/>
          <w:rtl/>
          <w:lang w:val="ar-MA" w:eastAsia="ar-SA"/>
        </w:rPr>
        <w:t>أنواعًا وفئات وقدرات مختلفة</w:t>
      </w:r>
      <w:r w:rsidRPr="0073369A">
        <w:rPr>
          <w:rFonts w:ascii="Calibri" w:eastAsia="Yu Mincho" w:hAnsi="Calibri"/>
          <w:sz w:val="24"/>
          <w:rtl/>
          <w:lang w:val="ar-MA" w:eastAsia="ar-SA"/>
        </w:rPr>
        <w:t xml:space="preserve"> لهذه الأجنحة، وليست عدًّا حرفيًا دقيقًا لعدد الأجنحة لكل ملاك. فمن الملائكة من له جناحان (نوع)، ومنهم من له ثلاثة (نوع آخر)، ومنهم من له أربعة (نوع ثالث)، والله يزيد في الخلق ما يشاء (قد يكون هناك أنواع أخرى بأعداد مختلفة). الأرقام هنا تصف </w:t>
      </w:r>
      <w:r w:rsidRPr="0073369A">
        <w:rPr>
          <w:rFonts w:ascii="Calibri" w:eastAsia="Yu Mincho" w:hAnsi="Calibri"/>
          <w:b/>
          <w:bCs/>
          <w:sz w:val="24"/>
          <w:rtl/>
          <w:lang w:val="ar-MA" w:eastAsia="ar-SA"/>
        </w:rPr>
        <w:t>التنوع والفئات والكيفيات المختلفة</w:t>
      </w:r>
      <w:r w:rsidRPr="0073369A">
        <w:rPr>
          <w:rFonts w:ascii="Calibri" w:eastAsia="Yu Mincho" w:hAnsi="Calibri"/>
          <w:sz w:val="24"/>
          <w:rtl/>
          <w:lang w:val="ar-MA" w:eastAsia="ar-SA"/>
        </w:rPr>
        <w:t>، وليس مجرد كميات عددية ثابتة</w:t>
      </w:r>
      <w:r w:rsidRPr="0073369A">
        <w:rPr>
          <w:rFonts w:ascii="Calibri" w:eastAsia="Yu Mincho" w:hAnsi="Calibri"/>
          <w:sz w:val="24"/>
          <w:lang w:val="en-US" w:eastAsia="ar-SA"/>
        </w:rPr>
        <w:t>.</w:t>
      </w:r>
    </w:p>
    <w:p w14:paraId="2E70446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3FCA3F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تأملنا في "ظلمات ثلاث" و "ليال عشر" ومقارنتها بوصف أجنحة الملائكة، نرى كيف يمكن للأعداد في القرآن أن تتجاوز وظيفة الإحصاء الكمي لتؤدي وظيفة وصفية وكيفية</w:t>
      </w:r>
      <w:r w:rsidRPr="0073369A">
        <w:rPr>
          <w:rFonts w:ascii="Calibri" w:eastAsia="Yu Mincho" w:hAnsi="Calibri"/>
          <w:sz w:val="24"/>
          <w:lang w:val="en-US" w:eastAsia="ar-SA"/>
        </w:rPr>
        <w:t>.</w:t>
      </w:r>
    </w:p>
    <w:p w14:paraId="2E2A38CE"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ظلمات ثلاث" قد تصف </w:t>
      </w:r>
      <w:r w:rsidRPr="0073369A">
        <w:rPr>
          <w:rFonts w:ascii="Calibri" w:eastAsia="Yu Mincho" w:hAnsi="Calibri"/>
          <w:b/>
          <w:bCs/>
          <w:sz w:val="24"/>
          <w:rtl/>
          <w:lang w:val="ar-MA" w:eastAsia="ar-SA"/>
        </w:rPr>
        <w:t>الطبيعة المتعددة والمركبة</w:t>
      </w:r>
      <w:r w:rsidRPr="0073369A">
        <w:rPr>
          <w:rFonts w:ascii="Calibri" w:eastAsia="Yu Mincho" w:hAnsi="Calibri"/>
          <w:sz w:val="24"/>
          <w:rtl/>
          <w:lang w:val="ar-MA" w:eastAsia="ar-SA"/>
        </w:rPr>
        <w:t xml:space="preserve"> لظلمة الرحم</w:t>
      </w:r>
      <w:r w:rsidRPr="0073369A">
        <w:rPr>
          <w:rFonts w:ascii="Calibri" w:eastAsia="Yu Mincho" w:hAnsi="Calibri"/>
          <w:sz w:val="24"/>
          <w:lang w:val="en-US" w:eastAsia="ar-SA"/>
        </w:rPr>
        <w:t>.</w:t>
      </w:r>
    </w:p>
    <w:p w14:paraId="24D21207"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وليال عشر" قد تشير إلى </w:t>
      </w:r>
      <w:r w:rsidRPr="0073369A">
        <w:rPr>
          <w:rFonts w:ascii="Calibri" w:eastAsia="Yu Mincho" w:hAnsi="Calibri"/>
          <w:b/>
          <w:bCs/>
          <w:sz w:val="24"/>
          <w:rtl/>
          <w:lang w:val="ar-MA" w:eastAsia="ar-SA"/>
        </w:rPr>
        <w:t>فترة زمنية ذات كيفية خاصة</w:t>
      </w:r>
      <w:r w:rsidRPr="0073369A">
        <w:rPr>
          <w:rFonts w:ascii="Calibri" w:eastAsia="Yu Mincho" w:hAnsi="Calibri"/>
          <w:sz w:val="24"/>
          <w:rtl/>
          <w:lang w:val="ar-MA" w:eastAsia="ar-SA"/>
        </w:rPr>
        <w:t xml:space="preserve"> من الكمال والبركة والمضاعفة</w:t>
      </w:r>
      <w:r w:rsidRPr="0073369A">
        <w:rPr>
          <w:rFonts w:ascii="Calibri" w:eastAsia="Yu Mincho" w:hAnsi="Calibri"/>
          <w:sz w:val="24"/>
          <w:lang w:val="en-US" w:eastAsia="ar-SA"/>
        </w:rPr>
        <w:t>.</w:t>
      </w:r>
    </w:p>
    <w:p w14:paraId="2A0A4C31"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مثنى وثلاث ورباع" في وصف الأجنحة تصف </w:t>
      </w:r>
      <w:r w:rsidRPr="0073369A">
        <w:rPr>
          <w:rFonts w:ascii="Calibri" w:eastAsia="Yu Mincho" w:hAnsi="Calibri"/>
          <w:b/>
          <w:bCs/>
          <w:sz w:val="24"/>
          <w:rtl/>
          <w:lang w:val="ar-MA" w:eastAsia="ar-SA"/>
        </w:rPr>
        <w:t>أنواعًا وفئات مختلفة</w:t>
      </w:r>
      <w:r w:rsidRPr="0073369A">
        <w:rPr>
          <w:rFonts w:ascii="Calibri" w:eastAsia="Yu Mincho" w:hAnsi="Calibri"/>
          <w:sz w:val="24"/>
          <w:lang w:val="en-US" w:eastAsia="ar-SA"/>
        </w:rPr>
        <w:t>.</w:t>
      </w:r>
    </w:p>
    <w:p w14:paraId="6819CF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هذا الفهم يفتح لنا أبوابًا أوسع للتدبر في دقة البيان القرآني وقدرته على التعبير عن المعاني العميقة بأوجز الألفاظ. فبدلًا من الوقوف عند حدود العدّ، يدعونا القرآن للتفكر في </w:t>
      </w:r>
      <w:r w:rsidRPr="0073369A">
        <w:rPr>
          <w:rFonts w:ascii="Calibri" w:eastAsia="Yu Mincho" w:hAnsi="Calibri"/>
          <w:b/>
          <w:bCs/>
          <w:sz w:val="24"/>
          <w:rtl/>
          <w:lang w:val="ar-MA" w:eastAsia="ar-SA"/>
        </w:rPr>
        <w:t>كيفيات الأشياء وحالاتها وأنواعها وطبيعتها</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وفي المقال التالي، سنتناول تطبيقًا أكثر جدلًا لهذا المنهج على الأعداد الواردة في آية الزواج الشهيرة "مثنى وثلاث ورباع</w:t>
      </w:r>
      <w:r w:rsidRPr="0073369A">
        <w:rPr>
          <w:rFonts w:ascii="Calibri" w:eastAsia="Yu Mincho" w:hAnsi="Calibri"/>
          <w:sz w:val="24"/>
          <w:lang w:val="en-US" w:eastAsia="ar-SA"/>
        </w:rPr>
        <w:t>".</w:t>
      </w:r>
    </w:p>
    <w:p w14:paraId="41435AA1" w14:textId="77777777" w:rsidR="00C7544E" w:rsidRPr="0073369A" w:rsidRDefault="00C7544E" w:rsidP="00251860">
      <w:pPr>
        <w:pStyle w:val="21"/>
      </w:pPr>
      <w:bookmarkStart w:id="47" w:name="_Toc198194371"/>
      <w:bookmarkStart w:id="48" w:name="_Toc203550439"/>
      <w:bookmarkStart w:id="49" w:name="_Toc205285174"/>
      <w:r w:rsidRPr="0073369A">
        <w:rPr>
          <w:rtl/>
        </w:rPr>
        <w:t>إعادة قراءة "مثنى وثلاث ورباع" في آية الزواج</w:t>
      </w:r>
      <w:bookmarkEnd w:id="47"/>
      <w:bookmarkEnd w:id="48"/>
      <w:bookmarkEnd w:id="49"/>
    </w:p>
    <w:p w14:paraId="4FF8AB9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1DB25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نصل في هذا المقال إلى واحدة من أكثر الآيات القرآنية التي ارتبط فهمها بالأعداد بشكل مباشر وأثارت نقاشات واسعة على مر العصور، وهي قوله تعالى في سورة النساء: "وَإِنْ خِفْتُمْ أَلَّا تُقْسِطُوا فِي الْيَتَامَىٰ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فَإِنْ خِفْتُمْ أَلَّا تَعْدِلُوا فَوَاحِدَةً أَوْ مَا مَلَكَتْ أَيْمَانُكُمْ ۚ ذَٰلِكَ أَدْنَىٰ أَلَّا تَعُولُوا" (النساء: ). الفهم الشائع والمترسخ هو أن هذه الآية تضع الأساس لتعدد الزوجات، وأن "مثنى وثلاث ورباع" تحدد العدد الأقصى المسموح به للرجل وهو أربع زوجات. ولكن، هل هذا هو المقصد الأول والأساسي للآية؟ وهل تطبيق المنهج الذي يميز بين "العدد" (الكم) و"الرقم" (الكيف) يمكن أن يقدم لنا قراءة مختلفة تتناغم أكثر مع سياق الآية وبنيتها اللغوية؟</w:t>
      </w:r>
    </w:p>
    <w:p w14:paraId="1F39BBE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السياق أولًا: قضية اليتامى هي المحور</w:t>
      </w:r>
    </w:p>
    <w:p w14:paraId="04EB173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الغوص في دلالة الأعداد، لا بد من التأكيد على أن الآية تبدأ بشرط واضح ومباشر يضع إطارها العام</w:t>
      </w:r>
      <w:r w:rsidRPr="0073369A">
        <w:rPr>
          <w:rFonts w:ascii="Calibri" w:eastAsia="Yu Mincho" w:hAnsi="Calibri"/>
          <w:sz w:val="24"/>
          <w:lang w:val="en-US" w:eastAsia="ar-SA"/>
        </w:rPr>
        <w:t>: "</w:t>
      </w:r>
      <w:r w:rsidRPr="0073369A">
        <w:rPr>
          <w:rFonts w:ascii="Calibri" w:eastAsia="Yu Mincho" w:hAnsi="Calibri"/>
          <w:b/>
          <w:bCs/>
          <w:sz w:val="24"/>
          <w:rtl/>
          <w:lang w:val="ar-MA" w:eastAsia="ar-SA"/>
        </w:rPr>
        <w:t>وَإِنْ خِفْتُمْ أَلَّا تُقْسِطُوا فِي الْيَتَامَىٰ</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إذن، القضية المحورية التي تعالجها الآية في بدايتها هي </w:t>
      </w:r>
      <w:r w:rsidRPr="0073369A">
        <w:rPr>
          <w:rFonts w:ascii="Calibri" w:eastAsia="Yu Mincho" w:hAnsi="Calibri"/>
          <w:b/>
          <w:bCs/>
          <w:sz w:val="24"/>
          <w:rtl/>
          <w:lang w:val="ar-MA" w:eastAsia="ar-SA"/>
        </w:rPr>
        <w:t>الخوف من الظلم الواقع على اليتامى</w:t>
      </w:r>
      <w:r w:rsidRPr="0073369A">
        <w:rPr>
          <w:rFonts w:ascii="Calibri" w:eastAsia="Yu Mincho" w:hAnsi="Calibri"/>
          <w:sz w:val="24"/>
          <w:rtl/>
          <w:lang w:val="ar-MA" w:eastAsia="ar-SA"/>
        </w:rPr>
        <w:t xml:space="preserve"> وعدم إعطائهم حقوقهم (ربما اليتيمات اللاتي تحت ولاية الرجل ويرغب في الزواج بهن طمعًا في مالهن أو لجمالهن دون إعطائهن مهورهن كاملة، أو اليتامى بشكل عام الذين قد يضيع حقهم). الحل المقترح أو البديل يأتي بعد هذا الشرط</w:t>
      </w:r>
      <w:r w:rsidRPr="0073369A">
        <w:rPr>
          <w:rFonts w:ascii="Calibri" w:eastAsia="Yu Mincho" w:hAnsi="Calibri"/>
          <w:sz w:val="24"/>
          <w:lang w:val="en-US" w:eastAsia="ar-SA"/>
        </w:rPr>
        <w:t>: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فَانْكِحُوا</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هذا الربط السياقي الوثيق بين مشكلة اليتامى واقتراح النكاح هو مفتاح أساسي لفهم ما بعده</w:t>
      </w:r>
      <w:r w:rsidRPr="0073369A">
        <w:rPr>
          <w:rFonts w:ascii="Calibri" w:eastAsia="Yu Mincho" w:hAnsi="Calibri"/>
          <w:sz w:val="24"/>
          <w:lang w:val="en-US" w:eastAsia="ar-SA"/>
        </w:rPr>
        <w:t>.</w:t>
      </w:r>
    </w:p>
    <w:p w14:paraId="49E6619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التحليل اللغوي الدقيق: ما وراء العدّ الظاهر</w:t>
      </w:r>
    </w:p>
    <w:p w14:paraId="263A91B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عندما نصل إلى قوله تعالى: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نلاحظ عدة نقاط لغوية دقيقة تدعم فكرة أن هذه الأعداد قد لا تكون مجرد تحديد كمي لعدد الزوجات</w:t>
      </w:r>
      <w:r w:rsidRPr="0073369A">
        <w:rPr>
          <w:rFonts w:ascii="Calibri" w:eastAsia="Yu Mincho" w:hAnsi="Calibri"/>
          <w:sz w:val="24"/>
          <w:lang w:val="en-US" w:eastAsia="ar-SA"/>
        </w:rPr>
        <w:t>:</w:t>
      </w:r>
    </w:p>
    <w:p w14:paraId="2FF49AE8"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الصيغة الصرفية المعدولة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كما ذكرنا في المقال السابق، لم تستخدم الآية الأعداد الأصلية "اثنتين وثلاثًا وأربعًا"، بل استخدمت الصيغ المعدولة "مَثْنَىٰ وَثُلَاثَ وَرُبَاعَ". هذا العدول اللغوي عن الصيغة الأكثر مباشرة للدلالة على العدد يثير التساؤل: لماذا؟ رأينا أن هذه الصيغ غالبًا ما تستخدم لوصف هيئة أو توزيع أو فئات (كما في وصف أجنحة الملائكة)</w:t>
      </w:r>
      <w:r w:rsidRPr="0073369A">
        <w:rPr>
          <w:rFonts w:ascii="Calibri" w:eastAsia="Yu Mincho" w:hAnsi="Calibri"/>
          <w:sz w:val="24"/>
          <w:lang w:val="en-US" w:eastAsia="ar-SA"/>
        </w:rPr>
        <w:t>.</w:t>
      </w:r>
    </w:p>
    <w:p w14:paraId="55E77B10"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الموقع الإعرابي (الحال)</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تعرب "مثنى وثلاث ورباع" في الغالب على أنها "حال" من "النساء". والحال في اللغة العربية هو وصف يبين هيئة صاحبه وقت وقوع الفعل. المعنى الحرفي الأقرب للبنية اللغوية هو: "فانكحوا النساء حال كونهن مثنى وثلاث ورباع". أي أن هذه الأعداد تصف </w:t>
      </w:r>
      <w:r w:rsidRPr="0073369A">
        <w:rPr>
          <w:rFonts w:ascii="Calibri" w:eastAsia="Yu Mincho" w:hAnsi="Calibri"/>
          <w:b/>
          <w:bCs/>
          <w:sz w:val="24"/>
          <w:rtl/>
          <w:lang w:val="ar-MA" w:eastAsia="ar-SA"/>
        </w:rPr>
        <w:t>هيئة أو حالة قائمة</w:t>
      </w:r>
      <w:r w:rsidRPr="0073369A">
        <w:rPr>
          <w:rFonts w:ascii="Calibri" w:eastAsia="Yu Mincho" w:hAnsi="Calibri"/>
          <w:sz w:val="24"/>
          <w:rtl/>
          <w:lang w:val="ar-MA" w:eastAsia="ar-SA"/>
        </w:rPr>
        <w:t xml:space="preserve"> للنساء اللاتي يُعرض الزواج بهن في هذا السياق، وليست وصفًا لعدد الزوجات اللاتي سينكحهن الرجل</w:t>
      </w:r>
      <w:r w:rsidRPr="0073369A">
        <w:rPr>
          <w:rFonts w:ascii="Calibri" w:eastAsia="Yu Mincho" w:hAnsi="Calibri"/>
          <w:sz w:val="24"/>
          <w:lang w:val="en-US" w:eastAsia="ar-SA"/>
        </w:rPr>
        <w:t>.</w:t>
      </w:r>
    </w:p>
    <w:p w14:paraId="2C690B47"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قيد "ما طاب لكم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قبل ذكر الأعداد، يأتي القيد الهام </w:t>
      </w:r>
      <w:r w:rsidRPr="0073369A">
        <w:rPr>
          <w:rFonts w:ascii="Calibri" w:eastAsia="Yu Mincho" w:hAnsi="Calibri"/>
          <w:sz w:val="24"/>
          <w:lang w:val="en-US" w:eastAsia="ar-SA"/>
        </w:rPr>
        <w:t>"</w:t>
      </w:r>
      <w:r w:rsidRPr="0073369A">
        <w:rPr>
          <w:rFonts w:ascii="Calibri" w:eastAsia="Yu Mincho" w:hAnsi="Calibri"/>
          <w:b/>
          <w:bCs/>
          <w:sz w:val="24"/>
          <w:rtl/>
          <w:lang w:val="ar-MA" w:eastAsia="ar-SA"/>
        </w:rPr>
        <w:t>مَا طَابَ لَكُمْ</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النكاح المقترح ليس مطلقًا، بل مقيد بما "يطيب" للرجل، والطيب هنا يحمل معاني الخير والصلاح والملاءمة، وليس مجرد الهوى والشهوة</w:t>
      </w:r>
      <w:r w:rsidRPr="0073369A">
        <w:rPr>
          <w:rFonts w:ascii="Calibri" w:eastAsia="Yu Mincho" w:hAnsi="Calibri"/>
          <w:sz w:val="24"/>
          <w:lang w:val="en-US" w:eastAsia="ar-SA"/>
        </w:rPr>
        <w:t>.</w:t>
      </w:r>
    </w:p>
    <w:p w14:paraId="54E25CF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 المقترح: الأعداد تصف حال النساء لرعاية اليتامى</w:t>
      </w:r>
    </w:p>
    <w:p w14:paraId="0B143B3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السياق المحوري (قضية اليتامى) والتحليل اللغوي الدقيق (الصيغة المعدولة، والحال)، يبرز تفسير بديل يرى أن "مثنى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لا تصف عدد الزوجات اللاتي يمكن للرجل جمعهن</w:t>
      </w:r>
      <w:r w:rsidRPr="0073369A">
        <w:rPr>
          <w:rFonts w:ascii="Calibri" w:eastAsia="Yu Mincho" w:hAnsi="Calibri"/>
          <w:sz w:val="24"/>
          <w:rtl/>
          <w:lang w:val="ar-MA" w:eastAsia="ar-SA"/>
        </w:rPr>
        <w:t xml:space="preserve">، بل تصف </w:t>
      </w:r>
      <w:r w:rsidRPr="0073369A">
        <w:rPr>
          <w:rFonts w:ascii="Calibri" w:eastAsia="Yu Mincho" w:hAnsi="Calibri"/>
          <w:b/>
          <w:bCs/>
          <w:sz w:val="24"/>
          <w:rtl/>
          <w:lang w:val="ar-MA" w:eastAsia="ar-SA"/>
        </w:rPr>
        <w:t>حالة النساء اللاتي يُقترح الزواج بهن كحل لمشكلة اليتامى</w:t>
      </w:r>
      <w:r w:rsidRPr="0073369A">
        <w:rPr>
          <w:rFonts w:ascii="Calibri" w:eastAsia="Yu Mincho" w:hAnsi="Calibri"/>
          <w:sz w:val="24"/>
          <w:lang w:val="en-US" w:eastAsia="ar-SA"/>
        </w:rPr>
        <w:t>.</w:t>
      </w:r>
    </w:p>
    <w:p w14:paraId="22310A5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كيف ذلك؟ المعنى المقترح هو كالتالي: إذا خفتم أيها الرجال ألا تعدلوا في اليتامى (خاصة اليتيمات اللاتي تحت ولايتكم)، فبدلًا من ظلمهن، يمكنكم أن تنكحوا ما يطيب لكم من النساء الأخريات (الأرامل أو المطلقات غالبًا في ذلك المجتمع) </w:t>
      </w:r>
      <w:r w:rsidRPr="0073369A">
        <w:rPr>
          <w:rFonts w:ascii="Calibri" w:eastAsia="Yu Mincho" w:hAnsi="Calibri"/>
          <w:b/>
          <w:bCs/>
          <w:sz w:val="24"/>
          <w:rtl/>
          <w:lang w:val="ar-MA" w:eastAsia="ar-SA"/>
        </w:rPr>
        <w:t>اللاتي هنّ على حال "مثنى وثلاث ورباع</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أي النساء </w:t>
      </w:r>
      <w:r w:rsidRPr="0073369A">
        <w:rPr>
          <w:rFonts w:ascii="Calibri" w:eastAsia="Yu Mincho" w:hAnsi="Calibri"/>
          <w:b/>
          <w:bCs/>
          <w:sz w:val="24"/>
          <w:rtl/>
          <w:lang w:val="ar-MA" w:eastAsia="ar-SA"/>
        </w:rPr>
        <w:t>اللاتي يُعِلنَ أو يكفلنَ أيتامًا بأعداد اثنين أو ثلاثة أو أربعة</w:t>
      </w:r>
      <w:r w:rsidRPr="0073369A">
        <w:rPr>
          <w:rFonts w:ascii="Calibri" w:eastAsia="Yu Mincho" w:hAnsi="Calibri"/>
          <w:sz w:val="24"/>
          <w:lang w:val="en-US" w:eastAsia="ar-SA"/>
        </w:rPr>
        <w:t>.</w:t>
      </w:r>
    </w:p>
    <w:p w14:paraId="4E65B4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التفسير</w:t>
      </w:r>
      <w:r w:rsidRPr="0073369A">
        <w:rPr>
          <w:rFonts w:ascii="Calibri" w:eastAsia="Yu Mincho" w:hAnsi="Calibri"/>
          <w:sz w:val="24"/>
          <w:lang w:val="en-US" w:eastAsia="ar-SA"/>
        </w:rPr>
        <w:t>:</w:t>
      </w:r>
    </w:p>
    <w:p w14:paraId="2EDD5FDF"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تصبح الأعداد وصفًا </w:t>
      </w:r>
      <w:r w:rsidRPr="0073369A">
        <w:rPr>
          <w:rFonts w:ascii="Calibri" w:eastAsia="Yu Mincho" w:hAnsi="Calibri"/>
          <w:b/>
          <w:bCs/>
          <w:sz w:val="24"/>
          <w:rtl/>
          <w:lang w:val="ar-MA" w:eastAsia="ar-SA"/>
        </w:rPr>
        <w:t>لحالة النساء</w:t>
      </w:r>
      <w:r w:rsidRPr="0073369A">
        <w:rPr>
          <w:rFonts w:ascii="Calibri" w:eastAsia="Yu Mincho" w:hAnsi="Calibri"/>
          <w:sz w:val="24"/>
          <w:rtl/>
          <w:lang w:val="ar-MA" w:eastAsia="ar-SA"/>
        </w:rPr>
        <w:t xml:space="preserve"> المرشحات للزواج (لديهن أيتام بهذه الأعداد)</w:t>
      </w:r>
      <w:r w:rsidRPr="0073369A">
        <w:rPr>
          <w:rFonts w:ascii="Calibri" w:eastAsia="Yu Mincho" w:hAnsi="Calibri"/>
          <w:sz w:val="24"/>
          <w:lang w:val="en-US" w:eastAsia="ar-SA"/>
        </w:rPr>
        <w:t>.</w:t>
      </w:r>
    </w:p>
    <w:p w14:paraId="7DB3C18E"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يصبح الزواج بهن </w:t>
      </w:r>
      <w:r w:rsidRPr="0073369A">
        <w:rPr>
          <w:rFonts w:ascii="Calibri" w:eastAsia="Yu Mincho" w:hAnsi="Calibri"/>
          <w:b/>
          <w:bCs/>
          <w:sz w:val="24"/>
          <w:rtl/>
          <w:lang w:val="ar-MA" w:eastAsia="ar-SA"/>
        </w:rPr>
        <w:t>حلاً اجتماعيًا</w:t>
      </w:r>
      <w:r w:rsidRPr="0073369A">
        <w:rPr>
          <w:rFonts w:ascii="Calibri" w:eastAsia="Yu Mincho" w:hAnsi="Calibri"/>
          <w:sz w:val="24"/>
          <w:rtl/>
          <w:lang w:val="ar-MA" w:eastAsia="ar-SA"/>
        </w:rPr>
        <w:t xml:space="preserve"> لمشكلة أوسع، وهي رعاية الأيتام الذين فقدوا عائلهم، وليس مجرد إباحة للتعدد للرجل</w:t>
      </w:r>
      <w:r w:rsidRPr="0073369A">
        <w:rPr>
          <w:rFonts w:ascii="Calibri" w:eastAsia="Yu Mincho" w:hAnsi="Calibri"/>
          <w:sz w:val="24"/>
          <w:lang w:val="en-US" w:eastAsia="ar-SA"/>
        </w:rPr>
        <w:t>.</w:t>
      </w:r>
    </w:p>
    <w:p w14:paraId="741552BA"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يتناغم هذا الفهم مع بداية الآية (مشكلة اليتامى) ومع نهايتها (الخوف من عدم العدل والحث على واحدة عند الخوف من الجور)</w:t>
      </w:r>
      <w:r w:rsidRPr="0073369A">
        <w:rPr>
          <w:rFonts w:ascii="Calibri" w:eastAsia="Yu Mincho" w:hAnsi="Calibri"/>
          <w:sz w:val="24"/>
          <w:lang w:val="en-US" w:eastAsia="ar-SA"/>
        </w:rPr>
        <w:t>.</w:t>
      </w:r>
    </w:p>
    <w:p w14:paraId="7113AA5F"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يتوافق مع استخدام الصيغ المعدولة لوصف حالة أو فئة</w:t>
      </w:r>
      <w:r w:rsidRPr="0073369A">
        <w:rPr>
          <w:rFonts w:ascii="Calibri" w:eastAsia="Yu Mincho" w:hAnsi="Calibri"/>
          <w:sz w:val="24"/>
          <w:lang w:val="en-US" w:eastAsia="ar-SA"/>
        </w:rPr>
        <w:t>.</w:t>
      </w:r>
    </w:p>
    <w:p w14:paraId="1A7BE1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التفسير الشائع ونقد الفهم الحصري للتعدد</w:t>
      </w:r>
      <w:r w:rsidRPr="0073369A">
        <w:rPr>
          <w:rFonts w:ascii="Calibri" w:eastAsia="Yu Mincho" w:hAnsi="Calibri"/>
          <w:sz w:val="24"/>
          <w:lang w:val="en-US" w:eastAsia="ar-SA"/>
        </w:rPr>
        <w:t>:</w:t>
      </w:r>
    </w:p>
    <w:p w14:paraId="1D8C366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هذا التفسير لا ينفي بالضرورة إمكانية التعدد تاريخيًا أو في ظروف معينة، ولكنه يعيد توجيه المقصد الأساسي للآية. بدلًا من كونها آية تشرع للتعدد كهدف أساسي، تصبح آية تعالج </w:t>
      </w:r>
      <w:r w:rsidRPr="0073369A">
        <w:rPr>
          <w:rFonts w:ascii="Calibri" w:eastAsia="Yu Mincho" w:hAnsi="Calibri"/>
          <w:b/>
          <w:bCs/>
          <w:sz w:val="24"/>
          <w:rtl/>
          <w:lang w:val="ar-MA" w:eastAsia="ar-SA"/>
        </w:rPr>
        <w:t>مشكلة اجتماعية ملحة (رعاية اليتامى)</w:t>
      </w:r>
      <w:r w:rsidRPr="0073369A">
        <w:rPr>
          <w:rFonts w:ascii="Calibri" w:eastAsia="Yu Mincho" w:hAnsi="Calibri"/>
          <w:sz w:val="24"/>
          <w:rtl/>
          <w:lang w:val="ar-MA" w:eastAsia="ar-SA"/>
        </w:rPr>
        <w:t>، وتقدم الزواج من النساء اللاتي يعلن أيتامًا (بأعداد معينة شائعة آنذاك) كأحد الحلول الممكنة، بشرط العدل والطيب. التفسير الشائع الذي يركز فقط على العدد "أربعة" كحد أقصى للزوجات قد يتجاهل السياق اللغوي والاجتماعي الدقيق للآية</w:t>
      </w:r>
      <w:r w:rsidRPr="0073369A">
        <w:rPr>
          <w:rFonts w:ascii="Calibri" w:eastAsia="Yu Mincho" w:hAnsi="Calibri"/>
          <w:sz w:val="24"/>
          <w:lang w:val="en-US" w:eastAsia="ar-SA"/>
        </w:rPr>
        <w:t>.</w:t>
      </w:r>
    </w:p>
    <w:p w14:paraId="271007D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D0A086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إعادة قراءة "مثنى وثلاث ورباع" في آية النساء من خلال عدسة التمييز بين الرقم ككمّ والرقم ككيف، مع التركيز الشديد على السياق والبنية اللغوية، تقدم لنا فهمًا قد يكون أكثر انسجامًا مع مقاصد الشريعة في رعاية الضعفاء وتحقيق العدل الاجتماعي. فبدلاً من أن تكون الآية مجرد رخصة عددية للرجل، تظهر كحل تشريعي يهدف إلى حماية اليتامى وتوفير الرعاية لهم من خلال تشجيع الزواج من الأرامل أو المطلقات اللاتي يكفلن أيتامًا، واصفًا حال هؤلاء النساء بالأعداد "مثنى وثلاث ورباع". هذا الفهم يدعونا للتأمل مجددًا في كيفية تفاعل النص القرآني مع الواقع الاجتماعي، وكيف يمكن للأعداد أن تحمل دلالات كيفية عميقة تتجاوز العدّ الظاهر. وفي المقال القادم، سننتقل إلى الأعداد الواردة في سياق الطلاق لنرى كيف تصف العملية والإجراءات بدقة كيفية</w:t>
      </w:r>
      <w:r w:rsidRPr="0073369A">
        <w:rPr>
          <w:rFonts w:ascii="Calibri" w:eastAsia="Yu Mincho" w:hAnsi="Calibri"/>
          <w:sz w:val="24"/>
          <w:lang w:val="en-US" w:eastAsia="ar-SA"/>
        </w:rPr>
        <w:t>.</w:t>
      </w:r>
    </w:p>
    <w:p w14:paraId="74F0C821" w14:textId="77777777" w:rsidR="00C7544E" w:rsidRPr="0073369A" w:rsidRDefault="00C7544E" w:rsidP="00251860">
      <w:pPr>
        <w:pStyle w:val="21"/>
      </w:pPr>
      <w:bookmarkStart w:id="50" w:name="_Toc203550440"/>
      <w:bookmarkStart w:id="51" w:name="_Toc205285175"/>
      <w:r w:rsidRPr="0073369A">
        <w:rPr>
          <w:rtl/>
        </w:rPr>
        <w:t>الأعداد في سياق الطلاق والعِدة: وصف للعملية والحال لا مجرد حصر عددي</w:t>
      </w:r>
      <w:bookmarkEnd w:id="50"/>
      <w:bookmarkEnd w:id="51"/>
    </w:p>
    <w:p w14:paraId="543A981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sz w:val="24"/>
          <w:rtl/>
          <w:lang w:val="ar-MA" w:eastAsia="ar-SA"/>
        </w:rPr>
        <w:t xml:space="preserve"> بعد أن استعرضنا كيف يمكن للأرقام في القرآن أن تتجاوز دلالتها الكمية البحتة لتصف حقائق إلهية مطلقة</w:t>
      </w:r>
      <w:r w:rsidRPr="0073369A">
        <w:rPr>
          <w:rFonts w:ascii="Calibri" w:eastAsia="Yu Mincho" w:hAnsi="Calibri"/>
          <w:sz w:val="24"/>
          <w:lang w:val="en-US" w:eastAsia="ar-SA"/>
        </w:rPr>
        <w:t>...</w:t>
      </w:r>
      <w:r w:rsidRPr="0073369A">
        <w:rPr>
          <w:rFonts w:ascii="Calibri" w:eastAsia="Yu Mincho" w:hAnsi="Calibri"/>
          <w:sz w:val="24"/>
          <w:rtl/>
          <w:lang w:val="ar-MA" w:eastAsia="ar-SA"/>
        </w:rPr>
        <w:t>، أو كيفيات وصفية لحالات ومخلوقات</w:t>
      </w:r>
      <w:r w:rsidRPr="0073369A">
        <w:rPr>
          <w:rFonts w:ascii="Calibri" w:eastAsia="Yu Mincho" w:hAnsi="Calibri"/>
          <w:sz w:val="24"/>
          <w:lang w:val="en-US" w:eastAsia="ar-SA"/>
        </w:rPr>
        <w:t>...</w:t>
      </w:r>
      <w:r w:rsidRPr="0073369A">
        <w:rPr>
          <w:rFonts w:ascii="Calibri" w:eastAsia="Yu Mincho" w:hAnsi="Calibri"/>
          <w:sz w:val="24"/>
          <w:rtl/>
          <w:lang w:val="ar-MA" w:eastAsia="ar-SA"/>
        </w:rPr>
        <w:t>، وحتى لتصوير حال النساء في سياق الزواج المتعلق برعاية الأيتام</w:t>
      </w:r>
      <w:r w:rsidRPr="0073369A">
        <w:rPr>
          <w:rFonts w:ascii="Calibri" w:eastAsia="Yu Mincho" w:hAnsi="Calibri"/>
          <w:sz w:val="24"/>
          <w:lang w:val="en-US" w:eastAsia="ar-SA"/>
        </w:rPr>
        <w:t>...</w:t>
      </w:r>
      <w:r w:rsidRPr="0073369A">
        <w:rPr>
          <w:rFonts w:ascii="Calibri" w:eastAsia="Yu Mincho" w:hAnsi="Calibri"/>
          <w:sz w:val="24"/>
          <w:rtl/>
          <w:lang w:val="ar-MA" w:eastAsia="ar-SA"/>
        </w:rPr>
        <w:t>، ننتقل الآن لتطبيق هذه المنهجية على سياق مهم وحساس في التشريع القرآني: سياق الطلاق والعِدة. يكثر في هذا السياق ذكر أرقام أو صيغ عددية، وغالباً ما يتم التعامل معها ككميات محددة وحاسمة. فهل هذا هو المقصد القرآني الوحيد؟ أم أن تدبر هذه الأعداد بعين التمييز بين الكمّ والكيف سيكشف لنا دلالات أعمق تتعلق بطبيعة عملية الطلاق ومقاصد العدة؟</w:t>
      </w:r>
    </w:p>
    <w:p w14:paraId="66E99F2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للطريقة المتكررة لا لعدد الطلقات</w:t>
      </w:r>
    </w:p>
    <w:p w14:paraId="2B8C15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أبرز النقاط التي تناولتها المصادر فيما يخص الطلاق هي تحليل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يُفهم من هذه العبارة أنها تحدد العدد الأقصى لمرات الطلاق التي يمكن للرجل بعدها مراجعة زوجته (طلقتان يليهما طلقة ثالثة بائنة)</w:t>
      </w:r>
      <w:r w:rsidRPr="0073369A">
        <w:rPr>
          <w:rFonts w:ascii="Calibri" w:eastAsia="Yu Mincho" w:hAnsi="Calibri"/>
          <w:sz w:val="24"/>
          <w:lang w:val="en-US" w:eastAsia="ar-SA"/>
        </w:rPr>
        <w:t>.</w:t>
      </w:r>
    </w:p>
    <w:p w14:paraId="38192AC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لكن المصادر تقترح قراءة مختلفة، ترى أن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لا تعني "طلقتان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كعدٍّ ثابت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تشير إلى </w:t>
      </w:r>
      <w:r w:rsidRPr="0073369A">
        <w:rPr>
          <w:rFonts w:ascii="Calibri" w:eastAsia="Yu Mincho" w:hAnsi="Calibri"/>
          <w:b/>
          <w:bCs/>
          <w:sz w:val="24"/>
          <w:rtl/>
          <w:lang w:val="ar-MA" w:eastAsia="ar-SA"/>
        </w:rPr>
        <w:t>طريقة</w:t>
      </w:r>
      <w:r w:rsidRPr="0073369A">
        <w:rPr>
          <w:rFonts w:ascii="Calibri" w:eastAsia="Yu Mincho" w:hAnsi="Calibri"/>
          <w:sz w:val="24"/>
          <w:rtl/>
          <w:lang w:val="ar-MA" w:eastAsia="ar-SA"/>
        </w:rPr>
        <w:t xml:space="preserve"> معينة لإتمام الطلاق، وهي طريقة </w:t>
      </w:r>
      <w:r w:rsidRPr="0073369A">
        <w:rPr>
          <w:rFonts w:ascii="Calibri" w:eastAsia="Yu Mincho" w:hAnsi="Calibri"/>
          <w:b/>
          <w:bCs/>
          <w:sz w:val="24"/>
          <w:rtl/>
          <w:lang w:val="ar-MA" w:eastAsia="ar-SA"/>
        </w:rPr>
        <w:t>متكررة</w:t>
      </w:r>
      <w:r w:rsidRPr="0073369A">
        <w:rPr>
          <w:rFonts w:ascii="Calibri" w:eastAsia="Yu Mincho" w:hAnsi="Calibri"/>
          <w:sz w:val="24"/>
          <w:rtl/>
          <w:lang w:val="ar-MA" w:eastAsia="ar-SA"/>
        </w:rPr>
        <w:t xml:space="preserve"> وينبغي الحرص الشديد عليها ("شديد الحرص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الصيغة "مرتان" هنا لا تدل على العدد اثنين فحسب، بل تعني شيئاً فيه تكرار وحرص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يتفق مع المنهج العام للسلسلة في أن الرقم قد يصف هيئة أو كيفية أو تكراراً بدلاً من مجرد العدد</w:t>
      </w:r>
      <w:r w:rsidRPr="0073369A">
        <w:rPr>
          <w:rFonts w:ascii="Calibri" w:eastAsia="Yu Mincho" w:hAnsi="Calibri"/>
          <w:sz w:val="24"/>
          <w:lang w:val="en-US" w:eastAsia="ar-SA"/>
        </w:rPr>
        <w:t>....</w:t>
      </w:r>
    </w:p>
    <w:p w14:paraId="388AA99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وفقاً لهذا الفهم، كلما أراد الطرفان (الزوجان) إتمام الطلاق، فإنهم يفعلونه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بهذه الطريقة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المذكورة في الآيات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الطريقة تبدأ، كما تشير المصادر، بمرحلة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تربص أربعة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تخص الزوجين معاً في سياق "يؤلون من نسائهم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بعد انتهاء هذه الأشهر الأربعة، هناك احتمالان: إما أن يفيئا ويتراجعا ("فان فاءوا فإن الله غفور رحيم")، أو أن يعزما على الطلاق ("وان عزموا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إذا عزما على الطلاق، تبدأ مرحلة أخرى تتضمن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للمرأة المطلقة</w:t>
      </w:r>
      <w:r w:rsidRPr="0073369A">
        <w:rPr>
          <w:rFonts w:ascii="Calibri" w:eastAsia="Yu Mincho" w:hAnsi="Calibri"/>
          <w:sz w:val="24"/>
          <w:lang w:val="en-US" w:eastAsia="ar-SA"/>
        </w:rPr>
        <w:t>....</w:t>
      </w:r>
    </w:p>
    <w:p w14:paraId="3A9836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عندما يتم هذا الإجراء كاملاً (التربص ثم ظهور ثلاثة قروء)، يكون الطلاق قد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الطلاق يجعل المرأة "أجنبية" عن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لكن هذا لا يعني أن الطلاق لا يمكن أن يحدث مرة أخرى بين نفس الزوجين بنفس الطريقة إذا اتفقا على ذلك وعادا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الفكرة هي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يصف السلوك</w:t>
      </w:r>
      <w:r w:rsidRPr="0073369A">
        <w:rPr>
          <w:rFonts w:ascii="Calibri" w:eastAsia="Yu Mincho" w:hAnsi="Calibri"/>
          <w:sz w:val="24"/>
          <w:rtl/>
          <w:lang w:val="ar-MA" w:eastAsia="ar-SA"/>
        </w:rPr>
        <w:t xml:space="preserve"> الذي يجب اتباعه </w:t>
      </w:r>
      <w:r w:rsidRPr="0073369A">
        <w:rPr>
          <w:rFonts w:ascii="Calibri" w:eastAsia="Yu Mincho" w:hAnsi="Calibri"/>
          <w:b/>
          <w:bCs/>
          <w:sz w:val="24"/>
          <w:rtl/>
          <w:lang w:val="ar-MA" w:eastAsia="ar-SA"/>
        </w:rPr>
        <w:t>كلما أراد الطرفان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التفسير يسمح، نظرياً، بأن يتكرر هذا الإجراء ("الطلاق مرتان") عدة مرات إذا توافقت شروطه، فقد يبلغ " مرات  مرة  مرة" إذا اتفق الطرفان على التربص وعادا قبل إتمامه</w:t>
      </w:r>
      <w:r w:rsidRPr="0073369A">
        <w:rPr>
          <w:rFonts w:ascii="Calibri" w:eastAsia="Yu Mincho" w:hAnsi="Calibri"/>
          <w:sz w:val="24"/>
          <w:lang w:val="en-US" w:eastAsia="ar-SA"/>
        </w:rPr>
        <w:t>.</w:t>
      </w:r>
    </w:p>
    <w:p w14:paraId="7C6A259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فكلمة "مرتان" في سياق الطلاق لا تأتي كعدد حصري يحد من إمكانيات المراجعة أو الزواج الجديد بعد الطلاق البائن، بل تصف </w:t>
      </w:r>
      <w:r w:rsidRPr="0073369A">
        <w:rPr>
          <w:rFonts w:ascii="Calibri" w:eastAsia="Yu Mincho" w:hAnsi="Calibri"/>
          <w:b/>
          <w:bCs/>
          <w:sz w:val="24"/>
          <w:rtl/>
          <w:lang w:val="ar-MA" w:eastAsia="ar-SA"/>
        </w:rPr>
        <w:t>النمط السلوكي والطريقة</w:t>
      </w:r>
      <w:r w:rsidRPr="0073369A">
        <w:rPr>
          <w:rFonts w:ascii="Calibri" w:eastAsia="Yu Mincho" w:hAnsi="Calibri"/>
          <w:sz w:val="24"/>
          <w:rtl/>
          <w:lang w:val="ar-MA" w:eastAsia="ar-SA"/>
        </w:rPr>
        <w:t xml:space="preserve"> التي يجب اتباعها عند الرغبة في الطلاق</w:t>
      </w:r>
      <w:r w:rsidRPr="0073369A">
        <w:rPr>
          <w:rFonts w:ascii="Calibri" w:eastAsia="Yu Mincho" w:hAnsi="Calibri"/>
          <w:sz w:val="24"/>
          <w:lang w:val="en-US" w:eastAsia="ar-SA"/>
        </w:rPr>
        <w:t>....</w:t>
      </w:r>
    </w:p>
    <w:p w14:paraId="0F31C8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علامات ودلالات لبراءة الرحم</w:t>
      </w:r>
    </w:p>
    <w:p w14:paraId="03EE9F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عِدة المطلقة، يرد العدد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والمطلقات يتربصن بأنفسهن 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لـ "قروء" يختلف بين الحيض والطهر أو حتى الأشهر</w:t>
      </w:r>
      <w:r w:rsidRPr="0073369A">
        <w:rPr>
          <w:rFonts w:ascii="Calibri" w:eastAsia="Yu Mincho" w:hAnsi="Calibri"/>
          <w:sz w:val="24"/>
          <w:lang w:val="en-US" w:eastAsia="ar-SA"/>
        </w:rPr>
        <w:t>....</w:t>
      </w:r>
    </w:p>
    <w:p w14:paraId="74791E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المصادر تقدم فهماً مختلفاً، يرى أن "قروء" لا تعني أياً من تلك المعاني الشائعة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فالله استخدم كلمتي "الحيض" و"الطهر" في مواضع أخرى من القرآن لو أراد ذلك المعنى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"قروء" تعني هنا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قراءات" أو "علامات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والمقصود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هو استجماع "ثلاث علامات للاستدلال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الهدف من هذه العلامات هو </w:t>
      </w:r>
      <w:r w:rsidRPr="0073369A">
        <w:rPr>
          <w:rFonts w:ascii="Calibri" w:eastAsia="Yu Mincho" w:hAnsi="Calibri"/>
          <w:b/>
          <w:bCs/>
          <w:sz w:val="24"/>
          <w:rtl/>
          <w:lang w:val="ar-MA" w:eastAsia="ar-SA"/>
        </w:rPr>
        <w:t>التأكد من "براءة 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5A5862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تشمل هذه العلامات، كما تورد المصادر، "شكل البطن"، و"نزول دم الحيض ولو مرة واحدة" (كقرينة قوية على عدم الحمل)، و"الطبيب أو الطبيب" أو أي شخص مختص يمكنه الكشف عن الحمل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الفهم يركز على </w:t>
      </w:r>
      <w:r w:rsidRPr="0073369A">
        <w:rPr>
          <w:rFonts w:ascii="Calibri" w:eastAsia="Yu Mincho" w:hAnsi="Calibri"/>
          <w:b/>
          <w:bCs/>
          <w:sz w:val="24"/>
          <w:rtl/>
          <w:lang w:val="ar-MA" w:eastAsia="ar-SA"/>
        </w:rPr>
        <w:t>الكيفية</w:t>
      </w:r>
      <w:r w:rsidRPr="0073369A">
        <w:rPr>
          <w:rFonts w:ascii="Calibri" w:eastAsia="Yu Mincho" w:hAnsi="Calibri"/>
          <w:sz w:val="24"/>
          <w:rtl/>
          <w:lang w:val="ar-MA" w:eastAsia="ar-SA"/>
        </w:rPr>
        <w:t xml:space="preserve"> (علامات تدل على حالة معينة) بدلاً من الكمية الزمنية المحددة (عدد حيضات أو أطهار أو أشهر)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ويتوافق هذا مع توصية الله للنساء بألا يكتمن ما خلق الله في أرحامهن، مما يؤكد على أهمية معرفة حالة الرحم كأحد "القروء" المطلوبة</w:t>
      </w:r>
      <w:r w:rsidRPr="0073369A">
        <w:rPr>
          <w:rFonts w:ascii="Calibri" w:eastAsia="Yu Mincho" w:hAnsi="Calibri"/>
          <w:sz w:val="24"/>
          <w:lang w:val="en-US" w:eastAsia="ar-SA"/>
        </w:rPr>
        <w:t>....</w:t>
      </w:r>
    </w:p>
    <w:p w14:paraId="1A1773D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فعبارة "ثلاثة قروء" تصف </w:t>
      </w:r>
      <w:r w:rsidRPr="0073369A">
        <w:rPr>
          <w:rFonts w:ascii="Calibri" w:eastAsia="Yu Mincho" w:hAnsi="Calibri"/>
          <w:b/>
          <w:bCs/>
          <w:sz w:val="24"/>
          <w:rtl/>
          <w:lang w:val="ar-MA" w:eastAsia="ar-SA"/>
        </w:rPr>
        <w:t>مجموعة من الدلالات أو المؤشرات</w:t>
      </w:r>
      <w:r w:rsidRPr="0073369A">
        <w:rPr>
          <w:rFonts w:ascii="Calibri" w:eastAsia="Yu Mincho" w:hAnsi="Calibri"/>
          <w:sz w:val="24"/>
          <w:rtl/>
          <w:lang w:val="ar-MA" w:eastAsia="ar-SA"/>
        </w:rPr>
        <w:t xml:space="preserve"> التي يجب التحقق منها للتأكد من براءة الرحم، وتصف بالتالي </w:t>
      </w:r>
      <w:r w:rsidRPr="0073369A">
        <w:rPr>
          <w:rFonts w:ascii="Calibri" w:eastAsia="Yu Mincho" w:hAnsi="Calibri"/>
          <w:b/>
          <w:bCs/>
          <w:sz w:val="24"/>
          <w:rtl/>
          <w:lang w:val="ar-MA" w:eastAsia="ar-SA"/>
        </w:rPr>
        <w:t>الحال</w:t>
      </w:r>
      <w:r w:rsidRPr="0073369A">
        <w:rPr>
          <w:rFonts w:ascii="Calibri" w:eastAsia="Yu Mincho" w:hAnsi="Calibri"/>
          <w:sz w:val="24"/>
          <w:rtl/>
          <w:lang w:val="ar-MA" w:eastAsia="ar-SA"/>
        </w:rPr>
        <w:t xml:space="preserve"> التي يجب أن تصل إليها المرأة لتنتهي فترة تربصها</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بلوغ الأجل (نهاية التربص)</w:t>
      </w:r>
      <w:r w:rsidRPr="0073369A">
        <w:rPr>
          <w:rFonts w:ascii="Calibri" w:eastAsia="Yu Mincho" w:hAnsi="Calibri"/>
          <w:sz w:val="24"/>
          <w:rtl/>
          <w:lang w:val="ar-MA" w:eastAsia="ar-SA"/>
        </w:rPr>
        <w:t xml:space="preserve"> هنا يتم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بتحقق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العلامات، وليس بمضي فترة زمنية محددة مسبقاً</w:t>
      </w:r>
      <w:r w:rsidRPr="0073369A">
        <w:rPr>
          <w:rFonts w:ascii="Calibri" w:eastAsia="Yu Mincho" w:hAnsi="Calibri"/>
          <w:sz w:val="24"/>
          <w:lang w:val="en-US" w:eastAsia="ar-SA"/>
        </w:rPr>
        <w:t>....</w:t>
      </w:r>
    </w:p>
    <w:p w14:paraId="10C3960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 الأجل المفتوح للمتوفى عنها زوجها</w:t>
      </w:r>
    </w:p>
    <w:p w14:paraId="3A5FA11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تتناول المصادر أيضاً عِدة المتوفى عنها زوجها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والذين يتوفون منكم ويذرون أزواجا يتربصن بأنفسهن أربعة أشهر وعشرة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يتم رفض التفسير الشائع بأن "عشرة" تعني "عشرة أيام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وتؤكد المصادر أن كلمة "أيام" ليست موجودة في الآية</w:t>
      </w:r>
      <w:r w:rsidRPr="0073369A">
        <w:rPr>
          <w:rFonts w:ascii="Calibri" w:eastAsia="Yu Mincho" w:hAnsi="Calibri"/>
          <w:sz w:val="24"/>
          <w:lang w:val="en-US" w:eastAsia="ar-SA"/>
        </w:rPr>
        <w:t>.</w:t>
      </w:r>
    </w:p>
    <w:p w14:paraId="01B32C8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بدلاً من ذلك، ترى المصادر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وعشرة" تعني فترة تربص مفتوحة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مدة تربص مفتوحة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تبدأ هذه الفترة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معلومة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كلمة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(بدون كلمة أيام) فلا تعني عدداً محدداً من الأيام، بل تعني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زيادة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 الأشهر الأربعة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الزيادة هي </w:t>
      </w:r>
      <w:r w:rsidRPr="0073369A">
        <w:rPr>
          <w:rFonts w:ascii="Calibri" w:eastAsia="Yu Mincho" w:hAnsi="Calibri"/>
          <w:b/>
          <w:bCs/>
          <w:sz w:val="24"/>
          <w:rtl/>
          <w:lang w:val="ar-MA" w:eastAsia="ar-SA"/>
        </w:rPr>
        <w:t>مدة مفتوحة</w:t>
      </w:r>
      <w:r w:rsidRPr="0073369A">
        <w:rPr>
          <w:rFonts w:ascii="Calibri" w:eastAsia="Yu Mincho" w:hAnsi="Calibri"/>
          <w:sz w:val="24"/>
          <w:rtl/>
          <w:lang w:val="ar-MA" w:eastAsia="ar-SA"/>
        </w:rPr>
        <w:t xml:space="preserve"> ليس لها نهاية محددة مسبقاً</w:t>
      </w:r>
      <w:r w:rsidRPr="0073369A">
        <w:rPr>
          <w:rFonts w:ascii="Calibri" w:eastAsia="Yu Mincho" w:hAnsi="Calibri"/>
          <w:sz w:val="24"/>
          <w:lang w:val="en-US" w:eastAsia="ar-SA"/>
        </w:rPr>
        <w:t>....</w:t>
      </w:r>
    </w:p>
    <w:p w14:paraId="51BFC34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تربط المصادر معنى "عشرة" هنا بمعاني مشابهة في القرآن، مثل "الحسنة بعشر أمثالها" (زيادة وتكثير) و"ليال عشر" (فترة ذات طبيعة خاصة ومباركة تحمل دلالة التمام أو المضاعفة)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وفي هذا السياق، تشير "عشرة" إلى أن المدة تستمر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كلما تأخرت القروء أو العلامات في نفس المطلقة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في نفس المتوفى عنها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عِدة المطلقة هي "ثلاثة قروء" غير محددة بزمن، فإن عِدة المتوفى عنها زوجها هي "أربعة أشهر وزيادة مفتوحة" تتعلق بتحقق العلامات الدالة على براءة الرحم</w:t>
      </w:r>
      <w:r w:rsidRPr="0073369A">
        <w:rPr>
          <w:rFonts w:ascii="Calibri" w:eastAsia="Yu Mincho" w:hAnsi="Calibri"/>
          <w:sz w:val="24"/>
          <w:lang w:val="en-US" w:eastAsia="ar-SA"/>
        </w:rPr>
        <w:t>....</w:t>
      </w:r>
    </w:p>
    <w:p w14:paraId="44B285C2" w14:textId="77777777" w:rsidR="00C7544E" w:rsidRPr="0073369A" w:rsidRDefault="00C7544E" w:rsidP="00251860">
      <w:pPr>
        <w:numPr>
          <w:ilvl w:val="0"/>
          <w:numId w:val="19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"الأجل" و"العدة": دلالة على الأصل والاستثناء</w:t>
      </w:r>
    </w:p>
    <w:p w14:paraId="0FC2389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نقطة منهجية هامة تبرزها المصادر هي التفريق بين 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902063F" w14:textId="77777777" w:rsidR="00C7544E" w:rsidRPr="0073369A" w:rsidRDefault="00C7544E" w:rsidP="00251860">
      <w:pPr>
        <w:numPr>
          <w:ilvl w:val="0"/>
          <w:numId w:val="19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الأصل. هو المدة التي يجب تربصها والتي تنتهي بتحقق نقطة معينة أو علامات معينة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يعني انتهاء فترة التربص والتحرر من قيودها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الأجل </w:t>
      </w:r>
      <w:r w:rsidRPr="0073369A">
        <w:rPr>
          <w:rFonts w:ascii="Calibri" w:eastAsia="Yu Mincho" w:hAnsi="Calibri"/>
          <w:b/>
          <w:bCs/>
          <w:sz w:val="24"/>
          <w:rtl/>
          <w:lang w:val="ar-MA" w:eastAsia="ar-SA"/>
        </w:rPr>
        <w:t>لا يمكن إحصاؤه</w:t>
      </w:r>
      <w:r w:rsidRPr="0073369A">
        <w:rPr>
          <w:rFonts w:ascii="Calibri" w:eastAsia="Yu Mincho" w:hAnsi="Calibri"/>
          <w:sz w:val="24"/>
          <w:rtl/>
          <w:lang w:val="ar-MA" w:eastAsia="ar-SA"/>
        </w:rPr>
        <w:t xml:space="preserve"> كعدد ثابت ومحدد بزمن بدقة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الأمثلة على "الأجل" تشمل</w:t>
      </w:r>
      <w:r w:rsidRPr="0073369A">
        <w:rPr>
          <w:rFonts w:ascii="Calibri" w:eastAsia="Yu Mincho" w:hAnsi="Calibri"/>
          <w:sz w:val="24"/>
          <w:lang w:val="en-US" w:eastAsia="ar-SA"/>
        </w:rPr>
        <w:t>:</w:t>
      </w:r>
    </w:p>
    <w:p w14:paraId="4DB66F5C"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أربعة أشهر وعشرة" للمتوفى عنها زوجها</w:t>
      </w:r>
      <w:r w:rsidRPr="0073369A">
        <w:rPr>
          <w:rFonts w:ascii="Calibri" w:eastAsia="Yu Mincho" w:hAnsi="Calibri"/>
          <w:sz w:val="24"/>
          <w:lang w:val="en-US" w:eastAsia="ar-SA"/>
        </w:rPr>
        <w:t>.</w:t>
      </w:r>
    </w:p>
    <w:p w14:paraId="6ADAF968"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أن يضعن حملهن" للحامل (سواء مطلقة أو متوفى عنها)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وضع الحمل هو "أهم قرء من" ويشمل تحقق العلامات</w:t>
      </w:r>
      <w:r w:rsidRPr="0073369A">
        <w:rPr>
          <w:rFonts w:ascii="Calibri" w:eastAsia="Yu Mincho" w:hAnsi="Calibri"/>
          <w:sz w:val="24"/>
          <w:lang w:val="en-US" w:eastAsia="ar-SA"/>
        </w:rPr>
        <w:t>.</w:t>
      </w:r>
    </w:p>
    <w:p w14:paraId="6D9EF494"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ثلاثة قروء" للمطلقة (غير الحامل)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هنا يتم بظهور العلامات</w:t>
      </w:r>
      <w:r w:rsidRPr="0073369A">
        <w:rPr>
          <w:rFonts w:ascii="Calibri" w:eastAsia="Yu Mincho" w:hAnsi="Calibri"/>
          <w:sz w:val="24"/>
          <w:lang w:val="en-US" w:eastAsia="ar-SA"/>
        </w:rPr>
        <w:t>.</w:t>
      </w:r>
    </w:p>
    <w:p w14:paraId="0619BDE4" w14:textId="77777777" w:rsidR="00C7544E" w:rsidRPr="0073369A" w:rsidRDefault="00C7544E" w:rsidP="00251860">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w:t>
      </w:r>
      <w:r w:rsidRPr="0073369A">
        <w:rPr>
          <w:rFonts w:ascii="Calibri" w:eastAsia="Yu Mincho" w:hAnsi="Calibri"/>
          <w:b/>
          <w:bCs/>
          <w:sz w:val="24"/>
          <w:rtl/>
          <w:lang w:val="ar-MA" w:eastAsia="ar-SA"/>
        </w:rPr>
        <w:t>حالة استثنائية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حالة استثنائية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يُلجأ إليها </w:t>
      </w:r>
      <w:r w:rsidRPr="0073369A">
        <w:rPr>
          <w:rFonts w:ascii="Calibri" w:eastAsia="Yu Mincho" w:hAnsi="Calibri"/>
          <w:b/>
          <w:bCs/>
          <w:sz w:val="24"/>
          <w:rtl/>
          <w:lang w:val="ar-MA" w:eastAsia="ar-SA"/>
        </w:rPr>
        <w:t>فقط</w:t>
      </w:r>
      <w:r w:rsidRPr="0073369A">
        <w:rPr>
          <w:rFonts w:ascii="Calibri" w:eastAsia="Yu Mincho" w:hAnsi="Calibri"/>
          <w:sz w:val="24"/>
          <w:rtl/>
          <w:lang w:val="ar-MA" w:eastAsia="ar-SA"/>
        </w:rPr>
        <w:t xml:space="preserve"> في حالة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الريبة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("ان ارتبتم") وعدم القدرة على التحقق من القروء بالطريقة الأصلية، كمن "ياست من المحيض" أو "اللائي لم يحضن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هذه الحالة الاستثنائية، تكون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عدتهن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العدد هنا (ثلاثة أشهر) يمثل </w:t>
      </w:r>
      <w:r w:rsidRPr="0073369A">
        <w:rPr>
          <w:rFonts w:ascii="Calibri" w:eastAsia="Yu Mincho" w:hAnsi="Calibri"/>
          <w:b/>
          <w:bCs/>
          <w:sz w:val="24"/>
          <w:rtl/>
          <w:lang w:val="ar-MA" w:eastAsia="ar-SA"/>
        </w:rPr>
        <w:t>مدة يمكن إحصاؤها</w:t>
      </w:r>
      <w:r w:rsidRPr="0073369A">
        <w:rPr>
          <w:rFonts w:ascii="Calibri" w:eastAsia="Yu Mincho" w:hAnsi="Calibri"/>
          <w:sz w:val="24"/>
          <w:lang w:val="en-US" w:eastAsia="ar-SA"/>
        </w:rPr>
        <w:t>.</w:t>
      </w:r>
    </w:p>
    <w:p w14:paraId="24968B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يُبرز هذا التفريق أن الأصل في التربص هو </w:t>
      </w:r>
      <w:r w:rsidRPr="0073369A">
        <w:rPr>
          <w:rFonts w:ascii="Calibri" w:eastAsia="Yu Mincho" w:hAnsi="Calibri"/>
          <w:b/>
          <w:bCs/>
          <w:sz w:val="24"/>
          <w:rtl/>
          <w:lang w:val="ar-MA" w:eastAsia="ar-SA"/>
        </w:rPr>
        <w:t>الأجل</w:t>
      </w:r>
      <w:r w:rsidRPr="0073369A">
        <w:rPr>
          <w:rFonts w:ascii="Calibri" w:eastAsia="Yu Mincho" w:hAnsi="Calibri"/>
          <w:sz w:val="24"/>
          <w:rtl/>
          <w:lang w:val="ar-MA" w:eastAsia="ar-SA"/>
        </w:rPr>
        <w:t xml:space="preserve"> الذي يعتمد على تحقق علامات مرتبطة بحال المرأة (براءة الرحم بشكل أساسي)، وأن </w:t>
      </w:r>
      <w:r w:rsidRPr="0073369A">
        <w:rPr>
          <w:rFonts w:ascii="Calibri" w:eastAsia="Yu Mincho" w:hAnsi="Calibri"/>
          <w:b/>
          <w:bCs/>
          <w:sz w:val="24"/>
          <w:rtl/>
          <w:lang w:val="ar-MA" w:eastAsia="ar-SA"/>
        </w:rPr>
        <w:t>العدة</w:t>
      </w:r>
      <w:r w:rsidRPr="0073369A">
        <w:rPr>
          <w:rFonts w:ascii="Calibri" w:eastAsia="Yu Mincho" w:hAnsi="Calibri"/>
          <w:sz w:val="24"/>
          <w:rtl/>
          <w:lang w:val="ar-MA" w:eastAsia="ar-SA"/>
        </w:rPr>
        <w:t xml:space="preserve"> هي الحل البديل المحدد بزمن </w:t>
      </w:r>
      <w:r w:rsidRPr="0073369A">
        <w:rPr>
          <w:rFonts w:ascii="Calibri" w:eastAsia="Yu Mincho" w:hAnsi="Calibri"/>
          <w:b/>
          <w:bCs/>
          <w:sz w:val="24"/>
          <w:rtl/>
          <w:lang w:val="ar-MA" w:eastAsia="ar-SA"/>
        </w:rPr>
        <w:t>للحالات الاستثنائية</w:t>
      </w:r>
      <w:r w:rsidRPr="0073369A">
        <w:rPr>
          <w:rFonts w:ascii="Calibri" w:eastAsia="Yu Mincho" w:hAnsi="Calibri"/>
          <w:sz w:val="24"/>
          <w:rtl/>
          <w:lang w:val="ar-MA" w:eastAsia="ar-SA"/>
        </w:rPr>
        <w:t xml:space="preserve"> التي يتعذر فيها التحقق من هذه العلامات بالطريقة المعتادة</w:t>
      </w:r>
      <w:r w:rsidRPr="0073369A">
        <w:rPr>
          <w:rFonts w:ascii="Calibri" w:eastAsia="Yu Mincho" w:hAnsi="Calibri"/>
          <w:sz w:val="24"/>
          <w:lang w:val="en-US" w:eastAsia="ar-SA"/>
        </w:rPr>
        <w:t>....</w:t>
      </w:r>
    </w:p>
    <w:p w14:paraId="3E7285C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4A8288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تطبيق المنهجية التي تميز بين الرقم ككمّ والرقم ككيف، وبالاستناد إلى تحليل النصوص الواردة في المصادر، يتضح أن الأعداد والصيغ العددية في سياق الطلاق والعِدة لا تأتي غالباً لتحدد كميات محصورة بشكل دقيق ومطلق، بل تصف</w:t>
      </w:r>
      <w:r w:rsidRPr="0073369A">
        <w:rPr>
          <w:rFonts w:ascii="Calibri" w:eastAsia="Yu Mincho" w:hAnsi="Calibri"/>
          <w:sz w:val="24"/>
          <w:lang w:val="en-US" w:eastAsia="ar-SA"/>
        </w:rPr>
        <w:t>:</w:t>
      </w:r>
    </w:p>
    <w:p w14:paraId="0CCE5B7B" w14:textId="77777777" w:rsidR="00C7544E" w:rsidRPr="0073369A" w:rsidRDefault="00C7544E" w:rsidP="00251860">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يصف </w:t>
      </w:r>
      <w:r w:rsidRPr="0073369A">
        <w:rPr>
          <w:rFonts w:ascii="Calibri" w:eastAsia="Yu Mincho" w:hAnsi="Calibri"/>
          <w:b/>
          <w:bCs/>
          <w:sz w:val="24"/>
          <w:rtl/>
          <w:lang w:val="ar-MA" w:eastAsia="ar-SA"/>
        </w:rPr>
        <w:t>طريقة متكررة</w:t>
      </w:r>
      <w:r w:rsidRPr="0073369A">
        <w:rPr>
          <w:rFonts w:ascii="Calibri" w:eastAsia="Yu Mincho" w:hAnsi="Calibri"/>
          <w:sz w:val="24"/>
          <w:rtl/>
          <w:lang w:val="ar-MA" w:eastAsia="ar-SA"/>
        </w:rPr>
        <w:t xml:space="preserve"> يجب اتباعها بإمعان وحرص عند إتمام الطلاق</w:t>
      </w:r>
      <w:r w:rsidRPr="0073369A">
        <w:rPr>
          <w:rFonts w:ascii="Calibri" w:eastAsia="Yu Mincho" w:hAnsi="Calibri"/>
          <w:sz w:val="24"/>
          <w:lang w:val="en-US" w:eastAsia="ar-SA"/>
        </w:rPr>
        <w:t>....</w:t>
      </w:r>
    </w:p>
    <w:p w14:paraId="6398440A" w14:textId="77777777" w:rsidR="00C7544E" w:rsidRPr="0073369A" w:rsidRDefault="00C7544E" w:rsidP="00251860">
      <w:pPr>
        <w:numPr>
          <w:ilvl w:val="0"/>
          <w:numId w:val="195"/>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مجموعة من العلامات والدلالات الكيفية التي يجب ملاحظتها للتحقق من براءة الرحم</w:t>
      </w:r>
      <w:r w:rsidRPr="0073369A">
        <w:rPr>
          <w:rFonts w:ascii="Calibri" w:eastAsia="Yu Mincho" w:hAnsi="Calibri"/>
          <w:b/>
          <w:bCs/>
          <w:sz w:val="24"/>
          <w:lang w:val="en-US" w:eastAsia="ar-SA"/>
        </w:rPr>
        <w:t>....</w:t>
      </w:r>
    </w:p>
    <w:p w14:paraId="637722F9" w14:textId="77777777" w:rsidR="00C7544E" w:rsidRPr="0073369A" w:rsidRDefault="00C7544E" w:rsidP="00251860">
      <w:pPr>
        <w:numPr>
          <w:ilvl w:val="0"/>
          <w:numId w:val="195"/>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أجلاً يبدأ بمدة معلومة ويتلوه زيادة مفتوحة المدة تتعلق بتحقق العلامات الدالة على براءة الرحم</w:t>
      </w:r>
      <w:r w:rsidRPr="0073369A">
        <w:rPr>
          <w:rFonts w:ascii="Calibri" w:eastAsia="Yu Mincho" w:hAnsi="Calibri"/>
          <w:b/>
          <w:bCs/>
          <w:sz w:val="24"/>
          <w:lang w:val="en-US" w:eastAsia="ar-SA"/>
        </w:rPr>
        <w:t>....</w:t>
      </w:r>
    </w:p>
    <w:p w14:paraId="6C85A783" w14:textId="77777777" w:rsidR="00C7544E" w:rsidRPr="0073369A" w:rsidRDefault="00C7544E" w:rsidP="00251860">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تمثل </w:t>
      </w:r>
      <w:r w:rsidRPr="0073369A">
        <w:rPr>
          <w:rFonts w:ascii="Calibri" w:eastAsia="Yu Mincho" w:hAnsi="Calibri"/>
          <w:b/>
          <w:bCs/>
          <w:sz w:val="24"/>
          <w:rtl/>
          <w:lang w:val="ar-MA" w:eastAsia="ar-SA"/>
        </w:rPr>
        <w:t>حالة استثنائية محددة بزمن</w:t>
      </w:r>
      <w:r w:rsidRPr="0073369A">
        <w:rPr>
          <w:rFonts w:ascii="Calibri" w:eastAsia="Yu Mincho" w:hAnsi="Calibri"/>
          <w:sz w:val="24"/>
          <w:rtl/>
          <w:lang w:val="ar-MA" w:eastAsia="ar-SA"/>
        </w:rPr>
        <w:t xml:space="preserve"> لمن يتعذر عليها تحقق الأجل الأصلي القائم على العلامات</w:t>
      </w:r>
      <w:r w:rsidRPr="0073369A">
        <w:rPr>
          <w:rFonts w:ascii="Calibri" w:eastAsia="Yu Mincho" w:hAnsi="Calibri"/>
          <w:sz w:val="24"/>
          <w:lang w:val="en-US" w:eastAsia="ar-SA"/>
        </w:rPr>
        <w:t>....</w:t>
      </w:r>
    </w:p>
    <w:p w14:paraId="5E782C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يفتح آفاقاً جديدة لتدبر هذه الآيات، ويركز على المقاصد التشريعية المتعلقة بالتأكد من براءة الرحم وحفظ الأنساب وتنظيم عملية الانفصال بشكل يحقق العدل والوضوح للطرفين</w:t>
      </w:r>
      <w:r w:rsidRPr="0073369A">
        <w:rPr>
          <w:rFonts w:ascii="Calibri" w:eastAsia="Yu Mincho" w:hAnsi="Calibri"/>
          <w:sz w:val="24"/>
          <w:lang w:val="en-US" w:eastAsia="ar-SA"/>
        </w:rPr>
        <w:t>....</w:t>
      </w:r>
    </w:p>
    <w:p w14:paraId="434FF128" w14:textId="77777777" w:rsidR="00C7544E" w:rsidRPr="0073369A" w:rsidRDefault="00C7544E" w:rsidP="00251860">
      <w:pPr>
        <w:pStyle w:val="21"/>
      </w:pPr>
      <w:bookmarkStart w:id="52" w:name="_Toc203550441"/>
      <w:bookmarkStart w:id="53" w:name="_Toc205285176"/>
      <w:r w:rsidRPr="0073369A">
        <w:rPr>
          <w:rtl/>
        </w:rPr>
        <w:t>"مرتان" و"مرات" كدلالة على الكيفية والتكرار الشديد: فهم أعمق للأعداد في القرآن</w:t>
      </w:r>
      <w:bookmarkEnd w:id="52"/>
      <w:bookmarkEnd w:id="53"/>
    </w:p>
    <w:p w14:paraId="6CE3706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الأعداد في النص القرآني يتطلب حساسية لغوية وبيانية عالية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للكلمة القرآنية أبعاداً متعددة، كذلك قد يحمل الرقم في سياقه القرآني دلالات تتجاوز مجرد الحساب والعد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يقترح أحد المصادر منهجاً للتمييز بين حالتين أساسيتين لورود الرقم: كونه "عدداً" يُقصد به الكم والحصر، وكونه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الوصفية أو الكيفية قد تشير إلى صفة، أو هيئة، أو حال، أو كيفية، أو نمط معين</w:t>
      </w:r>
      <w:r w:rsidRPr="0073369A">
        <w:rPr>
          <w:rFonts w:ascii="Calibri" w:eastAsia="Yu Mincho" w:hAnsi="Calibri"/>
          <w:sz w:val="24"/>
          <w:lang w:val="en-US" w:eastAsia="ar-SA"/>
        </w:rPr>
        <w:t>.</w:t>
      </w:r>
    </w:p>
    <w:p w14:paraId="6C5B4C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لطريقة متكررة وليست عدداً محدداً</w:t>
      </w:r>
    </w:p>
    <w:p w14:paraId="0586157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أحكام الطلاق، يذكر القرآن الكريم: "الطلاق مرتان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يوضح أحد المصادر بشكل قاطع أن هذه الصيغة لا تعني العدد اثنين ("اثنتان")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تعني أن الله يخبرنا أن </w:t>
      </w:r>
      <w:r w:rsidRPr="0073369A">
        <w:rPr>
          <w:rFonts w:ascii="Calibri" w:eastAsia="Yu Mincho" w:hAnsi="Calibri"/>
          <w:b/>
          <w:bCs/>
          <w:sz w:val="24"/>
          <w:rtl/>
          <w:lang w:val="ar-MA" w:eastAsia="ar-SA"/>
        </w:rPr>
        <w:t>كلما أردنا الطلاق، فطلق بهذه الطريقة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"مرتان" هنا تمثل </w:t>
      </w:r>
      <w:r w:rsidRPr="0073369A">
        <w:rPr>
          <w:rFonts w:ascii="Calibri" w:eastAsia="Yu Mincho" w:hAnsi="Calibri"/>
          <w:b/>
          <w:bCs/>
          <w:sz w:val="24"/>
          <w:rtl/>
          <w:lang w:val="ar-MA" w:eastAsia="ar-SA"/>
        </w:rPr>
        <w:t>طريقة متكررة يجب الحرص عليها في كل مرة نريد فيها معاودة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إنها تدل على </w:t>
      </w:r>
      <w:r w:rsidRPr="0073369A">
        <w:rPr>
          <w:rFonts w:ascii="Calibri" w:eastAsia="Yu Mincho" w:hAnsi="Calibri"/>
          <w:b/>
          <w:bCs/>
          <w:sz w:val="24"/>
          <w:rtl/>
          <w:lang w:val="ar-MA" w:eastAsia="ar-SA"/>
        </w:rPr>
        <w:t>الحرص الشديد والتكرار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يتناقض مع الطريقة المتبعة حالياً في بعض الشرائع التي تتعامل مع "الطلاق مرتان" على أنها طلقتان بمعنى العدد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 الصيغة "مرتان" تستخدم هنا لتصف </w:t>
      </w:r>
      <w:r w:rsidRPr="0073369A">
        <w:rPr>
          <w:rFonts w:ascii="Calibri" w:eastAsia="Yu Mincho" w:hAnsi="Calibri"/>
          <w:b/>
          <w:bCs/>
          <w:sz w:val="24"/>
          <w:rtl/>
          <w:lang w:val="ar-MA" w:eastAsia="ar-SA"/>
        </w:rPr>
        <w:t>عملية أو طبيعة متكررة</w:t>
      </w:r>
      <w:r w:rsidRPr="0073369A">
        <w:rPr>
          <w:rFonts w:ascii="Calibri" w:eastAsia="Yu Mincho" w:hAnsi="Calibri"/>
          <w:sz w:val="24"/>
          <w:lang w:val="en-US" w:eastAsia="ar-SA"/>
        </w:rPr>
        <w:t>.</w:t>
      </w:r>
    </w:p>
    <w:p w14:paraId="03F25C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لتفسدن في الأرض مرتين": دلالة على الشدة والتكرار لا العد</w:t>
      </w:r>
    </w:p>
    <w:p w14:paraId="03C83F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يتكرر هذا الفهم للدلالة الكيفية أو التكرارية للعدد في سياق آخر، وهو الحديث عن إفساد بني إسرائيل. يذكر أحد المصادر الآية التي تتحدث عن ذلك ويشير إلى أن قوله تعالى "لتفسدن في الأرض مرتين" يعني أن هذا الإفساد </w:t>
      </w:r>
      <w:r w:rsidRPr="0073369A">
        <w:rPr>
          <w:rFonts w:ascii="Calibri" w:eastAsia="Yu Mincho" w:hAnsi="Calibri"/>
          <w:b/>
          <w:bCs/>
          <w:sz w:val="24"/>
          <w:rtl/>
          <w:lang w:val="ar-MA" w:eastAsia="ar-SA"/>
        </w:rPr>
        <w:t>متكرر وشديد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يؤكد المصدر صراحة أن كلمة "مرتين" في هذا السياق </w:t>
      </w:r>
      <w:r w:rsidRPr="0073369A">
        <w:rPr>
          <w:rFonts w:ascii="Calibri" w:eastAsia="Yu Mincho" w:hAnsi="Calibri"/>
          <w:b/>
          <w:bCs/>
          <w:sz w:val="24"/>
          <w:rtl/>
          <w:lang w:val="ar-MA" w:eastAsia="ar-SA"/>
        </w:rPr>
        <w:t>لا تدل على العدد اثنين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والدليل على هذه الشدة والتكرار يأتي أيضاً في قوله تعالى "وإن عدتم عدنا"، مما يشير إلى أن </w:t>
      </w:r>
      <w:r w:rsidRPr="0073369A">
        <w:rPr>
          <w:rFonts w:ascii="Calibri" w:eastAsia="Yu Mincho" w:hAnsi="Calibri"/>
          <w:b/>
          <w:bCs/>
          <w:sz w:val="24"/>
          <w:rtl/>
          <w:lang w:val="ar-MA" w:eastAsia="ar-SA"/>
        </w:rPr>
        <w:t>لكل إفساد وعداً ووعيداً حقاً على المخلوقات، وإذا عادوا (للإفساد) فسيعود الوعد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فما نراه الآن من إفساد يوصف بأنه شديد، ويشير إليه الوعد بأنه متكرر وشديد</w:t>
      </w:r>
      <w:r w:rsidRPr="0073369A">
        <w:rPr>
          <w:rFonts w:ascii="Calibri" w:eastAsia="Yu Mincho" w:hAnsi="Calibri"/>
          <w:sz w:val="24"/>
          <w:lang w:val="en-US" w:eastAsia="ar-SA"/>
        </w:rPr>
        <w:t>.</w:t>
      </w:r>
    </w:p>
    <w:p w14:paraId="342FB74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الأعداد تصف الأحوال والكيفيات في سياقات أخرى</w:t>
      </w:r>
    </w:p>
    <w:p w14:paraId="25979CC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بينما لم يرد في المصادر المقدمة ذكر لعبارة "ثلاث مرات" في سياق الاستئذان تحديداً لوصف سلوك معين، فإن المنهج الذي يميز بين العدد والرقم يطبق على أمثلة أخرى تصف أحوالاً وكيفيات أو فئات</w:t>
      </w:r>
      <w:r w:rsidRPr="0073369A">
        <w:rPr>
          <w:rFonts w:ascii="Calibri" w:eastAsia="Yu Mincho" w:hAnsi="Calibri"/>
          <w:sz w:val="24"/>
          <w:lang w:val="en-US" w:eastAsia="ar-SA"/>
        </w:rPr>
        <w:t>:</w:t>
      </w:r>
    </w:p>
    <w:p w14:paraId="4467352C"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 عدة المطلقة، لا تعني "ثلاثة قروء" بالضرورة عدداً محدداً من الحيض أو الطهر أو الأشهر كما في التفسيرات المتضاربة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يرى أحد المصادر أنها تعني </w:t>
      </w:r>
      <w:r w:rsidRPr="0073369A">
        <w:rPr>
          <w:rFonts w:ascii="Calibri" w:eastAsia="Yu Mincho" w:hAnsi="Calibri"/>
          <w:b/>
          <w:bCs/>
          <w:sz w:val="24"/>
          <w:rtl/>
          <w:lang w:val="ar-MA" w:eastAsia="ar-SA"/>
        </w:rPr>
        <w:t>استجماع ثلاث علامات للاستدلال للتأكد من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هي قراءة أو علامة نحصل عليها تتعلق بشكل المرأة لتدلنا على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تمثل </w:t>
      </w:r>
      <w:r w:rsidRPr="0073369A">
        <w:rPr>
          <w:rFonts w:ascii="Calibri" w:eastAsia="Yu Mincho" w:hAnsi="Calibri"/>
          <w:b/>
          <w:bCs/>
          <w:sz w:val="24"/>
          <w:rtl/>
          <w:lang w:val="ar-MA" w:eastAsia="ar-SA"/>
        </w:rPr>
        <w:t>مدة مفتوحة ليس لها نهاية محددة إلا إذا تحققت القروء أو العلامات</w:t>
      </w:r>
      <w:r w:rsidRPr="0073369A">
        <w:rPr>
          <w:rFonts w:ascii="Calibri" w:eastAsia="Yu Mincho" w:hAnsi="Calibri"/>
          <w:sz w:val="24"/>
          <w:lang w:val="en-US" w:eastAsia="ar-SA"/>
        </w:rPr>
        <w:t>....</w:t>
      </w:r>
    </w:p>
    <w:p w14:paraId="466FA483"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ظلمات ثلاث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خلق الإنسان في بطون الأمهات، عبارة "في ظلمات ثلاث" لا تشير إلى عد ثلاث طبقات مادية محددة، بل تصف </w:t>
      </w:r>
      <w:r w:rsidRPr="0073369A">
        <w:rPr>
          <w:rFonts w:ascii="Calibri" w:eastAsia="Yu Mincho" w:hAnsi="Calibri"/>
          <w:b/>
          <w:bCs/>
          <w:sz w:val="24"/>
          <w:rtl/>
          <w:lang w:val="ar-MA" w:eastAsia="ar-SA"/>
        </w:rPr>
        <w:t>الطبيعة المتعددة والمركبة للظلمة</w:t>
      </w:r>
      <w:r w:rsidRPr="0073369A">
        <w:rPr>
          <w:rFonts w:ascii="Calibri" w:eastAsia="Yu Mincho" w:hAnsi="Calibri"/>
          <w:sz w:val="24"/>
          <w:rtl/>
          <w:lang w:val="ar-MA" w:eastAsia="ar-SA"/>
        </w:rPr>
        <w:t xml:space="preserve"> التي تحيط بالجنين، والتي قد تشمل ظلمة البصر، </w:t>
      </w:r>
      <w:r w:rsidRPr="0073369A">
        <w:rPr>
          <w:rFonts w:ascii="Calibri" w:eastAsia="Yu Mincho" w:hAnsi="Calibri"/>
          <w:b/>
          <w:bCs/>
          <w:sz w:val="24"/>
          <w:rtl/>
          <w:lang w:val="ar-MA" w:eastAsia="ar-SA"/>
        </w:rPr>
        <w:t>وظلمة</w:t>
      </w:r>
      <w:r w:rsidRPr="0073369A">
        <w:rPr>
          <w:rFonts w:ascii="Calibri" w:eastAsia="Yu Mincho" w:hAnsi="Calibri"/>
          <w:sz w:val="24"/>
          <w:rtl/>
          <w:lang w:val="ar-MA" w:eastAsia="ar-SA"/>
        </w:rPr>
        <w:t xml:space="preserve"> السمع، وظلمة الإدراك</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"ثلاث" هنا إشارة إلى أن الظلمة ليست بسيطة، بل هي ظلمات متعددة ومتراكبة، تصف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الخلق</w:t>
      </w:r>
      <w:r w:rsidRPr="0073369A">
        <w:rPr>
          <w:rFonts w:ascii="Calibri" w:eastAsia="Yu Mincho" w:hAnsi="Calibri"/>
          <w:sz w:val="24"/>
          <w:lang w:val="en-US" w:eastAsia="ar-SA"/>
        </w:rPr>
        <w:t>....</w:t>
      </w:r>
    </w:p>
    <w:p w14:paraId="44071307"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مثنى وثلاث ورباع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أجنحة الملائكة أو سياق الزواج لرعاية الأيتام، هذه الصيغ (مثنى، ثلاث، رباع) ليست عدداً حرفياً، بل هي </w:t>
      </w:r>
      <w:r w:rsidRPr="0073369A">
        <w:rPr>
          <w:rFonts w:ascii="Calibri" w:eastAsia="Yu Mincho" w:hAnsi="Calibri"/>
          <w:b/>
          <w:bCs/>
          <w:sz w:val="24"/>
          <w:rtl/>
          <w:lang w:val="ar-MA" w:eastAsia="ar-SA"/>
        </w:rPr>
        <w:t>تصف أنواعاً وفئات مختلفة أو أحوالاً قائمة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سياق الزواج، لا تدل على عدد الزوجات، بل تصف </w:t>
      </w:r>
      <w:r w:rsidRPr="0073369A">
        <w:rPr>
          <w:rFonts w:ascii="Calibri" w:eastAsia="Yu Mincho" w:hAnsi="Calibri"/>
          <w:b/>
          <w:bCs/>
          <w:sz w:val="24"/>
          <w:rtl/>
          <w:lang w:val="ar-MA" w:eastAsia="ar-SA"/>
        </w:rPr>
        <w:t>حالة النساء المرشحات للزواج كحل لمشكلة الأيتام، أي النساء اللاتي يُعلن أو يكفلن أيتاماً بأعداد اثنين أو ثلاثة أو 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فالصيغة تدل على </w:t>
      </w:r>
      <w:r w:rsidRPr="0073369A">
        <w:rPr>
          <w:rFonts w:ascii="Calibri" w:eastAsia="Yu Mincho" w:hAnsi="Calibri"/>
          <w:b/>
          <w:bCs/>
          <w:sz w:val="24"/>
          <w:rtl/>
          <w:lang w:val="ar-MA" w:eastAsia="ar-SA"/>
        </w:rPr>
        <w:t>وجود رقم يميز النساء ويوضح حالهن</w:t>
      </w:r>
      <w:r w:rsidRPr="0073369A">
        <w:rPr>
          <w:rFonts w:ascii="Calibri" w:eastAsia="Yu Mincho" w:hAnsi="Calibri"/>
          <w:sz w:val="24"/>
          <w:lang w:val="en-US" w:eastAsia="ar-SA"/>
        </w:rPr>
        <w:t>....</w:t>
      </w:r>
    </w:p>
    <w:p w14:paraId="5E71BA6C"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إله واحد"، "إلهين اثنين"، "ثالث ثلاثة"، "ثاني اثنين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الأمثلة تظهر كيف أن الأرقام بعد المعدود (مثل "واحد" بعد "إله"، "اثنين" بعد "إلهين"، "ثلاثة" بعد "ثالث"، "اثنين" بعد "ثاني") لا تأتي لمجرد العد، بل لتصف </w:t>
      </w:r>
      <w:r w:rsidRPr="0073369A">
        <w:rPr>
          <w:rFonts w:ascii="Calibri" w:eastAsia="Yu Mincho" w:hAnsi="Calibri"/>
          <w:b/>
          <w:bCs/>
          <w:sz w:val="24"/>
          <w:rtl/>
          <w:lang w:val="ar-MA" w:eastAsia="ar-SA"/>
        </w:rPr>
        <w:t>صفة أو كيفية للمعدود</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أحد" تصف </w:t>
      </w:r>
      <w:r w:rsidRPr="0073369A">
        <w:rPr>
          <w:rFonts w:ascii="Calibri" w:eastAsia="Yu Mincho" w:hAnsi="Calibri"/>
          <w:b/>
          <w:bCs/>
          <w:sz w:val="24"/>
          <w:rtl/>
          <w:lang w:val="ar-MA" w:eastAsia="ar-SA"/>
        </w:rPr>
        <w:t>التفرد المطلق</w:t>
      </w:r>
      <w:r w:rsidRPr="0073369A">
        <w:rPr>
          <w:rFonts w:ascii="Calibri" w:eastAsia="Yu Mincho" w:hAnsi="Calibri"/>
          <w:sz w:val="24"/>
          <w:rtl/>
          <w:lang w:val="ar-MA" w:eastAsia="ar-SA"/>
        </w:rPr>
        <w:t xml:space="preserve"> لله</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واحد" تؤكد </w:t>
      </w:r>
      <w:r w:rsidRPr="0073369A">
        <w:rPr>
          <w:rFonts w:ascii="Calibri" w:eastAsia="Yu Mincho" w:hAnsi="Calibri"/>
          <w:b/>
          <w:bCs/>
          <w:sz w:val="24"/>
          <w:rtl/>
          <w:lang w:val="ar-MA" w:eastAsia="ar-SA"/>
        </w:rPr>
        <w:t>وحدانية المستحق للعبادة</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اثنین" و"ثالث ثالثة" تصف </w:t>
      </w:r>
      <w:r w:rsidRPr="0073369A">
        <w:rPr>
          <w:rFonts w:ascii="Calibri" w:eastAsia="Yu Mincho" w:hAnsi="Calibri"/>
          <w:b/>
          <w:bCs/>
          <w:sz w:val="24"/>
          <w:rtl/>
          <w:lang w:val="ar-MA" w:eastAsia="ar-SA"/>
        </w:rPr>
        <w:t>طبيعة المعتقدات الشركية المرفوضة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الثنائية أو الثالوث</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ثاني اثنين" تصف </w:t>
      </w:r>
      <w:r w:rsidRPr="0073369A">
        <w:rPr>
          <w:rFonts w:ascii="Calibri" w:eastAsia="Yu Mincho" w:hAnsi="Calibri"/>
          <w:b/>
          <w:bCs/>
          <w:sz w:val="24"/>
          <w:rtl/>
          <w:lang w:val="ar-MA" w:eastAsia="ar-SA"/>
        </w:rPr>
        <w:t>حالة الصحبة في ظرف خاص</w:t>
      </w:r>
      <w:r w:rsidRPr="0073369A">
        <w:rPr>
          <w:rFonts w:ascii="Calibri" w:eastAsia="Yu Mincho" w:hAnsi="Calibri"/>
          <w:sz w:val="24"/>
          <w:lang w:val="en-US" w:eastAsia="ar-SA"/>
        </w:rPr>
        <w:t>....</w:t>
      </w:r>
    </w:p>
    <w:p w14:paraId="4C09BA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2C5782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خلال الأمثلة الواردة في المصادر، يتضح أن بعض الصيغ العددية في القرآن الكريم، وخاصة صيغ مثل "مرتان" و"مرات"، أو الأرقام التي تأتي كصفة أو حال للمعدود (مثل "مثنى وثلاث ورباع"، "ظلمات ثلاث")، غالباً ما تتجاوز الدلالة الكمية البحتة لتصف </w:t>
      </w:r>
      <w:r w:rsidRPr="0073369A">
        <w:rPr>
          <w:rFonts w:ascii="Calibri" w:eastAsia="Yu Mincho" w:hAnsi="Calibri"/>
          <w:b/>
          <w:bCs/>
          <w:sz w:val="24"/>
          <w:rtl/>
          <w:lang w:val="ar-MA" w:eastAsia="ar-SA"/>
        </w:rPr>
        <w:t>الكيفية، الشدة، الطبيعة، أو النمط المتكرر للفعل أو الموصوف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المدعوم بالتحليل اللغوي والسياقي، يفتح آفاقاً أوسع لتدبر دقة البيان القرآني وعمقه، ويؤكد على أهمية التمييز بين الرقم ككم والرقم ككيف لفهم أعمق لمراد الله تعالى</w:t>
      </w:r>
      <w:r w:rsidRPr="0073369A">
        <w:rPr>
          <w:rFonts w:ascii="Calibri" w:eastAsia="Yu Mincho" w:hAnsi="Calibri"/>
          <w:sz w:val="24"/>
          <w:lang w:val="en-US" w:eastAsia="ar-SA"/>
        </w:rPr>
        <w:t>....</w:t>
      </w:r>
    </w:p>
    <w:p w14:paraId="34358B37" w14:textId="77777777" w:rsidR="00C7544E" w:rsidRPr="0073369A" w:rsidRDefault="00C7544E" w:rsidP="00251860">
      <w:pPr>
        <w:pStyle w:val="21"/>
      </w:pPr>
      <w:bookmarkStart w:id="54" w:name="_Toc203550442"/>
      <w:bookmarkStart w:id="55" w:name="_Toc205285177"/>
      <w:r w:rsidRPr="0073369A">
        <w:rPr>
          <w:rtl/>
        </w:rPr>
        <w:t>"سبع سماوات" و"ومن الأرض مثلهن": بناء وصفي لا عدد حصري</w:t>
      </w:r>
      <w:bookmarkEnd w:id="54"/>
      <w:bookmarkEnd w:id="55"/>
    </w:p>
    <w:p w14:paraId="052A91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أعداد القرآن الكريم يتطلب منهجية دقيقة تميز بين استخدام الرقم كمجرد "عدد" يقصد به الكم والحصر، واستخدامه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الكيفية قد تشير إلى صفة، أو هيئة، أو حال، أو كيفية، أو نمط معين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أبرز الأمثلة التي يمكن تطبيق هذا المنهج عليها هو وصف القرآن للسماوات والأرض</w:t>
      </w:r>
      <w:r w:rsidRPr="0073369A">
        <w:rPr>
          <w:rFonts w:ascii="Calibri" w:eastAsia="Yu Mincho" w:hAnsi="Calibri"/>
          <w:sz w:val="24"/>
          <w:lang w:val="en-US" w:eastAsia="ar-SA"/>
        </w:rPr>
        <w:t>.</w:t>
      </w:r>
    </w:p>
    <w:p w14:paraId="4D16F16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سبع سماوات": وصف لبناء ذي طبقات</w:t>
      </w:r>
    </w:p>
    <w:p w14:paraId="0437CFBE"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يذكر القرآن الكريم السماوات في مواضع متعددة بصيغة "سبع 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يقتصر وصف السماوات على هذا العدد، بل يمتد ليشمل طبيعتها وبنائها. تشير المصادر إلى أن السماء هي </w:t>
      </w:r>
      <w:r w:rsidRPr="0073369A">
        <w:rPr>
          <w:rFonts w:ascii="Calibri" w:eastAsia="Yu Mincho" w:hAnsi="Calibri"/>
          <w:b/>
          <w:bCs/>
          <w:sz w:val="24"/>
          <w:rtl/>
          <w:lang w:val="ar-MA" w:eastAsia="ar-SA"/>
        </w:rPr>
        <w:t>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ولكل سماء من هذه السماوات السبع </w:t>
      </w:r>
      <w:r w:rsidRPr="0073369A">
        <w:rPr>
          <w:rFonts w:ascii="Calibri" w:eastAsia="Yu Mincho" w:hAnsi="Calibri"/>
          <w:b/>
          <w:bCs/>
          <w:sz w:val="24"/>
          <w:rtl/>
          <w:lang w:val="ar-MA" w:eastAsia="ar-SA"/>
        </w:rPr>
        <w:t>عرشها الخاص بها</w:t>
      </w:r>
      <w:r w:rsidRPr="0073369A">
        <w:rPr>
          <w:rFonts w:ascii="Calibri" w:eastAsia="Yu Mincho" w:hAnsi="Calibri"/>
          <w:sz w:val="24"/>
          <w:rtl/>
          <w:lang w:val="ar-MA" w:eastAsia="ar-SA"/>
        </w:rPr>
        <w:t xml:space="preserve"> العرش يوصف بأنه أعلى نقطة تفصل بين سماء وسماء أخرى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الاستواء الإلهي يكون على العرش</w:t>
      </w:r>
      <w:r w:rsidRPr="0073369A">
        <w:rPr>
          <w:rFonts w:ascii="Calibri" w:eastAsia="Yu Mincho" w:hAnsi="Calibri"/>
          <w:sz w:val="24"/>
          <w:lang w:val="en-US" w:eastAsia="ar-SA"/>
        </w:rPr>
        <w:t xml:space="preserve"> </w:t>
      </w:r>
    </w:p>
    <w:p w14:paraId="6C295E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وصف السماء بأنها "بناء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يركز فقط على العدد الكمي (سبعة)، بل يصف </w:t>
      </w:r>
      <w:r w:rsidRPr="0073369A">
        <w:rPr>
          <w:rFonts w:ascii="Calibri" w:eastAsia="Yu Mincho" w:hAnsi="Calibri"/>
          <w:b/>
          <w:bCs/>
          <w:sz w:val="24"/>
          <w:rtl/>
          <w:lang w:val="ar-MA" w:eastAsia="ar-SA"/>
        </w:rPr>
        <w:t>طبيعة هذا الخلق بأنه مركب، ذو طبقات متمايزة، مترابطة في بناء واحد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الرقم "سبعة" هنا قد لا يكون مجرد حصر عددي بسيط، بل هو </w:t>
      </w:r>
      <w:r w:rsidRPr="0073369A">
        <w:rPr>
          <w:rFonts w:ascii="Calibri" w:eastAsia="Yu Mincho" w:hAnsi="Calibri"/>
          <w:b/>
          <w:bCs/>
          <w:sz w:val="24"/>
          <w:rtl/>
          <w:lang w:val="ar-MA" w:eastAsia="ar-SA"/>
        </w:rPr>
        <w:t>وصف لهذه الكيفية البنائية المحكمة، وتعدد طبقاتها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هذا الوصف إلى أن السماوات ليست مجرد فضاء واحد، بل هي منظومة طبقية معقدة، كل طبقة لها كيانها وعرشها. كما أن وصف السماء يشمل إمكانية طيها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وانشقاقها أو تشققها أو انفطارها، مما يزيد من دلالة كونها بناءً له طبيعة خاصة وليس مجرد فراغ لا حدود له</w:t>
      </w:r>
      <w:r w:rsidRPr="0073369A">
        <w:rPr>
          <w:rFonts w:ascii="Calibri" w:eastAsia="Yu Mincho" w:hAnsi="Calibri"/>
          <w:sz w:val="24"/>
          <w:lang w:val="en-US" w:eastAsia="ar-SA"/>
        </w:rPr>
        <w:t>.</w:t>
      </w:r>
    </w:p>
    <w:p w14:paraId="0A2A84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ومن الأرض مثلهن": تماثل في البناء والطبيعة، لا تماثل عددي كلي</w:t>
      </w:r>
    </w:p>
    <w:p w14:paraId="1C1EB96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ذكر خلق السماوات، يأتي قوله تعالى في سورة الطلاق: "اللَّهُ الَّذِي خَلَقَ سَبْعَ سَمَاوَاتٍ وَمِنَ الْأَرْضِ مِثْلَهُنَّ يَتَنَزَّلُ الْأَمْرُ بَيْنَهُنَّ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قد يتجه إلى القول بوجود سبع أراضٍ مطابقة لأرضنا كعد كمي، مما يثير تساؤلات حول ماهية هذه الأراضي ومكانها</w:t>
      </w:r>
      <w:r w:rsidRPr="0073369A">
        <w:rPr>
          <w:rFonts w:ascii="Calibri" w:eastAsia="Yu Mincho" w:hAnsi="Calibri"/>
          <w:sz w:val="24"/>
          <w:lang w:val="en-US" w:eastAsia="ar-SA"/>
        </w:rPr>
        <w:t>.</w:t>
      </w:r>
    </w:p>
    <w:p w14:paraId="61BB573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بتطبيق المنهج الذي يميز بين العدد والرقم والتدقيق في البنية اللغوية والسياق القرآني، تقدم المصادر فهماً مختلفاً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B0DDF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أولاً، كلمة "من" في قوله "ومن الأرض مثلهن" تحمل دلالة تبعيض أو جزء هذا يعني أن </w:t>
      </w:r>
      <w:r w:rsidRPr="0073369A">
        <w:rPr>
          <w:rFonts w:ascii="Calibri" w:eastAsia="Yu Mincho" w:hAnsi="Calibri"/>
          <w:b/>
          <w:bCs/>
          <w:sz w:val="24"/>
          <w:rtl/>
          <w:lang w:val="ar-MA" w:eastAsia="ar-SA"/>
        </w:rPr>
        <w:t>ليس كل الأرض هي مثل السماوات السبع</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يتعارض مع فكرة أن هناك سبع أراضٍ مطابقة لأرضنا تماماً كعدد كمي</w:t>
      </w:r>
      <w:r w:rsidRPr="0073369A">
        <w:rPr>
          <w:rFonts w:ascii="Calibri" w:eastAsia="Yu Mincho" w:hAnsi="Calibri"/>
          <w:sz w:val="24"/>
          <w:lang w:val="en-US" w:eastAsia="ar-SA"/>
        </w:rPr>
        <w:t>.</w:t>
      </w:r>
    </w:p>
    <w:p w14:paraId="0E31E7A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ثانياً، أرضنا التي نعيش عليها تتميز بصفة خاصة جداً في القرآن، وهي أنها مكان "قرار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وقد جعل الله فيها "رواسي" (جبال أو ما يثبتها) لكي "لا تميد بكم"  ]. هذا الاستقرار والثبات هو </w:t>
      </w:r>
      <w:r w:rsidRPr="0073369A">
        <w:rPr>
          <w:rFonts w:ascii="Calibri" w:eastAsia="Yu Mincho" w:hAnsi="Calibri"/>
          <w:b/>
          <w:bCs/>
          <w:sz w:val="24"/>
          <w:rtl/>
          <w:lang w:val="ar-MA" w:eastAsia="ar-SA"/>
        </w:rPr>
        <w:t>ما يميز أرضنا عن الأنواع الأخرى من الأرض</w:t>
      </w:r>
      <w:r w:rsidRPr="0073369A">
        <w:rPr>
          <w:rFonts w:ascii="Calibri" w:eastAsia="Yu Mincho" w:hAnsi="Calibri"/>
          <w:sz w:val="24"/>
          <w:lang w:val="en-US" w:eastAsia="ar-SA"/>
        </w:rPr>
        <w:t>.</w:t>
      </w:r>
    </w:p>
    <w:p w14:paraId="2B9109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ثالثاً، المصادر توضح أن معنى "ومن الأرض مثلهن" هو أن </w:t>
      </w:r>
      <w:r w:rsidRPr="0073369A">
        <w:rPr>
          <w:rFonts w:ascii="Calibri" w:eastAsia="Yu Mincho" w:hAnsi="Calibri"/>
          <w:b/>
          <w:bCs/>
          <w:sz w:val="24"/>
          <w:rtl/>
          <w:lang w:val="ar-MA" w:eastAsia="ar-SA"/>
        </w:rPr>
        <w:t>هناك أنواعاً من الأرض هي مثل السماوات في طبيعتها أو بنائها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كيف تكون مثلها؟ تشرح المصادر أن </w:t>
      </w:r>
      <w:r w:rsidRPr="0073369A">
        <w:rPr>
          <w:rFonts w:ascii="Calibri" w:eastAsia="Yu Mincho" w:hAnsi="Calibri"/>
          <w:b/>
          <w:bCs/>
          <w:sz w:val="24"/>
          <w:rtl/>
          <w:lang w:val="ar-MA" w:eastAsia="ar-SA"/>
        </w:rPr>
        <w:t>لكل سماء أرض تناسبها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الأراضي قد تكون </w:t>
      </w:r>
      <w:r w:rsidRPr="0073369A">
        <w:rPr>
          <w:rFonts w:ascii="Calibri" w:eastAsia="Yu Mincho" w:hAnsi="Calibri"/>
          <w:b/>
          <w:bCs/>
          <w:sz w:val="24"/>
          <w:rtl/>
          <w:lang w:val="ar-MA" w:eastAsia="ar-SA"/>
        </w:rPr>
        <w:t>مختلفة تماماً عن أرضنا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البناء الطبقي للسماوات ينسحب على الأرض أيضاً: أعلى سماء لها عرشها، وأسفل نقطة فيها هي أرض هذه السماء، وتحت هذه الأرض يوجد عرش للسماء التي تليها في الأسفل، وهذا البناء يتكرر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فالأرض في هذا السياق هي </w:t>
      </w:r>
      <w:r w:rsidRPr="0073369A">
        <w:rPr>
          <w:rFonts w:ascii="Calibri" w:eastAsia="Yu Mincho" w:hAnsi="Calibri"/>
          <w:b/>
          <w:bCs/>
          <w:sz w:val="24"/>
          <w:rtl/>
          <w:lang w:val="ar-MA" w:eastAsia="ar-SA"/>
        </w:rPr>
        <w:t>مستوى أو طابق أدنى لكل سماء</w:t>
      </w:r>
      <w:r w:rsidRPr="0073369A">
        <w:rPr>
          <w:rFonts w:ascii="Calibri" w:eastAsia="Yu Mincho" w:hAnsi="Calibri"/>
          <w:sz w:val="24"/>
          <w:lang w:val="en-US" w:eastAsia="ar-SA"/>
        </w:rPr>
        <w:t>.</w:t>
      </w:r>
    </w:p>
    <w:p w14:paraId="761CA1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وبالتالي، فإن "ومن الأرض مثلهن" لا تعني عدداً محدداً بسبعة أراضٍ مطابقة، بل تصف </w:t>
      </w:r>
      <w:r w:rsidRPr="0073369A">
        <w:rPr>
          <w:rFonts w:ascii="Calibri" w:eastAsia="Yu Mincho" w:hAnsi="Calibri"/>
          <w:b/>
          <w:bCs/>
          <w:sz w:val="24"/>
          <w:rtl/>
          <w:lang w:val="ar-MA" w:eastAsia="ar-SA"/>
        </w:rPr>
        <w:t>وجود أنواع من الأرض تتوافق مع السماوات في بنائها الطبقي وتنوعها، وتناسب المخلوقات التي تعيش فيها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الأراضي التي هي "مثلهن" هي على عكس أرضنا التي تتميز بالرواسي والقرار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فالدلالة هنا تتجه نحو </w:t>
      </w:r>
      <w:r w:rsidRPr="0073369A">
        <w:rPr>
          <w:rFonts w:ascii="Calibri" w:eastAsia="Yu Mincho" w:hAnsi="Calibri"/>
          <w:b/>
          <w:bCs/>
          <w:sz w:val="24"/>
          <w:rtl/>
          <w:lang w:val="ar-MA" w:eastAsia="ar-SA"/>
        </w:rPr>
        <w:t>وصف الطبيعة المتعددة للأرض وتنوعها وارتباطها البنائي بالسماوات</w:t>
      </w:r>
      <w:r w:rsidRPr="0073369A">
        <w:rPr>
          <w:rFonts w:ascii="Calibri" w:eastAsia="Yu Mincho" w:hAnsi="Calibri"/>
          <w:sz w:val="24"/>
          <w:rtl/>
          <w:lang w:val="ar-MA" w:eastAsia="ar-SA"/>
        </w:rPr>
        <w:t>، بدلاً من مجرد العد الكمي</w:t>
      </w:r>
      <w:r w:rsidRPr="0073369A">
        <w:rPr>
          <w:rFonts w:ascii="Calibri" w:eastAsia="Yu Mincho" w:hAnsi="Calibri"/>
          <w:sz w:val="24"/>
          <w:lang w:val="en-US" w:eastAsia="ar-SA"/>
        </w:rPr>
        <w:t>.</w:t>
      </w:r>
    </w:p>
    <w:p w14:paraId="436625D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40C6EC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بتطبيق المنهج الذي يميز بين الرقم ككم والرقم ككيف، والذي تدعمه أمثلة أخرى في القرآن كـ "ظلمات ثلاث" التي تصف طبيعة الظلمة  أو "مثنى وثلاث ورباع" التي تصف فئات أو حالات ، يتضح أن وصف "سبع سماوات" و"ومن الأرض مثلهن" في المصادر المقدمة يميل نحو </w:t>
      </w:r>
      <w:r w:rsidRPr="0073369A">
        <w:rPr>
          <w:rFonts w:ascii="Calibri" w:eastAsia="Yu Mincho" w:hAnsi="Calibri"/>
          <w:b/>
          <w:bCs/>
          <w:sz w:val="24"/>
          <w:rtl/>
          <w:lang w:val="ar-MA" w:eastAsia="ar-SA"/>
        </w:rPr>
        <w:t>الدلالة الوصفية والكيفية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"سبعة" يصف </w:t>
      </w:r>
      <w:r w:rsidRPr="0073369A">
        <w:rPr>
          <w:rFonts w:ascii="Calibri" w:eastAsia="Yu Mincho" w:hAnsi="Calibri"/>
          <w:b/>
          <w:bCs/>
          <w:sz w:val="24"/>
          <w:rtl/>
          <w:lang w:val="ar-MA" w:eastAsia="ar-SA"/>
        </w:rPr>
        <w:t>بناءً طبقياً محكماً</w:t>
      </w:r>
      <w:r w:rsidRPr="0073369A">
        <w:rPr>
          <w:rFonts w:ascii="Calibri" w:eastAsia="Yu Mincho" w:hAnsi="Calibri"/>
          <w:sz w:val="24"/>
          <w:rtl/>
          <w:lang w:val="ar-MA" w:eastAsia="ar-SA"/>
        </w:rPr>
        <w:t xml:space="preserve"> للسماوات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وعبارة "ومن الأرض مثلهن" لا تعني سبع أراضٍ كعدد، بل تصف </w:t>
      </w:r>
      <w:r w:rsidRPr="0073369A">
        <w:rPr>
          <w:rFonts w:ascii="Calibri" w:eastAsia="Yu Mincho" w:hAnsi="Calibri"/>
          <w:b/>
          <w:bCs/>
          <w:sz w:val="24"/>
          <w:rtl/>
          <w:lang w:val="ar-MA" w:eastAsia="ar-SA"/>
        </w:rPr>
        <w:t>وجود أنواع من الأرض تتوافق مع هذه الطبيعة الطبقية للسماوات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وأن هذه الأنواع </w:t>
      </w:r>
      <w:r w:rsidRPr="0073369A">
        <w:rPr>
          <w:rFonts w:ascii="Calibri" w:eastAsia="Yu Mincho" w:hAnsi="Calibri"/>
          <w:b/>
          <w:bCs/>
          <w:sz w:val="24"/>
          <w:rtl/>
          <w:lang w:val="ar-MA" w:eastAsia="ar-SA"/>
        </w:rPr>
        <w:t>تختلف عن أرضنا المستقرة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يعمق تدبرنا لآيات الخلق، ويؤكد أن الأعداد في البيان القرآني قد تحمل دلالات أبعد وأعمق من مجرد العد والإحصاء الظاهر</w:t>
      </w:r>
      <w:r w:rsidRPr="0073369A">
        <w:rPr>
          <w:rFonts w:ascii="Calibri" w:eastAsia="Yu Mincho" w:hAnsi="Calibri"/>
          <w:sz w:val="24"/>
          <w:lang w:val="en-US" w:eastAsia="ar-SA"/>
        </w:rPr>
        <w:t>.</w:t>
      </w:r>
    </w:p>
    <w:p w14:paraId="2A63D9C1" w14:textId="77777777" w:rsidR="00C7544E" w:rsidRPr="0073369A" w:rsidRDefault="00C7544E" w:rsidP="00251860">
      <w:pPr>
        <w:pStyle w:val="21"/>
      </w:pPr>
      <w:bookmarkStart w:id="56" w:name="_Toc203550443"/>
      <w:bookmarkStart w:id="57" w:name="_Toc205285178"/>
      <w:r w:rsidRPr="0073369A">
        <w:rPr>
          <w:rtl/>
        </w:rPr>
        <w:t>الأرقام الكونية ومفهوم "اليوم" الإلهي: مقادير ودلالات تتجاوز الحساب الأرضي</w:t>
      </w:r>
      <w:bookmarkEnd w:id="56"/>
      <w:bookmarkEnd w:id="57"/>
    </w:p>
    <w:p w14:paraId="53A599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التدبر القرآني، نجد أنفسنا أمام أعداد وأرقام تارة تصف الكم والحصر، وتارة أخرى تحمل دلالات وصفية وكيفية تتجاوز مجرد العد والإحصاء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المنهج في التمييز بين "العدد" و"الرقم" يفتح آفاقاً لفهم أعمق، خاصة عند التعامل مع المقاييس الكونية والأزمنة الإلهية المذكورة في القرآن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فالأرقام الواردة في هذا السياق قد لا تقصد بالضرورة تحديد مدة زمنية محددة بمقاييسنا البشرية، بل قد تصف مقادير عظيمة، أو كيفيات وجودية، أو سرعة أحداث بالنسبة للتقدير الإلهي</w:t>
      </w:r>
      <w:r w:rsidRPr="0073369A">
        <w:rPr>
          <w:rFonts w:ascii="Calibri" w:eastAsia="Yu Mincho" w:hAnsi="Calibri"/>
          <w:sz w:val="24"/>
          <w:lang w:val="en-US" w:eastAsia="ar-SA"/>
        </w:rPr>
        <w:t>....</w:t>
      </w:r>
    </w:p>
    <w:p w14:paraId="12F1576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أرقام تصف المقادير الكونية: "ألف سنة" و"خمسين ألف سنة</w:t>
      </w:r>
      <w:r w:rsidRPr="0073369A">
        <w:rPr>
          <w:rFonts w:ascii="Calibri" w:eastAsia="Yu Mincho" w:hAnsi="Calibri"/>
          <w:b/>
          <w:bCs/>
          <w:sz w:val="24"/>
          <w:lang w:val="en-US" w:eastAsia="ar-SA"/>
        </w:rPr>
        <w:t>"</w:t>
      </w:r>
    </w:p>
    <w:p w14:paraId="4FB36D1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تتحدث المصادر عن أرقام مثل "ألف سنة مما تعدون" و"خمسين ألف سنة" في سياقات مختلفة تتعلق بأيام 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الأرقام ليست مجرد مدد زمنية نحسبها بسنينا وأعوامنا، بل تصف مقادير عظيمة وأبعاداً تتعلق بالوجود الإلهي أو بوجود مخلوقات كالملائكة والروح</w:t>
      </w:r>
      <w:r w:rsidRPr="0073369A">
        <w:rPr>
          <w:rFonts w:ascii="Calibri" w:eastAsia="Yu Mincho" w:hAnsi="Calibri"/>
          <w:sz w:val="24"/>
          <w:lang w:val="en-US" w:eastAsia="ar-SA"/>
        </w:rPr>
        <w:t>....</w:t>
      </w:r>
    </w:p>
    <w:p w14:paraId="316C5D80" w14:textId="77777777" w:rsidR="00C7544E" w:rsidRPr="0073369A" w:rsidRDefault="00C7544E" w:rsidP="00251860">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يذكر القرآن أن يوماً عند الله كألف سنة مما نعد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المصادر تشير إلى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أحد أيام الله، وهو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أنه طويل جداً، إلا 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له نهاية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بمقدار "ألف سنة" لا يحدد بالضرورة مدة ثابتة يمكن قياسها بدقة، بل يصف </w:t>
      </w:r>
      <w:r w:rsidRPr="0073369A">
        <w:rPr>
          <w:rFonts w:ascii="Calibri" w:eastAsia="Yu Mincho" w:hAnsi="Calibri"/>
          <w:b/>
          <w:bCs/>
          <w:sz w:val="24"/>
          <w:rtl/>
          <w:lang w:val="ar-MA" w:eastAsia="ar-SA"/>
        </w:rPr>
        <w:t>عظمة هذا اليوم وطوله الشديد</w:t>
      </w:r>
      <w:r w:rsidRPr="0073369A">
        <w:rPr>
          <w:rFonts w:ascii="Calibri" w:eastAsia="Yu Mincho" w:hAnsi="Calibri"/>
          <w:sz w:val="24"/>
          <w:rtl/>
          <w:lang w:val="ar-MA" w:eastAsia="ar-SA"/>
        </w:rPr>
        <w:t xml:space="preserve"> بالنسبة لمقاييسنا، ويشير إلى أنه يمثل </w:t>
      </w:r>
      <w:r w:rsidRPr="0073369A">
        <w:rPr>
          <w:rFonts w:ascii="Calibri" w:eastAsia="Yu Mincho" w:hAnsi="Calibri"/>
          <w:b/>
          <w:bCs/>
          <w:sz w:val="24"/>
          <w:rtl/>
          <w:lang w:val="ar-MA" w:eastAsia="ar-SA"/>
        </w:rPr>
        <w:t>درجة من درجات الدوام أو الخلود</w:t>
      </w:r>
      <w:r w:rsidRPr="0073369A">
        <w:rPr>
          <w:rFonts w:ascii="Calibri" w:eastAsia="Yu Mincho" w:hAnsi="Calibri"/>
          <w:sz w:val="24"/>
          <w:lang w:val="en-US" w:eastAsia="ar-SA"/>
        </w:rPr>
        <w:t>.</w:t>
      </w:r>
    </w:p>
    <w:p w14:paraId="254BCB0C" w14:textId="77777777" w:rsidR="00C7544E" w:rsidRPr="0073369A" w:rsidRDefault="00C7544E" w:rsidP="00251860">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الذي تعيش فيه الملائكة والروح: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تتحدث المصادر عن مكان تعيش فيه الملائكة والروح، ويومهم مقداره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الهائل في طوله يجعل حركتهم بطيئة جداً وشبه ثابتة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هنا يصف </w:t>
      </w:r>
      <w:r w:rsidRPr="0073369A">
        <w:rPr>
          <w:rFonts w:ascii="Calibri" w:eastAsia="Yu Mincho" w:hAnsi="Calibri"/>
          <w:b/>
          <w:bCs/>
          <w:sz w:val="24"/>
          <w:rtl/>
          <w:lang w:val="ar-MA" w:eastAsia="ar-SA"/>
        </w:rPr>
        <w:t>مقياساً زمنياً هائلاً جداً يتعلق بوجود وطبيعة الملائكة والروح</w:t>
      </w:r>
      <w:r w:rsidRPr="0073369A">
        <w:rPr>
          <w:rFonts w:ascii="Calibri" w:eastAsia="Yu Mincho" w:hAnsi="Calibri"/>
          <w:sz w:val="24"/>
          <w:rtl/>
          <w:lang w:val="ar-MA" w:eastAsia="ar-SA"/>
        </w:rPr>
        <w:t xml:space="preserve"> في ذلك المكان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يقترب جداً من مفهوم "الخلود" الذي نحاول إدراكه وسيكون في الآخرة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تشير إلى أن حياتهم هناك متكيفة مع هذه الحركة البطيئة، وأنهم لا يدركون اليوم والساعة كما ندرك نحن على الأرض، حيث يعتمد قياسنا للزمن (عدد السنين والحساب) على منازل الشمس والقمر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المكان الذي تعيش فيه الملائكة لا يوجد به قمر بمنازل ليعلموا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وبالتالي، فرقم "خمسين ألف سنة" يصف </w:t>
      </w:r>
      <w:r w:rsidRPr="0073369A">
        <w:rPr>
          <w:rFonts w:ascii="Calibri" w:eastAsia="Yu Mincho" w:hAnsi="Calibri"/>
          <w:b/>
          <w:bCs/>
          <w:sz w:val="24"/>
          <w:rtl/>
          <w:lang w:val="ar-MA" w:eastAsia="ar-SA"/>
        </w:rPr>
        <w:t>بعداً أو مقياساً زمنياً مختلفاً جذرياً</w:t>
      </w:r>
      <w:r w:rsidRPr="0073369A">
        <w:rPr>
          <w:rFonts w:ascii="Calibri" w:eastAsia="Yu Mincho" w:hAnsi="Calibri"/>
          <w:sz w:val="24"/>
          <w:rtl/>
          <w:lang w:val="ar-MA" w:eastAsia="ar-SA"/>
        </w:rPr>
        <w:t xml:space="preserve"> عن مقياسنا، ويتعلق بطبيعة الوجود في عالم آخر</w:t>
      </w:r>
      <w:r w:rsidRPr="0073369A">
        <w:rPr>
          <w:rFonts w:ascii="Calibri" w:eastAsia="Yu Mincho" w:hAnsi="Calibri"/>
          <w:sz w:val="24"/>
          <w:lang w:val="en-US" w:eastAsia="ar-SA"/>
        </w:rPr>
        <w:t>.</w:t>
      </w:r>
    </w:p>
    <w:p w14:paraId="67B95323"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هذه الأرقام الكبيرة - ألف سنة وخمسين ألف سنة - لا تأتي كأعداد حصرية يُراد بها مجرد الإحصاء الدقيق الذي يمكن حسابه وقياسه بمقاييسنا الأرضية، بل هي </w:t>
      </w:r>
      <w:r w:rsidRPr="0073369A">
        <w:rPr>
          <w:rFonts w:ascii="Calibri" w:eastAsia="Yu Mincho" w:hAnsi="Calibri"/>
          <w:b/>
          <w:bCs/>
          <w:sz w:val="24"/>
          <w:rtl/>
          <w:lang w:val="ar-MA" w:eastAsia="ar-SA"/>
        </w:rPr>
        <w:t>مقادير ووصف لعظمة تلك الأزمنة أو مقاييس الوجود</w:t>
      </w:r>
      <w:r w:rsidRPr="0073369A">
        <w:rPr>
          <w:rFonts w:ascii="Calibri" w:eastAsia="Yu Mincho" w:hAnsi="Calibri"/>
          <w:sz w:val="24"/>
          <w:rtl/>
          <w:lang w:val="ar-MA" w:eastAsia="ar-SA"/>
        </w:rPr>
        <w:t xml:space="preserve"> في عوالم تتجاوز إدراكنا المباشر</w:t>
      </w:r>
      <w:r w:rsidRPr="0073369A">
        <w:rPr>
          <w:rFonts w:ascii="Calibri" w:eastAsia="Yu Mincho" w:hAnsi="Calibri"/>
          <w:sz w:val="24"/>
          <w:lang w:val="en-US" w:eastAsia="ar-SA"/>
        </w:rPr>
        <w:t xml:space="preserve"> </w:t>
      </w:r>
    </w:p>
    <w:p w14:paraId="4BB766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الإلهي: حدث عظيم لا مجرد فترة زمنية</w:t>
      </w:r>
    </w:p>
    <w:p w14:paraId="55DEF9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تتحدث المصادر بتفصيل عن مفهوم "اليوم" عند الله، مبينة أنه </w:t>
      </w:r>
      <w:r w:rsidRPr="0073369A">
        <w:rPr>
          <w:rFonts w:ascii="Calibri" w:eastAsia="Yu Mincho" w:hAnsi="Calibri"/>
          <w:b/>
          <w:bCs/>
          <w:sz w:val="24"/>
          <w:rtl/>
          <w:lang w:val="ar-MA" w:eastAsia="ar-SA"/>
        </w:rPr>
        <w:t>لا يعني بالضرورة فترة زمنية محددة</w:t>
      </w:r>
      <w:r w:rsidRPr="0073369A">
        <w:rPr>
          <w:rFonts w:ascii="Calibri" w:eastAsia="Yu Mincho" w:hAnsi="Calibri"/>
          <w:sz w:val="24"/>
          <w:rtl/>
          <w:lang w:val="ar-MA" w:eastAsia="ar-SA"/>
        </w:rPr>
        <w:t xml:space="preserve">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غالباً ما تصف كلمة "يوم" في السياق القرآني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60D8CB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توضح أن الله يشير إلى حدث من أحداث يوم القيامة بكلمة "يوم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سبيل المثال</w:t>
      </w:r>
      <w:r w:rsidRPr="0073369A">
        <w:rPr>
          <w:rFonts w:ascii="Calibri" w:eastAsia="Yu Mincho" w:hAnsi="Calibri"/>
          <w:sz w:val="24"/>
          <w:lang w:val="en-US" w:eastAsia="ar-SA"/>
        </w:rPr>
        <w:t>:</w:t>
      </w:r>
    </w:p>
    <w:p w14:paraId="30DCB268"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ينفخ في الصور</w:t>
      </w:r>
      <w:r w:rsidRPr="0073369A">
        <w:rPr>
          <w:rFonts w:ascii="Calibri" w:eastAsia="Yu Mincho" w:hAnsi="Calibri"/>
          <w:sz w:val="24"/>
          <w:lang w:val="en-US" w:eastAsia="ar-SA"/>
        </w:rPr>
        <w:t>".</w:t>
      </w:r>
    </w:p>
    <w:p w14:paraId="1DB51CC5"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البعث" (الانبعاث والإرسال)</w:t>
      </w:r>
      <w:r w:rsidRPr="0073369A">
        <w:rPr>
          <w:rFonts w:ascii="Calibri" w:eastAsia="Yu Mincho" w:hAnsi="Calibri"/>
          <w:sz w:val="24"/>
          <w:lang w:val="en-US" w:eastAsia="ar-SA"/>
        </w:rPr>
        <w:t>.</w:t>
      </w:r>
    </w:p>
    <w:p w14:paraId="481D7500"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النشور" (الانتشار والنشر)</w:t>
      </w:r>
      <w:r w:rsidRPr="0073369A">
        <w:rPr>
          <w:rFonts w:ascii="Calibri" w:eastAsia="Yu Mincho" w:hAnsi="Calibri"/>
          <w:sz w:val="24"/>
          <w:lang w:val="en-US" w:eastAsia="ar-SA"/>
        </w:rPr>
        <w:t>.</w:t>
      </w:r>
    </w:p>
    <w:p w14:paraId="2D1E6D1F"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الحشر" (التزاحم)</w:t>
      </w:r>
      <w:r w:rsidRPr="0073369A">
        <w:rPr>
          <w:rFonts w:ascii="Calibri" w:eastAsia="Yu Mincho" w:hAnsi="Calibri"/>
          <w:sz w:val="24"/>
          <w:lang w:val="en-US" w:eastAsia="ar-SA"/>
        </w:rPr>
        <w:t>.</w:t>
      </w:r>
    </w:p>
    <w:p w14:paraId="034D1C3A"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الجمع</w:t>
      </w:r>
      <w:r w:rsidRPr="0073369A">
        <w:rPr>
          <w:rFonts w:ascii="Calibri" w:eastAsia="Yu Mincho" w:hAnsi="Calibri"/>
          <w:sz w:val="24"/>
          <w:lang w:val="en-US" w:eastAsia="ar-SA"/>
        </w:rPr>
        <w:t>".</w:t>
      </w:r>
    </w:p>
    <w:p w14:paraId="40408801"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اليوم المشهود" (يوم الشهادة)</w:t>
      </w:r>
      <w:r w:rsidRPr="0073369A">
        <w:rPr>
          <w:rFonts w:ascii="Calibri" w:eastAsia="Yu Mincho" w:hAnsi="Calibri"/>
          <w:sz w:val="24"/>
          <w:lang w:val="en-US" w:eastAsia="ar-SA"/>
        </w:rPr>
        <w:t>.</w:t>
      </w:r>
    </w:p>
    <w:p w14:paraId="06AE6B48"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التناد" (ارتفاع الأصوات والمناداة)</w:t>
      </w:r>
      <w:r w:rsidRPr="0073369A">
        <w:rPr>
          <w:rFonts w:ascii="Calibri" w:eastAsia="Yu Mincho" w:hAnsi="Calibri"/>
          <w:sz w:val="24"/>
          <w:lang w:val="en-US" w:eastAsia="ar-SA"/>
        </w:rPr>
        <w:t>.</w:t>
      </w:r>
    </w:p>
    <w:p w14:paraId="6C565643"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الجدال</w:t>
      </w:r>
      <w:r w:rsidRPr="0073369A">
        <w:rPr>
          <w:rFonts w:ascii="Calibri" w:eastAsia="Yu Mincho" w:hAnsi="Calibri"/>
          <w:sz w:val="24"/>
          <w:lang w:val="en-US" w:eastAsia="ar-SA"/>
        </w:rPr>
        <w:t>".</w:t>
      </w:r>
    </w:p>
    <w:p w14:paraId="47382F84"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التلاقي</w:t>
      </w:r>
      <w:r w:rsidRPr="0073369A">
        <w:rPr>
          <w:rFonts w:ascii="Calibri" w:eastAsia="Yu Mincho" w:hAnsi="Calibri"/>
          <w:sz w:val="24"/>
          <w:lang w:val="en-US" w:eastAsia="ar-SA"/>
        </w:rPr>
        <w:t>".</w:t>
      </w:r>
    </w:p>
    <w:p w14:paraId="5183B970"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الآزفة" (السرعة في الحركة)</w:t>
      </w:r>
      <w:r w:rsidRPr="0073369A">
        <w:rPr>
          <w:rFonts w:ascii="Calibri" w:eastAsia="Yu Mincho" w:hAnsi="Calibri"/>
          <w:sz w:val="24"/>
          <w:lang w:val="en-US" w:eastAsia="ar-SA"/>
        </w:rPr>
        <w:t>.</w:t>
      </w:r>
    </w:p>
    <w:p w14:paraId="456DD966"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الحساب</w:t>
      </w:r>
      <w:r w:rsidRPr="0073369A">
        <w:rPr>
          <w:rFonts w:ascii="Calibri" w:eastAsia="Yu Mincho" w:hAnsi="Calibri"/>
          <w:sz w:val="24"/>
          <w:lang w:val="en-US" w:eastAsia="ar-SA"/>
        </w:rPr>
        <w:t>".</w:t>
      </w:r>
    </w:p>
    <w:p w14:paraId="223A047C"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الوعيد</w:t>
      </w:r>
      <w:r w:rsidRPr="0073369A">
        <w:rPr>
          <w:rFonts w:ascii="Calibri" w:eastAsia="Yu Mincho" w:hAnsi="Calibri"/>
          <w:sz w:val="24"/>
          <w:lang w:val="en-US" w:eastAsia="ar-SA"/>
        </w:rPr>
        <w:t>".</w:t>
      </w:r>
    </w:p>
    <w:p w14:paraId="26CAC823"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السلام</w:t>
      </w:r>
      <w:r w:rsidRPr="0073369A">
        <w:rPr>
          <w:rFonts w:ascii="Calibri" w:eastAsia="Yu Mincho" w:hAnsi="Calibri"/>
          <w:sz w:val="24"/>
          <w:lang w:val="en-US" w:eastAsia="ar-SA"/>
        </w:rPr>
        <w:t>".</w:t>
      </w:r>
    </w:p>
    <w:p w14:paraId="4C6CBE4E"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تبيض وجوه وتسود وجوه</w:t>
      </w:r>
      <w:r w:rsidRPr="0073369A">
        <w:rPr>
          <w:rFonts w:ascii="Calibri" w:eastAsia="Yu Mincho" w:hAnsi="Calibri"/>
          <w:sz w:val="24"/>
          <w:lang w:val="en-US" w:eastAsia="ar-SA"/>
        </w:rPr>
        <w:t>".</w:t>
      </w:r>
    </w:p>
    <w:p w14:paraId="02CD9D2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وتنتهي هذه الأحداث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51229A6"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هذه كلها </w:t>
      </w:r>
      <w:r w:rsidRPr="0073369A">
        <w:rPr>
          <w:rFonts w:ascii="Calibri" w:eastAsia="Yu Mincho" w:hAnsi="Calibri"/>
          <w:b/>
          <w:bCs/>
          <w:sz w:val="24"/>
          <w:rtl/>
          <w:lang w:val="ar-MA" w:eastAsia="ar-SA"/>
        </w:rPr>
        <w:t>أحداث متوالية ومتسارعة في يوم واحد محيط</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اليوم عند الله 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مما يشير إلى أنه مدة زمنية معينة في عالمنا</w:t>
      </w:r>
      <w:r w:rsidRPr="0073369A">
        <w:rPr>
          <w:rFonts w:ascii="Calibri" w:eastAsia="Yu Mincho" w:hAnsi="Calibri"/>
          <w:sz w:val="24"/>
          <w:lang w:val="en-US" w:eastAsia="ar-SA"/>
        </w:rPr>
        <w:t>.</w:t>
      </w:r>
    </w:p>
    <w:p w14:paraId="44D4884B"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ومقياس الزمن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 أن اليوم يصف حدثاً، إلا أن مقداره بالنسبة لنا قد يكون هائلاً، كما في "يوم عند ربك كألف سنة مما تعدون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نستطيع إنجازه في  سنة سينتهي في يوم عند الله</w:t>
      </w:r>
      <w:r w:rsidRPr="0073369A">
        <w:rPr>
          <w:rFonts w:ascii="Calibri" w:eastAsia="Yu Mincho" w:hAnsi="Calibri"/>
          <w:sz w:val="24"/>
          <w:lang w:val="en-US" w:eastAsia="ar-SA"/>
        </w:rPr>
        <w:t>.</w:t>
      </w:r>
    </w:p>
    <w:p w14:paraId="287D7E90"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اليوم الآخر" كمفهوم مختلف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تفرق بين "يوم الخلود" (الذي هو كألف سنة وينتهي) و"اليوم الآخر</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اليوم الآخر" هو </w:t>
      </w:r>
      <w:r w:rsidRPr="0073369A">
        <w:rPr>
          <w:rFonts w:ascii="Calibri" w:eastAsia="Yu Mincho" w:hAnsi="Calibri"/>
          <w:b/>
          <w:bCs/>
          <w:sz w:val="24"/>
          <w:rtl/>
          <w:lang w:val="ar-MA" w:eastAsia="ar-SA"/>
        </w:rPr>
        <w:t>يوم يأتي بعد يوم الخلود لمن كان يؤمن بالله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فيه يكون الحساب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وليس على الأعمال الدنيوية والمعاملات بين الناس (التي يحاسب عليها في يوم الحساب بواسطة "الرب")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هذا اليوم الآخر، يحاسب "الله" (الإله) "العباد" (المؤمنين)، بينما في يوم الحساب يحاسب "الرب" "العبيد" (كل الناس)</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التمييز يعمق فهمنا أن كلمة "يوم" يمكن أن تحمل دلالات ومقاصد مختلفة حسب سياقها في البيان القرآني</w:t>
      </w:r>
      <w:r w:rsidRPr="0073369A">
        <w:rPr>
          <w:rFonts w:ascii="Calibri" w:eastAsia="Yu Mincho" w:hAnsi="Calibri"/>
          <w:sz w:val="24"/>
          <w:lang w:val="en-US" w:eastAsia="ar-SA"/>
        </w:rPr>
        <w:t>.</w:t>
      </w:r>
    </w:p>
    <w:p w14:paraId="716D219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02ADADE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الأرقام الكونية ومفهوم "اليوم" في القرآن، كما يتضح من المصادر المقدمة، يدعونا لتجاوز الفهم الحرفي الكمي البحت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أرقام مثل "ألف سنة" و"خمسين ألف سنة" تصف </w:t>
      </w:r>
      <w:r w:rsidRPr="0073369A">
        <w:rPr>
          <w:rFonts w:ascii="Calibri" w:eastAsia="Yu Mincho" w:hAnsi="Calibri"/>
          <w:b/>
          <w:bCs/>
          <w:sz w:val="24"/>
          <w:rtl/>
          <w:lang w:val="ar-MA" w:eastAsia="ar-SA"/>
        </w:rPr>
        <w:t>مقادير هائلة ودلالات كيفية تتعلق بمقاييس الوجود والزمن في عوالم أخرى</w:t>
      </w:r>
      <w:r w:rsidRPr="0073369A">
        <w:rPr>
          <w:rFonts w:ascii="Calibri" w:eastAsia="Yu Mincho" w:hAnsi="Calibri"/>
          <w:sz w:val="24"/>
          <w:rtl/>
          <w:lang w:val="ar-MA" w:eastAsia="ar-SA"/>
        </w:rPr>
        <w:t xml:space="preserve">، أو تصف </w:t>
      </w:r>
      <w:r w:rsidRPr="0073369A">
        <w:rPr>
          <w:rFonts w:ascii="Calibri" w:eastAsia="Yu Mincho" w:hAnsi="Calibri"/>
          <w:b/>
          <w:bCs/>
          <w:sz w:val="24"/>
          <w:rtl/>
          <w:lang w:val="ar-MA" w:eastAsia="ar-SA"/>
        </w:rPr>
        <w:t>سرعة وقوع الأحداث</w:t>
      </w:r>
      <w:r w:rsidRPr="0073369A">
        <w:rPr>
          <w:rFonts w:ascii="Calibri" w:eastAsia="Yu Mincho" w:hAnsi="Calibri"/>
          <w:sz w:val="24"/>
          <w:rtl/>
          <w:lang w:val="ar-MA" w:eastAsia="ar-SA"/>
        </w:rPr>
        <w:t xml:space="preserve"> من المنظور الإلهي مقارنة بتقديرنا البشري</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أن كلمة "يوم" غالباً ما تستخدم لتصف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يوم القيامة وأيام الله</w:t>
      </w:r>
      <w:r w:rsidRPr="0073369A">
        <w:rPr>
          <w:rFonts w:ascii="Calibri" w:eastAsia="Yu Mincho" w:hAnsi="Calibri"/>
          <w:sz w:val="24"/>
          <w:lang w:val="en-US" w:eastAsia="ar-SA"/>
        </w:rPr>
        <w:t>...</w:t>
      </w:r>
      <w:r w:rsidRPr="0073369A">
        <w:rPr>
          <w:rFonts w:ascii="Calibri" w:eastAsia="Yu Mincho" w:hAnsi="Calibri"/>
          <w:sz w:val="24"/>
          <w:rtl/>
          <w:lang w:val="ar-MA" w:eastAsia="ar-SA"/>
        </w:rPr>
        <w:t>، مع التمييز بين دلالات أيام مختلفة مثل "يوم الخلود" و"اليوم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يثري تدبرنا ويؤكد أن البيان القرآني يستخدم الألفاظ بدقة متناهية لتحمل دلالات متعددة تتناسب مع عظمة الخالق ومدى خلقه</w:t>
      </w:r>
      <w:r w:rsidRPr="0073369A">
        <w:rPr>
          <w:rFonts w:ascii="Calibri" w:eastAsia="Yu Mincho" w:hAnsi="Calibri"/>
          <w:sz w:val="24"/>
          <w:lang w:val="en-US" w:eastAsia="ar-SA"/>
        </w:rPr>
        <w:t>.</w:t>
      </w:r>
    </w:p>
    <w:p w14:paraId="5BF5B5C2" w14:textId="77777777" w:rsidR="00C7544E" w:rsidRPr="0073369A" w:rsidRDefault="00C7544E" w:rsidP="00251860">
      <w:pPr>
        <w:pStyle w:val="21"/>
      </w:pPr>
      <w:bookmarkStart w:id="58" w:name="_Toc203550444"/>
      <w:bookmarkStart w:id="59" w:name="_Toc205285179"/>
      <w:r w:rsidRPr="0073369A">
        <w:rPr>
          <w:rtl/>
        </w:rPr>
        <w:t>درجات الخلود ومفهوم "اليوم" في الآخرة: بين يوم الحساب واليوم الآخر</w:t>
      </w:r>
      <w:bookmarkEnd w:id="58"/>
      <w:bookmarkEnd w:id="59"/>
    </w:p>
    <w:p w14:paraId="7C4AC5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نتأمل في آيات القرآن الكريم التي تتحدث عن الآخرة، نجد أنها تقدم لنا صورة مركبة وعميقة تتجاوز الفهم البسيط للأمور. فمفاهيم مثل "الخلود" و"اليوم" تأخذ أبعاداً ودلالات قد تختلف عما ندركه في حياتنا الدنيا. إن منهج التمييز بين "العدد" ككم محض و"الرقم" كدلالة وصفية أو 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يساعدنا في فهم هذه التعقيدات، خاصة عند التعامل مع الأزمنة والمقاييس الكونية والإلهية</w:t>
      </w:r>
      <w:r w:rsidRPr="0073369A">
        <w:rPr>
          <w:rFonts w:ascii="Calibri" w:eastAsia="Yu Mincho" w:hAnsi="Calibri"/>
          <w:sz w:val="24"/>
          <w:lang w:val="en-US" w:eastAsia="ar-SA"/>
        </w:rPr>
        <w:t>....</w:t>
      </w:r>
    </w:p>
    <w:p w14:paraId="5B93DA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درجات الخلود: دلالات متعددة لوصف الإقامة الأبدية؟</w:t>
      </w:r>
    </w:p>
    <w:p w14:paraId="523E290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تتكرر كلمة "خالدين" في القرآن الكريم بصيغ مختلفة تصف إقامة أهل الجنة والنار. تتحدث المصادر عن خمس صيغ رئيسية لهذه الكلمة</w:t>
      </w:r>
      <w:r w:rsidRPr="0073369A">
        <w:rPr>
          <w:rFonts w:ascii="Calibri" w:eastAsia="Yu Mincho" w:hAnsi="Calibri"/>
          <w:sz w:val="24"/>
          <w:lang w:val="en-US" w:eastAsia="ar-SA"/>
        </w:rPr>
        <w:t>...:</w:t>
      </w:r>
    </w:p>
    <w:p w14:paraId="35B854EC"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w:t>
      </w:r>
      <w:r w:rsidRPr="0073369A">
        <w:rPr>
          <w:rFonts w:ascii="Calibri" w:eastAsia="Yu Mincho" w:hAnsi="Calibri"/>
          <w:sz w:val="24"/>
          <w:lang w:val="en-US" w:eastAsia="ar-SA"/>
        </w:rPr>
        <w:t>"....</w:t>
      </w:r>
    </w:p>
    <w:p w14:paraId="7B9EACBC"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فيها خالدون</w:t>
      </w:r>
      <w:r w:rsidRPr="0073369A">
        <w:rPr>
          <w:rFonts w:ascii="Calibri" w:eastAsia="Yu Mincho" w:hAnsi="Calibri"/>
          <w:sz w:val="24"/>
          <w:lang w:val="en-US" w:eastAsia="ar-SA"/>
        </w:rPr>
        <w:t>".</w:t>
      </w:r>
    </w:p>
    <w:p w14:paraId="1155A1AF"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جهنم خالدون</w:t>
      </w:r>
      <w:r w:rsidRPr="0073369A">
        <w:rPr>
          <w:rFonts w:ascii="Calibri" w:eastAsia="Yu Mincho" w:hAnsi="Calibri"/>
          <w:sz w:val="24"/>
          <w:lang w:val="en-US" w:eastAsia="ar-SA"/>
        </w:rPr>
        <w:t>".</w:t>
      </w:r>
    </w:p>
    <w:p w14:paraId="1D2873F1"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ما دامت السماوات والأرض</w:t>
      </w:r>
      <w:r w:rsidRPr="0073369A">
        <w:rPr>
          <w:rFonts w:ascii="Calibri" w:eastAsia="Yu Mincho" w:hAnsi="Calibri"/>
          <w:sz w:val="24"/>
          <w:lang w:val="en-US" w:eastAsia="ar-SA"/>
        </w:rPr>
        <w:t>" (</w:t>
      </w:r>
      <w:r w:rsidRPr="0073369A">
        <w:rPr>
          <w:rFonts w:ascii="Calibri" w:eastAsia="Yu Mincho" w:hAnsi="Calibri"/>
          <w:sz w:val="24"/>
          <w:rtl/>
          <w:lang w:val="ar-MA" w:eastAsia="ar-SA"/>
        </w:rPr>
        <w:t>مقترنة بمشيئة الله</w:t>
      </w:r>
      <w:r w:rsidRPr="0073369A">
        <w:rPr>
          <w:rFonts w:ascii="Calibri" w:eastAsia="Yu Mincho" w:hAnsi="Calibri"/>
          <w:sz w:val="24"/>
          <w:lang w:val="en-US" w:eastAsia="ar-SA"/>
        </w:rPr>
        <w:t>).</w:t>
      </w:r>
    </w:p>
    <w:p w14:paraId="33F4B553"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أبداً</w:t>
      </w:r>
      <w:r w:rsidRPr="0073369A">
        <w:rPr>
          <w:rFonts w:ascii="Calibri" w:eastAsia="Yu Mincho" w:hAnsi="Calibri"/>
          <w:sz w:val="24"/>
          <w:lang w:val="en-US" w:eastAsia="ar-SA"/>
        </w:rPr>
        <w:t>".</w:t>
      </w:r>
    </w:p>
    <w:p w14:paraId="4DDD03A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تطرح المصادر سؤالاً مهماً: هل وجود هذه الصيغ المختلفة يدل على </w:t>
      </w:r>
      <w:r w:rsidRPr="0073369A">
        <w:rPr>
          <w:rFonts w:ascii="Calibri" w:eastAsia="Yu Mincho" w:hAnsi="Calibri"/>
          <w:b/>
          <w:bCs/>
          <w:sz w:val="24"/>
          <w:rtl/>
          <w:lang w:val="ar-MA" w:eastAsia="ar-SA"/>
        </w:rPr>
        <w:t>درجات في الخلود ذاته</w:t>
      </w:r>
      <w:r w:rsidRPr="0073369A">
        <w:rPr>
          <w:rFonts w:ascii="Calibri" w:eastAsia="Yu Mincho" w:hAnsi="Calibri"/>
          <w:sz w:val="24"/>
          <w:rtl/>
          <w:lang w:val="ar-MA" w:eastAsia="ar-SA"/>
        </w:rPr>
        <w:t>، وليس فقط درجات في مكان الإقامة (الجنة درجات والنار دركات)؟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يُشير إلى أن "خالدين فيها أبداً" قد تمثل درجة أعلى من الخلود، مرتبطة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سادة أهل 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والذين اتصفوا بأعمال خاصة كالإيمان والهجرة والجهاد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الإقامة الأبدية قد لا تكون على وتيرة واحدة للجميع، بل قد تختلف كيفيتها أو درجتها بناءً على الأعمال والمقامات  ]. كما تُشير المصادر إلى أن يوم الخلود هو 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  ]. هذا المفهوم ليوم الخلود الذي له نهاية يختلف عن مفهوم الأبدية المطلقة، ويقودنا إلى التمييز بين مراحل الآخرة</w:t>
      </w:r>
      <w:r w:rsidRPr="0073369A">
        <w:rPr>
          <w:rFonts w:ascii="Calibri" w:eastAsia="Yu Mincho" w:hAnsi="Calibri"/>
          <w:sz w:val="24"/>
          <w:lang w:val="en-US" w:eastAsia="ar-SA"/>
        </w:rPr>
        <w:t>.</w:t>
      </w:r>
    </w:p>
    <w:p w14:paraId="32E1D09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في السياق الإلهي: حدث ومقياس مختلف</w:t>
      </w:r>
    </w:p>
    <w:p w14:paraId="1C0D2B0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توضح المصادر أن كلمة "يوم" في سياق الحديث عن الله أو عن أحداث القيامة لا تعني بالضرورة فترة زمنية محددة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تصف كلمة "يوم</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40382E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466407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ننجزه في  سنة ينتهي في يوم عند الله  ]. هو مقياس للمدة أو الحجم</w:t>
      </w:r>
      <w:r w:rsidRPr="0073369A">
        <w:rPr>
          <w:rFonts w:ascii="Calibri" w:eastAsia="Yu Mincho" w:hAnsi="Calibri"/>
          <w:sz w:val="24"/>
          <w:lang w:val="en-US" w:eastAsia="ar-SA"/>
        </w:rPr>
        <w:t>.</w:t>
      </w:r>
    </w:p>
    <w:p w14:paraId="06900D5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5F5BEBE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كان مقداره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يتعلق بالمكان الذي تعيش فيه الملائكة والروح</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وصفه بهذا المقدار الهائل يشير إلى </w:t>
      </w:r>
      <w:r w:rsidRPr="0073369A">
        <w:rPr>
          <w:rFonts w:ascii="Calibri" w:eastAsia="Yu Mincho" w:hAnsi="Calibri"/>
          <w:b/>
          <w:bCs/>
          <w:sz w:val="24"/>
          <w:rtl/>
          <w:lang w:val="ar-MA" w:eastAsia="ar-SA"/>
        </w:rPr>
        <w:t>حركة بطيئة جداً</w:t>
      </w:r>
      <w:r w:rsidRPr="0073369A">
        <w:rPr>
          <w:rFonts w:ascii="Calibri" w:eastAsia="Yu Mincho" w:hAnsi="Calibri"/>
          <w:sz w:val="24"/>
          <w:rtl/>
          <w:lang w:val="ar-MA" w:eastAsia="ar-SA"/>
        </w:rPr>
        <w:t xml:space="preserve"> وشبه ثابتة في ذلك المكان، وهو يقترب من مفهوم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عظم مدته، فإن 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الملائكة في هذا المكان لا يدركون اليوم والساعة كما ندرك نحن على الأرض، حيث لا يوجد لديهم قمر بمنازل لمعرفة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يمثل مقياساً زمنياً يتعلق بطبيعة الوجود في عالم آخر غير عالمنا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47643C7" w14:textId="77777777" w:rsidR="00C7544E" w:rsidRPr="0073369A" w:rsidRDefault="00C7544E" w:rsidP="00251860">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تسرد المصادر أمثلة عديدة لاستخدام كلمة "يوم" لوصف حدث من أحداث القيامة، مثل: "يوم ينفخ في الصور"، "يوم البعث"، "يوم النشور"، "يوم الحشر"، "يوم الجمع"، "اليوم المشهود"، "يوم التناد"، "يوم الجدال"، "يوم التلاقي"، "يوم الآزفة" (التي تعني السرعة في الحركة)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كلها أحداث متوالية في يوم واحد محيط  ]. 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 هذا يؤكد أن "اليوم" هنا يدل على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81305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التمييز بين يوم الحساب ويوم الخلود واليوم الآخر</w:t>
      </w:r>
    </w:p>
    <w:p w14:paraId="7CD93C1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تمييزاً جوهرياً بين مراحل وأيام في الآخرة، يتجاوز الفهم الشائع</w:t>
      </w:r>
      <w:r w:rsidRPr="0073369A">
        <w:rPr>
          <w:rFonts w:ascii="Calibri" w:eastAsia="Yu Mincho" w:hAnsi="Calibri"/>
          <w:sz w:val="24"/>
          <w:lang w:val="en-US" w:eastAsia="ar-SA"/>
        </w:rPr>
        <w:t>:</w:t>
      </w:r>
    </w:p>
    <w:p w14:paraId="34E3D46A"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هو اليوم الذي يتم فيه الجزاء بناءً على </w:t>
      </w:r>
      <w:r w:rsidRPr="0073369A">
        <w:rPr>
          <w:rFonts w:ascii="Calibri" w:eastAsia="Yu Mincho" w:hAnsi="Calibri"/>
          <w:b/>
          <w:bCs/>
          <w:sz w:val="24"/>
          <w:rtl/>
          <w:lang w:val="ar-MA" w:eastAsia="ar-SA"/>
        </w:rPr>
        <w:t>الأعمال والمعاملات</w:t>
      </w:r>
      <w:r w:rsidRPr="0073369A">
        <w:rPr>
          <w:rFonts w:ascii="Calibri" w:eastAsia="Yu Mincho" w:hAnsi="Calibri"/>
          <w:sz w:val="24"/>
          <w:rtl/>
          <w:lang w:val="ar-MA" w:eastAsia="ar-SA"/>
        </w:rPr>
        <w:t xml:space="preserve"> بين الناس  ]. 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ما كسبه العبيد . نتيجة هذا الحساب هي دخول الجنة أو النار بدرجات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يوصف بأنه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محيط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النتائج في هذا اليوم قد تكون مفاجأة للبعض</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358C30C"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هو </w:t>
      </w:r>
      <w:r w:rsidRPr="0073369A">
        <w:rPr>
          <w:rFonts w:ascii="Calibri" w:eastAsia="Yu Mincho" w:hAnsi="Calibri"/>
          <w:b/>
          <w:bCs/>
          <w:sz w:val="24"/>
          <w:rtl/>
          <w:lang w:val="ar-MA" w:eastAsia="ar-SA"/>
        </w:rPr>
        <w:t>نتيجة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فترة الإقامة في الجنة أو النار التي تبدأ بعد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ذكرنا، هو يوم عند الله كألف سنة مما نعد </w:t>
      </w:r>
      <w:r w:rsidRPr="0073369A">
        <w:rPr>
          <w:rFonts w:ascii="Calibri" w:eastAsia="Yu Mincho" w:hAnsi="Calibri"/>
          <w:b/>
          <w:bCs/>
          <w:sz w:val="24"/>
          <w:rtl/>
          <w:lang w:val="ar-MA" w:eastAsia="ar-SA"/>
        </w:rPr>
        <w:t>وسينتهي</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1F3F635A"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rtl/>
          <w:lang w:val="ar-MA" w:eastAsia="ar-SA"/>
        </w:rPr>
        <w:t>يأتي بعد 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مخصص لـ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من كان يؤمن بالله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الحساب في هذا اليوم يكون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أعمال العبادات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الإله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إيمان العباد حسب كتابهم  ]. "اليوم الآخر" يُذكر دائماً بأل التعريف، مما يدل على أنه يوم محدد ومعروف</w:t>
      </w:r>
      <w:r w:rsidRPr="0073369A">
        <w:rPr>
          <w:rFonts w:ascii="Calibri" w:eastAsia="Yu Mincho" w:hAnsi="Calibri"/>
          <w:sz w:val="24"/>
          <w:lang w:val="en-US" w:eastAsia="ar-SA"/>
        </w:rPr>
        <w:t>.</w:t>
      </w:r>
    </w:p>
    <w:p w14:paraId="5DD32B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التمييز يوضح أن مسار الآخرة يتضمن مراحل: حساب على الأعمال والمعاملات يؤدي إلى مرحلة إقامة (يوم الخلود الذي سينتهي)، ثم حساب آخر على الإيمان والعبادة لمن آمن بالله واليوم الآخر في اليوم الآخر . وتوضح المصادر أن الناس سيخرجون من الجنة والنار بعد انتهاء يوم الخلود   متجهين إلى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من لم يؤمن بالله واليوم الآخر، فمصيرهم إلى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944CC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في الآخرة: دلالات على نوع الإقامة ومكانها</w:t>
      </w:r>
    </w:p>
    <w:p w14:paraId="2F6B6F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أيضاً تمييزاً بين المصطلحات المختلفة المستخدمة لوصف أماكن الإقامة في الآخرة، مما يعكس مراحلها وأنواعها</w:t>
      </w:r>
      <w:r w:rsidRPr="0073369A">
        <w:rPr>
          <w:rFonts w:ascii="Calibri" w:eastAsia="Yu Mincho" w:hAnsi="Calibri"/>
          <w:sz w:val="24"/>
          <w:lang w:val="en-US" w:eastAsia="ar-SA"/>
        </w:rPr>
        <w:t>:</w:t>
      </w:r>
    </w:p>
    <w:p w14:paraId="47A6CC08" w14:textId="77777777" w:rsidR="00C7544E" w:rsidRPr="0073369A" w:rsidRDefault="00C7544E" w:rsidP="00251860">
      <w:pPr>
        <w:numPr>
          <w:ilvl w:val="0"/>
          <w:numId w:val="18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خلال فترة الخلود (في الجنة أو النار)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تُستخدم مصطلحات 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بيوتاً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غرفاً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و"خيام" لوصف أماكن الإقامة في الجنة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يُذكر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المأوى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كاسم من أسماء الجنة يميز درجاتها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مصطلحات تشير إلى </w:t>
      </w:r>
      <w:r w:rsidRPr="0073369A">
        <w:rPr>
          <w:rFonts w:ascii="Calibri" w:eastAsia="Yu Mincho" w:hAnsi="Calibri"/>
          <w:b/>
          <w:bCs/>
          <w:sz w:val="24"/>
          <w:rtl/>
          <w:lang w:val="ar-MA" w:eastAsia="ar-SA"/>
        </w:rPr>
        <w:t>أماكن محددة داخل الجنة أو النار</w:t>
      </w:r>
      <w:r w:rsidRPr="0073369A">
        <w:rPr>
          <w:rFonts w:ascii="Calibri" w:eastAsia="Yu Mincho" w:hAnsi="Calibri"/>
          <w:sz w:val="24"/>
          <w:rtl/>
          <w:lang w:val="ar-MA" w:eastAsia="ar-SA"/>
        </w:rPr>
        <w:t xml:space="preserve"> خلال الفترة التي تُعرف بيوم الخلود</w:t>
      </w:r>
      <w:r w:rsidRPr="0073369A">
        <w:rPr>
          <w:rFonts w:ascii="Calibri" w:eastAsia="Yu Mincho" w:hAnsi="Calibri"/>
          <w:sz w:val="24"/>
          <w:lang w:val="en-US" w:eastAsia="ar-SA"/>
        </w:rPr>
        <w:t>.</w:t>
      </w:r>
    </w:p>
    <w:p w14:paraId="64EE267F" w14:textId="77777777" w:rsidR="00C7544E" w:rsidRPr="0073369A" w:rsidRDefault="00C7544E" w:rsidP="00251860">
      <w:pPr>
        <w:numPr>
          <w:ilvl w:val="0"/>
          <w:numId w:val="18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الدار الأخيرة (النهائية)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تُذكر بصيغة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معرفة بأل التعريف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الدار تأتي </w:t>
      </w:r>
      <w:r w:rsidRPr="0073369A">
        <w:rPr>
          <w:rFonts w:ascii="Calibri" w:eastAsia="Yu Mincho" w:hAnsi="Calibri"/>
          <w:b/>
          <w:bCs/>
          <w:sz w:val="24"/>
          <w:rtl/>
          <w:lang w:val="ar-MA" w:eastAsia="ar-SA"/>
        </w:rPr>
        <w:t>بعد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الدار التي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لا دار بعدها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يمكن أن تكون هذه الدار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حسن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آمنوا بالله واليوم الآخر) أو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لم يؤمنوا بالله واليوم الآخر) والتي تُعرف أيضاً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دار البوار </w:t>
      </w:r>
      <w:r w:rsidRPr="0073369A">
        <w:rPr>
          <w:rFonts w:ascii="Calibri" w:eastAsia="Yu Mincho" w:hAnsi="Calibri"/>
          <w:sz w:val="24"/>
          <w:rtl/>
          <w:lang w:val="ar-MA" w:eastAsia="ar-SA"/>
        </w:rPr>
        <w:t>هذا يوضح أن "الدار الآخرة" هي المحطة النهائية بعد مسار الحسابين ويوم الخلود، وتختلف عن المساكن المؤقتة أو المراحل التي تسبقها</w:t>
      </w:r>
      <w:r w:rsidRPr="0073369A">
        <w:rPr>
          <w:rFonts w:ascii="Calibri" w:eastAsia="Yu Mincho" w:hAnsi="Calibri"/>
          <w:sz w:val="24"/>
          <w:lang w:val="en-US" w:eastAsia="ar-SA"/>
        </w:rPr>
        <w:t>.</w:t>
      </w:r>
    </w:p>
    <w:p w14:paraId="1F47BC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1E28251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الفهم المتعمق لمفاهيم الخلود واليوم في القرآن، كما تعرضه المصادر المقدمة، يكشف عن صورة ذات طبقات للآخرة. تُشير الصيغ المختلفة للخلود إلى إمكانية وجود درجات في كيفية هذه الإقامة. كما تفرق المصادر بوضوح بين يوم الحساب المبني على الأعمال والمعاملات والذي يؤدي إلى يوم الخلود الذي سينتهي، وبين اليوم الآخر الذي يأتي بعده لمن آمن بالله ويكون الحساب فيه على الإيمان والعبادات. وتُقابِل هذه المراحل أماكن إقامة مختلفة، من المساكن المحددة داخل الجنة أو النار خلال فترة الخلود إلى الدار الآخرة النهائية التي لا دار بعدها. هذا المنهج في التدبر يميز بين الدلالات الكمية والوصفية للأرقام والألفاظ، ويفتح آفاقاً لفهم أدق وأشمل لرسالة القرآن العظيم</w:t>
      </w:r>
      <w:r w:rsidRPr="0073369A">
        <w:rPr>
          <w:rFonts w:ascii="Calibri" w:eastAsia="Yu Mincho" w:hAnsi="Calibri"/>
          <w:sz w:val="24"/>
          <w:lang w:val="en-US" w:eastAsia="ar-SA"/>
        </w:rPr>
        <w:t>.</w:t>
      </w:r>
    </w:p>
    <w:p w14:paraId="0524D940" w14:textId="77777777" w:rsidR="00C7544E" w:rsidRPr="0073369A" w:rsidRDefault="00C7544E" w:rsidP="00251860">
      <w:pPr>
        <w:pStyle w:val="21"/>
        <w:rPr>
          <w:rtl/>
        </w:rPr>
      </w:pPr>
      <w:bookmarkStart w:id="60" w:name="_Toc203550445"/>
      <w:bookmarkStart w:id="61" w:name="_Toc205285180"/>
      <w:bookmarkStart w:id="62" w:name="_Toc198144027"/>
      <w:r w:rsidRPr="0073369A">
        <w:rPr>
          <w:rtl/>
        </w:rPr>
        <w:t>العدد ثمانية ودلالته في "حملة العرش": قراءة في قوله تعالى "وَيَحْمِلُ عَرْشَ رَبِّكَ فَوْقَهُمْ يَوْمَئِذٍ ثَمَانِيَةٌ"</w:t>
      </w:r>
      <w:bookmarkEnd w:id="60"/>
      <w:bookmarkEnd w:id="61"/>
    </w:p>
    <w:p w14:paraId="71AF2E8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مقدمة:</w:t>
      </w:r>
    </w:p>
    <w:p w14:paraId="689A1A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تستوقفنا آية كريمة في سورة الحاقة تحمل في طياتها ذكرًا لعدد محدد في سياق وصف مشهد من مشاهد يوم القيامة، وهو قوله تعالى: "وَالْمَلَكُ عَلَىٰ أَرْجَائِهَا ۚ وَيَحْمِلُ عَرْشَ رَبِّكَ فَوْقَهُمْ يَوْمَئِذٍ ثَمَانِيَةٌ" (الحاقة: 17). يبرز العدد "ثمانية" هنا كعنصر لافت يدعو إلى التأمل في دلالته. وفي هذا المقال، نستعرض تفسيرًا يربط هذا العدد بمفهوم "عرش الرب" المتعلق بتكوين الإنسان ومسؤولياته، وذلك في ضوء الطرح الذي قدمه الدكتور هاني (كما ورد في النص الأصلي المقدم من قبلكم)، والذي يفتح نافذة لفهم كيف يمكن للأعداد في القرآن أن تحمل أبعادًا كيفية ووصفية تتجاوز الحساب الكمي المباشر، وهو ما ينسجم مع المنهج العام لهذه السلسلة.</w:t>
      </w:r>
    </w:p>
    <w:p w14:paraId="7AFCAE4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1. "عرش ربك" والعدد "ثمانية": الدماغ البشري ووظائفه الأساسية</w:t>
      </w:r>
    </w:p>
    <w:p w14:paraId="4AB6326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المقصود ليس عرش الذات الإلهية المطلق: يشير التفسير المطروح إلى أن "عرش ربك" في هذا السياق ليس عرش الذات الإلهية الذي لا يحيط به علم، بل هو "عرش" يخص "رب" الإنسان، أي النظام الإلهي المتعلق بتكوين الإنسان وتكليفه ومسؤوليته.</w:t>
      </w:r>
    </w:p>
    <w:p w14:paraId="4AB79EC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كالدماغ البشري: يُنظَر إلى هذا "العرش" على أنه الدماغ البشري، هذا البنيان بالغ التعقيد الذي يمثل مركز التحكم والقيادة والمسؤولية في الكيان الإنساني. ويتناسب هذا مع معنى العرش كهيكل أو بناء ذي تفرعات وتشابكات، كما هو حال الدماغ بتريليونات روابطه العصبية.</w:t>
      </w:r>
    </w:p>
    <w:p w14:paraId="01526B6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"ثمانية" حملة العرش: الوظائف الدماغية الأساسية: النقطة الجوهرية هنا هي أن "الثمانية" الذين يحملون هذا العرش لا يُفسرون بالضرورة كملائكة بالمعنى التقليدي في هذا السياق الخاص، بل كثماني مهام أو وظائف أساسية للدماغ البشري. هذه المهام هي التي "تحمل" كيان الإنسان الواعي والمسؤول، وهي موزعة بين فصي الدماغ: </w:t>
      </w:r>
    </w:p>
    <w:p w14:paraId="51EFB3C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الأيمن: بمهامه الحسية، الإلهامية، والشمولية.</w:t>
      </w:r>
    </w:p>
    <w:p w14:paraId="73D08CD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الأيسر: بمهامه اللغوية، المنطقية، والتحليلية. فالعدد "ثمانية" هنا لا يأتي لمجرد العد، بل لوصف هذه الوظائف الجوهرية التي تشكل أساس الوعي والمسؤولية الإنسانية. ويمكن الإشارة أيضًا إلى أن هذا "العرش-الدماغ" يتألف من مستويات وظيفية متكاملة (جذع الدماغ "الحيوي"، والجهاز الحوفي "الكيميائي-العاطفي"، والقشرة المخية "التفكيري-المنطقي")، وأن "الملك على أرجائها" قد يمثلون الجوانب الفرعية والتفصيلية لهذه المهام الأساسية الثماني.</w:t>
      </w:r>
    </w:p>
    <w:p w14:paraId="22B81E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2. مقارنة مع مفهوم "العرش على الماء": تأكيد على السياق وأهمية العدد متى ذُكر</w:t>
      </w:r>
    </w:p>
    <w:p w14:paraId="0C79BAA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من المفيد، في سياق فهم دلالات "العرش" المتعددة، الإشارة إلى وروده في موضع آخر كقوله تعالى "وَكَانَ عَرْشُهُ عَلَى الْمَاءِ" (هود: 7). هنا، يكتسب "العرش" دلالة كونية ونظامية، حيث يُفسّر كرمز للسيادة الإلهية المطلقة والنظام الكوني الدقيق والقانون الإلهي الحاكم، المؤسس على "الماء" كرمز لمبدأ الحياة والإمكان والمعرفة الإلهية قبل الخلق المادي.</w:t>
      </w:r>
    </w:p>
    <w:p w14:paraId="34FA7CE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اللافت في هذا السياق الكوني أن النص القرآني لم يربط "العرش على الماء" بعدد محدد كما فعل في آية سورة الحاقة مع العدد "ثمانية". هذه المقارنة تؤكد على أهمية السياق في فهم دلالات الألفاظ القرآنية، بما فيها "العرش". فعندما يُذكر العدد "ثمانية" مقترنًا بالعرش في سياق الحديث عن الإنسان ومسؤوليته (كما في الطرح المذكور)، فإن هذا العدد يكتسب دلالة كيفية ووصفية خاصة بذلك السياق، تدعو إلى مزيد من التدبر في معناه ووظيفته البيانية.</w:t>
      </w:r>
    </w:p>
    <w:p w14:paraId="089744E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3. خلاصة: العدد "ثمانية" كدال على النظام والتفرع في "عرش الإنسان"</w:t>
      </w:r>
    </w:p>
    <w:p w14:paraId="2E3BEDB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تفسير "حملة العرش الثمانية" بالوظائف الأساسية للدماغ البشري يقدم مثالاً لكيفية توظيف العدد في القرآن ليس فقط للكم، بل للكيف والوصف. فالعدد "ثمانية" يصبح مفتاحًا لفهم الهيكلية المنظمة والمتفرعة لمركز الوعي والمسؤولية لدى الإنسان.</w:t>
      </w:r>
    </w:p>
    <w:p w14:paraId="4C1C945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وهذا ينسجم مع ما ذكر في النص الأصلي من أن "العرش يمثل دائماً مركز النظام والتحكم والسيادة، سواء في الإنسان (الدماغ) أو في الكون (القوانين الإلهية)". فإذا كان العرش الكوني نظامًا، فإن عرش الإنسان (الدماغ) هو أيضًا نظام محكم، والعدد "ثمانية" في آية الحاقة – وفق هذا الطرح – يشير إلى أحد أبرز تجليات هذا النظام الإنساني المعقد.</w:t>
      </w:r>
    </w:p>
    <w:p w14:paraId="7F73091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فهم هذه الدلالات يتطلب تدبر السياق والبنية اللغوية للقرآن، وهو ما تسعى هذه السلسلة إلى إبرازه في تعاملها مع الأعداد القرآنية.</w:t>
      </w:r>
    </w:p>
    <w:p w14:paraId="7B31C359" w14:textId="77777777" w:rsidR="00C7544E" w:rsidRPr="0073369A" w:rsidRDefault="00C7544E" w:rsidP="00251860">
      <w:pPr>
        <w:ind w:left="337" w:firstLine="107"/>
        <w:rPr>
          <w:rFonts w:ascii="Calibri" w:eastAsia="Yu Mincho" w:hAnsi="Calibri"/>
          <w:sz w:val="24"/>
          <w:rtl/>
          <w:lang w:val="ar-MA" w:eastAsia="ar-SA"/>
        </w:rPr>
      </w:pPr>
      <w:bookmarkStart w:id="63" w:name="_Toc198144066"/>
      <w:bookmarkEnd w:id="62"/>
    </w:p>
    <w:p w14:paraId="3F202C7C" w14:textId="77777777" w:rsidR="00C7544E" w:rsidRPr="0073369A" w:rsidRDefault="00C7544E" w:rsidP="00251860">
      <w:pPr>
        <w:pStyle w:val="21"/>
        <w:rPr>
          <w:rtl/>
        </w:rPr>
      </w:pPr>
      <w:bookmarkStart w:id="64" w:name="_Toc203550446"/>
      <w:bookmarkStart w:id="65" w:name="_Toc205285181"/>
      <w:r w:rsidRPr="0073369A">
        <w:rPr>
          <w:rtl/>
        </w:rPr>
        <w:t>الأعداد 100 و 80 في سورة النور: رمزية "الجلد" كتجلية اجتماعية</w:t>
      </w:r>
      <w:bookmarkEnd w:id="64"/>
      <w:bookmarkEnd w:id="65"/>
    </w:p>
    <w:p w14:paraId="50577454"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61687D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تستمر رحلتنا في تدبر الأعداد في القرآن الكريم، وهذه المرة نتوقف عند سورة النور وآيات الحدود المتعلقة بالزنا والقذف، والتي تذكر العددين "مائة" و "ثمانين" في سياق عقوبة "الجلد". يقول تعالى: "الزَّانِيَةُ وَالزَّانِي فَاجْلِدُوا كُلَّ وَاحِدٍ مِنْهُمَا مِائَةَ جَلْدَةٍ وَلَا تَأْخُذْكُمْ بِهِمَا رَأْفَةٌ فِي دِينِ اللَّهِ إِنْ كُنْتُمْ تُؤْمِنُونَ بِاللَّهِ وَالْيَوْمِ الْآخِرِ وَلْيَشْهَدْ عَذَابَهُمَا طَائِفَةٌ مِنَ الْمُؤْمِنِينَ" (النور: 2)، ويقول سبحانه: "وَالَّذِينَ يَرْمُونَ الْمُحْصَنَاتِ ثُمَّ لَمْ يَأْتُوا بِأَرْبَعَةِ شُهَدَاءَ فَاجْلِدُوهُمْ ثَمَانِينَ جَلْدَةً وَلَا تَقْبَلُوا لَهُمْ شَهَادَةً أَبَدًا وَأُولَئِكَ هُمُ الْفَاسِقُونَ" (النور: 4).</w:t>
      </w:r>
    </w:p>
    <w:p w14:paraId="69662E5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يثير ظاهر هذه الآيات، وما قد يُفهم من عقوبات جسدية، جدلاً واسعًا. لكن، وكما أسلفنا في هذه السلسلة، فإن المنهجية القرآنية كثيرًا ما توظف الأعداد بدلالات رمزية تتجاوز الكم المحض، وتستخدم ألفاظًا "متشابهة مثاني" تدعو للتدبر. سنبحث في هذا المقال كيف يمكن فهم العددين 100 و 80، وكلمة "الجلد" نفسها، في إطار "التجلية الاجتماعية" الهادفة للإصلاح والردع، لا الإيذاء الجسدي بالضرورة.</w:t>
      </w:r>
    </w:p>
    <w:p w14:paraId="100C2396"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رمزية الأعداد في القرآن: مدخل لفهم أعمق</w:t>
      </w:r>
    </w:p>
    <w:p w14:paraId="3CBDE78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النص القرآني في مواضع عدة على أن الأعداد قد لا تقتصر على دلالتها الكمية الحرفية. فالرقم سبعة قد يشير للكمال أو الدورات المكتملة، والرقم ثمانية قد يرمز للسعة والتمكين وما بعد الكمال (كما تطرقنا إليه في مقال سابق حول حملة العرش)، والرقم أربعون للنضج والاختبار، والأعداد الكبيرة كالسبعين والألف قد تعبر عن الكثرة والتعظيم. هذا الفهم يفتح الباب لإعادة النظر في الأعداد الواردة في سياقات التشريع، ومنها حدود الزنا والقذف.</w:t>
      </w:r>
    </w:p>
    <w:p w14:paraId="5C678B5E"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"الجلد" كتجلية وإصلاح لا كضرب جسدي</w:t>
      </w:r>
    </w:p>
    <w:p w14:paraId="0B5A7BE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فهم موسع للزنا كإخلال بالميزان الاجتماعي والأخلاقي، وعلى الدلالات اللغوية والرمزية المحتملة لكلمة "جلد" (التي قد تأتي من معنى غلاف الشيء الذي يحتاج إلى كشف أو تليين، أو الإكراه والتأديب، أو الكشف والإظهار – أي "التجلية")، يمكن فهم الأمر "فَاجْلِدُوا" ليس كإيقاع ضرب جسدي بالضرورة، بل كإجراء إصلاحي وتأديبي وردعي متعدد الأوجه. هو بمثابة "تجلية اجتماعية" تهدف لـ:</w:t>
      </w:r>
    </w:p>
    <w:p w14:paraId="294F1B5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إظهار وكشف خطأ المخطئ للمجتمع: "تجلية" فعلته ليكون عبرة ورادعًا.</w:t>
      </w:r>
    </w:p>
    <w:p w14:paraId="5AD89FB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إصلاح المخطئ: "تليين جلده الفكري والنفسي" المتحجر، وكسر حالة الجمود الفكري والروحي لديه.</w:t>
      </w:r>
    </w:p>
    <w:p w14:paraId="4373F16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ردعه وردع غيره: تحقيق مقصد الردع العام والخاص.</w:t>
      </w:r>
    </w:p>
    <w:p w14:paraId="520169B7"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رمزية العددين 100 و 80: مؤشر على درجة التجلية الاجتماعية المطلوبة</w:t>
      </w:r>
    </w:p>
    <w:p w14:paraId="1B41752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"مِائَةَ جَلْدَةٍ" في حد الزنا: الرقم 100، برمزيته المحتملة للتمام والوفرة والكمال (كما في قولهم "ماء وفره" أي ماء كثير، أو كاكتمال دورة مئوية)، قد يشير هنا إلى الحاجة لعملية "تجلية اجتماعية" شاملة وكاملة ووافية. فالزنا، بمفهومه الواسع كإخلال خطير بالميزان الاجتماعي والقيمي، يتطلب جهدًا إصلاحيًا وتوضيحيًا "تامًا" أو "وافرًا" لبيان خطره الجسيم وإصلاح أثره العميق على الفرد والمجتمع.</w:t>
      </w:r>
    </w:p>
    <w:p w14:paraId="3937898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"ثَمَانِينَ جَلْدَةً" في حد القذف: الرقم 80، بكونه أقل من 100، ولكنه قد يرتبط لغوياً بالجذر "ثمن" (الذي يوحي بالقيمة والأهمية: ثَمَن، ثَمِين، تثمين، مُثَمِّن)، يمكن أن يشير إلى عملية تجلية اجتماعية كبيرة وذات قيمة وأهمية. فالقذف يمس "الْمُحْصَنَاتِ" (سواء كن أفرادًا ذوي سمعة طيبة، أو قيماً ومبادئ محصنة في المجتمع). العقوبة/الإصلاح هنا يهدف إلى: </w:t>
      </w:r>
    </w:p>
    <w:p w14:paraId="22A389F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وإعادة القيمة للمحصنة: التي تم رميها ظلمًا، واستعادة اعتبارها.</w:t>
      </w:r>
    </w:p>
    <w:p w14:paraId="76EF6EC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وتحديد عدم قيمة شهادة القاذف: الذي لم يأت بالبينة المطلوبة (أربعة شهداء – كدليل شامل وكامل). ويمكن للرقم 8 ضمنًا في العدد 80 (ثمانية عشرات)، بما قد يحمله من رمزية للسعة والتمكين (كما رأينا في مثال حملة العرش الثمانية)، أن يؤكد على أهمية وقوة هذه العملية في تمكين الحق وإظهار قيمة الصدق ودحض الباطل.</w:t>
      </w:r>
    </w:p>
    <w:p w14:paraId="5A791FFB"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"طَائِفَةٌ مِنَ الْمُؤْمِنِينَ": شهود على الإصلاح لا العنف</w:t>
      </w:r>
    </w:p>
    <w:p w14:paraId="73CCC4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اشتراط حضور "طَائِفَةٌ مِنَ الْمُؤْمِنِينَ" ليشهدوا "عَذَابَهُمَا" (والذي يمكن فهمه هنا كالمشقة أو الجهد المبذول في عملية الإصلاح والتأديب الاجتماعي، وليس بالضرورة الألم الجسدي الناتج عن الضرب) لا يعني حضورهم لمشاهدة تعذيب جسدي. بل، قد يكون دورهم هو:</w:t>
      </w:r>
    </w:p>
    <w:p w14:paraId="11A7373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الشهادة على عملية التجلية الاجتماعية وتحققها.</w:t>
      </w:r>
    </w:p>
    <w:p w14:paraId="56FE99F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دعم عملية الإصلاح وإعادة التأهيل.</w:t>
      </w:r>
    </w:p>
    <w:p w14:paraId="00666AA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المساهمة في إعادة دمج الفرد في المجتمع. قد تكون هذه "الطائفة" من أهل الاختصاص كالمصلحين الاجتماعيين والنفسيين، أو من أهل الرأي والحكمة القادرين على "تثمين" الموقف وتقديم النصح والإرشاد.</w:t>
      </w:r>
    </w:p>
    <w:p w14:paraId="74169083"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5. الهدف الأسمى: الإصلاح والعودة إلى الجماعة</w:t>
      </w:r>
    </w:p>
    <w:p w14:paraId="20B2D77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القرآن على إمكانية التوبة والإصلاح بعد هذه العقوبة التأديبية بقوله في آية القذف: "إِلَّا الَّذِينَ تَابُوا مِنْ بَعْدِ ذَٰلِكَ وَأَصْلَحُوا فَإِنَّ اللَّهَ غَفُورٌ رَحِيمٌ" (النور: 5). هذا يؤكد أن الهدف الأسمى ليس الإيذاء الجسدي أو الإهلاك، بل هو إصلاح الفرد ومنحه فرصة للعودة إلى الصواب والجماعة المؤمنة.</w:t>
      </w:r>
    </w:p>
    <w:p w14:paraId="0801E634"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BE8FB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هذا الفهم المقاصدي والرمزي للأعداد 100 و 80، ولكلمة "الجلد" في سياق سورة النور، يحول هذه العقوبات من مجرد إجراءات جسدية إلى عملية "إصلاح وردع" اجتماعية شاملة. تتناسب هذه العملية مع خطورة الجرم وتأثيره على "ميزان" المجتمع، وتحقق مقاصد الشريعة في الردع والإصلاح وإعادة التأهيل، دون الحاجة بالضرورة إلى تفسيرها كعنف جسدي بمعناه التقليدي. وهذا يفتح آفاقًا للتدبر في حكمة التشريع القرآني ورحمته التي تهدف إلى بناء مجتمع سليم قائم على العدل والإصلاح.</w:t>
      </w:r>
    </w:p>
    <w:p w14:paraId="44110067" w14:textId="77777777" w:rsidR="00C7544E" w:rsidRPr="0073369A" w:rsidRDefault="00C7544E" w:rsidP="00251860">
      <w:pPr>
        <w:pStyle w:val="21"/>
        <w:rPr>
          <w:rtl/>
        </w:rPr>
      </w:pPr>
      <w:bookmarkStart w:id="66" w:name="_Toc203550447"/>
      <w:bookmarkStart w:id="67" w:name="_Toc205285182"/>
      <w:bookmarkStart w:id="68" w:name="_Toc198144067"/>
      <w:bookmarkEnd w:id="63"/>
      <w:r w:rsidRPr="0073369A">
        <w:rPr>
          <w:rtl/>
        </w:rPr>
        <w:t>دقة الكمّ: الاستخدام الحرفي للأعداد في القرآن وأصالة نقله عبر المخطوطات</w:t>
      </w:r>
      <w:bookmarkEnd w:id="66"/>
      <w:bookmarkEnd w:id="67"/>
    </w:p>
    <w:p w14:paraId="5B493ED7"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23FCACA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سياق تدبرنا للأعداد في القرآن الكريم، وبعد أن استعرضنا في مقالات سابقة أهمية التمييز بين دلالة "الكم" (</w:t>
      </w:r>
      <w:r w:rsidRPr="0073369A">
        <w:rPr>
          <w:rFonts w:ascii="Calibri" w:eastAsia="Yu Mincho" w:hAnsi="Calibri"/>
          <w:sz w:val="24"/>
          <w:lang w:val="en-US" w:eastAsia="ar-SA"/>
        </w:rPr>
        <w:t>Count</w:t>
      </w:r>
      <w:r w:rsidRPr="0073369A">
        <w:rPr>
          <w:rFonts w:ascii="Calibri" w:eastAsia="Yu Mincho" w:hAnsi="Calibri"/>
          <w:sz w:val="24"/>
          <w:rtl/>
          <w:lang w:val="ar-MA" w:eastAsia="ar-SA"/>
        </w:rPr>
        <w:t>) ودلالة "الكيف" (</w:t>
      </w:r>
      <w:r w:rsidRPr="0073369A">
        <w:rPr>
          <w:rFonts w:ascii="Calibri" w:eastAsia="Yu Mincho" w:hAnsi="Calibri"/>
          <w:sz w:val="24"/>
          <w:lang w:val="en-US" w:eastAsia="ar-SA"/>
        </w:rPr>
        <w:t>Numeral/Descriptor</w:t>
      </w:r>
      <w:r w:rsidRPr="0073369A">
        <w:rPr>
          <w:rFonts w:ascii="Calibri" w:eastAsia="Yu Mincho" w:hAnsi="Calibri"/>
          <w:sz w:val="24"/>
          <w:rtl/>
          <w:lang w:val="ar-MA" w:eastAsia="ar-SA"/>
        </w:rPr>
        <w:t>)، نقف في هذا المقال على جانب أساسي ومهم، وهو الدقة المتناهية التي يتعامل بها القرآن الكريم مع الأعداد عندما يقتضي السياق استخدامها بمعناها الحرفي والمباشر لتحديد الكميات والمقادير. إن هذا الجانب يؤكد على الإحكام الذي يتصف به النص القرآني.</w:t>
      </w:r>
    </w:p>
    <w:p w14:paraId="2F774CE5"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الدقة العددية في التشريع والعبادات:</w:t>
      </w:r>
    </w:p>
    <w:p w14:paraId="0ECDADB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يُظهر القرآن الكريم دقة بالغة في تحديد الأعداد المتعلقة بالجوانب التشريعية والعبادية، مما لا يدع مجالاً للبس أو التأويل في هذه المقادير. من الأمثلة على ذلك:</w:t>
      </w:r>
    </w:p>
    <w:p w14:paraId="038DBB4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أيام الصيام في بعض الكفارات: "ثَلَاثَةِ أَيَّامٍ" (المائدة: 89).</w:t>
      </w:r>
    </w:p>
    <w:p w14:paraId="6F56EB1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أشهر العدة: "ثَلَاثَةَ قُرُوءٍ" (البقرة: 228) للمطلقة، و"أَرْبَعَةَ أَشْهُرٍ وَعَشْرًا" (البقرة: 234) للمتوفى عنها زوجها.</w:t>
      </w:r>
    </w:p>
    <w:p w14:paraId="74867A3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الشهود في حد الزنا أو لإثبات بعض الحقوق: "أَرْبَعَةَ شُهَدَاءَ" (النور: 4، النساء: 15).</w:t>
      </w:r>
    </w:p>
    <w:p w14:paraId="660BA9A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مقدار العقوبة في حد القذف: "ثَمَانِينَ جَلْدَةً" (النور: 4)، وفي حد الزنا "مِائَةَ جَلْدَةٍ" (النور: 2). (مع الإشارة إلى أن أحد المقالات السابقة في هذه السلسلة قد ناقش تفسيرًا كيفيًا للجلد، لكن العدد هنا من حيث هو مذكور في النص، يتسم بالدقة والتحديد).</w:t>
      </w:r>
    </w:p>
    <w:p w14:paraId="687880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أعداد الكفارات: كإطعام "عَشَرَةِ مَسَاكِينَ" (المائدة: 89).</w:t>
      </w:r>
    </w:p>
    <w:p w14:paraId="71F3F778"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الدقة العددية في القصص القرآني:</w:t>
      </w:r>
    </w:p>
    <w:p w14:paraId="3769B35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عندما يسرد القرآن قصص الأمم السابقة، فإنه يذكر أحيانًا أعدادًا محددة ذات دلالة في سياق القصة، مما يؤكد على الدقة في نقل الأحداث التاريخية الهامة التي يقصها للعبرة والموعظة:</w:t>
      </w:r>
    </w:p>
    <w:p w14:paraId="6D1247C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أسباط بني إسرائيل والعيون المتفجرة لهم بأمر موسى عليه السلام: "اثْنَتَا عَشْرَةَ عَيْنًا" (البقرة: 60، الأعراف: 160).</w:t>
      </w:r>
    </w:p>
    <w:p w14:paraId="715987F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الآيات التي أوتيها موسى عليه السلام كبراهين: "تِسْعَ آيَاتٍ بَيِّنَاتٍ" (الإسراء: 101، النمل: 12).</w:t>
      </w:r>
    </w:p>
    <w:p w14:paraId="12C12E2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مدة لبث نوح عليه السلام في قومه يدعوهم: "أَلْفَ سَنَةٍ إِلَّا خَمْسِينَ عَامًا" (العنكبوت: 14).</w:t>
      </w:r>
    </w:p>
    <w:p w14:paraId="18143C8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الدقة العددية في وصف الخلق والآخرة:</w:t>
      </w:r>
    </w:p>
    <w:p w14:paraId="5B63B16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يقدم القرآن أعدادًا محددة عند وصفه لبعض جوانب الخلق والعالم الأخروي، مما يرسم صورة واضحة للبنية الكونية والأخروية كما أراد الخالق سبحانه أن يبينها لعباده:</w:t>
      </w:r>
    </w:p>
    <w:p w14:paraId="1A99C7D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أيام الخلق (المراحل أو الأطوار): "سِتَّةِ أَيَّامٍ" (الأعراف: 54، يونس: 3، هود: 7، وغيرها).</w:t>
      </w:r>
    </w:p>
    <w:p w14:paraId="18951E0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السماوات: "سَبْعَ سَمَاوَاتٍ" (البقرة: 29، الطلاق: 12، الملك: 3، وغيرها).</w:t>
      </w:r>
    </w:p>
    <w:p w14:paraId="2BAE145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جهنم: "لَهَا سَبْعَةُ أَبْوَابٍ" (الحجر: 44).</w:t>
      </w:r>
    </w:p>
    <w:p w14:paraId="504E211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حملة العرش يوم القيامة: "وَيَحْمِلُ عَرْشَ رَبِّكَ فَوْقَهُمْ يَوْمَئِذٍ ثَمَانِيَةٌ" (الحاقة: 17).</w:t>
      </w:r>
    </w:p>
    <w:p w14:paraId="605976D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الجنة (كما ورد في السنة النبوية الشريفة، ويستأنس به في فهم رمزية بعض الأعداد أحيانًا): "ثمانية".</w:t>
      </w:r>
    </w:p>
    <w:p w14:paraId="63318C2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خزنة النار (ملائكة العذاب المكلفون بجهنم): "عَلَيْهَا تِسْعَةَ عَشَرَ" (المدثر: 30-31).</w:t>
      </w:r>
    </w:p>
    <w:p w14:paraId="7EDB3AF0"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المخطوطات القرآنية في تأكيد ثبات الأعداد:</w:t>
      </w:r>
    </w:p>
    <w:p w14:paraId="3B7109E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تأتي المخطوطات القرآنية الأصلية، بما فيها المصاحف التي نسخت في العصور الأولى كالمصاحف العثمانية، لتؤكد على ثبات هذه الأعداد ودقتها المتناهية عبر القرون. إن فحص هذه المخطوطات، سواء بشكل مباشر أو عبر النسخ الرقمية المتاحة للباحثين، يثبت تطابق هذه الأعداد الأساسية التي ترد في سياقات تتطلب الدقة الكمية. هذا التطابق يعزز اليقين بحفظ النص القرآني في جوهره، بما في ذلك دقته العددية الحرفية.</w:t>
      </w:r>
    </w:p>
    <w:p w14:paraId="7A96323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قد تكشف دراسة طرق الرسم (الإملاء) في بعض المخطوطات القديمة عن أساليب في كتابة الأعداد تختلف أحيانًا عن الرسم الإملائي المألوف اليوم، وهذا يدعو إلى التأمل في تطور فن الكتابة وتاريخ الخط العربي. ولكن هذه الاختلافات في الرسم، إن وجدت، لا تمس القيمة العددية الحرفية المقصودة في السياقات التي تتطلب التحديد الكمي الواضح.</w:t>
      </w:r>
    </w:p>
    <w:p w14:paraId="6F12655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2FC78FE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الوقوف على هذه الدقة العددية في استخدام القرآن للكميات والمقادير عندما يستدعي المقام ذلك، هو بحد ذاته باب من أبواب التدبر في إحكام هذا الكتاب العزيز وعلمه المحيط. فهذه الدقة ليست مجرد تفصيل عابر، بل هي جزء من البنية المعجزة للقرآن، وتشهد على حفظه وأصالته. وهي تمثل الأساس الذي يمكن الانطلاق منه بعد ذلك لاستكشاف الأبعاد الكيفية والرمزية للأعداد في سياقات أخرى، كما تسعى هذه السلسلة لبيانه.</w:t>
      </w:r>
    </w:p>
    <w:p w14:paraId="15E87925" w14:textId="77777777" w:rsidR="00C7544E" w:rsidRPr="0073369A" w:rsidRDefault="00C7544E" w:rsidP="00251860">
      <w:pPr>
        <w:pStyle w:val="21"/>
        <w:rPr>
          <w:rtl/>
        </w:rPr>
      </w:pPr>
      <w:bookmarkStart w:id="69" w:name="_Toc203550448"/>
      <w:bookmarkStart w:id="70" w:name="_Toc205285183"/>
      <w:bookmarkStart w:id="71" w:name="_Toc198144068"/>
      <w:bookmarkEnd w:id="68"/>
      <w:r w:rsidRPr="0073369A">
        <w:rPr>
          <w:rtl/>
        </w:rPr>
        <w:t>رمزية الأعداد المتكررة في القرآن: دعوة للتأمل المنهجي</w:t>
      </w:r>
      <w:bookmarkEnd w:id="69"/>
      <w:bookmarkEnd w:id="70"/>
    </w:p>
    <w:p w14:paraId="127C4D52"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5AF043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بعد أن تناولنا في مقالات سابقة الدقة الكمية في استخدام الأعداد القرآنية، والتفريق المنهجي بين "الكم" و "الكيف"، ننتقل في هذا المقال إلى مساحة أرحب للتأمل: هل تحمل بعض الأعداد المتكررة في القرآن الكريم دلالات رمزية أو إشارات تتجاوز العدّ المجرد؟ إن هذا المسلك في التدبر، الذي يرى في تكرار بعض الأعداد إمكانية لمعانٍ أعمق، يتطلب انفتاحًا على التأمل مقرونًا بحذر منهجي والتزام بضوابط السياق والمنظومة القرآنية الكلية، وهو ما يوجه إليه "فقه اللسان العربي القرآني".</w:t>
      </w:r>
    </w:p>
    <w:p w14:paraId="66410851"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أرقام تستدعي التأمل في دلالاتها المحتملة:</w:t>
      </w:r>
    </w:p>
    <w:p w14:paraId="67E90BE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يلاحظ المتدبر للقرآن الكريم تكرار بعض الأعداد في سياقات متنوعة، مما قد يوحي بوجود رمزية خاصة بها:</w:t>
      </w:r>
    </w:p>
    <w:p w14:paraId="727B70A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سبعة (7): تكراره اللافت (سبع سماوات، سبعة أبواب لجهنم، الطواف سبعًا، السعي سبعًا، سبع سنابل، سبع بقرات، سبع ليال وثمانية أيام حسومًا) كثيرًا ما يوحي برمزية الكمال، أو الشمول، أو التمام، أو إتمام دورة معينة. هل يشير هذا التكرار المتنوع إلى سنن كونية أو إتمام لمراحل أساسية في الخلق أو التشريع؟</w:t>
      </w:r>
    </w:p>
    <w:p w14:paraId="049D32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ثمانية (8): وروده في سياقات تلي ذكر الرقم سبعة أحيانًا (كحملة العرش الثمانية، وأبواب الجنة الثمانية كما ورد في السنة النبوية) قد يرمز إلى ما يتجاوز الكمال الأول، ليشير إلى السعة، أو التمكين، أو الانتقال إلى مستوى أعلى وأفسح.</w:t>
      </w:r>
    </w:p>
    <w:p w14:paraId="1DB47E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(9): ارتباطه الواضح بآيات موسى عليه السلام ("تسع آيات بينات") يجعله محط اهتمام. فهل له رمزية أعمق تتعلق بالاتساع بعد الضيق، أو اكتمال مرحلة الآحاد قبل الدخول في العشرات؟ يبقى مجالًا للتأمل المنضبط.</w:t>
      </w:r>
    </w:p>
    <w:p w14:paraId="306AD17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أرقام أخرى (مثل 3، 10، 12، 19، 40، 70، 100، 1000): </w:t>
      </w:r>
    </w:p>
    <w:p w14:paraId="0CF36A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ثلاثة (3): يظهر في تحديد المدد (ثلاثة أيام، ثلاثة قروء)، وفي بعض التكرارات التي قد توحي بالتأكيد أو باكتمال دورة أولية (كمرات الطلاق).</w:t>
      </w:r>
    </w:p>
    <w:p w14:paraId="714C4BC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عشرة (10): يرتبط أحيانًا بالتمام والكمال ("تِلْكَ عَشَرَةٌ كَامِلَةٌ") أو بالمضاعفة ("مَنْ جَاءَ بِالْحَسَنَةِ فَلَهُ عَشْرُ أَمْثَالِهَا").</w:t>
      </w:r>
    </w:p>
    <w:p w14:paraId="17045BA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اثنا عشر (12): يتجلى في عدد الأسباط والنقباء والشهور، مما قد يشير إلى نظام وتقسيم محكم ودورات زمنية.</w:t>
      </w:r>
    </w:p>
    <w:p w14:paraId="1D3DC6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عشر (19): وروده في سياق خزنة النار ("عَلَيْهَا تِسْعَةَ عَشَرَ") أثار نقاشات واسعة حول دلالته، وهل له أبعاد تتجاوز مجرد العدد.</w:t>
      </w:r>
    </w:p>
    <w:p w14:paraId="66026C3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أربعون (40): غالبًا ما يرتبط في السياق القرآني والنبوي بالنضج (بلوغ الأشد)، أو بتمام مدة معينة للاختبار أو التيه أو التعبد (كميقات موسى أربعين ليلة).</w:t>
      </w:r>
    </w:p>
    <w:p w14:paraId="05FE5DB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سبعون (70): قد يدل على الكثرة، كما في استغفار النبي صلى الله عليه وسلم للمنافقين ("إِنْ تَسْتَغْفِرْ لَهُمْ سَبْعِينَ مَرَّةً فَلَنْ يَغْفِرَ اللَّهُ لَهُمْ").</w:t>
      </w:r>
    </w:p>
    <w:p w14:paraId="0A5DDFE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الأعداد الكبيرة (كالمائة والألف): تشير غالبًا إلى الكثرة غير المحصورة، أو التعظيم، أو مدة زمنية طويلة جدًا ("أَلْفَ سَنَةٍ إِلَّا خَمْسِينَ عَامًا"، "خَيْرٌ مِنْ أَلْفِ شَهْرٍ"، "مِائَةَ أَلْفٍ أَوْ يَزِيدُونَ").</w:t>
      </w:r>
    </w:p>
    <w:p w14:paraId="4E630053"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التدبر المنهجي للرمزية العددية المحتملة:</w:t>
      </w:r>
    </w:p>
    <w:p w14:paraId="4710497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البحث عن دلالات رمزية للأعداد في القرآن الكريم يجب أن يكون محكومًا بمنهجية واضحة ودقيقة، لتجنب الخوض فيما لا علم به أو تحميل النص ما لا يحتمله:</w:t>
      </w:r>
    </w:p>
    <w:p w14:paraId="56DF47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الاستناد إلى التكرار والسياق القرآني: البحث عن الأنماط المتكررة لورود الرقم ودراسة السياقات المختلفة التي يرد فيها، فهذا قد يكشف عن رابط دلالي مشترك.</w:t>
      </w:r>
    </w:p>
    <w:p w14:paraId="4ED4461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الانسجام مع المنظومة القرآنية ومقاصدها: التأكد من أن أي دلالة رمزية مقترحة لا تتعارض مع مقاصد القرآن العامة، وقواعده الكلية، ومبادئه الأساسية، وأصول اللسان العربي المبين.</w:t>
      </w:r>
    </w:p>
    <w:p w14:paraId="4090EC2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الحذر من الإسقاط والتكلف: تجنب ليّ عنق النص ليتوافق مع فكرة مسبقة، أو تحميل الرقم معنى لا يحتمله السياق اللغوي أو الشرعي، أو الوقوع في التفسيرات الباطنية التي لا تستند إلى دليل.</w:t>
      </w:r>
    </w:p>
    <w:p w14:paraId="12C0057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الاستئناس بالمخطوطات بحذر: يمكن النظر في كيفية رسم هذه الأرقام أو الكلمات المرتبطة بها في المخطوطات القرآنية الأصلية، فقد يثير ذلك بعض الملاحظات اللطيفة المتعلقة بتاريخ الرسم القرآني وتطوره. ولكن يجب التعامل مع هذه الملاحظات بحذر شديد، وتجنب القفز إلى استنتاجات غير مؤسسة على علم راسخ في مجال القراءات والرسم العثماني.</w:t>
      </w:r>
    </w:p>
    <w:p w14:paraId="6B9F28CE"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53ED60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في الرمزية العددية المحتملة لبعض الأعداد المتكررة في القرآن الكريم هو دعوة لتوسيع أفق الفهم، والنظر إلى النص القرآني كبنية متكاملة قد تحمل طبقات متعددة من المعنى. غير أن هذه الدعوة تظل مشروطة بالالتزام الصارم بالضوابط المنهجية والعلمية، حتى يكون التدبر بناءً ومثمرًا، ويقود إلى زيادة الإيمان واليقين بعظمة هذا الكتاب الخالد.</w:t>
      </w:r>
    </w:p>
    <w:p w14:paraId="54ADE6EE" w14:textId="77777777" w:rsidR="00C7544E" w:rsidRPr="0073369A" w:rsidRDefault="00C7544E" w:rsidP="00251860">
      <w:pPr>
        <w:ind w:left="337" w:firstLine="107"/>
        <w:rPr>
          <w:rFonts w:ascii="Calibri" w:eastAsia="Yu Mincho" w:hAnsi="Calibri"/>
          <w:sz w:val="24"/>
          <w:lang w:val="en-US" w:eastAsia="ar-SA"/>
        </w:rPr>
      </w:pPr>
    </w:p>
    <w:p w14:paraId="2E811453" w14:textId="77777777" w:rsidR="00C7544E" w:rsidRPr="0073369A" w:rsidRDefault="00C7544E" w:rsidP="00251860">
      <w:pPr>
        <w:ind w:left="337" w:firstLine="107"/>
        <w:rPr>
          <w:rFonts w:ascii="Calibri" w:eastAsia="Yu Mincho" w:hAnsi="Calibri"/>
          <w:sz w:val="24"/>
          <w:rtl/>
          <w:lang w:val="ar-MA" w:eastAsia="ar-SA"/>
        </w:rPr>
      </w:pPr>
      <w:bookmarkStart w:id="72" w:name="_Toc198144069"/>
      <w:bookmarkEnd w:id="71"/>
    </w:p>
    <w:p w14:paraId="28F58228" w14:textId="77777777" w:rsidR="00C7544E" w:rsidRPr="0073369A" w:rsidRDefault="00C7544E" w:rsidP="00251860">
      <w:pPr>
        <w:pStyle w:val="21"/>
        <w:rPr>
          <w:rtl/>
        </w:rPr>
      </w:pPr>
      <w:bookmarkStart w:id="73" w:name="_Toc203550449"/>
      <w:bookmarkStart w:id="74" w:name="_Toc205285184"/>
      <w:r w:rsidRPr="0073369A">
        <w:rPr>
          <w:rtl/>
        </w:rPr>
        <w:t>العدد 19 ونظرية "الإعجاز العددي": بين الحقيقة النصية والجدل المنهجي</w:t>
      </w:r>
      <w:bookmarkEnd w:id="73"/>
      <w:bookmarkEnd w:id="74"/>
    </w:p>
    <w:p w14:paraId="6D8EEF60"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1F82349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تحتل مسألة العدد تسعة عشر (19) مكانة بارزة في النقاشات المعاصرة المتعلقة بالبنية العددية للقرآن الكريم. يستند هذا الاهتمام إلى ذكر القرآن الصريح لهذا العدد كعدد خزنة جهنم، وربطه المباشر بزيادة اليقين للمؤمنين وأهل الكتاب، وكونه فتنة للكافرين، كما في قوله تعالى: "عَلَيْهَا تِسْعَةَ عَشَرَ ... وَمَا جَعَلْنَا أَصْحَابَ النَّارِ إِلَّا مَلَائِكَةً وَمَا جَعَلْنَا عِدَّتَهُمْ إِلَّا فِتْنَةً لِلَّذِينَ كَفَرُوا لِيَسْتَيْقِنَ الَّذِينَ أُوتُوا الْكِتَابَ وَيَزْدَادَ الَّذِينَ آمَنُوا إِيمَانًا..." (المدثر: 30-31). هذه الحقيقة النصية الواضحة كانت المنطلق الرئيسي لظهور وتطور نظرية "الإعجاز العددي" التي تزعم وجود نظام رياضي شامل في القرآن الكريم يرتكز على العدد 19 ومضاعفاته.</w:t>
      </w:r>
    </w:p>
    <w:p w14:paraId="6127F199"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جوهر نظرية "الإعجاز العددي" ومنهجيتها (وفق طرح المؤيدين):</w:t>
      </w:r>
    </w:p>
    <w:p w14:paraId="546C60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تزعم هذه النظرية، وخصوصًا في الطروحات التفصيلية كما يقدمها بعض الباحثين كالمهندس عدنان الرفاعي، اكتشاف نظام رياضي معجز في القرآن يقوم على العدد 19. وتستند في إثبات ذلك إلى منهجية محددة في العدّ والإحصاء، يُدَّعَى فيها الاعتماد الحصري على الرسم العثماني الأصيل كما ورد في المخطوطات القرآنية القديمة. تتضمن هذه المنهجية المزعومة:</w:t>
      </w:r>
    </w:p>
    <w:p w14:paraId="5CC40FD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استبعاد أي إضافات لاحقة على النص الأصلي (كالتشكيل، والنقاط على الحروف في بعض المراحل، وعلامات الوقف وغيرها).</w:t>
      </w:r>
    </w:p>
    <w:p w14:paraId="689FFD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 الحروف المرسومة فقط وفق قواعد محددة.</w:t>
      </w:r>
    </w:p>
    <w:p w14:paraId="5CDA52C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أحيانًا، إعطاء قيم عددية للحروف (حساب الجمّل) وفق أنظمة معينة.</w:t>
      </w:r>
    </w:p>
    <w:p w14:paraId="3EA5D00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ويرى المؤيدون أن تطبيق هذه المنهجية بدقة يكشف عن توافقات رياضية مذهلة ترتبط بالعدد 19 في بنية الكلمات والآيات والسور، ويعتبرون ذلك دليلاً قاطعًا على المصدر الإلهي للقرآن الكريم وحفظه التام.</w:t>
      </w:r>
    </w:p>
    <w:p w14:paraId="7A2A06BC"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نظرة نقدية متوازنة في ضوء "فقه اللسان القرآني":</w:t>
      </w:r>
    </w:p>
    <w:p w14:paraId="39515F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إطار "فقه اللسان العربي القرآني" الذي يدعو إلى التدبر الأصيل المبني على فهم عميق للغة القرآن وسياقاته، مع التزام التفكير النقدي، ينبغي التعامل مع نظرية الإعجاز العددي، بما فيها تلك المتعلقة بالعدد 19، بموضوعية وإنصاف:</w:t>
      </w:r>
    </w:p>
    <w:p w14:paraId="01DB88B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تقدير الجهد المبذول: لا يمكن إنكار الجهد الكبير الذي بذله العديد من الباحثين في هذا المجال، وسعيهم المخلص للكشف عن جوانب جديدة يرونها من إعجاز القرآن الكريم.</w:t>
      </w:r>
    </w:p>
    <w:p w14:paraId="5E194D6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أهمية العودة إلى الأصل: إن التأكيد على أهمية دراسة المخطوطات القرآنية الأصلية والرسم الأول هو توجه محمود ويتفق مع روح البحث العلمي الرصين، فالعودة إلى الأصول غالبًا ما تكون مفتاحًا لفهم أعمق.</w:t>
      </w:r>
    </w:p>
    <w:p w14:paraId="0BBADEE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التساؤلات المنهجية المطروحة: في المقابل، يطرح العديد من العلماء والمختصين في الدراسات القرآنية واللغوية تساؤلات منهجية جدية ومحورية حول هذه النظرية، منها: </w:t>
      </w:r>
    </w:p>
    <w:p w14:paraId="1B06322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قواعد العدّ والإحصاء المطبقة مطردة تمامًا في جميع الحالات أم أنها تتسم بالانتقائية أحيانًا لتوافق النتيجة المطلوبة؟</w:t>
      </w:r>
    </w:p>
    <w:p w14:paraId="57BE49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الاعتماد على نسخة واحدة من المخطوطات أو رسم واحد (مع وجود تنوعات طفيفة أحيانًا في الرسم بين المصاحف العثمانية الأولى) يكفي للتعميم وبناء نظام شامل؟</w:t>
      </w:r>
    </w:p>
    <w:p w14:paraId="3A28A67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نظام تقييم الحروف المقترح (إذا استُخدم حساب الجمل) له أساس راسخ وثابت ومتفق عليه في سياق فهم النص القرآني؟</w:t>
      </w:r>
    </w:p>
    <w:p w14:paraId="4486978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التركيز الشديد على العدد 19 ومضاعفاته قد يؤدي إلى اختزال جوانب أخرى من إعجاز القرآن، أو قد يصرف الانتباه عن مقاصده الأساسية وهداياته الأهم؟</w:t>
      </w:r>
    </w:p>
    <w:p w14:paraId="7A707C7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غياب الإجماع العلمي: من المهم الإشارة إلى أن نظرية الإعجاز العددي، بصورتها الشاملة والمفصلة القائمة على العدد 19، لا تزال محل خلاف كبير بين الباحثين، ولم تحظَ بإجماع أو قبول واسع من جمهور العلماء والمجامع الفقهية والعلمية المعتبرة، بل إن كثيرين منهم يتحفظون عليها بشدة أو يرفضونها.</w:t>
      </w:r>
    </w:p>
    <w:p w14:paraId="48631028"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التدبر الواعي: موقف مقترح من العدد 19 ونظرياته:</w:t>
      </w:r>
    </w:p>
    <w:p w14:paraId="1B6FBA5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يمكن للمتدبر الواعي للقرآن الكريم أن:</w:t>
      </w:r>
    </w:p>
    <w:p w14:paraId="284CF72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يُقدّر ذكر القرآن الصريح للعدد 19 في سورة المدثر، ويتأمل في الحكمة الإلهية المعلنة من ذكره في ذلك السياق المحدد.</w:t>
      </w:r>
    </w:p>
    <w:p w14:paraId="2BB2283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يطلع على جهود الباحثين في مجال الإعجاز العددي، ويقدر سعيهم للبحث والتنقيب.</w:t>
      </w:r>
    </w:p>
    <w:p w14:paraId="6CBDEE1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يحتفظ بمسافة نقدية واعية، فلا يتخذ من هذه النظريات حقائق مطلقة أو قطعية ما لم تقم عليها الأدلة القاطعة التي لا تقبل الجدل.</w:t>
      </w:r>
    </w:p>
    <w:p w14:paraId="4D64E5D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يدرك أن الإعجاز القرآني شامل ومتعدد الوجوه (بياني، تشريعي، علمي، غيبي، إلخ)، ولا ينبغي حصره أو اختزاله في الجانب العددي فقط، خاصة إذا كان هذا الجانب مثار جدل.</w:t>
      </w:r>
    </w:p>
    <w:p w14:paraId="32D152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يعطي الأولوية لمعاني القرآن الأساسية، ومقاصده الكلية، وهداياته الظاهرة، وأوجه إعجازه الأوضح والأكثر إجماعًا.</w:t>
      </w:r>
    </w:p>
    <w:p w14:paraId="2359AE7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الأصيل لكتاب الله يشمل فحص كل الادعاءات والنظريات في ضوء النص القرآني الكلي، ومنهجية علمية رصينة، والرجوع إلى أهل الاختصاص.</w:t>
      </w:r>
    </w:p>
    <w:p w14:paraId="4286D5A2"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9BE8F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التعامل مع العدد 19 وما أثير حوله من نظريات عددية يتطلب توازنًا بين تقدير الحقيقة النصية القرآنية، والانفتاح على جهود الباحثين، والتمسك بالمنهج العلمي النقدي. الهدف الأسمى يبقى تعميق فهم كتاب الله والاهتداء بنوره، وليس إثبات نظريات قد تكون عرضة للأخذ والرد.</w:t>
      </w:r>
    </w:p>
    <w:p w14:paraId="2EA17C88" w14:textId="77777777" w:rsidR="00C7544E" w:rsidRPr="0073369A" w:rsidRDefault="00C7544E" w:rsidP="00251860">
      <w:pPr>
        <w:pStyle w:val="21"/>
      </w:pPr>
      <w:bookmarkStart w:id="75" w:name="_Toc203550450"/>
      <w:bookmarkStart w:id="76" w:name="_Toc205285185"/>
      <w:r w:rsidRPr="0073369A">
        <w:rPr>
          <w:rtl/>
        </w:rPr>
        <w:t>الأرقام المتكررة كرسائل شخصية؟ قراءة في التفسيرات المعاصرة  "نموذج د. هاني الوهيب "</w:t>
      </w:r>
      <w:bookmarkEnd w:id="72"/>
      <w:bookmarkEnd w:id="75"/>
      <w:bookmarkEnd w:id="76"/>
    </w:p>
    <w:p w14:paraId="04333B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العصر الحديث، ومع تزايد اهتمام الناس بالروحانيات والبحث عن رسائل ودلالات في تفاصيل الحياة اليومية، ظهرت تفسيرات معاصرة تربط بين ظاهرة ملاحظة تكرار أرقام معينة  "في الساعة، لوحات السيارات، الهواتف، إلخ " وبين رسائل إلهية أو ملائكية موجهة للفرد، مستندة في ذلك إلى تأويلات لرموز وأعداد قرآنية. يمثل طرح الدكتور هاني الوهيب نموذجًا لهذا الاتجاه</w:t>
      </w:r>
      <w:r w:rsidRPr="0073369A">
        <w:rPr>
          <w:rFonts w:ascii="Calibri" w:eastAsia="Yu Mincho" w:hAnsi="Calibri"/>
          <w:sz w:val="24"/>
          <w:lang w:val="en-US" w:eastAsia="ar-SA"/>
        </w:rPr>
        <w:t>.</w:t>
      </w:r>
    </w:p>
    <w:p w14:paraId="3C72426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جوهر الطرح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يرى هذا المنظور أن تكرار رؤية رقم معين ليس مجرد صدفة، بل قد يكون بمثابة "رسالة مشفرة" من الملائكة الحارسة أو من المصدر الإلهي، تعكس الحالة النفسية أو الروحية للشخص وما يشغله في تلك اللحظة. لفهم الرسالة، يُنصح بالعودة إلى لحظة رؤية الرقم والتأمل في الحالة الشعورية والفكرية آنذاك، والبحث عن دلالة هذا الرقم في القرآن الكريم كمصدر أساسي للمعنى</w:t>
      </w:r>
      <w:r w:rsidRPr="0073369A">
        <w:rPr>
          <w:rFonts w:ascii="Calibri" w:eastAsia="Yu Mincho" w:hAnsi="Calibri"/>
          <w:sz w:val="24"/>
          <w:lang w:val="en-US" w:eastAsia="ar-SA"/>
        </w:rPr>
        <w:t>.</w:t>
      </w:r>
    </w:p>
    <w:p w14:paraId="066967F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نماذج من التفسيرات المقترحة  "وفقًا لملخص طرح د. الوهيب "</w:t>
      </w:r>
      <w:r w:rsidRPr="0073369A">
        <w:rPr>
          <w:rFonts w:ascii="Calibri" w:eastAsia="Yu Mincho" w:hAnsi="Calibri"/>
          <w:sz w:val="24"/>
          <w:lang w:val="en-US" w:eastAsia="ar-SA"/>
        </w:rPr>
        <w:t>:</w:t>
      </w:r>
    </w:p>
    <w:p w14:paraId="14C56730"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الحاجة للوحدة، التفرد، والاتصال العميق بالله  "مستلهمًا من "إلهكم إله واحد" "</w:t>
      </w:r>
      <w:r w:rsidRPr="0073369A">
        <w:rPr>
          <w:rFonts w:ascii="Calibri" w:eastAsia="Yu Mincho" w:hAnsi="Calibri"/>
          <w:sz w:val="24"/>
          <w:lang w:val="en-US" w:eastAsia="ar-SA"/>
        </w:rPr>
        <w:t>.</w:t>
      </w:r>
    </w:p>
    <w:p w14:paraId="74145FB8"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يعكس صراعًا داخليًا أو ترددًا  "مستلهمًا من ثنائية المواقف أو قصة الغار "لا تحزن إن الله معنا" "</w:t>
      </w:r>
      <w:r w:rsidRPr="0073369A">
        <w:rPr>
          <w:rFonts w:ascii="Calibri" w:eastAsia="Yu Mincho" w:hAnsi="Calibri"/>
          <w:sz w:val="24"/>
          <w:lang w:val="en-US" w:eastAsia="ar-SA"/>
        </w:rPr>
        <w:t>.</w:t>
      </w:r>
    </w:p>
    <w:p w14:paraId="4CA91A64"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3</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ينبه إلى خلل في العقيدة أو تجاوز للحدود  "مستلهمًا من النهي "لا تقولوا ثلاثة" "</w:t>
      </w:r>
      <w:r w:rsidRPr="0073369A">
        <w:rPr>
          <w:rFonts w:ascii="Calibri" w:eastAsia="Yu Mincho" w:hAnsi="Calibri"/>
          <w:sz w:val="24"/>
          <w:lang w:val="en-US" w:eastAsia="ar-SA"/>
        </w:rPr>
        <w:t>.</w:t>
      </w:r>
    </w:p>
    <w:p w14:paraId="0E66549C"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4</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بالتفكير في الرزق والأقوات  "مستلهمًا من "قدّر فيها أقواتها" "</w:t>
      </w:r>
      <w:r w:rsidRPr="0073369A">
        <w:rPr>
          <w:rFonts w:ascii="Calibri" w:eastAsia="Yu Mincho" w:hAnsi="Calibri"/>
          <w:sz w:val="24"/>
          <w:lang w:val="en-US" w:eastAsia="ar-SA"/>
        </w:rPr>
        <w:t>.</w:t>
      </w:r>
    </w:p>
    <w:p w14:paraId="06C895D4"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6</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بالشعور بالفوضى والحاجة للثقة بالنظام الإلهي  "مستلهمًا من "خلق السماوات والأرض في ستة أيام" "</w:t>
      </w:r>
      <w:r w:rsidRPr="0073369A">
        <w:rPr>
          <w:rFonts w:ascii="Calibri" w:eastAsia="Yu Mincho" w:hAnsi="Calibri"/>
          <w:sz w:val="24"/>
          <w:lang w:val="en-US" w:eastAsia="ar-SA"/>
        </w:rPr>
        <w:t>.</w:t>
      </w:r>
    </w:p>
    <w:p w14:paraId="58289F7C"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8</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يرمز للنعم والبركات وجني الثمار  "مستلهمًا من "ويحمل عرش ربك فوقهم يومئذ ثمانية" "</w:t>
      </w:r>
      <w:r w:rsidRPr="0073369A">
        <w:rPr>
          <w:rFonts w:ascii="Calibri" w:eastAsia="Yu Mincho" w:hAnsi="Calibri"/>
          <w:sz w:val="24"/>
          <w:lang w:val="en-US" w:eastAsia="ar-SA"/>
        </w:rPr>
        <w:t>.</w:t>
      </w:r>
    </w:p>
    <w:p w14:paraId="297B3E1A"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باستخدام المواهب العقلية والروحية  "مستلهمًا من "تسع آيات بينات" "</w:t>
      </w:r>
      <w:r w:rsidRPr="0073369A">
        <w:rPr>
          <w:rFonts w:ascii="Calibri" w:eastAsia="Yu Mincho" w:hAnsi="Calibri"/>
          <w:sz w:val="24"/>
          <w:lang w:val="en-US" w:eastAsia="ar-SA"/>
        </w:rPr>
        <w:t>.</w:t>
      </w:r>
    </w:p>
    <w:p w14:paraId="780A2E0E"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10</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اكتمال أمر ما  "مستلهمًا من "فتلك عشرة كاملة" "</w:t>
      </w:r>
      <w:r w:rsidRPr="0073369A">
        <w:rPr>
          <w:rFonts w:ascii="Calibri" w:eastAsia="Yu Mincho" w:hAnsi="Calibri"/>
          <w:sz w:val="24"/>
          <w:lang w:val="en-US" w:eastAsia="ar-SA"/>
        </w:rPr>
        <w:t>.</w:t>
      </w:r>
    </w:p>
    <w:p w14:paraId="3995BB48"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بالرؤية والتصور المستقبلي  "مستلهمًا من رؤيا يوسف "أحد عشر كوكبًا" "</w:t>
      </w:r>
      <w:r w:rsidRPr="0073369A">
        <w:rPr>
          <w:rFonts w:ascii="Calibri" w:eastAsia="Yu Mincho" w:hAnsi="Calibri"/>
          <w:sz w:val="24"/>
          <w:lang w:val="en-US" w:eastAsia="ar-SA"/>
        </w:rPr>
        <w:t>.</w:t>
      </w:r>
    </w:p>
    <w:p w14:paraId="403E9E16"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تنوع الموارد والحلول الإلهية  "مستلهمًا من "اثنتي عشرة عينًا" أو "اثنا عشر أسباطًا" "</w:t>
      </w:r>
      <w:r w:rsidRPr="0073369A">
        <w:rPr>
          <w:rFonts w:ascii="Calibri" w:eastAsia="Yu Mincho" w:hAnsi="Calibri"/>
          <w:sz w:val="24"/>
          <w:lang w:val="en-US" w:eastAsia="ar-SA"/>
        </w:rPr>
        <w:t>.</w:t>
      </w:r>
    </w:p>
    <w:p w14:paraId="3D437F2B"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الدخول في اختبار أو "دوامة فكرية" تتطلب العودة للعقل واليقين  "مستلهمًا من "عليها تسعة عشر" وربطها بالآيات التسع والعشرة "</w:t>
      </w:r>
      <w:r w:rsidRPr="0073369A">
        <w:rPr>
          <w:rFonts w:ascii="Calibri" w:eastAsia="Yu Mincho" w:hAnsi="Calibri"/>
          <w:sz w:val="24"/>
          <w:lang w:val="en-US" w:eastAsia="ar-SA"/>
        </w:rPr>
        <w:t>.</w:t>
      </w:r>
    </w:p>
    <w:p w14:paraId="617271E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منظور نقدي وتدبر واعي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يهدف مشروع "نور العقل والتدبر الأصيل" إلى تشجيع التفكير النقدي والعودة المباشرة للنص القرآني بأدوات منهجية. وعند تقييم هذا النوع من التفسيرات المعاصرة، ينبغي للمتدبر الواعي ملاحظة ما يلي</w:t>
      </w:r>
      <w:r w:rsidRPr="0073369A">
        <w:rPr>
          <w:rFonts w:ascii="Calibri" w:eastAsia="Yu Mincho" w:hAnsi="Calibri"/>
          <w:sz w:val="24"/>
          <w:lang w:val="en-US" w:eastAsia="ar-SA"/>
        </w:rPr>
        <w:t>:</w:t>
      </w:r>
    </w:p>
    <w:p w14:paraId="7E88B096"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المنهجية المختلطة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يمزج هذا الطرح بين الاستلهام من آيات قرآنية  "غالبًا بتأويل رمزي " وبين مفاهيم مستمدة من علم النفس، والروحانيات الحديثة، وعلم الأعداد</w:t>
      </w:r>
      <w:r w:rsidRPr="0073369A">
        <w:rPr>
          <w:rFonts w:ascii="Calibri" w:eastAsia="Yu Mincho" w:hAnsi="Calibri"/>
          <w:sz w:val="24"/>
          <w:lang w:val="en-US" w:eastAsia="ar-SA"/>
        </w:rPr>
        <w:t xml:space="preserve">  "Numerology</w:t>
      </w:r>
      <w:r w:rsidRPr="0073369A">
        <w:rPr>
          <w:rFonts w:ascii="Calibri" w:eastAsia="Yu Mincho" w:hAnsi="Calibri"/>
          <w:sz w:val="24"/>
          <w:rtl/>
          <w:lang w:val="ar-MA" w:eastAsia="ar-SA"/>
        </w:rPr>
        <w:t xml:space="preserve"> "، ومفاهيم الطاقة الكونية والملائكة الحارسة</w:t>
      </w:r>
      <w:r w:rsidRPr="0073369A">
        <w:rPr>
          <w:rFonts w:ascii="Calibri" w:eastAsia="Yu Mincho" w:hAnsi="Calibri"/>
          <w:sz w:val="24"/>
          <w:lang w:val="en-US" w:eastAsia="ar-SA"/>
        </w:rPr>
        <w:t>.</w:t>
      </w:r>
    </w:p>
    <w:p w14:paraId="5CEB6C7E"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التأكيد على الشخصنة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يركز بقوة على أن الرسالة "شخصية" وتعتمد على حالة الفرد وسياقه، وهذا قد يكون إيجابيًا في تحفيز التأمل الذاتي، لكنه يجعل التحقق الموضوعي من صحة التفسير صعبًا</w:t>
      </w:r>
      <w:r w:rsidRPr="0073369A">
        <w:rPr>
          <w:rFonts w:ascii="Calibri" w:eastAsia="Yu Mincho" w:hAnsi="Calibri"/>
          <w:sz w:val="24"/>
          <w:lang w:val="en-US" w:eastAsia="ar-SA"/>
        </w:rPr>
        <w:t>.</w:t>
      </w:r>
    </w:p>
    <w:p w14:paraId="4EADFD4E"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الابتعاد عن التفسير المباشر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يختلف هذا النهج عن التفسير اللغوي والسياقي المباشر للنص القرآني، وعن دراسة علم الرسم أو القراءات، وينتقل إلى تطبيق الرموز القرآنية على أحداث الحياة اليومية بشكل مباشر</w:t>
      </w:r>
      <w:r w:rsidRPr="0073369A">
        <w:rPr>
          <w:rFonts w:ascii="Calibri" w:eastAsia="Yu Mincho" w:hAnsi="Calibri"/>
          <w:sz w:val="24"/>
          <w:lang w:val="en-US" w:eastAsia="ar-SA"/>
        </w:rPr>
        <w:t>.</w:t>
      </w:r>
    </w:p>
    <w:p w14:paraId="03DB89E2"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الحاجة للضوابط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بينما قد يجد البعض في هذا الطرح معينًا على التأمل أو التفاؤل، يبقى السؤال المنهجي قائمًا حول الضوابط التي تمنع من الإسقاط العشوائي للمعاني أو الوقوع في التكهن المنهي عنه</w:t>
      </w:r>
      <w:r w:rsidRPr="0073369A">
        <w:rPr>
          <w:rFonts w:ascii="Calibri" w:eastAsia="Yu Mincho" w:hAnsi="Calibri"/>
          <w:sz w:val="24"/>
          <w:lang w:val="en-US" w:eastAsia="ar-SA"/>
        </w:rPr>
        <w:t>.</w:t>
      </w:r>
    </w:p>
    <w:p w14:paraId="18454FD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يمثل هذا الاتجاه محاولة معاصرة لربط القرآن بالحياة اليومية بطريقة روحانية ونفسية. يجب على المتدبر، انطلاقًا من "نور العقل"، أن يتعامل معه بفهم وتمحيص، وأن يميز بين الإلهام الشخصي المحتمل وبين التفسير العلمي المنهجي للنص القرآني، وأن يرد الأمور دائمًا إلى محكمات القرآن والسنة الصحيحة، وأصول الفهم اللغوي والسياقي التي يؤسس لها "فقه اللسان العربي القرآني</w:t>
      </w:r>
      <w:r w:rsidRPr="0073369A">
        <w:rPr>
          <w:rFonts w:ascii="Calibri" w:eastAsia="Yu Mincho" w:hAnsi="Calibri"/>
          <w:sz w:val="24"/>
          <w:lang w:val="en-US" w:eastAsia="ar-SA"/>
        </w:rPr>
        <w:t>".</w:t>
      </w:r>
    </w:p>
    <w:p w14:paraId="36148914" w14:textId="77777777" w:rsidR="00C7544E" w:rsidRPr="0073369A" w:rsidRDefault="00C7544E" w:rsidP="00251860">
      <w:pPr>
        <w:pStyle w:val="21"/>
        <w:rPr>
          <w:rtl/>
        </w:rPr>
      </w:pPr>
      <w:bookmarkStart w:id="77" w:name="_Toc203550451"/>
      <w:bookmarkStart w:id="78" w:name="_Toc205285186"/>
      <w:r w:rsidRPr="0073369A">
        <w:rPr>
          <w:rtl/>
        </w:rPr>
        <w:t>الأعداد في القرآن والصلاة: أسرار عددية ودلالات باطنة</w:t>
      </w:r>
      <w:bookmarkEnd w:id="77"/>
      <w:bookmarkEnd w:id="78"/>
    </w:p>
    <w:p w14:paraId="4CDB90E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يحمل القرآن الكريم أسراراً عددية للصلاة؟</w:t>
      </w:r>
    </w:p>
    <w:p w14:paraId="1E535A3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تطرح بعض التفسيرات والدراسات المعاصرة، ومن أبرزها ما يقدمه المهندس عدنان الرفاعي وغيره، وجود نظام عددي دقيق ومحكم داخل النص القرآني يرتبط بجوانب مختلفة من الدين، بما في ذلك الصلاة. يُنظر إلى هذا النظام، الذي يُعرف بـ"الإعجاز العددي"، ليس كمصدر أساسي للتشريع، ولكن كدليل إضافي على كمال القرآن وحفظه وإعجازه، وكاشف عن طبقات أعمق من المعاني "الباطنة". يستند هذا الطرح إلى منهجين رئيسيين لاستنباط المعلومات المتعلقة بعدد الصلوات وركعاتها: منهج الدلالة العددية المباشرة لتكرار الألفاظ، ومنهج الدلالات العددية المستنبطة من القيم الحرفية وعلاقتها بالرقم 19. من المهم التأكيد، كما يشدد مقدمو هذا الطرح أنفسهم، أن هذا الاستنباط لا يغني عن السنة النبوية والتواتر العملي، بل هو كشف لدلالات باطنة لـ"الذكر المعلوم المحفوظ".</w:t>
      </w:r>
    </w:p>
    <w:p w14:paraId="7EB9D25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1.1 الدلالات المباشرة - كيف يشير تكرار الكلمات لعدد الصلوات والركعات؟</w:t>
      </w:r>
    </w:p>
    <w:p w14:paraId="39C6467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يعتمد المنهج الأول في قراءة الدلالات العددية للصلاة في القرآن على الملاحظة المباشرة لتكرار كلمات وعبارات مفتاحية ترتبط بالصلاة وأركانها. يرى أصحاب هذا الطرح أن هذه التكرارات ليست عشوائية، بل تتوافق بدقة مع الأعداد المعروفة للصلوات وركعاتها وسجداتها، مما يعد إشارة قرآنية مباشرة. أبرز الأمثلة المستشهد بها:</w:t>
      </w:r>
    </w:p>
    <w:p w14:paraId="06892ECD"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الصلوات (5):</w:t>
      </w:r>
      <w:r w:rsidRPr="0073369A">
        <w:rPr>
          <w:rFonts w:ascii="Calibri" w:eastAsia="Yu Mincho" w:hAnsi="Calibri"/>
          <w:sz w:val="24"/>
          <w:rtl/>
          <w:lang w:val="ar-MA" w:eastAsia="ar-SA"/>
        </w:rPr>
        <w:t xml:space="preserve"> كلمة "صلوات" بصيغة الجمع، التي تدل على الصلوات المفروضة، وردت في القرآن الكريم خمس مرات بالضبط، وهو نفس عدد الصلوات اليومية المفروضة (الفجر، الظهر، العصر، المغرب، العشاء).</w:t>
      </w:r>
    </w:p>
    <w:p w14:paraId="57D52877"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الركعات (17):</w:t>
      </w:r>
      <w:r w:rsidRPr="0073369A">
        <w:rPr>
          <w:rFonts w:ascii="Calibri" w:eastAsia="Yu Mincho" w:hAnsi="Calibri"/>
          <w:sz w:val="24"/>
          <w:rtl/>
          <w:lang w:val="ar-MA" w:eastAsia="ar-SA"/>
        </w:rPr>
        <w:t xml:space="preserve"> صيغ الأمر المباشر بإقامة الصلاة، وهي "أقم الصلاة" (للمفرد) و "أقيموا الصلاة" (للجمع)، تكررت في مجمل القرآن الكريم سبع عشرة مرة، وهو نفس مجموع عدد الركعات المفروضة في اليوم (2+4+4+3+4 = 17 ركعة).</w:t>
      </w:r>
    </w:p>
    <w:p w14:paraId="277E4DB3"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السجدات (34):</w:t>
      </w:r>
      <w:r w:rsidRPr="0073369A">
        <w:rPr>
          <w:rFonts w:ascii="Calibri" w:eastAsia="Yu Mincho" w:hAnsi="Calibri"/>
          <w:sz w:val="24"/>
          <w:rtl/>
          <w:lang w:val="ar-MA" w:eastAsia="ar-SA"/>
        </w:rPr>
        <w:t xml:space="preserve"> </w:t>
      </w:r>
    </w:p>
    <w:p w14:paraId="33779828" w14:textId="77777777" w:rsidR="00C7544E" w:rsidRPr="0073369A" w:rsidRDefault="00C7544E" w:rsidP="00251860">
      <w:pPr>
        <w:numPr>
          <w:ilvl w:val="1"/>
          <w:numId w:val="201"/>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الفعل "سجد" ومشتقاته التي تعبر عن سجود العاقلين وردت أربعًا وثلاثين مرة، وهو نفس عدد السجدات اليومية المفروضة (سجدتان في كل ركعة × 17 ركعة = 34 سجدة).</w:t>
      </w:r>
    </w:p>
    <w:p w14:paraId="0E14FEFE" w14:textId="77777777" w:rsidR="00C7544E" w:rsidRPr="0073369A" w:rsidRDefault="00C7544E" w:rsidP="00251860">
      <w:pPr>
        <w:numPr>
          <w:ilvl w:val="1"/>
          <w:numId w:val="201"/>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أسماء بيت الله تعالى المختلفة (البيت، الكعبة، البيت الحرام، بيتك، البيت المحرم، البيت العتيق، البيت المعمور) وردت مجتمعة أربعًا وثلاثين مرة أيضًا. يُربط هذا التوافق بين عدد السجدات وعدد ذكر البيت بأهمية التوجه إلى بيت الله (القبلة) وكون السجود ذروة الاتصال الروحي بالله في الصلاة. يعتبر هذا المنهج دليلاً أولياً ومباشراً على وجود بصمة عددية قرآنية للعبادات الأساسية كالصلاة.</w:t>
      </w:r>
    </w:p>
    <w:p w14:paraId="5686FC3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1.2 منهجية الحساب الدقيق - القيم الحرفية والرقم 19 أساساً</w:t>
      </w:r>
    </w:p>
    <w:p w14:paraId="138593D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بينما يعتمد المنهج الأول على العد المباشر، يغوص المنهج الثاني أعمق في بنية النص القرآني، مستنداً إلى نظرية الإعجاز العددي التي ترتكز بشكل محوري على العدد 19 ومضاعفاته. يقدم هذا الطرح بمنهجية دقيقة تعتمد على الرسم العثماني للمصاحف الأصلية، وعد الحروف المرسومة فقط مع استبعاد الإضافات اللاحقة كالنقاط والتشكيل. يتم إعطاء قيمة عددية لكل حرف بناءً على هذا العد الدقيق، وغالباً ما يكون مجموع القيم العددية لوحدات قرآنية متكاملة في المعنى مضاعفاً للعدد 19 ("المسألة الكاملة"). لاستنباط عدد ركعات صلاة معينة، تُجمع القيم العددية للكلمات والعبارات المفتاحية المتعلقة بها، ثم يُطرح منها أكبر مضاعف للعدد 19، والباقي يُعتبر الإشارة العددية لعدد الركعات.</w:t>
      </w:r>
    </w:p>
    <w:p w14:paraId="0685166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1.3 تطبيق المنهجية العددية - حساب ركعات الصلوات الخمس</w:t>
      </w:r>
    </w:p>
    <w:p w14:paraId="3AB9B7A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منهجية القيم الحرفية والباقي من القسمة على 19، تُقدم أمثلة عملية لاستنباط عدد ركعات كل صلاة:</w:t>
      </w:r>
    </w:p>
    <w:p w14:paraId="01C73EAA"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الفجر (ركعتان):</w:t>
      </w:r>
      <w:r w:rsidRPr="0073369A">
        <w:rPr>
          <w:rFonts w:ascii="Calibri" w:eastAsia="Yu Mincho" w:hAnsi="Calibri"/>
          <w:sz w:val="24"/>
          <w:rtl/>
          <w:lang w:val="ar-MA" w:eastAsia="ar-SA"/>
        </w:rPr>
        <w:t xml:space="preserve"> مجموع القيم العددية لكلمات مثل "طرفي النهار" و"صلاة الفجر" (75 + 79 = 154). أكبر مضاعف لـ 19 أقل من 154 هو 152 (19 × 8). الباقي 154 - 152 = 2.</w:t>
      </w:r>
    </w:p>
    <w:p w14:paraId="53BBADB0"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الظهر (4 ركعات):</w:t>
      </w:r>
      <w:r w:rsidRPr="0073369A">
        <w:rPr>
          <w:rFonts w:ascii="Calibri" w:eastAsia="Yu Mincho" w:hAnsi="Calibri"/>
          <w:sz w:val="24"/>
          <w:rtl/>
          <w:lang w:val="ar-MA" w:eastAsia="ar-SA"/>
        </w:rPr>
        <w:t xml:space="preserve"> مجموع القيم العددية لعبارة "لدلوك الشمس الى غسق الليل" وكلمتي "الظهيرة" و"تظهرون" (149 + 59 + 62 = 270). أكبر مضاعف لـ 19 أقل من 270 هو 266 (19 × 14). الباقي 270 - 266 = 4.</w:t>
      </w:r>
    </w:p>
    <w:p w14:paraId="6203200A"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العصر (4 ركعات):</w:t>
      </w:r>
      <w:r w:rsidRPr="0073369A">
        <w:rPr>
          <w:rFonts w:ascii="Calibri" w:eastAsia="Yu Mincho" w:hAnsi="Calibri"/>
          <w:sz w:val="24"/>
          <w:rtl/>
          <w:lang w:val="ar-MA" w:eastAsia="ar-SA"/>
        </w:rPr>
        <w:t xml:space="preserve"> مجموع القيم العددية لعبارة "لدلوك الشمس الى غسق الليل" وكلمة "العصر" (149 + 45 = 194). أكبر مضاعف لـ 19 أقل من 194 هو 190 (19 × 10). الباقي 194 - 190 = 4.</w:t>
      </w:r>
    </w:p>
    <w:p w14:paraId="2CF10E14"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المغرب (3 ركعات):</w:t>
      </w:r>
      <w:r w:rsidRPr="0073369A">
        <w:rPr>
          <w:rFonts w:ascii="Calibri" w:eastAsia="Yu Mincho" w:hAnsi="Calibri"/>
          <w:sz w:val="24"/>
          <w:rtl/>
          <w:lang w:val="ar-MA" w:eastAsia="ar-SA"/>
        </w:rPr>
        <w:t xml:space="preserve"> مجموع القيم العددية لعبارة "طرفي النهار" و"غسق الليل" وكلمة "المغرب" (75 + 67 + 51 = 193). أكبر مضاعف لـ 19 أقل من 193 هو 190 (19 × 10). الباقي 193 - 190 = 3.</w:t>
      </w:r>
    </w:p>
    <w:p w14:paraId="36B5E511"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العشاء (4 ركعات):</w:t>
      </w:r>
      <w:r w:rsidRPr="0073369A">
        <w:rPr>
          <w:rFonts w:ascii="Calibri" w:eastAsia="Yu Mincho" w:hAnsi="Calibri"/>
          <w:sz w:val="24"/>
          <w:rtl/>
          <w:lang w:val="ar-MA" w:eastAsia="ar-SA"/>
        </w:rPr>
        <w:t xml:space="preserve"> مجموع القيم العددية لعبارة "زلفا من الليل" و"صلاة العشاء" (63 + 74 = 137). أكبر مضاعف لـ 19 أقل من 137 هو 133 (19 × 7). الباقي 137 - 133 = 4. تُظهر هذه الأمثلة تطبيق المنهجية العددية لاستخلاص أعداد الركعات.</w:t>
      </w:r>
    </w:p>
    <w:p w14:paraId="7B2181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1.4 السياق والتفسير - الدلالات الباطنة وعلاقتها بالسنة والتواتر</w:t>
      </w:r>
    </w:p>
    <w:p w14:paraId="4F7DCAB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مقدمو هذا الطرح أن هذه النتائج العددية هي كشف لـ"الدلالات الباطنة" للنص القرآني، ودليل على شمولية القرآن. لكنهم يشددون على أنها ليست المصدر الأساسي لمعرفة كيفية الصلاة أو عدد ركعاتها، فالمصدر الأصلي والمعتمد هو السنة النبوية والتواتر العملي. دور الإعجاز العددي هو تأكيدي وإعجازي، يؤكد ما هو معلوم من السنة والتواتر، ويقدم فهماً أعمق لدلالات النص. يُربط كون الصلاة من "الذكر المحفوظ" بملة إبراهيم، ويتم استخدام هذه المنهجية للرد على بعض الشبهات. يمثل الطرح العددي للصلاة محاولة لفهم أعمق للنص القرآني وكشف جوانب إعجازه، مع التأكيد على أنه فهم داعم ومؤكد لما استقر وثبت من الدين وليس بديلاً عنه.</w:t>
      </w:r>
    </w:p>
    <w:p w14:paraId="27D70409" w14:textId="77777777" w:rsidR="00C7544E" w:rsidRPr="0073369A" w:rsidRDefault="00C7544E" w:rsidP="00251860">
      <w:pPr>
        <w:pStyle w:val="21"/>
      </w:pPr>
      <w:bookmarkStart w:id="79" w:name="_Toc203550452"/>
      <w:bookmarkStart w:id="80" w:name="_Toc205285187"/>
      <w:r w:rsidRPr="0073369A">
        <w:rPr>
          <w:rtl/>
        </w:rPr>
        <w:t>ملخص سلسلة المقالات حول "الأعداد في القرآن"</w:t>
      </w:r>
      <w:bookmarkEnd w:id="79"/>
      <w:bookmarkEnd w:id="80"/>
      <w:r w:rsidRPr="0073369A">
        <w:rPr>
          <w:rtl/>
        </w:rPr>
        <w:t xml:space="preserve"> </w:t>
      </w:r>
    </w:p>
    <w:p w14:paraId="7EC2852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تهدف السلسلة إلى التعمق في فهم الأعداد الواردة في القرآن الكريم، متجاوزة الفهم السطحي لها كمجرد كميات محددة. وتقترح منهجية للتمييز بين استخدام العدد للدلالة على </w:t>
      </w:r>
      <w:r w:rsidRPr="0073369A">
        <w:rPr>
          <w:rFonts w:ascii="Calibri" w:eastAsia="Yu Mincho" w:hAnsi="Calibri"/>
          <w:b/>
          <w:bCs/>
          <w:sz w:val="24"/>
          <w:rtl/>
          <w:lang w:val="ar-MA" w:eastAsia="ar-SA"/>
        </w:rPr>
        <w:t>الكم والحصر</w:t>
      </w:r>
      <w:r w:rsidRPr="0073369A">
        <w:rPr>
          <w:rFonts w:ascii="Calibri" w:eastAsia="Yu Mincho" w:hAnsi="Calibri"/>
          <w:sz w:val="24"/>
          <w:rtl/>
          <w:lang w:val="ar-MA" w:eastAsia="ar-SA"/>
        </w:rPr>
        <w:t xml:space="preserve">، واستخدامه للدلالة على </w:t>
      </w:r>
      <w:r w:rsidRPr="0073369A">
        <w:rPr>
          <w:rFonts w:ascii="Calibri" w:eastAsia="Yu Mincho" w:hAnsi="Calibri"/>
          <w:b/>
          <w:bCs/>
          <w:sz w:val="24"/>
          <w:rtl/>
          <w:lang w:val="ar-MA" w:eastAsia="ar-SA"/>
        </w:rPr>
        <w:t>الكيفية والوصف والرمزية</w:t>
      </w:r>
      <w:r w:rsidRPr="0073369A">
        <w:rPr>
          <w:rFonts w:ascii="Calibri" w:eastAsia="Yu Mincho" w:hAnsi="Calibri"/>
          <w:sz w:val="24"/>
          <w:rtl/>
          <w:lang w:val="ar-MA" w:eastAsia="ar-SA"/>
        </w:rPr>
        <w:t>.</w:t>
      </w:r>
    </w:p>
    <w:p w14:paraId="077B896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تستعرض السلسلة تطبيقات هذه المنهجية على عدة سياقات قرآنية:</w:t>
      </w:r>
    </w:p>
    <w:p w14:paraId="29540D77"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الصلاة:</w:t>
      </w:r>
      <w:r w:rsidRPr="0073369A">
        <w:rPr>
          <w:rFonts w:ascii="Calibri" w:eastAsia="Yu Mincho" w:hAnsi="Calibri"/>
          <w:sz w:val="24"/>
          <w:rtl/>
          <w:lang w:val="ar-MA" w:eastAsia="ar-SA"/>
        </w:rPr>
        <w:t xml:space="preserve"> تبين كيف أن تكرار بعض الألفاظ (مثل "صلوات" خمس مرات، صيغ "أقم/أقيموا الصلاة" سبع عشرة مرة) قد يشير مباشرة إلى أعداد الصلوات والركعات. كما تقدم منهجية حسابية تعتمد على القيم العددية للحروف والرقم 19 لاستنباط أعداد الركعات كدلالات باطنة داعمة وليست مصدراً للتشريع.</w:t>
      </w:r>
    </w:p>
    <w:p w14:paraId="1895532B"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وصف الذات الإلهية ونفي الشرك:</w:t>
      </w:r>
      <w:r w:rsidRPr="0073369A">
        <w:rPr>
          <w:rFonts w:ascii="Calibri" w:eastAsia="Yu Mincho" w:hAnsi="Calibri"/>
          <w:sz w:val="24"/>
          <w:rtl/>
          <w:lang w:val="ar-MA" w:eastAsia="ar-SA"/>
        </w:rPr>
        <w:t xml:space="preserve"> توضح كيف أن كلمات مثل "أحد" و"واحد" و"اثنين" و"ثالث ثلاثة" تُستخدم لوصف طبيعة التوحيد ونقيضه (الثنائية، الثالوث)، وليس مجرد عد آلهة مزعومة.</w:t>
      </w:r>
    </w:p>
    <w:p w14:paraId="33A4504B"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الكيفيات والحالات:</w:t>
      </w:r>
      <w:r w:rsidRPr="0073369A">
        <w:rPr>
          <w:rFonts w:ascii="Calibri" w:eastAsia="Yu Mincho" w:hAnsi="Calibri"/>
          <w:sz w:val="24"/>
          <w:rtl/>
          <w:lang w:val="ar-MA" w:eastAsia="ar-SA"/>
        </w:rPr>
        <w:t xml:space="preserve"> تظهر كيف يمكن لأعداد مثل "ثلاث" في "ظلمات ثلاث" أن تصف الطبيعة المتعددة للظلمة، وكيف أن "عشر" في "ليال عشر" قد تصف فترة ذات كيفية خاصة ومباركة، وكيف أن "مثنى وثلاث ورباع" في وصف أجنحة الملائكة تصف فئات وأنواعاً.</w:t>
      </w:r>
    </w:p>
    <w:p w14:paraId="41A92583"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سياق التشريعات والقصص والخلق:</w:t>
      </w:r>
      <w:r w:rsidRPr="0073369A">
        <w:rPr>
          <w:rFonts w:ascii="Calibri" w:eastAsia="Yu Mincho" w:hAnsi="Calibri"/>
          <w:sz w:val="24"/>
          <w:rtl/>
          <w:lang w:val="ar-MA" w:eastAsia="ar-SA"/>
        </w:rPr>
        <w:t xml:space="preserve"> تؤكد السلسلة على أن القرآن يستخدم الأعداد بدقة متناهية للدلالة على الكم الحصري في سياقات محددة كالفرائض (أعداد الشهود، مقادير العقوبات، فترات العدة) والقصص (أعداد محددة في قصص الأنبياء) ووصف جوانب من الخلق والآخرة (سبع سماوات، أيام الخلق). وتؤكد المخطوطات القرآنية على ثبات هذه الدقة العددية.</w:t>
      </w:r>
    </w:p>
    <w:p w14:paraId="1110EB62"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العمليات والأحوال:</w:t>
      </w:r>
      <w:r w:rsidRPr="0073369A">
        <w:rPr>
          <w:rFonts w:ascii="Calibri" w:eastAsia="Yu Mincho" w:hAnsi="Calibri"/>
          <w:sz w:val="24"/>
          <w:rtl/>
          <w:lang w:val="ar-MA" w:eastAsia="ar-SA"/>
        </w:rPr>
        <w:t xml:space="preserve"> تعيد قراءة آيات مثل "الطلاق مرتان" لتبين أنها قد تصف طريقة متكررة أو عملية يجب اتباعها عند الطلاق، وليس مجرد عدد محدد. كما يُنظر إلى "مثنى وثلاث ورباع" في آية الزواج كواصف لحال النساء اللاتي يُكفِلن أيتاماً كحل اجتماعي، وليس فقط تحديداً لعدد الزوجات المسموح به. ويتم التعامل مع "ثلاثة قروء" كعلامات ودلالات لبراءة الرحم.</w:t>
      </w:r>
    </w:p>
    <w:p w14:paraId="5122CB71"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الأرقام الكونية ومفهوم "اليوم" الإلهي:</w:t>
      </w:r>
      <w:r w:rsidRPr="0073369A">
        <w:rPr>
          <w:rFonts w:ascii="Calibri" w:eastAsia="Yu Mincho" w:hAnsi="Calibri"/>
          <w:sz w:val="24"/>
          <w:rtl/>
          <w:lang w:val="ar-MA" w:eastAsia="ar-SA"/>
        </w:rPr>
        <w:t xml:space="preserve"> تبين أن الأرقام الكبيرة (كالألف والخمسين ألفاً) تصف مقادير هائلة أو مقاييس زمنية ووجودية تختلف عن مقاييسنا الأرضية. وأن كلمة "يوم" في السياق الإلهي قد تشير إلى حدث عظيم أو حالة أكثر من كونها فترة زمنية محددة، مع وجود تمييز بين أيام مختلفة في الآخرة.</w:t>
      </w:r>
    </w:p>
    <w:p w14:paraId="3EE39AC6"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رمزية الأعداد المتكررة:</w:t>
      </w:r>
      <w:r w:rsidRPr="0073369A">
        <w:rPr>
          <w:rFonts w:ascii="Calibri" w:eastAsia="Yu Mincho" w:hAnsi="Calibri"/>
          <w:sz w:val="24"/>
          <w:rtl/>
          <w:lang w:val="ar-MA" w:eastAsia="ar-SA"/>
        </w:rPr>
        <w:t xml:space="preserve"> تتطرق إلى ملاحظة تكرار بعض الأعداد (مثل 7، 8، 19) في سياقات متنوعة، مما قد يوحي بوجود رمزية إضافية تتجاوز العد، مع التأكيد على ضرورة التعامل مع هذا الجانب بحذر ومنهجية علمية رصينة.</w:t>
      </w:r>
    </w:p>
    <w:p w14:paraId="3CB566E9"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نظريات الإعجاز العددي والتفسيرات المعاصرة:</w:t>
      </w:r>
      <w:r w:rsidRPr="0073369A">
        <w:rPr>
          <w:rFonts w:ascii="Calibri" w:eastAsia="Yu Mincho" w:hAnsi="Calibri"/>
          <w:sz w:val="24"/>
          <w:rtl/>
          <w:lang w:val="ar-MA" w:eastAsia="ar-SA"/>
        </w:rPr>
        <w:t xml:space="preserve"> تناقش السلسلة نظرية الإعجاز العددي التي ترتكز على الرقم 19، وتتناول بعض التفسيرات المعاصرة التي تربط تكرار الأرقام برسائل شخصية. وتقدم نظرة نقدية متوازنة لهذه الطروحات، مشددة على أهمية الالتزام بالضوابط اللغوية والسياقية والشرعية في فهم النص القرآني، وأن الإعجاز القرآني متعدد الجوانب ولا يُحصر في جانب واحد.</w:t>
      </w:r>
    </w:p>
    <w:p w14:paraId="1639CF5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الختام، تؤكد السلسلة على أن الأعداد في القرآن هي جزء من إحكامه وإعجازه، وتحمل طبقات متعددة من المعنى (الكم والكيف). وتدعو القارئ إلى تدبرها بمنهجية علمية تجمع بين دقة الفهم اللغوي والسياقي، والرجوع إلى الأصول الشرعية، للحصول على فهم أعمق لرسالة الكتاب العزيز.</w:t>
      </w:r>
    </w:p>
    <w:p w14:paraId="42D3F627" w14:textId="77777777" w:rsidR="00C7544E" w:rsidRPr="0073369A" w:rsidRDefault="00C7544E" w:rsidP="00251860">
      <w:pPr>
        <w:ind w:left="337" w:firstLine="107"/>
        <w:rPr>
          <w:rFonts w:ascii="Calibri" w:eastAsia="Yu Mincho" w:hAnsi="Calibri"/>
          <w:sz w:val="24"/>
          <w:rtl/>
          <w:lang w:val="ar-MA" w:eastAsia="ar-SA"/>
        </w:rPr>
      </w:pPr>
    </w:p>
    <w:p w14:paraId="5896FCD3" w14:textId="77777777" w:rsidR="00C7544E" w:rsidRPr="0073369A" w:rsidRDefault="00C7544E" w:rsidP="00251860">
      <w:pPr>
        <w:ind w:left="337" w:firstLine="107"/>
        <w:rPr>
          <w:rFonts w:ascii="Calibri" w:eastAsia="Yu Mincho" w:hAnsi="Calibri"/>
          <w:sz w:val="24"/>
          <w:lang w:val="en-US" w:eastAsia="ar-SA"/>
        </w:rPr>
      </w:pPr>
    </w:p>
    <w:p w14:paraId="336E0F82" w14:textId="77777777" w:rsidR="00C7544E" w:rsidRPr="0073369A" w:rsidRDefault="00C7544E" w:rsidP="00251860">
      <w:pPr>
        <w:ind w:left="337" w:firstLine="107"/>
        <w:rPr>
          <w:rFonts w:ascii="Calibri" w:eastAsia="Yu Mincho" w:hAnsi="Calibri"/>
          <w:sz w:val="24"/>
          <w:lang w:val="ar-MA" w:eastAsia="ar-SA"/>
        </w:rPr>
      </w:pPr>
    </w:p>
    <w:p w14:paraId="2055B470" w14:textId="77777777" w:rsidR="00C7544E" w:rsidRPr="0073369A" w:rsidRDefault="00C7544E" w:rsidP="00251860">
      <w:pPr>
        <w:pStyle w:val="1"/>
      </w:pPr>
      <w:bookmarkStart w:id="81" w:name="_Toc203550453"/>
      <w:bookmarkStart w:id="82" w:name="_Toc205285188"/>
      <w:bookmarkStart w:id="83" w:name="_Toc205285410"/>
      <w:r w:rsidRPr="0073369A">
        <w:rPr>
          <w:rtl/>
        </w:rPr>
        <w:t>رحلة في أعماق الذكر</w:t>
      </w:r>
      <w:bookmarkEnd w:id="81"/>
      <w:bookmarkEnd w:id="82"/>
      <w:bookmarkEnd w:id="83"/>
    </w:p>
    <w:p w14:paraId="12F7E7B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السلسلة</w:t>
      </w:r>
      <w:r w:rsidRPr="0073369A">
        <w:rPr>
          <w:rFonts w:ascii="Calibri" w:eastAsia="Yu Mincho" w:hAnsi="Calibri"/>
          <w:sz w:val="24"/>
          <w:lang w:val="en-US"/>
        </w:rPr>
        <w:t>:</w:t>
      </w:r>
    </w:p>
    <w:p w14:paraId="4B81CFD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كلمة "الذكر" من الكلمات المحورية في القرآن الكريم والحياة الإيمانية، لكن معناها يتجاوز بكثير الترجمة الشائعة </w:t>
      </w:r>
      <w:r w:rsidRPr="0073369A">
        <w:rPr>
          <w:rFonts w:ascii="Calibri" w:eastAsia="Yu Mincho" w:hAnsi="Calibri"/>
          <w:sz w:val="24"/>
          <w:lang w:val="en-US"/>
        </w:rPr>
        <w:t>"Remembrance"</w:t>
      </w:r>
      <w:r w:rsidRPr="0073369A">
        <w:rPr>
          <w:rFonts w:ascii="Calibri" w:eastAsia="Yu Mincho" w:hAnsi="Calibri"/>
          <w:sz w:val="24"/>
          <w:rtl/>
          <w:lang w:val="en-US"/>
        </w:rPr>
        <w:t xml:space="preserve"> أو "التذكر". في هذه السلسلة، سنغوص في أعماق هذا المفهوم، لنقدم صورة شاملة ومتكاملة للذكر كحالة وجودية ومنهج حياة</w:t>
      </w:r>
      <w:r w:rsidRPr="0073369A">
        <w:rPr>
          <w:rFonts w:ascii="Calibri" w:eastAsia="Yu Mincho" w:hAnsi="Calibri"/>
          <w:sz w:val="24"/>
          <w:lang w:val="en-US"/>
        </w:rPr>
        <w:t>.</w:t>
      </w:r>
    </w:p>
    <w:p w14:paraId="4E1056CF" w14:textId="77777777" w:rsidR="00C7544E" w:rsidRPr="0073369A" w:rsidRDefault="00C7544E" w:rsidP="00251860">
      <w:pPr>
        <w:pStyle w:val="21"/>
      </w:pPr>
      <w:bookmarkStart w:id="84" w:name="_Toc203550454"/>
      <w:bookmarkStart w:id="85" w:name="_Toc205285189"/>
      <w:r w:rsidRPr="0073369A">
        <w:rPr>
          <w:rtl/>
        </w:rPr>
        <w:t>ما وراء التذكر - الجذور اللغوية والجوهر الدلالي للذكر</w:t>
      </w:r>
      <w:bookmarkEnd w:id="84"/>
      <w:bookmarkEnd w:id="85"/>
    </w:p>
    <w:p w14:paraId="63DF10E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sz w:val="24"/>
          <w:rtl/>
          <w:lang w:val="en-US"/>
        </w:rPr>
        <w:t>الذكر".. كلمةٌ تتردد على ألسنتنا، وتتردد أصداؤها في آيات القرآن الكريم. كثيرًا ما نفهمها بمعنى "تذكر" شيءٍ مضى، أو "استرجاع" معلومة من الذاكرة. لكن هل تقف حدود هذه الكلمة العظيمة عند هذا المعنى فقط؟ هل "الذكر" في اللسان العربي القرآني مجرد وظيفة للذاكرة، أم أنه يحمل في طياته أبعادًا أعمق تمس الوعي والقلب والحركة؟</w:t>
      </w:r>
    </w:p>
    <w:p w14:paraId="7F982F4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هذه المبحث من سلسلتنا "رحلة في أعماق الذكر"، سنبدأ رحلتنا بالعودة إلى الأصل، إلى الجذر اللغوي لكلمة "الذكر"، لنستكشف معا الدلالات الكامنة في حروفه وبنيته، ونحاول استجلاء جوهرها الدلالي الثابت الذي يربط بين استخداماتها المتنوعة في القرآن</w:t>
      </w:r>
      <w:r w:rsidRPr="0073369A">
        <w:rPr>
          <w:rFonts w:ascii="Calibri" w:eastAsia="Yu Mincho" w:hAnsi="Calibri"/>
          <w:sz w:val="24"/>
          <w:lang w:val="en-US"/>
        </w:rPr>
        <w:t>.</w:t>
      </w:r>
    </w:p>
    <w:p w14:paraId="0C59B97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الجذر والبنية: (ذ ك ر)</w:t>
      </w:r>
    </w:p>
    <w:p w14:paraId="692BDC0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تتكون كلمة "الذكر" ومشتقاتها من الجذر الثلاثي </w:t>
      </w:r>
      <w:r w:rsidRPr="0073369A">
        <w:rPr>
          <w:rFonts w:ascii="Calibri" w:eastAsia="Yu Mincho" w:hAnsi="Calibri"/>
          <w:b/>
          <w:bCs/>
          <w:sz w:val="24"/>
          <w:lang w:val="en-US"/>
        </w:rPr>
        <w:t>"</w:t>
      </w:r>
      <w:r w:rsidRPr="0073369A">
        <w:rPr>
          <w:rFonts w:ascii="Calibri" w:eastAsia="Yu Mincho" w:hAnsi="Calibri"/>
          <w:b/>
          <w:bCs/>
          <w:sz w:val="24"/>
          <w:rtl/>
          <w:lang w:val="en-US"/>
        </w:rPr>
        <w:t>ذ ك ر</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وكما استكشفنا في حواراتنا السابقة، يمكن النظر إلى بنية الكلمة من خلال تفكيكها إلى "مثاني" أو أزواج حرفية، وهو منهج يساعد على تتبع الدلالات الحركية والمعنوية الكامنة في تفاعل الحروف</w:t>
      </w:r>
      <w:r w:rsidRPr="0073369A">
        <w:rPr>
          <w:rFonts w:ascii="Calibri" w:eastAsia="Yu Mincho" w:hAnsi="Calibri"/>
          <w:sz w:val="24"/>
          <w:lang w:val="en-US"/>
        </w:rPr>
        <w:t>:</w:t>
      </w:r>
    </w:p>
    <w:p w14:paraId="52A49FF4" w14:textId="77777777" w:rsidR="00C7544E" w:rsidRPr="0073369A" w:rsidRDefault="00C7544E" w:rsidP="00251860">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الأول: "ذ ك" (ذال - كاف)</w:t>
      </w:r>
    </w:p>
    <w:p w14:paraId="10994250"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الذال (ذ)</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بمعاني متعددة تدور حول الوعي والإشارة، مثل: الذات، التذكر، الوعي، التمييز، الإشارة إلى شيء محدد</w:t>
      </w:r>
      <w:r w:rsidRPr="0073369A">
        <w:rPr>
          <w:rFonts w:ascii="Calibri" w:eastAsia="Yu Mincho" w:hAnsi="Calibri"/>
          <w:sz w:val="24"/>
          <w:lang w:val="en-US"/>
        </w:rPr>
        <w:t>.</w:t>
      </w:r>
    </w:p>
    <w:p w14:paraId="6291B567"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يحمل هذا الحرف دلالات الاكتمال والاحتواء، مثل: الكفاية، الكمال، الاحتواء، الكون، الملكية، الخطاب (كاف المخاطب)</w:t>
      </w:r>
      <w:r w:rsidRPr="0073369A">
        <w:rPr>
          <w:rFonts w:ascii="Calibri" w:eastAsia="Yu Mincho" w:hAnsi="Calibri"/>
          <w:sz w:val="24"/>
          <w:lang w:val="en-US"/>
        </w:rPr>
        <w:t>.</w:t>
      </w:r>
    </w:p>
    <w:p w14:paraId="0AE90F0E"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تفاعل (ذ + ك)</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"الوعي/الذات" مع "الكفاية/الاحتواء"، فإن ذلك يوحي بمعنى </w:t>
      </w:r>
      <w:r w:rsidRPr="0073369A">
        <w:rPr>
          <w:rFonts w:ascii="Calibri" w:eastAsia="Yu Mincho" w:hAnsi="Calibri"/>
          <w:b/>
          <w:bCs/>
          <w:sz w:val="24"/>
          <w:lang w:val="en-US"/>
        </w:rPr>
        <w:t>"</w:t>
      </w:r>
      <w:r w:rsidRPr="0073369A">
        <w:rPr>
          <w:rFonts w:ascii="Calibri" w:eastAsia="Yu Mincho" w:hAnsi="Calibri"/>
          <w:b/>
          <w:bCs/>
          <w:sz w:val="24"/>
          <w:rtl/>
          <w:lang w:val="en-US"/>
        </w:rPr>
        <w:t>الوعي الكامل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التذكر الشامل والكافي</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احتواء الشيء أو الذات في الوعي بشكل تام</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إنه ليس مجرد تذكر سطحي أو جزئي، بل استحضار يحيط بالشيء المذكور ويستوعبه في دائرة الوعي</w:t>
      </w:r>
      <w:r w:rsidRPr="0073369A">
        <w:rPr>
          <w:rFonts w:ascii="Calibri" w:eastAsia="Yu Mincho" w:hAnsi="Calibri"/>
          <w:sz w:val="24"/>
          <w:lang w:val="en-US"/>
        </w:rPr>
        <w:t>.</w:t>
      </w:r>
    </w:p>
    <w:p w14:paraId="29F34F60" w14:textId="77777777" w:rsidR="00C7544E" w:rsidRPr="0073369A" w:rsidRDefault="00C7544E" w:rsidP="00251860">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الثاني: "ك ر" (كاف - راء)</w:t>
      </w:r>
    </w:p>
    <w:p w14:paraId="7638CDB2"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ذكرنا، يحمل دلالات الاكتمال والاحتواء</w:t>
      </w:r>
      <w:r w:rsidRPr="0073369A">
        <w:rPr>
          <w:rFonts w:ascii="Calibri" w:eastAsia="Yu Mincho" w:hAnsi="Calibri"/>
          <w:sz w:val="24"/>
          <w:lang w:val="en-US"/>
        </w:rPr>
        <w:t>.</w:t>
      </w:r>
    </w:p>
    <w:p w14:paraId="7C380BDD"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الراء (ر)</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بالحركة والدوران والتتابع، مثل: الحركة، التكرار، الرجوع، التسيير، الربط، الربوبية</w:t>
      </w:r>
      <w:r w:rsidRPr="0073369A">
        <w:rPr>
          <w:rFonts w:ascii="Calibri" w:eastAsia="Yu Mincho" w:hAnsi="Calibri"/>
          <w:sz w:val="24"/>
          <w:lang w:val="en-US"/>
        </w:rPr>
        <w:t>.</w:t>
      </w:r>
    </w:p>
    <w:p w14:paraId="0D2C1433"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تفاعل (ك + ر)</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"الكمال/الاحتواء" مع "الحركة/التكرار"، فإن ذلك يشير بوضوح إلى </w:t>
      </w:r>
      <w:r w:rsidRPr="0073369A">
        <w:rPr>
          <w:rFonts w:ascii="Calibri" w:eastAsia="Yu Mincho" w:hAnsi="Calibri"/>
          <w:b/>
          <w:bCs/>
          <w:sz w:val="24"/>
          <w:lang w:val="en-US"/>
        </w:rPr>
        <w:t>"</w:t>
      </w:r>
      <w:r w:rsidRPr="0073369A">
        <w:rPr>
          <w:rFonts w:ascii="Calibri" w:eastAsia="Yu Mincho" w:hAnsi="Calibri"/>
          <w:b/>
          <w:bCs/>
          <w:sz w:val="24"/>
          <w:rtl/>
          <w:lang w:val="en-US"/>
        </w:rPr>
        <w:t>الحركة المتكررة نحو الكمال أو الأصل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الكمال الذي يتكرر ويستمر ويظهر</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الاحتواء المستمر والمتجدد</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وهذا يتجلى بوضوح في كلمة "كرّر" التي تأتي مباشرة من هذا الزوج الحرفي، والتي تعني إعادة الفعل مرة بعد مرة</w:t>
      </w:r>
      <w:r w:rsidRPr="0073369A">
        <w:rPr>
          <w:rFonts w:ascii="Calibri" w:eastAsia="Yu Mincho" w:hAnsi="Calibri"/>
          <w:sz w:val="24"/>
          <w:lang w:val="en-US"/>
        </w:rPr>
        <w:t>.</w:t>
      </w:r>
    </w:p>
    <w:p w14:paraId="6F0FA63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الجوهر الدلالي المستخلص</w:t>
      </w:r>
      <w:r w:rsidRPr="0073369A">
        <w:rPr>
          <w:rFonts w:ascii="Calibri" w:eastAsia="Yu Mincho" w:hAnsi="Calibri"/>
          <w:sz w:val="24"/>
          <w:lang w:val="en-US"/>
        </w:rPr>
        <w:t>:</w:t>
      </w:r>
    </w:p>
    <w:p w14:paraId="4667927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بناءً على هذا التحليل البنيوي، يتضح أن "الذكر" في جوهره ليس مجرد عملية استرجاع ذهني سلبية أو لحظية. بل هو </w:t>
      </w:r>
      <w:r w:rsidRPr="0073369A">
        <w:rPr>
          <w:rFonts w:ascii="Calibri" w:eastAsia="Yu Mincho" w:hAnsi="Calibri"/>
          <w:b/>
          <w:bCs/>
          <w:sz w:val="24"/>
          <w:rtl/>
          <w:lang w:val="en-US"/>
        </w:rPr>
        <w:t>عملية ديناميكية تجمع بين عنصرين أساسيين</w:t>
      </w:r>
      <w:r w:rsidRPr="0073369A">
        <w:rPr>
          <w:rFonts w:ascii="Calibri" w:eastAsia="Yu Mincho" w:hAnsi="Calibri"/>
          <w:b/>
          <w:bCs/>
          <w:sz w:val="24"/>
          <w:lang w:val="en-US"/>
        </w:rPr>
        <w:t>:</w:t>
      </w:r>
    </w:p>
    <w:p w14:paraId="0E6A07F1" w14:textId="77777777" w:rsidR="00C7544E" w:rsidRPr="0073369A" w:rsidRDefault="00C7544E" w:rsidP="00251860">
      <w:pPr>
        <w:numPr>
          <w:ilvl w:val="0"/>
          <w:numId w:val="83"/>
        </w:numPr>
        <w:ind w:left="337" w:firstLine="107"/>
        <w:contextualSpacing/>
        <w:rPr>
          <w:rFonts w:ascii="Calibri" w:eastAsia="Yu Mincho" w:hAnsi="Calibri"/>
          <w:sz w:val="24"/>
          <w:lang w:val="en-US"/>
        </w:rPr>
      </w:pPr>
      <w:r w:rsidRPr="0073369A">
        <w:rPr>
          <w:rFonts w:ascii="Calibri" w:eastAsia="Yu Mincho" w:hAnsi="Calibri"/>
          <w:sz w:val="24"/>
          <w:rtl/>
          <w:lang w:val="en-US"/>
        </w:rPr>
        <w:t>الاستحضار الواعي الكامل والشامل (من "ذ ك")</w:t>
      </w:r>
      <w:r w:rsidRPr="0073369A">
        <w:rPr>
          <w:rFonts w:ascii="Calibri" w:eastAsia="Yu Mincho" w:hAnsi="Calibri"/>
          <w:sz w:val="24"/>
          <w:lang w:val="en-US"/>
        </w:rPr>
        <w:t>.</w:t>
      </w:r>
    </w:p>
    <w:p w14:paraId="14BF6AF1" w14:textId="77777777" w:rsidR="00C7544E" w:rsidRPr="0073369A" w:rsidRDefault="00C7544E" w:rsidP="00251860">
      <w:pPr>
        <w:numPr>
          <w:ilvl w:val="0"/>
          <w:numId w:val="83"/>
        </w:numPr>
        <w:ind w:left="337" w:firstLine="107"/>
        <w:contextualSpacing/>
        <w:rPr>
          <w:rFonts w:ascii="Calibri" w:eastAsia="Yu Mincho" w:hAnsi="Calibri"/>
          <w:sz w:val="24"/>
          <w:lang w:val="en-US"/>
        </w:rPr>
      </w:pPr>
      <w:r w:rsidRPr="0073369A">
        <w:rPr>
          <w:rFonts w:ascii="Calibri" w:eastAsia="Yu Mincho" w:hAnsi="Calibri"/>
          <w:sz w:val="24"/>
          <w:rtl/>
          <w:lang w:val="en-US"/>
        </w:rPr>
        <w:t>الحركة والتكرار الهادف والمستمر (من "ك ر")</w:t>
      </w:r>
      <w:r w:rsidRPr="0073369A">
        <w:rPr>
          <w:rFonts w:ascii="Calibri" w:eastAsia="Yu Mincho" w:hAnsi="Calibri"/>
          <w:sz w:val="24"/>
          <w:lang w:val="en-US"/>
        </w:rPr>
        <w:t>.</w:t>
      </w:r>
    </w:p>
    <w:p w14:paraId="0E76507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إذًا، </w:t>
      </w:r>
      <w:r w:rsidRPr="0073369A">
        <w:rPr>
          <w:rFonts w:ascii="Calibri" w:eastAsia="Yu Mincho" w:hAnsi="Calibri"/>
          <w:sz w:val="24"/>
          <w:lang w:val="en-US"/>
        </w:rPr>
        <w:t>"</w:t>
      </w:r>
      <w:r w:rsidRPr="0073369A">
        <w:rPr>
          <w:rFonts w:ascii="Calibri" w:eastAsia="Yu Mincho" w:hAnsi="Calibri"/>
          <w:sz w:val="24"/>
          <w:rtl/>
          <w:lang w:val="en-US"/>
        </w:rPr>
        <w:t>الذكر" هو استحضارٌ حيّ وفاعل للشيء في الوعي والقلب بشكل كامل، يصحبه ويتأكد من خلال التكرار والحركة المستمرة التي تهدف إلى ترسيخ هذا الحضور أو السعي نحو غاية مرتبطة به (كالكمال أو القرب من الأصل)</w:t>
      </w:r>
      <w:r w:rsidRPr="0073369A">
        <w:rPr>
          <w:rFonts w:ascii="Calibri" w:eastAsia="Yu Mincho" w:hAnsi="Calibri"/>
          <w:sz w:val="24"/>
          <w:lang w:val="en-US"/>
        </w:rPr>
        <w:t>.</w:t>
      </w:r>
    </w:p>
    <w:p w14:paraId="6BFA499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تناغم المعنى مع السياقات القرآنية</w:t>
      </w:r>
      <w:r w:rsidRPr="0073369A">
        <w:rPr>
          <w:rFonts w:ascii="Calibri" w:eastAsia="Yu Mincho" w:hAnsi="Calibri"/>
          <w:sz w:val="24"/>
          <w:lang w:val="en-US"/>
        </w:rPr>
        <w:t>:</w:t>
      </w:r>
    </w:p>
    <w:p w14:paraId="7BE6D81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الدلالة الجوهرية العميقة تساعدنا على فهم لماذا استُخدمت كلمة "الذكر" ومشتقاتها في القرآن الكريم للإشارة إلى مفاهيم تبدو مختلفة ظاهريًا، لكنها تجتمع تحت هذه المظلة</w:t>
      </w:r>
      <w:r w:rsidRPr="0073369A">
        <w:rPr>
          <w:rFonts w:ascii="Calibri" w:eastAsia="Yu Mincho" w:hAnsi="Calibri"/>
          <w:sz w:val="24"/>
          <w:lang w:val="en-US"/>
        </w:rPr>
        <w:t>:</w:t>
      </w:r>
    </w:p>
    <w:p w14:paraId="61FCABEA"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القرآن/الوحي (﴿إِنَّا نَحْنُ نَزَّلْنَا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هو استحضار كامل وشامل لكلام الله وهدايته، ويتطلب تكرارًا في التلاوة والتدبر لترسيخ وعيه في القلب</w:t>
      </w:r>
      <w:r w:rsidRPr="0073369A">
        <w:rPr>
          <w:rFonts w:ascii="Calibri" w:eastAsia="Yu Mincho" w:hAnsi="Calibri"/>
          <w:sz w:val="24"/>
          <w:lang w:val="en-US"/>
        </w:rPr>
        <w:t>.</w:t>
      </w:r>
    </w:p>
    <w:p w14:paraId="355C2DD0"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التذكير والموعظة (﴿وَذَكِّرْ فَإِنَّ الذِّكْرَىٰ تَنفَعُ الْمُؤْمِنِينَ﴾)</w:t>
      </w:r>
      <w:r w:rsidRPr="0073369A">
        <w:rPr>
          <w:rFonts w:ascii="Calibri" w:eastAsia="Yu Mincho" w:hAnsi="Calibri"/>
          <w:b/>
          <w:bCs/>
          <w:sz w:val="24"/>
          <w:lang w:val="en-US"/>
        </w:rPr>
        <w:t>:</w:t>
      </w:r>
      <w:r w:rsidRPr="0073369A">
        <w:rPr>
          <w:rFonts w:ascii="Calibri" w:eastAsia="Yu Mincho" w:hAnsi="Calibri"/>
          <w:sz w:val="24"/>
          <w:rtl/>
          <w:lang w:val="en-US"/>
        </w:rPr>
        <w:t xml:space="preserve"> هي عملية استحضار للحقائق بشكل واعٍ ومؤثر، وغالبًا ما تحتاج إلى تكرار لتحدث أثرها</w:t>
      </w:r>
      <w:r w:rsidRPr="0073369A">
        <w:rPr>
          <w:rFonts w:ascii="Calibri" w:eastAsia="Yu Mincho" w:hAnsi="Calibri"/>
          <w:sz w:val="24"/>
          <w:lang w:val="en-US"/>
        </w:rPr>
        <w:t>.</w:t>
      </w:r>
    </w:p>
    <w:p w14:paraId="2C565D6E"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ذكر الله كعبادة (﴿...أَلَا بِذِكْرِ اللَّهِ تَطْمَئِنُّ الْقُلُوبُ﴾)</w:t>
      </w:r>
      <w:r w:rsidRPr="0073369A">
        <w:rPr>
          <w:rFonts w:ascii="Calibri" w:eastAsia="Yu Mincho" w:hAnsi="Calibri"/>
          <w:b/>
          <w:bCs/>
          <w:sz w:val="24"/>
          <w:lang w:val="en-US"/>
        </w:rPr>
        <w:t>:</w:t>
      </w:r>
      <w:r w:rsidRPr="0073369A">
        <w:rPr>
          <w:rFonts w:ascii="Calibri" w:eastAsia="Yu Mincho" w:hAnsi="Calibri"/>
          <w:sz w:val="24"/>
          <w:rtl/>
          <w:lang w:val="en-US"/>
        </w:rPr>
        <w:t xml:space="preserve"> هو استحضار واعٍ ومستمر لعظمة الله وصفاته في القلب واللسان والجوارح، يتأكد ويتعمق بالتكرار</w:t>
      </w:r>
      <w:r w:rsidRPr="0073369A">
        <w:rPr>
          <w:rFonts w:ascii="Calibri" w:eastAsia="Yu Mincho" w:hAnsi="Calibri"/>
          <w:sz w:val="24"/>
          <w:lang w:val="en-US"/>
        </w:rPr>
        <w:t>.</w:t>
      </w:r>
    </w:p>
    <w:p w14:paraId="084B08C6"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الشرف والمكانة (﴿وَإِنَّهُ لَذِكْرٌ لَّكَ وَلِقَوْمِكَ...﴾)</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مكانة الشخص وصفاته تُستحضر وتُعرف وتُكرر بين الناس (حسن الذكر)</w:t>
      </w:r>
      <w:r w:rsidRPr="0073369A">
        <w:rPr>
          <w:rFonts w:ascii="Calibri" w:eastAsia="Yu Mincho" w:hAnsi="Calibri"/>
          <w:sz w:val="24"/>
          <w:lang w:val="en-US"/>
        </w:rPr>
        <w:t>.</w:t>
      </w:r>
    </w:p>
    <w:p w14:paraId="419C562B"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التذكر كفعل عقلي (﴿إِنَّمَا يَتَذَكَّرُ أُولُو الْأَلْبَابِ﴾)</w:t>
      </w:r>
      <w:r w:rsidRPr="0073369A">
        <w:rPr>
          <w:rFonts w:ascii="Calibri" w:eastAsia="Yu Mincho" w:hAnsi="Calibri"/>
          <w:b/>
          <w:bCs/>
          <w:sz w:val="24"/>
          <w:lang w:val="en-US"/>
        </w:rPr>
        <w:t>:</w:t>
      </w:r>
      <w:r w:rsidRPr="0073369A">
        <w:rPr>
          <w:rFonts w:ascii="Calibri" w:eastAsia="Yu Mincho" w:hAnsi="Calibri"/>
          <w:sz w:val="24"/>
          <w:rtl/>
          <w:lang w:val="en-US"/>
        </w:rPr>
        <w:t xml:space="preserve"> حتى عملية استرجاع المعلومات من الذاكرة، عندما تكون واعية وهادفة، تحمل هذا المعنى من الاستحضار، وغالبًا ما تتعزز بالتكرار</w:t>
      </w:r>
      <w:r w:rsidRPr="0073369A">
        <w:rPr>
          <w:rFonts w:ascii="Calibri" w:eastAsia="Yu Mincho" w:hAnsi="Calibri"/>
          <w:sz w:val="24"/>
          <w:lang w:val="en-US"/>
        </w:rPr>
        <w:t>.</w:t>
      </w:r>
    </w:p>
    <w:p w14:paraId="25A278F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6507E1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إذًا، الخطوة الأولى في رحلتنا تكشف لنا أن "الذكر" أوسع وأعمق من مجرد "تذكر". إنه عملية واعية، شاملة، متكررة، وهادفة. إنه حالة من الحضور والاتصال</w:t>
      </w:r>
      <w:r w:rsidRPr="0073369A">
        <w:rPr>
          <w:rFonts w:ascii="Calibri" w:eastAsia="Yu Mincho" w:hAnsi="Calibri"/>
          <w:sz w:val="24"/>
          <w:lang w:val="en-US"/>
        </w:rPr>
        <w:t>.</w:t>
      </w:r>
    </w:p>
    <w:p w14:paraId="7A75989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سنبني على هذا الأساس اللغوي المتين، لنستكشف كيف يتفاعل هذا المفهوم الديناميكي مع النفس البشرية، وكيف ترتبط الذاكرة والقلب والروح بهذه العملية الحيوية، وكيف يمكن للذكر أن يكون ساحة للتأثيرات الروحية العميقة</w:t>
      </w:r>
      <w:r w:rsidRPr="0073369A">
        <w:rPr>
          <w:rFonts w:ascii="Calibri" w:eastAsia="Yu Mincho" w:hAnsi="Calibri"/>
          <w:sz w:val="24"/>
          <w:lang w:val="en-US"/>
        </w:rPr>
        <w:t>.</w:t>
      </w:r>
    </w:p>
    <w:p w14:paraId="0C6B2E4D" w14:textId="77777777" w:rsidR="00C7544E" w:rsidRPr="0073369A" w:rsidRDefault="00C7544E" w:rsidP="00251860">
      <w:pPr>
        <w:ind w:left="337" w:firstLine="107"/>
        <w:rPr>
          <w:rFonts w:ascii="Calibri" w:eastAsia="Yu Mincho" w:hAnsi="Calibri"/>
          <w:sz w:val="24"/>
          <w:rtl/>
          <w:lang w:val="en-US"/>
        </w:rPr>
      </w:pPr>
    </w:p>
    <w:p w14:paraId="06DBECDC" w14:textId="77777777" w:rsidR="00C7544E" w:rsidRPr="0073369A" w:rsidRDefault="00C7544E" w:rsidP="00251860">
      <w:pPr>
        <w:pStyle w:val="21"/>
      </w:pPr>
      <w:bookmarkStart w:id="86" w:name="_Toc203550455"/>
      <w:bookmarkStart w:id="87" w:name="_Toc205285190"/>
      <w:r w:rsidRPr="0073369A">
        <w:rPr>
          <w:rtl/>
        </w:rPr>
        <w:t>الذكر بين القلب والعقل - البعد النفسي والروحي للذاكرة</w:t>
      </w:r>
      <w:bookmarkEnd w:id="86"/>
      <w:bookmarkEnd w:id="87"/>
    </w:p>
    <w:p w14:paraId="3E1A5FD5"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في المقالة الأولى، كشفنا عن العمق اللغوي لكلمة "الذكر"، وفهمناها كعملية ديناميكية تجمع بين الاستحضار الواعي الكامل والتكرار الهادف. الآن، ننتقل من بنية الكلمة إلى تجلياتها في الكيان الإنساني. كيف يعمل "الذكر" داخلنا؟ وما علاقته بمكوناتنا النفسية والروحية، وخاصة الذاكرة والقلب.</w:t>
      </w:r>
    </w:p>
    <w:p w14:paraId="14DB32C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النظرة التي تتجاوز التفسيرات المادية البحتة ترى أن النفس البشرية، وخاصة وظائفها العليا كالذاكرة الإدراك، ليست مجرد نتاج تفاعلات كيميائية في الدماغ. بل هي ساحة أعمق، تتفاعل فيها أبعاد متعددة، ويلعب "الذكر" فيها دورًا محوريًا يتجاوز مجرد تخزين واسترجاع المعلومات</w:t>
      </w:r>
      <w:r w:rsidRPr="0073369A">
        <w:rPr>
          <w:rFonts w:ascii="Calibri" w:eastAsia="Yu Mincho" w:hAnsi="Calibri"/>
          <w:sz w:val="24"/>
          <w:lang w:val="en-US"/>
        </w:rPr>
        <w:t>.</w:t>
      </w:r>
    </w:p>
    <w:p w14:paraId="3838430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الذاكرة: ساحة معركة روحية وأداة إيمانية</w:t>
      </w:r>
      <w:r w:rsidRPr="0073369A">
        <w:rPr>
          <w:rFonts w:ascii="Calibri" w:eastAsia="Yu Mincho" w:hAnsi="Calibri"/>
          <w:sz w:val="24"/>
          <w:lang w:val="en-US"/>
        </w:rPr>
        <w:t>:</w:t>
      </w:r>
    </w:p>
    <w:p w14:paraId="616F4C1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هذا المنظور الأعمق، لا تُعد الذاكرة مجرد "قرص صلب" لتخزين البيانات. إنها أقرب إلى شاشة عرض للوعي، أو حتى ساحة تتأثر بقوى تتجاوز المادي</w:t>
      </w:r>
      <w:r w:rsidRPr="0073369A">
        <w:rPr>
          <w:rFonts w:ascii="Calibri" w:eastAsia="Yu Mincho" w:hAnsi="Calibri"/>
          <w:sz w:val="24"/>
          <w:lang w:val="en-US"/>
        </w:rPr>
        <w:t>:</w:t>
      </w:r>
    </w:p>
    <w:p w14:paraId="05C7CAB5"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هدف للشيطان</w:t>
      </w:r>
      <w:r w:rsidRPr="0073369A">
        <w:rPr>
          <w:rFonts w:ascii="Calibri" w:eastAsia="Yu Mincho" w:hAnsi="Calibri"/>
          <w:b/>
          <w:bCs/>
          <w:sz w:val="24"/>
          <w:lang w:val="en-US"/>
        </w:rPr>
        <w:t>:</w:t>
      </w:r>
      <w:r w:rsidRPr="0073369A">
        <w:rPr>
          <w:rFonts w:ascii="Calibri" w:eastAsia="Yu Mincho" w:hAnsi="Calibri"/>
          <w:sz w:val="24"/>
          <w:rtl/>
          <w:lang w:val="en-US"/>
        </w:rPr>
        <w:t xml:space="preserve"> النسيان، وخاصة نسيان الله وعهده والغفلة عن الحقائق الكبرى، هو أحد أهم أهداف الشيطان لإضلال الإنسان. الآية ﴿فَأَنْسَاهُ الشَّيْطَانُ ذِكْرَ رَبِّهِ﴾ (يوسف: 42) تشير بوضوح إلى هذا الاستهداف المباشر للذاكرة كوسيلة لإبعاد الإنسان عن مصدر هدايته</w:t>
      </w:r>
      <w:r w:rsidRPr="0073369A">
        <w:rPr>
          <w:rFonts w:ascii="Calibri" w:eastAsia="Yu Mincho" w:hAnsi="Calibri"/>
          <w:sz w:val="24"/>
          <w:lang w:val="en-US"/>
        </w:rPr>
        <w:t>.</w:t>
      </w:r>
    </w:p>
    <w:p w14:paraId="5CB830E2"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أداة للهداية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على النقيض، قوة الذاكرة – القدرة على "الذكر" والتذكر المستمر للحقائق الإيمانية والدروس والعبر – هي ركن أساسي في الهداية والثبات. النسيان يقود إلى فقدان البصيرة وضياع الهوية: ﴿نَسُوا اللَّهَ فَأَنْسَاهُمْ أَنْفُسَهُمْ﴾ (الحشر: 19). فالذي ينسى خالقه، ينسى حقيقة نفسه وغايته</w:t>
      </w:r>
      <w:r w:rsidRPr="0073369A">
        <w:rPr>
          <w:rFonts w:ascii="Calibri" w:eastAsia="Yu Mincho" w:hAnsi="Calibri"/>
          <w:sz w:val="24"/>
          <w:lang w:val="en-US"/>
        </w:rPr>
        <w:t>.</w:t>
      </w:r>
    </w:p>
    <w:p w14:paraId="2138319C"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تأثير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كما أن للشيطان دورًا في الإنساء، يُفهم من آيات مثل ﴿فَالتَّالِيَاتِ ذِكْرًا﴾ (الصافات: 3) أن للملائكة دورًا في إلقاء "الذكر" أو التذكير، مما يدعم فكرة أن الذاكرة ليست نظامًا مغلقًا بل تتفاعل مع مؤثرات روحية</w:t>
      </w:r>
      <w:r w:rsidRPr="0073369A">
        <w:rPr>
          <w:rFonts w:ascii="Calibri" w:eastAsia="Yu Mincho" w:hAnsi="Calibri"/>
          <w:sz w:val="24"/>
          <w:lang w:val="en-US"/>
        </w:rPr>
        <w:t>.</w:t>
      </w:r>
    </w:p>
    <w:p w14:paraId="03D3E98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مستويات الذاكرة: ما وراء القصير والطويل</w:t>
      </w:r>
      <w:r w:rsidRPr="0073369A">
        <w:rPr>
          <w:rFonts w:ascii="Calibri" w:eastAsia="Yu Mincho" w:hAnsi="Calibri"/>
          <w:sz w:val="24"/>
          <w:lang w:val="en-US"/>
        </w:rPr>
        <w:t>:</w:t>
      </w:r>
    </w:p>
    <w:p w14:paraId="73B331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بينما يتحدث علم النفس التقليدي عن ذاكرة قصيرة المدى وطويلة المدى، يقترح المنظور الذي استكشفناه وجود طبقات أعمق للذاكرة، كل طبقة تحتفظ بنوع مختلف من "الذكر</w:t>
      </w:r>
      <w:r w:rsidRPr="0073369A">
        <w:rPr>
          <w:rFonts w:ascii="Calibri" w:eastAsia="Yu Mincho" w:hAnsi="Calibri"/>
          <w:sz w:val="24"/>
          <w:lang w:val="en-US"/>
        </w:rPr>
        <w:t>":</w:t>
      </w:r>
    </w:p>
    <w:p w14:paraId="3C91B577"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اليومية</w:t>
      </w:r>
      <w:r w:rsidRPr="0073369A">
        <w:rPr>
          <w:rFonts w:ascii="Calibri" w:eastAsia="Yu Mincho" w:hAnsi="Calibri"/>
          <w:b/>
          <w:bCs/>
          <w:sz w:val="24"/>
          <w:lang w:val="en-US"/>
        </w:rPr>
        <w:t>:</w:t>
      </w:r>
      <w:r w:rsidRPr="0073369A">
        <w:rPr>
          <w:rFonts w:ascii="Calibri" w:eastAsia="Yu Mincho" w:hAnsi="Calibri"/>
          <w:sz w:val="24"/>
          <w:rtl/>
          <w:lang w:val="en-US"/>
        </w:rPr>
        <w:t xml:space="preserve"> سطحية وعابرة، تحتفظ بأحداث اليوم وتفاصيله المؤقتة، وهي سريعة النسيان وانتقائية للغاية</w:t>
      </w:r>
      <w:r w:rsidRPr="0073369A">
        <w:rPr>
          <w:rFonts w:ascii="Calibri" w:eastAsia="Yu Mincho" w:hAnsi="Calibri"/>
          <w:sz w:val="24"/>
          <w:lang w:val="en-US"/>
        </w:rPr>
        <w:t>.</w:t>
      </w:r>
    </w:p>
    <w:p w14:paraId="3CEB6821"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الشهرية والسنوية</w:t>
      </w:r>
      <w:r w:rsidRPr="0073369A">
        <w:rPr>
          <w:rFonts w:ascii="Calibri" w:eastAsia="Yu Mincho" w:hAnsi="Calibri"/>
          <w:b/>
          <w:bCs/>
          <w:sz w:val="24"/>
          <w:lang w:val="en-US"/>
        </w:rPr>
        <w:t>:</w:t>
      </w:r>
      <w:r w:rsidRPr="0073369A">
        <w:rPr>
          <w:rFonts w:ascii="Calibri" w:eastAsia="Yu Mincho" w:hAnsi="Calibri"/>
          <w:sz w:val="24"/>
          <w:rtl/>
          <w:lang w:val="en-US"/>
        </w:rPr>
        <w:t xml:space="preserve"> تحتفظ بأنماط وأحداث أكثر أهمية وتكرارًا على مدى فترات أطول (مثل تجربة شهر رمضان، أو أحداث سنة دراسية)</w:t>
      </w:r>
      <w:r w:rsidRPr="0073369A">
        <w:rPr>
          <w:rFonts w:ascii="Calibri" w:eastAsia="Yu Mincho" w:hAnsi="Calibri"/>
          <w:sz w:val="24"/>
          <w:lang w:val="en-US"/>
        </w:rPr>
        <w:t>.</w:t>
      </w:r>
    </w:p>
    <w:p w14:paraId="2E0681EC"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العقدية/العقائدية</w:t>
      </w:r>
      <w:r w:rsidRPr="0073369A">
        <w:rPr>
          <w:rFonts w:ascii="Calibri" w:eastAsia="Yu Mincho" w:hAnsi="Calibri"/>
          <w:b/>
          <w:bCs/>
          <w:sz w:val="24"/>
          <w:lang w:val="en-US"/>
        </w:rPr>
        <w:t>:</w:t>
      </w:r>
      <w:r w:rsidRPr="0073369A">
        <w:rPr>
          <w:rFonts w:ascii="Calibri" w:eastAsia="Yu Mincho" w:hAnsi="Calibri"/>
          <w:sz w:val="24"/>
          <w:rtl/>
          <w:lang w:val="en-US"/>
        </w:rPr>
        <w:t xml:space="preserve"> طبقة أعمق وأكثر ثباتًا، تحمل بصمات الهوية الأساسية: اللغة الأم، التربية، المعتقدات الدينية الجوهرية، الذكريات التأسيسية للطفولة، والمبادئ الراسخة</w:t>
      </w:r>
      <w:r w:rsidRPr="0073369A">
        <w:rPr>
          <w:rFonts w:ascii="Calibri" w:eastAsia="Yu Mincho" w:hAnsi="Calibri"/>
          <w:sz w:val="24"/>
          <w:lang w:val="en-US"/>
        </w:rPr>
        <w:t>.</w:t>
      </w:r>
    </w:p>
    <w:p w14:paraId="4AB2FC99"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الأم (الوسطى) / "الذكر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المستوى الأعمق، الذي قد يكون مغلقًا في الوعي اليومي، ولكنه يُعتقد أنه يحمل بصمات فطرية أو ذكريات روحية أصيلة (مثل ميثاق الذر). هذا المستوى هو ما قد يتصل به الوحي أو الإلهام العميق</w:t>
      </w:r>
      <w:r w:rsidRPr="0073369A">
        <w:rPr>
          <w:rFonts w:ascii="Calibri" w:eastAsia="Yu Mincho" w:hAnsi="Calibri"/>
          <w:sz w:val="24"/>
          <w:lang w:val="en-US"/>
        </w:rPr>
        <w:t>.</w:t>
      </w:r>
    </w:p>
    <w:p w14:paraId="4F91467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كعملية واعية ومتكررة (كما فهمناه لغوياً) هو الآلية التي يتم من خلالها نقل المعلومات والتجارب الهامة من المستويات السطحية للذاكرة إلى المستويات الأعمق والأكثر ثباتًا</w:t>
      </w:r>
      <w:r w:rsidRPr="0073369A">
        <w:rPr>
          <w:rFonts w:ascii="Calibri" w:eastAsia="Yu Mincho" w:hAnsi="Calibri"/>
          <w:sz w:val="24"/>
          <w:lang w:val="en-US"/>
        </w:rPr>
        <w:t>.</w:t>
      </w:r>
    </w:p>
    <w:p w14:paraId="1348DE4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القرآن والصلاة: الغذاء والرياضة للذاكرة الروحية</w:t>
      </w:r>
      <w:r w:rsidRPr="0073369A">
        <w:rPr>
          <w:rFonts w:ascii="Calibri" w:eastAsia="Yu Mincho" w:hAnsi="Calibri"/>
          <w:sz w:val="24"/>
          <w:lang w:val="en-US"/>
        </w:rPr>
        <w:t>:</w:t>
      </w:r>
    </w:p>
    <w:p w14:paraId="6D84399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ننشط هذه المستويات المختلفة من الذاكرة ونقوي قدرتنا على "الذكر" بمعناه العميق؟ هنا يأتي دور الركائز الأساسية في العبادة</w:t>
      </w:r>
      <w:r w:rsidRPr="0073369A">
        <w:rPr>
          <w:rFonts w:ascii="Calibri" w:eastAsia="Yu Mincho" w:hAnsi="Calibri"/>
          <w:sz w:val="24"/>
          <w:lang w:val="en-US"/>
        </w:rPr>
        <w:t>:</w:t>
      </w:r>
    </w:p>
    <w:p w14:paraId="04A209A3" w14:textId="77777777" w:rsidR="00C7544E" w:rsidRPr="0073369A" w:rsidRDefault="00C7544E" w:rsidP="00251860">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 "الذكر المنزل</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ليس مجرد كتاب يُقرأ، بل هو "الذكر" بحد ذاته (﴿إِنَّا نَحْنُ نَزَّلْنَا الذِّكْرَ وَإِنَّا لَهُ لَحَافِظُونَ﴾ الحجر: 9). تلاوته وتدبره وحفظه هي الوسيلة الأقوى لتنشيط كل مستويات الذاكرة، وخاصة الذاكرة العقدية والذاكرة الأم، وتذكير الإنسان بأصله وغايته وحقائق وجوده الكبرى</w:t>
      </w:r>
      <w:r w:rsidRPr="0073369A">
        <w:rPr>
          <w:rFonts w:ascii="Calibri" w:eastAsia="Yu Mincho" w:hAnsi="Calibri"/>
          <w:sz w:val="24"/>
          <w:lang w:val="en-US"/>
        </w:rPr>
        <w:t>.</w:t>
      </w:r>
    </w:p>
    <w:p w14:paraId="5758531B" w14:textId="77777777" w:rsidR="00C7544E" w:rsidRPr="0073369A" w:rsidRDefault="00C7544E" w:rsidP="00251860">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الصلاة "صناعة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وُصفت بأنها أُقيمت لـ"ذكر" الله (﴿أَقِمِ الصَّلَاةَ لِذِكْرِي﴾ طه: 14). إنها ليست مجرد حركات، بل هي تجسيد عملي ومتكرر لعملية "الاستحضار الواعي الكامل" لله. المداومة على الصلوات الخمس، بتوقيتها المنتظم، تعمل كتمرين روحي يقوي "عضلة" الذاكرة الواعية، ويجعل الإنسان في حالة "ذكر" واتصال مستمر، ويساعده حتى على تذكر أمور حياته اليومية (كما يلاحظ الكثيرون)</w:t>
      </w:r>
      <w:r w:rsidRPr="0073369A">
        <w:rPr>
          <w:rFonts w:ascii="Calibri" w:eastAsia="Yu Mincho" w:hAnsi="Calibri"/>
          <w:sz w:val="24"/>
          <w:lang w:val="en-US"/>
        </w:rPr>
        <w:t>.</w:t>
      </w:r>
    </w:p>
    <w:p w14:paraId="7279290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القلب والذاكرة: حوار بين الواعي والباطن</w:t>
      </w:r>
      <w:r w:rsidRPr="0073369A">
        <w:rPr>
          <w:rFonts w:ascii="Calibri" w:eastAsia="Yu Mincho" w:hAnsi="Calibri"/>
          <w:sz w:val="24"/>
          <w:lang w:val="en-US"/>
        </w:rPr>
        <w:t>:</w:t>
      </w:r>
    </w:p>
    <w:p w14:paraId="2D287CF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أخيرًا، لا يمكن فهم "الذكر" وعلاقته بالذاكرة دون فهم دوره المحوري للقلب. فالمنظور الذي نتبناه يرى تكاملًا بين</w:t>
      </w:r>
      <w:r w:rsidRPr="0073369A">
        <w:rPr>
          <w:rFonts w:ascii="Calibri" w:eastAsia="Yu Mincho" w:hAnsi="Calibri"/>
          <w:sz w:val="24"/>
          <w:lang w:val="en-US"/>
        </w:rPr>
        <w:t>:</w:t>
      </w:r>
    </w:p>
    <w:p w14:paraId="054ECDDA" w14:textId="77777777" w:rsidR="00C7544E" w:rsidRPr="0073369A" w:rsidRDefault="00C7544E" w:rsidP="00251860">
      <w:pPr>
        <w:numPr>
          <w:ilvl w:val="0"/>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(في الفؤاد/الدماغ)</w:t>
      </w:r>
      <w:r w:rsidRPr="0073369A">
        <w:rPr>
          <w:rFonts w:ascii="Calibri" w:eastAsia="Yu Mincho" w:hAnsi="Calibri"/>
          <w:b/>
          <w:bCs/>
          <w:sz w:val="24"/>
          <w:lang w:val="en-US"/>
        </w:rPr>
        <w:t>:</w:t>
      </w:r>
      <w:r w:rsidRPr="0073369A">
        <w:rPr>
          <w:rFonts w:ascii="Calibri" w:eastAsia="Yu Mincho" w:hAnsi="Calibri"/>
          <w:sz w:val="24"/>
          <w:rtl/>
          <w:lang w:val="en-US"/>
        </w:rPr>
        <w:t xml:space="preserve"> تمثل مستودع التجارب والمعلومات، ويمكن اعتبارها مقر "العقل الباطن</w:t>
      </w:r>
      <w:r w:rsidRPr="0073369A">
        <w:rPr>
          <w:rFonts w:ascii="Calibri" w:eastAsia="Yu Mincho" w:hAnsi="Calibri"/>
          <w:sz w:val="24"/>
          <w:lang w:val="en-US"/>
        </w:rPr>
        <w:t>".</w:t>
      </w:r>
    </w:p>
    <w:p w14:paraId="3B3BC790" w14:textId="77777777" w:rsidR="00C7544E" w:rsidRPr="0073369A" w:rsidRDefault="00C7544E" w:rsidP="00251860">
      <w:pPr>
        <w:numPr>
          <w:ilvl w:val="0"/>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القلب (في الصدر)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مركز الوعي والإيمان والإرادة، وهو "العقل الواعي" الذي يتخذ القرارات ويشعر ويتفاعل</w:t>
      </w:r>
      <w:r w:rsidRPr="0073369A">
        <w:rPr>
          <w:rFonts w:ascii="Calibri" w:eastAsia="Yu Mincho" w:hAnsi="Calibri"/>
          <w:sz w:val="24"/>
          <w:lang w:val="en-US"/>
        </w:rPr>
        <w:t>.</w:t>
      </w:r>
    </w:p>
    <w:p w14:paraId="7F63AE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هناك حوار واتصال مستمر بين هذين المركزين. "الذكر" الحقيقي لا يتم فقط في الذاكرة كتخزين، بل يجب أن يصل إلى القلب ليصبح إيمانًا ويقينًا وشعورًا حيًا. وفي المقابل، سلامة القلب وطهارته وقدرته على التفكر والإنابة هي مفتاح الوصول إلى كنوز الذاكرة العميقة وتفعيلها بشكل صحيح. الآية ﴿إِنَّ فِي ذَٰلِكَ لَذِكْرَىٰ لِمَن كَانَ لَهُ قَلْبٌ أَوْ أَلْقَى السَّمْعَ وَهُوَ شَهِيدٌ﴾ (ق: 37) تشير بوضوح إلى أن "الذكرى" الحقيقية (الاستفادة من التذكير) تحدث لمن يمتلك "قلبًا" واعيًا حاضرًا</w:t>
      </w:r>
      <w:r w:rsidRPr="0073369A">
        <w:rPr>
          <w:rFonts w:ascii="Calibri" w:eastAsia="Yu Mincho" w:hAnsi="Calibri"/>
          <w:sz w:val="24"/>
          <w:lang w:val="en-US"/>
        </w:rPr>
        <w:t>.</w:t>
      </w:r>
    </w:p>
    <w:p w14:paraId="2E3BF06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C83768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يتضح لنا الآن أن "الذكر"، عندما يُفهم في بعده النفسي والروحي، هو عملية حيوية تتجاوز مجرد التذكر الذهني. إنه يربط بين عقلنا الواعي (القلب) ومستودع تجاربنا ومعارفنا (الذاكرة)، ويتأثر بعالم الغيب، ويتغذى بالقرآن والصلاة. إنه مفتاح الهداية وحصن ضد النسيان والغفلة</w:t>
      </w:r>
      <w:r w:rsidRPr="0073369A">
        <w:rPr>
          <w:rFonts w:ascii="Calibri" w:eastAsia="Yu Mincho" w:hAnsi="Calibri"/>
          <w:sz w:val="24"/>
          <w:lang w:val="en-US"/>
        </w:rPr>
        <w:t>.</w:t>
      </w:r>
    </w:p>
    <w:p w14:paraId="6A66758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سنغوص أعمق في أغوار الذاكرة، لنتحدث عن ذلك المستوى الخاص والمُحتجب: "الذكر المكنون"، ونستكشف ما يعنيه الوصول إلى "جنة العلم والنور</w:t>
      </w:r>
      <w:r w:rsidRPr="0073369A">
        <w:rPr>
          <w:rFonts w:ascii="Calibri" w:eastAsia="Yu Mincho" w:hAnsi="Calibri"/>
          <w:sz w:val="24"/>
          <w:lang w:val="en-US"/>
        </w:rPr>
        <w:t>".</w:t>
      </w:r>
    </w:p>
    <w:p w14:paraId="77B79222" w14:textId="77777777" w:rsidR="00C7544E" w:rsidRPr="0073369A" w:rsidRDefault="00C7544E" w:rsidP="00251860">
      <w:pPr>
        <w:ind w:left="337" w:firstLine="107"/>
        <w:rPr>
          <w:rFonts w:ascii="Calibri" w:eastAsia="Yu Mincho" w:hAnsi="Calibri"/>
          <w:sz w:val="24"/>
          <w:rtl/>
          <w:lang w:val="en-US"/>
        </w:rPr>
      </w:pPr>
    </w:p>
    <w:p w14:paraId="586E173D" w14:textId="77777777" w:rsidR="00C7544E" w:rsidRPr="0073369A" w:rsidRDefault="00C7544E" w:rsidP="00251860">
      <w:pPr>
        <w:pStyle w:val="21"/>
      </w:pPr>
      <w:bookmarkStart w:id="88" w:name="_Toc203550456"/>
      <w:bookmarkStart w:id="89" w:name="_Toc205285191"/>
      <w:r w:rsidRPr="0073369A">
        <w:rPr>
          <w:rtl/>
        </w:rPr>
        <w:t>الغوص في الأعماق - مفهوم الذكر المكنون وجنة العلم</w:t>
      </w:r>
      <w:bookmarkEnd w:id="88"/>
      <w:bookmarkEnd w:id="89"/>
    </w:p>
    <w:p w14:paraId="127E66C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بعد أن استكشفنا الجذور اللغوية للذكر وتجلياته النفسية والروحية في علاقة الذاكرة بالقلب وتأثير القرآن والصلاة، نصل الآن إلى مستوى أكثر عمقًا وربما غموضًا في رحلتنا: "الذكر المكنون". هذا المفهوم، المستلهم من فكرة "الذاكرة الأم" أو "الوسطى" التي ناقشناها، يفتح الباب أمام فهم باطني للذاكرة والمعرفة الإنسانية</w:t>
      </w:r>
      <w:r w:rsidRPr="0073369A">
        <w:rPr>
          <w:rFonts w:ascii="Calibri" w:eastAsia="Yu Mincho" w:hAnsi="Calibri"/>
          <w:sz w:val="24"/>
          <w:lang w:val="en-US"/>
        </w:rPr>
        <w:t>.</w:t>
      </w:r>
    </w:p>
    <w:p w14:paraId="163A0EE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ماذا نعني بـ"الذكر المكنون"؟ إنه يشير إلى تلك الطبقة الأعمق في وعينا وذاكرتنا، ليست تلك التي نكتسبها من تجارب الحياة اليومية، بل تلك التي قد تكون جزءًا من فطرتنا الأصلية أو تحمل أصداءً من وجودنا الأول قبل هذه الحياة الدنيا. إنها كنز معرفي وروحي مدفون، أو "مكنون"، في أعماق الكيان الإنساني</w:t>
      </w:r>
      <w:r w:rsidRPr="0073369A">
        <w:rPr>
          <w:rFonts w:ascii="Calibri" w:eastAsia="Yu Mincho" w:hAnsi="Calibri"/>
          <w:sz w:val="24"/>
          <w:lang w:val="en-US"/>
        </w:rPr>
        <w:t>.</w:t>
      </w:r>
    </w:p>
    <w:p w14:paraId="4C5989C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طبيعة الذكر المكنون: المستودع الفطري</w:t>
      </w:r>
      <w:r w:rsidRPr="0073369A">
        <w:rPr>
          <w:rFonts w:ascii="Calibri" w:eastAsia="Yu Mincho" w:hAnsi="Calibri"/>
          <w:sz w:val="24"/>
          <w:lang w:val="en-US"/>
        </w:rPr>
        <w:t>:</w:t>
      </w:r>
    </w:p>
    <w:p w14:paraId="22069DE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يُعتقد أن هذا المستوى العميق من الذاكرة يحمل بصمات الحقائق الكبرى التي قد لا نعيها في حياتنا الظاهرة</w:t>
      </w:r>
      <w:r w:rsidRPr="0073369A">
        <w:rPr>
          <w:rFonts w:ascii="Calibri" w:eastAsia="Yu Mincho" w:hAnsi="Calibri"/>
          <w:sz w:val="24"/>
          <w:lang w:val="en-US"/>
        </w:rPr>
        <w:t>:</w:t>
      </w:r>
    </w:p>
    <w:p w14:paraId="72E4C397"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ميثاق 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هو المستودع الذي يحمل صدى الإجابة الأولى للبشرية: ﴿...أَلَسْتُ بِرَبِّكُمْ ۖ قَالُوا بَلَىٰ...﴾ (الأعراف: 172). إنه تذكّر فطري عميق بوجود الخالق ووحدانيته، حتى لو غطته طبقات من الغفلة أو الإنكار المكتسب</w:t>
      </w:r>
      <w:r w:rsidRPr="0073369A">
        <w:rPr>
          <w:rFonts w:ascii="Calibri" w:eastAsia="Yu Mincho" w:hAnsi="Calibri"/>
          <w:sz w:val="24"/>
          <w:lang w:val="en-US"/>
        </w:rPr>
        <w:t>.</w:t>
      </w:r>
    </w:p>
    <w:p w14:paraId="4D3070CA"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صور أولية للحقائق الغيبية</w:t>
      </w:r>
      <w:r w:rsidRPr="0073369A">
        <w:rPr>
          <w:rFonts w:ascii="Calibri" w:eastAsia="Yu Mincho" w:hAnsi="Calibri"/>
          <w:b/>
          <w:bCs/>
          <w:sz w:val="24"/>
          <w:lang w:val="en-US"/>
        </w:rPr>
        <w:t>:</w:t>
      </w:r>
      <w:r w:rsidRPr="0073369A">
        <w:rPr>
          <w:rFonts w:ascii="Calibri" w:eastAsia="Yu Mincho" w:hAnsi="Calibri"/>
          <w:sz w:val="24"/>
          <w:rtl/>
          <w:lang w:val="en-US"/>
        </w:rPr>
        <w:t xml:space="preserve"> ربما تحمل هذه الذاكرة صورًا أو انطباعات أولية عن حقائق غيبية كبرى كالجنة والنار، أو لمحات من عوالم أخرى. هذا قد يفسر الشعور الغامض بالألفة تجاه بعض أوصاف الجنة أو النفور الشديد من أوصاف النار، كأن النفس "تتذكر" شيئًا تعرفه بالفطرة</w:t>
      </w:r>
      <w:r w:rsidRPr="0073369A">
        <w:rPr>
          <w:rFonts w:ascii="Calibri" w:eastAsia="Yu Mincho" w:hAnsi="Calibri"/>
          <w:sz w:val="24"/>
          <w:lang w:val="en-US"/>
        </w:rPr>
        <w:t>.</w:t>
      </w:r>
    </w:p>
    <w:p w14:paraId="5663D5D1"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المعرفة الأصلية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هي مصدر البصائر العميقة والحكمة التي تتجاوز المعرفة المكتسبة، والتي تظهر أحيانًا في لحظات الإلهام أو التجلي الروحي</w:t>
      </w:r>
      <w:r w:rsidRPr="0073369A">
        <w:rPr>
          <w:rFonts w:ascii="Calibri" w:eastAsia="Yu Mincho" w:hAnsi="Calibri"/>
          <w:sz w:val="24"/>
          <w:lang w:val="en-US"/>
        </w:rPr>
        <w:t>.</w:t>
      </w:r>
    </w:p>
    <w:p w14:paraId="4F0E83F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الذاكرة المكنونة ليست شيئًا نُعلّمه، بل هي جزء من تكويننا الأصلي، تنتظر الكشف والتفعيل</w:t>
      </w:r>
      <w:r w:rsidRPr="0073369A">
        <w:rPr>
          <w:rFonts w:ascii="Calibri" w:eastAsia="Yu Mincho" w:hAnsi="Calibri"/>
          <w:sz w:val="24"/>
          <w:lang w:val="en-US"/>
        </w:rPr>
        <w:t>.</w:t>
      </w:r>
    </w:p>
    <w:p w14:paraId="7AEABC0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الذكر المكنون ومصدر الإلهام والإبداع</w:t>
      </w:r>
      <w:r w:rsidRPr="0073369A">
        <w:rPr>
          <w:rFonts w:ascii="Calibri" w:eastAsia="Yu Mincho" w:hAnsi="Calibri"/>
          <w:sz w:val="24"/>
          <w:lang w:val="en-US"/>
        </w:rPr>
        <w:t>:</w:t>
      </w:r>
    </w:p>
    <w:p w14:paraId="1A3B618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إذا كانت هذه الذاكرة العميقة تحمل صورًا وحقائق أصلية، فمن المتصور أنها قد تكون المصدر الخفي وراء الكثير من الإبداعات البشرية الاستثنائية</w:t>
      </w:r>
      <w:r w:rsidRPr="0073369A">
        <w:rPr>
          <w:rFonts w:ascii="Calibri" w:eastAsia="Yu Mincho" w:hAnsi="Calibri"/>
          <w:sz w:val="24"/>
          <w:lang w:val="en-US"/>
        </w:rPr>
        <w:t>:</w:t>
      </w:r>
    </w:p>
    <w:p w14:paraId="731A73B4"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الفنون والجماليات</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انجذابنا الفطري للجمال والتناسق في الطبيعة والفن صدى لجمال أصلي محفور في ذاكرتنا المكنونة. وقد يكون الفنان المبدع، في لحظة إلهامه، يستلهم أو "يستنسخ" بغير وعي كامل صورًا أو أنماطًا من هذا المستودع الداخلي</w:t>
      </w:r>
      <w:r w:rsidRPr="0073369A">
        <w:rPr>
          <w:rFonts w:ascii="Calibri" w:eastAsia="Yu Mincho" w:hAnsi="Calibri"/>
          <w:sz w:val="24"/>
          <w:lang w:val="en-US"/>
        </w:rPr>
        <w:t>.</w:t>
      </w:r>
    </w:p>
    <w:p w14:paraId="58D5A88A"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الاختراعات والأفكار الكبرى</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الابتكارات العلمية أو الفلسفية الكبرى، قد لا تكون مجرد نتاج تراكم معرفي، بل قد تتضمن شرارة إلهام تأتي من لمس هذه الذاكرة الأصلية، كأن المخترع "يتذكر" حلاً أو نظامًا موجودًا في بنية الكون الأصلية التي تحمل النفس بصمتها</w:t>
      </w:r>
      <w:r w:rsidRPr="0073369A">
        <w:rPr>
          <w:rFonts w:ascii="Calibri" w:eastAsia="Yu Mincho" w:hAnsi="Calibri"/>
          <w:sz w:val="24"/>
          <w:lang w:val="en-US"/>
        </w:rPr>
        <w:t>.</w:t>
      </w:r>
    </w:p>
    <w:p w14:paraId="17AFA28F"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الشعور بالألفة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تجربة الشعور بمعرفة شخص أو مكان لأول مرة </w:t>
      </w:r>
      <w:r w:rsidRPr="0073369A">
        <w:rPr>
          <w:rFonts w:ascii="Calibri" w:eastAsia="Yu Mincho" w:hAnsi="Calibri"/>
          <w:sz w:val="24"/>
          <w:lang w:val="en-US"/>
        </w:rPr>
        <w:t>(Déjà vu</w:t>
      </w:r>
      <w:r w:rsidRPr="0073369A">
        <w:rPr>
          <w:rFonts w:ascii="Calibri" w:eastAsia="Yu Mincho" w:hAnsi="Calibri"/>
          <w:sz w:val="24"/>
          <w:rtl/>
          <w:lang w:val="en-US"/>
        </w:rPr>
        <w:t xml:space="preserve"> أو ما يشبهه</w:t>
      </w:r>
      <w:r w:rsidRPr="0073369A">
        <w:rPr>
          <w:rFonts w:ascii="Calibri" w:eastAsia="Yu Mincho" w:hAnsi="Calibri"/>
          <w:sz w:val="24"/>
          <w:lang w:val="en-US"/>
        </w:rPr>
        <w:t>)</w:t>
      </w:r>
      <w:r w:rsidRPr="0073369A">
        <w:rPr>
          <w:rFonts w:ascii="Calibri" w:eastAsia="Yu Mincho" w:hAnsi="Calibri"/>
          <w:sz w:val="24"/>
          <w:rtl/>
          <w:lang w:val="en-US"/>
        </w:rPr>
        <w:t>، قد تكون ومضة من هذه الذاكرة العميقة، كأن الأرواح كانت تعرف بعضها في عالم سابق</w:t>
      </w:r>
      <w:r w:rsidRPr="0073369A">
        <w:rPr>
          <w:rFonts w:ascii="Calibri" w:eastAsia="Yu Mincho" w:hAnsi="Calibri"/>
          <w:sz w:val="24"/>
          <w:lang w:val="en-US"/>
        </w:rPr>
        <w:t>.</w:t>
      </w:r>
    </w:p>
    <w:p w14:paraId="47FBF50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لا ينفي أهمية التعلم والجهد، ولكنه يضيف بُعدًا آخر للإبداع البشري، يربطه بعمق فطري وروحي</w:t>
      </w:r>
      <w:r w:rsidRPr="0073369A">
        <w:rPr>
          <w:rFonts w:ascii="Calibri" w:eastAsia="Yu Mincho" w:hAnsi="Calibri"/>
          <w:sz w:val="24"/>
          <w:lang w:val="en-US"/>
        </w:rPr>
        <w:t>.</w:t>
      </w:r>
    </w:p>
    <w:p w14:paraId="27F5014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طريق الوصول: التدبر، التطهير، والهداية</w:t>
      </w:r>
      <w:r w:rsidRPr="0073369A">
        <w:rPr>
          <w:rFonts w:ascii="Calibri" w:eastAsia="Yu Mincho" w:hAnsi="Calibri"/>
          <w:sz w:val="24"/>
          <w:lang w:val="en-US"/>
        </w:rPr>
        <w:t>:</w:t>
      </w:r>
    </w:p>
    <w:p w14:paraId="7D3E45B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للإنسان أن يغوص في أعماقه ويكشف عن هذا "الذكر المكنون"؟ الطريق ليس سهلاً ولا متاحًا للجميع بنفس الدرجة. إنه يتطلب رحلة روحية واعية</w:t>
      </w:r>
      <w:r w:rsidRPr="0073369A">
        <w:rPr>
          <w:rFonts w:ascii="Calibri" w:eastAsia="Yu Mincho" w:hAnsi="Calibri"/>
          <w:sz w:val="24"/>
          <w:lang w:val="en-US"/>
        </w:rPr>
        <w:t>:</w:t>
      </w:r>
    </w:p>
    <w:p w14:paraId="5906AB7E"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العميق</w:t>
      </w:r>
      <w:r w:rsidRPr="0073369A">
        <w:rPr>
          <w:rFonts w:ascii="Calibri" w:eastAsia="Yu Mincho" w:hAnsi="Calibri"/>
          <w:b/>
          <w:bCs/>
          <w:sz w:val="24"/>
          <w:lang w:val="en-US"/>
        </w:rPr>
        <w:t>:</w:t>
      </w:r>
      <w:r w:rsidRPr="0073369A">
        <w:rPr>
          <w:rFonts w:ascii="Calibri" w:eastAsia="Yu Mincho" w:hAnsi="Calibri"/>
          <w:sz w:val="24"/>
          <w:rtl/>
          <w:lang w:val="en-US"/>
        </w:rPr>
        <w:t xml:space="preserve"> لا يكفي مجرد القراءة السطحية للقرآن أو للنفس أو للكون. الوصول للذكر المكنون يتطلب تدبرًا يتجاوز المعاني الظاهرة، ويحاول استشعار الإشارات والدلالات الأعمق. البعض قد يذهب إلى محاولة تدبر بنية الكلمات والرسم القرآني نفسه كبوابة لهذا العمق، وهو منهج يتطلب حذرًا وضوابط</w:t>
      </w:r>
      <w:r w:rsidRPr="0073369A">
        <w:rPr>
          <w:rFonts w:ascii="Calibri" w:eastAsia="Yu Mincho" w:hAnsi="Calibri"/>
          <w:sz w:val="24"/>
          <w:lang w:val="en-US"/>
        </w:rPr>
        <w:t>.</w:t>
      </w:r>
    </w:p>
    <w:p w14:paraId="6FEDEB65"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التطهير والتزكية</w:t>
      </w:r>
      <w:r w:rsidRPr="0073369A">
        <w:rPr>
          <w:rFonts w:ascii="Calibri" w:eastAsia="Yu Mincho" w:hAnsi="Calibri"/>
          <w:b/>
          <w:bCs/>
          <w:sz w:val="24"/>
          <w:lang w:val="en-US"/>
        </w:rPr>
        <w:t>:</w:t>
      </w:r>
      <w:r w:rsidRPr="0073369A">
        <w:rPr>
          <w:rFonts w:ascii="Calibri" w:eastAsia="Yu Mincho" w:hAnsi="Calibri"/>
          <w:sz w:val="24"/>
          <w:rtl/>
          <w:lang w:val="en-US"/>
        </w:rPr>
        <w:t xml:space="preserve"> القلب هو بوابة الوعي الباطني. القلوب الملوثة بالتعلق بالدنيا، والأهواء، والكبر، والذنوب، تكون محجوبة عن استشعار هذه الحقائق العميقة. التزكية المستمرة للنفس، والتوبة، والإخلاص، هي شروط أساسية لترقيق الحُجُب والوصول إلى هذا المستوى من الذكر. الآية ﴿إِنَّهُ لَقُرْآنٌ كَرِيمٌ * فِي كِتَابٍ مَّكْنُونٍ * لَّا يَمَسُّهُ إِلَّا الْمُطَهَّرُونَ﴾ (الواقعة: 77-79) تُفسر غالبًا على أنها تشير إلى القرآن نفسه، لكنها يمكن أن تحمل أيضًا إشارة إلى أن المعاني العميقة المكنونة (سواء في القرآن أو في النفس) لا يلامسها حقًا إلا من سعى للطهارة الروحية</w:t>
      </w:r>
      <w:r w:rsidRPr="0073369A">
        <w:rPr>
          <w:rFonts w:ascii="Calibri" w:eastAsia="Yu Mincho" w:hAnsi="Calibri"/>
          <w:sz w:val="24"/>
          <w:lang w:val="en-US"/>
        </w:rPr>
        <w:t>.</w:t>
      </w:r>
    </w:p>
    <w:p w14:paraId="156C6DBE"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الهداية الإلهية</w:t>
      </w:r>
      <w:r w:rsidRPr="0073369A">
        <w:rPr>
          <w:rFonts w:ascii="Calibri" w:eastAsia="Yu Mincho" w:hAnsi="Calibri"/>
          <w:b/>
          <w:bCs/>
          <w:sz w:val="24"/>
          <w:lang w:val="en-US"/>
        </w:rPr>
        <w:t>:</w:t>
      </w:r>
      <w:r w:rsidRPr="0073369A">
        <w:rPr>
          <w:rFonts w:ascii="Calibri" w:eastAsia="Yu Mincho" w:hAnsi="Calibri"/>
          <w:sz w:val="24"/>
          <w:rtl/>
          <w:lang w:val="en-US"/>
        </w:rPr>
        <w:t xml:space="preserve"> في النهاية، يبقى الوصول إلى هذا العمق منحة وهداية من الله. هو ثمرة للجهد والتطهير، ولكنه يتطلب فتحًا ربانيًا ونورًا يُقذف في القلب. ﴿...يَهْدِي اللَّهُ لِنُورِهِ مَن يَشَاءُ...﴾ (النور: 35)</w:t>
      </w:r>
      <w:r w:rsidRPr="0073369A">
        <w:rPr>
          <w:rFonts w:ascii="Calibri" w:eastAsia="Yu Mincho" w:hAnsi="Calibri"/>
          <w:sz w:val="24"/>
          <w:lang w:val="en-US"/>
        </w:rPr>
        <w:t>.</w:t>
      </w:r>
    </w:p>
    <w:p w14:paraId="7BBAC2C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ثمرة الوصول: جنة العلم والنور</w:t>
      </w:r>
      <w:r w:rsidRPr="0073369A">
        <w:rPr>
          <w:rFonts w:ascii="Calibri" w:eastAsia="Yu Mincho" w:hAnsi="Calibri"/>
          <w:sz w:val="24"/>
          <w:lang w:val="en-US"/>
        </w:rPr>
        <w:t>:</w:t>
      </w:r>
    </w:p>
    <w:p w14:paraId="46D015D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ماذا يجني من يصل إلى هذا "الذكر المكنون" أو يلامس شيئًا منه؟ الثمرة تتجاوز المعرفة الذهنية البحتة. إنها حالة من</w:t>
      </w:r>
      <w:r w:rsidRPr="0073369A">
        <w:rPr>
          <w:rFonts w:ascii="Calibri" w:eastAsia="Yu Mincho" w:hAnsi="Calibri"/>
          <w:sz w:val="24"/>
          <w:lang w:val="en-US"/>
        </w:rPr>
        <w:t>:</w:t>
      </w:r>
    </w:p>
    <w:p w14:paraId="37E23A76"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البصيرة النافذة</w:t>
      </w:r>
      <w:r w:rsidRPr="0073369A">
        <w:rPr>
          <w:rFonts w:ascii="Calibri" w:eastAsia="Yu Mincho" w:hAnsi="Calibri"/>
          <w:b/>
          <w:bCs/>
          <w:sz w:val="24"/>
          <w:lang w:val="en-US"/>
        </w:rPr>
        <w:t>:</w:t>
      </w:r>
      <w:r w:rsidRPr="0073369A">
        <w:rPr>
          <w:rFonts w:ascii="Calibri" w:eastAsia="Yu Mincho" w:hAnsi="Calibri"/>
          <w:sz w:val="24"/>
          <w:rtl/>
          <w:lang w:val="en-US"/>
        </w:rPr>
        <w:t xml:space="preserve"> فهم أعمق للقرآن، وللنفس، وللحياة، ولأقدار الله. رؤية الأمور بنور الله</w:t>
      </w:r>
      <w:r w:rsidRPr="0073369A">
        <w:rPr>
          <w:rFonts w:ascii="Calibri" w:eastAsia="Yu Mincho" w:hAnsi="Calibri"/>
          <w:sz w:val="24"/>
          <w:lang w:val="en-US"/>
        </w:rPr>
        <w:t>.</w:t>
      </w:r>
    </w:p>
    <w:p w14:paraId="7CE98F8A"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اليقين الراسخ</w:t>
      </w:r>
      <w:r w:rsidRPr="0073369A">
        <w:rPr>
          <w:rFonts w:ascii="Calibri" w:eastAsia="Yu Mincho" w:hAnsi="Calibri"/>
          <w:b/>
          <w:bCs/>
          <w:sz w:val="24"/>
          <w:lang w:val="en-US"/>
        </w:rPr>
        <w:t>:</w:t>
      </w:r>
      <w:r w:rsidRPr="0073369A">
        <w:rPr>
          <w:rFonts w:ascii="Calibri" w:eastAsia="Yu Mincho" w:hAnsi="Calibri"/>
          <w:sz w:val="24"/>
          <w:rtl/>
          <w:lang w:val="en-US"/>
        </w:rPr>
        <w:t xml:space="preserve"> إيمان لا يتزعزع، مبني على معاينة داخلية للحقائق الكبرى وليس فقط على التقليد أو الاستدلال الظاهري</w:t>
      </w:r>
      <w:r w:rsidRPr="0073369A">
        <w:rPr>
          <w:rFonts w:ascii="Calibri" w:eastAsia="Yu Mincho" w:hAnsi="Calibri"/>
          <w:sz w:val="24"/>
          <w:lang w:val="en-US"/>
        </w:rPr>
        <w:t>.</w:t>
      </w:r>
    </w:p>
    <w:p w14:paraId="273496B2"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الطمأنينة العميقة</w:t>
      </w:r>
      <w:r w:rsidRPr="0073369A">
        <w:rPr>
          <w:rFonts w:ascii="Calibri" w:eastAsia="Yu Mincho" w:hAnsi="Calibri"/>
          <w:b/>
          <w:bCs/>
          <w:sz w:val="24"/>
          <w:lang w:val="en-US"/>
        </w:rPr>
        <w:t>:</w:t>
      </w:r>
      <w:r w:rsidRPr="0073369A">
        <w:rPr>
          <w:rFonts w:ascii="Calibri" w:eastAsia="Yu Mincho" w:hAnsi="Calibri"/>
          <w:sz w:val="24"/>
          <w:rtl/>
          <w:lang w:val="en-US"/>
        </w:rPr>
        <w:t xml:space="preserve"> سلام داخلي وسكينة تنبع من الاتصال بالأصل وبالحقائق الأبدية</w:t>
      </w:r>
      <w:r w:rsidRPr="0073369A">
        <w:rPr>
          <w:rFonts w:ascii="Calibri" w:eastAsia="Yu Mincho" w:hAnsi="Calibri"/>
          <w:sz w:val="24"/>
          <w:lang w:val="en-US"/>
        </w:rPr>
        <w:t>.</w:t>
      </w:r>
    </w:p>
    <w:p w14:paraId="2786045B"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القوة الروحية</w:t>
      </w:r>
      <w:r w:rsidRPr="0073369A">
        <w:rPr>
          <w:rFonts w:ascii="Calibri" w:eastAsia="Yu Mincho" w:hAnsi="Calibri"/>
          <w:b/>
          <w:bCs/>
          <w:sz w:val="24"/>
          <w:lang w:val="en-US"/>
        </w:rPr>
        <w:t>:</w:t>
      </w:r>
      <w:r w:rsidRPr="0073369A">
        <w:rPr>
          <w:rFonts w:ascii="Calibri" w:eastAsia="Yu Mincho" w:hAnsi="Calibri"/>
          <w:sz w:val="24"/>
          <w:rtl/>
          <w:lang w:val="en-US"/>
        </w:rPr>
        <w:t xml:space="preserve"> قدرة أكبر على مواجهة تحديات الحياة بثبات وحكمة، وعلى مقاومة وساوس الشيطان وإغراءات الدنيا</w:t>
      </w:r>
      <w:r w:rsidRPr="0073369A">
        <w:rPr>
          <w:rFonts w:ascii="Calibri" w:eastAsia="Yu Mincho" w:hAnsi="Calibri"/>
          <w:sz w:val="24"/>
          <w:lang w:val="en-US"/>
        </w:rPr>
        <w:t>.</w:t>
      </w:r>
    </w:p>
    <w:p w14:paraId="5B61DAC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بحق "جنة" يعيشها المؤمن في قلبه، "جنة العلم والنور" التي تفيض بالبصيرة واليقين والطمأنينة، وهي عربون مبكر لجنات الآخرة</w:t>
      </w:r>
      <w:r w:rsidRPr="0073369A">
        <w:rPr>
          <w:rFonts w:ascii="Calibri" w:eastAsia="Yu Mincho" w:hAnsi="Calibri"/>
          <w:sz w:val="24"/>
          <w:lang w:val="en-US"/>
        </w:rPr>
        <w:t>.</w:t>
      </w:r>
    </w:p>
    <w:p w14:paraId="54137F6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0B0A79B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مفهوم "الذكر المكنون" يأخذنا إلى أعمق طبقات الوعي الإنساني، ويربط ذاكرتنا بفطرتنا الأصلية وبالحقائق الكبرى. إنه يضفي بعدًا باطنيًا وإشراقيًا على رحلة الذكر، ويجعل من التدبر والتزكية سعيًا للكشف عن كنز ثمين في دواخلنا</w:t>
      </w:r>
      <w:r w:rsidRPr="0073369A">
        <w:rPr>
          <w:rFonts w:ascii="Calibri" w:eastAsia="Yu Mincho" w:hAnsi="Calibri"/>
          <w:sz w:val="24"/>
          <w:lang w:val="en-US"/>
        </w:rPr>
        <w:t>.</w:t>
      </w:r>
    </w:p>
    <w:p w14:paraId="2BEC344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لكن هل هذا الغوص في الأعماق يعني الانفصال عن الواقع؟ هل "الذكر" مجرد تجربة روحية داخلية، أم أن له امتدادات عملية في حياتنا اليومية؟ هذا ما سنستكشفه في المقالة التالية، حيث نربط بين الاستحضار الداخلي والتطبيق العملي</w:t>
      </w:r>
      <w:r w:rsidRPr="0073369A">
        <w:rPr>
          <w:rFonts w:ascii="Calibri" w:eastAsia="Yu Mincho" w:hAnsi="Calibri"/>
          <w:sz w:val="24"/>
          <w:lang w:val="en-US"/>
        </w:rPr>
        <w:t>.</w:t>
      </w:r>
    </w:p>
    <w:p w14:paraId="1F9E569F" w14:textId="77777777" w:rsidR="00C7544E" w:rsidRPr="0073369A" w:rsidRDefault="00C7544E" w:rsidP="00251860">
      <w:pPr>
        <w:ind w:left="337" w:firstLine="107"/>
        <w:rPr>
          <w:rFonts w:ascii="Calibri" w:eastAsia="Yu Mincho" w:hAnsi="Calibri"/>
          <w:sz w:val="24"/>
          <w:rtl/>
          <w:lang w:val="en-US"/>
        </w:rPr>
      </w:pPr>
    </w:p>
    <w:p w14:paraId="186DC889" w14:textId="77777777" w:rsidR="00C7544E" w:rsidRPr="0073369A" w:rsidRDefault="00C7544E" w:rsidP="00251860">
      <w:pPr>
        <w:pStyle w:val="21"/>
      </w:pPr>
      <w:bookmarkStart w:id="90" w:name="_Toc203550457"/>
      <w:bookmarkStart w:id="91" w:name="_Toc205285192"/>
      <w:r w:rsidRPr="0073369A">
        <w:rPr>
          <w:rtl/>
        </w:rPr>
        <w:t>الذكر كمنهج حياة - من الاستحضار الداخلي إلى التطبيق العملي</w:t>
      </w:r>
      <w:bookmarkEnd w:id="90"/>
      <w:bookmarkEnd w:id="91"/>
    </w:p>
    <w:p w14:paraId="46B3012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رحلتنا عبر مقالات "أعماق الذكر"، استكشفنا الجذور اللغوية العميقة للكلمة، وتجلياتها النفسية والروحية في علاقة الذاكرة بالقلب، وغصنا في مفهوم "الذكر المكنون" كبُعد باطني يحمل بصمات الفطرة ويُوصل إلى جنة العلم والنور. قد يتساءل القارئ الآن: هل هذا التعمق في الذكر يعني الانغماس في تجربة روحية داخلية منعزلة عن هموم الحياة وتحدياتها؟ هل هو مجرد حالة تأملية، أم أن له ثمارًا عملية ملموسة؟</w:t>
      </w:r>
    </w:p>
    <w:p w14:paraId="5C3FA5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هنا نصل إلى بُعد حيوي آخر لمفهوم "الذكر"، وهو الجانب الذي يركز عليه متدبرون معاصرون كثر، ومنهم أمين صبري، حيث يتحول "الذكر" من مجرد استحضار داخلي إلى </w:t>
      </w:r>
      <w:r w:rsidRPr="0073369A">
        <w:rPr>
          <w:rFonts w:ascii="Calibri" w:eastAsia="Yu Mincho" w:hAnsi="Calibri"/>
          <w:b/>
          <w:bCs/>
          <w:sz w:val="24"/>
          <w:rtl/>
          <w:lang w:val="en-US"/>
        </w:rPr>
        <w:t>منهج حياة عملي وشامل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المنظور يؤكد أن عمق الفهم يجب أن يُترجم إلى سلوك وتطبيق، وإلا فقد قيمته الحقيقية</w:t>
      </w:r>
      <w:r w:rsidRPr="0073369A">
        <w:rPr>
          <w:rFonts w:ascii="Calibri" w:eastAsia="Yu Mincho" w:hAnsi="Calibri"/>
          <w:sz w:val="24"/>
          <w:lang w:val="en-US"/>
        </w:rPr>
        <w:t>.</w:t>
      </w:r>
    </w:p>
    <w:p w14:paraId="10CE86B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يتجلى "الذكر" كمنهج حياة؟</w:t>
      </w:r>
    </w:p>
    <w:p w14:paraId="5E12E4BC"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ذكر" المنظومة القرآنية لا مجرد آيات متفرقة</w:t>
      </w:r>
      <w:r w:rsidRPr="0073369A">
        <w:rPr>
          <w:rFonts w:ascii="Calibri" w:eastAsia="Yu Mincho" w:hAnsi="Calibri"/>
          <w:sz w:val="24"/>
          <w:lang w:val="en-US"/>
        </w:rPr>
        <w:t>:</w:t>
      </w:r>
    </w:p>
    <w:p w14:paraId="15DDDA5D" w14:textId="77777777" w:rsidR="00C7544E" w:rsidRPr="0073369A" w:rsidRDefault="00C7544E" w:rsidP="00251860">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الفهم العملي للذكر يتجاوز التركيز على آية واحدة أو كلمة واحدة بمعزل عن سياقها الأوسع. إنه يعني </w:t>
      </w:r>
      <w:r w:rsidRPr="0073369A">
        <w:rPr>
          <w:rFonts w:ascii="Calibri" w:eastAsia="Yu Mincho" w:hAnsi="Calibri"/>
          <w:b/>
          <w:bCs/>
          <w:sz w:val="24"/>
          <w:lang w:val="en-US"/>
        </w:rPr>
        <w:t>"</w:t>
      </w:r>
      <w:r w:rsidRPr="0073369A">
        <w:rPr>
          <w:rFonts w:ascii="Calibri" w:eastAsia="Yu Mincho" w:hAnsi="Calibri"/>
          <w:b/>
          <w:bCs/>
          <w:sz w:val="24"/>
          <w:rtl/>
          <w:lang w:val="en-US"/>
        </w:rPr>
        <w:t>تذكر" واستحضار وفهم منظومة القرآن ككل</w:t>
      </w:r>
      <w:r w:rsidRPr="0073369A">
        <w:rPr>
          <w:rFonts w:ascii="Calibri" w:eastAsia="Yu Mincho" w:hAnsi="Calibri"/>
          <w:sz w:val="24"/>
          <w:lang w:val="en-US"/>
        </w:rPr>
        <w:t>.</w:t>
      </w:r>
      <w:r w:rsidRPr="0073369A">
        <w:rPr>
          <w:rFonts w:ascii="Calibri" w:eastAsia="Yu Mincho" w:hAnsi="Calibri"/>
          <w:sz w:val="24"/>
          <w:rtl/>
          <w:lang w:val="en-US"/>
        </w:rPr>
        <w:t xml:space="preserve"> كيف تفسر الآيات بعضها بعضًا؟ ما هي الكلمات المفتاحية التي تتكرر وكيف ترتبط ببعضها عبر السور المختلفة؟ ما هي القصص والعبر المتكررة؟ وما هي السنن والقوانين الإلهية الثابتة التي تحكم حركة التاريخ والنفس والمجتمع والتي يكشف عنها القرآن؟</w:t>
      </w:r>
    </w:p>
    <w:p w14:paraId="7B0EE1FF" w14:textId="77777777" w:rsidR="00C7544E" w:rsidRPr="0073369A" w:rsidRDefault="00C7544E" w:rsidP="00251860">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الفهم للمنظومة الكلية هو ما يحول القرآن من كتاب يُقرأ للتبرك أو الثواب فقط، إلى </w:t>
      </w:r>
      <w:r w:rsidRPr="0073369A">
        <w:rPr>
          <w:rFonts w:ascii="Calibri" w:eastAsia="Yu Mincho" w:hAnsi="Calibri"/>
          <w:b/>
          <w:bCs/>
          <w:sz w:val="24"/>
          <w:rtl/>
          <w:lang w:val="en-US"/>
        </w:rPr>
        <w:t>دليل إرشادي (كتالوج) شامل للحياة</w:t>
      </w:r>
      <w:r w:rsidRPr="0073369A">
        <w:rPr>
          <w:rFonts w:ascii="Calibri" w:eastAsia="Yu Mincho" w:hAnsi="Calibri"/>
          <w:sz w:val="24"/>
          <w:lang w:val="en-US"/>
        </w:rPr>
        <w:t>.</w:t>
      </w:r>
    </w:p>
    <w:p w14:paraId="0500E708"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كأداة لاتخاذ القرارات</w:t>
      </w:r>
      <w:r w:rsidRPr="0073369A">
        <w:rPr>
          <w:rFonts w:ascii="Calibri" w:eastAsia="Yu Mincho" w:hAnsi="Calibri"/>
          <w:sz w:val="24"/>
          <w:lang w:val="en-US"/>
        </w:rPr>
        <w:t>:</w:t>
      </w:r>
    </w:p>
    <w:p w14:paraId="0EABC6E5"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الحياة مليئة بالمواقف التي تتطلب اتخاذ قرارات، صغيرة كانت أم كبيرة. الإنسان الذي يعيش بمنهج "الذكر" لا يتخذ قراراته بناءً على الهوى المتقلب، أو ضغط الأعراف الاجتماعية، أو ردود الأفعال العاطفية فقط</w:t>
      </w:r>
      <w:r w:rsidRPr="0073369A">
        <w:rPr>
          <w:rFonts w:ascii="Calibri" w:eastAsia="Yu Mincho" w:hAnsi="Calibri"/>
          <w:sz w:val="24"/>
          <w:lang w:val="en-US"/>
        </w:rPr>
        <w:t>.</w:t>
      </w:r>
    </w:p>
    <w:p w14:paraId="6EFA0060"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بل إنه </w:t>
      </w:r>
      <w:r w:rsidRPr="0073369A">
        <w:rPr>
          <w:rFonts w:ascii="Calibri" w:eastAsia="Yu Mincho" w:hAnsi="Calibri"/>
          <w:b/>
          <w:bCs/>
          <w:sz w:val="24"/>
          <w:lang w:val="en-US"/>
        </w:rPr>
        <w:t>"</w:t>
      </w:r>
      <w:r w:rsidRPr="0073369A">
        <w:rPr>
          <w:rFonts w:ascii="Calibri" w:eastAsia="Yu Mincho" w:hAnsi="Calibri"/>
          <w:b/>
          <w:bCs/>
          <w:sz w:val="24"/>
          <w:rtl/>
          <w:lang w:val="en-US"/>
        </w:rPr>
        <w:t>يتذكر" ويستحضر المبادئ والقيم والقواعد القرآنية</w:t>
      </w:r>
      <w:r w:rsidRPr="0073369A">
        <w:rPr>
          <w:rFonts w:ascii="Calibri" w:eastAsia="Yu Mincho" w:hAnsi="Calibri"/>
          <w:sz w:val="24"/>
          <w:rtl/>
          <w:lang w:val="en-US"/>
        </w:rPr>
        <w:t xml:space="preserve"> ذات الصلة بالموقف. يسأل نفسه: ما هو توجيه القرآن في مثل هذه الحالة؟ ما هي الأولوية حسب الميزان القرآني؟ كيف تصرف الأنبياء والصالحون في مواقف مشابهة؟</w:t>
      </w:r>
    </w:p>
    <w:p w14:paraId="07ED6421"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الاستحضار الواعي للمنظومة القرآنية عند كل مفترق طرق هو ما يجعل قرارات الإنسان </w:t>
      </w:r>
      <w:r w:rsidRPr="0073369A">
        <w:rPr>
          <w:rFonts w:ascii="Calibri" w:eastAsia="Yu Mincho" w:hAnsi="Calibri"/>
          <w:b/>
          <w:bCs/>
          <w:sz w:val="24"/>
          <w:rtl/>
          <w:lang w:val="en-US"/>
        </w:rPr>
        <w:t>مستنيرة، هادفة، ومتسقة مع المنهج الإلهي</w:t>
      </w:r>
      <w:r w:rsidRPr="0073369A">
        <w:rPr>
          <w:rFonts w:ascii="Calibri" w:eastAsia="Yu Mincho" w:hAnsi="Calibri"/>
          <w:b/>
          <w:bCs/>
          <w:sz w:val="24"/>
          <w:lang w:val="en-US"/>
        </w:rPr>
        <w:t>.</w:t>
      </w:r>
    </w:p>
    <w:p w14:paraId="39270634"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كآلية لحل المشكلات ومواجهة التحديات</w:t>
      </w:r>
      <w:r w:rsidRPr="0073369A">
        <w:rPr>
          <w:rFonts w:ascii="Calibri" w:eastAsia="Yu Mincho" w:hAnsi="Calibri"/>
          <w:sz w:val="24"/>
          <w:lang w:val="en-US"/>
        </w:rPr>
        <w:t>:</w:t>
      </w:r>
    </w:p>
    <w:p w14:paraId="2925C5EB"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لا تخلو حياة من صعوبات وتحديات وأزمات. منهج "الذكر" يقدم آلية فعالة للتعامل معها</w:t>
      </w:r>
      <w:r w:rsidRPr="0073369A">
        <w:rPr>
          <w:rFonts w:ascii="Calibri" w:eastAsia="Yu Mincho" w:hAnsi="Calibri"/>
          <w:sz w:val="24"/>
          <w:lang w:val="en-US"/>
        </w:rPr>
        <w:t>.</w:t>
      </w:r>
    </w:p>
    <w:p w14:paraId="292697B9"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بدل اليأس أو الجزع أو البحث العشوائي عن حلول، يلجأ المؤمن إلى </w:t>
      </w:r>
      <w:r w:rsidRPr="0073369A">
        <w:rPr>
          <w:rFonts w:ascii="Calibri" w:eastAsia="Yu Mincho" w:hAnsi="Calibri"/>
          <w:b/>
          <w:bCs/>
          <w:sz w:val="24"/>
          <w:lang w:val="en-US"/>
        </w:rPr>
        <w:t>"</w:t>
      </w:r>
      <w:r w:rsidRPr="0073369A">
        <w:rPr>
          <w:rFonts w:ascii="Calibri" w:eastAsia="Yu Mincho" w:hAnsi="Calibri"/>
          <w:b/>
          <w:bCs/>
          <w:sz w:val="24"/>
          <w:rtl/>
          <w:lang w:val="en-US"/>
        </w:rPr>
        <w:t>تذكر" الحلول والنماذج التي يقدمها القرآن</w:t>
      </w:r>
      <w:r w:rsidRPr="0073369A">
        <w:rPr>
          <w:rFonts w:ascii="Calibri" w:eastAsia="Yu Mincho" w:hAnsi="Calibri"/>
          <w:sz w:val="24"/>
          <w:lang w:val="en-US"/>
        </w:rPr>
        <w:t>.</w:t>
      </w:r>
      <w:r w:rsidRPr="0073369A">
        <w:rPr>
          <w:rFonts w:ascii="Calibri" w:eastAsia="Yu Mincho" w:hAnsi="Calibri"/>
          <w:sz w:val="24"/>
          <w:rtl/>
          <w:lang w:val="en-US"/>
        </w:rPr>
        <w:t xml:space="preserve"> كيف واجه أيوب عليه السلام المرض؟ كيف تعامل يوسف عليه السلام مع الخيانة والسجن؟ كيف نجا نوح عليه السلام وموسى عليه السلام؟ ما هي سنن الله في الابتلاء والنصر والتمكين؟</w:t>
      </w:r>
    </w:p>
    <w:p w14:paraId="48975565"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القرآن مليء بالدروس والاستراتيجيات العملية لمواجهة مختلف أنواع التحديات. "الذكر" هنا هو </w:t>
      </w:r>
      <w:r w:rsidRPr="0073369A">
        <w:rPr>
          <w:rFonts w:ascii="Calibri" w:eastAsia="Yu Mincho" w:hAnsi="Calibri"/>
          <w:b/>
          <w:bCs/>
          <w:sz w:val="24"/>
          <w:rtl/>
          <w:lang w:val="en-US"/>
        </w:rPr>
        <w:t>استحضار هذه الاستراتيجيات وتطبيقها</w:t>
      </w:r>
      <w:r w:rsidRPr="0073369A">
        <w:rPr>
          <w:rFonts w:ascii="Calibri" w:eastAsia="Yu Mincho" w:hAnsi="Calibri"/>
          <w:sz w:val="24"/>
          <w:rtl/>
          <w:lang w:val="en-US"/>
        </w:rPr>
        <w:t xml:space="preserve"> بثقة ويقين في وعد الله</w:t>
      </w:r>
      <w:r w:rsidRPr="0073369A">
        <w:rPr>
          <w:rFonts w:ascii="Calibri" w:eastAsia="Yu Mincho" w:hAnsi="Calibri"/>
          <w:sz w:val="24"/>
          <w:lang w:val="en-US"/>
        </w:rPr>
        <w:t>.</w:t>
      </w:r>
    </w:p>
    <w:p w14:paraId="70B3DE94"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كطريق لتحقيق الطمأنينة الحقيقية</w:t>
      </w:r>
      <w:r w:rsidRPr="0073369A">
        <w:rPr>
          <w:rFonts w:ascii="Calibri" w:eastAsia="Yu Mincho" w:hAnsi="Calibri"/>
          <w:sz w:val="24"/>
          <w:lang w:val="en-US"/>
        </w:rPr>
        <w:t>:</w:t>
      </w:r>
    </w:p>
    <w:p w14:paraId="3F6EBA45" w14:textId="77777777" w:rsidR="00C7544E" w:rsidRPr="0073369A" w:rsidRDefault="00C7544E" w:rsidP="00251860">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t>ليست الطمأنينة مجرد شعور مؤقت بالراحة، بل هي حالة عميقة من السكينة واليقين تنبع من الاتصال بالله وفهم حكمته. الآية ﴿الَّذِينَ آمَنُوا وَتَطْمَئِنُّ قُلُوبُهُم بِذِكْرِ اللَّهِ ۗ أَلَا بِذِكْرِ اللَّهِ تَطْمَئِنُّ الْقُلُوبُ﴾ (الرعد: 28) تشير إلى هذا الارتباط الوثيق</w:t>
      </w:r>
      <w:r w:rsidRPr="0073369A">
        <w:rPr>
          <w:rFonts w:ascii="Calibri" w:eastAsia="Yu Mincho" w:hAnsi="Calibri"/>
          <w:sz w:val="24"/>
          <w:lang w:val="en-US"/>
        </w:rPr>
        <w:t>.</w:t>
      </w:r>
    </w:p>
    <w:p w14:paraId="15ECAF21" w14:textId="77777777" w:rsidR="00C7544E" w:rsidRPr="0073369A" w:rsidRDefault="00C7544E" w:rsidP="00251860">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لكن "ذكر الله" الذي يورث الطمأنينة هنا ليس مجرد ترديد اللسان، بل هو </w:t>
      </w:r>
      <w:r w:rsidRPr="0073369A">
        <w:rPr>
          <w:rFonts w:ascii="Calibri" w:eastAsia="Yu Mincho" w:hAnsi="Calibri"/>
          <w:b/>
          <w:bCs/>
          <w:sz w:val="24"/>
          <w:rtl/>
          <w:lang w:val="en-US"/>
        </w:rPr>
        <w:t>الذكر الشامل</w:t>
      </w:r>
      <w:r w:rsidRPr="0073369A">
        <w:rPr>
          <w:rFonts w:ascii="Calibri" w:eastAsia="Yu Mincho" w:hAnsi="Calibri"/>
          <w:sz w:val="24"/>
          <w:lang w:val="en-US"/>
        </w:rPr>
        <w:t>:</w:t>
      </w:r>
      <w:r w:rsidRPr="0073369A">
        <w:rPr>
          <w:rFonts w:ascii="Calibri" w:eastAsia="Yu Mincho" w:hAnsi="Calibri"/>
          <w:sz w:val="24"/>
          <w:rtl/>
          <w:lang w:val="en-US"/>
        </w:rPr>
        <w:t xml:space="preserve"> ذكر عظمته ورحمته، وذكر حكمته في أقداره، وذكر وعوده للمؤمنين، وذكر منهجه القويم للحياة. عندما يعيش الإنسان في حالة "ذكر" مستمر لهذه المنظومة، ويسعى لتطبيقها، يجد قلبه يستقر ويسكن ويثق في تدبير الله، مهما كانت الظروف الخارجية</w:t>
      </w:r>
      <w:r w:rsidRPr="0073369A">
        <w:rPr>
          <w:rFonts w:ascii="Calibri" w:eastAsia="Yu Mincho" w:hAnsi="Calibri"/>
          <w:sz w:val="24"/>
          <w:lang w:val="en-US"/>
        </w:rPr>
        <w:t>.</w:t>
      </w:r>
    </w:p>
    <w:p w14:paraId="34073219"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كتطبيق عملي لا مجرد استغراق نظري</w:t>
      </w:r>
      <w:r w:rsidRPr="0073369A">
        <w:rPr>
          <w:rFonts w:ascii="Calibri" w:eastAsia="Yu Mincho" w:hAnsi="Calibri"/>
          <w:sz w:val="24"/>
          <w:lang w:val="en-US"/>
        </w:rPr>
        <w:t>:</w:t>
      </w:r>
    </w:p>
    <w:p w14:paraId="1319A9E6" w14:textId="77777777" w:rsidR="00C7544E" w:rsidRPr="0073369A" w:rsidRDefault="00C7544E" w:rsidP="00251860">
      <w:pPr>
        <w:numPr>
          <w:ilvl w:val="0"/>
          <w:numId w:val="73"/>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يؤكد هذا المنظور على أن قيمة الفهم العميق للقرآن، سواء كان فهمًا لمنظومته الظاهرة أو استشعارًا لمعانيه الباطنة، تكمن في </w:t>
      </w:r>
      <w:r w:rsidRPr="0073369A">
        <w:rPr>
          <w:rFonts w:ascii="Calibri" w:eastAsia="Yu Mincho" w:hAnsi="Calibri"/>
          <w:b/>
          <w:bCs/>
          <w:sz w:val="24"/>
          <w:rtl/>
          <w:lang w:val="en-US"/>
        </w:rPr>
        <w:t>ترجمته إلى واقع عملي</w:t>
      </w:r>
      <w:r w:rsidRPr="0073369A">
        <w:rPr>
          <w:rFonts w:ascii="Calibri" w:eastAsia="Yu Mincho" w:hAnsi="Calibri"/>
          <w:sz w:val="24"/>
          <w:lang w:val="en-US"/>
        </w:rPr>
        <w:t>.</w:t>
      </w:r>
      <w:r w:rsidRPr="0073369A">
        <w:rPr>
          <w:rFonts w:ascii="Calibri" w:eastAsia="Yu Mincho" w:hAnsi="Calibri"/>
          <w:sz w:val="24"/>
          <w:rtl/>
          <w:lang w:val="en-US"/>
        </w:rPr>
        <w:t xml:space="preserve"> ما فائدة فهم سنن الله دون تطبيقها؟ وما قيمة استشعار نور البصيرة دون أن ينعكس ذلك على السلوك والأخلاق والمعاملات؟</w:t>
      </w:r>
    </w:p>
    <w:p w14:paraId="5A97949A" w14:textId="77777777" w:rsidR="00C7544E" w:rsidRPr="0073369A" w:rsidRDefault="00C7544E" w:rsidP="00251860">
      <w:pPr>
        <w:numPr>
          <w:ilvl w:val="0"/>
          <w:numId w:val="73"/>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الذكر" الحقيقي هو الذي </w:t>
      </w:r>
      <w:r w:rsidRPr="0073369A">
        <w:rPr>
          <w:rFonts w:ascii="Calibri" w:eastAsia="Yu Mincho" w:hAnsi="Calibri"/>
          <w:b/>
          <w:bCs/>
          <w:sz w:val="24"/>
          <w:rtl/>
          <w:lang w:val="en-US"/>
        </w:rPr>
        <w:t>يغير الإنسان ويصلحه</w:t>
      </w:r>
      <w:r w:rsidRPr="0073369A">
        <w:rPr>
          <w:rFonts w:ascii="Calibri" w:eastAsia="Yu Mincho" w:hAnsi="Calibri"/>
          <w:sz w:val="24"/>
          <w:rtl/>
          <w:lang w:val="en-US"/>
        </w:rPr>
        <w:t xml:space="preserve"> ويجعله أكثر التزامًا بمنهج الله في كل جوانب حياته. إنه يحول المعرفة إلى حكمة عملية، والبصيرة إلى سلوك قويم</w:t>
      </w:r>
      <w:r w:rsidRPr="0073369A">
        <w:rPr>
          <w:rFonts w:ascii="Calibri" w:eastAsia="Yu Mincho" w:hAnsi="Calibri"/>
          <w:sz w:val="24"/>
          <w:lang w:val="en-US"/>
        </w:rPr>
        <w:t>.</w:t>
      </w:r>
    </w:p>
    <w:p w14:paraId="042CAC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0E9C67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النظر إلى "الذكر" كمنهج حياة يربط بين الأعماق الروحية والواقع العملي. إنه يضمن ألا يصبح التدبر والغوص في المعاني مجرد ترف فكري أو تجربة روحية منعزلة، بل يتحول إلى قوة دافعة للتغيير الإيجابي في حياة الفرد والمجتمع. إنه يجعل من القرآن كتابًا حيًا، نتفاعل معه ونطبقه في كل لحظة</w:t>
      </w:r>
      <w:r w:rsidRPr="0073369A">
        <w:rPr>
          <w:rFonts w:ascii="Calibri" w:eastAsia="Yu Mincho" w:hAnsi="Calibri"/>
          <w:sz w:val="24"/>
          <w:lang w:val="en-US"/>
        </w:rPr>
        <w:t>.</w:t>
      </w:r>
    </w:p>
    <w:p w14:paraId="6370682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الآن، وبعد أن استعرضنا الأبعاد اللغوية والنفسية والباطنية والعملية للذكر، كيف يمكننا أن نجمع كل هذه الخيوط لنقدم صورة نهائية متكاملة لهذه الرحلة العميقة في فهم "الذكر"؟ هذا ما سنحاول القيام به في المقالة الختامية</w:t>
      </w:r>
      <w:r w:rsidRPr="0073369A">
        <w:rPr>
          <w:rFonts w:ascii="Calibri" w:eastAsia="Yu Mincho" w:hAnsi="Calibri"/>
          <w:sz w:val="24"/>
          <w:lang w:val="en-US"/>
        </w:rPr>
        <w:t>.</w:t>
      </w:r>
    </w:p>
    <w:p w14:paraId="6A576EBC" w14:textId="77777777" w:rsidR="00C7544E" w:rsidRPr="0073369A" w:rsidRDefault="00C7544E" w:rsidP="00251860">
      <w:pPr>
        <w:pStyle w:val="21"/>
      </w:pPr>
      <w:bookmarkStart w:id="92" w:name="_Toc203550458"/>
      <w:bookmarkStart w:id="93" w:name="_Toc205285193"/>
      <w:r w:rsidRPr="0073369A">
        <w:rPr>
          <w:rtl/>
        </w:rPr>
        <w:t>نسيج الذكر المتكامل - رؤية شاملة لرحلة الوعي والاتصال</w:t>
      </w:r>
      <w:bookmarkEnd w:id="92"/>
      <w:bookmarkEnd w:id="93"/>
    </w:p>
    <w:p w14:paraId="37401DB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ها قد وصلنا إلى محطتنا الأخيرة في "رحلة في أعماق الذكر". لقد أبحرنا معًا من شواطئ المعنى اللغوي الظاهر، وغصنا في أعماق النفس والروح، واستشرفنا آفاق الذكر المكنون، ورأينا كيف يمتد أثر الذكر ليصبح منهجًا عمليًا للحياة. الآن، حان الوقت لنجمع خيوط هذا النسيج المتكامل، ونرسم صورة شاملة لمفهوم "الذكر" كما تكشّف لنا عبر هذه الرحلة</w:t>
      </w:r>
      <w:r w:rsidRPr="0073369A">
        <w:rPr>
          <w:rFonts w:ascii="Calibri" w:eastAsia="Yu Mincho" w:hAnsi="Calibri"/>
          <w:sz w:val="24"/>
          <w:lang w:val="en-US"/>
        </w:rPr>
        <w:t>.</w:t>
      </w:r>
    </w:p>
    <w:p w14:paraId="31C0627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لم يعد "الذكر" في فهمنا مجرد كلمة عابرة أو فعل بسيط. لقد اكتشفنا أنه مفهوم متعدد الأبعاد، عميق الجذور، واسع الآفاق، يمثل جوهر الوعي الإنساني ورحلة اتصاله بالحق والخالق. لنستعرض معًا أبرز ملامح هذا النسيج المتكامل</w:t>
      </w:r>
      <w:r w:rsidRPr="0073369A">
        <w:rPr>
          <w:rFonts w:ascii="Calibri" w:eastAsia="Yu Mincho" w:hAnsi="Calibri"/>
          <w:sz w:val="24"/>
          <w:lang w:val="en-US"/>
        </w:rPr>
        <w:t>:</w:t>
      </w:r>
    </w:p>
    <w:p w14:paraId="3C8DAA5F"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الأساس اللغوي الديناميكي</w:t>
      </w:r>
      <w:r w:rsidRPr="0073369A">
        <w:rPr>
          <w:rFonts w:ascii="Calibri" w:eastAsia="Yu Mincho" w:hAnsi="Calibri"/>
          <w:b/>
          <w:bCs/>
          <w:sz w:val="24"/>
          <w:lang w:val="en-US"/>
        </w:rPr>
        <w:t>:</w:t>
      </w:r>
      <w:r w:rsidRPr="0073369A">
        <w:rPr>
          <w:rFonts w:ascii="Calibri" w:eastAsia="Yu Mincho" w:hAnsi="Calibri"/>
          <w:sz w:val="24"/>
          <w:rtl/>
          <w:lang w:val="en-US"/>
        </w:rPr>
        <w:t xml:space="preserve"> تعلمنا أن كلمة "ذكر" في بنيتها اللغوية (ذ ك ر) تحمل معنى مزدوجًا</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الاستحضار الواعي الكامل والشامل (ذ ك)</w:t>
      </w:r>
      <w:r w:rsidRPr="0073369A">
        <w:rPr>
          <w:rFonts w:ascii="Calibri" w:eastAsia="Yu Mincho" w:hAnsi="Calibri"/>
          <w:sz w:val="24"/>
          <w:rtl/>
          <w:lang w:val="en-US"/>
        </w:rPr>
        <w:t>، و</w:t>
      </w:r>
      <w:r w:rsidRPr="0073369A">
        <w:rPr>
          <w:rFonts w:ascii="Calibri" w:eastAsia="Yu Mincho" w:hAnsi="Calibri"/>
          <w:b/>
          <w:bCs/>
          <w:sz w:val="24"/>
          <w:rtl/>
          <w:lang w:val="en-US"/>
        </w:rPr>
        <w:t>الحركة والتكرار الهادف والمستمر (ك ر)</w:t>
      </w:r>
      <w:r w:rsidRPr="0073369A">
        <w:rPr>
          <w:rFonts w:ascii="Calibri" w:eastAsia="Yu Mincho" w:hAnsi="Calibri"/>
          <w:sz w:val="24"/>
          <w:lang w:val="en-US"/>
        </w:rPr>
        <w:t>.</w:t>
      </w:r>
      <w:r w:rsidRPr="0073369A">
        <w:rPr>
          <w:rFonts w:ascii="Calibri" w:eastAsia="Yu Mincho" w:hAnsi="Calibri"/>
          <w:sz w:val="24"/>
          <w:rtl/>
          <w:lang w:val="en-US"/>
        </w:rPr>
        <w:t xml:space="preserve"> هذا الأساس يمنح "الذكر" طابعًا حيويًا وفعالًا، بعيدًا عن السكون أو السلبية</w:t>
      </w:r>
      <w:r w:rsidRPr="0073369A">
        <w:rPr>
          <w:rFonts w:ascii="Calibri" w:eastAsia="Yu Mincho" w:hAnsi="Calibri"/>
          <w:sz w:val="24"/>
          <w:lang w:val="en-US"/>
        </w:rPr>
        <w:t>.</w:t>
      </w:r>
    </w:p>
    <w:p w14:paraId="21CDDB20"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البُعد النفسي والروحي الحيوي</w:t>
      </w:r>
      <w:r w:rsidRPr="0073369A">
        <w:rPr>
          <w:rFonts w:ascii="Calibri" w:eastAsia="Yu Mincho" w:hAnsi="Calibri"/>
          <w:b/>
          <w:bCs/>
          <w:sz w:val="24"/>
          <w:lang w:val="en-US"/>
        </w:rPr>
        <w:t>:</w:t>
      </w:r>
      <w:r w:rsidRPr="0073369A">
        <w:rPr>
          <w:rFonts w:ascii="Calibri" w:eastAsia="Yu Mincho" w:hAnsi="Calibri"/>
          <w:sz w:val="24"/>
          <w:rtl/>
          <w:lang w:val="en-US"/>
        </w:rPr>
        <w:t xml:space="preserve"> رأينا أن "الذكر" ليس مجرد عملية ذهنية، بل هو نشاط حيوي في النفس البشرية. إنه يتفاعل مع </w:t>
      </w:r>
      <w:r w:rsidRPr="0073369A">
        <w:rPr>
          <w:rFonts w:ascii="Calibri" w:eastAsia="Yu Mincho" w:hAnsi="Calibri"/>
          <w:b/>
          <w:bCs/>
          <w:sz w:val="24"/>
          <w:rtl/>
          <w:lang w:val="en-US"/>
        </w:rPr>
        <w:t>مستويات الذاكرة المتعددة</w:t>
      </w:r>
      <w:r w:rsidRPr="0073369A">
        <w:rPr>
          <w:rFonts w:ascii="Calibri" w:eastAsia="Yu Mincho" w:hAnsi="Calibri"/>
          <w:sz w:val="24"/>
          <w:rtl/>
          <w:lang w:val="en-US"/>
        </w:rPr>
        <w:t xml:space="preserve"> (من اليومية إلى الأم/المكنونة)، ويرتبط ارتباطًا وثيقًا </w:t>
      </w:r>
      <w:r w:rsidRPr="0073369A">
        <w:rPr>
          <w:rFonts w:ascii="Calibri" w:eastAsia="Yu Mincho" w:hAnsi="Calibri"/>
          <w:b/>
          <w:bCs/>
          <w:sz w:val="24"/>
          <w:rtl/>
          <w:lang w:val="en-US"/>
        </w:rPr>
        <w:t>بمركز الوعي والإيمان (القلب)</w:t>
      </w:r>
      <w:r w:rsidRPr="0073369A">
        <w:rPr>
          <w:rFonts w:ascii="Calibri" w:eastAsia="Yu Mincho" w:hAnsi="Calibri"/>
          <w:sz w:val="24"/>
          <w:rtl/>
          <w:lang w:val="en-US"/>
        </w:rPr>
        <w:t xml:space="preserve">، ويتأثر </w:t>
      </w:r>
      <w:r w:rsidRPr="0073369A">
        <w:rPr>
          <w:rFonts w:ascii="Calibri" w:eastAsia="Yu Mincho" w:hAnsi="Calibri"/>
          <w:b/>
          <w:bCs/>
          <w:sz w:val="24"/>
          <w:rtl/>
          <w:lang w:val="en-US"/>
        </w:rPr>
        <w:t>بالعالم الروحي</w:t>
      </w:r>
      <w:r w:rsidRPr="0073369A">
        <w:rPr>
          <w:rFonts w:ascii="Calibri" w:eastAsia="Yu Mincho" w:hAnsi="Calibri"/>
          <w:sz w:val="24"/>
          <w:rtl/>
          <w:lang w:val="en-US"/>
        </w:rPr>
        <w:t xml:space="preserve"> (تأثير الشيطان والملائكة). وتعتبر </w:t>
      </w:r>
      <w:r w:rsidRPr="0073369A">
        <w:rPr>
          <w:rFonts w:ascii="Calibri" w:eastAsia="Yu Mincho" w:hAnsi="Calibri"/>
          <w:b/>
          <w:bCs/>
          <w:sz w:val="24"/>
          <w:rtl/>
          <w:lang w:val="en-US"/>
        </w:rPr>
        <w:t>العبادات الأساسية كالقرآن والصلاة</w:t>
      </w:r>
      <w:r w:rsidRPr="0073369A">
        <w:rPr>
          <w:rFonts w:ascii="Calibri" w:eastAsia="Yu Mincho" w:hAnsi="Calibri"/>
          <w:sz w:val="24"/>
          <w:rtl/>
          <w:lang w:val="en-US"/>
        </w:rPr>
        <w:t xml:space="preserve"> هي الغذاء والرياضة الروحية التي تنمي وتقوي قدرتنا على "الذكر</w:t>
      </w:r>
      <w:r w:rsidRPr="0073369A">
        <w:rPr>
          <w:rFonts w:ascii="Calibri" w:eastAsia="Yu Mincho" w:hAnsi="Calibri"/>
          <w:sz w:val="24"/>
          <w:lang w:val="en-US"/>
        </w:rPr>
        <w:t>".</w:t>
      </w:r>
    </w:p>
    <w:p w14:paraId="715C2194"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العمق الباطني الإشراقي</w:t>
      </w:r>
      <w:r w:rsidRPr="0073369A">
        <w:rPr>
          <w:rFonts w:ascii="Calibri" w:eastAsia="Yu Mincho" w:hAnsi="Calibri"/>
          <w:b/>
          <w:bCs/>
          <w:sz w:val="24"/>
          <w:lang w:val="en-US"/>
        </w:rPr>
        <w:t>:</w:t>
      </w:r>
      <w:r w:rsidRPr="0073369A">
        <w:rPr>
          <w:rFonts w:ascii="Calibri" w:eastAsia="Yu Mincho" w:hAnsi="Calibri"/>
          <w:sz w:val="24"/>
          <w:rtl/>
          <w:lang w:val="en-US"/>
        </w:rPr>
        <w:t xml:space="preserve"> اكتشفنا مفهوم </w:t>
      </w:r>
      <w:r w:rsidRPr="0073369A">
        <w:rPr>
          <w:rFonts w:ascii="Calibri" w:eastAsia="Yu Mincho" w:hAnsi="Calibri"/>
          <w:b/>
          <w:bCs/>
          <w:sz w:val="24"/>
          <w:lang w:val="en-US"/>
        </w:rPr>
        <w:t>"</w:t>
      </w:r>
      <w:r w:rsidRPr="0073369A">
        <w:rPr>
          <w:rFonts w:ascii="Calibri" w:eastAsia="Yu Mincho" w:hAnsi="Calibri"/>
          <w:b/>
          <w:bCs/>
          <w:sz w:val="24"/>
          <w:rtl/>
          <w:lang w:val="en-US"/>
        </w:rPr>
        <w:t>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كطبقة عميقة في الذاكرة والوعي، تحمل بصمات الفطرة والحقائق الأصلية. الوصول لهذا العمق، وإن كان يتطلب </w:t>
      </w:r>
      <w:r w:rsidRPr="0073369A">
        <w:rPr>
          <w:rFonts w:ascii="Calibri" w:eastAsia="Yu Mincho" w:hAnsi="Calibri"/>
          <w:b/>
          <w:bCs/>
          <w:sz w:val="24"/>
          <w:rtl/>
          <w:lang w:val="en-US"/>
        </w:rPr>
        <w:t>تطهيرًا روحيًا وتدبرًا عميقًا وهداية إلهية</w:t>
      </w:r>
      <w:r w:rsidRPr="0073369A">
        <w:rPr>
          <w:rFonts w:ascii="Calibri" w:eastAsia="Yu Mincho" w:hAnsi="Calibri"/>
          <w:sz w:val="24"/>
          <w:rtl/>
          <w:lang w:val="en-US"/>
        </w:rPr>
        <w:t xml:space="preserve">، إلا أن ثمرته هي </w:t>
      </w:r>
      <w:r w:rsidRPr="0073369A">
        <w:rPr>
          <w:rFonts w:ascii="Calibri" w:eastAsia="Yu Mincho" w:hAnsi="Calibri"/>
          <w:b/>
          <w:bCs/>
          <w:sz w:val="24"/>
          <w:lang w:val="en-US"/>
        </w:rPr>
        <w:t>"</w:t>
      </w:r>
      <w:r w:rsidRPr="0073369A">
        <w:rPr>
          <w:rFonts w:ascii="Calibri" w:eastAsia="Yu Mincho" w:hAnsi="Calibri"/>
          <w:b/>
          <w:bCs/>
          <w:sz w:val="24"/>
          <w:rtl/>
          <w:lang w:val="en-US"/>
        </w:rPr>
        <w:t>جنة العلم والنور</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تفيض بالبصيرة واليقين والطمأنينة</w:t>
      </w:r>
      <w:r w:rsidRPr="0073369A">
        <w:rPr>
          <w:rFonts w:ascii="Calibri" w:eastAsia="Yu Mincho" w:hAnsi="Calibri"/>
          <w:sz w:val="24"/>
          <w:lang w:val="en-US"/>
        </w:rPr>
        <w:t>.</w:t>
      </w:r>
    </w:p>
    <w:p w14:paraId="76812B7D"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التطبيق العملي المنهجي</w:t>
      </w:r>
      <w:r w:rsidRPr="0073369A">
        <w:rPr>
          <w:rFonts w:ascii="Calibri" w:eastAsia="Yu Mincho" w:hAnsi="Calibri"/>
          <w:b/>
          <w:bCs/>
          <w:sz w:val="24"/>
          <w:lang w:val="en-US"/>
        </w:rPr>
        <w:t>:</w:t>
      </w:r>
      <w:r w:rsidRPr="0073369A">
        <w:rPr>
          <w:rFonts w:ascii="Calibri" w:eastAsia="Yu Mincho" w:hAnsi="Calibri"/>
          <w:sz w:val="24"/>
          <w:rtl/>
          <w:lang w:val="en-US"/>
        </w:rPr>
        <w:t xml:space="preserve"> أدركنا أن "الذكر" لا يكتمل إلا عندما يتجاوز الحالة الداخلية ليصبح </w:t>
      </w:r>
      <w:r w:rsidRPr="0073369A">
        <w:rPr>
          <w:rFonts w:ascii="Calibri" w:eastAsia="Yu Mincho" w:hAnsi="Calibri"/>
          <w:b/>
          <w:bCs/>
          <w:sz w:val="24"/>
          <w:rtl/>
          <w:lang w:val="en-US"/>
        </w:rPr>
        <w:t>منهجًا عمليًا للحياة</w:t>
      </w:r>
      <w:r w:rsidRPr="0073369A">
        <w:rPr>
          <w:rFonts w:ascii="Calibri" w:eastAsia="Yu Mincho" w:hAnsi="Calibri"/>
          <w:sz w:val="24"/>
          <w:lang w:val="en-US"/>
        </w:rPr>
        <w:t>.</w:t>
      </w:r>
      <w:r w:rsidRPr="0073369A">
        <w:rPr>
          <w:rFonts w:ascii="Calibri" w:eastAsia="Yu Mincho" w:hAnsi="Calibri"/>
          <w:sz w:val="24"/>
          <w:rtl/>
          <w:lang w:val="en-US"/>
        </w:rPr>
        <w:t xml:space="preserve"> هذا يشمل فهم </w:t>
      </w:r>
      <w:r w:rsidRPr="0073369A">
        <w:rPr>
          <w:rFonts w:ascii="Calibri" w:eastAsia="Yu Mincho" w:hAnsi="Calibri"/>
          <w:b/>
          <w:bCs/>
          <w:sz w:val="24"/>
          <w:rtl/>
          <w:lang w:val="en-US"/>
        </w:rPr>
        <w:t>منظومة القرآن وتطبيقها</w:t>
      </w:r>
      <w:r w:rsidRPr="0073369A">
        <w:rPr>
          <w:rFonts w:ascii="Calibri" w:eastAsia="Yu Mincho" w:hAnsi="Calibri"/>
          <w:sz w:val="24"/>
          <w:rtl/>
          <w:lang w:val="en-US"/>
        </w:rPr>
        <w:t xml:space="preserve"> في اتخاذ القرارات وحل المشكلات، والسعي لتحقيق </w:t>
      </w:r>
      <w:r w:rsidRPr="0073369A">
        <w:rPr>
          <w:rFonts w:ascii="Calibri" w:eastAsia="Yu Mincho" w:hAnsi="Calibri"/>
          <w:b/>
          <w:bCs/>
          <w:sz w:val="24"/>
          <w:rtl/>
          <w:lang w:val="en-US"/>
        </w:rPr>
        <w:t>الطمأنينة من خلال الامتثال العملي</w:t>
      </w:r>
      <w:r w:rsidRPr="0073369A">
        <w:rPr>
          <w:rFonts w:ascii="Calibri" w:eastAsia="Yu Mincho" w:hAnsi="Calibri"/>
          <w:sz w:val="24"/>
          <w:rtl/>
          <w:lang w:val="en-US"/>
        </w:rPr>
        <w:t xml:space="preserve"> لهدي الله، وتحويل المعرفة والبصيرة إلى </w:t>
      </w:r>
      <w:r w:rsidRPr="0073369A">
        <w:rPr>
          <w:rFonts w:ascii="Calibri" w:eastAsia="Yu Mincho" w:hAnsi="Calibri"/>
          <w:b/>
          <w:bCs/>
          <w:sz w:val="24"/>
          <w:rtl/>
          <w:lang w:val="en-US"/>
        </w:rPr>
        <w:t>سلوك وأخلاق ومعاملات</w:t>
      </w:r>
      <w:r w:rsidRPr="0073369A">
        <w:rPr>
          <w:rFonts w:ascii="Calibri" w:eastAsia="Yu Mincho" w:hAnsi="Calibri"/>
          <w:sz w:val="24"/>
          <w:lang w:val="en-US"/>
        </w:rPr>
        <w:t>.</w:t>
      </w:r>
    </w:p>
    <w:p w14:paraId="546E5D0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رحلة صعود متكاملة</w:t>
      </w:r>
    </w:p>
    <w:p w14:paraId="28F306A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يمكننا الآن أن ننظر إلى "الذكر" ليس كحالة ثابتة، بل </w:t>
      </w:r>
      <w:r w:rsidRPr="0073369A">
        <w:rPr>
          <w:rFonts w:ascii="Calibri" w:eastAsia="Yu Mincho" w:hAnsi="Calibri"/>
          <w:b/>
          <w:bCs/>
          <w:sz w:val="24"/>
          <w:rtl/>
          <w:lang w:val="en-US"/>
        </w:rPr>
        <w:t>كرحلة صعود مستمرة في درجات الوعي والقرب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الرحلة تتضمن مستويات متداخلة ومتكاملة</w:t>
      </w:r>
      <w:r w:rsidRPr="0073369A">
        <w:rPr>
          <w:rFonts w:ascii="Calibri" w:eastAsia="Yu Mincho" w:hAnsi="Calibri"/>
          <w:sz w:val="24"/>
          <w:lang w:val="en-US"/>
        </w:rPr>
        <w:t>:</w:t>
      </w:r>
    </w:p>
    <w:p w14:paraId="0E52B785"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التذكر الأساسي</w:t>
      </w:r>
      <w:r w:rsidRPr="0073369A">
        <w:rPr>
          <w:rFonts w:ascii="Calibri" w:eastAsia="Yu Mincho" w:hAnsi="Calibri"/>
          <w:b/>
          <w:bCs/>
          <w:sz w:val="24"/>
          <w:lang w:val="en-US"/>
        </w:rPr>
        <w:t>:</w:t>
      </w:r>
      <w:r w:rsidRPr="0073369A">
        <w:rPr>
          <w:rFonts w:ascii="Calibri" w:eastAsia="Yu Mincho" w:hAnsi="Calibri"/>
          <w:sz w:val="24"/>
          <w:rtl/>
          <w:lang w:val="en-US"/>
        </w:rPr>
        <w:t xml:space="preserve"> استرجاع المعلومات والمعارف الضرورية للحياة اليومية والدينية</w:t>
      </w:r>
      <w:r w:rsidRPr="0073369A">
        <w:rPr>
          <w:rFonts w:ascii="Calibri" w:eastAsia="Yu Mincho" w:hAnsi="Calibri"/>
          <w:sz w:val="24"/>
          <w:lang w:val="en-US"/>
        </w:rPr>
        <w:t>.</w:t>
      </w:r>
    </w:p>
    <w:p w14:paraId="1657190C"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الواعي (اللسان والقلب)</w:t>
      </w:r>
      <w:r w:rsidRPr="0073369A">
        <w:rPr>
          <w:rFonts w:ascii="Calibri" w:eastAsia="Yu Mincho" w:hAnsi="Calibri"/>
          <w:b/>
          <w:bCs/>
          <w:sz w:val="24"/>
          <w:lang w:val="en-US"/>
        </w:rPr>
        <w:t>:</w:t>
      </w:r>
      <w:r w:rsidRPr="0073369A">
        <w:rPr>
          <w:rFonts w:ascii="Calibri" w:eastAsia="Yu Mincho" w:hAnsi="Calibri"/>
          <w:sz w:val="24"/>
          <w:rtl/>
          <w:lang w:val="en-US"/>
        </w:rPr>
        <w:t xml:space="preserve"> الانتقال إلى استحضار الله وصفاته وتعاليمه بشكل واعٍ ومقصود، وترسيخ ذلك بالتكرار والمداومة على الأذكار والصلاة وتلاوة القرآن</w:t>
      </w:r>
      <w:r w:rsidRPr="0073369A">
        <w:rPr>
          <w:rFonts w:ascii="Calibri" w:eastAsia="Yu Mincho" w:hAnsi="Calibri"/>
          <w:sz w:val="24"/>
          <w:lang w:val="en-US"/>
        </w:rPr>
        <w:t>.</w:t>
      </w:r>
    </w:p>
    <w:p w14:paraId="2668AFE3"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التدبر والتزكية (السعي نحو العمق)</w:t>
      </w:r>
      <w:r w:rsidRPr="0073369A">
        <w:rPr>
          <w:rFonts w:ascii="Calibri" w:eastAsia="Yu Mincho" w:hAnsi="Calibri"/>
          <w:b/>
          <w:bCs/>
          <w:sz w:val="24"/>
          <w:lang w:val="en-US"/>
        </w:rPr>
        <w:t>:</w:t>
      </w:r>
      <w:r w:rsidRPr="0073369A">
        <w:rPr>
          <w:rFonts w:ascii="Calibri" w:eastAsia="Yu Mincho" w:hAnsi="Calibri"/>
          <w:sz w:val="24"/>
          <w:rtl/>
          <w:lang w:val="en-US"/>
        </w:rPr>
        <w:t xml:space="preserve"> بذل الجهد في فهم أعمق للقرآن وللنفس، والسعي لتطهير القلب من الحجب، أملًا في ملامسة "الذكر المكنون" واستشعار نور البصيرة والهداية</w:t>
      </w:r>
      <w:r w:rsidRPr="0073369A">
        <w:rPr>
          <w:rFonts w:ascii="Calibri" w:eastAsia="Yu Mincho" w:hAnsi="Calibri"/>
          <w:sz w:val="24"/>
          <w:lang w:val="en-US"/>
        </w:rPr>
        <w:t>.</w:t>
      </w:r>
    </w:p>
    <w:p w14:paraId="193058BB"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العملي (الامتثال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تتويج كل المستويات السابقة بتحويل الوعي والبصيرة والفهم إلى سلوك عملي ومنهج حياة، فيكون الإنسان "ذاكرًا" لله في كل أحواله، في سره وعلنه، في عباداته ومعاملاته</w:t>
      </w:r>
      <w:r w:rsidRPr="0073369A">
        <w:rPr>
          <w:rFonts w:ascii="Calibri" w:eastAsia="Yu Mincho" w:hAnsi="Calibri"/>
          <w:sz w:val="24"/>
          <w:lang w:val="en-US"/>
        </w:rPr>
        <w:t>.</w:t>
      </w:r>
    </w:p>
    <w:p w14:paraId="6EC8B9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تكامل لا انفصال</w:t>
      </w:r>
      <w:r w:rsidRPr="0073369A">
        <w:rPr>
          <w:rFonts w:ascii="Calibri" w:eastAsia="Yu Mincho" w:hAnsi="Calibri"/>
          <w:sz w:val="24"/>
          <w:lang w:val="en-US"/>
        </w:rPr>
        <w:t>:</w:t>
      </w:r>
    </w:p>
    <w:p w14:paraId="257E6CF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المهم أن ندرك أن هذه المستويات ليست منفصلة تمامًا، بل هي متكاملة يغذي بعضها بعضًا</w:t>
      </w:r>
      <w:r w:rsidRPr="0073369A">
        <w:rPr>
          <w:rFonts w:ascii="Calibri" w:eastAsia="Yu Mincho" w:hAnsi="Calibri"/>
          <w:sz w:val="24"/>
          <w:lang w:val="en-US"/>
        </w:rPr>
        <w:t>.</w:t>
      </w:r>
    </w:p>
    <w:p w14:paraId="7E279FB0"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فهم </w:t>
      </w:r>
      <w:r w:rsidRPr="0073369A">
        <w:rPr>
          <w:rFonts w:ascii="Calibri" w:eastAsia="Yu Mincho" w:hAnsi="Calibri"/>
          <w:b/>
          <w:bCs/>
          <w:sz w:val="24"/>
          <w:rtl/>
          <w:lang w:val="en-US"/>
        </w:rPr>
        <w:t>الأساس اللغوي</w:t>
      </w:r>
      <w:r w:rsidRPr="0073369A">
        <w:rPr>
          <w:rFonts w:ascii="Calibri" w:eastAsia="Yu Mincho" w:hAnsi="Calibri"/>
          <w:sz w:val="24"/>
          <w:rtl/>
          <w:lang w:val="en-US"/>
        </w:rPr>
        <w:t xml:space="preserve"> يحفزنا على المداومة والتكرار الواعي</w:t>
      </w:r>
      <w:r w:rsidRPr="0073369A">
        <w:rPr>
          <w:rFonts w:ascii="Calibri" w:eastAsia="Yu Mincho" w:hAnsi="Calibri"/>
          <w:sz w:val="24"/>
          <w:lang w:val="en-US"/>
        </w:rPr>
        <w:t>.</w:t>
      </w:r>
    </w:p>
    <w:p w14:paraId="51262038"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إدراك </w:t>
      </w:r>
      <w:r w:rsidRPr="0073369A">
        <w:rPr>
          <w:rFonts w:ascii="Calibri" w:eastAsia="Yu Mincho" w:hAnsi="Calibri"/>
          <w:b/>
          <w:bCs/>
          <w:sz w:val="24"/>
          <w:rtl/>
          <w:lang w:val="en-US"/>
        </w:rPr>
        <w:t>البُعد النفسي والروحي</w:t>
      </w:r>
      <w:r w:rsidRPr="0073369A">
        <w:rPr>
          <w:rFonts w:ascii="Calibri" w:eastAsia="Yu Mincho" w:hAnsi="Calibri"/>
          <w:sz w:val="24"/>
          <w:rtl/>
          <w:lang w:val="en-US"/>
        </w:rPr>
        <w:t xml:space="preserve"> يوضح لنا أهمية الصلاة والقرآن وتأثير العوامل الغيبية</w:t>
      </w:r>
      <w:r w:rsidRPr="0073369A">
        <w:rPr>
          <w:rFonts w:ascii="Calibri" w:eastAsia="Yu Mincho" w:hAnsi="Calibri"/>
          <w:sz w:val="24"/>
          <w:lang w:val="en-US"/>
        </w:rPr>
        <w:t>.</w:t>
      </w:r>
    </w:p>
    <w:p w14:paraId="3EAED2CB"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السعي نحو </w:t>
      </w:r>
      <w:r w:rsidRPr="0073369A">
        <w:rPr>
          <w:rFonts w:ascii="Calibri" w:eastAsia="Yu Mincho" w:hAnsi="Calibri"/>
          <w:b/>
          <w:bCs/>
          <w:sz w:val="24"/>
          <w:rtl/>
          <w:lang w:val="en-US"/>
        </w:rPr>
        <w:t>العمق الباطني</w:t>
      </w:r>
      <w:r w:rsidRPr="0073369A">
        <w:rPr>
          <w:rFonts w:ascii="Calibri" w:eastAsia="Yu Mincho" w:hAnsi="Calibri"/>
          <w:sz w:val="24"/>
          <w:rtl/>
          <w:lang w:val="en-US"/>
        </w:rPr>
        <w:t xml:space="preserve"> يمنح رحلة الذكر بُعدًا إشراقيًا وهدفًا أسمى</w:t>
      </w:r>
      <w:r w:rsidRPr="0073369A">
        <w:rPr>
          <w:rFonts w:ascii="Calibri" w:eastAsia="Yu Mincho" w:hAnsi="Calibri"/>
          <w:sz w:val="24"/>
          <w:lang w:val="en-US"/>
        </w:rPr>
        <w:t>.</w:t>
      </w:r>
    </w:p>
    <w:p w14:paraId="53D99667"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التركيز على </w:t>
      </w:r>
      <w:r w:rsidRPr="0073369A">
        <w:rPr>
          <w:rFonts w:ascii="Calibri" w:eastAsia="Yu Mincho" w:hAnsi="Calibri"/>
          <w:b/>
          <w:bCs/>
          <w:sz w:val="24"/>
          <w:rtl/>
          <w:lang w:val="en-US"/>
        </w:rPr>
        <w:t>التطبيق العملي</w:t>
      </w:r>
      <w:r w:rsidRPr="0073369A">
        <w:rPr>
          <w:rFonts w:ascii="Calibri" w:eastAsia="Yu Mincho" w:hAnsi="Calibri"/>
          <w:sz w:val="24"/>
          <w:rtl/>
          <w:lang w:val="en-US"/>
        </w:rPr>
        <w:t xml:space="preserve"> يضمن أن تبقى رحلتنا متصلة بالواقع ومثمرة في حياتنا</w:t>
      </w:r>
      <w:r w:rsidRPr="0073369A">
        <w:rPr>
          <w:rFonts w:ascii="Calibri" w:eastAsia="Yu Mincho" w:hAnsi="Calibri"/>
          <w:sz w:val="24"/>
          <w:lang w:val="en-US"/>
        </w:rPr>
        <w:t>.</w:t>
      </w:r>
    </w:p>
    <w:p w14:paraId="5D6BD36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الرحلة ودعوة للمواصلة</w:t>
      </w:r>
      <w:r w:rsidRPr="0073369A">
        <w:rPr>
          <w:rFonts w:ascii="Calibri" w:eastAsia="Yu Mincho" w:hAnsi="Calibri"/>
          <w:sz w:val="24"/>
          <w:lang w:val="en-US"/>
        </w:rPr>
        <w:t>:</w:t>
      </w:r>
    </w:p>
    <w:p w14:paraId="0C99ABB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رحلتنا في استكشاف "الذكر" تكشف لنا عن كنز ثمين في ديننا وفي أنفسنا. إنه ليس مجرد كلمة أو شعيرة، بل هو مفتاح الوعي، وبوابة الاتصال، ومنهج الحياة المتكامل. إنه دعوة مستمرة لنستحضر الله في كل لحظة، لنتدبر آياته في الآفاق وفي الأنفس، ولنسعى جاهدين لنكون من عباده الذاكرين حقًا</w:t>
      </w:r>
      <w:r w:rsidRPr="0073369A">
        <w:rPr>
          <w:rFonts w:ascii="Calibri" w:eastAsia="Yu Mincho" w:hAnsi="Calibri"/>
          <w:sz w:val="24"/>
          <w:lang w:val="en-US"/>
        </w:rPr>
        <w:t>.</w:t>
      </w:r>
    </w:p>
    <w:p w14:paraId="7E5CBBF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سلسة هي مجرد بداية، ومحاولة لفتح الآفاق. وتبقى رحلة "الذكر" رحلة شخصية مستمرة مدى الحياة، تتطلب صدقًا وجهدًا واستعانة بالله</w:t>
      </w:r>
      <w:r w:rsidRPr="0073369A">
        <w:rPr>
          <w:rFonts w:ascii="Calibri" w:eastAsia="Yu Mincho" w:hAnsi="Calibri"/>
          <w:sz w:val="24"/>
          <w:lang w:val="en-US"/>
        </w:rPr>
        <w:t>.</w:t>
      </w:r>
    </w:p>
    <w:p w14:paraId="46A470BD" w14:textId="77777777" w:rsidR="00C7544E" w:rsidRPr="0073369A" w:rsidRDefault="00C7544E" w:rsidP="00251860">
      <w:pPr>
        <w:pStyle w:val="1"/>
        <w:rPr>
          <w:rtl/>
        </w:rPr>
      </w:pPr>
      <w:bookmarkStart w:id="94" w:name="_Toc203550459"/>
      <w:bookmarkStart w:id="95" w:name="_Toc205285194"/>
      <w:bookmarkStart w:id="96" w:name="_Toc205285411"/>
      <w:r w:rsidRPr="0073369A">
        <w:rPr>
          <w:rtl/>
        </w:rPr>
        <w:t>الدعاء بلسان عربي مبين: قراءة متجددة في الصلة بالله</w:t>
      </w:r>
      <w:bookmarkEnd w:id="94"/>
      <w:bookmarkEnd w:id="95"/>
      <w:bookmarkEnd w:id="96"/>
      <w:r w:rsidRPr="0073369A">
        <w:t xml:space="preserve"> </w:t>
      </w:r>
    </w:p>
    <w:p w14:paraId="2D85D382" w14:textId="77777777" w:rsidR="00C7544E" w:rsidRPr="0073369A" w:rsidRDefault="00C7544E" w:rsidP="00251860">
      <w:pPr>
        <w:pStyle w:val="21"/>
      </w:pPr>
      <w:bookmarkStart w:id="97" w:name="_Toc203550460"/>
      <w:bookmarkStart w:id="98" w:name="_Toc205285195"/>
      <w:r w:rsidRPr="0073369A">
        <w:rPr>
          <w:rtl/>
        </w:rPr>
        <w:t>جوهر الدعاء ومكانته في الإسلام</w:t>
      </w:r>
      <w:bookmarkEnd w:id="97"/>
      <w:bookmarkEnd w:id="98"/>
    </w:p>
    <w:p w14:paraId="020FFBB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الحمد لله رب العالمين، والصلاة والسلام على أشرف المرسلين، نبينا محمد وعلى آله وصحبه أجمعين. أما بعد،</w:t>
      </w:r>
    </w:p>
    <w:p w14:paraId="3A378A7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فالدعاء، في أصله اللغوي، هو النداء والطلب والاستغاثة. أما في الاصطلاح الشرعي، فهو توجه العبد إلى ربه وخالقه بالسؤال والطلب والرغبة فيما عنده، وإظهار الافتقار والحاجة إليه، وهو من أعظم العبادات وأجلّ القربات</w:t>
      </w:r>
      <w:r w:rsidRPr="0073369A">
        <w:rPr>
          <w:rFonts w:ascii="Calibri" w:eastAsia="Yu Mincho" w:hAnsi="Calibri"/>
          <w:sz w:val="24"/>
          <w:lang w:val="en-US"/>
        </w:rPr>
        <w:t>.</w:t>
      </w:r>
    </w:p>
    <w:p w14:paraId="7FC8F1C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إن مكانة الدعاء في الإسلام عظيمة، فهو ليس مجرد طلب للحاجات الدنيوية، بل هو في جوهره </w:t>
      </w:r>
      <w:r w:rsidRPr="0073369A">
        <w:rPr>
          <w:rFonts w:ascii="Calibri" w:eastAsia="Yu Mincho" w:hAnsi="Calibri"/>
          <w:b/>
          <w:bCs/>
          <w:sz w:val="24"/>
          <w:rtl/>
          <w:lang w:val="en-US"/>
        </w:rPr>
        <w:t>عبادة خالصة</w:t>
      </w:r>
      <w:r w:rsidRPr="0073369A">
        <w:rPr>
          <w:rFonts w:ascii="Calibri" w:eastAsia="Yu Mincho" w:hAnsi="Calibri"/>
          <w:sz w:val="24"/>
          <w:rtl/>
          <w:lang w:val="en-US"/>
        </w:rPr>
        <w:t>، كما صح عن النبي صلى الله عليه وسلم قوله: "الدعاء هو العبادة"، ثم تلا قوله تعالى: ﴿وَقَالَ رَبُّكُمُ ادْعُونِي أَسْتَجِبْ لَكُمْ ۚ إِنَّ الَّذِينَ يَسْتَكْبِرُونَ عَنْ عِبَادَتِي سَيَدْخُلُونَ جَهَنَّمَ دَاخِرِينَ﴾ [غافر: 60]. ففي هذه الآية، سمّى اللهُ الدعاءَ عبادةً، وجعل المستكبرين عنه مستكبرين عن عبادته، متوعدًا إياهم بعذاب أليم</w:t>
      </w:r>
      <w:r w:rsidRPr="0073369A">
        <w:rPr>
          <w:rFonts w:ascii="Calibri" w:eastAsia="Yu Mincho" w:hAnsi="Calibri"/>
          <w:sz w:val="24"/>
          <w:lang w:val="en-US"/>
        </w:rPr>
        <w:t>.</w:t>
      </w:r>
    </w:p>
    <w:p w14:paraId="5AEFF5E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الدعاء هو </w:t>
      </w:r>
      <w:r w:rsidRPr="0073369A">
        <w:rPr>
          <w:rFonts w:ascii="Calibri" w:eastAsia="Yu Mincho" w:hAnsi="Calibri"/>
          <w:b/>
          <w:bCs/>
          <w:sz w:val="24"/>
          <w:rtl/>
          <w:lang w:val="en-US"/>
        </w:rPr>
        <w:t>صلة مباشرة</w:t>
      </w:r>
      <w:r w:rsidRPr="0073369A">
        <w:rPr>
          <w:rFonts w:ascii="Calibri" w:eastAsia="Yu Mincho" w:hAnsi="Calibri"/>
          <w:sz w:val="24"/>
          <w:rtl/>
          <w:lang w:val="en-US"/>
        </w:rPr>
        <w:t xml:space="preserve"> بين العبد وربه، لا يحتاج فيها إلى وسيط. إنه اللحظة التي يناجي فيها المخلوقُ الضعيفُ خالقَه القويَّ، ويبث إليه شكواه وحاجاته وهمومه. قال تعالى: ﴿وَإِذَا سَأَلَكَ عِبَادِي عَنِّي فَإِنِّي قَرِيبٌ ۖ أُجِيبُ دَعْوَةَ الدَّاعِ إِذَا دَعَانِ ۖ فَلْيَسْتَجِيبُوا لِي وَلْيُؤْمِنُوا بِي لَعَلَّهُمْ يَرْشُدُونَ﴾ [البقرة: 186]. إنه تعبير عن إيمان العبد بربه، ويقينه بقربه وقدرته وسمعه وعلمه ورحمته. بل إن الله سبحانه وتعالى يغضب إن لم يُسأل، فالدعاء اعتراف بربوبيته وألوهيته وقدرته المطلقة. قال تعالى: ﴿قُلْ مَا يَعْبَأُ بِكُمْ رَبِّي لَوْلَا دُعَاؤُكُمْ﴾ [الفرقان: 77]</w:t>
      </w:r>
      <w:r w:rsidRPr="0073369A">
        <w:rPr>
          <w:rFonts w:ascii="Calibri" w:eastAsia="Yu Mincho" w:hAnsi="Calibri"/>
          <w:sz w:val="24"/>
          <w:lang w:val="en-US"/>
        </w:rPr>
        <w:t>.</w:t>
      </w:r>
    </w:p>
    <w:p w14:paraId="42BA332E" w14:textId="77777777" w:rsidR="00C7544E" w:rsidRPr="0073369A" w:rsidRDefault="00C7544E" w:rsidP="00251860">
      <w:pPr>
        <w:pStyle w:val="21"/>
      </w:pPr>
      <w:bookmarkStart w:id="99" w:name="_Toc203550461"/>
      <w:bookmarkStart w:id="100" w:name="_Toc205285196"/>
      <w:r w:rsidRPr="0073369A">
        <w:rPr>
          <w:rtl/>
        </w:rPr>
        <w:t>آداب الدعاء وأسباب الإجابة</w:t>
      </w:r>
      <w:bookmarkEnd w:id="99"/>
      <w:bookmarkEnd w:id="100"/>
      <w:r w:rsidRPr="0073369A">
        <w:rPr>
          <w:rtl/>
        </w:rPr>
        <w:t xml:space="preserve"> </w:t>
      </w:r>
    </w:p>
    <w:p w14:paraId="7C4A3A6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لئن كان باب الدعاء مفتوحًا في كل وقت وحين، إلا أن هناك آدابًا ينبغي للداعي أن يتحلى بها، وأسبابًا تزيد من رجاء إجابة الدعاء، مستنبطة من كتاب الله وسنة رسوله صلى الله عليه وسلم. فالدعاء ليس مجرد كلمات تُقال، بل هو حالة قلبية وروحية تتطلب استعدادًا وأدبًا مع الخالق جل وعلا</w:t>
      </w:r>
      <w:r w:rsidRPr="0073369A">
        <w:rPr>
          <w:rFonts w:ascii="Calibri" w:eastAsia="Yu Mincho" w:hAnsi="Calibri"/>
          <w:sz w:val="24"/>
          <w:lang w:val="en-US"/>
        </w:rPr>
        <w:t>.</w:t>
      </w:r>
    </w:p>
    <w:p w14:paraId="46AEB72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أهم هذه الآداب</w:t>
      </w:r>
      <w:r w:rsidRPr="0073369A">
        <w:rPr>
          <w:rFonts w:ascii="Calibri" w:eastAsia="Yu Mincho" w:hAnsi="Calibri"/>
          <w:sz w:val="24"/>
          <w:lang w:val="en-US"/>
        </w:rPr>
        <w:t>:</w:t>
      </w:r>
    </w:p>
    <w:p w14:paraId="37B59FF3"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الإخلاص لله تعالى: أن يكون الدعاء خالصًا لوجه الله، لا يُقصد به رياء ولا سمعة. ﴿وَمَا أُمِرُوا إِلَّا لِيَعْبُدُوا اللَّهَ مُخْلِصِينَ لَهُ الدِّينَ﴾ [البينة: 5]</w:t>
      </w:r>
      <w:r w:rsidRPr="0073369A">
        <w:rPr>
          <w:rFonts w:ascii="Calibri" w:eastAsia="Yu Mincho" w:hAnsi="Calibri"/>
          <w:sz w:val="24"/>
          <w:lang w:val="en-US"/>
        </w:rPr>
        <w:t>.</w:t>
      </w:r>
    </w:p>
    <w:p w14:paraId="4DC5F103"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اليقين بالإجابة وحضور القلب: أن يدعو العبد وهو موقن بأن الله سيستجيب له، وأن يكون قلبه حاضرًا متدبرًا لما يقول، غير غافل ولا لاهٍ</w:t>
      </w:r>
      <w:r w:rsidRPr="0073369A">
        <w:rPr>
          <w:rFonts w:ascii="Calibri" w:eastAsia="Yu Mincho" w:hAnsi="Calibri"/>
          <w:sz w:val="24"/>
          <w:lang w:val="en-US"/>
        </w:rPr>
        <w:t xml:space="preserve">. </w:t>
      </w:r>
      <w:r w:rsidRPr="0073369A">
        <w:rPr>
          <w:rFonts w:ascii="Calibri" w:eastAsia="Yu Mincho" w:hAnsi="Calibri"/>
          <w:b/>
          <w:bCs/>
          <w:sz w:val="24"/>
          <w:rtl/>
          <w:lang w:val="en-US"/>
        </w:rPr>
        <w:t>وهذا الحضور القلبي واليقين هما من أهم ركائز قبول الدعاء، وقد يتفوق أثرهما على مجرد الوجود في زمان أو مكان فاضل</w:t>
      </w:r>
      <w:r w:rsidRPr="0073369A">
        <w:rPr>
          <w:rFonts w:ascii="Calibri" w:eastAsia="Yu Mincho" w:hAnsi="Calibri"/>
          <w:b/>
          <w:bCs/>
          <w:sz w:val="24"/>
          <w:lang w:val="en-US"/>
        </w:rPr>
        <w:t>.</w:t>
      </w:r>
    </w:p>
    <w:p w14:paraId="3DBBE1B9"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البدء بحمد الله والثناء عليه ثم الصلاة على النبي ﷺ وختمه بها: فهذا من أعظم أسباب قبول الدعاء كما ورد في السنة النبوية</w:t>
      </w:r>
      <w:r w:rsidRPr="0073369A">
        <w:rPr>
          <w:rFonts w:ascii="Calibri" w:eastAsia="Yu Mincho" w:hAnsi="Calibri"/>
          <w:sz w:val="24"/>
          <w:lang w:val="en-US"/>
        </w:rPr>
        <w:t xml:space="preserve">. </w:t>
      </w:r>
      <w:r w:rsidRPr="0073369A">
        <w:rPr>
          <w:rFonts w:ascii="Calibri" w:eastAsia="Yu Mincho" w:hAnsi="Calibri"/>
          <w:sz w:val="24"/>
          <w:rtl/>
          <w:lang w:val="en-US"/>
        </w:rPr>
        <w:t>وهذه الصلاة على خاتم المرسلين، نبينا محمد ﷺ، لا تتعارض أبدًا مع المبدأ القرآني الأساسي في الإيمان بجميع الرسل وعدم التفرقة بينهم ﴿لَا نُفَرِّقْ بَيْنَ أَحَدٍ مِّن رُّسُلِهِ﴾ [البقرة: 285]؛ فالإيمان بهم جميعًا ركن ثابت، وهذه الصلاة أدب خاص في الدعاء ورد به التوجيه النبوي، ويمكن للمسلم إن شاء أن يثني ويسلم على سائر الأنبياء والمرسلين بعد ذلك</w:t>
      </w:r>
      <w:r w:rsidRPr="0073369A">
        <w:rPr>
          <w:rFonts w:ascii="Calibri" w:eastAsia="Yu Mincho" w:hAnsi="Calibri"/>
          <w:sz w:val="24"/>
          <w:lang w:val="en-US"/>
        </w:rPr>
        <w:t>.</w:t>
      </w:r>
    </w:p>
    <w:p w14:paraId="6BCF43AE"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التوسل إلى الله بأسمائه الحسنى وصفاته العليا: كأن يقول: يا رحمن ارحمني، يا غفور اغفر لي. قال تعالى: ﴿وَلِلَّهِ الْأَسْمَاءُ الْحُسْنَىٰ فَادْعُوهُ بِهَا﴾ [الأعراف: 180]</w:t>
      </w:r>
      <w:r w:rsidRPr="0073369A">
        <w:rPr>
          <w:rFonts w:ascii="Calibri" w:eastAsia="Yu Mincho" w:hAnsi="Calibri"/>
          <w:sz w:val="24"/>
          <w:lang w:val="en-US"/>
        </w:rPr>
        <w:t>.</w:t>
      </w:r>
    </w:p>
    <w:p w14:paraId="09646360"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العزم في المسألة وعدم الاستعجال: أن يلحّ العبد في دعائه ويكرره، وألا يستعجل الإجابة فيقول: دعوت فلم يستجب لي</w:t>
      </w:r>
      <w:r w:rsidRPr="0073369A">
        <w:rPr>
          <w:rFonts w:ascii="Calibri" w:eastAsia="Yu Mincho" w:hAnsi="Calibri"/>
          <w:sz w:val="24"/>
          <w:lang w:val="en-US"/>
        </w:rPr>
        <w:t>.</w:t>
      </w:r>
    </w:p>
    <w:p w14:paraId="6B450269"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المطعم والمشرب والملبس حلالاً: فإن أكل الحرام من موانع إجابة الدعاء</w:t>
      </w:r>
      <w:r w:rsidRPr="0073369A">
        <w:rPr>
          <w:rFonts w:ascii="Calibri" w:eastAsia="Yu Mincho" w:hAnsi="Calibri"/>
          <w:sz w:val="24"/>
          <w:lang w:val="en-US"/>
        </w:rPr>
        <w:t>.</w:t>
      </w:r>
    </w:p>
    <w:p w14:paraId="517A5A3F"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ألا يدعو بإثم أو قطيعة رحم: فالله لا يستجيب لدعاء فيه معصية أو ظلم</w:t>
      </w:r>
      <w:r w:rsidRPr="0073369A">
        <w:rPr>
          <w:rFonts w:ascii="Calibri" w:eastAsia="Yu Mincho" w:hAnsi="Calibri"/>
          <w:sz w:val="24"/>
          <w:lang w:val="en-US"/>
        </w:rPr>
        <w:t>.</w:t>
      </w:r>
    </w:p>
    <w:p w14:paraId="5DE5168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وهناك أوقات وأحوال وأماكن فاضلة يُرجى فيها إجابة الدعاء أكثر من غيرها</w:t>
      </w:r>
      <w:r w:rsidRPr="0073369A">
        <w:rPr>
          <w:rFonts w:ascii="Calibri" w:eastAsia="Yu Mincho" w:hAnsi="Calibri"/>
          <w:sz w:val="24"/>
          <w:lang w:val="en-US"/>
        </w:rPr>
        <w:t xml:space="preserve">. </w:t>
      </w:r>
      <w:r w:rsidRPr="0073369A">
        <w:rPr>
          <w:rFonts w:ascii="Calibri" w:eastAsia="Yu Mincho" w:hAnsi="Calibri"/>
          <w:sz w:val="24"/>
          <w:rtl/>
          <w:lang w:val="en-US"/>
        </w:rPr>
        <w:t>القرآن الكريم يشير ضمنًا إلى بركة بعض الأوقات (كالأسحار ﴿وَبِالْأَسْحَارِ هُمْ يَسْتَغْفِرُونَ﴾ [الذاريات: 18] وليلة القدر ﴿لَيْلَةُ الْقَدْرِ خَيْرٌ مِّنْ أَلْفِ شَهْرٍ﴾ [القدر: 3]) وبعض الأماكن (كالمسجد الحرام ﴿مُبَارَكًا وَهُدًى لِّلْعَالَمِينَ﴾ [آل عمران: 96] والمساجد بشكل عام ﴿فِي بُيُوتٍ أَذِنَ اللَّهُ أَن تُرْفَعَ وَيُذْكَرَ فِيهَا اسْمُهُ﴾ [النور: 36]). وتأتي السنة النبوية لتفصل وتحدد الكثير من هذه الأوقات (كالثلث الأخير من الليل، ساعة يوم الجمعة، يوم عرفة) والأحوال (كالسجود، بين الأذان والإقامة) والأماكن</w:t>
      </w:r>
      <w:r w:rsidRPr="0073369A">
        <w:rPr>
          <w:rFonts w:ascii="Calibri" w:eastAsia="Yu Mincho" w:hAnsi="Calibri"/>
          <w:sz w:val="24"/>
          <w:lang w:val="en-US"/>
        </w:rPr>
        <w:t xml:space="preserve">. </w:t>
      </w:r>
      <w:r w:rsidRPr="0073369A">
        <w:rPr>
          <w:rFonts w:ascii="Calibri" w:eastAsia="Yu Mincho" w:hAnsi="Calibri"/>
          <w:sz w:val="24"/>
          <w:rtl/>
          <w:lang w:val="en-US"/>
        </w:rPr>
        <w:t>تحري هذه الفضائل هو من باب الأخذ بأسباب الإجابة واغتنام مواطن البركة، لكنها تبقى عوامل مساعدة ومظانّ إجابة، وليست شروطًا أساسية؛ فالأهم هو حال الداعي وقلبه وإخلاصه، والتي قد تجعل دعاءه مستجابًا في أي وقت ومكان</w:t>
      </w:r>
      <w:r w:rsidRPr="0073369A">
        <w:rPr>
          <w:rFonts w:ascii="Calibri" w:eastAsia="Yu Mincho" w:hAnsi="Calibri"/>
          <w:sz w:val="24"/>
          <w:lang w:val="en-US"/>
        </w:rPr>
        <w:t>.</w:t>
      </w:r>
    </w:p>
    <w:p w14:paraId="389D10C1" w14:textId="77777777" w:rsidR="00C7544E" w:rsidRPr="0073369A" w:rsidRDefault="00C7544E" w:rsidP="00251860">
      <w:pPr>
        <w:ind w:left="337" w:firstLine="107"/>
        <w:rPr>
          <w:rFonts w:ascii="Calibri" w:eastAsia="Yu Mincho" w:hAnsi="Calibri"/>
          <w:sz w:val="24"/>
          <w:lang w:val="en-US"/>
        </w:rPr>
      </w:pPr>
    </w:p>
    <w:p w14:paraId="7C98974C" w14:textId="77777777" w:rsidR="00C7544E" w:rsidRPr="0073369A" w:rsidRDefault="00C7544E" w:rsidP="00251860">
      <w:pPr>
        <w:pStyle w:val="21"/>
      </w:pPr>
      <w:bookmarkStart w:id="101" w:name="_Toc203550462"/>
      <w:bookmarkStart w:id="102" w:name="_Toc205285197"/>
      <w:r w:rsidRPr="0073369A">
        <w:rPr>
          <w:rtl/>
        </w:rPr>
        <w:t>حكمة الله في استجابة الدعاء</w:t>
      </w:r>
      <w:bookmarkEnd w:id="101"/>
      <w:bookmarkEnd w:id="102"/>
      <w:r w:rsidRPr="0073369A">
        <w:rPr>
          <w:rtl/>
        </w:rPr>
        <w:t xml:space="preserve"> </w:t>
      </w:r>
    </w:p>
    <w:p w14:paraId="04F140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قد يدعو العبد ربه ويلح في الدعاء، ملتزمًا بآدابه، متجنبًا موانعه، ولكنه لا يرى أثرًا للإجابة الفورية فيما دعا به. وهنا قد يتسرب اليأس إلى بعض القلوب، أو الشك في حكمة الله وعدله. ولكن المؤمن الحق يعلم أن لله في كل أمر حكمة بالغة، وأن تأخر الإجابة الظاهرية أو عدم تحقق المطلوب بعينه لا يعني أن الدعاء قد ضاع سدى</w:t>
      </w:r>
      <w:r w:rsidRPr="0073369A">
        <w:rPr>
          <w:rFonts w:ascii="Calibri" w:eastAsia="Yu Mincho" w:hAnsi="Calibri"/>
          <w:sz w:val="24"/>
          <w:lang w:val="en-US"/>
        </w:rPr>
        <w:t>.</w:t>
      </w:r>
    </w:p>
    <w:p w14:paraId="3656DF7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فالدعاء ليس مجرد كلمات تُلقى في أوقات أو أماكن معينة، بل هو جزء من منظومة إيمانية وعملية متكاملة. إن استجابة الدعاء تتأثر بعوامل متشابكة تشمل صدق الداعي وإخلاصه، وموافقة الدعاء للآداب الشرعية، واجتناب الموانع كأكل الحرام، وبذل الجهد والأخذ بالأسباب المتاحة فيما يُطلب، كل ذلك مع التسليم لحكمة الله المطلقة وتقديره</w:t>
      </w:r>
      <w:r w:rsidRPr="0073369A">
        <w:rPr>
          <w:rFonts w:ascii="Calibri" w:eastAsia="Yu Mincho" w:hAnsi="Calibri"/>
          <w:sz w:val="24"/>
          <w:lang w:val="en-US"/>
        </w:rPr>
        <w:t xml:space="preserve">. </w:t>
      </w:r>
      <w:r w:rsidRPr="0073369A">
        <w:rPr>
          <w:rFonts w:ascii="Calibri" w:eastAsia="Yu Mincho" w:hAnsi="Calibri"/>
          <w:sz w:val="24"/>
          <w:rtl/>
          <w:lang w:val="en-US"/>
        </w:rPr>
        <w:t>فالله سبحانه وتعالى، بعلمه وحكمته ورحمته، قد يؤخر الإجابة لحكمة يعلمها هو، وقد يكون هذا التأخير خيرًا للعبد من تعجيلها. ﴿وَعَسَىٰ أَن تَكْرَهُوا شَيْئًا وَهُوَ خَيْرٌ لَّكُمْ ۖ وَعَسَىٰ أَن تُحِبُّوا شَيْئًا وَهُوَ شَرٌّ لَّكُمْ ۗ وَاللَّهُ يَعْلَمُ وَأَنتُمْ لَا تَعْلَمُونَ﴾ [البقرة: 216]</w:t>
      </w:r>
      <w:r w:rsidRPr="0073369A">
        <w:rPr>
          <w:rFonts w:ascii="Calibri" w:eastAsia="Yu Mincho" w:hAnsi="Calibri"/>
          <w:sz w:val="24"/>
          <w:lang w:val="en-US"/>
        </w:rPr>
        <w:t>.</w:t>
      </w:r>
    </w:p>
    <w:p w14:paraId="3DC86D0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وقد يكون تأخر الإجابة ابتلاءً واختبارًا لصبر العبد وصدق يقينه وثباته على الدعاء</w:t>
      </w:r>
      <w:r w:rsidRPr="0073369A">
        <w:rPr>
          <w:rFonts w:ascii="Calibri" w:eastAsia="Yu Mincho" w:hAnsi="Calibri"/>
          <w:sz w:val="24"/>
          <w:lang w:val="en-US"/>
        </w:rPr>
        <w:t>.</w:t>
      </w:r>
    </w:p>
    <w:p w14:paraId="4D0B0B8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والأهم من ذلك، أن استجابة الله للدعاء ليست محصورة في تحقيق عين ما طلبه العبد. فقد صحت الأحاديث بأن الله يعطي الداعي إحدى ثلاث</w:t>
      </w:r>
      <w:r w:rsidRPr="0073369A">
        <w:rPr>
          <w:rFonts w:ascii="Calibri" w:eastAsia="Yu Mincho" w:hAnsi="Calibri"/>
          <w:sz w:val="24"/>
          <w:lang w:val="en-US"/>
        </w:rPr>
        <w:t>:</w:t>
      </w:r>
    </w:p>
    <w:p w14:paraId="3BC6AC36"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إما أن يعجل له دعوته (يحقق له ما طلب في الدنيا)</w:t>
      </w:r>
      <w:r w:rsidRPr="0073369A">
        <w:rPr>
          <w:rFonts w:ascii="Calibri" w:eastAsia="Yu Mincho" w:hAnsi="Calibri"/>
          <w:sz w:val="24"/>
          <w:lang w:val="en-US"/>
        </w:rPr>
        <w:t>.</w:t>
      </w:r>
    </w:p>
    <w:p w14:paraId="4FC96FDA"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يدخرها له في الآخرة (وهي أفضل وأبقى)</w:t>
      </w:r>
      <w:r w:rsidRPr="0073369A">
        <w:rPr>
          <w:rFonts w:ascii="Calibri" w:eastAsia="Yu Mincho" w:hAnsi="Calibri"/>
          <w:sz w:val="24"/>
          <w:lang w:val="en-US"/>
        </w:rPr>
        <w:t>.</w:t>
      </w:r>
    </w:p>
    <w:p w14:paraId="7DD4EF09"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يصرف عنه من السوء مثلها</w:t>
      </w:r>
      <w:r w:rsidRPr="0073369A">
        <w:rPr>
          <w:rFonts w:ascii="Calibri" w:eastAsia="Yu Mincho" w:hAnsi="Calibri"/>
          <w:sz w:val="24"/>
          <w:lang w:val="en-US"/>
        </w:rPr>
        <w:t>.</w:t>
      </w:r>
    </w:p>
    <w:p w14:paraId="6CE31B3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ففي كل الأحوال، الداعي رابح غير خاسر، ودعاؤه لم يذهب هباءً. فالدعاء في حد ذاته عبادة يؤجر عليها العبد، وهو سبب لانشراح الصدر وتفريج الهم، وهو دليل على قوة الصلة بالله. فعلى المؤمن ألا يملّ من الدعاء، وأن يستمر في الطلب والسؤال، </w:t>
      </w:r>
      <w:r w:rsidRPr="0073369A">
        <w:rPr>
          <w:rFonts w:ascii="Calibri" w:eastAsia="Yu Mincho" w:hAnsi="Calibri"/>
          <w:b/>
          <w:bCs/>
          <w:sz w:val="24"/>
          <w:rtl/>
          <w:lang w:val="en-US"/>
        </w:rPr>
        <w:t>مستوفيًا ما أمكنه من شروط القبول القلبية والعملية،</w:t>
      </w:r>
      <w:r w:rsidRPr="0073369A">
        <w:rPr>
          <w:rFonts w:ascii="Calibri" w:eastAsia="Yu Mincho" w:hAnsi="Calibri"/>
          <w:sz w:val="24"/>
          <w:rtl/>
          <w:lang w:val="en-US"/>
        </w:rPr>
        <w:t xml:space="preserve"> واثقًا بحكمة الله ورحمته، راضيًا بقضائه وقدره، عالمًا أن الخير كل الخير فيما اختاره الله له</w:t>
      </w:r>
      <w:r w:rsidRPr="0073369A">
        <w:rPr>
          <w:rFonts w:ascii="Calibri" w:eastAsia="Yu Mincho" w:hAnsi="Calibri"/>
          <w:sz w:val="24"/>
          <w:lang w:val="en-US"/>
        </w:rPr>
        <w:t>.</w:t>
      </w:r>
    </w:p>
    <w:p w14:paraId="5F98CD72" w14:textId="77777777" w:rsidR="00C7544E" w:rsidRPr="0073369A" w:rsidRDefault="00C7544E" w:rsidP="00251860">
      <w:pPr>
        <w:pStyle w:val="21"/>
        <w:rPr>
          <w:rtl/>
        </w:rPr>
      </w:pPr>
      <w:bookmarkStart w:id="103" w:name="_Toc203550463"/>
      <w:bookmarkStart w:id="104" w:name="_Toc205285198"/>
      <w:r w:rsidRPr="0073369A">
        <w:rPr>
          <w:rtl/>
        </w:rPr>
        <w:t>فهم طبيعة التواصل الفريدة بين الخالق والمخلوق - فن الدعاء</w:t>
      </w:r>
      <w:bookmarkEnd w:id="103"/>
      <w:bookmarkEnd w:id="104"/>
    </w:p>
    <w:p w14:paraId="040E89F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بعد أن تعمقنا في فهم تنزيه الله عن مشابهة خلقه، وإدراكه من خلال سننه وتجلي بياناته في الكون، وأهمية التدبر ويقظة القلب في تلقي رسائله المباشرة، نصل الآن إلى أحد أهم مظاهر علاقتنا العملية بالله وأكثرها خصوصية وحميمية: الدعاء والتواصل معه. كيف ينبغي أن نتوجه إلى الله في دعائنا بما يتناسب مع فهمنا العميق لعظمته وتنزيهه وعالم الأمر الذي هو مصدر كل شيء؟ وما هي طبيعة الاستجابة التي نرجوها من المنبع الإلهي؟</w:t>
      </w:r>
    </w:p>
    <w:p w14:paraId="3CCFDD1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الكثير منا قد يتصور الدعاء كمحادثة عادية مع إله قريب، أو قائمة طلبات نرفعها إلى قوة عليا، ونتوقع استجابة مادية مباشرة وآنية. هذا التصور، وإن حمل براءة اللجوء إلى الله والتوكل عليه، إلا أنه قد يغفل عن الأدب اللازم لمقام العظمة الإلهية، وعن فهم طبيعة التواصل الفريدة بين الخالق والمخلوق، وبين عالم الأمر الذي تنبع منه الإرادة الإلهية وعالم الخلق الذي تتجلى فيه آثارها.</w:t>
      </w:r>
    </w:p>
    <w:p w14:paraId="0D6187B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الدعاء: عبادة، وصل، وافتقار، وطلب "بيانات" من المصدر</w:t>
      </w:r>
    </w:p>
    <w:p w14:paraId="71A0081D"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أولاً، الدعاء في جوهره عبادة عظيمة، وهو اعترافٌ صريحٌ بربوبية الله المطلقة، وإقرارٌ بفقرنا وضعفنا وحاجتنا إليه في كل لمحة ونَفَس. إنه وصلٌ مباشر بين العبد وربه، همس العبودية الصادق الذي لا يتطلب وسيطاً ولا حجاباً. ولكن يمكن النظر إليه أيضاً، في ضوء فهمنا المتبصر لعالمي الأمر والخلق، على أنه تواصل مع عالم الأمر لطلب "بيانات" معينة من مصدرها الأصلي الأعلى.</w:t>
      </w:r>
    </w:p>
    <w:p w14:paraId="236426D0"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فنحن عندما ندعو بالهداية، نطلب بيانات ترشدنا وتُرينا الحقائق؛ وعندما ندعو بالعلم، نطلب بيانات تكشف لنا الحقائق وتُنير دروب المعرفة؛ وعندما ندعو بالرزق أو الشفاء أو تفريج الكرب، نحن نطلب بيانات الأسباب والتقديرات التي تؤدي إلى ذلك في عالم الخلق. إننا نطلب من الله أن يُنشئ أو يرسل أو ييسر البيانات الكونية التي إذا تجمعت وتفاعلت، أدت إلى تحقق ما ندعو به في واقعنا.</w:t>
      </w:r>
    </w:p>
    <w:p w14:paraId="5431D12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فن الدعاء وأدب طلب البيانات:</w:t>
      </w:r>
    </w:p>
    <w:p w14:paraId="1631ABF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إذا كان الدعاء بهذا العمق طلبًا للبيانات من المصدر الأعلى، فإن له آدابًا خاصة تعكس تعظيمنا لله وفهمنا لهذه العملية الكونية الفريدة:</w:t>
      </w:r>
    </w:p>
    <w:p w14:paraId="0A9F2B07"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التنزيه والتعظيم والحمد:</w:t>
      </w:r>
    </w:p>
    <w:p w14:paraId="17426E8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البدء بالحمد والثناء وتمجيد الله بأسمائه الحسنى وصفاته العليا هو اعتراف بالمصدر العظيم اللامتناهي الذي نطلب منه، وإقرار بكماله المطلق قبل طلب العطاء. إنها تهيئة للقلب والعقل لاستقبال الفيض الإلهي.</w:t>
      </w:r>
    </w:p>
    <w:p w14:paraId="6A9719B7"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صيغة الخطاب ("ربنا"):</w:t>
      </w:r>
    </w:p>
    <w:p w14:paraId="41C2782B"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استخدام هذه الصيغة في الدعاء هو استحضار لمعاني الربوبية والتدبير، واعتراف بأننا نطلب من ربنا ومدبر أمورنا الذي بيده بيانات كل شيء. كما ذكرنا سابقاً، فإن "الرب" هو الذي يُدبر ويُربي ويُصلح شؤون عالم الخلق، وهو الأنسب لطلب البيانات المتعلقة بتفاصيل حياتنا وتدبير أمورنا.</w:t>
      </w:r>
    </w:p>
    <w:p w14:paraId="5C88D8AB"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تمييز مستويات الطلب:</w:t>
      </w:r>
    </w:p>
    <w:p w14:paraId="08ED0A2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قد يكون من الأدب والحكمة، كما أشرنا سابقاً، أن يكون التوجه للذات الإلهية المطلقة ("الله") بالحمد والثناء الخالص، والتسليم المطلق لألوهيته التي يؤول إليها الأمر كله. بينما يكون طلب البيانات المحددة (الحاجات الدنيوية والمعيشية) من "الرب" المدبر الذي بيده مفاتيح عالم الخلق وقوانينه. هذا التمييز لا يفصل بين الذات الإلهية، بل هو إقرار بتجليات صفاته في مقامات مختلفة.</w:t>
      </w:r>
    </w:p>
    <w:p w14:paraId="08ABB245"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عدم الاعتداء في الطلب:</w:t>
      </w:r>
    </w:p>
    <w:p w14:paraId="3DE2BFB5"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لا نطلب بيانات مستحيلة (كرؤية الله بالبصر في الدنيا، لأن ذلك يتنافى مع طبيعة الوجود البشري ومع قوله تعالى: ﴿لَن تَرَانِي﴾) أو بيانات تؤدي لإثم أو قطيعة رحم أو تتعارض مع سننه الإلهية الثابتة في الكون. الدعاء هو طلب لرحمة وتيسير، وليس محاولة لتغيير السنن الكونية الإلهية أو تحدي الإرادة المطلقة.</w:t>
      </w:r>
    </w:p>
    <w:p w14:paraId="3EE156E6"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اليقين بالإجابة مع التسليم للحكمة:</w:t>
      </w:r>
    </w:p>
    <w:p w14:paraId="65CF8EB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نطلب البيانات ونحن موقنون بأن الله يسمع ويرى، وقادر على إرسالها وتجليها في عالم الخلق، لكن نسلم لحكمته المطلقة في توقيت وكيفية إرسالها وتجليها. فالإجابة قد لا تكون دائماً بالصورة أو في الوقت الذي نتوقعه، ولكنها دائماً تحمل الخير والحكمة.</w:t>
      </w:r>
    </w:p>
    <w:p w14:paraId="66A3088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نزول السكينة: بيانات الطمأنينة وتوجيه المسار:</w:t>
      </w:r>
    </w:p>
    <w:p w14:paraId="178AFB2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من أعظم ما يمكن أن يستجيب الله به لدعاء عبده الصادق، أو يكافئ به قلبه المخلص الذي توجه إليه بافتقار وصدق، هو إنزال "السكينة". السكينة، كما وصفتها المصادر، ليست مجرد شعور نفسي عابر بالراحة أو هدوء مؤقت، بل هي نوع خاص من البيانات الإلهية المعنوية التي تنزل مباشرة على القلب.</w:t>
      </w:r>
    </w:p>
    <w:p w14:paraId="49D21EBF"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وظيفتها الأساسية هي إسكان حركة البيانات العشوائية والخطوات المضطربة التي قد تنشأ في القلب والعقل. عندما تزداد سرعة دوران البيانات السلبية أو المتضاربة في القلب (بسبب الخوف، القلق، الفتن، تعدد الخيارات والضغوط)، يفقد الإنسان استقراره وقدرته على اتخاذ القرار الصحيح أو رؤية المسار الواضح. هنا تأتي السكينة كـ"بيانات إلهية" تُبطئ هذا الدوران العشوائي، تُهدئ القلب، وتجعله يركز على الهدف الصحيح والخطوات اللازمة للوصول إليه، وتُضفي عليه طمأنينة ويقيناً.</w:t>
      </w:r>
    </w:p>
    <w:p w14:paraId="1CF270D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إن نزول السكينة، كما تشير الآية الكريمة، غالبًا ما يتزامن مع دعم إضافي: ﴿فَأَنزَلَ اللَّهُ سَكِينَتَهُ عَلَيْهِ وَأَيَّدَهُ بِجُنُودٍ لَّمْ تَرَوْهَا﴾ (التوبة: 40). هذه "الجنود التي لم تروها" يمكن فهمها على أنها قوى أو بيانات دعم إضافية (ملائكة، إلهامات، تيسير أسباب، فتح أبواب، توجيهات خفية...) تعمل بالتزامن مع السكينة لتثبيت المؤمن وفتح الطريق أمامه نحو تحقيق أهدافه الخيرة أو تجاوز محنه.</w:t>
      </w:r>
    </w:p>
    <w:p w14:paraId="1BDF875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البيعة تحت الشجرة: القلب الصادق ومفتاح السكينة:</w:t>
      </w:r>
    </w:p>
    <w:p w14:paraId="695857B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لماذا نزلت السكينة على المؤمنين عند بيعتهم تحت الشجرة؟ الآية توضح السبب: ﴿لَّقَدْ رَضِيَ اللَّهُ عَنِ الْمُؤْمِنِينَ إِذْ يُبَايِعُونَكَ تَحْتَ الشَّجَرَةِ فَعَلِمَ مَا فِي قُلُوبِهِمْ فَأَنزَلَ السَّكِينَةَ عَلَيْهِمْ وَأَثَابَهُمْ فَتْحًا قَرِيبًا﴾ (الفتح: 18).</w:t>
      </w:r>
    </w:p>
    <w:p w14:paraId="7D2A0761"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"الشجرة" هنا قد ترمز، كما فهمنا في سياق السلسلة، إلى مصدر البيانات الطيبة والنقية. فالبيعة تحتها كانت تعبيرًا عن صدق النية والإخلاص، والاستعداد القلبي الكامل للتغذي من هذا المصدر الإلهي والتسليم لأمر الله ورسوله. عندما علم الله هذا الصدق والصفاء والاستعداد في قلوبهم، أنزل عليهم بيانات السكينة، التي ثبتت قلوبهم وهدأت روعهم، وأتبعها ببيانات الفتح القريب التي تجلت في عالم الخلق. هذا يؤكد أن صدق القلب ونقائه، واستعداده لتلقي بيانات الحق والخير، هو الشرط الأساسي لنيل السكينة والتأييد الإلهي.</w:t>
      </w:r>
    </w:p>
    <w:p w14:paraId="506A16C3"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حدود التواصل: لا حوار نديّ:</w:t>
      </w:r>
    </w:p>
    <w:p w14:paraId="10F820DE"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يجب أن نؤكد مرة أخرى أن هذا التواصل الرفيع عبر الدعاء وتلقي البيانات والسكينة يختلف عن الحوار البشري العادي. لا ننتظر ردًا صوتيًا مباشراً أو خطاباً محسوساً كالمحادثات. بل ننتظر أثر هذه البيانات في قلوبنا وعقولنا وحياتنا: طمأنينة، هداية، بصيرة، تيسير، فتح، حلول لمشكلات، أو حتى مجرد وضوح في الرؤية. طرق تواصل الله معنا متنوعة ومتعددة (الوحي المباشر للأنبياء، الإلهام، الرؤى الصادقة، السنن الكونية، الرسائل عبر الأحداث)، والدعاء هو وسيلتنا الأساسية لطلب المدد والتوجيه من المصدر الأعلى، وعكس افتقارنا وعبوديتنا.</w:t>
      </w:r>
    </w:p>
    <w:p w14:paraId="1A1198F3"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الخلاصة:</w:t>
      </w:r>
    </w:p>
    <w:p w14:paraId="302573E0"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الدعاء هو همس العبودية الصادق، وجسد الصلة بين العبد وربه. إنه طلب للبيانات الهادية من عالم الأمر، واستجابة الله له قد تأتي بأشكال مختلفة، ومن أعظمها وأجلها نزول "السكينة" كبيانات إلهية تُطمئن القلب وتوجه المسار، وغالبًا ما يصاحبها تأييد بجنود لا نراها. مفتاح الحصول على هذه السكينة هو صدق القلب، ونقائه، واستعداده التام لتلقي الحق والتسليم لأمر الله. فلنتوجه إلى الله بقلوب خاشعة مفتقرة، طالبين بيانات هدايته وسكينته، مدركين عظمته، متأدبين في خطابه، وموقنين بأن أفضل الدعاء يبدأ بالحمد والشكر لرب العالمين.</w:t>
      </w:r>
    </w:p>
    <w:p w14:paraId="27DB2ACC" w14:textId="77777777" w:rsidR="00C7544E" w:rsidRPr="0073369A" w:rsidRDefault="00C7544E" w:rsidP="00251860">
      <w:pPr>
        <w:ind w:left="337" w:firstLine="107"/>
        <w:rPr>
          <w:rFonts w:ascii="Calibri" w:eastAsia="Yu Mincho" w:hAnsi="Calibri"/>
          <w:sz w:val="24"/>
          <w:lang w:val="en-US"/>
        </w:rPr>
      </w:pPr>
    </w:p>
    <w:p w14:paraId="419AD82B" w14:textId="77777777" w:rsidR="00C7544E" w:rsidRPr="0073369A" w:rsidRDefault="00C7544E" w:rsidP="00251860">
      <w:pPr>
        <w:pStyle w:val="21"/>
        <w:rPr>
          <w:rtl/>
        </w:rPr>
      </w:pPr>
      <w:bookmarkStart w:id="105" w:name="_Toc203550465"/>
      <w:bookmarkStart w:id="106" w:name="_Toc205285199"/>
      <w:r w:rsidRPr="0073369A">
        <w:rPr>
          <w:rtl/>
        </w:rPr>
        <w:t>الدعاء بين تعظيم الله وفهم خطابه: منهجية ومعانٍ</w:t>
      </w:r>
      <w:bookmarkEnd w:id="105"/>
      <w:bookmarkEnd w:id="106"/>
    </w:p>
    <w:p w14:paraId="6C63C3FB"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بعد أن تأصل لدينا فهم جوهر الدعاء كعبادة وصلة بين العالق بالمُتعال، وتناولنا آدابه وعلاقته بالتوكل والأخذ بالأسباب، وحكمة الله في استجابته، تبقى مسألة دقيقة تتعلق بكيفية التوجه إلى الله في الدعاء. إن هذا التوجه يجب أن يعكس عمق تعظيمنا له، وصدق افتقارنا إليه، وأيضاً فهمنا العميق لخطابه في القرآن الكريم.</w:t>
      </w:r>
    </w:p>
    <w:p w14:paraId="4A6276A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منهجية فهم الخطاب القرآني: مفتاح الدعاء المعظم</w:t>
      </w:r>
    </w:p>
    <w:p w14:paraId="3E6E07D5"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إن مفتاح هذا الفهم العميق الذي يُمكّننا من دعاء الله على الوجه الأمثل، يكمن في منهجية قراءة القرآن والتعامل مع مصطلحاته. فلا يكفي الوقوف عند المعنى الحرفي أو الاصطلاحي الشائع للكلمات، بل لا بد من الغوص في دلالات "اللسان العربي المبين" الذي نزل به القرآن: ﴿بِلِسَانٍ عَرَبِيٍّ مُّبِينٍ﴾ [الشعراء: 195].</w:t>
      </w:r>
    </w:p>
    <w:p w14:paraId="1E2F4E3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يتطلب هذا المنهج ما يلي:</w:t>
      </w:r>
    </w:p>
    <w:p w14:paraId="17D7A983"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فهم السياقات:</w:t>
      </w:r>
      <w:r w:rsidRPr="0073369A">
        <w:rPr>
          <w:rFonts w:ascii="Calibri" w:eastAsia="Times New Roman" w:hAnsi="Calibri"/>
          <w:sz w:val="24"/>
          <w:rtl/>
          <w:lang w:val="en-US"/>
        </w:rPr>
        <w:t xml:space="preserve"> إدراك السياقات القرآنية والنزولية لكل آية وكلمة.</w:t>
      </w:r>
    </w:p>
    <w:p w14:paraId="478EB5CB"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تتبع جذور الكلمات:</w:t>
      </w:r>
      <w:r w:rsidRPr="0073369A">
        <w:rPr>
          <w:rFonts w:ascii="Calibri" w:eastAsia="Times New Roman" w:hAnsi="Calibri"/>
          <w:sz w:val="24"/>
          <w:rtl/>
          <w:lang w:val="en-US"/>
        </w:rPr>
        <w:t xml:space="preserve"> العودة إلى الجذور اللغوية للكلمات العربية واستكشاف معانيها المتعددة والدقيقة.</w:t>
      </w:r>
    </w:p>
    <w:p w14:paraId="48E11738"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إدراك الأساليب البلاغية:</w:t>
      </w:r>
      <w:r w:rsidRPr="0073369A">
        <w:rPr>
          <w:rFonts w:ascii="Calibri" w:eastAsia="Times New Roman" w:hAnsi="Calibri"/>
          <w:sz w:val="24"/>
          <w:rtl/>
          <w:lang w:val="en-US"/>
        </w:rPr>
        <w:t xml:space="preserve"> فهم كيف يستخدم القرآن التشبيه، المجاز، الكناية، وغيرها من الأدوات البلاغية التي تضفي على المعاني أبعاداً جديدة.</w:t>
      </w:r>
    </w:p>
    <w:p w14:paraId="7E449D73"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استيعاب المقاصد الكلية:</w:t>
      </w:r>
      <w:r w:rsidRPr="0073369A">
        <w:rPr>
          <w:rFonts w:ascii="Calibri" w:eastAsia="Times New Roman" w:hAnsi="Calibri"/>
          <w:sz w:val="24"/>
          <w:rtl/>
          <w:lang w:val="en-US"/>
        </w:rPr>
        <w:t xml:space="preserve"> الربط بين الآيات والمفاهيم الجزئية والمقاصد الكلية للقرآن والشريعة.</w:t>
      </w:r>
    </w:p>
    <w:p w14:paraId="29594A60"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السعي نحو روح النص وغاياته:</w:t>
      </w:r>
      <w:r w:rsidRPr="0073369A">
        <w:rPr>
          <w:rFonts w:ascii="Calibri" w:eastAsia="Times New Roman" w:hAnsi="Calibri"/>
          <w:sz w:val="24"/>
          <w:rtl/>
          <w:lang w:val="en-US"/>
        </w:rPr>
        <w:t xml:space="preserve"> تجاوز الظاهر إلى المكنون، والبحث عن الرسالة الأعمق والأشمل للخطاب الإلهي.</w:t>
      </w:r>
    </w:p>
    <w:p w14:paraId="6187199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هذا المنهج الشمولي والعميق هو الذي يمكننا من الارتقاء في فهمنا لمفاهيم كبرى كـ"الربوبية"، "الألوهية"، "الاستواء"، "الكلام الإلهي"، وحتى مفاهيم تبدو أبسط كـ"المساجد" أو "الدعاء" نفسه. إنه يساعدنا على فهمها بأبعادها الروحية والفكرية التي تتجاوز الظاهر الجامد إلى الحقيقة المتغيرة والمتجلية.</w:t>
      </w:r>
    </w:p>
    <w:p w14:paraId="16EEACF3"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جوانب تعظيم الله واحترامه في الدعاء بناءً على هذا الفهم:</w:t>
      </w:r>
    </w:p>
    <w:p w14:paraId="5D6DA4F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بناءً على هذا الفهم المتجدد والعميق للخطاب الإلهي، يتجلى تعظيم الله واحترامه في الدعاء من خلال جوانب عدة:</w:t>
      </w:r>
    </w:p>
    <w:p w14:paraId="525F7F63"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تنزيه الله عن مشابهة الخلق (التنزيه المطلق):</w:t>
      </w:r>
    </w:p>
    <w:p w14:paraId="34A6CE0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من تمام التعظيم، المستند إلى فهم عميق لقوله تعالى: ﴿لَيْسَ كَمِثْلِهِ شَيْءٌ ۖ وَهُوَ السَّمِيعُ الْبَصِيرُ﴾ [الشورى: 11]، ألا نتصور الله بصورة مادية أو نحصره في مكان أو زمان. يجب أن نثبت له ما أثبته لنفسه من الأسماء والصفات (كالعلو، الاستواء على العرش، اليد، الوجه) بالكيفية التي تليق بجلاله وعظمته، دون خوض في كيفية لا علم لنا بها. فتعظيم الله يقتضي إبعاده عن كل ما يوحي بالنقص أو المحدودية أو المشابهة لخلقه.</w:t>
      </w:r>
    </w:p>
    <w:p w14:paraId="7E3A02C8"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الأدب في السؤال والطلب:</w:t>
      </w:r>
    </w:p>
    <w:p w14:paraId="1289AD9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الاحترام يقتضي، بناءً على فهمنا لحدودنا كبشر ولطبيعة الخطاب الإلهي، ألا نسأل الله ما نفى إمكانية وقوعه للمخلوق في الدنيا (كالرؤية البصرية المباشرة له، والتي نفاها سبحانه في قوله لموسى: ﴿لَن تَرَانِي﴾ [الأعراف: 143]). بل نسعى لـ "رؤيته" ببصيرة القلب في آياته المنتشرة في الكون والقرآن.</w:t>
      </w:r>
    </w:p>
    <w:p w14:paraId="46D63CB9"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كما ينبغي أن نفهم أن كلام الله وتواصله معنا له طرق متعددة ومتناسبة مع حال البشر (الوحي، الإلهام، الآيات الكونية، البيان القرآني)، فلا نطلب ما قد يكون خاصًا بأنبيائه أو يتجاوز سنن الله في التعامل مع الخلق. الدعاء هو طلب ورحمة، وليس اختباراً أو إملاءً على الخالق.</w:t>
      </w:r>
    </w:p>
    <w:p w14:paraId="23E45322"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اختيار الصيغة المناسبة للدعاء (الربوبية والافتقار):</w:t>
      </w:r>
    </w:p>
    <w:p w14:paraId="09561599"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الاقتداء بنماذج القرآن الكريم في استخدام "ربِّ" و "ربنا" في الدعاء هو تعظيم لله باستحضار معاني ربوبيته وتدبيره ورعايته لنا، وإقرار تام بافتقارنا المطلق إليه. فصيغة "ربنا" تحمل دلالة القرب، التربية، التدبير المستمر لشؤون العباد. إنها دعوة لمن هو قائم على أمرنا ومدبر شؤوننا، وتليق بمقام الطلب والاعتماد التام: ﴿رَبَّنَا لَا تُزِغْ قُلُوبَنَا بَعْدَ إِذْ هَدَيْتَنَا وَهَبْ لَنَا مِن لَّدُنكَ رَحْمَةً إِنَّكَ أَنتَ الْوَهَّابُ﴾ [آل عمران: 8].</w:t>
      </w:r>
    </w:p>
    <w:p w14:paraId="468744AE"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الدعاء باسم "الله" وبقية الأسماء الحسنى (الجامعية والكمال):</w:t>
      </w:r>
    </w:p>
    <w:p w14:paraId="4E62A698"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وهو تعظيم آخر لله بتطبيق أمره: ﴿وَلِلَّهِ الْأَسْمَاءُ الْحُسْنَىٰ فَادْعُوهُ بِهَا﴾ [الأعراف: 180]. فالدعاء بـ "يا الله" (وخاصة بصيغة "اللهم" المأثورة في السنة، والتي هي صيغة جمعت بين النداء الخاص والتعظيم الشامل)، أو "يا رحمن"، "يا رحيم"، "يا تواب"، "يا غفور" وغيرها من الأسماء الحسنى، هو اعتراف بكماله وجلاله، واستحضار للصفة الإلهية التي تناسب الطلب. الاحترام يتحقق بصدق التوجه بأي من أسمائه الحسنى، مع الإقرار بأن أحسن دعاء وتوجه هو "الحمد لله رب العالمين"، الذي يجمع بين حمده والاعتراف المطلق بربوبيته الشاملة لكل العوالم.</w:t>
      </w:r>
    </w:p>
    <w:p w14:paraId="399DF7D3"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خاتمة:</w:t>
      </w:r>
    </w:p>
    <w:p w14:paraId="7C3934FD"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إن الدعاء ليس مجرد كلمات تُقال، بل هو انعكاس لفهم عميق للذات الإلهية وخطابها. عندما ندعو الله، فإننا نستحضر ليس فقط حاجاتنا، بل أيضاً عظمته، كماله، تدبيره، وسلطته المطلقة. التزود بمنهجية تدبر القرآن، والوعي بالدلالات اللغوية العميقة، واختيار الكلمات المناسبة، كلها تسهم في الارتقاء بالدعاء من مجرد طلب إلى عبادة حقيقية تعظم الله وتليق بجلاله، وتُعزز الصلة الروحية بين العبد وخالقه.</w:t>
      </w:r>
    </w:p>
    <w:p w14:paraId="39B2B7DC" w14:textId="77777777" w:rsidR="00C7544E" w:rsidRPr="0073369A" w:rsidRDefault="00C7544E" w:rsidP="00251860">
      <w:pPr>
        <w:ind w:left="337" w:firstLine="107"/>
        <w:rPr>
          <w:rFonts w:ascii="Calibri" w:eastAsia="Times New Roman" w:hAnsi="Calibri"/>
          <w:sz w:val="24"/>
          <w:rtl/>
          <w:lang w:val="en-US"/>
        </w:rPr>
      </w:pPr>
    </w:p>
    <w:p w14:paraId="184446C5" w14:textId="77777777" w:rsidR="00C7544E" w:rsidRPr="0073369A" w:rsidRDefault="00C7544E" w:rsidP="00251860">
      <w:pPr>
        <w:pStyle w:val="21"/>
      </w:pPr>
      <w:bookmarkStart w:id="107" w:name="_Toc203550466"/>
      <w:bookmarkStart w:id="108" w:name="_Toc205285200"/>
      <w:r w:rsidRPr="0073369A">
        <w:rPr>
          <w:rtl/>
        </w:rPr>
        <w:t>الرجاء المحمود والتمني المذموم: تمييز دقيق في قلب المؤمن</w:t>
      </w:r>
      <w:bookmarkEnd w:id="107"/>
      <w:bookmarkEnd w:id="108"/>
    </w:p>
    <w:p w14:paraId="0E5BB0D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استكمالًا لرحلتنا في فهم الدعاء وآدابه، نصل إلى نقطة دقيقة تتطلب تمييزًا واعيًا في قلب المؤمن وسلوكه، وهي التفريق بين "الرجاء" المحمود الذي هو قرين الإيمان والعمل، و"التمني" الذي قد يكون آفة توقع صاحبها في الغرور والكسل. فكلاهما يتعلق بالرغبة في حصول الخير، لكن شتان ما بينهما في المنطلق والمآل</w:t>
      </w:r>
      <w:r w:rsidRPr="0073369A">
        <w:rPr>
          <w:rFonts w:ascii="Calibri" w:eastAsia="Times New Roman" w:hAnsi="Calibri"/>
          <w:sz w:val="24"/>
          <w:lang w:val="en-US"/>
        </w:rPr>
        <w:t>.</w:t>
      </w:r>
    </w:p>
    <w:p w14:paraId="6E9CB1B9"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التمني في أصله اللغوي والبلاغي،</w:t>
      </w:r>
      <w:r w:rsidRPr="0073369A">
        <w:rPr>
          <w:rFonts w:ascii="Calibri" w:eastAsia="Times New Roman" w:hAnsi="Calibri"/>
          <w:sz w:val="24"/>
          <w:rtl/>
          <w:lang w:val="en-US"/>
        </w:rPr>
        <w:t xml:space="preserve"> كما رأينا، هو "طلب حصول شيء على سبيل المحبة"، وغالبًا ما يتعلق بأمر بعيد المنال أو مستحيل أو فات أوانه، وأداته الأصلية "ليت". القرآن الكريم استخدم هذا الأسلوب ليصور لنا حسرة أهل النار ﴿...يَا لَيْتَنِي لَمْ أُوتَ كِتَابِيَهْ... يَا لَيْتَهَا كَانَتِ الْقَاضِيَةَ﴾ [الحاقة: 25-27]، أو أمنيات المنافقين الفائتة ﴿...يَا لَيْتَنِي كُنتُ مَعَهُمْ فَأَفُوزَ فَوْزًا عَظِيمًا﴾ [النساء: 73]. هذا الاستخدام القرآني والبلاغي يشي بأن التمني غالبًا ما يرتبط بما لا يمكن تداركه أو ما هو بعيد عن الواقع العملي لمن يتمناه</w:t>
      </w:r>
      <w:r w:rsidRPr="0073369A">
        <w:rPr>
          <w:rFonts w:ascii="Calibri" w:eastAsia="Times New Roman" w:hAnsi="Calibri"/>
          <w:sz w:val="24"/>
          <w:lang w:val="en-US"/>
        </w:rPr>
        <w:t>.</w:t>
      </w:r>
    </w:p>
    <w:p w14:paraId="0C5B033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وهنا تكمن </w:t>
      </w:r>
      <w:r w:rsidRPr="0073369A">
        <w:rPr>
          <w:rFonts w:ascii="Calibri" w:eastAsia="Times New Roman" w:hAnsi="Calibri"/>
          <w:b/>
          <w:bCs/>
          <w:sz w:val="24"/>
          <w:rtl/>
          <w:lang w:val="en-US"/>
        </w:rPr>
        <w:t>خطورة التمني المذموم في حياة المؤمن</w:t>
      </w:r>
      <w:r w:rsidRPr="0073369A">
        <w:rPr>
          <w:rFonts w:ascii="Calibri" w:eastAsia="Times New Roman" w:hAnsi="Calibri"/>
          <w:sz w:val="24"/>
          <w:rtl/>
          <w:lang w:val="en-US"/>
        </w:rPr>
        <w:t>، وهو ما حذرت منه النصوص: أن يرغب العبد في درجات الصالحين وثواب الطائعين وهو مقيم على التقصير، مكتفٍ بأماني القلب دون أن يتبعها بسعي وعمل. هذا هو حال "العاجز" في الحديث الشريف: "والعاجز من أتبع نفسه هواها، وتمنى على الله الأماني". إنه غرور ورجاء كاذب، كما وصفه العارفون، كرجل يرجو حصادًا من أرض لم يحرثها ولم يبذرها</w:t>
      </w:r>
      <w:r w:rsidRPr="0073369A">
        <w:rPr>
          <w:rFonts w:ascii="Calibri" w:eastAsia="Times New Roman" w:hAnsi="Calibri"/>
          <w:sz w:val="24"/>
          <w:lang w:val="en-US"/>
        </w:rPr>
        <w:t>.</w:t>
      </w:r>
    </w:p>
    <w:p w14:paraId="1A96216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أما </w:t>
      </w:r>
      <w:r w:rsidRPr="0073369A">
        <w:rPr>
          <w:rFonts w:ascii="Calibri" w:eastAsia="Times New Roman" w:hAnsi="Calibri"/>
          <w:b/>
          <w:bCs/>
          <w:sz w:val="24"/>
          <w:rtl/>
          <w:lang w:val="en-US"/>
        </w:rPr>
        <w:t>الرجاء المحمود،</w:t>
      </w:r>
      <w:r w:rsidRPr="0073369A">
        <w:rPr>
          <w:rFonts w:ascii="Calibri" w:eastAsia="Times New Roman" w:hAnsi="Calibri"/>
          <w:sz w:val="24"/>
          <w:rtl/>
          <w:lang w:val="en-US"/>
        </w:rPr>
        <w:t xml:space="preserve"> فجذره اللغوي (ر ج و) يحمل معنى الأمل والتوقع، ولكنه يحمل أيضًا معنى الخوف، مما يوحي بالجدية والحذر. الرجاء لا يصح إلا مع العمل، كما أجمع العارفون. إنه حال "الكيس" الذي "دان نفسه وعمل لما بعد الموت". هو توقع حصول الخير من الله، وانتظار فضله ورحمته، ولكن مع بذل الأسباب المشروعة، والاجتهاد في الطاعات، وحسن التوكل. إنه رجاء المؤمنين الذين ذكرهم الله بقوله: ﴿إِنَّ الَّذِينَ آمَنُوا وَالَّذِينَ هَاجَرُوا وَجَاهَدُوا فِي سَبِيلِ اللَّهِ أُولَٰئِكَ يَرْجُونَ رَحْمَتَ اللَّهِ ۚ وَاللَّهُ غَفُورٌ رَّحِيمٌ﴾ [البقرة: 218]؛ فعملهم الصالح (الإيمان والهجرة والجهاد) هو قرينة رجائهم الصادق</w:t>
      </w:r>
      <w:r w:rsidRPr="0073369A">
        <w:rPr>
          <w:rFonts w:ascii="Calibri" w:eastAsia="Times New Roman" w:hAnsi="Calibri"/>
          <w:sz w:val="24"/>
          <w:lang w:val="en-US"/>
        </w:rPr>
        <w:t>.</w:t>
      </w:r>
    </w:p>
    <w:p w14:paraId="0C8B5105"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فالمؤمن لا يتمنى الأماني الفارغة، بل يرجو رحمة ربه، وهذا الرجاء يدفعه للعمل والسعي، مع سؤال الله التوفيق والقبول، دون أمن من مكره أو اغترار بعمله</w:t>
      </w:r>
      <w:r w:rsidRPr="0073369A">
        <w:rPr>
          <w:rFonts w:ascii="Calibri" w:eastAsia="Times New Roman" w:hAnsi="Calibri"/>
          <w:sz w:val="24"/>
          <w:lang w:val="en-US"/>
        </w:rPr>
        <w:t>.</w:t>
      </w:r>
    </w:p>
    <w:p w14:paraId="57AFEAEE"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على المؤمن أن يميز في قلبه وسلوكه بين الرجاء الصادق الذي يقترن بالعمل وحسن التوكل، وبين التمني الكاذب الذي هو مجرد أماني قلبية مع كسل وتقصير. فالأول طريق الفلاح، والثاني سبيل العجز والخسران</w:t>
      </w:r>
      <w:r w:rsidRPr="0073369A">
        <w:rPr>
          <w:rFonts w:ascii="Calibri" w:eastAsia="Times New Roman" w:hAnsi="Calibri"/>
          <w:sz w:val="24"/>
          <w:lang w:val="en-US"/>
        </w:rPr>
        <w:t>.</w:t>
      </w:r>
    </w:p>
    <w:p w14:paraId="12D49C8F" w14:textId="77777777" w:rsidR="00C7544E" w:rsidRPr="0073369A" w:rsidRDefault="00C7544E" w:rsidP="00251860">
      <w:pPr>
        <w:pStyle w:val="21"/>
      </w:pPr>
      <w:bookmarkStart w:id="109" w:name="_Toc203550467"/>
      <w:bookmarkStart w:id="110" w:name="_Toc205285201"/>
      <w:r w:rsidRPr="0073369A">
        <w:rPr>
          <w:rtl/>
        </w:rPr>
        <w:t>الدعاء بين جناحي الخوف والرجاء: توازن المؤمن في سيره إلى الله</w:t>
      </w:r>
      <w:bookmarkEnd w:id="109"/>
      <w:bookmarkEnd w:id="110"/>
    </w:p>
    <w:p w14:paraId="0186C33D"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بعد أن ميزنا بين الرجاء والتمني، نأتي لنتأمل علاقة الدعاء، الذي هو مخ العبادة، بهاتين المنزلتين العظيمتين: الخوف والرجاء. فالدعاء ليس مجرد طلب مجرد، بل هو حالة إيمانية مركبة يقف فيها العبد بين يدي ربه، تتجاذبه مشاعر الأمل في فضله والخوف من عدله، وهو ما يعبر عنه القرآن الكريم أصدق تعبير في وصف حال الأنبياء والصالحين</w:t>
      </w:r>
      <w:r w:rsidRPr="0073369A">
        <w:rPr>
          <w:rFonts w:ascii="Calibri" w:eastAsia="Times New Roman" w:hAnsi="Calibri"/>
          <w:sz w:val="24"/>
          <w:lang w:val="en-US"/>
        </w:rPr>
        <w:t>.</w:t>
      </w:r>
    </w:p>
    <w:p w14:paraId="29FCB1D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يقول أهل العلم والبصيرة من أهل السنة والجماعة: "العبد يسير إلى الله بين الرجاء والخوف، كجناحي الطائر". هذا التشبيه البليغ يؤكد على ضرورة التوازن بين هذين المقامين؛ فلا يغلب الرجاء فيؤدي إلى الأمن والتهاون، ولا يطغى الخوف فيؤدي إلى اليأس والقنوط. كلاهما ضروري لسير سليم نحو الله</w:t>
      </w:r>
      <w:r w:rsidRPr="0073369A">
        <w:rPr>
          <w:rFonts w:ascii="Calibri" w:eastAsia="Times New Roman" w:hAnsi="Calibri"/>
          <w:sz w:val="24"/>
          <w:lang w:val="en-US"/>
        </w:rPr>
        <w:t>.</w:t>
      </w:r>
    </w:p>
    <w:p w14:paraId="5E400F53"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والدعاء هو أبرز مظهر لهذا التوازن. فالمؤمن يدعو ربه وهو يرجو إجابته، طامعًا في فضله وجوده، مستبشرًا بسعة كرمه، وهذا هو "الرغب" المذكور في القرآن. وفي الوقت نفسه، يدعوه وهو خائف من ذنوبه وتقصيره، وجلٌ من مقام ربه وعقابه، وهذا هو "الرهب". وقد جمع الله بينهما في وصف عباده المخلصين: ﴿إِنَّهُمْ كَانُوا يُسَارِعُونَ فِي الْخَيْرَاتِ وَيَدْعُونَنَا رَغَبًا وَرَهَبًا ۖ وَكَانُوا لَنَا خَاشِعِينَ﴾ [الأنبياء: 90]</w:t>
      </w:r>
      <w:r w:rsidRPr="0073369A">
        <w:rPr>
          <w:rFonts w:ascii="Calibri" w:eastAsia="Times New Roman" w:hAnsi="Calibri"/>
          <w:sz w:val="24"/>
          <w:lang w:val="en-US"/>
        </w:rPr>
        <w:t>.</w:t>
      </w:r>
    </w:p>
    <w:p w14:paraId="5A98D6A7"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فالمسارعة في الخيرات (العمل) تأتي مقترنة بالدعاء الذي يجمع بين الرغبة (الرجاء) والرهبة (الخوف)، وكل ذلك في إطار من "الخشوع" وهو الانكسار والتذلل لله تعالى</w:t>
      </w:r>
      <w:r w:rsidRPr="0073369A">
        <w:rPr>
          <w:rFonts w:ascii="Calibri" w:eastAsia="Times New Roman" w:hAnsi="Calibri"/>
          <w:sz w:val="24"/>
          <w:lang w:val="en-US"/>
        </w:rPr>
        <w:t>.</w:t>
      </w:r>
    </w:p>
    <w:p w14:paraId="346FB19D"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فالدعاء الحق ليس تمنيًا فارغًا،</w:t>
      </w:r>
      <w:r w:rsidRPr="0073369A">
        <w:rPr>
          <w:rFonts w:ascii="Calibri" w:eastAsia="Times New Roman" w:hAnsi="Calibri"/>
          <w:sz w:val="24"/>
          <w:rtl/>
          <w:lang w:val="en-US"/>
        </w:rPr>
        <w:t xml:space="preserve"> لأنه طلب جاد يتضمن اعترافًا بالقدرة الإلهية والافتقار البشري</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رجاءً مجردًا،</w:t>
      </w:r>
      <w:r w:rsidRPr="0073369A">
        <w:rPr>
          <w:rFonts w:ascii="Calibri" w:eastAsia="Times New Roman" w:hAnsi="Calibri"/>
          <w:sz w:val="24"/>
          <w:rtl/>
          <w:lang w:val="en-US"/>
        </w:rPr>
        <w:t xml:space="preserve"> لأنه لا يكتفي بالأمل القلبي بل يترجمه إلى فعل وطلب مباشر من الله</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خوفًا محضًا،</w:t>
      </w:r>
      <w:r w:rsidRPr="0073369A">
        <w:rPr>
          <w:rFonts w:ascii="Calibri" w:eastAsia="Times New Roman" w:hAnsi="Calibri"/>
          <w:sz w:val="24"/>
          <w:rtl/>
          <w:lang w:val="en-US"/>
        </w:rPr>
        <w:t xml:space="preserve"> لأن الخوف وحده قد يمنع من السؤال، لكن الدعاء يتضمن الثقة في رحمة الله التي تفتح باب الطلب</w:t>
      </w:r>
      <w:r w:rsidRPr="0073369A">
        <w:rPr>
          <w:rFonts w:ascii="Calibri" w:eastAsia="Times New Roman" w:hAnsi="Calibri"/>
          <w:sz w:val="24"/>
          <w:lang w:val="en-US"/>
        </w:rPr>
        <w:t>.</w:t>
      </w:r>
    </w:p>
    <w:p w14:paraId="3BFDB1E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إذًا، الدعاء هو </w:t>
      </w:r>
      <w:r w:rsidRPr="0073369A">
        <w:rPr>
          <w:rFonts w:ascii="Calibri" w:eastAsia="Times New Roman" w:hAnsi="Calibri"/>
          <w:b/>
          <w:bCs/>
          <w:sz w:val="24"/>
          <w:rtl/>
          <w:lang w:val="en-US"/>
        </w:rPr>
        <w:t>التعبير العملي والعبادي عن حالة المؤمن المتوازنة بين الخوف والرجاء</w:t>
      </w:r>
      <w:r w:rsidRPr="0073369A">
        <w:rPr>
          <w:rFonts w:ascii="Calibri" w:eastAsia="Times New Roman" w:hAnsi="Calibri"/>
          <w:sz w:val="24"/>
          <w:lang w:val="en-US"/>
        </w:rPr>
        <w:t xml:space="preserve">. </w:t>
      </w:r>
      <w:r w:rsidRPr="0073369A">
        <w:rPr>
          <w:rFonts w:ascii="Calibri" w:eastAsia="Times New Roman" w:hAnsi="Calibri"/>
          <w:sz w:val="24"/>
          <w:rtl/>
          <w:lang w:val="en-US"/>
        </w:rPr>
        <w:t>هو اللجوء إلى الله بقلب يأمل فضله (رجاءً) ويخشى عدله (خوفًا)، طالبًا منه العون والتوفيق والرحمة والمغفرة. هذا التوازن هو سر استقامة العبد في عبوديته، وهو الذي يجعله مجتهدًا في الطاعة، حذرًا من المعصية، دائم اللجوء إلى ربه بالدعاء والاستغفار</w:t>
      </w:r>
      <w:r w:rsidRPr="0073369A">
        <w:rPr>
          <w:rFonts w:ascii="Calibri" w:eastAsia="Times New Roman" w:hAnsi="Calibri"/>
          <w:sz w:val="24"/>
          <w:lang w:val="en-US"/>
        </w:rPr>
        <w:t>.</w:t>
      </w:r>
    </w:p>
    <w:p w14:paraId="0E9F751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الدعاء الصادق هو ثمرة التوازن بين الخوف والرجاء في قلب المؤمن. إنه ليس مجرد طلب، بل هو مناجاة العبد لربه بقلب يجمع بين الأمل والخوف، مما يدفعه للعمل الصالح والاستقامة على أمر الله، سائرًا إليه بجناحين متوازنين نحو مرضاته وجنته</w:t>
      </w:r>
      <w:r w:rsidRPr="0073369A">
        <w:rPr>
          <w:rFonts w:ascii="Calibri" w:eastAsia="Times New Roman" w:hAnsi="Calibri"/>
          <w:sz w:val="24"/>
          <w:lang w:val="en-US"/>
        </w:rPr>
        <w:t>.</w:t>
      </w:r>
    </w:p>
    <w:p w14:paraId="165AC7D9" w14:textId="77777777" w:rsidR="00C7544E" w:rsidRPr="0073369A" w:rsidRDefault="00C7544E" w:rsidP="00251860">
      <w:pPr>
        <w:pStyle w:val="1"/>
      </w:pPr>
      <w:bookmarkStart w:id="111" w:name="_Toc203550468"/>
      <w:bookmarkStart w:id="112" w:name="_Toc205285202"/>
      <w:bookmarkStart w:id="113" w:name="_Toc205285412"/>
      <w:r w:rsidRPr="0073369A">
        <w:rPr>
          <w:rtl/>
        </w:rPr>
        <w:t>سلسلة: "أحسن القصص: استكشاف أعماق سورة يوسف المتجددة</w:t>
      </w:r>
      <w:r w:rsidRPr="0073369A">
        <w:t>"</w:t>
      </w:r>
      <w:bookmarkEnd w:id="111"/>
      <w:bookmarkEnd w:id="112"/>
      <w:bookmarkEnd w:id="113"/>
    </w:p>
    <w:p w14:paraId="33B18BE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لماذا سورة يوسف؟ ولماذا الآن؟</w:t>
      </w:r>
    </w:p>
    <w:p w14:paraId="3D51D08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قلب القرآن الكريم، تتلألأ قصة فريدة، نسجت خيوطها بعناية إلهية، ورُسمت مشاهدها ببراعة معجزة، حتى استحقت عن جدارة لقب "أَحْسَنَ الْقَصَصِ". إنها قصة يوسف عليه السلام، النبي الصدّيق، الذي أُلقي في غياهب الجب ظلمًا، وبيع بثمن بخس، وقاوم فتنة عظيمة بعفة نادرة، وصبر في غياهب السجن صبرًا جميلاً، ثم مكّنه الله في الأرض تمكينًا عجيبًا، ليصبح عزيز مصر ومنقذها من مجاعة طاحنة، ويجتمع شمله بأهله بعد طول فراق في مشهد يفيض بالعفو والرحمة</w:t>
      </w:r>
      <w:r w:rsidRPr="0073369A">
        <w:rPr>
          <w:rFonts w:ascii="Calibri" w:eastAsia="Yu Mincho" w:hAnsi="Calibri"/>
          <w:sz w:val="24"/>
          <w:lang w:val="en-US"/>
        </w:rPr>
        <w:t>.</w:t>
      </w:r>
    </w:p>
    <w:p w14:paraId="06B88A5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لكن، هل سورة يوسف مجرد حكاية تاريخية مؤثرة نقرأها للتسلية أو استخلاص العظات الأخلاقية المباشرة؟ أم أنها تحمل في طياتها أبعادًا أعمق وأسرارًا أدق، تتجدد معانيها وتتكشف دلالاتها لكل جيل يقرؤها بعين التدبر والتفكر؟</w:t>
      </w:r>
    </w:p>
    <w:p w14:paraId="709F8B7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عصرنا هذا، المليء بالتقلبات المتسارعة، والتحديات المعقدة، والصراعات النفسية والاجتماعية والسياسية، تبدو الحاجة ماسة للعودة إلى معين الحكمة الإلهية الصافي، والغوص في أعماق "أحسن القصص" بحثًا عن النور والهداية. إنها ليست مجرد قصة نبي، بل هي مرآة صافية يمكن لكل منا أن يرى فيها انعكاسًا لرحلته الخاصة في الحياة: صراعاته مع الظلم والحسد، مواجهته للإغراءات والفتن، لحظات يأسه وأمله، سقوطه ونهوضه، بحثه عن المعنى وتحقيق الذات، وسعيه نحو التمكين والارتقاء</w:t>
      </w:r>
      <w:r w:rsidRPr="0073369A">
        <w:rPr>
          <w:rFonts w:ascii="Calibri" w:eastAsia="Yu Mincho" w:hAnsi="Calibri"/>
          <w:sz w:val="24"/>
          <w:lang w:val="en-US"/>
        </w:rPr>
        <w:t>.</w:t>
      </w:r>
    </w:p>
    <w:p w14:paraId="33B60A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ماذا تقدم هذه السلسلة؟</w:t>
      </w:r>
    </w:p>
    <w:p w14:paraId="69C2978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تهدف هذه السلسلة المكونة من خمسة مقالات إلى الانطلاق في رحلة استكشافية لأعماق سورة يوسف، محاولين تجاوز القراءة السطحية والولوج إلى طبقات المعنى المتعددة التي يحملها هذا النص المعجز. سننطلق من</w:t>
      </w:r>
      <w:r w:rsidRPr="0073369A">
        <w:rPr>
          <w:rFonts w:ascii="Calibri" w:eastAsia="Yu Mincho" w:hAnsi="Calibri"/>
          <w:sz w:val="24"/>
          <w:lang w:val="en-US"/>
        </w:rPr>
        <w:t>:</w:t>
      </w:r>
    </w:p>
    <w:p w14:paraId="693C1C76"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السرد الخالد والدروس الأساسية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نثبّت الفهم العام للقصة ودروسها الإيمانية والأخلاقية الواضحة التي شكلت وعي المسلمين عبر العصور</w:t>
      </w:r>
      <w:r w:rsidRPr="0073369A">
        <w:rPr>
          <w:rFonts w:ascii="Calibri" w:eastAsia="Yu Mincho" w:hAnsi="Calibri"/>
          <w:sz w:val="24"/>
          <w:lang w:val="en-US"/>
        </w:rPr>
        <w:t>.</w:t>
      </w:r>
    </w:p>
    <w:p w14:paraId="421CD5D3"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ما وراء الكلمات</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نغوص في التحليل اللغوي لبعض المفردات والمواقف المحورية، ونستعرض التحديات التفسيرية والقراءات المختلفة التي أثارتها، محاولين فهم دقة "اللسان العربي المبين</w:t>
      </w:r>
      <w:r w:rsidRPr="0073369A">
        <w:rPr>
          <w:rFonts w:ascii="Calibri" w:eastAsia="Yu Mincho" w:hAnsi="Calibri"/>
          <w:sz w:val="24"/>
          <w:lang w:val="en-US"/>
        </w:rPr>
        <w:t>".</w:t>
      </w:r>
    </w:p>
    <w:p w14:paraId="6743DC43"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الملكوت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نستكشف الأبعاد الرمزية والنفسية والروحية، لنرى كيف تجسد القصة رحلة الوعي الإنساني وصراعاته الداخلية وسعيه نحو النقاء والارتقاء</w:t>
      </w:r>
      <w:r w:rsidRPr="0073369A">
        <w:rPr>
          <w:rFonts w:ascii="Calibri" w:eastAsia="Yu Mincho" w:hAnsi="Calibri"/>
          <w:sz w:val="24"/>
          <w:lang w:val="en-US"/>
        </w:rPr>
        <w:t>.</w:t>
      </w:r>
    </w:p>
    <w:p w14:paraId="3165E3A9"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من بئر المحنة إلى خزائن الأرض</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نركز على الدروس العملية في القيادة والإدارة والتخطيط ومواجهة الأزمات المجتمعية الكبرى كالفساد والمجاعة</w:t>
      </w:r>
      <w:r w:rsidRPr="0073369A">
        <w:rPr>
          <w:rFonts w:ascii="Calibri" w:eastAsia="Yu Mincho" w:hAnsi="Calibri"/>
          <w:sz w:val="24"/>
          <w:lang w:val="en-US"/>
        </w:rPr>
        <w:t>.</w:t>
      </w:r>
    </w:p>
    <w:p w14:paraId="2CDBA4C2"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النبع المتجدد للعبرة والرحمة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نجمع الخيوط ونقدم رؤية شاملة لكيفية بقاء سورة يوسف مصدر إلهام وهداية ورحمة لواقعنا المعاصر بكل تحدياته</w:t>
      </w:r>
      <w:r w:rsidRPr="0073369A">
        <w:rPr>
          <w:rFonts w:ascii="Calibri" w:eastAsia="Yu Mincho" w:hAnsi="Calibri"/>
          <w:sz w:val="24"/>
          <w:lang w:val="en-US"/>
        </w:rPr>
        <w:t>.</w:t>
      </w:r>
    </w:p>
    <w:p w14:paraId="014C829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دعوة للانضمام إلينا في هذه الرحلة، لنقرأ "أحسن القصص" قراءة متجددة، ونستلهم منها العبرة، ونستشعر هدايتها، ونلمس رحمتها، مدركين أن في طياتها كنزًا لا ينفد من الحكمة والنور، ينتظر فقط من يفتح قلبه وعقله ليتدبر ويتفكر. فهل أنتم مستعدون للغوص معنا في أعماق سورة يوسف؟</w:t>
      </w:r>
    </w:p>
    <w:p w14:paraId="6F39B137" w14:textId="77777777" w:rsidR="00C7544E" w:rsidRPr="0073369A" w:rsidRDefault="00C7544E" w:rsidP="00251860">
      <w:pPr>
        <w:pStyle w:val="21"/>
      </w:pPr>
      <w:bookmarkStart w:id="114" w:name="_Toc203550469"/>
      <w:bookmarkStart w:id="115" w:name="_Toc205285203"/>
      <w:r w:rsidRPr="0073369A">
        <w:rPr>
          <w:rtl/>
        </w:rPr>
        <w:t>قصة يوسف: السرد الخالد والدروس الأساسية</w:t>
      </w:r>
      <w:bookmarkEnd w:id="114"/>
      <w:bookmarkEnd w:id="115"/>
    </w:p>
    <w:p w14:paraId="135082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مرآة للتجربة الإنسانية</w:t>
      </w:r>
    </w:p>
    <w:p w14:paraId="129F7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تتربع سورة يوسف في مكانة فريدة داخل النسيج القرآني؛ فهي السورة الوحيدة التي قصّت قصة نبي واحد بتفصيل متتابع وشامل، ووصفها الله تعالى بـ "أَحْسَنَ الْقَصَصِ". ليست مجرد سرد تاريخي لحياة نبي من أنبياء بني إسرائيل، بل هي رحلة إنسانية عميقة، مليئة بالتحولات الدرامية، والصراعات النفسية، والابتلاءات الشديدة، والتمكين الإلهي العجيب. قبل الغوص في التحليلات اللغوية أو التأويلات الرمزية أو الأبعاد الاجتماعية العميقة التي سيتم تناولها في مقالات تالية ضمن هذه السلسلة، لا بد من الوقوف أولاً على السرد الأساسي للقصة كما وردت، واستخلاص الدروس الجوهرية التي شكلت فهم أجيال المسلمين وتجاربهم الإيمانية والأخلاقية</w:t>
      </w:r>
      <w:r w:rsidRPr="0073369A">
        <w:rPr>
          <w:rFonts w:ascii="Calibri" w:eastAsia="Yu Mincho" w:hAnsi="Calibri"/>
          <w:sz w:val="24"/>
          <w:lang w:val="en-US" w:eastAsia="ar-SA"/>
        </w:rPr>
        <w:t>.</w:t>
      </w:r>
    </w:p>
    <w:p w14:paraId="0AA070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السرد القرآني: من البئر إلى العرش</w:t>
      </w:r>
    </w:p>
    <w:p w14:paraId="481630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تبدأ القصة بحلم يراه الفتى يوسف: أحد عشر كوكبًا والشمس والقمر يسجدون له. يدرك أبوه النبي يعقوب (عليهما السلام) عِظم شأن هذه الرؤيا، فينصحه بألا يقصها على إخوته خشية كيدهم وحسدهم. لكن نار الغيرة تتأجج في قلوب الإخوة لشعورهم بمحاباة الأب ليوسف وأخيه الشقيق بنيامين. يدبرون مؤامرتهم، يتخلصون من يوسف بإلقائه في غيابة الجب، ويعودون إلى أبيهم بقميصه ملطخًا بدم كذب، مدعين أن الذئب أكله. يتلقى يعقوب الخبر بصبر جميل، مستعينًا بالله، وإن اعتصره الحزن</w:t>
      </w:r>
      <w:r w:rsidRPr="0073369A">
        <w:rPr>
          <w:rFonts w:ascii="Calibri" w:eastAsia="Yu Mincho" w:hAnsi="Calibri"/>
          <w:sz w:val="24"/>
          <w:lang w:val="en-US" w:eastAsia="ar-SA"/>
        </w:rPr>
        <w:t>.</w:t>
      </w:r>
    </w:p>
    <w:p w14:paraId="1645743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يلتقط يوسف من الجب سيارة (قافلة)، ويُباع في مصر بثمن بخس، ليشتريه عزيز مصر (وزيرها أو مسؤول كبير فيها). يجد يوسف في بيت العزيز رعاية، وتتوسم فيه زوجة العزيز الخير، لكنها سرعان ما تفتتن به وتراوده عن نفسه. يقف يوسف موقف العفة والتقوى، مستعيذًا بالله ومعترفًا بفضل سيده عليه، ويهرب منها. تتشبث به فتشق قميصه من الخلف. وحين يفاجئهما سيدها عند الباب، تتهمه بمحاولة الاعتداء عليها. لكن شهادة شاهد من أهلها، وقرينة القميص الممزق من الخلف، تبرئ يوسف وتدينها</w:t>
      </w:r>
      <w:r w:rsidRPr="0073369A">
        <w:rPr>
          <w:rFonts w:ascii="Calibri" w:eastAsia="Yu Mincho" w:hAnsi="Calibri"/>
          <w:sz w:val="24"/>
          <w:lang w:val="en-US" w:eastAsia="ar-SA"/>
        </w:rPr>
        <w:t>.</w:t>
      </w:r>
    </w:p>
    <w:p w14:paraId="01885C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ورغم براءته، ولإخماد الفتنة والقيل والقال بين نساء المدينة، يُلقى يوسف في السجن ظلمًا. وهناك، يستمر في دعوته إلى الله، ويؤتيه الله علم تأويل الأحاديث (تفسير الرؤى). يفسر رؤيتي صاحبيه في السجن، ويتحقق تفسيره، لكن الذي نجا منهما ينسى أن يذكره عند الملك. يمكث يوسف في السجن بضع سنين أخرى</w:t>
      </w:r>
      <w:r w:rsidRPr="0073369A">
        <w:rPr>
          <w:rFonts w:ascii="Calibri" w:eastAsia="Yu Mincho" w:hAnsi="Calibri"/>
          <w:sz w:val="24"/>
          <w:lang w:val="en-US" w:eastAsia="ar-SA"/>
        </w:rPr>
        <w:t>.</w:t>
      </w:r>
    </w:p>
    <w:p w14:paraId="67623FC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حتى يرى الملك رؤيا عجيبة: سبع بقرات سمان يأكلهن سبع عجاف، وسبع سنبلات خضر وأخر يابسات. يعجز الملأ عن تفسيرها، فيتذكر الساقي صاحبه يوسف. يُستدعى يوسف من السجن، لكنه يصر على إثبات براءته أولاً قبل الخروج. يُحقق الملك في قصة النسوة، فتعترف امرأة العزيز وتقر النسوة ببراءة يوسف وعفته</w:t>
      </w:r>
      <w:r w:rsidRPr="0073369A">
        <w:rPr>
          <w:rFonts w:ascii="Calibri" w:eastAsia="Yu Mincho" w:hAnsi="Calibri"/>
          <w:sz w:val="24"/>
          <w:lang w:val="en-US" w:eastAsia="ar-SA"/>
        </w:rPr>
        <w:t>.</w:t>
      </w:r>
    </w:p>
    <w:p w14:paraId="3F36626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يخرج يوسف مرفوع الرأس، ويدهش الملك بعلمه وحكمته. يعرض يوسف خدماته في إدارة خزائن الأرض لمواجهة سنوات القحط القادمة التي أوّلها من رؤيا الملك، فيمكنه الملك ويجعله مسؤولاً عن خزائن مصر. يدير يوسف الأزمة الاقتصادية بحكمة واقتدار، وينقذ البلاد والعباد</w:t>
      </w:r>
      <w:r w:rsidRPr="0073369A">
        <w:rPr>
          <w:rFonts w:ascii="Calibri" w:eastAsia="Yu Mincho" w:hAnsi="Calibri"/>
          <w:sz w:val="24"/>
          <w:lang w:val="en-US" w:eastAsia="ar-SA"/>
        </w:rPr>
        <w:t>.</w:t>
      </w:r>
    </w:p>
    <w:p w14:paraId="246AFBC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تضرب المجاعة أرض كنعان، فيأتي إخوة يوسف إلى مصر طلبًا للمؤونة. يعرفهم يوسف وهم له منكرون. يكرمهم ويطلب منهم إحضار أخيهم من أبيهم (بنيامين) في المرة القادمة، وإلا فلا كيل لهم عنده. يعودون لأبيهم ويقنعونه بعد جهد ومواثيق بإرسال بنيامين معهم</w:t>
      </w:r>
      <w:r w:rsidRPr="0073369A">
        <w:rPr>
          <w:rFonts w:ascii="Calibri" w:eastAsia="Yu Mincho" w:hAnsi="Calibri"/>
          <w:sz w:val="24"/>
          <w:lang w:val="en-US" w:eastAsia="ar-SA"/>
        </w:rPr>
        <w:t>.</w:t>
      </w:r>
    </w:p>
    <w:p w14:paraId="374A48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المرة الثانية، يدبر يوسف حيلة بأمر الله ليستبقي أخاه بنيامين عنده، بوضع صواع الملك (مكياله) في رحله ثم اتهامه بالسرقة. ووفقًا لشريعتهم (التي أقروا بها)، كان جزاء السارق أن يُستعبد، فيأخذ يوسف أخاه. يعود الإخوة مفجوعين إلى أبيهم، الذي يزداد حزنه حتى يفقد بصره، ولكنه لا ييأس من روح الله، ويرسلهم مرة أخرى للبحث والتحسس عن يوسف وأخيه</w:t>
      </w:r>
      <w:r w:rsidRPr="0073369A">
        <w:rPr>
          <w:rFonts w:ascii="Calibri" w:eastAsia="Yu Mincho" w:hAnsi="Calibri"/>
          <w:sz w:val="24"/>
          <w:lang w:val="en-US" w:eastAsia="ar-SA"/>
        </w:rPr>
        <w:t>.</w:t>
      </w:r>
    </w:p>
    <w:p w14:paraId="37CA5C5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اللقاء الأخير، ومع شدة الضر والفاقة التي أصابتهم، يكشف يوسف عن نفسه لإخوته في لحظة مؤثرة. يعترفون بخطئهم، فيقابلهم يوسف بعفو شامل وصفح جميل: "لَا تَثْرِيبَ عَلَيْكُمُ الْيَوْمَ ۖ يَغْفِرُ اللَّهُ لَكُمْ ۖ وَهُوَ أَرْحَمُ الرَّاحِمِينَ". يرسل قميصه معهم ليُلقى على وجه أبيه فيرتد بصيرًا، ويطلب منهم المجيء بأهلهم أجمعين</w:t>
      </w:r>
      <w:r w:rsidRPr="0073369A">
        <w:rPr>
          <w:rFonts w:ascii="Calibri" w:eastAsia="Yu Mincho" w:hAnsi="Calibri"/>
          <w:sz w:val="24"/>
          <w:lang w:val="en-US" w:eastAsia="ar-SA"/>
        </w:rPr>
        <w:t>.</w:t>
      </w:r>
    </w:p>
    <w:p w14:paraId="6945330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تتحقق المعجزة ويعود بصر يعقوب. وتنتقل الأسرة كلها إلى مصر، حيث يستقبلهم يوسف ويكرمهم ويرفع أبويه على العرش، ويخرّ له إخوته وأبواه سجّدا (سجود تحية وتكريم كان جائزًا في شريعتهم)، فتتحقق رؤيا يوسف الأولى بكل تفاصيلها. تختتم القصة بدعاء يوسف شاكرًا نعم الله عليه، سائلًا الثبات على الإسلام وحسن الخاتمة</w:t>
      </w:r>
      <w:r w:rsidRPr="0073369A">
        <w:rPr>
          <w:rFonts w:ascii="Calibri" w:eastAsia="Yu Mincho" w:hAnsi="Calibri"/>
          <w:sz w:val="24"/>
          <w:lang w:val="en-US" w:eastAsia="ar-SA"/>
        </w:rPr>
        <w:t>.</w:t>
      </w:r>
    </w:p>
    <w:p w14:paraId="1EC42B1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شخصيات محورية وأدوار أساسية</w:t>
      </w:r>
      <w:r w:rsidRPr="0073369A">
        <w:rPr>
          <w:rFonts w:ascii="Calibri" w:eastAsia="Yu Mincho" w:hAnsi="Calibri"/>
          <w:b/>
          <w:bCs/>
          <w:sz w:val="24"/>
          <w:lang w:val="en-US" w:eastAsia="ar-SA"/>
        </w:rPr>
        <w:t>:</w:t>
      </w:r>
    </w:p>
    <w:p w14:paraId="66B652D1"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بطل القصة ومحورها، يمثل الصبر، الصدق، العفة، الأمانة، الحكمة، العفو، والتوكل على الله في مواجهة أشد المحن</w:t>
      </w:r>
      <w:r w:rsidRPr="0073369A">
        <w:rPr>
          <w:rFonts w:ascii="Calibri" w:eastAsia="Yu Mincho" w:hAnsi="Calibri"/>
          <w:sz w:val="24"/>
          <w:lang w:val="en-US" w:eastAsia="ar-SA"/>
        </w:rPr>
        <w:t>.</w:t>
      </w:r>
    </w:p>
    <w:p w14:paraId="7B941BF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الأب النبي، يمثل الحكمة، الحب الأبوي (الذي قد يُبتلى به)، الصبر الجميل، الثقة المطلقة في رحمة الله وفرجه</w:t>
      </w:r>
      <w:r w:rsidRPr="0073369A">
        <w:rPr>
          <w:rFonts w:ascii="Calibri" w:eastAsia="Yu Mincho" w:hAnsi="Calibri"/>
          <w:sz w:val="24"/>
          <w:lang w:val="en-US" w:eastAsia="ar-SA"/>
        </w:rPr>
        <w:t>.</w:t>
      </w:r>
    </w:p>
    <w:p w14:paraId="7C022FE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يمثلون ضعف النفس البشرية أمام الحسد والغيرة، ثم الندم، وصولًا إلى التوبة والاعتراف بالخطأ</w:t>
      </w:r>
      <w:r w:rsidRPr="0073369A">
        <w:rPr>
          <w:rFonts w:ascii="Calibri" w:eastAsia="Yu Mincho" w:hAnsi="Calibri"/>
          <w:sz w:val="24"/>
          <w:lang w:val="en-US" w:eastAsia="ar-SA"/>
        </w:rPr>
        <w:t>.</w:t>
      </w:r>
    </w:p>
    <w:p w14:paraId="7AF52C00"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تمثل (في الفهم التقليدي) الإغواء، فتنة الدنيا وزخرفها، وكيد النساء</w:t>
      </w:r>
      <w:r w:rsidRPr="0073369A">
        <w:rPr>
          <w:rFonts w:ascii="Calibri" w:eastAsia="Yu Mincho" w:hAnsi="Calibri"/>
          <w:sz w:val="24"/>
          <w:lang w:val="en-US" w:eastAsia="ar-SA"/>
        </w:rPr>
        <w:t>.</w:t>
      </w:r>
    </w:p>
    <w:p w14:paraId="2AA5EFE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عزيز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الدنيوية، ويظهر جانبًا من العدل والإنصاف في البداية</w:t>
      </w:r>
      <w:r w:rsidRPr="0073369A">
        <w:rPr>
          <w:rFonts w:ascii="Calibri" w:eastAsia="Yu Mincho" w:hAnsi="Calibri"/>
          <w:sz w:val="24"/>
          <w:lang w:val="en-US" w:eastAsia="ar-SA"/>
        </w:rPr>
        <w:t>.</w:t>
      </w:r>
    </w:p>
    <w:p w14:paraId="3AF1BDD9"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ملك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العليا التي تبحث عن الحقيقة وتُقدّر العلم والكفاءة وتُمكّن للصالحين</w:t>
      </w:r>
      <w:r w:rsidRPr="0073369A">
        <w:rPr>
          <w:rFonts w:ascii="Calibri" w:eastAsia="Yu Mincho" w:hAnsi="Calibri"/>
          <w:sz w:val="24"/>
          <w:lang w:val="en-US" w:eastAsia="ar-SA"/>
        </w:rPr>
        <w:t>.</w:t>
      </w:r>
    </w:p>
    <w:p w14:paraId="670CFF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دروس أساسية وعبر خالدة</w:t>
      </w:r>
      <w:r w:rsidRPr="0073369A">
        <w:rPr>
          <w:rFonts w:ascii="Calibri" w:eastAsia="Yu Mincho" w:hAnsi="Calibri"/>
          <w:b/>
          <w:bCs/>
          <w:sz w:val="24"/>
          <w:lang w:val="en-US" w:eastAsia="ar-SA"/>
        </w:rPr>
        <w:t>:</w:t>
      </w:r>
    </w:p>
    <w:p w14:paraId="78B2D1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القصة بدروس وعبر لا حصر لها، لكن من أبرزها وأكثرها تأسيسًا</w:t>
      </w:r>
      <w:r w:rsidRPr="0073369A">
        <w:rPr>
          <w:rFonts w:ascii="Calibri" w:eastAsia="Yu Mincho" w:hAnsi="Calibri"/>
          <w:sz w:val="24"/>
          <w:lang w:val="en-US" w:eastAsia="ar-SA"/>
        </w:rPr>
        <w:t>:</w:t>
      </w:r>
    </w:p>
    <w:p w14:paraId="7F1278D6"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الصبر مفتاح الفرج</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البئر إلى السجن إلى العرش هي تجسيد حي لفضيلة الصبر على البلاء واليقين بفرج الله. صبر يعقوب أيضًا نموذج فريد ("فصبر جميل")</w:t>
      </w:r>
      <w:r w:rsidRPr="0073369A">
        <w:rPr>
          <w:rFonts w:ascii="Calibri" w:eastAsia="Yu Mincho" w:hAnsi="Calibri"/>
          <w:sz w:val="24"/>
          <w:lang w:val="en-US" w:eastAsia="ar-SA"/>
        </w:rPr>
        <w:t>.</w:t>
      </w:r>
    </w:p>
    <w:p w14:paraId="02B29BDD"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عاقبة الحسد والظلم وخيمة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ما فعله الإخوة بدافع الحسد جرّ عليهم وعلى أبيهم سنوات من الألم والحزن، ولم يمنع قدر الله في تمكين يوسف</w:t>
      </w:r>
      <w:r w:rsidRPr="0073369A">
        <w:rPr>
          <w:rFonts w:ascii="Calibri" w:eastAsia="Yu Mincho" w:hAnsi="Calibri"/>
          <w:sz w:val="24"/>
          <w:lang w:val="en-US" w:eastAsia="ar-SA"/>
        </w:rPr>
        <w:t>.</w:t>
      </w:r>
    </w:p>
    <w:p w14:paraId="191212FA"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قيمة العفة والتقوى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ثبات يوسف أمام الإغراء كان سببًا في نجاته وعلو مكانته، ويقدم نموذجًا للشباب في كل عصر</w:t>
      </w:r>
      <w:r w:rsidRPr="0073369A">
        <w:rPr>
          <w:rFonts w:ascii="Calibri" w:eastAsia="Yu Mincho" w:hAnsi="Calibri"/>
          <w:sz w:val="24"/>
          <w:lang w:val="en-US" w:eastAsia="ar-SA"/>
        </w:rPr>
        <w:t>.</w:t>
      </w:r>
    </w:p>
    <w:p w14:paraId="656EC24F"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العلم والحكمة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علم يوسف بتأويل الرؤى وحكمته في إدارة الأزمة أنقذ أمة بأكملها</w:t>
      </w:r>
      <w:r w:rsidRPr="0073369A">
        <w:rPr>
          <w:rFonts w:ascii="Calibri" w:eastAsia="Yu Mincho" w:hAnsi="Calibri"/>
          <w:sz w:val="24"/>
          <w:lang w:val="en-US" w:eastAsia="ar-SA"/>
        </w:rPr>
        <w:t>.</w:t>
      </w:r>
    </w:p>
    <w:p w14:paraId="65213819"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سمو العفو والتسامح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قمة القصة تتجلى في عفو يوسف الشامل عن إخوته رغم كل ما فعلوه، وهو درس في الترفع عن الانتقام وتضميد جراح الماضي</w:t>
      </w:r>
      <w:r w:rsidRPr="0073369A">
        <w:rPr>
          <w:rFonts w:ascii="Calibri" w:eastAsia="Yu Mincho" w:hAnsi="Calibri"/>
          <w:sz w:val="24"/>
          <w:lang w:val="en-US" w:eastAsia="ar-SA"/>
        </w:rPr>
        <w:t>.</w:t>
      </w:r>
    </w:p>
    <w:p w14:paraId="46720A66"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تدبير الله فوق كل تدبير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تُظهر القصة كيف أن الله تعالى يدبر الأمور بحكمته، ويخرج من المحن منحًا، ويجعل ما يبدو شرًا سببًا لخير عظيم، وأن خطته نافذة لا محالة</w:t>
      </w:r>
      <w:r w:rsidRPr="0073369A">
        <w:rPr>
          <w:rFonts w:ascii="Calibri" w:eastAsia="Yu Mincho" w:hAnsi="Calibri"/>
          <w:sz w:val="24"/>
          <w:lang w:val="en-US" w:eastAsia="ar-SA"/>
        </w:rPr>
        <w:t>.</w:t>
      </w:r>
    </w:p>
    <w:p w14:paraId="2005B370"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مكانة الأسرة والرحم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رغم الصراع المرير، بقيت رابطة الأسرة هي الملاذ الأخير، وتوجت القصة بلم الشمل، مما يؤكد على قيمة صلة الرحم</w:t>
      </w:r>
      <w:r w:rsidRPr="0073369A">
        <w:rPr>
          <w:rFonts w:ascii="Calibri" w:eastAsia="Yu Mincho" w:hAnsi="Calibri"/>
          <w:sz w:val="24"/>
          <w:lang w:val="en-US" w:eastAsia="ar-SA"/>
        </w:rPr>
        <w:t>.</w:t>
      </w:r>
    </w:p>
    <w:p w14:paraId="15C19500"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الثقة بالله وعدم اليأس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مقولة يعقوب الخالدة "إِنَّهُ لَا يَيْأَسُ مِن رَّوْحِ اللَّهِ إِلَّا الْقَوْمُ الْكَافِرُونَ" تمثل شعاع أمل دائم للمؤمنين</w:t>
      </w:r>
      <w:r w:rsidRPr="0073369A">
        <w:rPr>
          <w:rFonts w:ascii="Calibri" w:eastAsia="Yu Mincho" w:hAnsi="Calibri"/>
          <w:sz w:val="24"/>
          <w:lang w:val="en-US" w:eastAsia="ar-SA"/>
        </w:rPr>
        <w:t>.</w:t>
      </w:r>
    </w:p>
    <w:p w14:paraId="3E7DD5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أساس للبنيان</w:t>
      </w:r>
    </w:p>
    <w:p w14:paraId="7C66FCD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هذه القراءة للسرد الأساسي ودروسه الجوهرية هي بمثابة حجر الزاوية لفهم سورة يوسف. إنها القصة التي أثرت في قلوب الملايين، وشكلت وعيهم الأخلاقي والإيماني. وعلى هذا الأساس المتين، يمكننا في المقالات القادمة أن نبني تحليلات أعمق، ونستكشف الدلالات اللغوية الدقيقة، ونغوص في التأويلات الرمزية والنفسية، ونبحث في الأبعاد الاجتماعية والسياسية التي قد تختبئ بين سطور "أحسن القصص"، لنرى كيف تتجدد عبرها في كل عصر</w:t>
      </w:r>
      <w:r w:rsidRPr="0073369A">
        <w:rPr>
          <w:rFonts w:ascii="Calibri" w:eastAsia="Yu Mincho" w:hAnsi="Calibri"/>
          <w:sz w:val="24"/>
          <w:lang w:val="en-US" w:eastAsia="ar-SA"/>
        </w:rPr>
        <w:t>.</w:t>
      </w:r>
    </w:p>
    <w:p w14:paraId="15FE2BAF" w14:textId="77777777" w:rsidR="00C7544E" w:rsidRPr="0073369A" w:rsidRDefault="00C7544E" w:rsidP="00251860">
      <w:pPr>
        <w:ind w:left="337" w:firstLine="107"/>
        <w:rPr>
          <w:rFonts w:ascii="Calibri" w:eastAsia="Yu Mincho" w:hAnsi="Calibri"/>
          <w:sz w:val="24"/>
          <w:rtl/>
          <w:lang w:eastAsia="ar-SA"/>
        </w:rPr>
      </w:pPr>
    </w:p>
    <w:p w14:paraId="585A1339" w14:textId="77777777" w:rsidR="001C30A0" w:rsidRPr="0073369A" w:rsidRDefault="001C30A0" w:rsidP="00251860">
      <w:pPr>
        <w:pStyle w:val="21"/>
        <w:numPr>
          <w:ilvl w:val="1"/>
          <w:numId w:val="574"/>
        </w:numPr>
      </w:pPr>
      <w:bookmarkStart w:id="116" w:name="_Toc203550464"/>
      <w:bookmarkStart w:id="117" w:name="_Toc205285204"/>
      <w:bookmarkStart w:id="118" w:name="_Toc203550470"/>
      <w:r w:rsidRPr="0073369A">
        <w:rPr>
          <w:rtl/>
        </w:rPr>
        <w:t>الدعاء بين التوكل والأخذ بالأسباب</w:t>
      </w:r>
      <w:bookmarkEnd w:id="116"/>
      <w:bookmarkEnd w:id="117"/>
    </w:p>
    <w:p w14:paraId="12A06819"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من المفاهيم الجوهرية التي يكثر الخلط فيها عند الحديث عن الدعاء، مفهوم "التوكل" وعلاقته بالأخذ بالأسباب. فالإسلام دين يوازن بين عمل القلب وعمل الجوارح، وبين الاعتماد على الله وبذل الجهد</w:t>
      </w:r>
      <w:r w:rsidRPr="0073369A">
        <w:rPr>
          <w:rFonts w:ascii="Calibri" w:eastAsia="Yu Mincho" w:hAnsi="Calibri"/>
          <w:sz w:val="24"/>
          <w:lang w:val="en-US"/>
        </w:rPr>
        <w:t>.</w:t>
      </w:r>
    </w:p>
    <w:p w14:paraId="2EC63A42"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b/>
          <w:bCs/>
          <w:sz w:val="24"/>
          <w:rtl/>
          <w:lang w:val="en-US"/>
        </w:rPr>
        <w:t>التوكل الحقيقي</w:t>
      </w:r>
      <w:r w:rsidRPr="0073369A">
        <w:rPr>
          <w:rFonts w:ascii="Calibri" w:eastAsia="Yu Mincho" w:hAnsi="Calibri"/>
          <w:sz w:val="24"/>
          <w:rtl/>
          <w:lang w:val="en-US"/>
        </w:rPr>
        <w:t xml:space="preserve"> هو صدق اعتماد القلب على الله في جلب المنافع ودفع المضار، مع الثقة الكاملة به، وتفويض الأمر إليه. وهو عبادة قلبية عظيمة. ولكن هذا التوكل لا يعني أبدًا ترك الأخذ بالأسباب المشروعة التي أمر الله بها أو أباحها. بل إن </w:t>
      </w:r>
      <w:r w:rsidRPr="0073369A">
        <w:rPr>
          <w:rFonts w:ascii="Calibri" w:eastAsia="Yu Mincho" w:hAnsi="Calibri"/>
          <w:b/>
          <w:bCs/>
          <w:sz w:val="24"/>
          <w:rtl/>
          <w:lang w:val="en-US"/>
        </w:rPr>
        <w:t>الأخذ بالأسباب هو جزء لا يتجزأ من التوكل الصحيح</w:t>
      </w:r>
      <w:r w:rsidRPr="0073369A">
        <w:rPr>
          <w:rFonts w:ascii="Calibri" w:eastAsia="Yu Mincho" w:hAnsi="Calibri"/>
          <w:sz w:val="24"/>
          <w:lang w:val="en-US"/>
        </w:rPr>
        <w:t>.</w:t>
      </w:r>
    </w:p>
    <w:p w14:paraId="05B5D224"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فمن يترك السعي لطلب الرزق، أو يهمل العلاج عند المرض، أو لا يستعد للامتحان، مكتفيًا بالدعاء والقول بأنه متوكل على الله، فهو في الحقيقة "متواكل" وليس متوكلاً. وهذا "التواكل" سلوك مذموم، يخالف هدي النبي صلى الله عليه وسلم وسنن الله الكونية والشرعية. فقد كان النبي ﷺ، وهو سيد المتوكلين، يأخذ بكافة الأسباب المتاحة؛ خطط للهجرة، واستأجر دليلاً، ولبس درعين في المعركة، وحفر الخندق، وكان يدّخر قوت أهله، كل ذلك مع دعاء مستمر وتوكل كامل على الله. وقال للأعرابي الذي سأله عن ترك ناقته: "اعقلها وتوكل</w:t>
      </w:r>
      <w:r w:rsidRPr="0073369A">
        <w:rPr>
          <w:rFonts w:ascii="Calibri" w:eastAsia="Yu Mincho" w:hAnsi="Calibri"/>
          <w:sz w:val="24"/>
          <w:lang w:val="en-US"/>
        </w:rPr>
        <w:t>".</w:t>
      </w:r>
    </w:p>
    <w:p w14:paraId="2B4B7297"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فالدعاء </w:t>
      </w:r>
      <w:r w:rsidRPr="0073369A">
        <w:rPr>
          <w:rFonts w:ascii="Calibri" w:eastAsia="Yu Mincho" w:hAnsi="Calibri"/>
          <w:b/>
          <w:bCs/>
          <w:sz w:val="24"/>
          <w:rtl/>
          <w:lang w:val="en-US"/>
        </w:rPr>
        <w:t>لا يغني عن العمل</w:t>
      </w:r>
      <w:r w:rsidRPr="0073369A">
        <w:rPr>
          <w:rFonts w:ascii="Calibri" w:eastAsia="Yu Mincho" w:hAnsi="Calibri"/>
          <w:sz w:val="24"/>
          <w:rtl/>
          <w:lang w:val="en-US"/>
        </w:rPr>
        <w:t xml:space="preserve">، والعمل </w:t>
      </w:r>
      <w:r w:rsidRPr="0073369A">
        <w:rPr>
          <w:rFonts w:ascii="Calibri" w:eastAsia="Yu Mincho" w:hAnsi="Calibri"/>
          <w:b/>
          <w:bCs/>
          <w:sz w:val="24"/>
          <w:rtl/>
          <w:lang w:val="en-US"/>
        </w:rPr>
        <w:t>لا يغني عن الدعاء</w:t>
      </w:r>
      <w:r w:rsidRPr="0073369A">
        <w:rPr>
          <w:rFonts w:ascii="Calibri" w:eastAsia="Yu Mincho" w:hAnsi="Calibri"/>
          <w:sz w:val="24"/>
          <w:lang w:val="en-US"/>
        </w:rPr>
        <w:t>.</w:t>
      </w:r>
      <w:r w:rsidRPr="0073369A">
        <w:rPr>
          <w:rFonts w:ascii="Calibri" w:eastAsia="Yu Mincho" w:hAnsi="Calibri"/>
          <w:sz w:val="24"/>
          <w:rtl/>
          <w:lang w:val="en-US"/>
        </w:rPr>
        <w:t xml:space="preserve"> المؤمن يجمع بينهما؛ يبذل جهده ويأخذ بالأسباب المتاحة، ثم يدعو الله بقلب متوكل أن يبارك في سعيه، وأن يكلل جهده بالنجاح والتوفيق، معترفًا بأن الأمر كله بيد الله، وأن الأسباب لا تؤتي ثمارها إلا بمشيئته. ﴿فَإِذَا عَزَمْتَ فَتَوَكَّلْ عَلَى اللَّهِ ۚ إِنَّ اللَّهَ يُحِبُّ الْمُتَوَكِّلِينَ﴾ [آل عمران: 159]. فالعزم (وهو يتضمن التخطيط والأخذ بالأسباب) يأتي مقترنًا بالتوكل</w:t>
      </w:r>
      <w:r w:rsidRPr="0073369A">
        <w:rPr>
          <w:rFonts w:ascii="Calibri" w:eastAsia="Yu Mincho" w:hAnsi="Calibri"/>
          <w:sz w:val="24"/>
          <w:lang w:val="en-US"/>
        </w:rPr>
        <w:t>.</w:t>
      </w:r>
    </w:p>
    <w:p w14:paraId="0877D796"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إن إهمال الأخذ بالأسباب بحجة التوكل أو الاكتفاء بالدعاء، يؤدي حتمًا إلى التخلف والضعف والفقر على مستوى الفرد والمجتمع، وهو فهم سقيم للدين</w:t>
      </w:r>
      <w:r w:rsidRPr="0073369A">
        <w:rPr>
          <w:rFonts w:ascii="Calibri" w:eastAsia="Yu Mincho" w:hAnsi="Calibri"/>
          <w:sz w:val="24"/>
          <w:lang w:val="en-US"/>
        </w:rPr>
        <w:t>.</w:t>
      </w:r>
    </w:p>
    <w:p w14:paraId="789648F7" w14:textId="77777777" w:rsidR="001C30A0" w:rsidRPr="0073369A" w:rsidRDefault="001C30A0"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خلاصة وربط</w:t>
      </w:r>
      <w:r w:rsidRPr="0073369A">
        <w:rPr>
          <w:rFonts w:ascii="Calibri" w:eastAsia="Times New Roman" w:hAnsi="Calibri"/>
          <w:b/>
          <w:bCs/>
          <w:sz w:val="24"/>
          <w:lang w:val="en-US"/>
        </w:rPr>
        <w:t>:</w:t>
      </w:r>
      <w:r w:rsidRPr="0073369A">
        <w:rPr>
          <w:rFonts w:ascii="Calibri" w:eastAsia="Times New Roman" w:hAnsi="Calibri"/>
          <w:sz w:val="24"/>
          <w:lang w:val="en-US"/>
        </w:rPr>
        <w:br/>
      </w:r>
      <w:r w:rsidRPr="0073369A">
        <w:rPr>
          <w:rFonts w:ascii="Calibri" w:eastAsia="Times New Roman" w:hAnsi="Calibri"/>
          <w:sz w:val="24"/>
          <w:rtl/>
          <w:lang w:val="en-US"/>
        </w:rPr>
        <w:t xml:space="preserve">إن الدعاء كأعظم صور العبادة، يقتضي فهمًا عميقًا لمن ندعوه. هذا الفهم يتأسس على </w:t>
      </w:r>
      <w:r w:rsidRPr="0073369A">
        <w:rPr>
          <w:rFonts w:ascii="Calibri" w:eastAsia="Times New Roman" w:hAnsi="Calibri"/>
          <w:b/>
          <w:bCs/>
          <w:sz w:val="24"/>
          <w:rtl/>
          <w:lang w:val="en-US"/>
        </w:rPr>
        <w:t>توحيد الربوبية</w:t>
      </w:r>
      <w:r w:rsidRPr="0073369A">
        <w:rPr>
          <w:rFonts w:ascii="Calibri" w:eastAsia="Times New Roman" w:hAnsi="Calibri"/>
          <w:sz w:val="24"/>
          <w:rtl/>
          <w:lang w:val="en-US"/>
        </w:rPr>
        <w:t xml:space="preserve"> (الإقرار بأنه الرب الخالق المالك المدبر الأوحد) و</w:t>
      </w:r>
      <w:r w:rsidRPr="0073369A">
        <w:rPr>
          <w:rFonts w:ascii="Calibri" w:eastAsia="Times New Roman" w:hAnsi="Calibri"/>
          <w:b/>
          <w:bCs/>
          <w:sz w:val="24"/>
          <w:rtl/>
          <w:lang w:val="en-US"/>
        </w:rPr>
        <w:t>توحيد الألوهية</w:t>
      </w:r>
      <w:r w:rsidRPr="0073369A">
        <w:rPr>
          <w:rFonts w:ascii="Calibri" w:eastAsia="Times New Roman" w:hAnsi="Calibri"/>
          <w:sz w:val="24"/>
          <w:rtl/>
          <w:lang w:val="en-US"/>
        </w:rPr>
        <w:t xml:space="preserve"> (إفراده بالعبادة والدعاء دون وسائط أو شركاء) و</w:t>
      </w:r>
      <w:r w:rsidRPr="0073369A">
        <w:rPr>
          <w:rFonts w:ascii="Calibri" w:eastAsia="Times New Roman" w:hAnsi="Calibri"/>
          <w:b/>
          <w:bCs/>
          <w:sz w:val="24"/>
          <w:rtl/>
          <w:lang w:val="en-US"/>
        </w:rPr>
        <w:t>توحيد الأسماء والصفات</w:t>
      </w:r>
      <w:r w:rsidRPr="0073369A">
        <w:rPr>
          <w:rFonts w:ascii="Calibri" w:eastAsia="Times New Roman" w:hAnsi="Calibri"/>
          <w:sz w:val="24"/>
          <w:rtl/>
          <w:lang w:val="en-US"/>
        </w:rPr>
        <w:t xml:space="preserve"> </w:t>
      </w:r>
      <w:r w:rsidRPr="0073369A">
        <w:rPr>
          <w:rFonts w:ascii="Calibri" w:eastAsia="Times New Roman" w:hAnsi="Calibri"/>
          <w:sz w:val="24"/>
          <w:lang w:val="en-US"/>
        </w:rPr>
        <w:t>(</w:t>
      </w:r>
      <w:r w:rsidRPr="0073369A">
        <w:rPr>
          <w:rFonts w:ascii="Calibri" w:eastAsia="Times New Roman" w:hAnsi="Calibri"/>
          <w:sz w:val="24"/>
          <w:rtl/>
          <w:lang w:val="en-US"/>
        </w:rPr>
        <w:t>تنزيهه عن مشابهة خلقه وإثبات كماله المطلق</w:t>
      </w:r>
      <w:r w:rsidRPr="0073369A">
        <w:rPr>
          <w:rFonts w:ascii="Calibri" w:eastAsia="Times New Roman" w:hAnsi="Calibri"/>
          <w:sz w:val="24"/>
          <w:lang w:val="en-US"/>
        </w:rPr>
        <w:t>).</w:t>
      </w:r>
    </w:p>
    <w:p w14:paraId="387A23C4" w14:textId="77777777" w:rsidR="001C30A0" w:rsidRPr="0073369A" w:rsidRDefault="001C30A0" w:rsidP="00251860">
      <w:pPr>
        <w:ind w:left="337" w:firstLine="107"/>
        <w:rPr>
          <w:rFonts w:ascii="Calibri" w:eastAsia="Times New Roman" w:hAnsi="Calibri"/>
          <w:sz w:val="24"/>
          <w:lang w:val="en-US"/>
        </w:rPr>
      </w:pPr>
      <w:r w:rsidRPr="0073369A">
        <w:rPr>
          <w:rFonts w:ascii="Calibri" w:eastAsia="Times New Roman" w:hAnsi="Calibri"/>
          <w:sz w:val="24"/>
          <w:rtl/>
          <w:lang w:val="en-US"/>
        </w:rPr>
        <w:t>فعندما ندعو بـ"ربنا"، نستحضر ربوبيته المطلقة وتدبيره لشؤوننا وافتقارنا إليه. وعندما ندعو بـ"اللهم" أو بأي من أسمائه الحسنى، نستحضر ألوهيته وجلاله وكماله، متوسلين بصفاته العظيمة. وعندما نتجنب طلب المستحيل (كالرؤية بالبصر) أو الخوض فيما استأثر الله بعلمه (كالكيفية)، فإننا نعظم الله ونحترمه حق الاحترام</w:t>
      </w:r>
      <w:r w:rsidRPr="0073369A">
        <w:rPr>
          <w:rFonts w:ascii="Calibri" w:eastAsia="Times New Roman" w:hAnsi="Calibri"/>
          <w:sz w:val="24"/>
          <w:lang w:val="en-US"/>
        </w:rPr>
        <w:t>.</w:t>
      </w:r>
    </w:p>
    <w:p w14:paraId="40BAEFBE" w14:textId="77777777" w:rsidR="001C30A0" w:rsidRPr="0073369A" w:rsidRDefault="001C30A0"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فليكن دعاؤنا إذًا مزيجًا من الاقتداء بنماذج القرآن في استخدام "ربنا"، وتطبيقًا لأمر الله بالدعاء بأسمائه الحسنى كما في قوله ﴿فَادْعُوهُ بِهَا﴾، وتطبيقًا لسنة نبينا في الإكثار من "اللهم"، وكل ذلك بقلب حاضر، ونفس خاشعة، مع تنزيه كامل لله عن كل نقص ومشابهة للمخلوقين، ومع يقين تام بأنه السميع القريب المجيب</w:t>
      </w:r>
      <w:r w:rsidRPr="0073369A">
        <w:rPr>
          <w:rFonts w:ascii="Calibri" w:eastAsia="Times New Roman" w:hAnsi="Calibri"/>
          <w:sz w:val="24"/>
          <w:lang w:val="en-US"/>
        </w:rPr>
        <w:t>.</w:t>
      </w:r>
    </w:p>
    <w:p w14:paraId="5E8C282F" w14:textId="77777777" w:rsidR="001C30A0" w:rsidRPr="0073369A" w:rsidRDefault="001C30A0" w:rsidP="00251860">
      <w:pPr>
        <w:ind w:left="337" w:firstLine="107"/>
        <w:rPr>
          <w:rFonts w:ascii="Calibri" w:eastAsia="Times New Roman" w:hAnsi="Calibri"/>
          <w:sz w:val="24"/>
          <w:rtl/>
          <w:lang w:val="en-US"/>
        </w:rPr>
      </w:pPr>
    </w:p>
    <w:p w14:paraId="52DE83F5" w14:textId="77777777" w:rsidR="00C7544E" w:rsidRPr="0073369A" w:rsidRDefault="00C7544E" w:rsidP="00251860">
      <w:pPr>
        <w:pStyle w:val="21"/>
      </w:pPr>
      <w:bookmarkStart w:id="119" w:name="_Toc205285205"/>
      <w:r w:rsidRPr="0073369A">
        <w:rPr>
          <w:rtl/>
        </w:rPr>
        <w:t>ما وراء الكلمات: تحليل لغوي وتحديات تفسيرية في سورة يوسف</w:t>
      </w:r>
      <w:bookmarkEnd w:id="118"/>
      <w:bookmarkEnd w:id="119"/>
    </w:p>
    <w:p w14:paraId="3D792E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الغوص في "اللسان العربي المبين</w:t>
      </w:r>
      <w:r w:rsidRPr="0073369A">
        <w:rPr>
          <w:rFonts w:ascii="Calibri" w:eastAsia="Yu Mincho" w:hAnsi="Calibri"/>
          <w:b/>
          <w:bCs/>
          <w:sz w:val="24"/>
          <w:lang w:val="en-US" w:eastAsia="ar-SA"/>
        </w:rPr>
        <w:t>"</w:t>
      </w:r>
    </w:p>
    <w:p w14:paraId="6CF46FE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بعد أن استعرضنا في المقال الأول السرد العام لسورة يوسف ودروسها الأساسية الواضحة، ننتقل الآن إلى مستوى أعمق من التدبر، محاولين الولوج إلى ما وراء ظاهر الكلمات والأحداث. يؤكد القرآن الكريم أنه نزل "بِلِسَانٍ عَرَبِيٍّ مُّبِينٍ" (الشعراء: 195)، وهذا اللسان ليس مجرد أداة لنقل المعنى المباشر، بل هو نظام بياني دقيق ومعجز، يحمل في طياته طبقات متعددة من الدلالات، ويكشف عن أسرار دقيقة عند التأمل في مفرداته وتراكيبه وسياقاته. سورة يوسف، بوصفها "أحسن القصص"، مليئة بمثل هذه الألفاظ والمواقف التي أثارت نقاشات تفسيرية عبر العصور، ودعت المتدبرين لمحاولة فك شفراتها اللغوية لفهم أعمق لمراد الله تعالى</w:t>
      </w:r>
      <w:r w:rsidRPr="0073369A">
        <w:rPr>
          <w:rFonts w:ascii="Calibri" w:eastAsia="Yu Mincho" w:hAnsi="Calibri"/>
          <w:sz w:val="24"/>
          <w:lang w:val="en-US" w:eastAsia="ar-SA"/>
        </w:rPr>
        <w:t>.</w:t>
      </w:r>
    </w:p>
    <w:p w14:paraId="787549F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تحديات تفسيرية ونقاط الخلاف</w:t>
      </w:r>
      <w:r w:rsidRPr="0073369A">
        <w:rPr>
          <w:rFonts w:ascii="Calibri" w:eastAsia="Yu Mincho" w:hAnsi="Calibri"/>
          <w:b/>
          <w:bCs/>
          <w:sz w:val="24"/>
          <w:lang w:val="en-US" w:eastAsia="ar-SA"/>
        </w:rPr>
        <w:t>:</w:t>
      </w:r>
    </w:p>
    <w:p w14:paraId="46A3047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السورة بمواضع دعت المفسرين للاجتهاد وتعددت فيها الأقوال، مما يفتح الباب لقراءات متجددة ونقدية</w:t>
      </w:r>
      <w:r w:rsidRPr="0073369A">
        <w:rPr>
          <w:rFonts w:ascii="Calibri" w:eastAsia="Yu Mincho" w:hAnsi="Calibri"/>
          <w:sz w:val="24"/>
          <w:lang w:val="en-US" w:eastAsia="ar-SA"/>
        </w:rPr>
        <w:t>:</w:t>
      </w:r>
    </w:p>
    <w:p w14:paraId="76EEEF37"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طبيعة "المراودة" و "الفحشاء</w:t>
      </w:r>
      <w:r w:rsidRPr="0073369A">
        <w:rPr>
          <w:rFonts w:ascii="Calibri" w:eastAsia="Yu Mincho" w:hAnsi="Calibri"/>
          <w:b/>
          <w:bCs/>
          <w:sz w:val="24"/>
          <w:lang w:val="en-US" w:eastAsia="ar-SA"/>
        </w:rPr>
        <w:t>":</w:t>
      </w:r>
    </w:p>
    <w:p w14:paraId="475C14B4"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أن "راودته التي هو في بيتها عن نفسه" تعني محاولة الإغواء الجنسي الصريح للوقوع في "الفاحشة" (الزنا). وتفسر قوله تعالى "كَذَٰلِكَ لِنَصْرِفَ عَنْهُ السُّوءَ وَالْفَحْشَاءَ" (يوسف: 24) بأن الله صرف عنه الوقوع في هذا الفعل الشنيع وما يحيط به من مقدمات (السوء)</w:t>
      </w:r>
      <w:r w:rsidRPr="0073369A">
        <w:rPr>
          <w:rFonts w:ascii="Calibri" w:eastAsia="Yu Mincho" w:hAnsi="Calibri"/>
          <w:sz w:val="24"/>
          <w:lang w:val="en-US" w:eastAsia="ar-SA"/>
        </w:rPr>
        <w:t>.</w:t>
      </w:r>
    </w:p>
    <w:p w14:paraId="329323D2"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(كالتي يطرحها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تتوقف عند استخدام كلمة "الفحشاء" بدلًا من "الفاحشة" (المصطلح القرآني المعتاد للزنا). يجادل أصحاب هذا الرأي بأن "الفحشاء" قد تحمل معنى أوسع يتعلق بالفساد والانحراف الكبير (خاصة المالي أو الإداري)، مستشهدين بآيات أخرى كالنهي عن الفحشاء والمنكر والبغي. ويرون أن "المراودة" قد تكون محاولة لإجباره أو إقناعه بالمشاركة في مخطط فساد، وأن السوء هو الضرر العام الذي قد يلحق به أو بالمجتمع</w:t>
      </w:r>
      <w:r w:rsidRPr="0073369A">
        <w:rPr>
          <w:rFonts w:ascii="Calibri" w:eastAsia="Yu Mincho" w:hAnsi="Calibri"/>
          <w:sz w:val="24"/>
          <w:lang w:val="en-US" w:eastAsia="ar-SA"/>
        </w:rPr>
        <w:t>.</w:t>
      </w:r>
    </w:p>
    <w:p w14:paraId="51D1EE6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رمزية-نفسية (كالتي يطرحها أحمد ياسر)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المراودة كرمز للصراع الداخلي مع "النفس الأمارة بالسوء"، حيث تحاول هذه النفس إغواء الجانب النقي (يوسف الداخلي) للانحراف عن طريق الحق، سواء كان هذا الانحراف جنسيًا أو غيره</w:t>
      </w:r>
      <w:r w:rsidRPr="0073369A">
        <w:rPr>
          <w:rFonts w:ascii="Calibri" w:eastAsia="Yu Mincho" w:hAnsi="Calibri"/>
          <w:sz w:val="24"/>
          <w:lang w:val="en-US" w:eastAsia="ar-SA"/>
        </w:rPr>
        <w:t>.</w:t>
      </w:r>
    </w:p>
    <w:p w14:paraId="7DB2D6D3"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حقيقة "الجب" و "السيارة</w:t>
      </w:r>
      <w:r w:rsidRPr="0073369A">
        <w:rPr>
          <w:rFonts w:ascii="Calibri" w:eastAsia="Yu Mincho" w:hAnsi="Calibri"/>
          <w:b/>
          <w:bCs/>
          <w:sz w:val="24"/>
          <w:lang w:val="en-US" w:eastAsia="ar-SA"/>
        </w:rPr>
        <w:t>":</w:t>
      </w:r>
    </w:p>
    <w:p w14:paraId="50E869D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الجب" هو بئر ماء مهجور أو قليل الاستخدام. "السيارة" هم قافلة من المسافرين مروا بالمكان صدفة وأرسلوا واردهم (ساقيهم) ليستقي الماء فوجد يوسف</w:t>
      </w:r>
      <w:r w:rsidRPr="0073369A">
        <w:rPr>
          <w:rFonts w:ascii="Calibri" w:eastAsia="Yu Mincho" w:hAnsi="Calibri"/>
          <w:sz w:val="24"/>
          <w:lang w:val="en-US" w:eastAsia="ar-SA"/>
        </w:rPr>
        <w:t>.</w:t>
      </w:r>
    </w:p>
    <w:p w14:paraId="7F3058DB"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تربط كلمة "سيارة" باستخدامها في القرآن بمعنى "الصيادين" (في سورة المائدة). وترى أن "الجب" قد يكون حفرة أو فخًا يستخدمه هؤلاء الصيادون، وأن "الوارِد" هو الشخص المكلف بتفقد هذه الفخاخ. هذا التفسير يغير ديناميكية اكتشاف يوسف وبيعه</w:t>
      </w:r>
      <w:r w:rsidRPr="0073369A">
        <w:rPr>
          <w:rFonts w:ascii="Calibri" w:eastAsia="Yu Mincho" w:hAnsi="Calibri"/>
          <w:sz w:val="24"/>
          <w:lang w:val="en-US" w:eastAsia="ar-SA"/>
        </w:rPr>
        <w:t>.</w:t>
      </w:r>
    </w:p>
    <w:p w14:paraId="7CCDB2E8"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دلالة "القميص" المتكررة</w:t>
      </w:r>
      <w:r w:rsidRPr="0073369A">
        <w:rPr>
          <w:rFonts w:ascii="Calibri" w:eastAsia="Yu Mincho" w:hAnsi="Calibri"/>
          <w:b/>
          <w:bCs/>
          <w:sz w:val="24"/>
          <w:lang w:val="en-US" w:eastAsia="ar-SA"/>
        </w:rPr>
        <w:t>:</w:t>
      </w:r>
    </w:p>
    <w:p w14:paraId="7A55571A"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القميص هو الثوب الذي يرتديه يوسف. قميص الدم الكذب، والقميص الممزق من الخلف كدليل براءة، وقميص يوسف الذي أُرسل ليعقوب فردّ بصره، كلها قمصان مادية حقيقية ذات أدوار محورية في القصة</w:t>
      </w:r>
      <w:r w:rsidRPr="0073369A">
        <w:rPr>
          <w:rFonts w:ascii="Calibri" w:eastAsia="Yu Mincho" w:hAnsi="Calibri"/>
          <w:sz w:val="24"/>
          <w:lang w:val="en-US" w:eastAsia="ar-SA"/>
        </w:rPr>
        <w:t>.</w:t>
      </w:r>
    </w:p>
    <w:p w14:paraId="36FB8525"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لغوية-مجازية (ياسر العديرقاوي وآخرون)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بينما لا ينكرون وجود قميص مادي، يرون أن تكرار الكلمة بهذا الشكل يحمل دلالة أعمق. قد يرمز "القميص"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ما يتقمص الشخصية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أي السمعة، الهوية، الحالة، أو المكانة. فالقميص الأول (الدم) لطخ سمعته ظلمًا، والثاني (الممزق) أثبت براءته وسمعته الطيبة السابقة، والثالث (المرسل ليعقوب) يمثل مكانة يوسف الجديدة التي أعادت الأمل والبصيرة لأبيه</w:t>
      </w:r>
      <w:r w:rsidRPr="0073369A">
        <w:rPr>
          <w:rFonts w:ascii="Calibri" w:eastAsia="Yu Mincho" w:hAnsi="Calibri"/>
          <w:sz w:val="24"/>
          <w:lang w:val="en-US" w:eastAsia="ar-SA"/>
        </w:rPr>
        <w:t>.</w:t>
      </w:r>
    </w:p>
    <w:p w14:paraId="6A2FAA4A"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 بعد ثبوت البراءة</w:t>
      </w:r>
      <w:r w:rsidRPr="0073369A">
        <w:rPr>
          <w:rFonts w:ascii="Calibri" w:eastAsia="Yu Mincho" w:hAnsi="Calibri"/>
          <w:b/>
          <w:bCs/>
          <w:sz w:val="24"/>
          <w:lang w:val="en-US" w:eastAsia="ar-SA"/>
        </w:rPr>
        <w:t>:</w:t>
      </w:r>
    </w:p>
    <w:p w14:paraId="41A4CE85"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سُجن يوسف رغم براءته كحل مؤقت لإخماد الفتنة وتجنب الفضيحة التي قد تلحق ببيت العزيز ونساء الطبقة العليا، أو كنوع من الابتلاء الإضافي</w:t>
      </w:r>
      <w:r w:rsidRPr="0073369A">
        <w:rPr>
          <w:rFonts w:ascii="Calibri" w:eastAsia="Yu Mincho" w:hAnsi="Calibri"/>
          <w:sz w:val="24"/>
          <w:lang w:val="en-US" w:eastAsia="ar-SA"/>
        </w:rPr>
        <w:t>.</w:t>
      </w:r>
    </w:p>
    <w:p w14:paraId="6A93A4E6"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اجتماعية-سياسية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ترى أن سجنه كان </w:t>
      </w:r>
      <w:r w:rsidRPr="0073369A">
        <w:rPr>
          <w:rFonts w:ascii="Calibri" w:eastAsia="Yu Mincho" w:hAnsi="Calibri"/>
          <w:b/>
          <w:bCs/>
          <w:sz w:val="24"/>
          <w:rtl/>
          <w:lang w:eastAsia="ar-SA"/>
        </w:rPr>
        <w:t>اعتقالًا سياسيًا</w:t>
      </w:r>
      <w:r w:rsidRPr="0073369A">
        <w:rPr>
          <w:rFonts w:ascii="Calibri" w:eastAsia="Yu Mincho" w:hAnsi="Calibri"/>
          <w:sz w:val="24"/>
          <w:rtl/>
          <w:lang w:eastAsia="ar-SA"/>
        </w:rPr>
        <w:t xml:space="preserve"> متعمدًا من قبل النخبة الفاسدة (النساء وأزواجهن) بعد أن ثبتت براءته ونبله، خشية أن يكشف فسادهم ويقود حراكًا ضدهم، فكان السجن وسيلة لإسكاته مؤقتًا ("حتى حين")</w:t>
      </w:r>
      <w:r w:rsidRPr="0073369A">
        <w:rPr>
          <w:rFonts w:ascii="Calibri" w:eastAsia="Yu Mincho" w:hAnsi="Calibri"/>
          <w:sz w:val="24"/>
          <w:lang w:val="en-US" w:eastAsia="ar-SA"/>
        </w:rPr>
        <w:t>.</w:t>
      </w:r>
    </w:p>
    <w:p w14:paraId="3D29EA90"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مفهوم "الكيد" الإلهي</w:t>
      </w:r>
      <w:r w:rsidRPr="0073369A">
        <w:rPr>
          <w:rFonts w:ascii="Calibri" w:eastAsia="Yu Mincho" w:hAnsi="Calibri"/>
          <w:b/>
          <w:bCs/>
          <w:sz w:val="24"/>
          <w:lang w:val="en-US" w:eastAsia="ar-SA"/>
        </w:rPr>
        <w:t>:</w:t>
      </w:r>
    </w:p>
    <w:p w14:paraId="0C187C7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تفسر "كَذَٰلِكَ كِدْنَا لِيُوسُفَ" (يوسف: 76) بأنه تدبير إلهي لطيف ومحكم مكن ليوسف من تحقيق غايته (استبقاء أخيه) بطريقة لا تتعارض مع القوانين الظاهرة، وهو كيد خير مقابل كيد الشر</w:t>
      </w:r>
      <w:r w:rsidRPr="0073369A">
        <w:rPr>
          <w:rFonts w:ascii="Calibri" w:eastAsia="Yu Mincho" w:hAnsi="Calibri"/>
          <w:sz w:val="24"/>
          <w:lang w:val="en-US" w:eastAsia="ar-SA"/>
        </w:rPr>
        <w:t>.</w:t>
      </w:r>
    </w:p>
    <w:p w14:paraId="226AC4A2"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لغوية-مقارنة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تركز على كلمة "كذلك" لتربط هذا الكيد الإلهي بالكيد الذي تعرض له يوسف نفسه سابقًا من إخوته (تهمة السرقة عند الجب حسب تفسيره)، فيكون الرد الإلهي من جنس العمل وبنفس الآلية لتحقيق العدل</w:t>
      </w:r>
      <w:r w:rsidRPr="0073369A">
        <w:rPr>
          <w:rFonts w:ascii="Calibri" w:eastAsia="Yu Mincho" w:hAnsi="Calibri"/>
          <w:sz w:val="24"/>
          <w:lang w:val="en-US" w:eastAsia="ar-SA"/>
        </w:rPr>
        <w:t>.</w:t>
      </w:r>
    </w:p>
    <w:p w14:paraId="75063C90"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تفسير "قَدْ كُذِبُوا" أو "قَدْ كُذِّبُوا</w:t>
      </w:r>
      <w:r w:rsidRPr="0073369A">
        <w:rPr>
          <w:rFonts w:ascii="Calibri" w:eastAsia="Yu Mincho" w:hAnsi="Calibri"/>
          <w:b/>
          <w:bCs/>
          <w:sz w:val="24"/>
          <w:lang w:val="en-US" w:eastAsia="ar-SA"/>
        </w:rPr>
        <w:t>":</w:t>
      </w:r>
    </w:p>
    <w:p w14:paraId="0B4E459E"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المشهورة (كُذِّبُوا - بالتشديد)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أن الرسل بعد يأسهم من إيمان أقوامهم، أيقنوا وظنوا أن أقوامهم قد كذَّبوهم نهائيًا ولم يعد هناك أمل في إيمانهم، فعندها جاء النصر. (كما في تفسير محمود)</w:t>
      </w:r>
      <w:r w:rsidRPr="0073369A">
        <w:rPr>
          <w:rFonts w:ascii="Calibri" w:eastAsia="Yu Mincho" w:hAnsi="Calibri"/>
          <w:sz w:val="24"/>
          <w:lang w:val="en-US" w:eastAsia="ar-SA"/>
        </w:rPr>
        <w:t>.</w:t>
      </w:r>
    </w:p>
    <w:p w14:paraId="54D1880D"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أخرى (كُذِبُوا - بالتخفيف)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(كما يطرحها ياسر العديرقاوي بقوة) أن الرسل أنفسهم، في لحظات الضعف البشري واليأس الشديد، خامرهم الظن بأن الوحي الذي جاءهم قد كُذِب عليهم (لم يكن صادقًا أو أن النصر تأخر كثيرًا)، وعند وصولهم لهذه الدرجة الحرجة من الابتلاء النفسي، جاءهم نصر الله. هذه القراءة، وإن كانت أقل شهرة، تجد لها بعض الدعم في قراءات شاذة وروايات تفسيرية قديمة وتثير تأملات عميقة حول الطبيعة البشرية للأنبياء</w:t>
      </w:r>
      <w:r w:rsidRPr="0073369A">
        <w:rPr>
          <w:rFonts w:ascii="Calibri" w:eastAsia="Yu Mincho" w:hAnsi="Calibri"/>
          <w:sz w:val="24"/>
          <w:lang w:val="en-US" w:eastAsia="ar-SA"/>
        </w:rPr>
        <w:t>.</w:t>
      </w:r>
    </w:p>
    <w:p w14:paraId="055D49C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اللسان العربي المبين: مفتاح الفهم المتجدد</w:t>
      </w:r>
    </w:p>
    <w:p w14:paraId="66E3C56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وجود هذه النقاط التفسيرية الخلافية والتأويلات المختلفة لا يعني التناقض في القرآن، بل يدل على ثرائه وعمق "لسانه العربي المبين". هذا اللسان يستخدم الكلمة بدقة فائقة، وقد تحمل الكلمة الواحدة أو التركيب الواحد طبقات من المعنى تتكشف للمتدبر حسب أدواته وسياق نظره</w:t>
      </w:r>
      <w:r w:rsidRPr="0073369A">
        <w:rPr>
          <w:rFonts w:ascii="Calibri" w:eastAsia="Yu Mincho" w:hAnsi="Calibri"/>
          <w:sz w:val="24"/>
          <w:lang w:val="en-US" w:eastAsia="ar-SA"/>
        </w:rPr>
        <w:t>.</w:t>
      </w:r>
    </w:p>
    <w:p w14:paraId="4B1830FE"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السياق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يمكن فهم كلمة بمعزل عن سياقها داخل الآية والسورة والقرآن ككل</w:t>
      </w:r>
      <w:r w:rsidRPr="0073369A">
        <w:rPr>
          <w:rFonts w:ascii="Calibri" w:eastAsia="Yu Mincho" w:hAnsi="Calibri"/>
          <w:sz w:val="24"/>
          <w:lang w:val="en-US" w:eastAsia="ar-SA"/>
        </w:rPr>
        <w:t>.</w:t>
      </w:r>
    </w:p>
    <w:p w14:paraId="7A1C6BCB"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الجذور اللغوية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لجذر الكلمة وتقلباتها قد يكشف عن معانٍ أعمق</w:t>
      </w:r>
      <w:r w:rsidRPr="0073369A">
        <w:rPr>
          <w:rFonts w:ascii="Calibri" w:eastAsia="Yu Mincho" w:hAnsi="Calibri"/>
          <w:sz w:val="24"/>
          <w:lang w:val="en-US" w:eastAsia="ar-SA"/>
        </w:rPr>
        <w:t>.</w:t>
      </w:r>
    </w:p>
    <w:p w14:paraId="2F603DB0"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البنية والمقابلة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طريقة بناء الجملة ومقابلة الألفاظ وتكرارها تحمل دلالات مهمة</w:t>
      </w:r>
      <w:r w:rsidRPr="0073369A">
        <w:rPr>
          <w:rFonts w:ascii="Calibri" w:eastAsia="Yu Mincho" w:hAnsi="Calibri"/>
          <w:sz w:val="24"/>
          <w:lang w:val="en-US" w:eastAsia="ar-SA"/>
        </w:rPr>
        <w:t>.</w:t>
      </w:r>
    </w:p>
    <w:p w14:paraId="1A2B54FE"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عدم الترادف التام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الاعتراف بأن الكلمات المتقاربة في المعنى (كالفحشاء والفاحشة، السقاية والصواع) قد تحمل فروقًا دقيقة مقصودة لذاتها</w:t>
      </w:r>
      <w:r w:rsidRPr="0073369A">
        <w:rPr>
          <w:rFonts w:ascii="Calibri" w:eastAsia="Yu Mincho" w:hAnsi="Calibri"/>
          <w:sz w:val="24"/>
          <w:lang w:val="en-US" w:eastAsia="ar-SA"/>
        </w:rPr>
        <w:t>.</w:t>
      </w:r>
    </w:p>
    <w:p w14:paraId="0B6855C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للتدبر لا الجمود</w:t>
      </w:r>
    </w:p>
    <w:p w14:paraId="3CAEEA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استعراض هذه التحليلات اللغوية والتحديات التفسيرية ليس هدفه إثارة البلبلة أو ترجيح قراءة على أخرى بشكل قاطع، بل هو دعوة للتدبر المستمر وعدم الجمود عند تفسير واحد موروث. إن إعمال العقل، واستخدام أدوات اللغة، ومحاولة فهم النص في سياقاته المختلفة (التاريخي، اللغوي، الاجتماعي، النفسي)، هو ما يبقي القرآن حيًا ومتجددًا في قلوبنا وعقولنا. المقال القادم سيأخذنا إلى بعد آخر من أعماق سورة يوسف، وهو البعد النفسي والروحي، لنرى كيف تتجلى رحلة الوعي الإنساني من خلال رموز هذه القصة العظيمة</w:t>
      </w:r>
      <w:r w:rsidRPr="0073369A">
        <w:rPr>
          <w:rFonts w:ascii="Calibri" w:eastAsia="Yu Mincho" w:hAnsi="Calibri"/>
          <w:sz w:val="24"/>
          <w:lang w:val="en-US" w:eastAsia="ar-SA"/>
        </w:rPr>
        <w:t>.</w:t>
      </w:r>
    </w:p>
    <w:p w14:paraId="1D5CFC2E" w14:textId="77777777" w:rsidR="00C7544E" w:rsidRPr="0073369A" w:rsidRDefault="00C7544E" w:rsidP="00251860">
      <w:pPr>
        <w:ind w:left="337" w:firstLine="107"/>
        <w:rPr>
          <w:rFonts w:ascii="Calibri" w:eastAsia="Yu Mincho" w:hAnsi="Calibri"/>
          <w:sz w:val="24"/>
          <w:rtl/>
          <w:lang w:eastAsia="ar-SA"/>
        </w:rPr>
      </w:pPr>
    </w:p>
    <w:p w14:paraId="13433845" w14:textId="77777777" w:rsidR="00C7544E" w:rsidRPr="0073369A" w:rsidRDefault="00C7544E" w:rsidP="00251860">
      <w:pPr>
        <w:pStyle w:val="21"/>
      </w:pPr>
      <w:bookmarkStart w:id="120" w:name="_Toc203550471"/>
      <w:bookmarkStart w:id="121" w:name="_Toc205285206"/>
      <w:r w:rsidRPr="0073369A">
        <w:rPr>
          <w:rtl/>
        </w:rPr>
        <w:t>يوسف والملكوت الداخلي: رحلة الوعي والصراع النفسي في السورة</w:t>
      </w:r>
      <w:bookmarkEnd w:id="120"/>
      <w:bookmarkEnd w:id="121"/>
    </w:p>
    <w:p w14:paraId="14D274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القصة كمرآة للنفس</w:t>
      </w:r>
    </w:p>
    <w:p w14:paraId="68CA41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تتجاوز "أحسن القصص" حدود الزمان والمكان لتلامس وترًا عميقًا داخل كل إنسان. فبعد أن استعرضنا السرد الأساسي وتوقفنا عند بعض التحديات اللغوية والتفسيرية، نغوص الآن في بعد آخر من أبعاد سورة يوسف الثرية: البعد الرمزي والنفسي. من هذا المنظور، لا تعود القصة مجرد سرد لأحداث خارجية وقعت لنبي من الأنبياء، بل تصبح مرآة دقيقة تعكس رحلة الوعي الإنساني في صراعه الداخلي، وتطلعاته نحو الارتقاء، ومعاناته في مواجهة قوى الظلام الكامنة في أعماقه. إنها، كما يراها بعض المتدبرين (كتفسير أحمد ياسر)، خريطة رمزية لـ"الملكوت الداخلي" للإنسان</w:t>
      </w:r>
      <w:r w:rsidRPr="0073369A">
        <w:rPr>
          <w:rFonts w:ascii="Calibri" w:eastAsia="Yu Mincho" w:hAnsi="Calibri"/>
          <w:sz w:val="24"/>
          <w:lang w:val="en-US" w:eastAsia="ar-SA"/>
        </w:rPr>
        <w:t>.</w:t>
      </w:r>
    </w:p>
    <w:p w14:paraId="323666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الشخصيات كرموز للقوى الداخلية</w:t>
      </w:r>
      <w:r w:rsidRPr="0073369A">
        <w:rPr>
          <w:rFonts w:ascii="Calibri" w:eastAsia="Yu Mincho" w:hAnsi="Calibri"/>
          <w:b/>
          <w:bCs/>
          <w:sz w:val="24"/>
          <w:lang w:val="en-US" w:eastAsia="ar-SA"/>
        </w:rPr>
        <w:t>:</w:t>
      </w:r>
    </w:p>
    <w:p w14:paraId="6C15A0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هذه القراءة الرمزية، تتجسد القوى الفاعلة داخل النفس البشرية في شخصيات السورة</w:t>
      </w:r>
      <w:r w:rsidRPr="0073369A">
        <w:rPr>
          <w:rFonts w:ascii="Calibri" w:eastAsia="Yu Mincho" w:hAnsi="Calibri"/>
          <w:sz w:val="24"/>
          <w:lang w:val="en-US" w:eastAsia="ar-SA"/>
        </w:rPr>
        <w:t>:</w:t>
      </w:r>
    </w:p>
    <w:p w14:paraId="14C5C05F"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يمثل الشخص التاريخي فقط، بل يرمز إلى </w:t>
      </w:r>
      <w:r w:rsidRPr="0073369A">
        <w:rPr>
          <w:rFonts w:ascii="Calibri" w:eastAsia="Yu Mincho" w:hAnsi="Calibri"/>
          <w:b/>
          <w:bCs/>
          <w:sz w:val="24"/>
          <w:rtl/>
          <w:lang w:eastAsia="ar-SA"/>
        </w:rPr>
        <w:t>الجوهر الأنقى والأسمى داخل الذات</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"يوسف الداخلي": الضمير الحي، نور البصيرة، الفطرة السليمة، القيم العليا، الجمال الروحي، العقل المستنير، وكل ما هو مشرق ونبيل فينا. إنه البذرة الإلهية التي نسعى لتنميتها والحفاظ عليها</w:t>
      </w:r>
      <w:r w:rsidRPr="0073369A">
        <w:rPr>
          <w:rFonts w:ascii="Calibri" w:eastAsia="Yu Mincho" w:hAnsi="Calibri"/>
          <w:sz w:val="24"/>
          <w:lang w:val="en-US" w:eastAsia="ar-SA"/>
        </w:rPr>
        <w:t>.</w:t>
      </w:r>
    </w:p>
    <w:p w14:paraId="0171BA7B"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يمثلون </w:t>
      </w:r>
      <w:r w:rsidRPr="0073369A">
        <w:rPr>
          <w:rFonts w:ascii="Calibri" w:eastAsia="Yu Mincho" w:hAnsi="Calibri"/>
          <w:b/>
          <w:bCs/>
          <w:sz w:val="24"/>
          <w:rtl/>
          <w:lang w:eastAsia="ar-SA"/>
        </w:rPr>
        <w:t>القوى السلبية والمظلمة في النفس</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إنهم تجسيد للأفكار والمشاعر السلبية التي تعيق الارتقاء: الحسد، الغيرة، الكراهية، الأنانية، الجهل، الاستعلاء، حب الظهور، والميول الدنيئة التي تسعى بدافع الهوى أو العصبية لقمع "يوسف الداخلي" وتغييبه وإلقائه في "جب" النسيان أو التجاهل</w:t>
      </w:r>
      <w:r w:rsidRPr="0073369A">
        <w:rPr>
          <w:rFonts w:ascii="Calibri" w:eastAsia="Yu Mincho" w:hAnsi="Calibri"/>
          <w:sz w:val="24"/>
          <w:lang w:val="en-US" w:eastAsia="ar-SA"/>
        </w:rPr>
        <w:t>.</w:t>
      </w:r>
    </w:p>
    <w:p w14:paraId="030BBC7B"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تصبح رمزًا قويًا لـ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النفس الأمارة بالسوء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تلك القوة الداخلية الجامحة التي تميل بطبعها نحو الشهوات والأهواء والرغبات غير المنضبطة، وتسعى دائمًا لإغواء "فتانا" (يوسف الداخلي النقي) وجره نحو الانحراف والسقوط</w:t>
      </w:r>
      <w:r w:rsidRPr="0073369A">
        <w:rPr>
          <w:rFonts w:ascii="Calibri" w:eastAsia="Yu Mincho" w:hAnsi="Calibri"/>
          <w:sz w:val="24"/>
          <w:lang w:val="en-US" w:eastAsia="ar-SA"/>
        </w:rPr>
        <w:t>.</w:t>
      </w:r>
    </w:p>
    <w:p w14:paraId="744A6C36"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القلب المؤمن أو الروح العميقة</w:t>
      </w:r>
      <w:r w:rsidRPr="0073369A">
        <w:rPr>
          <w:rFonts w:ascii="Calibri" w:eastAsia="Yu Mincho" w:hAnsi="Calibri"/>
          <w:sz w:val="24"/>
          <w:rtl/>
          <w:lang w:eastAsia="ar-SA"/>
        </w:rPr>
        <w:t xml:space="preserve"> التي تحزن لفقدان النقاء (غياب يوسف)، وتصبر وتثق برحمة الله، وتظل على يقين بعودة الصفاء وتحقق الوعد الإلهي</w:t>
      </w:r>
      <w:r w:rsidRPr="0073369A">
        <w:rPr>
          <w:rFonts w:ascii="Calibri" w:eastAsia="Yu Mincho" w:hAnsi="Calibri"/>
          <w:sz w:val="24"/>
          <w:lang w:val="en-US" w:eastAsia="ar-SA"/>
        </w:rPr>
        <w:t>.</w:t>
      </w:r>
    </w:p>
    <w:p w14:paraId="66263B6D"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العقل الواعي أو الإرادة العليا</w:t>
      </w:r>
      <w:r w:rsidRPr="0073369A">
        <w:rPr>
          <w:rFonts w:ascii="Calibri" w:eastAsia="Yu Mincho" w:hAnsi="Calibri"/>
          <w:sz w:val="24"/>
          <w:rtl/>
          <w:lang w:eastAsia="ar-SA"/>
        </w:rPr>
        <w:t xml:space="preserve"> التي تميز الحق من الباطل، وتستجيب للحكمة (تأويل الرؤيا)، وتُمكّن للخير (يوسف الداخلي) عندما يثبت جدارته</w:t>
      </w:r>
      <w:r w:rsidRPr="0073369A">
        <w:rPr>
          <w:rFonts w:ascii="Calibri" w:eastAsia="Yu Mincho" w:hAnsi="Calibri"/>
          <w:sz w:val="24"/>
          <w:lang w:val="en-US" w:eastAsia="ar-SA"/>
        </w:rPr>
        <w:t>.</w:t>
      </w:r>
    </w:p>
    <w:p w14:paraId="63C2B4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الأحداث كمراحل في الرحلة الروحية</w:t>
      </w:r>
      <w:r w:rsidRPr="0073369A">
        <w:rPr>
          <w:rFonts w:ascii="Calibri" w:eastAsia="Yu Mincho" w:hAnsi="Calibri"/>
          <w:b/>
          <w:bCs/>
          <w:sz w:val="24"/>
          <w:lang w:val="en-US" w:eastAsia="ar-SA"/>
        </w:rPr>
        <w:t>:</w:t>
      </w:r>
    </w:p>
    <w:p w14:paraId="3F869A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تكتسب أحداث السورة دلالات جديدة في سياق هذه الرحلة الداخلية للوعي</w:t>
      </w:r>
      <w:r w:rsidRPr="0073369A">
        <w:rPr>
          <w:rFonts w:ascii="Calibri" w:eastAsia="Yu Mincho" w:hAnsi="Calibri"/>
          <w:sz w:val="24"/>
          <w:lang w:val="en-US" w:eastAsia="ar-SA"/>
        </w:rPr>
        <w:t>:</w:t>
      </w:r>
    </w:p>
    <w:p w14:paraId="29EF971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إلقاء يوسف في الجب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مجرد مؤامرة خارجية، بل يمثل </w:t>
      </w:r>
      <w:r w:rsidRPr="0073369A">
        <w:rPr>
          <w:rFonts w:ascii="Calibri" w:eastAsia="Yu Mincho" w:hAnsi="Calibri"/>
          <w:b/>
          <w:bCs/>
          <w:sz w:val="24"/>
          <w:rtl/>
          <w:lang w:eastAsia="ar-SA"/>
        </w:rPr>
        <w:t>عملية قمع داخلية للضمير والخير</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دفن للقيم العليا، وتجاهل متعمد لصوت الحق، واستسلام للمشاعر السلبية التي يمثلها الإخوة</w:t>
      </w:r>
      <w:r w:rsidRPr="0073369A">
        <w:rPr>
          <w:rFonts w:ascii="Calibri" w:eastAsia="Yu Mincho" w:hAnsi="Calibri"/>
          <w:sz w:val="24"/>
          <w:lang w:val="en-US" w:eastAsia="ar-SA"/>
        </w:rPr>
        <w:t>.</w:t>
      </w:r>
    </w:p>
    <w:p w14:paraId="6784AE96"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المراودة ومقاومة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تجسد </w:t>
      </w:r>
      <w:r w:rsidRPr="0073369A">
        <w:rPr>
          <w:rFonts w:ascii="Calibri" w:eastAsia="Yu Mincho" w:hAnsi="Calibri"/>
          <w:b/>
          <w:bCs/>
          <w:sz w:val="24"/>
          <w:rtl/>
          <w:lang w:eastAsia="ar-SA"/>
        </w:rPr>
        <w:t>الصراع المحتدم بين النفس الأمارة (امرأة العزيز) وبين الجوهر النقي (يوسف)</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مقاومة يوسف ترمز إلى قوة الإرادة، التمسك بالمبادئ، وقدرة الوعي الأسمى على رفض الانصياع للإغراءات الداخلية، حتى في أشد لحظات الضعف الظاهري</w:t>
      </w:r>
      <w:r w:rsidRPr="0073369A">
        <w:rPr>
          <w:rFonts w:ascii="Calibri" w:eastAsia="Yu Mincho" w:hAnsi="Calibri"/>
          <w:sz w:val="24"/>
          <w:lang w:val="en-US" w:eastAsia="ar-SA"/>
        </w:rPr>
        <w:t>.</w:t>
      </w:r>
    </w:p>
    <w:p w14:paraId="682AB124"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لا يُنظر إليه كهزيمة، بل كمرحلة ضرورية من </w:t>
      </w:r>
      <w:r w:rsidRPr="0073369A">
        <w:rPr>
          <w:rFonts w:ascii="Calibri" w:eastAsia="Yu Mincho" w:hAnsi="Calibri"/>
          <w:b/>
          <w:bCs/>
          <w:sz w:val="24"/>
          <w:rtl/>
          <w:lang w:eastAsia="ar-SA"/>
        </w:rPr>
        <w:t>التهذيب والتطهير الروحي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يمثل فترة العزلة والتأمل والمحنة التي تصقل الروح، وتقوي الإرادة، وتزيد الوعي عمقًا ونقاءً. إنها فترة "السقوط إلى الأعلى"، حيث يبدو الظاهر انحدارًا، لكن الباطن ارتقاء ونضج استعدادًا لمرحلة التمكين</w:t>
      </w:r>
      <w:r w:rsidRPr="0073369A">
        <w:rPr>
          <w:rFonts w:ascii="Calibri" w:eastAsia="Yu Mincho" w:hAnsi="Calibri"/>
          <w:sz w:val="24"/>
          <w:lang w:val="en-US" w:eastAsia="ar-SA"/>
        </w:rPr>
        <w:t>.</w:t>
      </w:r>
    </w:p>
    <w:p w14:paraId="48DAAD8F"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تأويل الرؤى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انبثاق الحكمة والبصيرة الداخلية</w:t>
      </w:r>
      <w:r w:rsidRPr="0073369A">
        <w:rPr>
          <w:rFonts w:ascii="Calibri" w:eastAsia="Yu Mincho" w:hAnsi="Calibri"/>
          <w:sz w:val="24"/>
          <w:rtl/>
          <w:lang w:eastAsia="ar-SA"/>
        </w:rPr>
        <w:t xml:space="preserve"> بعد فترة من المجاهدة والصقل. قدرة يوسف على فهم الرسائل الخفية (الرؤى) تعكس قدرة الوعي المتطور على فك شفرات الواقع وفهم سنن الله في النفس والكون</w:t>
      </w:r>
      <w:r w:rsidRPr="0073369A">
        <w:rPr>
          <w:rFonts w:ascii="Calibri" w:eastAsia="Yu Mincho" w:hAnsi="Calibri"/>
          <w:sz w:val="24"/>
          <w:lang w:val="en-US" w:eastAsia="ar-SA"/>
        </w:rPr>
        <w:t>.</w:t>
      </w:r>
    </w:p>
    <w:p w14:paraId="08412DF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التمكين في الأرض (تولي الخزائن)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 </w:t>
      </w:r>
      <w:r w:rsidRPr="0073369A">
        <w:rPr>
          <w:rFonts w:ascii="Calibri" w:eastAsia="Yu Mincho" w:hAnsi="Calibri"/>
          <w:b/>
          <w:bCs/>
          <w:sz w:val="24"/>
          <w:rtl/>
          <w:lang w:eastAsia="ar-SA"/>
        </w:rPr>
        <w:t>مرحلة تجلي "يوسف الداخلي" وهيمنته</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يصل الوعي إلى درجة عالية من النقاء والحكمة والقوة، يصبح هو المتحكم في "خزائن" النفس وقواها، ويوجهها نحو الخير والنفع العام (كما فعل يوسف في إدارة الأزمة الاقتصادية)</w:t>
      </w:r>
      <w:r w:rsidRPr="0073369A">
        <w:rPr>
          <w:rFonts w:ascii="Calibri" w:eastAsia="Yu Mincho" w:hAnsi="Calibri"/>
          <w:sz w:val="24"/>
          <w:lang w:val="en-US" w:eastAsia="ar-SA"/>
        </w:rPr>
        <w:t>.</w:t>
      </w:r>
    </w:p>
    <w:p w14:paraId="478DA04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تحقق الرؤيا الأولى (سجود الكواكب والشمس والقمر)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الوصول إلى حالة التكامل والانسجام الداخلي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يصبح "يوسف" (الجوهر الأسمى) هو المهيمن، فإن كل القوى والأفكار ومصادر الوعي الأخرى (الإخوة/الكواكب، الأبوين/الشمس والقمر) تخضع له وتسلم بقيادته، فتتحقق حالة السلام والوحدة الداخلية</w:t>
      </w:r>
      <w:r w:rsidRPr="0073369A">
        <w:rPr>
          <w:rFonts w:ascii="Calibri" w:eastAsia="Yu Mincho" w:hAnsi="Calibri"/>
          <w:sz w:val="24"/>
          <w:lang w:val="en-US" w:eastAsia="ar-SA"/>
        </w:rPr>
        <w:t>.</w:t>
      </w:r>
    </w:p>
    <w:p w14:paraId="1F4B3A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غاية الرحلة: التحرر والوصول إلى "الأقصى" الداخلي</w:t>
      </w:r>
    </w:p>
    <w:p w14:paraId="2405D3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الهدف الأسمى لهذه الرحلة الرمزية هو </w:t>
      </w:r>
      <w:r w:rsidRPr="0073369A">
        <w:rPr>
          <w:rFonts w:ascii="Calibri" w:eastAsia="Yu Mincho" w:hAnsi="Calibri"/>
          <w:b/>
          <w:bCs/>
          <w:sz w:val="24"/>
          <w:rtl/>
          <w:lang w:eastAsia="ar-SA"/>
        </w:rPr>
        <w:t>التحرر من سيطرة القوى السلبية</w:t>
      </w:r>
      <w:r w:rsidRPr="0073369A">
        <w:rPr>
          <w:rFonts w:ascii="Calibri" w:eastAsia="Yu Mincho" w:hAnsi="Calibri"/>
          <w:sz w:val="24"/>
          <w:rtl/>
          <w:lang w:eastAsia="ar-SA"/>
        </w:rPr>
        <w:t xml:space="preserve"> (الإخوة الداخليين والنفس الأمارة)، وتحقيق </w:t>
      </w:r>
      <w:r w:rsidRPr="0073369A">
        <w:rPr>
          <w:rFonts w:ascii="Calibri" w:eastAsia="Yu Mincho" w:hAnsi="Calibri"/>
          <w:b/>
          <w:bCs/>
          <w:sz w:val="24"/>
          <w:rtl/>
          <w:lang w:eastAsia="ar-SA"/>
        </w:rPr>
        <w:t>الارتقاء بالوعي</w:t>
      </w:r>
      <w:r w:rsidRPr="0073369A">
        <w:rPr>
          <w:rFonts w:ascii="Calibri" w:eastAsia="Yu Mincho" w:hAnsi="Calibri"/>
          <w:sz w:val="24"/>
          <w:rtl/>
          <w:lang w:eastAsia="ar-SA"/>
        </w:rPr>
        <w:t xml:space="preserve"> إلى أعلى مراتبه. هذا الارتقاء يوصل الإنسان إلى حالة من الصفاء والنقاء والسلام والاتصال العميق بالحق، وهي الحالة التي يمكن تسميتها رمزيًا بـ "المسجد الأقصى" الداخلي، أو "مملكة الروح" التي يحكمها "يوسف" الداخلي بالعدل والحكمة</w:t>
      </w:r>
      <w:r w:rsidRPr="0073369A">
        <w:rPr>
          <w:rFonts w:ascii="Calibri" w:eastAsia="Yu Mincho" w:hAnsi="Calibri"/>
          <w:sz w:val="24"/>
          <w:lang w:val="en-US" w:eastAsia="ar-SA"/>
        </w:rPr>
        <w:t>.</w:t>
      </w:r>
    </w:p>
    <w:p w14:paraId="0E856A8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السورة كدليل للنفس</w:t>
      </w:r>
    </w:p>
    <w:p w14:paraId="2F55A78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بهذا المنظار، تتجاوز سورة يوسف كونها مجرد قصة لتصبح دليلاً نفسيًا وروحيًا عميقًا. إنها تكشف لنا عن طبيعة صراعاتنا الداخلية، وتوضح لنا مسار النمو والارتقاء الممكن. تعلمنا أن الطريق إلى التمكين الداخلي يمر حتمًا عبر مواجهة الظلام فينا (الحسد، الشهوة، الجهل)، وعبر الصبر على المحن التي تصقلنا، وعبر التمسك المستمر بالقيم العليا. إنها قصة أمل تؤكد أن "يوسف" الكامن في أعماق كل منا قادر على الظهور والانتصار، إذا ما صدقنا في المجاهدة والسعي نحو النور. المقال التالي سيأخذنا من هذا العالم الداخلي إلى كيفية تجلي هذه المبادئ في عالم الواقع العملي والإدارة والقيادة</w:t>
      </w:r>
      <w:r w:rsidRPr="0073369A">
        <w:rPr>
          <w:rFonts w:ascii="Calibri" w:eastAsia="Yu Mincho" w:hAnsi="Calibri"/>
          <w:sz w:val="24"/>
          <w:lang w:val="en-US" w:eastAsia="ar-SA"/>
        </w:rPr>
        <w:t>.</w:t>
      </w:r>
    </w:p>
    <w:p w14:paraId="04097729" w14:textId="77777777" w:rsidR="00C7544E" w:rsidRPr="0073369A" w:rsidRDefault="00C7544E" w:rsidP="00251860">
      <w:pPr>
        <w:ind w:left="337" w:firstLine="107"/>
        <w:rPr>
          <w:rFonts w:ascii="Calibri" w:eastAsia="Yu Mincho" w:hAnsi="Calibri"/>
          <w:sz w:val="24"/>
          <w:rtl/>
          <w:lang w:val="en-US" w:eastAsia="ar-SA"/>
        </w:rPr>
      </w:pPr>
    </w:p>
    <w:p w14:paraId="7A2D1670" w14:textId="77777777" w:rsidR="00C7544E" w:rsidRPr="0073369A" w:rsidRDefault="00C7544E" w:rsidP="00251860">
      <w:pPr>
        <w:pStyle w:val="21"/>
      </w:pPr>
      <w:bookmarkStart w:id="122" w:name="_Toc203550472"/>
      <w:bookmarkStart w:id="123" w:name="_Toc205285207"/>
      <w:r w:rsidRPr="0073369A">
        <w:rPr>
          <w:rtl/>
        </w:rPr>
        <w:t>من بئر المحنة إلى خزائن الأرض: دروس القيادة والإدارة ومواجهة الفساد</w:t>
      </w:r>
      <w:bookmarkEnd w:id="122"/>
      <w:bookmarkEnd w:id="123"/>
    </w:p>
    <w:p w14:paraId="2EC2CF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من التأمل الداخلي إلى التأثير الخارجي</w:t>
      </w:r>
    </w:p>
    <w:p w14:paraId="02ADDB0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بعد أن استكشفنا في المقالات السابقة السرد الأساسي لسورة يوسف، وتعمقنا في تحدياتها اللغوية والتفسيرية، وغصنا في أبعادها الرمزية والنفسية كرحلة للوعي الداخلي، ننتقل الآن إلى دراسة كيفية تجلي هذه الرحلة في عالم الواقع العملي والتأثير المجتمعي. إن قصة يوسف عليه السلام ليست مجرد حكاية عن الصبر والعفة أو الارتقاء الروحي الفردي، بل هي أيضًا نموذج فريد في القيادة الحكيمة، والإدارة الناجحة للأزمات، ومواجهة التحديات المجتمعية الكبرى، بما في ذلك الفساد. تقدم السورة دروسًا عملية بالغة الأهمية لمن يتولى المسؤولية على أي مستوى، سواء في الأسرة، أو المؤسسة، أو الدولة</w:t>
      </w:r>
      <w:r w:rsidRPr="0073369A">
        <w:rPr>
          <w:rFonts w:ascii="Calibri" w:eastAsia="Yu Mincho" w:hAnsi="Calibri"/>
          <w:sz w:val="24"/>
          <w:lang w:val="en-US" w:eastAsia="ar-SA"/>
        </w:rPr>
        <w:t>.</w:t>
      </w:r>
    </w:p>
    <w:p w14:paraId="62B98CA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صفات القائد الناجح: نموذج يوسف</w:t>
      </w:r>
    </w:p>
    <w:p w14:paraId="035540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تتجسد في شخصية يوسف، خاصة بعد خروجه من السجن وتمكينه، العديد من الصفات الأساسية للقائد والمدير الناجح</w:t>
      </w:r>
      <w:r w:rsidRPr="0073369A">
        <w:rPr>
          <w:rFonts w:ascii="Calibri" w:eastAsia="Yu Mincho" w:hAnsi="Calibri"/>
          <w:sz w:val="24"/>
          <w:lang w:val="en-US" w:eastAsia="ar-SA"/>
        </w:rPr>
        <w:t>:</w:t>
      </w:r>
    </w:p>
    <w:p w14:paraId="788FC652"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الأمانة والنزاهة (حفيظ)</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مطالبة يوسف بتولي "خزائن الأرض" نابعة من طموح شخصي، بل من ثقة بقدرته على الحفظ والأمانة. صفة "حفيظ" لا تعني مجرد الحفظ المادي للموارد، بل تشمل الأمانة المطلقة، والنزاهة، والحرص على المال العام، وحمايته من الهدر أو الاختلاس. إن تاريخ يوسف في الصبر والعفة ومقاومة الإغراءات كان خير دليل على هذه الأمانة الراسخة</w:t>
      </w:r>
      <w:r w:rsidRPr="0073369A">
        <w:rPr>
          <w:rFonts w:ascii="Calibri" w:eastAsia="Yu Mincho" w:hAnsi="Calibri"/>
          <w:sz w:val="24"/>
          <w:lang w:val="en-US" w:eastAsia="ar-SA"/>
        </w:rPr>
        <w:t>.</w:t>
      </w:r>
    </w:p>
    <w:p w14:paraId="3EB83286"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العلم والكفاءة (عليم)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يكتفِ يوسف بالأمانة، بل قرنها بالعلم "إِنِّي حَفِيظٌ عَلِيمٌ" (يوسف: 55). علمه لم يكن فقط بتأويل الرؤى، بل امتد ليشمل فهمًا عميقًا لأصول الإدارة، والتخطيط الاستراتيجي، وتوقع الأزمات، ووضع الحلول العملية لها. وكما أشار بعض المتدبرين (مثل ياسر العديرقاوي)، فإن كلمة "عليم" قد تحمل أيضًا دلالة على علمه المسبق بمواطن الخلل والفساد المحتملة في النظام المالي والإداري الذي كان قائمًا، مما يؤهله لمعالجتها بفعالية</w:t>
      </w:r>
      <w:r w:rsidRPr="0073369A">
        <w:rPr>
          <w:rFonts w:ascii="Calibri" w:eastAsia="Yu Mincho" w:hAnsi="Calibri"/>
          <w:sz w:val="24"/>
          <w:lang w:val="en-US" w:eastAsia="ar-SA"/>
        </w:rPr>
        <w:t>.</w:t>
      </w:r>
    </w:p>
    <w:p w14:paraId="3B771D77"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المبادرة وتحمل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ينتظر يوسف أن يُعرض عليه المنصب، بل بادر هو بطلبه عندما رأى الحاجة الماسة لكفاءته وعلمه لإنقاذ البلاد من مجاعة وشيكة. هذا يعكس حسًا عاليًا بالمسؤولية واستعدادًا لتقديم الخبرة لخدمة الصالح العام</w:t>
      </w:r>
      <w:r w:rsidRPr="0073369A">
        <w:rPr>
          <w:rFonts w:ascii="Calibri" w:eastAsia="Yu Mincho" w:hAnsi="Calibri"/>
          <w:sz w:val="24"/>
          <w:lang w:val="en-US" w:eastAsia="ar-SA"/>
        </w:rPr>
        <w:t>.</w:t>
      </w:r>
    </w:p>
    <w:p w14:paraId="63B22F73"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الحكمة وبعد النظر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تجلت حكمته في تفسير رؤيا الملك بشكل دقيق، وفي وضع خطة اقتصادية محكمة لمواجهة الأزمة تمتد لأربعة عشر عامًا، تراعي الادخار والاستهلاك والحفاظ على البذور للمستقبل</w:t>
      </w:r>
      <w:r w:rsidRPr="0073369A">
        <w:rPr>
          <w:rFonts w:ascii="Calibri" w:eastAsia="Yu Mincho" w:hAnsi="Calibri"/>
          <w:sz w:val="24"/>
          <w:lang w:val="en-US" w:eastAsia="ar-SA"/>
        </w:rPr>
        <w:t>.</w:t>
      </w:r>
    </w:p>
    <w:p w14:paraId="45D34B15"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القدرة على التخطيط والتنظيم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الخطة مجرد أفكار نظرية، بل تطلبت قدرة فائقة على التنظيم والتنفيذ، وإدارة الموارد، وتوزيع المؤن بالعدل، وهو ما نجح فيه يوسف بكفاءة</w:t>
      </w:r>
      <w:r w:rsidRPr="0073369A">
        <w:rPr>
          <w:rFonts w:ascii="Calibri" w:eastAsia="Yu Mincho" w:hAnsi="Calibri"/>
          <w:sz w:val="24"/>
          <w:lang w:val="en-US" w:eastAsia="ar-SA"/>
        </w:rPr>
        <w:t>.</w:t>
      </w:r>
    </w:p>
    <w:p w14:paraId="55F44B94"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العدل والرحمة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حتى في تعامله مع إخوته الذين ظلموه، أظهر يوسف العدل (لم يأخذ إلا من وُجد المتاع عنده) والرحمة والكرم في التعامل</w:t>
      </w:r>
      <w:r w:rsidRPr="0073369A">
        <w:rPr>
          <w:rFonts w:ascii="Calibri" w:eastAsia="Yu Mincho" w:hAnsi="Calibri"/>
          <w:sz w:val="24"/>
          <w:lang w:val="en-US" w:eastAsia="ar-SA"/>
        </w:rPr>
        <w:t>.</w:t>
      </w:r>
    </w:p>
    <w:p w14:paraId="18045CA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الخطة الاقتصادية نموذجًا</w:t>
      </w:r>
    </w:p>
    <w:p w14:paraId="7A6293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تعتبر خطة يوسف لمواجهة سنوات الجفاف نموذجًا متكاملاً في إدارة الأزمات</w:t>
      </w:r>
      <w:r w:rsidRPr="0073369A">
        <w:rPr>
          <w:rFonts w:ascii="Calibri" w:eastAsia="Yu Mincho" w:hAnsi="Calibri"/>
          <w:sz w:val="24"/>
          <w:lang w:val="en-US" w:eastAsia="ar-SA"/>
        </w:rPr>
        <w:t>:</w:t>
      </w:r>
    </w:p>
    <w:p w14:paraId="32D3076E"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التشخيص الدقيق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فهم طبيعة الأزمة ومدتها بناءً على تأويل الرؤيا</w:t>
      </w:r>
      <w:r w:rsidRPr="0073369A">
        <w:rPr>
          <w:rFonts w:ascii="Calibri" w:eastAsia="Yu Mincho" w:hAnsi="Calibri"/>
          <w:sz w:val="24"/>
          <w:lang w:val="en-US" w:eastAsia="ar-SA"/>
        </w:rPr>
        <w:t>.</w:t>
      </w:r>
    </w:p>
    <w:p w14:paraId="64D0D05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التخطيط طويل الأمد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وضع خطة تمتد لـ 14 عامًا (7 رخاء و 7 شدة)</w:t>
      </w:r>
      <w:r w:rsidRPr="0073369A">
        <w:rPr>
          <w:rFonts w:ascii="Calibri" w:eastAsia="Yu Mincho" w:hAnsi="Calibri"/>
          <w:sz w:val="24"/>
          <w:lang w:val="en-US" w:eastAsia="ar-SA"/>
        </w:rPr>
        <w:t>.</w:t>
      </w:r>
    </w:p>
    <w:p w14:paraId="39D48699"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الموارد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الدعوة للزراعة المكثفة في سنوات الوفرة</w:t>
      </w:r>
      <w:r w:rsidRPr="0073369A">
        <w:rPr>
          <w:rFonts w:ascii="Calibri" w:eastAsia="Yu Mincho" w:hAnsi="Calibri"/>
          <w:sz w:val="24"/>
          <w:lang w:val="en-US" w:eastAsia="ar-SA"/>
        </w:rPr>
        <w:t>.</w:t>
      </w:r>
    </w:p>
    <w:p w14:paraId="293C66E3"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الحفظ والتخزين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الأمر بترك الحبوب في سنابلها "فَذَرُوهُ فِي سُنبُلِهِ" للحفاظ عليها من التلف والتسوس لأطول فترة ممكنة (وربما أيضًا لمنع سرقتها بسهولة كما أُشير في بعض القراءات)</w:t>
      </w:r>
      <w:r w:rsidRPr="0073369A">
        <w:rPr>
          <w:rFonts w:ascii="Calibri" w:eastAsia="Yu Mincho" w:hAnsi="Calibri"/>
          <w:sz w:val="24"/>
          <w:lang w:val="en-US" w:eastAsia="ar-SA"/>
        </w:rPr>
        <w:t>.</w:t>
      </w:r>
    </w:p>
    <w:p w14:paraId="0D43DB0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ترشيد الاستهلاك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تحديد كمية محدودة للاستهلاك "إِلَّا قَلِيلًا مِّمَّا تَأْكُلُونَ</w:t>
      </w:r>
      <w:r w:rsidRPr="0073369A">
        <w:rPr>
          <w:rFonts w:ascii="Calibri" w:eastAsia="Yu Mincho" w:hAnsi="Calibri"/>
          <w:sz w:val="24"/>
          <w:lang w:val="en-US" w:eastAsia="ar-SA"/>
        </w:rPr>
        <w:t>".</w:t>
      </w:r>
    </w:p>
    <w:p w14:paraId="7F353BE1"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الحفاظ على الأصول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الادخار الاستراتيجي للبذور "إِلَّا قَلِيلًا مِّمَّا تُحْصِنُونَ" لضمان استمرارية الزراعة بعد الأزمة</w:t>
      </w:r>
      <w:r w:rsidRPr="0073369A">
        <w:rPr>
          <w:rFonts w:ascii="Calibri" w:eastAsia="Yu Mincho" w:hAnsi="Calibri"/>
          <w:sz w:val="24"/>
          <w:lang w:val="en-US" w:eastAsia="ar-SA"/>
        </w:rPr>
        <w:t>.</w:t>
      </w:r>
    </w:p>
    <w:p w14:paraId="38471F6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التوزيع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استقبال الوفود وتوفير المؤن لهم (كما حدث مع إخوته وغيرهم) يظهر وجود نظام لتوزيع الموارد</w:t>
      </w:r>
      <w:r w:rsidRPr="0073369A">
        <w:rPr>
          <w:rFonts w:ascii="Calibri" w:eastAsia="Yu Mincho" w:hAnsi="Calibri"/>
          <w:sz w:val="24"/>
          <w:lang w:val="en-US" w:eastAsia="ar-SA"/>
        </w:rPr>
        <w:t>.</w:t>
      </w:r>
    </w:p>
    <w:p w14:paraId="1B8B6A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مواجهة الفساد: قراءة في التحديات</w:t>
      </w:r>
    </w:p>
    <w:p w14:paraId="4E7F05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وإن كانت القراءة التي تركز على الفساد الإداري كسبب رئيسي لمحنة يوسف الأولى (مع امرأة العزيز والنسوة) هي قراءة اجتهادية تتطلب حذرًا، إلا أن مسار يوسف العام يقدم دروسًا في كيفية تعامل الفرد الصالح مع بيئات قد يشوبها الفساد</w:t>
      </w:r>
      <w:r w:rsidRPr="0073369A">
        <w:rPr>
          <w:rFonts w:ascii="Calibri" w:eastAsia="Yu Mincho" w:hAnsi="Calibri"/>
          <w:sz w:val="24"/>
          <w:lang w:val="en-US" w:eastAsia="ar-SA"/>
        </w:rPr>
        <w:t>:</w:t>
      </w:r>
    </w:p>
    <w:p w14:paraId="7A11759B"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الثبات على المبدأ</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رفض يوسف الانخراط في أي عمل يراه خاطئًا أو خيانة للأمانة، حتى لو كلفه ذلك حريته</w:t>
      </w:r>
      <w:r w:rsidRPr="0073369A">
        <w:rPr>
          <w:rFonts w:ascii="Calibri" w:eastAsia="Yu Mincho" w:hAnsi="Calibri"/>
          <w:sz w:val="24"/>
          <w:lang w:val="en-US" w:eastAsia="ar-SA"/>
        </w:rPr>
        <w:t>.</w:t>
      </w:r>
    </w:p>
    <w:p w14:paraId="0AD9B898"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فضح الخلل (عند القدرة)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إصراره على تبرئة ساحته وكشف حقيقة "كيد النسوة" قبل الخروج من السجن يمكن اعتباره خطوة ضرورية لتنقية الأجواء وكشف الحقائق كأساس لأي إصلاح لاحق</w:t>
      </w:r>
      <w:r w:rsidRPr="0073369A">
        <w:rPr>
          <w:rFonts w:ascii="Calibri" w:eastAsia="Yu Mincho" w:hAnsi="Calibri"/>
          <w:sz w:val="24"/>
          <w:lang w:val="en-US" w:eastAsia="ar-SA"/>
        </w:rPr>
        <w:t>.</w:t>
      </w:r>
    </w:p>
    <w:p w14:paraId="5D8B474E"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 من موقع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طلبه لتولي خزائن الأرض لم يكن فقط لإدارة الأزمة الاقتصادية، بل يمكن فهمه أيضًا (ضمن قراءة ياسر العديرقاوي) على أنه رغبة في إصلاح النظام المالي والإداري من الداخل، مستفيدًا من علمه بمواطن الخلل ("إني حفيظ عليم"). يتطلب الإصلاح الفعال غالبًا وجود الصالحين والأكفاء في مواقع المسؤولية</w:t>
      </w:r>
      <w:r w:rsidRPr="0073369A">
        <w:rPr>
          <w:rFonts w:ascii="Calibri" w:eastAsia="Yu Mincho" w:hAnsi="Calibri"/>
          <w:sz w:val="24"/>
          <w:lang w:val="en-US" w:eastAsia="ar-SA"/>
        </w:rPr>
        <w:t>.</w:t>
      </w:r>
    </w:p>
    <w:p w14:paraId="433B5BFE"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الحاجة إلى سلطة داعمة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يكن بإمكان يوسف تطبيق خططه الإصلاحية لولا دعم الملك وثقته ("ائْتُونِي بِهِ أَسْتَخْلِصْهُ لِنَفْسِي"، "إِنَّكَ الْيَوْمَ لَدَيْنَا مَكِينٌ أَمِينٌ"). هذا يبرز أهمية وجود إرادة سياسية عليا داعمة للإصلاح ومحاربة الفساد</w:t>
      </w:r>
      <w:r w:rsidRPr="0073369A">
        <w:rPr>
          <w:rFonts w:ascii="Calibri" w:eastAsia="Yu Mincho" w:hAnsi="Calibri"/>
          <w:sz w:val="24"/>
          <w:lang w:val="en-US" w:eastAsia="ar-SA"/>
        </w:rPr>
        <w:t>.</w:t>
      </w:r>
    </w:p>
    <w:p w14:paraId="574505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مقارنة بين القيادة والإدارة</w:t>
      </w:r>
      <w:r w:rsidRPr="0073369A">
        <w:rPr>
          <w:rFonts w:ascii="Calibri" w:eastAsia="Yu Mincho" w:hAnsi="Calibri"/>
          <w:b/>
          <w:bCs/>
          <w:sz w:val="24"/>
          <w:lang w:val="en-US" w:eastAsia="ar-SA"/>
        </w:rPr>
        <w:t>:</w:t>
      </w:r>
    </w:p>
    <w:p w14:paraId="0DE74A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تُظهر القصة أيضًا الفرق بين الأدوار</w:t>
      </w:r>
      <w:r w:rsidRPr="0073369A">
        <w:rPr>
          <w:rFonts w:ascii="Calibri" w:eastAsia="Yu Mincho" w:hAnsi="Calibri"/>
          <w:sz w:val="24"/>
          <w:lang w:val="en-US" w:eastAsia="ar-SA"/>
        </w:rPr>
        <w:t>:</w:t>
      </w:r>
    </w:p>
    <w:p w14:paraId="7D188FED" w14:textId="77777777" w:rsidR="00C7544E" w:rsidRPr="0073369A" w:rsidRDefault="00C7544E" w:rsidP="00251860">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 (القيادة العليا)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رؤية الصورة الكلية (الرؤيا)، البحث عن الحقيقة، تفويض السلطة للأكفاء (الاستعانة بيوسف)، وتوفير الدعم والحماية (التمكين). ربما لا يُشترط فيه العلم التفصيلي بالإدارة بقدر ما يُشترط فيه الحكمة والقدرة على اختيار الرجال المناسبين</w:t>
      </w:r>
      <w:r w:rsidRPr="0073369A">
        <w:rPr>
          <w:rFonts w:ascii="Calibri" w:eastAsia="Yu Mincho" w:hAnsi="Calibri"/>
          <w:sz w:val="24"/>
          <w:lang w:val="en-US" w:eastAsia="ar-SA"/>
        </w:rPr>
        <w:t>.</w:t>
      </w:r>
    </w:p>
    <w:p w14:paraId="32568204" w14:textId="77777777" w:rsidR="00C7544E" w:rsidRPr="0073369A" w:rsidRDefault="00C7544E" w:rsidP="00251860">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(الإدارة التنفيذية)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العلم التفصيلي، التخطيط الدقيق، التنفيذ المحكم، الأمانة في إدارة الموارد. هنا تبرز أهمية "الحفظ" و"العلم" كصفات أساسية</w:t>
      </w:r>
      <w:r w:rsidRPr="0073369A">
        <w:rPr>
          <w:rFonts w:ascii="Calibri" w:eastAsia="Yu Mincho" w:hAnsi="Calibri"/>
          <w:sz w:val="24"/>
          <w:lang w:val="en-US" w:eastAsia="ar-SA"/>
        </w:rPr>
        <w:t>.</w:t>
      </w:r>
    </w:p>
    <w:p w14:paraId="3BC6A44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يوسف كنموذج للمسؤول الصالح</w:t>
      </w:r>
    </w:p>
    <w:p w14:paraId="4E99F7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تقدم سورة يوسف، من خلال رحلة نبيها الكريم، نموذجًا خالدًا للقائد والمدير والمسؤول الصالح. تعلمنا القصة أن الطريق إلى التمكين الحقيقي لا يمر عبر التنازلات الأخلاقية أو الفساد، بل عبر بوابة الصبر والأمانة والعلم والكفاءة. وأن مواجهة التحديات الكبرى، سواء كانت أزمات اقتصادية أو فسادًا إداريًا، تتطلب حكمة وتخطيطًا وإرادة صلبة، مع استحضار التوكل على الله والاستعانة به. في المقال الأخير، سنجمع خيوط هذه السلسلة لنرى كيف تبقى سورة يوسف نبعًا متجددًا للعبرة والرحمة والهداية في حياتنا المعاصرة بكل أبعادها</w:t>
      </w:r>
      <w:r w:rsidRPr="0073369A">
        <w:rPr>
          <w:rFonts w:ascii="Calibri" w:eastAsia="Yu Mincho" w:hAnsi="Calibri"/>
          <w:sz w:val="24"/>
          <w:lang w:val="en-US" w:eastAsia="ar-SA"/>
        </w:rPr>
        <w:t>.</w:t>
      </w:r>
    </w:p>
    <w:p w14:paraId="03B658E3" w14:textId="77777777" w:rsidR="00C7544E" w:rsidRPr="0073369A" w:rsidRDefault="00C7544E" w:rsidP="00251860">
      <w:pPr>
        <w:ind w:left="337" w:firstLine="107"/>
        <w:rPr>
          <w:rFonts w:ascii="Calibri" w:eastAsia="Yu Mincho" w:hAnsi="Calibri"/>
          <w:sz w:val="24"/>
          <w:rtl/>
          <w:lang w:eastAsia="ar-SA"/>
        </w:rPr>
      </w:pPr>
    </w:p>
    <w:p w14:paraId="057C9DBD" w14:textId="77777777" w:rsidR="00C7544E" w:rsidRPr="0073369A" w:rsidRDefault="00C7544E" w:rsidP="00251860">
      <w:pPr>
        <w:pStyle w:val="21"/>
      </w:pPr>
      <w:bookmarkStart w:id="124" w:name="_Toc203550473"/>
      <w:bookmarkStart w:id="125" w:name="_Toc205285208"/>
      <w:r w:rsidRPr="0073369A">
        <w:rPr>
          <w:rtl/>
        </w:rPr>
        <w:t>سورة يوسف: نبع متجدد للعبرة والرحمة في حياتنا المعاصرة</w:t>
      </w:r>
      <w:bookmarkEnd w:id="124"/>
      <w:bookmarkEnd w:id="125"/>
    </w:p>
    <w:p w14:paraId="18BC01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ختم المسك لأحسن القصص</w:t>
      </w:r>
    </w:p>
    <w:p w14:paraId="7F981AA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وصلنا إلى ختام رحلتنا في استكشاف أعماق "أحسن القصص". بدأت هذه السلسلة بالوقوف على السرد الأساسي لسورة يوسف ودروسها الجوهرية، ثم انتقلت للغوص في تحدياتها اللغوية والتفسيرية، ومنها إلى استكشاف أبعادها الرمزية والنفسية كرحلة للوعي الداخلي، وصولًا إلى تحليل دروسها العملية في القيادة والإدارة ومواجهة التحديات المجتمعية. والآن، نجمع كل هذه الخيوط لنجيب على سؤال جوهري: كيف تبقى سورة يوسف، بكل تفاصيلها وأبعادها، نبعًا متجددًا للعبرة والرحمة والهداية في واقعنا المعاصر المليء بالتعقيدات والتحديات؟</w:t>
      </w:r>
    </w:p>
    <w:p w14:paraId="0943D20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العبرة: جسور المعنى بين الماضي والحاضر</w:t>
      </w:r>
    </w:p>
    <w:p w14:paraId="09DD7AD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يختم الله تعالى سورة يوسف بتأكيد الغاية من قصص الأنبياء: "لَقَدْ كَانَ فِي قَصَصِهِمْ عِبْرَةٌ لِّأُولِي الْأَلْبَابِ" (يوسف: 111). وكما أُشير سابقًا، فإن "العبرة" لغويًا تحمل معنى "العبور" والانتقال. قصص القرآن، وسورة يوسف في القلب منها، ليست مجرد حكايات تاريخية للتسلية أو المعرفة بالماضي، بل هي "معابر" وجسور يمدها القرآن بين ذلك الزمن وبين واقعنا الحاضر. إنها تدعونا لـ</w:t>
      </w:r>
      <w:r w:rsidRPr="0073369A">
        <w:rPr>
          <w:rFonts w:ascii="Calibri" w:eastAsia="Yu Mincho" w:hAnsi="Calibri"/>
          <w:sz w:val="24"/>
          <w:lang w:val="en-US" w:eastAsia="ar-SA"/>
        </w:rPr>
        <w:t>:</w:t>
      </w:r>
    </w:p>
    <w:p w14:paraId="10BF30BA"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الذهني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الانتقال بعقولنا وخيالنا إلى زمن القصة وسياقها، لنفهم الأحداث والشخصيات والدوافع ضمن ظروفها، متجنبين إسقاط قوالبنا الحالية عليها بشكل مباشر</w:t>
      </w:r>
      <w:r w:rsidRPr="0073369A">
        <w:rPr>
          <w:rFonts w:ascii="Calibri" w:eastAsia="Yu Mincho" w:hAnsi="Calibri"/>
          <w:sz w:val="24"/>
          <w:lang w:val="en-US" w:eastAsia="ar-SA"/>
        </w:rPr>
        <w:t>.</w:t>
      </w:r>
    </w:p>
    <w:p w14:paraId="11BD0B24"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استخلاص 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بعد فهم السياق، نستخلص المبادئ الجوهرية والقيم الخالدة والسنن الإلهية التي تجلت في القصة</w:t>
      </w:r>
      <w:r w:rsidRPr="0073369A">
        <w:rPr>
          <w:rFonts w:ascii="Calibri" w:eastAsia="Yu Mincho" w:hAnsi="Calibri"/>
          <w:sz w:val="24"/>
          <w:lang w:val="en-US" w:eastAsia="ar-SA"/>
        </w:rPr>
        <w:t>.</w:t>
      </w:r>
    </w:p>
    <w:p w14:paraId="1C612711"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العكسي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بهذه المبادئ والحكم إلى واقعنا المعاصر، لنرى كيف يمكن تطبيقها والاستفادة منها في مواجهة تحدياتنا وفهم تجاربنا</w:t>
      </w:r>
      <w:r w:rsidRPr="0073369A">
        <w:rPr>
          <w:rFonts w:ascii="Calibri" w:eastAsia="Yu Mincho" w:hAnsi="Calibri"/>
          <w:sz w:val="24"/>
          <w:lang w:val="en-US" w:eastAsia="ar-SA"/>
        </w:rPr>
        <w:t>.</w:t>
      </w:r>
    </w:p>
    <w:p w14:paraId="562479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سورة يوسف وإجابات لتحديات معاصرة</w:t>
      </w:r>
      <w:r w:rsidRPr="0073369A">
        <w:rPr>
          <w:rFonts w:ascii="Calibri" w:eastAsia="Yu Mincho" w:hAnsi="Calibri"/>
          <w:b/>
          <w:bCs/>
          <w:sz w:val="24"/>
          <w:lang w:val="en-US" w:eastAsia="ar-SA"/>
        </w:rPr>
        <w:t>:</w:t>
      </w:r>
    </w:p>
    <w:p w14:paraId="505580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عندما نعبر بسورة يوسف إلى واقعنا، نجدها تقدم إجابات ولمحات هادية للعديد من قضايانا الملحة</w:t>
      </w:r>
      <w:r w:rsidRPr="0073369A">
        <w:rPr>
          <w:rFonts w:ascii="Calibri" w:eastAsia="Yu Mincho" w:hAnsi="Calibri"/>
          <w:sz w:val="24"/>
          <w:lang w:val="en-US" w:eastAsia="ar-SA"/>
        </w:rPr>
        <w:t>:</w:t>
      </w:r>
    </w:p>
    <w:p w14:paraId="7B387B58"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أزمات الثقة والفساد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يعاني من أزمات الثقة في القيادات والمؤسسات وينتشر فيه الفساد المالي والإداري، تقدم قصة يوسف (خاصة في القراءات التي ركزت على هذا الجانب) نموذجًا للنزاهة والكفاءة، وتؤكد أن العلم والأمانة هما أساس الإصلاح الحقيقي، وأن التمكين يجب أن يكون للصالحين الأكفاء</w:t>
      </w:r>
      <w:r w:rsidRPr="0073369A">
        <w:rPr>
          <w:rFonts w:ascii="Calibri" w:eastAsia="Yu Mincho" w:hAnsi="Calibri"/>
          <w:sz w:val="24"/>
          <w:lang w:val="en-US" w:eastAsia="ar-SA"/>
        </w:rPr>
        <w:t>.</w:t>
      </w:r>
    </w:p>
    <w:p w14:paraId="40E0D103"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صراعات العلاقات الأسرية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السورة مختبرًا واقعيًا لديناميكيات الأسرة المعقدة: آثار التمييز بين الأبناء، خطورة الحسد، تحديات التواصل بين الأجيال، أهمية دور الأب، قوة رابطة الأخوة رغم الخلافات، وسمو الغفران في رأب الصدع. إنها دعوة مستمرة لإصلاح ذات البين والتمسك بصلة الرحم</w:t>
      </w:r>
      <w:r w:rsidRPr="0073369A">
        <w:rPr>
          <w:rFonts w:ascii="Calibri" w:eastAsia="Yu Mincho" w:hAnsi="Calibri"/>
          <w:sz w:val="24"/>
          <w:lang w:val="en-US" w:eastAsia="ar-SA"/>
        </w:rPr>
        <w:t>.</w:t>
      </w:r>
    </w:p>
    <w:p w14:paraId="0BBF2541"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البحث عن المعنى وأزمات الهوية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الفتى الحالم، إلى العبد المظلوم، إلى السجين البريء، إلى الوزير الممكن، تمثل رحلة بحث عن الذات وتحقيق للمعنى وسط تقلبات الحياة. القراءة الرمزية والنفسية للسورة تقدم مسارات للتصالح مع الذات، وفهم الصراعات الداخلية، والارتقاء بالوعي نحو هدف أسمى</w:t>
      </w:r>
      <w:r w:rsidRPr="0073369A">
        <w:rPr>
          <w:rFonts w:ascii="Calibri" w:eastAsia="Yu Mincho" w:hAnsi="Calibri"/>
          <w:sz w:val="24"/>
          <w:lang w:val="en-US" w:eastAsia="ar-SA"/>
        </w:rPr>
        <w:t>.</w:t>
      </w:r>
    </w:p>
    <w:p w14:paraId="3F04D4D4"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والتخطيط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عصر الأزمات المتلاحقة (الاقتصادية، البيئية، الاجتماعية)، تقدم خطة يوسف الاقتصادية نموذجًا للتفكير الاستراتيجي، والتخطيط طويل الأمد، وإدارة الموارد بحكمة، وترشيد الاستهلاك، والتحضير للمستقبل المجهول</w:t>
      </w:r>
      <w:r w:rsidRPr="0073369A">
        <w:rPr>
          <w:rFonts w:ascii="Calibri" w:eastAsia="Yu Mincho" w:hAnsi="Calibri"/>
          <w:sz w:val="24"/>
          <w:lang w:val="en-US" w:eastAsia="ar-SA"/>
        </w:rPr>
        <w:t>.</w:t>
      </w:r>
    </w:p>
    <w:p w14:paraId="376594EB"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الصحة النفسية ومواجهة الصدمات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صبر يعقوب، وثبات يوسف في الجب والسجن، وقدرتهما على تجاوز المحن والصدمات النفسية العميقة، تقدم دروسًا في المرونة النفسية، وأهمية التوكل على الله، وعدم اليأس من رحمته، وضرورة التعبير الصحي عن الحزن (شكوى البث والحزن إلى الله) دون سخط أو جزع</w:t>
      </w:r>
      <w:r w:rsidRPr="0073369A">
        <w:rPr>
          <w:rFonts w:ascii="Calibri" w:eastAsia="Yu Mincho" w:hAnsi="Calibri"/>
          <w:sz w:val="24"/>
          <w:lang w:val="en-US" w:eastAsia="ar-SA"/>
        </w:rPr>
        <w:t>.</w:t>
      </w:r>
    </w:p>
    <w:p w14:paraId="4F0ED549"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العفة ومواجهة الإغراءات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مفتوح تتزايد فيه الإغراءات وتتنوع، يظل موقف يوسف أمام فتنة امرأة العزيز نبراسًا وقدوة في الثبات على المبدأ والتمسك بالعفة والتقوى كحصن منيع</w:t>
      </w:r>
      <w:r w:rsidRPr="0073369A">
        <w:rPr>
          <w:rFonts w:ascii="Calibri" w:eastAsia="Yu Mincho" w:hAnsi="Calibri"/>
          <w:sz w:val="24"/>
          <w:lang w:val="en-US" w:eastAsia="ar-SA"/>
        </w:rPr>
        <w:t>.</w:t>
      </w:r>
    </w:p>
    <w:p w14:paraId="07192A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 والهداية: جوهر الرسالة</w:t>
      </w:r>
    </w:p>
    <w:p w14:paraId="6B733C2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تؤكد الآية الأخيرة في السورة أن قصص القرآن ليست مجرد عبرة فكرية، بل هي أيضًا "هُدًى وَرَحْمَةً لِّقَوْمٍ يُؤْمِنُونَ</w:t>
      </w:r>
      <w:r w:rsidRPr="0073369A">
        <w:rPr>
          <w:rFonts w:ascii="Calibri" w:eastAsia="Yu Mincho" w:hAnsi="Calibri"/>
          <w:sz w:val="24"/>
          <w:lang w:val="en-US" w:eastAsia="ar-SA"/>
        </w:rPr>
        <w:t>".</w:t>
      </w:r>
    </w:p>
    <w:p w14:paraId="3ED7E5DC" w14:textId="77777777" w:rsidR="00C7544E" w:rsidRPr="0073369A" w:rsidRDefault="00C7544E" w:rsidP="00251860">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الهدى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سورة يوسف هداية عملية في مختلف جوانب الحياة: كيف نتعامل مع الظلم، كيف نصبر على البلاء، كيف نقاوم الإغراء، كيف ندير مسؤولياتنا، كيف نعفو عمن أساء إلينا، كيف نثق بالله ونحسن الظن به</w:t>
      </w:r>
      <w:r w:rsidRPr="0073369A">
        <w:rPr>
          <w:rFonts w:ascii="Calibri" w:eastAsia="Yu Mincho" w:hAnsi="Calibri"/>
          <w:sz w:val="24"/>
          <w:lang w:val="en-US" w:eastAsia="ar-SA"/>
        </w:rPr>
        <w:t>.</w:t>
      </w:r>
    </w:p>
    <w:p w14:paraId="7B99F139" w14:textId="77777777" w:rsidR="00C7544E" w:rsidRPr="0073369A" w:rsidRDefault="00C7544E" w:rsidP="00251860">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تتجلى رحمة الله في القصة بشكل واضح: في نجاة يوسف من الجب، في حفظه من الفاحشة، في علمه وحكمته، في تمكينه، في جمعه بأهله بعد طول فراق، في قبول توبة الإخوة، وفي لطفه بيعقوب وصبره. كما تتجلى الرحمة الإنسانية في عفو يوسف، وفي مشاعر الأبوة لدى يعقوب. قراءة القصة بقلب مؤمن تفيض على القلب سكينة ورحمة وأملًا</w:t>
      </w:r>
      <w:r w:rsidRPr="0073369A">
        <w:rPr>
          <w:rFonts w:ascii="Calibri" w:eastAsia="Yu Mincho" w:hAnsi="Calibri"/>
          <w:sz w:val="24"/>
          <w:lang w:val="en-US" w:eastAsia="ar-SA"/>
        </w:rPr>
        <w:t>.</w:t>
      </w:r>
    </w:p>
    <w:p w14:paraId="5BC822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لتدبر لا ينتهي</w:t>
      </w:r>
    </w:p>
    <w:p w14:paraId="27EAE49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سورة يوسف، بثرائها وعمقها وتعدد مستويات قراءتها، تؤكد لنا أن القرآن الكريم كتاب لا تنتهي عجائبه ولا يخلق على كثرة الرد. كل قراءة واعية، سواء اتبعت المنهج التقليدي أو النقدي أو الرمزي، تضيف بعدًا جديدًا لفهمنا وتجعلنا أكثر ارتباطًا بهذا النص المعجز</w:t>
      </w:r>
      <w:r w:rsidRPr="0073369A">
        <w:rPr>
          <w:rFonts w:ascii="Calibri" w:eastAsia="Yu Mincho" w:hAnsi="Calibri"/>
          <w:sz w:val="24"/>
          <w:lang w:val="en-US" w:eastAsia="ar-SA"/>
        </w:rPr>
        <w:t>.</w:t>
      </w:r>
    </w:p>
    <w:p w14:paraId="794F51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"أحسن القصص" ليست مجرد قصة تُروى، بل هي دعوة مفتوحة ومستمرة للتدبر، للتفكر، للتزكية، وللتطبيق. دعوة لنكتشف "يوسف" الكامن فينا، ونجاهد "إخوته" السلبيين، ونقاوم إغراءات "النفس الأمارة"، ونصبر صبر "يعقوب" الجميل، ونسعى لتمكين الخير والعدل في "أرض" واقعنا، واثقين دائمًا برحمة الله التي وسعت كل شيء، مدركين أن في قصص الأولين "عبرة" و"هدى" و"رحمة" لنا في كل حين</w:t>
      </w:r>
      <w:r w:rsidRPr="0073369A">
        <w:rPr>
          <w:rFonts w:ascii="Calibri" w:eastAsia="Yu Mincho" w:hAnsi="Calibri"/>
          <w:sz w:val="24"/>
          <w:lang w:val="en-US" w:eastAsia="ar-SA"/>
        </w:rPr>
        <w:t>.</w:t>
      </w:r>
    </w:p>
    <w:p w14:paraId="7308288D" w14:textId="77777777" w:rsidR="00C7544E" w:rsidRPr="0073369A" w:rsidRDefault="00C7544E" w:rsidP="00251860">
      <w:pPr>
        <w:pStyle w:val="1"/>
      </w:pPr>
      <w:bookmarkStart w:id="126" w:name="_Toc203550474"/>
      <w:bookmarkStart w:id="127" w:name="_Toc205285209"/>
      <w:bookmarkStart w:id="128" w:name="_Toc205285413"/>
      <w:r w:rsidRPr="0073369A">
        <w:rPr>
          <w:rtl/>
        </w:rPr>
        <w:t>سلسلة : القتل، الإكراه، الطاغوت، والغزوات، وعقر الناقة في القرآن الكريم - تفكيك السردية وإعادة القراءة</w:t>
      </w:r>
      <w:bookmarkEnd w:id="126"/>
      <w:bookmarkEnd w:id="127"/>
      <w:bookmarkEnd w:id="128"/>
    </w:p>
    <w:p w14:paraId="1B088F8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نسيج الخطاب القرآني الغني، تبرز مفاهيم وقصص محورية شكّلت، عبر مسيرة الفهم الإسلامي، نقاطاً للجدل العميق والتأويل المتباين، وأثرت بشكل كبير على صورة الإسلام ورسالته. مفاهيم تمسّ جوهر الإيمان، وحدود الحرية، وقدسية الحياة بأبعادها المتعددة، وطبيعة الصراع بين الهداية والضلال. تأتي في طليعة هذه المحاور المتشابكة والمصيرية</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(القتال)، الإكراه (ومبدأ "لا إكراه في الدين")، الطاغوت، السردية التاريخية للغزوات، وقصة "عقر ناقة صالح</w:t>
      </w:r>
      <w:r w:rsidRPr="0073369A">
        <w:rPr>
          <w:rFonts w:ascii="Calibri" w:eastAsia="Yu Mincho" w:hAnsi="Calibri"/>
          <w:b/>
          <w:bCs/>
          <w:sz w:val="24"/>
          <w:lang w:val="en-US"/>
        </w:rPr>
        <w:t>".</w:t>
      </w:r>
    </w:p>
    <w:p w14:paraId="3275F91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التوفيق بين الآيات التي تتحدث عن القتال، وبين وصف القرآن بأنه "هدى ورحمة للعالمين"؟ وكيف ينسجم مفهوم "القتال" مع المبدأ الصريح القاطع "لا إكراه في الدين"؟ وما هو "الطاغوت" الذي أُمرنا بالكفر به، وكيف يرتبط رفضه بتحقيق الإيمان الحر؟ وكيف نفهم السردية التاريخية لـ"غزوات النبي" التي تُقدم غالبًا كأساس واقعي لهذه المفاهيم؟ بل وكيف نقرأ الأفعال الموصوفة في قصص قرآنية أخرى، مثل "عقر الناقة"، هل هي مجرد أفعال مادية عنيفة أم تحمل دلالات أعمق تتجاوز الظاهر؟</w:t>
      </w:r>
    </w:p>
    <w:p w14:paraId="72E1CE2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لقد هيمنت تفسيرات تقليدية راسخة لهذه المحاور، استندت غالبًا إلى سياقات تاريخية محددة، أو إلى مصادر نصية لاحقة للقرآن (ككتب السيرة والأحاديث)، أو إلى فهم حرفي ومباشر للأفعال الموصوفة. هذا الأمر أنتج أحيانًا صورة قد تبدو متناقضة أو مجتزأة، تضع العنف المادي والإكراه السياسي في صلب التجربة النبوية، أو تختزل قصصًا ذات أبعاد رمزية عميقة (كقصة الناقة) في مجرد حدث مادي، مما قد يتعارض مع روح القرآن وقيمه العليا كالعدل والرحمة وحرية الاعتقاد وشمولية الحياة</w:t>
      </w:r>
      <w:r w:rsidRPr="0073369A">
        <w:rPr>
          <w:rFonts w:ascii="Calibri" w:eastAsia="Yu Mincho" w:hAnsi="Calibri"/>
          <w:sz w:val="24"/>
          <w:lang w:val="en-US"/>
        </w:rPr>
        <w:t>.</w:t>
      </w:r>
    </w:p>
    <w:p w14:paraId="5BAEB67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تهدف هذه السلسلة، المستلهمة من حواراتنا النقدية والتجديدية، إلى الغوص عميقاً في هذه المفاهيم والقصص المترابطة، متسلحين بمنهجية نقدية تعطي الأولوية للنص القرآني كمصدر مهيمن وأصيل، وتحلل لغته، وتستكشف جذور كلماته، وتتفحص سياقات آياته، مع مساءلة جذرية للسرديات التاريخية الموروثة وللتفسيرات الحرفية في ضوء القرآن والعقل والمنطق</w:t>
      </w:r>
      <w:r w:rsidRPr="0073369A">
        <w:rPr>
          <w:rFonts w:ascii="Calibri" w:eastAsia="Yu Mincho" w:hAnsi="Calibri"/>
          <w:sz w:val="24"/>
          <w:lang w:val="en-US"/>
        </w:rPr>
        <w:t>.</w:t>
      </w:r>
    </w:p>
    <w:p w14:paraId="589AB64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سنحاول معًا</w:t>
      </w:r>
      <w:r w:rsidRPr="0073369A">
        <w:rPr>
          <w:rFonts w:ascii="Calibri" w:eastAsia="Yu Mincho" w:hAnsi="Calibri"/>
          <w:b/>
          <w:bCs/>
          <w:sz w:val="24"/>
          <w:lang w:val="en-US"/>
        </w:rPr>
        <w:t>:</w:t>
      </w:r>
    </w:p>
    <w:p w14:paraId="42502487"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تفكيك السرديات والفهم الموروث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مراجعة التفسيرات الشائعة للقتل والإكراه والطاغوت، ونقد روايات "الغزوات" كمصدر لهذه التفسيرات، بالإضافة إلى إعادة قراءة الأفعال الموصوفة في قصص قرآنية مثل "عقر الناقة"، وتبيان كيف أن الفهم الحرفي قد يخفي معاني أعمق أو يتأثر بسياقات لاحقة</w:t>
      </w:r>
      <w:r w:rsidRPr="0073369A">
        <w:rPr>
          <w:rFonts w:ascii="Calibri" w:eastAsia="Yu Mincho" w:hAnsi="Calibri"/>
          <w:sz w:val="24"/>
          <w:lang w:val="en-US"/>
        </w:rPr>
        <w:t>.</w:t>
      </w:r>
    </w:p>
    <w:p w14:paraId="17961B3F"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استكشاف الدلالات القرآنية الأصيلة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البحث عن المعاني الأكثر شمولية واتساقاً لهذه المفاهيم والأفعال ضمن النسيج القرآني، بما في ذلك الأبعاد المجازية والمعنوية (مثل "القتل المعنوي"، "المقاتلة الفكرية"، الطاغوت كـ"منهج غواية وإكراه"، و"عقر الناقة" كـ"عجز عن الفهم")</w:t>
      </w:r>
      <w:r w:rsidRPr="0073369A">
        <w:rPr>
          <w:rFonts w:ascii="Calibri" w:eastAsia="Yu Mincho" w:hAnsi="Calibri"/>
          <w:sz w:val="24"/>
          <w:lang w:val="en-US"/>
        </w:rPr>
        <w:t>.</w:t>
      </w:r>
    </w:p>
    <w:p w14:paraId="74A00F4F"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إبراز الهيمنة القرآنية والاتساق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الكشف عن التناغم المطلق بين المبادئ القرآنية المحكمة (خاصة "لا إكراه في الدين" و"حرمة النفس") وبين فهم أعمق لمفاهيم القتال والطاغوت والأفعال الموصوفة في القصص، بما يزيل التعارض الظاهري الذي خلقته التفسيرات السطحية أو السرديات الموازية</w:t>
      </w:r>
      <w:r w:rsidRPr="0073369A">
        <w:rPr>
          <w:rFonts w:ascii="Calibri" w:eastAsia="Yu Mincho" w:hAnsi="Calibri"/>
          <w:sz w:val="24"/>
          <w:lang w:val="en-US"/>
        </w:rPr>
        <w:t>.</w:t>
      </w:r>
    </w:p>
    <w:p w14:paraId="3B783838"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إعادة بناء الصورة الكلية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تقديم صورة شاملة للنبي محمد ورسالته وللقصص القرآني، تستند إلى القرآن وحده، كرسول للهداية والعلم والرحمة والحرية والحوار الفكري، لا كقائد عسكري بنى دولته على الغزوات والإكراه، وككتاب يحمل طبقات من المعاني تتجاوز الظاهر المادي</w:t>
      </w:r>
      <w:r w:rsidRPr="0073369A">
        <w:rPr>
          <w:rFonts w:ascii="Calibri" w:eastAsia="Yu Mincho" w:hAnsi="Calibri"/>
          <w:sz w:val="24"/>
          <w:lang w:val="en-US"/>
        </w:rPr>
        <w:t>.</w:t>
      </w:r>
    </w:p>
    <w:p w14:paraId="0E11933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دعوة للتفكير المتعمق، ولتحدي المسلمات الموروثة، ولتحرير العقل من سطوة التفسيرات الحرفية والسرديات التي قد لا تصمد أمام النقد القرآني والمنطقي. هي رحلة استكشافية نحو فهم أكثر أصالة وعمقًا لرسالة القرآن الكريم في هذه القضايا المصيرية، بهدف استعادة صورة الإسلام كدين للحياة والنور والحرية والفهم، بعيدًا عن ظلال القتل والإكراه والطاغوت وعقم الفكر التي قد تُنسب إليه زورًا أو نتيجة لسوء تأويل</w:t>
      </w:r>
      <w:r w:rsidRPr="0073369A">
        <w:rPr>
          <w:rFonts w:ascii="Calibri" w:eastAsia="Yu Mincho" w:hAnsi="Calibri"/>
          <w:sz w:val="24"/>
          <w:lang w:val="en-US"/>
        </w:rPr>
        <w:t>.</w:t>
      </w:r>
    </w:p>
    <w:p w14:paraId="53485FEB" w14:textId="77777777" w:rsidR="00C7544E" w:rsidRPr="0073369A" w:rsidRDefault="00C7544E" w:rsidP="00251860">
      <w:pPr>
        <w:ind w:left="337" w:firstLine="107"/>
        <w:rPr>
          <w:rFonts w:ascii="Calibri" w:eastAsia="Yu Mincho" w:hAnsi="Calibri"/>
          <w:sz w:val="24"/>
          <w:lang w:val="en-US"/>
        </w:rPr>
      </w:pPr>
    </w:p>
    <w:p w14:paraId="1A949F27" w14:textId="77777777" w:rsidR="00C7544E" w:rsidRPr="0073369A" w:rsidRDefault="00C7544E" w:rsidP="00251860">
      <w:pPr>
        <w:pStyle w:val="21"/>
      </w:pPr>
      <w:bookmarkStart w:id="129" w:name="_Toc203550475"/>
      <w:bookmarkStart w:id="130" w:name="_Toc205285210"/>
      <w:r w:rsidRPr="0073369A">
        <w:rPr>
          <w:rtl/>
        </w:rPr>
        <w:t>الطاغوت في القرآن – فك شيفرة "الغواية السهلة" ورفض الإكراه</w:t>
      </w:r>
      <w:bookmarkEnd w:id="129"/>
      <w:bookmarkEnd w:id="130"/>
    </w:p>
    <w:p w14:paraId="52AA5A6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لطالما أثارت كلمة "الطاغوت" في القرآن الكريم تفسيرات متعددة تراوحت بين الشيطان، والأصنام، والحاكم المتجاوز. لكن قراءة معمقة، متحررة من قيود التشكيل اللاحق ومنهجية "فتح الكلمة" التي تعود إلى جذورها الأصلية، تكشف عن معنى أكثر دقة وعمقاً، يرتبط ارتباطاً وثيقاً بقضية الإكراه في الدين</w:t>
      </w:r>
      <w:r w:rsidRPr="0073369A">
        <w:rPr>
          <w:rFonts w:ascii="Calibri" w:eastAsia="Yu Mincho" w:hAnsi="Calibri"/>
          <w:sz w:val="24"/>
          <w:lang w:val="en-US" w:eastAsia="ar-SA"/>
        </w:rPr>
        <w:t>.</w:t>
      </w:r>
    </w:p>
    <w:p w14:paraId="6C5B2D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يرى المنظور الذي ناقشناه أن كلمة "الطاغوت" ليست بالضرورة كياناً محدداً، بل هي مفهوم يصف "منهجاً" أو "طريقة". بالعودة إلى جذورها المحتملة ("الطا" بمعنى السهل والهين والمتاح والمُهَيّأ، و"الغوت" بمعنى القوة والشدة)، يصبح "الطاغوت" هو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الشيء السهل، اللين، الجميل ظاهرياً، ولكنه في حقيقته قوي وشديد ومُضلل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يمثل "الغواية" أو "الطريقة السهلة" التي تُعرض كبديل عن الطريق الحق الذي يتطلب جهداً وتمسكاً حقيقياً</w:t>
      </w:r>
      <w:r w:rsidRPr="0073369A">
        <w:rPr>
          <w:rFonts w:ascii="Calibri" w:eastAsia="Yu Mincho" w:hAnsi="Calibri"/>
          <w:sz w:val="24"/>
          <w:lang w:val="en-US" w:eastAsia="ar-SA"/>
        </w:rPr>
        <w:t>.</w:t>
      </w:r>
    </w:p>
    <w:p w14:paraId="00E60E4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الآية الكريمة "لَا إِكْرَاهَ فِي الدِّينِ ۖ قَد تَّبَيَّنَ الرُّشْدُ مِنَ الْغَيِّ ۚ فَمَن يَكْفُرْ بِالطَّاغُوتِ وَيُؤْمِن بِاللَّهِ فَقَدِ اسْتَمْسَكَ بِالْعُرْوَةِ الْوُثْقَىٰ" (البقرة: 256)، يتضح هذا المعنى بجلاء. "الرشد" هو الإيمان بالله عن قناعة والتمسك بشرعه ("العروة الوثقى" – الشيء الثابت المحكم). أما "الغيّ"، فهو اتباع "الطاغوت". وما هو الطاغوت هنا إلا منهج الإكراه والقوة والجبر لإدخال الناس في الدين أو إبقائهم فيه؟ إنها "الطريقة السهلة" (الطا) والمغرية (جميلة ظاهراً) ولكنها قوية ومشدودة (غوت) في فرض الدين، بدلاً من طريق الإقناع والبرهان والاختيار الحر</w:t>
      </w:r>
      <w:r w:rsidRPr="0073369A">
        <w:rPr>
          <w:rFonts w:ascii="Calibri" w:eastAsia="Yu Mincho" w:hAnsi="Calibri"/>
          <w:sz w:val="24"/>
          <w:lang w:val="en-US" w:eastAsia="ar-SA"/>
        </w:rPr>
        <w:t>.</w:t>
      </w:r>
    </w:p>
    <w:p w14:paraId="14BDDC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لذلك، فإن "الكفر بالطاغوت" ليس مجرد رفض للأوثان، بل هو رفضٌ واعٍ لمنهج الإكراه والقوة والغواية في الدين. إنه رفض للطرق السهلة والمُضللة التي تجعل الدين يبدو متاحاً دون الحاجة إلى القناعة الحقيقية والالتزام العميق. الكفر بالطاغوت هو إعلان بأن الإيمان الحقيقي لا يمكن أن يُفرض بالقوة، وأن الطريق إلى الله هو طريق الرشد والاقتناع والتمسك بـ"العروة الوثقى"، لا طريق الغي والإكراه الذي يمثله الطاغوت. إن هذا الفهم يعيد الاعتبار لمبدأ "لا إكراه في الدين" ويجعله متسقاً تماماً مع الأمر بالكفر بالطاغوت</w:t>
      </w:r>
      <w:r w:rsidRPr="0073369A">
        <w:rPr>
          <w:rFonts w:ascii="Calibri" w:eastAsia="Yu Mincho" w:hAnsi="Calibri"/>
          <w:sz w:val="24"/>
          <w:lang w:val="en-US" w:eastAsia="ar-SA"/>
        </w:rPr>
        <w:t>.</w:t>
      </w:r>
    </w:p>
    <w:p w14:paraId="52CCBB14" w14:textId="77777777" w:rsidR="00C7544E" w:rsidRPr="0073369A" w:rsidRDefault="00C7544E" w:rsidP="00251860">
      <w:pPr>
        <w:pStyle w:val="21"/>
      </w:pPr>
      <w:bookmarkStart w:id="131" w:name="_Toc196297317"/>
      <w:bookmarkStart w:id="132" w:name="_Toc203550476"/>
      <w:bookmarkStart w:id="133" w:name="_Toc205285211"/>
      <w:r w:rsidRPr="0073369A">
        <w:rPr>
          <w:rtl/>
        </w:rPr>
        <w:t>تحرير مفهوم "القتل" في القرآن: من إزهاق الروح إلى إيقاف المسار</w:t>
      </w:r>
      <w:r w:rsidRPr="0073369A">
        <w:br/>
      </w:r>
      <w:r w:rsidRPr="0073369A">
        <w:rPr>
          <w:rtl/>
        </w:rPr>
        <w:t>(قراءة جديدة لآيات القتل والقتال )</w:t>
      </w:r>
      <w:bookmarkEnd w:id="131"/>
      <w:bookmarkEnd w:id="132"/>
      <w:bookmarkEnd w:id="133"/>
    </w:p>
    <w:p w14:paraId="1331D7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تُعد كلمات "القتل" و"القتال" من أكثر الكلمات القرآنية حساسية وإثارة للجدل، خاصة في ظل فهم سائد يحصرها في المعنى الدموي لإزهاق الروح، وهو فهم استُغل للأسف لتبرير العنف والتطرف باسم الدين. هل هذا الفهم الضيق هو المعنى الوحيد الذي يحتمله اللسان القرآني المبين؟ هل يعقل أن يأمر كتاب الرحمة والهداية بقتل الأنفس البريئة لمجرد الاختلاف في الفكر أو المعتقد؟ يدعونا "فقه اللسان القرآني"، بمنهجه في استكشاف المعاني البنيوية والجذرية للكلمات، إلى تحرير مفهوم "القتل" من قيوده التقليدية، والكشف عن معنى أوسع وأشمل يرتبط بـ"إيقاف المسار" سواء كان فكرياً أو وظيفياً أو سلوكياً، وصولاً إلى الحالة القصوى وهي إيقاف الحياة الجسدية كحدٍّ أقصى</w:t>
      </w:r>
      <w:r w:rsidRPr="0073369A">
        <w:rPr>
          <w:rFonts w:ascii="Calibri" w:eastAsia="Yu Mincho" w:hAnsi="Calibri"/>
          <w:sz w:val="24"/>
          <w:lang w:val="en-US" w:eastAsia="ar-SA"/>
        </w:rPr>
        <w:t>.</w:t>
      </w:r>
    </w:p>
    <w:p w14:paraId="7A1F7B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1. </w:t>
      </w:r>
      <w:r w:rsidRPr="0073369A">
        <w:rPr>
          <w:rFonts w:ascii="Calibri" w:eastAsia="Yu Mincho" w:hAnsi="Calibri"/>
          <w:sz w:val="24"/>
          <w:rtl/>
          <w:lang w:val="en-US" w:eastAsia="ar-SA"/>
        </w:rPr>
        <w:t>تفكيك "القتل" (ق ت ل): إيقاف ما هو آت</w:t>
      </w:r>
      <w:r w:rsidRPr="0073369A">
        <w:rPr>
          <w:rFonts w:ascii="Calibri" w:eastAsia="Yu Mincho" w:hAnsi="Calibri"/>
          <w:sz w:val="24"/>
          <w:lang w:val="en-US" w:eastAsia="ar-SA"/>
        </w:rPr>
        <w:t>:</w:t>
      </w:r>
    </w:p>
    <w:p w14:paraId="24C635C3"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الفهم التقليدي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الإماتة</w:t>
      </w:r>
      <w:r w:rsidRPr="0073369A">
        <w:rPr>
          <w:rFonts w:ascii="Calibri" w:eastAsia="Yu Mincho" w:hAnsi="Calibri"/>
          <w:sz w:val="24"/>
          <w:lang w:val="en-US" w:eastAsia="ar-SA"/>
        </w:rPr>
        <w:t>.</w:t>
      </w:r>
    </w:p>
    <w:p w14:paraId="63093269"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تحليل الجذر (ق ت 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مجرد الإماتة. بتحليل (ق+تل) أو (قت+ل)</w:t>
      </w:r>
      <w:r w:rsidRPr="0073369A">
        <w:rPr>
          <w:rFonts w:ascii="Calibri" w:eastAsia="Yu Mincho" w:hAnsi="Calibri"/>
          <w:sz w:val="24"/>
          <w:lang w:val="en-US" w:eastAsia="ar-SA"/>
        </w:rPr>
        <w:t>:</w:t>
      </w:r>
    </w:p>
    <w:p w14:paraId="72DFC54D"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قت" (عكس "تق" من التقوى والحيطة)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تتبع الأثر، الملاحقة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DA10F0A"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تل" (عكس "لت" من اللت والعجن والكلام غير المفيد)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ما يتلو ويأتي لاحقاً، المسار المستقبلي</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76CAB40B"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الدلالة المتكاملة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القتل" (ق ت ل) يعني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إيقاف ('ق') ما هو آت أو تالٍ ('تل')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وضع حد لمسار معين، منع استمراره، إيقاف وظيفته أو تأثيره المستقبلي</w:t>
      </w:r>
      <w:r w:rsidRPr="0073369A">
        <w:rPr>
          <w:rFonts w:ascii="Calibri" w:eastAsia="Yu Mincho" w:hAnsi="Calibri"/>
          <w:sz w:val="24"/>
          <w:lang w:val="en-US" w:eastAsia="ar-SA"/>
        </w:rPr>
        <w:t>.</w:t>
      </w:r>
    </w:p>
    <w:p w14:paraId="5969F9CA"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شمولية المعنى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هذا الإيقاف قد يكون</w:t>
      </w:r>
      <w:r w:rsidRPr="0073369A">
        <w:rPr>
          <w:rFonts w:ascii="Calibri" w:eastAsia="Yu Mincho" w:hAnsi="Calibri"/>
          <w:sz w:val="24"/>
          <w:lang w:val="en-US" w:eastAsia="ar-SA"/>
        </w:rPr>
        <w:t>:</w:t>
      </w:r>
    </w:p>
    <w:p w14:paraId="51A09485"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فكرياً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دحض فكرة باطلة وقتلها بالحجة والبرهان</w:t>
      </w:r>
      <w:r w:rsidRPr="0073369A">
        <w:rPr>
          <w:rFonts w:ascii="Calibri" w:eastAsia="Yu Mincho" w:hAnsi="Calibri"/>
          <w:sz w:val="24"/>
          <w:lang w:val="en-US" w:eastAsia="ar-SA"/>
        </w:rPr>
        <w:t>.</w:t>
      </w:r>
    </w:p>
    <w:p w14:paraId="186E9FDD"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وظيفياً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منع شخص من أداء وظيفة ضارة، أو إيقاف مشروع مدمر. (مفهوم "القتل الوظيفي")</w:t>
      </w:r>
      <w:r w:rsidRPr="0073369A">
        <w:rPr>
          <w:rFonts w:ascii="Calibri" w:eastAsia="Yu Mincho" w:hAnsi="Calibri"/>
          <w:sz w:val="24"/>
          <w:lang w:val="en-US" w:eastAsia="ar-SA"/>
        </w:rPr>
        <w:t>.</w:t>
      </w:r>
    </w:p>
    <w:p w14:paraId="66F7AA30"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سلوكياً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وضع حد لسلوك منحرف أو عدواني</w:t>
      </w:r>
      <w:r w:rsidRPr="0073369A">
        <w:rPr>
          <w:rFonts w:ascii="Calibri" w:eastAsia="Yu Mincho" w:hAnsi="Calibri"/>
          <w:sz w:val="24"/>
          <w:lang w:val="en-US" w:eastAsia="ar-SA"/>
        </w:rPr>
        <w:t>.</w:t>
      </w:r>
    </w:p>
    <w:p w14:paraId="4648E986"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حياتياً (المعنى الأقصى)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كحد أقصى في حالات محددة جداً (القصاص، الدفاع عن النفس...)</w:t>
      </w:r>
      <w:r w:rsidRPr="0073369A">
        <w:rPr>
          <w:rFonts w:ascii="Calibri" w:eastAsia="Yu Mincho" w:hAnsi="Calibri"/>
          <w:sz w:val="24"/>
          <w:lang w:val="en-US" w:eastAsia="ar-SA"/>
        </w:rPr>
        <w:t>.</w:t>
      </w:r>
    </w:p>
    <w:p w14:paraId="76339DB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2. "</w:t>
      </w:r>
      <w:r w:rsidRPr="0073369A">
        <w:rPr>
          <w:rFonts w:ascii="Calibri" w:eastAsia="Yu Mincho" w:hAnsi="Calibri"/>
          <w:b/>
          <w:bCs/>
          <w:sz w:val="24"/>
          <w:rtl/>
          <w:lang w:val="en-US" w:eastAsia="ar-SA"/>
        </w:rPr>
        <w:t>القتال": السعي للإيقاف والمدافعة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﴿كُتِبَ عَلَيْكُمُ الْقِتَالُ وَهُوَ كُرْهٌ لَكُمْ...﴾ (البقرة: 216)</w:t>
      </w:r>
      <w:r w:rsidRPr="0073369A">
        <w:rPr>
          <w:rFonts w:ascii="Calibri" w:eastAsia="Yu Mincho" w:hAnsi="Calibri"/>
          <w:sz w:val="24"/>
          <w:lang w:val="en-US" w:eastAsia="ar-SA"/>
        </w:rPr>
        <w:t>:</w:t>
      </w:r>
    </w:p>
    <w:p w14:paraId="35361567" w14:textId="77777777" w:rsidR="00C7544E" w:rsidRPr="0073369A" w:rsidRDefault="00C7544E" w:rsidP="00251860">
      <w:pPr>
        <w:numPr>
          <w:ilvl w:val="0"/>
          <w:numId w:val="11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القتال" ليس بالضرورة الحرب بالسلاح، بل هو </w:t>
      </w:r>
      <w:r w:rsidRPr="0073369A">
        <w:rPr>
          <w:rFonts w:ascii="Calibri" w:eastAsia="Yu Mincho" w:hAnsi="Calibri"/>
          <w:sz w:val="24"/>
          <w:lang w:val="en-US" w:eastAsia="ar-SA"/>
        </w:rPr>
        <w:t>"</w:t>
      </w:r>
      <w:r w:rsidRPr="0073369A">
        <w:rPr>
          <w:rFonts w:ascii="Calibri" w:eastAsia="Yu Mincho" w:hAnsi="Calibri"/>
          <w:sz w:val="24"/>
          <w:rtl/>
          <w:lang w:val="en-US" w:eastAsia="ar-SA"/>
        </w:rPr>
        <w:t>السعي والمدافعة والمجادلة بهدف إيقاف مسار الطرف الآخر أو فكرته أو عدوانه</w:t>
      </w:r>
      <w:r w:rsidRPr="0073369A">
        <w:rPr>
          <w:rFonts w:ascii="Calibri" w:eastAsia="Yu Mincho" w:hAnsi="Calibri"/>
          <w:sz w:val="24"/>
          <w:lang w:val="en-US" w:eastAsia="ar-SA"/>
        </w:rPr>
        <w:t>".</w:t>
      </w:r>
    </w:p>
    <w:p w14:paraId="76DFD294" w14:textId="77777777" w:rsidR="00C7544E" w:rsidRPr="0073369A" w:rsidRDefault="00C7544E" w:rsidP="00251860">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لماذا هو كره؟</w:t>
      </w:r>
      <w:r w:rsidRPr="0073369A">
        <w:rPr>
          <w:rFonts w:ascii="Calibri" w:eastAsia="Yu Mincho" w:hAnsi="Calibri"/>
          <w:sz w:val="24"/>
          <w:rtl/>
          <w:lang w:val="en-US" w:eastAsia="ar-SA"/>
        </w:rPr>
        <w:t xml:space="preserve"> لأنه يتطلب مواجهة وصراعاً وجهداً ومخاطرة، والإنسان بطبعه يميل للسلم والراحة، ولكنه قد يصبح ضرورياً لدفع ضرر أكبر أو لتحقيق مصلحة عليا</w:t>
      </w:r>
      <w:r w:rsidRPr="0073369A">
        <w:rPr>
          <w:rFonts w:ascii="Calibri" w:eastAsia="Yu Mincho" w:hAnsi="Calibri"/>
          <w:sz w:val="24"/>
          <w:lang w:val="en-US" w:eastAsia="ar-SA"/>
        </w:rPr>
        <w:t>.</w:t>
      </w:r>
    </w:p>
    <w:p w14:paraId="039E608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3. </w:t>
      </w:r>
      <w:r w:rsidRPr="0073369A">
        <w:rPr>
          <w:rFonts w:ascii="Calibri" w:eastAsia="Yu Mincho" w:hAnsi="Calibri"/>
          <w:sz w:val="24"/>
          <w:rtl/>
          <w:lang w:val="en-US" w:eastAsia="ar-SA"/>
        </w:rPr>
        <w:t>إعادة قراءة آيات القتل والقتال</w:t>
      </w:r>
      <w:r w:rsidRPr="0073369A">
        <w:rPr>
          <w:rFonts w:ascii="Calibri" w:eastAsia="Yu Mincho" w:hAnsi="Calibri"/>
          <w:sz w:val="24"/>
          <w:lang w:val="en-US" w:eastAsia="ar-SA"/>
        </w:rPr>
        <w:t>:</w:t>
      </w:r>
    </w:p>
    <w:p w14:paraId="6DE97F64"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﴿فَاقْتُلُوا الْمُشْرِكِينَ حَيْثُ وَجَدْتُمُوهُمْ...﴾ (التوبة: 5)</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في سياق حرب معلنة وبعد انتهاء الأشهر الحرم، الأمر هنا ليس بإبادة كل مشرك، بل بـ"إيقاف خطرهم ومسار عدوانهم الحربي والفكري" حيثما شكلوا تهديداً للدولة المسلمة الوليدة ("حيث وجدتموهم" في حالة حرب وعدوان). والدليل هو ما يتبعها: ﴿وَخُذُوهُمْ وَاحْصُرُوهُمْ وَاقْعُدُوا لَهُمْ كُلَّ مَرْصَدٍ﴾ وهي إجراءات إيقاف وحصار ومراقبة، ثم ﴿فَإِنْ تَابُوا وَأَقَامُوا الصَّلَاةَ وَآتَوُا الزَّكَاةَ فَخَلُّوا سَبِيلَهُمْ﴾ أي أن الغاية ليست إزهاق الروح بل إيقاف العدوان وإتاحة فرصة التوبة والاندماج</w:t>
      </w:r>
      <w:r w:rsidRPr="0073369A">
        <w:rPr>
          <w:rFonts w:ascii="Calibri" w:eastAsia="Yu Mincho" w:hAnsi="Calibri"/>
          <w:sz w:val="24"/>
          <w:lang w:val="en-US" w:eastAsia="ar-SA"/>
        </w:rPr>
        <w:t>.</w:t>
      </w:r>
    </w:p>
    <w:p w14:paraId="31C91E8F"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حديث "أُمرت أن أقاتل الناس</w:t>
      </w:r>
      <w:r w:rsidRPr="0073369A">
        <w:rPr>
          <w:rFonts w:ascii="Calibri" w:eastAsia="Yu Mincho" w:hAnsi="Calibri"/>
          <w:sz w:val="24"/>
          <w:lang w:val="en-US" w:eastAsia="ar-SA"/>
        </w:rPr>
        <w:t>...": "</w:t>
      </w:r>
      <w:r w:rsidRPr="0073369A">
        <w:rPr>
          <w:rFonts w:ascii="Calibri" w:eastAsia="Yu Mincho" w:hAnsi="Calibri"/>
          <w:sz w:val="24"/>
          <w:rtl/>
          <w:lang w:val="en-US" w:eastAsia="ar-SA"/>
        </w:rPr>
        <w:t>أقاتل" لا تعني "أقتل" بالضرورة. تعني أُجاهد وأُدافع وأُحاجج الناس لإيقاف مسار الشرك والظلم حتى يصلوا لكلمة التوحيد التي تحررهم</w:t>
      </w:r>
      <w:r w:rsidRPr="0073369A">
        <w:rPr>
          <w:rFonts w:ascii="Calibri" w:eastAsia="Yu Mincho" w:hAnsi="Calibri"/>
          <w:sz w:val="24"/>
          <w:lang w:val="en-US" w:eastAsia="ar-SA"/>
        </w:rPr>
        <w:t>.</w:t>
      </w:r>
    </w:p>
    <w:p w14:paraId="0BA617EA"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﴿وَلَا تَقْتُلُوا أَوْلَادَكُمْ خَشْيَةَ إِمْلَاقٍ...﴾ (الإسراء: 31)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ليس فقط الوأد الجسدي، بل يشمل أيضاً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قتل" مستقبلهم ومنع مسار نموهم وتطورهم</w:t>
      </w:r>
      <w:r w:rsidRPr="0073369A">
        <w:rPr>
          <w:rFonts w:ascii="Calibri" w:eastAsia="Yu Mincho" w:hAnsi="Calibri"/>
          <w:sz w:val="24"/>
          <w:rtl/>
          <w:lang w:val="en-US" w:eastAsia="ar-SA"/>
        </w:rPr>
        <w:t xml:space="preserve"> بمنع التعليم عنهم أو حرمانهم من حقوقهم خوفاً من الفقر ("إملاق" = توقف الإمداد أو الخوف من توقفه)</w:t>
      </w:r>
      <w:r w:rsidRPr="0073369A">
        <w:rPr>
          <w:rFonts w:ascii="Calibri" w:eastAsia="Yu Mincho" w:hAnsi="Calibri"/>
          <w:sz w:val="24"/>
          <w:lang w:val="en-US" w:eastAsia="ar-SA"/>
        </w:rPr>
        <w:t>.</w:t>
      </w:r>
    </w:p>
    <w:p w14:paraId="7DF015D0"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﴿وَإِذَا الْمَوْءُودَةُ سُئِلَتْ بِأَيِّ ذَنْبٍ قُتِلَتْ﴾ (التكوير: 8-9)</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ليست فقط البنت المدفونة حية. "الموءودة" هي كل إمكانية أو طاقة أو مشروع أو فكرة واعدة تم "وأدها" وإيقاف مسارها قبل أن تنمو وتثمر</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هي كل فرصة قُتلت في مهدها</w:t>
      </w:r>
      <w:r w:rsidRPr="0073369A">
        <w:rPr>
          <w:rFonts w:ascii="Calibri" w:eastAsia="Yu Mincho" w:hAnsi="Calibri"/>
          <w:sz w:val="24"/>
          <w:lang w:val="en-US" w:eastAsia="ar-SA"/>
        </w:rPr>
        <w:t>.</w:t>
      </w:r>
    </w:p>
    <w:p w14:paraId="7E81DA66"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﴿وَيَقْتُلُونَ الْأَنْبِيَاءَ بِغَيْرِ حَقٍّ﴾</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فقط القتل الجسدي، بل إيقاف دعوتهم ومنع رسالتهم من الانتشار ومحاربة أفكارهم</w:t>
      </w:r>
      <w:r w:rsidRPr="0073369A">
        <w:rPr>
          <w:rFonts w:ascii="Calibri" w:eastAsia="Yu Mincho" w:hAnsi="Calibri"/>
          <w:sz w:val="24"/>
          <w:lang w:val="en-US" w:eastAsia="ar-SA"/>
        </w:rPr>
        <w:t>.</w:t>
      </w:r>
    </w:p>
    <w:p w14:paraId="56A47569"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﴿وَمَا قَتَلُوهُ وَمَا صَلَبُوهُ﴾ / ﴿وَمَا قَتَلُوهُ يَقِينًا﴾ (عن عيسى)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لم يوقفوا مسيرته ودعوته بشكل نهائي ("ما قتلوه") ولم يصدوه أو يحرفوه عن منهجه ("ما صلبوه"). لم يتحققوا من "قتله" أي إيقاف رسالته تماماً</w:t>
      </w:r>
      <w:r w:rsidRPr="0073369A">
        <w:rPr>
          <w:rFonts w:ascii="Calibri" w:eastAsia="Yu Mincho" w:hAnsi="Calibri"/>
          <w:sz w:val="24"/>
          <w:lang w:val="en-US" w:eastAsia="ar-SA"/>
        </w:rPr>
        <w:t>.</w:t>
      </w:r>
    </w:p>
    <w:p w14:paraId="7E392ECF"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﴿قُتِلَ الْإِنسَانُ مَا أَكْفَرَهُ﴾ (عبس: 17)</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الإنسان </w:t>
      </w:r>
      <w:r w:rsidRPr="0073369A">
        <w:rPr>
          <w:rFonts w:ascii="Calibri" w:eastAsia="Yu Mincho" w:hAnsi="Calibri"/>
          <w:sz w:val="24"/>
          <w:lang w:val="en-US" w:eastAsia="ar-SA"/>
        </w:rPr>
        <w:t>"</w:t>
      </w:r>
      <w:r w:rsidRPr="0073369A">
        <w:rPr>
          <w:rFonts w:ascii="Calibri" w:eastAsia="Yu Mincho" w:hAnsi="Calibri"/>
          <w:sz w:val="24"/>
          <w:rtl/>
          <w:lang w:val="en-US" w:eastAsia="ar-SA"/>
        </w:rPr>
        <w:t>يقتل" نفسه ويوقف مساره التطوري عندما يكفر بالحقائق ويغلق عقله عن التفكر</w:t>
      </w:r>
      <w:r w:rsidRPr="0073369A">
        <w:rPr>
          <w:rFonts w:ascii="Calibri" w:eastAsia="Yu Mincho" w:hAnsi="Calibri"/>
          <w:sz w:val="24"/>
          <w:lang w:val="en-US" w:eastAsia="ar-SA"/>
        </w:rPr>
        <w:t>.</w:t>
      </w:r>
    </w:p>
    <w:p w14:paraId="72C5AA17"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﴿فَقُتِلَ كَيْفَ قَدَّرَ * ثُمَّ قُتِلَ كَيْفَ قَدَّرَ﴾ (المدثر: 19-20)</w:t>
      </w:r>
      <w:r w:rsidRPr="0073369A">
        <w:rPr>
          <w:rFonts w:ascii="Calibri" w:eastAsia="Yu Mincho" w:hAnsi="Calibri"/>
          <w:sz w:val="24"/>
          <w:lang w:val="en-US" w:eastAsia="ar-SA"/>
        </w:rPr>
        <w:t>: (</w:t>
      </w:r>
      <w:r w:rsidRPr="0073369A">
        <w:rPr>
          <w:rFonts w:ascii="Calibri" w:eastAsia="Yu Mincho" w:hAnsi="Calibri"/>
          <w:sz w:val="24"/>
          <w:rtl/>
          <w:lang w:val="en-US" w:eastAsia="ar-SA"/>
        </w:rPr>
        <w:t>عن الوليد بن المغيرة مثلاً</w:t>
      </w:r>
      <w:r w:rsidRPr="0073369A">
        <w:rPr>
          <w:rFonts w:ascii="Calibri" w:eastAsia="Yu Mincho" w:hAnsi="Calibri"/>
          <w:sz w:val="24"/>
          <w:lang w:val="en-US" w:eastAsia="ar-SA"/>
        </w:rPr>
        <w:t>) "</w:t>
      </w:r>
      <w:r w:rsidRPr="0073369A">
        <w:rPr>
          <w:rFonts w:ascii="Calibri" w:eastAsia="Yu Mincho" w:hAnsi="Calibri"/>
          <w:sz w:val="24"/>
          <w:rtl/>
          <w:lang w:val="en-US" w:eastAsia="ar-SA"/>
        </w:rPr>
        <w:t xml:space="preserve">قُتِل" فكره ومنطقه بسبب سوء تقديره وتكبره، ثم </w:t>
      </w:r>
      <w:r w:rsidRPr="0073369A">
        <w:rPr>
          <w:rFonts w:ascii="Calibri" w:eastAsia="Yu Mincho" w:hAnsi="Calibri"/>
          <w:sz w:val="24"/>
          <w:lang w:val="en-US" w:eastAsia="ar-SA"/>
        </w:rPr>
        <w:t>"</w:t>
      </w:r>
      <w:r w:rsidRPr="0073369A">
        <w:rPr>
          <w:rFonts w:ascii="Calibri" w:eastAsia="Yu Mincho" w:hAnsi="Calibri"/>
          <w:sz w:val="24"/>
          <w:rtl/>
          <w:lang w:val="en-US" w:eastAsia="ar-SA"/>
        </w:rPr>
        <w:t>قُتِل" وأُوقف مساره تماماً بإصراره على هذا التقدير الخاطئ</w:t>
      </w:r>
      <w:r w:rsidRPr="0073369A">
        <w:rPr>
          <w:rFonts w:ascii="Calibri" w:eastAsia="Yu Mincho" w:hAnsi="Calibri"/>
          <w:sz w:val="24"/>
          <w:lang w:val="en-US" w:eastAsia="ar-SA"/>
        </w:rPr>
        <w:t>.</w:t>
      </w:r>
    </w:p>
    <w:p w14:paraId="241B2DF7"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b/>
          <w:bCs/>
          <w:sz w:val="24"/>
          <w:rtl/>
          <w:lang w:val="en-US" w:eastAsia="ar-SA"/>
        </w:rPr>
        <w:t>خاتمة: نحو فهم أرحب للقرآن والحياة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إن تحرير مفهوم "القتل" و"القتال" في القرآن من معناهما الدموي الضيق إلى معناهما الأوسع المرتبط بـ"إيقاف المسار" يفتح آفاقاً جديدة لفهم أعمق وأكثر رحمة وإنسانية لكتاب الله. إنه يكشف عن أن القرآن يحارب الظلم الفكري والوظيفي والسلوكي بنفس القدر الذي يحارب به العدوان الجسدي، وأن الغاية دائماً هي الحياة والإصلاح والإيقاف عند الحد اللازم، وليس القتل كغاية في حد ذاته. هذا الفهم يدعونا لتحمل مسؤوليتنا ليس فقط عن حرمة الدماء، بل أيضاً عن حرمة الأفكار والإمكانات والمسارات الواعدة التي قد "نقتلها" بجهلنا أو تعصبنا أو ظلمنا</w:t>
      </w:r>
      <w:r w:rsidRPr="0073369A">
        <w:rPr>
          <w:rFonts w:ascii="Calibri" w:eastAsia="Yu Mincho" w:hAnsi="Calibri"/>
          <w:sz w:val="24"/>
          <w:lang w:val="en-US" w:eastAsia="ar-SA"/>
        </w:rPr>
        <w:t>.</w:t>
      </w:r>
    </w:p>
    <w:p w14:paraId="41BF2F14" w14:textId="77777777" w:rsidR="00C7544E" w:rsidRPr="0073369A" w:rsidRDefault="00C7544E" w:rsidP="00251860">
      <w:pPr>
        <w:ind w:left="337" w:firstLine="107"/>
        <w:rPr>
          <w:rFonts w:ascii="Calibri" w:eastAsia="Yu Mincho" w:hAnsi="Calibri"/>
          <w:sz w:val="24"/>
          <w:rtl/>
          <w:lang w:val="en-US" w:eastAsia="ar-SA"/>
        </w:rPr>
      </w:pPr>
    </w:p>
    <w:p w14:paraId="5E7DDDA4" w14:textId="77777777" w:rsidR="00C7544E" w:rsidRPr="0073369A" w:rsidRDefault="00C7544E" w:rsidP="00251860">
      <w:pPr>
        <w:pStyle w:val="21"/>
      </w:pPr>
      <w:bookmarkStart w:id="134" w:name="_Toc203550477"/>
      <w:bookmarkStart w:id="135" w:name="_Toc205285212"/>
      <w:r w:rsidRPr="0073369A">
        <w:rPr>
          <w:rtl/>
        </w:rPr>
        <w:t>"القتال" في القرآن – من السيف والدماء إلى "المقاتلة الفكرية</w:t>
      </w:r>
      <w:r w:rsidRPr="0073369A">
        <w:t>"</w:t>
      </w:r>
      <w:bookmarkEnd w:id="134"/>
      <w:bookmarkEnd w:id="135"/>
    </w:p>
    <w:p w14:paraId="1DACD27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شكلت آيات "القتال" في القرآن الكريم أحد أكثر المواضيع إثارة للجدل وسوء الفهم، حيث تم تفسيرها تقليدياً على أنها دعوة للعنف الحربي والقتال الجسدي بالسلاح. هذا الفهم، الذي يرى المتحدث في حوارنا أنه "غير إنساني" ونابع من تفسيرات بشرية متأخرة (الأحاديث المكتوبة بعد قرون) تتعارض مع مبادئ قرآنية أساسية، يتطلب مراجعة جذرية</w:t>
      </w:r>
      <w:r w:rsidRPr="0073369A">
        <w:rPr>
          <w:rFonts w:ascii="Calibri" w:eastAsia="Yu Mincho" w:hAnsi="Calibri"/>
          <w:sz w:val="24"/>
          <w:lang w:val="en-US" w:eastAsia="ar-SA"/>
        </w:rPr>
        <w:t>.</w:t>
      </w:r>
    </w:p>
    <w:p w14:paraId="0A12082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يقدم المنظور النقدي تفسيراً بديلاً لمفهوم "القتال" في العديد من سياقاته القرآنية، معتبراً إياه "مقاتلة فكرية" أو "جهاداً فكرياً" بالدرجة الأولى. هذا ليس قتالاً بالسيف والدماء، بل هو كفاح ونضال ومدافعة باستخدام "الكتاب" (القرآن) نفسه، وبالأدلة والبراهين والحجة. الهدف ليس إزهاق الأرواح، بل هو "إخراج الناس من الظلمات إلى النور"؛ أي من ظلمات الجهل والأفكار البشرية والتفسيرات الخاطئة، إلى نور الحق والهداية المستمدة مباشرة من القرآن</w:t>
      </w:r>
      <w:r w:rsidRPr="0073369A">
        <w:rPr>
          <w:rFonts w:ascii="Calibri" w:eastAsia="Yu Mincho" w:hAnsi="Calibri"/>
          <w:sz w:val="24"/>
          <w:lang w:val="en-US" w:eastAsia="ar-SA"/>
        </w:rPr>
        <w:t>.</w:t>
      </w:r>
    </w:p>
    <w:p w14:paraId="70D078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تحليل آية مثل "قَاتِلُوا الَّذِينَ لَا يُؤْمِنُونَ بِاللَّهِ وَلَا بِالْيَوْمِ الْآخِرِ..." (التوبة: 29) بهذا المنظور، تتغير الدلالات كلياً</w:t>
      </w:r>
      <w:r w:rsidRPr="0073369A">
        <w:rPr>
          <w:rFonts w:ascii="Calibri" w:eastAsia="Yu Mincho" w:hAnsi="Calibri"/>
          <w:sz w:val="24"/>
          <w:lang w:val="en-US" w:eastAsia="ar-SA"/>
        </w:rPr>
        <w:t>:</w:t>
      </w:r>
    </w:p>
    <w:p w14:paraId="08BE8F87"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قاتلوا": انخرطوا في مقاتلة فكرية وجدال بالبرهان</w:t>
      </w:r>
      <w:r w:rsidRPr="0073369A">
        <w:rPr>
          <w:rFonts w:ascii="Calibri" w:eastAsia="Yu Mincho" w:hAnsi="Calibri"/>
          <w:sz w:val="24"/>
          <w:lang w:val="en-US" w:eastAsia="ar-SA"/>
        </w:rPr>
        <w:t>.</w:t>
      </w:r>
    </w:p>
    <w:p w14:paraId="1194ED36"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الذين لا يؤمنون...": المقصود بهم (حسب السياق المحدد للمتحدث) هم الملحدون الذين يرفضون الإيمان بالله واليوم الآخر</w:t>
      </w:r>
      <w:r w:rsidRPr="0073369A">
        <w:rPr>
          <w:rFonts w:ascii="Calibri" w:eastAsia="Yu Mincho" w:hAnsi="Calibri"/>
          <w:sz w:val="24"/>
          <w:lang w:val="en-US" w:eastAsia="ar-SA"/>
        </w:rPr>
        <w:t>.</w:t>
      </w:r>
    </w:p>
    <w:p w14:paraId="195CE8D1"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من الذين أوتوا الكتاب": في هذا السياق المحدد، يرى المتحدث أنهم المسلمون الذين لديهم القرآن، والمطلوب منهم القيام بهذه المقاتلة الفكرية</w:t>
      </w:r>
      <w:r w:rsidRPr="0073369A">
        <w:rPr>
          <w:rFonts w:ascii="Calibri" w:eastAsia="Yu Mincho" w:hAnsi="Calibri"/>
          <w:sz w:val="24"/>
          <w:lang w:val="en-US" w:eastAsia="ar-SA"/>
        </w:rPr>
        <w:t>.</w:t>
      </w:r>
    </w:p>
    <w:p w14:paraId="1C5C563F"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حتى يعطوا الجزية": ليس مالاً، بل حتى "يتناولوا الكفاية من المعاني والمعرفة" من القرآن نتيجة لهذه المقاتلة</w:t>
      </w:r>
      <w:r w:rsidRPr="0073369A">
        <w:rPr>
          <w:rFonts w:ascii="Calibri" w:eastAsia="Yu Mincho" w:hAnsi="Calibri"/>
          <w:sz w:val="24"/>
          <w:lang w:val="en-US" w:eastAsia="ar-SA"/>
        </w:rPr>
        <w:t>.</w:t>
      </w:r>
    </w:p>
    <w:p w14:paraId="1D656AD5"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عن يد": عن قدرة وقوة تمكنهم من فهم القرآن واستيعاب معانيه</w:t>
      </w:r>
      <w:r w:rsidRPr="0073369A">
        <w:rPr>
          <w:rFonts w:ascii="Calibri" w:eastAsia="Yu Mincho" w:hAnsi="Calibri"/>
          <w:sz w:val="24"/>
          <w:lang w:val="en-US" w:eastAsia="ar-SA"/>
        </w:rPr>
        <w:t>.</w:t>
      </w:r>
    </w:p>
    <w:p w14:paraId="56C02CD8"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وهم صاغرون": ليسوا أذلاء، بل يصلون إلى مرحلة "تصغير الكلمة"، أي تحليل جذورها وأصولها للوصول لمعناها الحقيقي دون تشكيل</w:t>
      </w:r>
      <w:r w:rsidRPr="0073369A">
        <w:rPr>
          <w:rFonts w:ascii="Calibri" w:eastAsia="Yu Mincho" w:hAnsi="Calibri"/>
          <w:sz w:val="24"/>
          <w:lang w:val="en-US" w:eastAsia="ar-SA"/>
        </w:rPr>
        <w:t>.</w:t>
      </w:r>
    </w:p>
    <w:p w14:paraId="25852E8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الفهم، يصبح "القتال" عملية حوارية تهدف إلى إيصال الحقيقة وكشف زيف الباطل، لا عملية إبادة جسدية. إنه يتسق تماماً مع مبدأ "لا إكراه في الدين"، لأن الإقناع الفكري لا يمكن أن يكون إكراهاً. بل يمتد مفهوم "القتل" ليشمل أبعاداً مجازية أعمق، كالنهي عن "قتل" أحلام الأبناء وطموحاتهم، أو "قتل" الأفكار الضارة في مهدها كما قد يُفهم من قصة الخضر، مما يؤكد أن القرآن يهتم بحماية "الحياة" بمعناها الشامل، فكراً وروحاً وجسداً</w:t>
      </w:r>
      <w:r w:rsidRPr="0073369A">
        <w:rPr>
          <w:rFonts w:ascii="Calibri" w:eastAsia="Yu Mincho" w:hAnsi="Calibri"/>
          <w:sz w:val="24"/>
          <w:lang w:val="en-US" w:eastAsia="ar-SA"/>
        </w:rPr>
        <w:t>.</w:t>
      </w:r>
    </w:p>
    <w:p w14:paraId="01573655" w14:textId="77777777" w:rsidR="00C7544E" w:rsidRPr="0073369A" w:rsidRDefault="00C7544E" w:rsidP="00251860">
      <w:pPr>
        <w:ind w:left="337" w:firstLine="107"/>
        <w:rPr>
          <w:rFonts w:ascii="Calibri" w:eastAsia="Yu Mincho" w:hAnsi="Calibri"/>
          <w:sz w:val="24"/>
          <w:lang w:val="en-US" w:eastAsia="ar-SA"/>
        </w:rPr>
      </w:pPr>
    </w:p>
    <w:p w14:paraId="09CC1853" w14:textId="77777777" w:rsidR="00C7544E" w:rsidRPr="0073369A" w:rsidRDefault="00C7544E" w:rsidP="00251860">
      <w:pPr>
        <w:pStyle w:val="21"/>
      </w:pPr>
      <w:bookmarkStart w:id="136" w:name="_Toc203550478"/>
      <w:bookmarkStart w:id="137" w:name="_Toc205285213"/>
      <w:r w:rsidRPr="0073369A">
        <w:rPr>
          <w:rtl/>
        </w:rPr>
        <w:t>"لا إكراه في الدين" – القاعدة المهيمنة والمبدأ المؤسس</w:t>
      </w:r>
      <w:bookmarkEnd w:id="136"/>
      <w:bookmarkEnd w:id="137"/>
    </w:p>
    <w:p w14:paraId="75CDD98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قلب الجدل الدائر حول مفاهيم كالردة والقتال، يقف المبدأ القرآني الصريح والمحكم "لَا إِكْرَاهَ فِي الدِّينِ" (البقرة: 256) كصخرة تتكسر عليها التفسيرات التي تدعو إلى العنف أو الإجبار باسم الدين. هذا المبدأ ليس مجرد آية عابرة، بل هو قاعدة أساسية ومهيمنة تعكس جوهر العلاقة بين الإنسان وخالقه، وبين الإنسان وأخيه الإنسان في مسائل الاعتقاد</w:t>
      </w:r>
      <w:r w:rsidRPr="0073369A">
        <w:rPr>
          <w:rFonts w:ascii="Calibri" w:eastAsia="Yu Mincho" w:hAnsi="Calibri"/>
          <w:sz w:val="24"/>
          <w:lang w:val="en-US" w:eastAsia="ar-SA"/>
        </w:rPr>
        <w:t>.</w:t>
      </w:r>
    </w:p>
    <w:p w14:paraId="751F10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يؤكد القرآن مراراً على حرية الاختيار كأساس للإيمان: "فَمَن شَاءَ فَلْيُؤْمِن وَمَن شَاءَ فَلْيَكْفُرْ" (الكهف: 29)، وينفي عن النبي نفسه القدرة أو المهمة على إجبار الناس: "أَفَأَنتَ تُكْرِهُ النَّاسَ حَتَّىٰ يَكُونُوا مُؤْمِنِينَ" (يونس: 99). هذه النصوص الواضحة تقطع الطريق على أي محاولة لتبرير الإكراه، سواء عند الدخول في الدين أو عند الخروج منه (الردة)</w:t>
      </w:r>
      <w:r w:rsidRPr="0073369A">
        <w:rPr>
          <w:rFonts w:ascii="Calibri" w:eastAsia="Yu Mincho" w:hAnsi="Calibri"/>
          <w:sz w:val="24"/>
          <w:lang w:val="en-US" w:eastAsia="ar-SA"/>
        </w:rPr>
        <w:t>.</w:t>
      </w:r>
    </w:p>
    <w:p w14:paraId="43C082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الإشكالية التي واجهت الفكر الإسلامي عبر التاريخ نشأت، كما يرى المتحدث في حوارنا، من محاولة الالتفاف على هذا المبدأ الواضح أو تحييده من خلال الاعتماد على مصادر بشرية متأخرة (كبعض الأحاديث أو الاجتهادات الفقهية المتأثرة بسياقات سياسية معينة). فالقول بأن "لا إكراه" خاصة بالدخول فقط، أو أنها منسوخة، هو في جوهره إعلاءٌ للنص البشري أو الاجتهاد الظرفي على النص الإلهي المحكم</w:t>
      </w:r>
      <w:r w:rsidRPr="0073369A">
        <w:rPr>
          <w:rFonts w:ascii="Calibri" w:eastAsia="Yu Mincho" w:hAnsi="Calibri"/>
          <w:sz w:val="24"/>
          <w:lang w:val="en-US" w:eastAsia="ar-SA"/>
        </w:rPr>
        <w:t>.</w:t>
      </w:r>
    </w:p>
    <w:p w14:paraId="4B5C76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يتجلى الارتباط الوثيق بين هذا المبدأ والمفاهيم الأخرى التي ناقشناها</w:t>
      </w:r>
      <w:r w:rsidRPr="0073369A">
        <w:rPr>
          <w:rFonts w:ascii="Calibri" w:eastAsia="Yu Mincho" w:hAnsi="Calibri"/>
          <w:sz w:val="24"/>
          <w:lang w:val="en-US" w:eastAsia="ar-SA"/>
        </w:rPr>
        <w:t>:</w:t>
      </w:r>
    </w:p>
    <w:p w14:paraId="353301C0"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بالطاغوت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إكراه في الدين" هي النقيض المباشر لمنهج "الطاغوت" الذي يمثل "الغواية السهلة" القائمة على القوة والإجبار. الكفر بالطاغوت هو التزام بمبدأ "لا إكراه</w:t>
      </w:r>
      <w:r w:rsidRPr="0073369A">
        <w:rPr>
          <w:rFonts w:ascii="Calibri" w:eastAsia="Yu Mincho" w:hAnsi="Calibri"/>
          <w:sz w:val="24"/>
          <w:lang w:val="en-US" w:eastAsia="ar-SA"/>
        </w:rPr>
        <w:t>".</w:t>
      </w:r>
    </w:p>
    <w:p w14:paraId="00D6E8D0"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بالقتال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فهم "القتال" على أنه "مقاتلة فكرية" بالبرهان يتسق تماماً مع "لا إكراه"، بينما فهمه كقتال جسدي للإجبار على الإيمان يتعارض معه بشكل صارخ</w:t>
      </w:r>
      <w:r w:rsidRPr="0073369A">
        <w:rPr>
          <w:rFonts w:ascii="Calibri" w:eastAsia="Yu Mincho" w:hAnsi="Calibri"/>
          <w:sz w:val="24"/>
          <w:lang w:val="en-US" w:eastAsia="ar-SA"/>
        </w:rPr>
        <w:t>.</w:t>
      </w:r>
    </w:p>
    <w:p w14:paraId="4FAE20AB"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بالمسؤولية الفردية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الآية "وَلَا تَقْفُ مَا لَيْسَ لَكَ بِهِ عِلْمٌ ۚ إِنَّ السَّمْعَ وَالْبَصَرَ وَالْفُؤَادَ كُلُّ أُولَٰئِكَ كَانَ عَنْهُ مَسْئُولًا" (الإسراء: 36)، بتفسيرها كدعوة لعدم اتباع ما لا علم به وعدم إجبار الآخرين على استقبال معين، تؤكد أن الإيمان مسؤولية فردية وقناعة داخلية لا يمكن فرضها من الخارج</w:t>
      </w:r>
      <w:r w:rsidRPr="0073369A">
        <w:rPr>
          <w:rFonts w:ascii="Calibri" w:eastAsia="Yu Mincho" w:hAnsi="Calibri"/>
          <w:sz w:val="24"/>
          <w:lang w:val="en-US" w:eastAsia="ar-SA"/>
        </w:rPr>
        <w:t>.</w:t>
      </w:r>
    </w:p>
    <w:p w14:paraId="6628274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العودة إلى مبدأ "لا إكراه في الدين" واعتباره أصلاً مهيمناً وحاكماً على فهم النصوص الأخرى، هو السبيل لتصحيح مسار الفهم وتقديم صورة عن الإسلام تتفق مع قيمه العليا في الحرية والرحمة والعدل، وتنبذ العنف والإكراه باسمه. إنه دعوة للثقة بمنهج القرآن في الهداية القائم على الحجة والبرهان والاقتناع القلبي الحر</w:t>
      </w:r>
      <w:r w:rsidRPr="0073369A">
        <w:rPr>
          <w:rFonts w:ascii="Calibri" w:eastAsia="Yu Mincho" w:hAnsi="Calibri"/>
          <w:sz w:val="24"/>
          <w:lang w:val="en-US" w:eastAsia="ar-SA"/>
        </w:rPr>
        <w:t>.</w:t>
      </w:r>
    </w:p>
    <w:p w14:paraId="2D78787C" w14:textId="77777777" w:rsidR="00C7544E" w:rsidRPr="0073369A" w:rsidRDefault="00C7544E" w:rsidP="00251860">
      <w:pPr>
        <w:ind w:left="337" w:firstLine="107"/>
        <w:rPr>
          <w:rFonts w:ascii="Calibri" w:eastAsia="Yu Mincho" w:hAnsi="Calibri"/>
          <w:sz w:val="24"/>
          <w:rtl/>
          <w:lang w:val="en-US" w:eastAsia="ar-SA"/>
        </w:rPr>
      </w:pPr>
    </w:p>
    <w:p w14:paraId="01B2F9C7" w14:textId="77777777" w:rsidR="00C7544E" w:rsidRPr="0073369A" w:rsidRDefault="00C7544E" w:rsidP="00251860">
      <w:pPr>
        <w:pStyle w:val="21"/>
      </w:pPr>
      <w:bookmarkStart w:id="138" w:name="_Toc203550479"/>
      <w:bookmarkStart w:id="139" w:name="_Toc205285214"/>
      <w:r w:rsidRPr="0073369A">
        <w:rPr>
          <w:rtl/>
        </w:rPr>
        <w:t>"لا تقتلوا أولادكم": قراءة أعمق في مفهوم القتل في القرآن الكريم</w:t>
      </w:r>
      <w:bookmarkEnd w:id="138"/>
      <w:bookmarkEnd w:id="139"/>
    </w:p>
    <w:p w14:paraId="4A24FAC5"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عندما يتردد صدى الأمر الإلهي "وَلَا تَقْتُلُوا أَوْلَادَكُمْ" (الأنعام: 151، الإسراء: 31) في أسماعنا، غالبًا ما يتبادر إلى الذهن الصورة المأساوية لوأد البنات أو قتل الأبناء خشية الفقر، وهي ممارسات جاهلية حرمها الإسلام بشكل قاطع. هذا الفهم الحرفي والمباشر صحيح ومهم، فالقرآن الكريم يعالج قضايا واقعية وملموسة، وحرمة الدم وإزهاق الروح من المبادئ الأساسية فيه</w:t>
      </w:r>
      <w:r w:rsidRPr="0073369A">
        <w:rPr>
          <w:rFonts w:ascii="Calibri" w:eastAsia="Yu Mincho" w:hAnsi="Calibri"/>
          <w:sz w:val="24"/>
          <w:lang w:val="en-US" w:eastAsia="ar-SA"/>
        </w:rPr>
        <w:t>.</w:t>
      </w:r>
    </w:p>
    <w:p w14:paraId="07B5293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لكن، هل يتوقف معنى "القتل" عند هذا الحد؟ هل تقتصر دلالات هذه الآية وغيرها من الآيات التي تتحدث عن "القتل" على إنهاء الحياة الجسدية فقط؟ إن التأمل في لغة القرآن وشمولية رسالته يفتح الباب أمام فهم أعمق وأوسع، حيث يمكن أن يشير "القتل" أيضًا إلى تدمير معنوي وروحي ونفسي، وهو ما يمكن تسميته بـ "القتل المجازي" أو "الموت المعنوي</w:t>
      </w:r>
      <w:r w:rsidRPr="0073369A">
        <w:rPr>
          <w:rFonts w:ascii="Calibri" w:eastAsia="Yu Mincho" w:hAnsi="Calibri"/>
          <w:sz w:val="24"/>
          <w:lang w:val="en-US" w:eastAsia="ar-SA"/>
        </w:rPr>
        <w:t>".</w:t>
      </w:r>
    </w:p>
    <w:p w14:paraId="4BFBF98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المعنوي للأبناء: تدمير الإنسانية الداخلية</w:t>
      </w:r>
    </w:p>
    <w:p w14:paraId="1CA181B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بالعودة إلى آية "وَلَا تَقْتُلُوا أَوْلَادَكُمْ"، يمكننا استكشاف هذا المعنى المجازي. إن "قتل" الأبناء هنا قد لا يعني فقط إزهاق أرواحهم، بل يشمل أيضًا</w:t>
      </w:r>
      <w:r w:rsidRPr="0073369A">
        <w:rPr>
          <w:rFonts w:ascii="Calibri" w:eastAsia="Yu Mincho" w:hAnsi="Calibri"/>
          <w:sz w:val="24"/>
          <w:lang w:val="en-US" w:eastAsia="ar-SA"/>
        </w:rPr>
        <w:t>:</w:t>
      </w:r>
    </w:p>
    <w:p w14:paraId="7AFB48F6"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الأحلام والطموحات</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عندما يفرض الأهل مسارًا معينًا على أبنائهم دون اعتبار لميولهم وشغفهم، أو عندما يحبطون تطلعاتهم ويسخرون من أحلامهم، فهم يمارسون نوعًا من "القتل" لإمكاناتهم ومستقبلهم الذي يرتضونه</w:t>
      </w:r>
      <w:r w:rsidRPr="0073369A">
        <w:rPr>
          <w:rFonts w:ascii="Calibri" w:eastAsia="Yu Mincho" w:hAnsi="Calibri"/>
          <w:sz w:val="24"/>
          <w:lang w:val="en-US" w:eastAsia="ar-SA"/>
        </w:rPr>
        <w:t>.</w:t>
      </w:r>
    </w:p>
    <w:p w14:paraId="152AF7A3"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الأفكار والإبداع</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قمع فضول الأطفال، وعدم الاستماع لآرائهم، ومعاقبتهم على التفكير المختلف أو طرح الأسئلة "المزعجة"، يئد فيهم روح المبادرة والتفكير النقدي. الإساءة اللفظية أو الجسدية كوسيلة للتربية هي أيضًا شكل من أشكال تدمير الثقة بالنفس وقتل روح الطفل</w:t>
      </w:r>
      <w:r w:rsidRPr="0073369A">
        <w:rPr>
          <w:rFonts w:ascii="Calibri" w:eastAsia="Yu Mincho" w:hAnsi="Calibri"/>
          <w:sz w:val="24"/>
          <w:lang w:val="en-US" w:eastAsia="ar-SA"/>
        </w:rPr>
        <w:t>.</w:t>
      </w:r>
    </w:p>
    <w:p w14:paraId="2C6ADBD8"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إنسانيتهم الداخلية</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إن التعامل مع الأبناء ك مشاريع استثمارية أو امتداد لتحقيق أحلام الأهل الفاشلة، أو إهمال حاجاتهم العاطفية والنفسية، يدمر جوهرهم الإنساني ويقتل براءتهم وقدرتهم على بناء علاقات صحية وسوية</w:t>
      </w:r>
      <w:r w:rsidRPr="0073369A">
        <w:rPr>
          <w:rFonts w:ascii="Calibri" w:eastAsia="Yu Mincho" w:hAnsi="Calibri"/>
          <w:sz w:val="24"/>
          <w:lang w:val="en-US" w:eastAsia="ar-SA"/>
        </w:rPr>
        <w:t>.</w:t>
      </w:r>
    </w:p>
    <w:p w14:paraId="1A80A6B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المعنى، يصبح النهي عن "قتل الأولاد" دعوة شاملة لحسن التربية، ورعاية مواهب الأبناء، واحترام كيانهم المستقل، وتوفير بيئة آمنة تسمح لهم بالنمو والتفتح وتحقيق ذواتهم. إنها دعوة لحماية "الحياة" بمعناها الواسع، لا مجرد البقاء الجسدي</w:t>
      </w:r>
      <w:r w:rsidRPr="0073369A">
        <w:rPr>
          <w:rFonts w:ascii="Calibri" w:eastAsia="Yu Mincho" w:hAnsi="Calibri"/>
          <w:sz w:val="24"/>
          <w:lang w:val="en-US" w:eastAsia="ar-SA"/>
        </w:rPr>
        <w:t>.</w:t>
      </w:r>
    </w:p>
    <w:p w14:paraId="54888BA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في قصة موسى والخضر: قتل فكرة أم قتل نفس؟</w:t>
      </w:r>
    </w:p>
    <w:p w14:paraId="15616E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3369A">
        <w:rPr>
          <w:rFonts w:ascii="Calibri" w:eastAsia="Yu Mincho" w:hAnsi="Calibri"/>
          <w:sz w:val="24"/>
          <w:lang w:val="en-US" w:eastAsia="ar-SA"/>
        </w:rPr>
        <w:t>.</w:t>
      </w:r>
    </w:p>
    <w:p w14:paraId="55D78FF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التفسير الظاهري يتحدث عن قتل جسدي مبرر بعلم لدني إلهي بمستقبل هذا الغلام. ولكن، هل يمكن قراءة هذا الفعل من زاوية "القتل الفكري" أو "تغيير المسار"؟</w:t>
      </w:r>
    </w:p>
    <w:p w14:paraId="49B9D9AE" w14:textId="77777777" w:rsidR="00C7544E" w:rsidRPr="0073369A" w:rsidRDefault="00C7544E" w:rsidP="00251860">
      <w:pPr>
        <w:numPr>
          <w:ilvl w:val="0"/>
          <w:numId w:val="5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غلاما" (شخصية مجهولة / علم باطني)</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يرمز الغلام إلى فكرة ناشئة، أو توجه معين، أو مسار حياة محتمل لم تتضح معالمه بعد</w:t>
      </w:r>
      <w:r w:rsidRPr="0073369A">
        <w:rPr>
          <w:rFonts w:ascii="Calibri" w:eastAsia="Yu Mincho" w:hAnsi="Calibri"/>
          <w:sz w:val="24"/>
          <w:lang w:val="en-US" w:eastAsia="ar-SA"/>
        </w:rPr>
        <w:t>.</w:t>
      </w:r>
    </w:p>
    <w:p w14:paraId="79E0CCD6" w14:textId="77777777" w:rsidR="00C7544E" w:rsidRPr="0073369A" w:rsidRDefault="00C7544E" w:rsidP="00251860">
      <w:pPr>
        <w:numPr>
          <w:ilvl w:val="0"/>
          <w:numId w:val="5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فقتله" (القتل الفكري / تغيير الأفكار)</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3369A">
        <w:rPr>
          <w:rFonts w:ascii="Calibri" w:eastAsia="Yu Mincho" w:hAnsi="Calibri"/>
          <w:sz w:val="24"/>
          <w:lang w:val="en-US" w:eastAsia="ar-SA"/>
        </w:rPr>
        <w:t>.</w:t>
      </w:r>
    </w:p>
    <w:p w14:paraId="401F2B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3369A">
        <w:rPr>
          <w:rFonts w:ascii="Calibri" w:eastAsia="Yu Mincho" w:hAnsi="Calibri"/>
          <w:sz w:val="24"/>
          <w:lang w:val="en-US" w:eastAsia="ar-SA"/>
        </w:rPr>
        <w:t>.</w:t>
      </w:r>
    </w:p>
    <w:p w14:paraId="06DF127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خلاصة: شمولية المفهوم القرآني</w:t>
      </w:r>
    </w:p>
    <w:p w14:paraId="36D50ACB"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الاعتراف بوجود القتل بمعناه الحرفي في القرآن لا يمنع من استكشاف أبعاده المجازية والمعنوية. فتفسير "القتل" على أنه يشمل أيضًا تدمير الإمكانات والأحلام والأفكار، وقتل الروح المعنوية، يثري فهمنا للرسالة القرآنية ويجعلها أكثر ارتباطًا بحياتنا وتحدياتنا المعاصرة في التربية والعلاقات الإنسانية. إنه يدعونا إلى تحمل مسؤوليتنا ليس فقط عن الحفاظ على الحياة الجسدية، بل أيضًا عن رعاية الحياة الروحية والنفسية والفكرية لمن حولنا، وخاصة الأجيال الناشئة. فالقرآن كتاب هداية شاملة، يهتم بالإنسان ككل، جسدًا وروحًا وفكرًا</w:t>
      </w:r>
      <w:r w:rsidRPr="0073369A">
        <w:rPr>
          <w:rFonts w:ascii="Calibri" w:eastAsia="Yu Mincho" w:hAnsi="Calibri"/>
          <w:sz w:val="24"/>
          <w:lang w:val="en-US" w:eastAsia="ar-SA"/>
        </w:rPr>
        <w:t>.</w:t>
      </w:r>
    </w:p>
    <w:p w14:paraId="260BEF3B" w14:textId="77777777" w:rsidR="00C7544E" w:rsidRPr="0073369A" w:rsidRDefault="00C7544E" w:rsidP="00251860">
      <w:pPr>
        <w:pStyle w:val="21"/>
      </w:pPr>
      <w:bookmarkStart w:id="140" w:name="_Toc203550480"/>
      <w:bookmarkStart w:id="141" w:name="_Toc205285215"/>
      <w:r w:rsidRPr="0073369A">
        <w:rPr>
          <w:rtl/>
        </w:rPr>
        <w:t>عقر الناقة - هل قُتلت الناقة أم قُتل الفهم؟</w:t>
      </w:r>
      <w:bookmarkEnd w:id="140"/>
      <w:bookmarkEnd w:id="141"/>
    </w:p>
    <w:p w14:paraId="32E569F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ما وراء الفعل الظاهر</w:t>
      </w:r>
    </w:p>
    <w:p w14:paraId="261F50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r w:rsidRPr="0073369A">
        <w:rPr>
          <w:rFonts w:ascii="Calibri" w:eastAsia="Yu Mincho" w:hAnsi="Calibri"/>
          <w:sz w:val="24"/>
          <w:lang w:val="en-US" w:eastAsia="ar-SA"/>
        </w:rPr>
        <w:t>".</w:t>
      </w:r>
    </w:p>
    <w:p w14:paraId="1A5FE63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eastAsia="ar-SA"/>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6C0F89C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المعنى الشائع والأسئلة التي يثيرها</w:t>
      </w:r>
      <w:r w:rsidRPr="0073369A">
        <w:rPr>
          <w:rFonts w:ascii="Calibri" w:eastAsia="Yu Mincho" w:hAnsi="Calibri"/>
          <w:b/>
          <w:bCs/>
          <w:sz w:val="24"/>
          <w:lang w:val="en-US" w:eastAsia="ar-SA"/>
        </w:rPr>
        <w:t>:</w:t>
      </w:r>
    </w:p>
    <w:p w14:paraId="2B262B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w:t>
      </w:r>
      <w:r w:rsidRPr="0073369A">
        <w:rPr>
          <w:rFonts w:ascii="Calibri" w:eastAsia="Yu Mincho" w:hAnsi="Calibri"/>
          <w:sz w:val="24"/>
          <w:lang w:val="en-US" w:eastAsia="ar-SA"/>
        </w:rPr>
        <w:t>:</w:t>
      </w:r>
    </w:p>
    <w:p w14:paraId="725915A5" w14:textId="77777777" w:rsidR="00C7544E" w:rsidRPr="0073369A" w:rsidRDefault="00C7544E" w:rsidP="00251860">
      <w:pPr>
        <w:numPr>
          <w:ilvl w:val="0"/>
          <w:numId w:val="108"/>
        </w:numPr>
        <w:ind w:left="337" w:firstLine="107"/>
        <w:rPr>
          <w:rFonts w:ascii="Calibri" w:eastAsia="Yu Mincho" w:hAnsi="Calibri"/>
          <w:sz w:val="24"/>
          <w:lang w:val="en-US" w:eastAsia="ar-SA"/>
        </w:rPr>
      </w:pPr>
      <w:r w:rsidRPr="0073369A">
        <w:rPr>
          <w:rFonts w:ascii="Calibri" w:eastAsia="Yu Mincho" w:hAnsi="Calibri"/>
          <w:sz w:val="24"/>
          <w:rtl/>
          <w:lang w:eastAsia="ar-SA"/>
        </w:rPr>
        <w:t>بعد "عقرها"، قال لهم صالح</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تَمَتَّعُوا فِي دَارِكُمْ ثَلَاثَةَ أَيَّامٍ ۖ ذَٰلِكَ وَعْدٌ غَيْرُ مَكْذُوبٍ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5EA05CDE" w14:textId="77777777" w:rsidR="00C7544E" w:rsidRPr="0073369A" w:rsidRDefault="00C7544E" w:rsidP="00251860">
      <w:pPr>
        <w:numPr>
          <w:ilvl w:val="0"/>
          <w:numId w:val="108"/>
        </w:numPr>
        <w:ind w:left="337" w:firstLine="107"/>
        <w:rPr>
          <w:rFonts w:ascii="Calibri" w:eastAsia="Yu Mincho" w:hAnsi="Calibri"/>
          <w:sz w:val="24"/>
          <w:lang w:val="en-US" w:eastAsia="ar-SA"/>
        </w:rPr>
      </w:pPr>
      <w:r w:rsidRPr="0073369A">
        <w:rPr>
          <w:rFonts w:ascii="Calibri" w:eastAsia="Yu Mincho" w:hAnsi="Calibri"/>
          <w:sz w:val="24"/>
          <w:rtl/>
          <w:lang w:eastAsia="ar-SA"/>
        </w:rPr>
        <w:t>العذاب الذي حلّ بهم وُصف بـ</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فَأَخَذَتْهُمُ الرَّجْفَةُ فَأَصْبَحُوا فِي دَارِهِمْ جَاثِمِينَ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4917894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التحليل اللغوي لجذر "ع ق ر": أبعد من الذبح</w:t>
      </w:r>
    </w:p>
    <w:p w14:paraId="26FAB1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بالعودة إلى معاجم اللغة العربية، نجد أن جذر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 ق 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يحمل طيفاً من المعاني يتجاوز مجرد القتل أو الذبح</w:t>
      </w:r>
      <w:r w:rsidRPr="0073369A">
        <w:rPr>
          <w:rFonts w:ascii="Calibri" w:eastAsia="Yu Mincho" w:hAnsi="Calibri"/>
          <w:sz w:val="24"/>
          <w:lang w:val="en-US" w:eastAsia="ar-SA"/>
        </w:rPr>
        <w:t>:</w:t>
      </w:r>
    </w:p>
    <w:p w14:paraId="7A6AF3C4"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جَرَحَ (وهو معنى قريب لكنه ليس القتل بالضرورة)</w:t>
      </w:r>
      <w:r w:rsidRPr="0073369A">
        <w:rPr>
          <w:rFonts w:ascii="Calibri" w:eastAsia="Yu Mincho" w:hAnsi="Calibri"/>
          <w:sz w:val="24"/>
          <w:lang w:val="en-US" w:eastAsia="ar-SA"/>
        </w:rPr>
        <w:t>.</w:t>
      </w:r>
    </w:p>
    <w:p w14:paraId="741694CB"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عَقُرَتِ المرأةُ (أو الأرض)</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صارت عاقراً، أي لم تلد أو لم تُنبت. يشير إلى حالة من الجدب والعقم وعدم القدرة على الإنتاج</w:t>
      </w:r>
      <w:r w:rsidRPr="0073369A">
        <w:rPr>
          <w:rFonts w:ascii="Calibri" w:eastAsia="Yu Mincho" w:hAnsi="Calibri"/>
          <w:sz w:val="24"/>
          <w:lang w:val="en-US" w:eastAsia="ar-SA"/>
        </w:rPr>
        <w:t>.</w:t>
      </w:r>
    </w:p>
    <w:p w14:paraId="215733D9"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 (أو عَقَرَ) الأمرُ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له نتيجة أو عاقبة مرجوة، أو لم يُفهم ولم يُستفد منه</w:t>
      </w:r>
      <w:r w:rsidRPr="0073369A">
        <w:rPr>
          <w:rFonts w:ascii="Calibri" w:eastAsia="Yu Mincho" w:hAnsi="Calibri"/>
          <w:sz w:val="24"/>
          <w:lang w:val="en-US" w:eastAsia="ar-SA"/>
        </w:rPr>
        <w:t>.</w:t>
      </w:r>
    </w:p>
    <w:p w14:paraId="296CC84D"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أصل الشيء وأساسه</w:t>
      </w:r>
      <w:r w:rsidRPr="0073369A">
        <w:rPr>
          <w:rFonts w:ascii="Calibri" w:eastAsia="Yu Mincho" w:hAnsi="Calibri"/>
          <w:sz w:val="24"/>
          <w:lang w:val="en-US" w:eastAsia="ar-SA"/>
        </w:rPr>
        <w:t>.</w:t>
      </w:r>
    </w:p>
    <w:p w14:paraId="4D4CFBDA"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الممتلكات الثابتة (الأرض والدار)</w:t>
      </w:r>
      <w:r w:rsidRPr="0073369A">
        <w:rPr>
          <w:rFonts w:ascii="Calibri" w:eastAsia="Yu Mincho" w:hAnsi="Calibri"/>
          <w:sz w:val="24"/>
          <w:lang w:val="en-US" w:eastAsia="ar-SA"/>
        </w:rPr>
        <w:t>.</w:t>
      </w:r>
    </w:p>
    <w:p w14:paraId="1D66B7C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هذه المعاني المتعددة تفتح الباب أمام فهم غير مادي لفعل "العقر</w:t>
      </w:r>
      <w:r w:rsidRPr="0073369A">
        <w:rPr>
          <w:rFonts w:ascii="Calibri" w:eastAsia="Yu Mincho" w:hAnsi="Calibri"/>
          <w:sz w:val="24"/>
          <w:lang w:val="en-US" w:eastAsia="ar-SA"/>
        </w:rPr>
        <w:t>".</w:t>
      </w:r>
    </w:p>
    <w:p w14:paraId="08A5487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eastAsia="ar-SA"/>
        </w:rPr>
        <w:t>التفسير المقترح: "عقر الفهم" وليس "عقر الجسد</w:t>
      </w:r>
      <w:r w:rsidRPr="0073369A">
        <w:rPr>
          <w:rFonts w:ascii="Calibri" w:eastAsia="Yu Mincho" w:hAnsi="Calibri"/>
          <w:b/>
          <w:bCs/>
          <w:sz w:val="24"/>
          <w:lang w:val="en-US" w:eastAsia="ar-SA"/>
        </w:rPr>
        <w:t>"</w:t>
      </w:r>
    </w:p>
    <w:p w14:paraId="47DA3B7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السياق القرآني والتحليل اللغوي، يمكن اقتراح تفسير بديل ومجازي لـ "عقر الناقة</w:t>
      </w:r>
      <w:r w:rsidRPr="0073369A">
        <w:rPr>
          <w:rFonts w:ascii="Calibri" w:eastAsia="Yu Mincho" w:hAnsi="Calibri"/>
          <w:sz w:val="24"/>
          <w:lang w:val="en-US" w:eastAsia="ar-SA"/>
        </w:rPr>
        <w:t>":</w:t>
      </w:r>
    </w:p>
    <w:p w14:paraId="1A2871EB"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الناقة كآية تحمل 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الناقة لم تكن مجرد حيوان، بل كانت "آية مبصرة" (الإسراء: 59)، أي علامة واضحة تحمل رسالة ومعنى يتطلب الفهم والاستنباط</w:t>
      </w:r>
      <w:r w:rsidRPr="0073369A">
        <w:rPr>
          <w:rFonts w:ascii="Calibri" w:eastAsia="Yu Mincho" w:hAnsi="Calibri"/>
          <w:sz w:val="24"/>
          <w:lang w:val="en-US" w:eastAsia="ar-SA"/>
        </w:rPr>
        <w:t>.</w:t>
      </w:r>
    </w:p>
    <w:p w14:paraId="1CA6F97F"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عقر الناقة" كعجز عن الفهم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لا يعني "فعقروها" أنهم قتلوها جسدياً، بل أنهم </w:t>
      </w:r>
      <w:r w:rsidRPr="0073369A">
        <w:rPr>
          <w:rFonts w:ascii="Calibri" w:eastAsia="Yu Mincho" w:hAnsi="Calibri"/>
          <w:b/>
          <w:bCs/>
          <w:sz w:val="24"/>
          <w:rtl/>
          <w:lang w:eastAsia="ar-SA"/>
        </w:rPr>
        <w:t>عجزوا عن استنباط المعنى والفائدة من هذه الآية، وجعلوا رسالتها "عاقراً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بالنسبة لهم. لقد رفضوا "ولادة" فهم جديد أو إيمان راسخ من هذه الآية، فأصبحت كالمرأة أو الأرض العاقر التي لا تنتج</w:t>
      </w:r>
      <w:r w:rsidRPr="0073369A">
        <w:rPr>
          <w:rFonts w:ascii="Calibri" w:eastAsia="Yu Mincho" w:hAnsi="Calibri"/>
          <w:sz w:val="24"/>
          <w:lang w:val="en-US" w:eastAsia="ar-SA"/>
        </w:rPr>
        <w:t>.</w:t>
      </w:r>
    </w:p>
    <w:p w14:paraId="4CBE4EA9"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فعلهم بلا عاقبة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يمكن فهم "العقر" أيضاً بمعنى أن فعلهم (التكذيب والرفض والاستكبار) لم تكن له عاقبة حسنة أو نتيجة مفيدة لهم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عَقِرَ أمرهم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لقد أضاعوا الفرصة التي جاءت بها الآية</w:t>
      </w:r>
      <w:r w:rsidRPr="0073369A">
        <w:rPr>
          <w:rFonts w:ascii="Calibri" w:eastAsia="Yu Mincho" w:hAnsi="Calibri"/>
          <w:sz w:val="24"/>
          <w:lang w:val="en-US" w:eastAsia="ar-SA"/>
        </w:rPr>
        <w:t>.</w:t>
      </w:r>
    </w:p>
    <w:p w14:paraId="3BDC74D9"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التمتع" كإنذار نفسي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r w:rsidRPr="0073369A">
        <w:rPr>
          <w:rFonts w:ascii="Calibri" w:eastAsia="Yu Mincho" w:hAnsi="Calibri"/>
          <w:sz w:val="24"/>
          <w:lang w:val="en-US" w:eastAsia="ar-SA"/>
        </w:rPr>
        <w:t>.</w:t>
      </w:r>
    </w:p>
    <w:p w14:paraId="137B7F4D"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الارتباط بـ"القلوب الغلف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r w:rsidRPr="0073369A">
        <w:rPr>
          <w:rFonts w:ascii="Calibri" w:eastAsia="Yu Mincho" w:hAnsi="Calibri"/>
          <w:sz w:val="24"/>
          <w:lang w:val="en-US" w:eastAsia="ar-SA"/>
        </w:rPr>
        <w:t>.</w:t>
      </w:r>
    </w:p>
    <w:p w14:paraId="03CF77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من القتل المادي إلى الموت المعنوي</w:t>
      </w:r>
    </w:p>
    <w:p w14:paraId="493A84D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r w:rsidRPr="0073369A">
        <w:rPr>
          <w:rFonts w:ascii="Calibri" w:eastAsia="Yu Mincho" w:hAnsi="Calibri"/>
          <w:sz w:val="24"/>
          <w:lang w:val="en-US" w:eastAsia="ar-SA"/>
        </w:rPr>
        <w:t>.</w:t>
      </w:r>
    </w:p>
    <w:p w14:paraId="65070FD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r w:rsidRPr="0073369A">
        <w:rPr>
          <w:rFonts w:ascii="Calibri" w:eastAsia="Yu Mincho" w:hAnsi="Calibri"/>
          <w:sz w:val="24"/>
          <w:lang w:val="en-US" w:eastAsia="ar-SA"/>
        </w:rPr>
        <w:t>.</w:t>
      </w:r>
    </w:p>
    <w:p w14:paraId="5AF75583" w14:textId="77777777" w:rsidR="00C7544E" w:rsidRPr="0073369A" w:rsidRDefault="00C7544E" w:rsidP="00251860">
      <w:pPr>
        <w:pStyle w:val="1"/>
      </w:pPr>
      <w:bookmarkStart w:id="142" w:name="_Toc203550481"/>
      <w:bookmarkStart w:id="143" w:name="_Toc205285216"/>
      <w:bookmarkStart w:id="144" w:name="_Toc205285414"/>
      <w:r w:rsidRPr="0073369A">
        <w:rPr>
          <w:rtl/>
        </w:rPr>
        <w:t>الجلد والقطع في الميزان القرآني - تأديب وإصلاح أم عقاب جسدي؟</w:t>
      </w:r>
      <w:bookmarkEnd w:id="142"/>
      <w:bookmarkEnd w:id="143"/>
      <w:bookmarkEnd w:id="144"/>
    </w:p>
    <w:p w14:paraId="5D987B7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قراءة الحدود في ضوء المقاصد واللسان</w:t>
      </w:r>
    </w:p>
    <w:p w14:paraId="3DC4C41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تستمر سلسلتنا في الغوص بأعماق النص القرآني، متسلحين بمنهج "فقه اللسان القرآني"، لتفكيك المفاهيم التي غالبًا ما تُفهم بشكل حرفي أو تُستغل لتبرير العنف باسم الدين. بعد أن تناولنا مفاهيم القتل والإكراه والطاغوت والغزوات والذبح والنحر وعقر الناقة، نصل الآن إلى واحدة من أكثر المناطق حساسية وجدلاً</w:t>
      </w:r>
      <w:r w:rsidRPr="0073369A">
        <w:rPr>
          <w:rFonts w:ascii="Calibri" w:eastAsia="Yu Mincho" w:hAnsi="Calibri"/>
          <w:sz w:val="24"/>
          <w:lang w:val="en-US" w:eastAsia="ar-SA"/>
        </w:rPr>
        <w:t xml:space="preserve">: </w:t>
      </w:r>
      <w:r w:rsidRPr="0073369A">
        <w:rPr>
          <w:rFonts w:ascii="Calibri" w:eastAsia="Yu Mincho" w:hAnsi="Calibri"/>
          <w:b/>
          <w:bCs/>
          <w:sz w:val="24"/>
          <w:rtl/>
          <w:lang w:eastAsia="ar-SA"/>
        </w:rPr>
        <w:t>آيات الحدود المتعلقة بالزنا والقذف والسرقة</w:t>
      </w:r>
      <w:r w:rsidRPr="0073369A">
        <w:rPr>
          <w:rFonts w:ascii="Calibri" w:eastAsia="Yu Mincho" w:hAnsi="Calibri"/>
          <w:sz w:val="24"/>
          <w:rtl/>
          <w:lang w:eastAsia="ar-SA"/>
        </w:rPr>
        <w:t>، وما تتضمنه من أوامر بـ"الجلد" و"القطع</w:t>
      </w:r>
      <w:r w:rsidRPr="0073369A">
        <w:rPr>
          <w:rFonts w:ascii="Calibri" w:eastAsia="Yu Mincho" w:hAnsi="Calibri"/>
          <w:sz w:val="24"/>
          <w:lang w:val="en-US" w:eastAsia="ar-SA"/>
        </w:rPr>
        <w:t>".</w:t>
      </w:r>
    </w:p>
    <w:p w14:paraId="40A393F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﴿الزَّانِيَةُ وَالزَّانِي فَاجْلِدُوا كُلَّ وَاحِدٍ مِّنْهُمَا مِائَةَ جَلْدَةٍ...﴾ [النور: 2]</w:t>
      </w:r>
      <w:r w:rsidRPr="0073369A">
        <w:rPr>
          <w:rFonts w:ascii="Calibri" w:eastAsia="Yu Mincho" w:hAnsi="Calibri"/>
          <w:sz w:val="24"/>
          <w:lang w:val="en-US" w:eastAsia="ar-SA"/>
        </w:rPr>
        <w:br/>
      </w:r>
      <w:r w:rsidRPr="0073369A">
        <w:rPr>
          <w:rFonts w:ascii="Calibri" w:eastAsia="Yu Mincho" w:hAnsi="Calibri"/>
          <w:sz w:val="24"/>
          <w:rtl/>
          <w:lang w:eastAsia="ar-SA"/>
        </w:rPr>
        <w:t>﴿وَالَّذِينَ يَرْمُونَ الْمُحْصَنَاتِ ثُمَّ لَمْ يَأْتُوا بِأَرْبَعَةِ شُهَدَاءَ فَاجْلِدُوهُمْ ثَمَانِينَ جَلْدَةً...﴾ [النور: 4]</w:t>
      </w:r>
      <w:r w:rsidRPr="0073369A">
        <w:rPr>
          <w:rFonts w:ascii="Calibri" w:eastAsia="Yu Mincho" w:hAnsi="Calibri"/>
          <w:sz w:val="24"/>
          <w:lang w:val="en-US" w:eastAsia="ar-SA"/>
        </w:rPr>
        <w:br/>
      </w:r>
      <w:r w:rsidRPr="0073369A">
        <w:rPr>
          <w:rFonts w:ascii="Calibri" w:eastAsia="Yu Mincho" w:hAnsi="Calibri"/>
          <w:sz w:val="24"/>
          <w:rtl/>
          <w:lang w:eastAsia="ar-SA"/>
        </w:rPr>
        <w:t>﴿وَالسَّارِقُ وَالسَّارِقَةُ فَاقْطَعُوا أَيْدِيَهُمَا...﴾ [المائدة: 38]</w:t>
      </w:r>
    </w:p>
    <w:p w14:paraId="5E70AD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الظاهر الحرفي لهذه الآيات يشير بوضوح إلى عقوبات جسدية صارمة، الأمر الذي يثير نقاشات واسعة في عصرنا الحالي حول قابليتها للتطبيق، ومدى اتفاقها مع القيم الإنسانية ومقاصد الشريعة العليا في الرحمة والإصلاح. فهل الفهم الحرفي هو الفهم الوحيد الممكن؟ وهل يمكن، بالاستناد إلى فهمنا الموسع لـ"الزنا" كإخلال بالميزان (كما قد يُستنبط من سياقات قرآنية أخرى)، وتأويلنا المحتمل لـ"الجلد" كرمز للغلاف الفكري والنفسي (كما أوحت به آية الزمر 23)، و"الأيدي" كرمز للوسيلة والقدرة، أن نصل إلى فهم مقاصدي متجدد لهذه العقوبات يتجاوز العقاب الجسدي نحو التأديب والإصلاح؟</w:t>
      </w:r>
    </w:p>
    <w:p w14:paraId="23C4514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أولاً: الهدف من العقوبة - الردع والإصلاح وحفظ الميزان</w:t>
      </w:r>
    </w:p>
    <w:p w14:paraId="3D6E821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قبل الخوض في تأويل الألفاظ المفتاحية ("اجلدوا"، "اقطعوا")، من الضروري استحضار المقاصد العليا التي تسعى أي عقوبة إلهية أو قانونية لتحقيقها، وهي ليست الانتقام أو التشفي، بل</w:t>
      </w:r>
      <w:r w:rsidRPr="0073369A">
        <w:rPr>
          <w:rFonts w:ascii="Calibri" w:eastAsia="Yu Mincho" w:hAnsi="Calibri"/>
          <w:sz w:val="24"/>
          <w:lang w:val="en-US" w:eastAsia="ar-SA"/>
        </w:rPr>
        <w:t>:</w:t>
      </w:r>
    </w:p>
    <w:p w14:paraId="53822EEF"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الردع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منع الجاني من تكرار فعله (ردع خاص)، ومنع الآخرين من الإقدام عليه (ردع عام)</w:t>
      </w:r>
      <w:r w:rsidRPr="0073369A">
        <w:rPr>
          <w:rFonts w:ascii="Calibri" w:eastAsia="Yu Mincho" w:hAnsi="Calibri"/>
          <w:sz w:val="24"/>
          <w:lang w:val="en-US" w:eastAsia="ar-SA"/>
        </w:rPr>
        <w:t>.</w:t>
      </w:r>
    </w:p>
    <w:p w14:paraId="444F5A98"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تأديب الجاني وتقويم سلوكه وإعادة تأهيله ليكون عضوًا صالحًا في المجتمع قدر المستطاع</w:t>
      </w:r>
      <w:r w:rsidRPr="0073369A">
        <w:rPr>
          <w:rFonts w:ascii="Calibri" w:eastAsia="Yu Mincho" w:hAnsi="Calibri"/>
          <w:sz w:val="24"/>
          <w:lang w:val="en-US" w:eastAsia="ar-SA"/>
        </w:rPr>
        <w:t>.</w:t>
      </w:r>
    </w:p>
    <w:p w14:paraId="335355E8"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حفظ الميزان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حماية النظام الاجتماعي وقيمه الأساسية (الأعراض، الأموال، الأمن، الثقة) من الخلل والاضطراب الذي تحدثه الجريمة</w:t>
      </w:r>
      <w:r w:rsidRPr="0073369A">
        <w:rPr>
          <w:rFonts w:ascii="Calibri" w:eastAsia="Yu Mincho" w:hAnsi="Calibri"/>
          <w:sz w:val="24"/>
          <w:lang w:val="en-US" w:eastAsia="ar-SA"/>
        </w:rPr>
        <w:t>.</w:t>
      </w:r>
    </w:p>
    <w:p w14:paraId="1F1373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السؤال المحوري هو: هل يمكن تحقيق هذه المقاصد (الردع، الإصلاح، حفظ الميزان) بوسائل تحافظ على روح النص القرآني ولكنها تتجاوز التطبيق الحرفي للعقوبة الجسدية في سياقاتنا المعاصرة؟</w:t>
      </w:r>
    </w:p>
    <w:p w14:paraId="48378E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ثانياً: إعادة قراءة "فَاجْلِدُوا ... جَلْدَةً" - ما وراء الضرب الجسدي؟</w:t>
      </w:r>
    </w:p>
    <w:p w14:paraId="16627A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الاحتمال الرمزي الذي طرحناه سابقًا لكلمة "جلد" كـ"غلاف فكري أو نفسي"، والذي تدعمه آية تأثر المؤمنين بالقرآن (﴿...تَقْشَعِرُّ مِنْهُ جُلُودُ الَّذِينَ يَخْشَوْنَ رَبَّهُمْ ثُمَّ تَلِينُ جُلُودُهُمْ وَقُلُوبُهُمْ...﴾ - الزمر: 23)، حيث يقترن لين الجلد الظاهر بلين القلب الباطن، وبناءً على المعاني اللغوية الأخرى للجذر (جَلَدَ: أكرهه على الأمر، جعله صبورًا ومُـجالدًا)، وبناءً على رمزية الأعداد (100 للكمال والتمام؟ 80 للتثمين والقيمة؟)، يمكن اقتراح تأويل مقاصدي للأمر بـ"الجلد</w:t>
      </w:r>
      <w:r w:rsidRPr="0073369A">
        <w:rPr>
          <w:rFonts w:ascii="Calibri" w:eastAsia="Yu Mincho" w:hAnsi="Calibri"/>
          <w:sz w:val="24"/>
          <w:lang w:val="en-US" w:eastAsia="ar-SA"/>
        </w:rPr>
        <w:t>":</w:t>
      </w:r>
    </w:p>
    <w:p w14:paraId="5B061EF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إنه ليس بالضرورة الضرب الجسدي المباشر، بل هو </w:t>
      </w:r>
      <w:r w:rsidRPr="0073369A">
        <w:rPr>
          <w:rFonts w:ascii="Calibri" w:eastAsia="Yu Mincho" w:hAnsi="Calibri"/>
          <w:b/>
          <w:bCs/>
          <w:sz w:val="24"/>
          <w:rtl/>
          <w:lang w:eastAsia="ar-SA"/>
        </w:rPr>
        <w:t>إجراء علاجي وتأديبي وردعي شامل، يهدف إلى "تليين" الجلد الفكري والنفسي المتحجر للمخطئ، وكسر حالة الغفلة والإصرار على الخطأ، وإعادة دمجه في المجتمع بعد إصلاحه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هذا الإجراء أوجهًا متعددة تحقق المقاصد</w:t>
      </w:r>
      <w:r w:rsidRPr="0073369A">
        <w:rPr>
          <w:rFonts w:ascii="Calibri" w:eastAsia="Yu Mincho" w:hAnsi="Calibri"/>
          <w:sz w:val="24"/>
          <w:lang w:val="en-US" w:eastAsia="ar-SA"/>
        </w:rPr>
        <w:t>:</w:t>
      </w:r>
    </w:p>
    <w:p w14:paraId="14DECC57"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الإكراه المعنوي على كره الفعل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مواجهة المخطئ (الزاني/القاذف) بخطورة فعله وجرمه وعواقبه الوخيمة على نفسه وعلى المجتمع، ووضعه تحت ضغط نفسي واجتماعي يدفعه لكره هذا السلوك والندم عليه (وهذا قد ينسجم مع معنى "أكرهه على الأمر" من الجذر)</w:t>
      </w:r>
      <w:r w:rsidRPr="0073369A">
        <w:rPr>
          <w:rFonts w:ascii="Calibri" w:eastAsia="Yu Mincho" w:hAnsi="Calibri"/>
          <w:sz w:val="24"/>
          <w:lang w:val="en-US" w:eastAsia="ar-SA"/>
        </w:rPr>
        <w:t>.</w:t>
      </w:r>
    </w:p>
    <w:p w14:paraId="4251DA94"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التقويم والتوعية المركزة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إخضاع المخطئ لبرنامج تأديبي مكثف يتضمن جلسات توعية وإرشاد ديني وأخلاقي ونفسي (قد يرمز لها العدد "مائة" أو "ثمانين" كدرجات من الإلزام والتمام في التوعية) بهدف تصحيح مفاهيمه الخاطئة، وتقوية وازعه الداخلي، وتنمية قدرته على الصبر والمجالدة لضبط النفس</w:t>
      </w:r>
      <w:r w:rsidRPr="0073369A">
        <w:rPr>
          <w:rFonts w:ascii="Calibri" w:eastAsia="Yu Mincho" w:hAnsi="Calibri"/>
          <w:sz w:val="24"/>
          <w:lang w:val="en-US" w:eastAsia="ar-SA"/>
        </w:rPr>
        <w:t>.</w:t>
      </w:r>
    </w:p>
    <w:p w14:paraId="593B49B7"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والتشهير المنضبط كإجراء ردعي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تحقيق الردع بنوعيه (الخاص والعام) قد يتم من خلال إجراءات عزل اجتماعي مؤقت، أو التشهير المنضبط والمراقب أمام "طائفة من المؤمنين" ليشهدوا عملية التأديب والتوبة والإصلاح (كتطبيق رمزي لـ ﴿وَلْيَشْهَدْ عَذَابَهُمَا طَائِفَةٌ مِّنَ الْمُؤْمِنِينَ﴾). هذا الإجراء يخلق وازعًا اجتماعيًا ويمنع العودة للفعل أو الإقدام عليه من قبل الآخرين، دون الحاجة للإيذاء الجسدي المباشر</w:t>
      </w:r>
      <w:r w:rsidRPr="0073369A">
        <w:rPr>
          <w:rFonts w:ascii="Calibri" w:eastAsia="Yu Mincho" w:hAnsi="Calibri"/>
          <w:sz w:val="24"/>
          <w:lang w:val="en-US" w:eastAsia="ar-SA"/>
        </w:rPr>
        <w:t>.</w:t>
      </w:r>
    </w:p>
    <w:p w14:paraId="5287C5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الفهم المتكامل لـ"الجلد" يجعله عملية إصلاحية وردعية شاملة، تتضمن جوانب نفسية وفكرية واجتماعية، وتحقق مقاصد الشريعة بطريقة قد تكون أكثر فعالية وإنسانية وتناسبًا مع تغير السياقات الاجتماعية والثقافية، مع الحفاظ على جوهر الأمر القرآني بالتأديب الحاسم والرادع</w:t>
      </w:r>
      <w:r w:rsidRPr="0073369A">
        <w:rPr>
          <w:rFonts w:ascii="Calibri" w:eastAsia="Yu Mincho" w:hAnsi="Calibri"/>
          <w:sz w:val="24"/>
          <w:lang w:val="en-US" w:eastAsia="ar-SA"/>
        </w:rPr>
        <w:t>.</w:t>
      </w:r>
    </w:p>
    <w:p w14:paraId="3DA4251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ثالثاً: إعادة قراءة "فَاقْطَعُوا أَيْدِيَهُمَا" - ما وراء البتر الجسدي؟</w:t>
      </w:r>
    </w:p>
    <w:p w14:paraId="5D2ECF3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بالمثل، يمكن إعادة قراءة الأمر بقطع يد السارق في ضوء المعاني المتعددة للكلمات والمقاصد العليا</w:t>
      </w:r>
      <w:r w:rsidRPr="0073369A">
        <w:rPr>
          <w:rFonts w:ascii="Calibri" w:eastAsia="Yu Mincho" w:hAnsi="Calibri"/>
          <w:sz w:val="24"/>
          <w:lang w:val="en-US" w:eastAsia="ar-SA"/>
        </w:rPr>
        <w:t>:</w:t>
      </w:r>
    </w:p>
    <w:p w14:paraId="67D09393" w14:textId="77777777" w:rsidR="00C7544E" w:rsidRPr="0073369A" w:rsidRDefault="00C7544E" w:rsidP="00251860">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القطع" لغةً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يعني فقط البتر، بل يحمل معاني المنع، والفصل، والحجز، والإنهاء</w:t>
      </w:r>
      <w:r w:rsidRPr="0073369A">
        <w:rPr>
          <w:rFonts w:ascii="Calibri" w:eastAsia="Yu Mincho" w:hAnsi="Calibri"/>
          <w:sz w:val="24"/>
          <w:lang w:val="en-US" w:eastAsia="ar-SA"/>
        </w:rPr>
        <w:t>.</w:t>
      </w:r>
    </w:p>
    <w:p w14:paraId="47BA4E63" w14:textId="77777777" w:rsidR="00C7544E" w:rsidRPr="0073369A" w:rsidRDefault="00C7544E" w:rsidP="00251860">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اليد" لغةً ومجازًا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تقتصر على العضو الجسدي، بل ترمز للوسيلة، والقدرة، والقوة، والبطش، والنعمة، والسلطة</w:t>
      </w:r>
      <w:r w:rsidRPr="0073369A">
        <w:rPr>
          <w:rFonts w:ascii="Calibri" w:eastAsia="Yu Mincho" w:hAnsi="Calibri"/>
          <w:sz w:val="24"/>
          <w:lang w:val="en-US" w:eastAsia="ar-SA"/>
        </w:rPr>
        <w:t>.</w:t>
      </w:r>
    </w:p>
    <w:p w14:paraId="515DF99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بناءً على ذلك، يمكن تأويل "فاقطعوا أيديهما" ليس كبتر للعضو الجسدي، بل كإجراء يهدف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قطع" ومنع وفصل وحجز الوسائل والقدرات التي تمكن السارق من تنفيذ جريمته، وإنهاء هذا السلوك بشكل حاسم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ذلك</w:t>
      </w:r>
      <w:r w:rsidRPr="0073369A">
        <w:rPr>
          <w:rFonts w:ascii="Calibri" w:eastAsia="Yu Mincho" w:hAnsi="Calibri"/>
          <w:sz w:val="24"/>
          <w:lang w:val="en-US" w:eastAsia="ar-SA"/>
        </w:rPr>
        <w:t>:</w:t>
      </w:r>
    </w:p>
    <w:p w14:paraId="1D3CF697"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منع الوصول وشل الوسيلة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تقييد حركة السارق، منعه من الوصول إلى الأماكن أو الأدوات التي يستغلها للسرقة، وضعه تحت الرقابة، سجنه مؤقتًا لشل قدرته العملية على التخطيط والتنفيذ</w:t>
      </w:r>
      <w:r w:rsidRPr="0073369A">
        <w:rPr>
          <w:rFonts w:ascii="Calibri" w:eastAsia="Yu Mincho" w:hAnsi="Calibri"/>
          <w:sz w:val="24"/>
          <w:lang w:val="en-US" w:eastAsia="ar-SA"/>
        </w:rPr>
        <w:t>.</w:t>
      </w:r>
    </w:p>
    <w:p w14:paraId="46CCC570"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قطع الدوافع من الجذور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العمل على معالجة الأسباب العميقة التي دفعت به للسرقة (كالفقر، البطالة، الإدمان، الحاجة النفسية، الجهل)، وتقديم الدعم والتأهيل اللازمين له، "لقطع" دوافع الجريمة من أساسها</w:t>
      </w:r>
      <w:r w:rsidRPr="0073369A">
        <w:rPr>
          <w:rFonts w:ascii="Calibri" w:eastAsia="Yu Mincho" w:hAnsi="Calibri"/>
          <w:sz w:val="24"/>
          <w:lang w:val="en-US" w:eastAsia="ar-SA"/>
        </w:rPr>
        <w:t>.</w:t>
      </w:r>
    </w:p>
    <w:p w14:paraId="38BF3793"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و"قطع" سبل 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في حالة الجلد، قد يشمل "قطع الأيدي" رمزيًا عزل السارق عن المجتمع لفترة، و"قطع" صلاته بالمجرمين أو بؤر الفساد، لمنعه من العودة للسرقة وحماية المجتمع</w:t>
      </w:r>
      <w:r w:rsidRPr="0073369A">
        <w:rPr>
          <w:rFonts w:ascii="Calibri" w:eastAsia="Yu Mincho" w:hAnsi="Calibri"/>
          <w:sz w:val="24"/>
          <w:lang w:val="en-US" w:eastAsia="ar-SA"/>
        </w:rPr>
        <w:t>.</w:t>
      </w:r>
    </w:p>
    <w:p w14:paraId="1AC3CC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التأويل يحقق مقاصد العقوبة (حماية الأموال والمجتمع، منع السارق من العودة، محاولة إصلاحه) دون اللجوء إلى عقوبة البتر الجسدية التي قد تحمل آثارًا سلبية دائمة على الفرد والمجتمع وتعيق عملية إعادة الاندماج والتوبة</w:t>
      </w:r>
      <w:r w:rsidRPr="0073369A">
        <w:rPr>
          <w:rFonts w:ascii="Calibri" w:eastAsia="Yu Mincho" w:hAnsi="Calibri"/>
          <w:sz w:val="24"/>
          <w:lang w:val="en-US" w:eastAsia="ar-SA"/>
        </w:rPr>
        <w:t>.</w:t>
      </w:r>
    </w:p>
    <w:p w14:paraId="649202F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نحو فهم مقاصدي متجدد للحدود</w:t>
      </w:r>
    </w:p>
    <w:p w14:paraId="5088A0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هذا الفهم المقاصدي واللغوي الموسع لعقوبات "الجلد" و"القطع"، المقدم كاجتهاد تدبري ضمن هذه السلسلة، لا يهدف إلى إنكار النص القرآني أو تعطيله، بل يسعى إلى </w:t>
      </w:r>
      <w:r w:rsidRPr="0073369A">
        <w:rPr>
          <w:rFonts w:ascii="Calibri" w:eastAsia="Yu Mincho" w:hAnsi="Calibri"/>
          <w:b/>
          <w:bCs/>
          <w:sz w:val="24"/>
          <w:rtl/>
          <w:lang w:eastAsia="ar-SA"/>
        </w:rPr>
        <w:t>تفعيله وتحقيق مقاصده العليا</w:t>
      </w:r>
      <w:r w:rsidRPr="0073369A">
        <w:rPr>
          <w:rFonts w:ascii="Calibri" w:eastAsia="Yu Mincho" w:hAnsi="Calibri"/>
          <w:sz w:val="24"/>
          <w:rtl/>
          <w:lang w:eastAsia="ar-SA"/>
        </w:rPr>
        <w:t xml:space="preserve"> (الردع، الإصلاح، حفظ الميزان، الرحمة، العدل) بطريقة تتجاوز الفهم الحرفي وتتفاعل مع متطلبات الواقع وقيمه المتغيرة</w:t>
      </w:r>
      <w:r w:rsidRPr="0073369A">
        <w:rPr>
          <w:rFonts w:ascii="Calibri" w:eastAsia="Yu Mincho" w:hAnsi="Calibri"/>
          <w:sz w:val="24"/>
          <w:lang w:val="en-US" w:eastAsia="ar-SA"/>
        </w:rPr>
        <w:t>.</w:t>
      </w:r>
    </w:p>
    <w:p w14:paraId="24761ED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إنه يرى أن "الجلد" قد يعني عملية تأديب وإصلاح نفسية وفكرية واجتماعية شاملة، وأن "قطع اليد" قد يعني منع الوسيلة والقدرة على ارتكاب الجريمة ومعالجة دوافعها. هذا الفهم يضع المسؤولية على المجتمع وأولي الأمر لإيجاد آليات تطبيقية مبتكرة ومنضبطة تحقق هذه المقاصد بفعالية وإنسانية، مع الحفاظ التام على هيبة النص القرآني وجوهر تشريعه في حفظ النظام وردع المعتدين وإصلاح المخطئين. إنه دعوة مستمرة للتدبر والتجديد في فهم كتاب الله، بما يضمن بقاء رسالته حية وفاعلة في كل زمان ومكان</w:t>
      </w:r>
      <w:r w:rsidRPr="0073369A">
        <w:rPr>
          <w:rFonts w:ascii="Calibri" w:eastAsia="Yu Mincho" w:hAnsi="Calibri"/>
          <w:sz w:val="24"/>
          <w:lang w:val="en-US" w:eastAsia="ar-SA"/>
        </w:rPr>
        <w:t>.</w:t>
      </w:r>
    </w:p>
    <w:p w14:paraId="6289E9EE" w14:textId="77777777" w:rsidR="00C7544E" w:rsidRPr="0073369A" w:rsidRDefault="00C7544E" w:rsidP="00251860">
      <w:pPr>
        <w:ind w:left="337" w:firstLine="107"/>
        <w:rPr>
          <w:rFonts w:ascii="Calibri" w:eastAsia="Yu Mincho" w:hAnsi="Calibri"/>
          <w:sz w:val="24"/>
          <w:rtl/>
          <w:lang w:eastAsia="ar-SA"/>
        </w:rPr>
      </w:pPr>
    </w:p>
    <w:p w14:paraId="5FE048C5" w14:textId="77777777" w:rsidR="00C7544E" w:rsidRPr="0073369A" w:rsidRDefault="00C7544E" w:rsidP="00251860">
      <w:pPr>
        <w:pStyle w:val="21"/>
      </w:pPr>
      <w:bookmarkStart w:id="145" w:name="_Toc203550482"/>
      <w:bookmarkStart w:id="146" w:name="_Toc205285217"/>
      <w:r w:rsidRPr="0073369A">
        <w:rPr>
          <w:rtl/>
        </w:rPr>
        <w:t>"خرافة الغزوات: هل اخترع العباسيون نبيًا محاربًا؟ قراءة قرآنية نقدية</w:t>
      </w:r>
      <w:r w:rsidRPr="0073369A">
        <w:t>"</w:t>
      </w:r>
      <w:bookmarkEnd w:id="145"/>
      <w:bookmarkEnd w:id="146"/>
    </w:p>
    <w:p w14:paraId="3A548A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تشكل "غزوات النبي محمد" حجر زاوية في السردية الإسلامية التقليدية، حيث تصور النبي كقائد عسكري وسياسي بنى دولته عبر سلسلة من المعارك والفتوحات. لكن قراءة نقدية متجردة، تعود إلى النص القرآني كمصدر أصيل وحيد، وتطبق أدوات التحليل التاريخي والمنطقي، تطرح تساؤلات جذرية حول حقيقة هذه الروايات ومشروعيتها. يهدف هذا المقال، إلى تفكيك هذه السردية وبيان كيف أنها قد تكون بناءً أيديولوجيًا لاحقًا أكثر منها حقيقة تاريخية موثقة بالقرآن</w:t>
      </w:r>
      <w:r w:rsidRPr="0073369A">
        <w:rPr>
          <w:rFonts w:ascii="Calibri" w:eastAsia="Yu Mincho" w:hAnsi="Calibri"/>
          <w:sz w:val="24"/>
          <w:lang w:val="en-US" w:eastAsia="ar-SA"/>
        </w:rPr>
        <w:t>.</w:t>
      </w:r>
    </w:p>
    <w:p w14:paraId="584B8D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صمت القرآن المريب</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أول ما يثير الانتباه هو الصمت النسبي للقرآن الكريم عن تفاصيل هذه الغزوات المزعومة التي تشغل حيزًا هائلاً في كتب السيرة. فالقرآن، وهو الكتاب المبين، لا يسمي صراحةً العديد من المعارك الحاسمة (كبدر وأحد) ولا يفصل وقائعها إلا بشكل موجز أو رمزي غالبًا ما يُفسر كدروس أخلاقية عامة ("لقد نصركم الله ببدر وأنتم أذلة"، إشارة ليوم حنين). كيف يُعقل أن يتجاهل القرآن أحداثًا بهذه الأهمية التاريخية والعسكرية المزعومة لو كانت حقاً أساس قيام الدين والدولة كما يُصوّر؟ هذا الصمت يدعو للشك في حجم وأهمية، بل وربما وقوع، هذه الأحداث كما رُويت لاحقًا</w:t>
      </w:r>
      <w:r w:rsidRPr="0073369A">
        <w:rPr>
          <w:rFonts w:ascii="Calibri" w:eastAsia="Yu Mincho" w:hAnsi="Calibri"/>
          <w:sz w:val="24"/>
          <w:lang w:val="en-US" w:eastAsia="ar-SA"/>
        </w:rPr>
        <w:t>.</w:t>
      </w:r>
    </w:p>
    <w:p w14:paraId="657CC7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تناقض مع المبادئ القرآنية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الأهم من الصمت، هو التعارض الجوهري بين روح وجوهر هذه الغزوات (كما تُروى) وبين المبادئ القرآنية الصريحة. فالغزوات تُصوَّر كأعمال عسكرية تهدف غالبًا لإخضاع الآخرين أو الاستيلاء على الأموال ("الغنائم"). هذا يتعارض بشكل صارخ مع مبدأ "لا إكراه في الدين" ومع قوله تعالى "لكم دينكم ولي دين". كيف يمكن لنبي أُمر بنبذ الإكراه أن يقود حروباً لإجبار الناس على الإسلام أو الخضوع لسلطانه؟ القرآن يؤكد أن الهداية من الله وأن الإيمان قناعة قلبية لا تُفرض بالسيف</w:t>
      </w:r>
      <w:r w:rsidRPr="0073369A">
        <w:rPr>
          <w:rFonts w:ascii="Calibri" w:eastAsia="Yu Mincho" w:hAnsi="Calibri"/>
          <w:sz w:val="24"/>
          <w:lang w:val="en-US" w:eastAsia="ar-SA"/>
        </w:rPr>
        <w:t>.</w:t>
      </w:r>
    </w:p>
    <w:p w14:paraId="7EF5588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تشكيك في المصادر التاريخية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تعتمد سردية الغزوات بشكل شبه كامل على كتب السيرة والأحاديث. يدفع التحليل النقدي إلى التشكيك في موثوقية هذه المصادر للأسباب التالية</w:t>
      </w:r>
      <w:r w:rsidRPr="0073369A">
        <w:rPr>
          <w:rFonts w:ascii="Calibri" w:eastAsia="Yu Mincho" w:hAnsi="Calibri"/>
          <w:sz w:val="24"/>
          <w:lang w:val="en-US" w:eastAsia="ar-SA"/>
        </w:rPr>
        <w:t>:</w:t>
      </w:r>
    </w:p>
    <w:p w14:paraId="255281FF"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التأخر الزمني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كُتبت هذه المصادر بعد مئات السنين (100، 200، 250 عامًا أو أكثر) من وفاة النبي، مما يفتح الباب واسعًا للتحريف والإضافة والحذف</w:t>
      </w:r>
      <w:r w:rsidRPr="0073369A">
        <w:rPr>
          <w:rFonts w:ascii="Calibri" w:eastAsia="Yu Mincho" w:hAnsi="Calibri"/>
          <w:sz w:val="24"/>
          <w:lang w:val="en-US" w:eastAsia="ar-SA"/>
        </w:rPr>
        <w:t>.</w:t>
      </w:r>
    </w:p>
    <w:p w14:paraId="6951E1C9"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التناقضات الداخلية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تمتلئ الروايات بتناقضات منطقية وزمنية وجغرافية صارخة (أعداد جيوش خرافية، غابات في الصحراء، تحالفات غير منطقية، تفاصيل معارك غير معقولة لوجستياً)</w:t>
      </w:r>
      <w:r w:rsidRPr="0073369A">
        <w:rPr>
          <w:rFonts w:ascii="Calibri" w:eastAsia="Yu Mincho" w:hAnsi="Calibri"/>
          <w:sz w:val="24"/>
          <w:lang w:val="en-US" w:eastAsia="ar-SA"/>
        </w:rPr>
        <w:t>.</w:t>
      </w:r>
    </w:p>
    <w:p w14:paraId="054FC72C"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غياب الأدلة المادية والأثرية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يوجد أي دليل أثري أو نقش معاصر يثبت وجود قبيلة قريش بالشكل الموصوف، أو يؤكد وقوع هذه المعارك الكبرى في المواقع المذكورة. بل إن أهمية مكة والمدينة نفسها في ذلك العصر محل تشكيك تاريخي</w:t>
      </w:r>
      <w:r w:rsidRPr="0073369A">
        <w:rPr>
          <w:rFonts w:ascii="Calibri" w:eastAsia="Yu Mincho" w:hAnsi="Calibri"/>
          <w:sz w:val="24"/>
          <w:lang w:val="en-US" w:eastAsia="ar-SA"/>
        </w:rPr>
        <w:t>.</w:t>
      </w:r>
    </w:p>
    <w:p w14:paraId="60988CB8"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التحريف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يُتهم مؤلفو هذه الروايات بتحريف معاني المصطلحات القرآنية لتناسب أغراضهم (مثل تفسير "قريش" كقبيلة نسبة لسمك القرش، أو تخصيص "أهل الكتاب"، أو تفسير "نصر الله" بالمعنى العسكري)</w:t>
      </w:r>
      <w:r w:rsidRPr="0073369A">
        <w:rPr>
          <w:rFonts w:ascii="Calibri" w:eastAsia="Yu Mincho" w:hAnsi="Calibri"/>
          <w:sz w:val="24"/>
          <w:lang w:val="en-US" w:eastAsia="ar-SA"/>
        </w:rPr>
        <w:t>.</w:t>
      </w:r>
    </w:p>
    <w:p w14:paraId="575B4F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الدافع السياسي العباسي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يطرح النقد تفسيرًا سياسيًا قويًا لاختلاق هذه السردية: الحاجة السياسية للخلافة العباسية. فالعباسيون، الذين وصلوا للسلطة بالقوة العسكرية، كانوا بحاجة لإضفاء الشرعية على حكمهم ولتقديم نموذج للنبي يتوافق مع أيديولوجيتهم. فتم، حسب هذا الطرح، "اختراع" نبي محارب وقائد غزوات لتبرير سياساتهم التوسعية والعسكرية، ولترسيخ صورة السلطة الدينية المرتبطة بالقوة العسكرية</w:t>
      </w:r>
      <w:r w:rsidRPr="0073369A">
        <w:rPr>
          <w:rFonts w:ascii="Calibri" w:eastAsia="Yu Mincho" w:hAnsi="Calibri"/>
          <w:sz w:val="24"/>
          <w:lang w:val="en-US" w:eastAsia="ar-SA"/>
        </w:rPr>
        <w:t>.</w:t>
      </w:r>
    </w:p>
    <w:p w14:paraId="650007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نحو نبي القرآن</w:t>
      </w:r>
      <w:r w:rsidRPr="0073369A">
        <w:rPr>
          <w:rFonts w:ascii="Calibri" w:eastAsia="Yu Mincho" w:hAnsi="Calibri"/>
          <w:sz w:val="24"/>
          <w:lang w:val="en-US" w:eastAsia="ar-SA"/>
        </w:rPr>
        <w:br/>
      </w:r>
      <w:r w:rsidRPr="0073369A">
        <w:rPr>
          <w:rFonts w:ascii="Calibri" w:eastAsia="Yu Mincho" w:hAnsi="Calibri"/>
          <w:sz w:val="24"/>
          <w:rtl/>
          <w:lang w:val="en-US" w:eastAsia="ar-SA"/>
        </w:rPr>
        <w:t>إن رفض سردية الغزوات التقليدية لا يعني إنكار وجود تحديات وصراعات في زمن النبي، بل يعني رفض الصورة المشوهة والعنيفة التي رُسمت له لاحقًا لأغراض سياسية. القرآن يقدم لنا نبيًا يدعو بالحكمة والموعظة الحسنة، ويجادل بالتي هي أحسن، ويرسي قيم العدل والرحمة وحرية الاعتقاد. إن العودة للقرآن وحده، بتدبر وتفكر، هي السبيل لاستعادة الصورة الحقيقية لنبي الإسلام كرسول للهداية والسلام، لا كقائد للغزوات والخرافات. إنها دعوة لتحرير العقل المسلم من موروث قد لا يمت للقرآن بصلة، والتمسك بالإسلام كدين للعلم والعقل والرحمة</w:t>
      </w:r>
      <w:r w:rsidRPr="0073369A">
        <w:rPr>
          <w:rFonts w:ascii="Calibri" w:eastAsia="Yu Mincho" w:hAnsi="Calibri"/>
          <w:sz w:val="24"/>
          <w:lang w:val="en-US" w:eastAsia="ar-SA"/>
        </w:rPr>
        <w:t>.</w:t>
      </w:r>
    </w:p>
    <w:p w14:paraId="4D35A18B" w14:textId="77777777" w:rsidR="00C7544E" w:rsidRPr="0073369A" w:rsidRDefault="00C7544E" w:rsidP="00251860">
      <w:pPr>
        <w:pStyle w:val="21"/>
      </w:pPr>
      <w:bookmarkStart w:id="147" w:name="_Toc203550483"/>
      <w:bookmarkStart w:id="148" w:name="_Toc205285218"/>
      <w:r w:rsidRPr="0073369A">
        <w:rPr>
          <w:rtl/>
        </w:rPr>
        <w:t>"الرجم" في الميزان القرآني - من رمي الحجارة إلى قذف الأفكار</w:t>
      </w:r>
      <w:bookmarkEnd w:id="147"/>
      <w:bookmarkEnd w:id="148"/>
    </w:p>
    <w:p w14:paraId="1D83411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 ما وراء عقوبة الرجم</w:t>
      </w:r>
    </w:p>
    <w:p w14:paraId="4F63EE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تُعدّ عقوبة "الرجم حتى الموت" للزاني المحصن من أكثر الأحكام التي تثير جدلاً واسعًا في الفكر الإسلامي المعاصر، ليس فقط لبشاعتها الظاهرية، بل أيضًا لغياب ذكرها الصريح كحدٍّ في القرآن الكريم. بينما تعتمد المذاهب الفقهية التقليدية في تشريعها على أحاديث نبوية وروايات تاريخية، فإن القرآن نفسه يستخدم كلمة "الرجم" ومشتقاتها في سياقات متعددة تحمل دلالات تتجاوز مجرد الرمي بالحجارة</w:t>
      </w:r>
      <w:r w:rsidRPr="0073369A">
        <w:rPr>
          <w:rFonts w:ascii="Calibri" w:eastAsia="Yu Mincho" w:hAnsi="Calibri"/>
          <w:sz w:val="24"/>
          <w:lang w:val="en-US" w:eastAsia="ar-SA"/>
        </w:rPr>
        <w:t>.</w:t>
      </w:r>
    </w:p>
    <w:p w14:paraId="47BE05B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سلسلتنا هذه، التي تسعى لتفكيك المفاهيم القرآنية بمنهج "فقه اللسان القرآني" وتجاوز الفهم الحرفي، نتوقف عند كلمة "الرجم". هل تعني دائمًا العقوبة الجسدية المعروفة؟ أم أن لها معنى أعمق يرتبط بالقذف المعنوي، والطرد الاجتماعي، ورفض الأفكار الجديدة، وهو ما يمكن أن نطلق عليه "الرجم بالغيب"؟ وكيف يساعدنا هذا الفهم في قراءة الآيات التي وردت فيها كلمة "يرجموكم" (كما في قصة أهل الكهف) وفي فهم موقف القرآن من العقوبات بشكل عام؟</w:t>
      </w:r>
    </w:p>
    <w:p w14:paraId="5FED1F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en-US" w:eastAsia="ar-SA"/>
        </w:rPr>
        <w:t>الرجم" في اللغة والقرآن: أبعد من الحجارة</w:t>
      </w:r>
    </w:p>
    <w:p w14:paraId="26CE42E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الجذر (ر ج م) في اللغة العربية يحمل معاني متعددة تدور حول الرمي والقذف والظن الغائب</w:t>
      </w:r>
      <w:r w:rsidRPr="0073369A">
        <w:rPr>
          <w:rFonts w:ascii="Calibri" w:eastAsia="Yu Mincho" w:hAnsi="Calibri"/>
          <w:sz w:val="24"/>
          <w:lang w:val="en-US" w:eastAsia="ar-SA"/>
        </w:rPr>
        <w:t>:</w:t>
      </w:r>
    </w:p>
    <w:p w14:paraId="51EA067D"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الرمي بالحجارة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المعنى الحسي المباشر (﴿...لَئِنْ لَمْ تَنْتَهِ لَأَرْجُمَنَّكَ...﴾ - مريم: 46)</w:t>
      </w:r>
      <w:r w:rsidRPr="0073369A">
        <w:rPr>
          <w:rFonts w:ascii="Calibri" w:eastAsia="Yu Mincho" w:hAnsi="Calibri"/>
          <w:sz w:val="24"/>
          <w:lang w:val="en-US" w:eastAsia="ar-SA"/>
        </w:rPr>
        <w:t>.</w:t>
      </w:r>
    </w:p>
    <w:p w14:paraId="1A07D070"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(﴿...وَيَقْذِفُونَ بِالْغَيْبِ مِنْ مَكَانٍ بَعِيدٍ﴾ - سبأ: 53)، وفي سياق آخر، الرجم قد يعني القذف بالظن والشتم (﴿...يَقُولُونَ خَمْسَةٌ سَادِسُهُمْ كَلْبُهُمْ رَجْمًا بِالْغَيْبِ...﴾ - الكهف: 22)</w:t>
      </w:r>
      <w:r w:rsidRPr="0073369A">
        <w:rPr>
          <w:rFonts w:ascii="Calibri" w:eastAsia="Yu Mincho" w:hAnsi="Calibri"/>
          <w:sz w:val="24"/>
          <w:lang w:val="en-US" w:eastAsia="ar-SA"/>
        </w:rPr>
        <w:t>.</w:t>
      </w:r>
    </w:p>
    <w:p w14:paraId="38D42929"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يعني الرجم الطرد من جماعة أو مكان ما (﴿قَالُوا يَا شُعَيْبُ ... لَنَرْجُمَنَّكَ...﴾ - هود: 91، بمعنى لنطردنك)</w:t>
      </w:r>
      <w:r w:rsidRPr="0073369A">
        <w:rPr>
          <w:rFonts w:ascii="Calibri" w:eastAsia="Yu Mincho" w:hAnsi="Calibri"/>
          <w:sz w:val="24"/>
          <w:lang w:val="en-US" w:eastAsia="ar-SA"/>
        </w:rPr>
        <w:t>.</w:t>
      </w:r>
    </w:p>
    <w:p w14:paraId="3E3BE6E2"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جعل الشيء علامة أو نصبًا للرجم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en-US" w:eastAsia="ar-SA"/>
        </w:rPr>
        <w:t>وَلَا تَجْعَلْنِي مَعَ الْقَوْمِ الظَّالِمِينَ﴾ - الأعراف: 151، حيث يمكن فهمها رمزيًا كعدم جعل النفس هدفًا لـ"رجم" الظالمين باتهاماتهم</w:t>
      </w:r>
      <w:r w:rsidRPr="0073369A">
        <w:rPr>
          <w:rFonts w:ascii="Calibri" w:eastAsia="Yu Mincho" w:hAnsi="Calibri"/>
          <w:sz w:val="24"/>
          <w:lang w:val="en-US" w:eastAsia="ar-SA"/>
        </w:rPr>
        <w:t>).</w:t>
      </w:r>
    </w:p>
    <w:p w14:paraId="1B152F8A"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الشيطان الرجيم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المطرود المبعد من رحمة الله</w:t>
      </w:r>
      <w:r w:rsidRPr="0073369A">
        <w:rPr>
          <w:rFonts w:ascii="Calibri" w:eastAsia="Yu Mincho" w:hAnsi="Calibri"/>
          <w:sz w:val="24"/>
          <w:lang w:val="en-US" w:eastAsia="ar-SA"/>
        </w:rPr>
        <w:t>.</w:t>
      </w:r>
    </w:p>
    <w:p w14:paraId="16CD86E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هذه المعاني المتعددة تظهر أن "الرجم" في الاستخدام القرآني ليس محصورًا بالضرورة في العقوبة الجسدية</w:t>
      </w:r>
      <w:r w:rsidRPr="0073369A">
        <w:rPr>
          <w:rFonts w:ascii="Calibri" w:eastAsia="Yu Mincho" w:hAnsi="Calibri"/>
          <w:sz w:val="24"/>
          <w:lang w:val="en-US" w:eastAsia="ar-SA"/>
        </w:rPr>
        <w:t>.</w:t>
      </w:r>
    </w:p>
    <w:p w14:paraId="65BCB6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en-US" w:eastAsia="ar-SA"/>
        </w:rPr>
        <w:t>الرجم كعنف معنوي ورفض اجتماعي</w:t>
      </w:r>
      <w:r w:rsidRPr="0073369A">
        <w:rPr>
          <w:rFonts w:ascii="Calibri" w:eastAsia="Yu Mincho" w:hAnsi="Calibri"/>
          <w:b/>
          <w:bCs/>
          <w:sz w:val="24"/>
          <w:lang w:val="en-US" w:eastAsia="ar-SA"/>
        </w:rPr>
        <w:t>:</w:t>
      </w:r>
    </w:p>
    <w:p w14:paraId="13BD34A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بناءً على هذه الدلالات، يمكن فهم "الرجم" في كثير من السياقات كشكل من أشكال العنف المعنوي والرفض الاجتماعي</w:t>
      </w:r>
      <w:r w:rsidRPr="0073369A">
        <w:rPr>
          <w:rFonts w:ascii="Calibri" w:eastAsia="Yu Mincho" w:hAnsi="Calibri"/>
          <w:sz w:val="24"/>
          <w:lang w:val="en-US" w:eastAsia="ar-SA"/>
        </w:rPr>
        <w:t>:</w:t>
      </w:r>
    </w:p>
    <w:p w14:paraId="5C9AD41F"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 الباطلة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لسمعة الإنسان وشرفه</w:t>
      </w:r>
      <w:r w:rsidRPr="0073369A">
        <w:rPr>
          <w:rFonts w:ascii="Calibri" w:eastAsia="Yu Mincho" w:hAnsi="Calibri"/>
          <w:sz w:val="24"/>
          <w:lang w:val="en-US" w:eastAsia="ar-SA"/>
        </w:rPr>
        <w:t>.</w:t>
      </w:r>
    </w:p>
    <w:p w14:paraId="3AC88C18"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التشكيك في النوايا ("الرجم بالغيب")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لصدق الإنسان ودوافعه دون دليل</w:t>
      </w:r>
      <w:r w:rsidRPr="0073369A">
        <w:rPr>
          <w:rFonts w:ascii="Calibri" w:eastAsia="Yu Mincho" w:hAnsi="Calibri"/>
          <w:sz w:val="24"/>
          <w:lang w:val="en-US" w:eastAsia="ar-SA"/>
        </w:rPr>
        <w:t>.</w:t>
      </w:r>
    </w:p>
    <w:p w14:paraId="3AB33E99"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يهدف إلى عزل الفرد وتهميشه بسبب أفكاره أو مواقفه</w:t>
      </w:r>
      <w:r w:rsidRPr="0073369A">
        <w:rPr>
          <w:rFonts w:ascii="Calibri" w:eastAsia="Yu Mincho" w:hAnsi="Calibri"/>
          <w:sz w:val="24"/>
          <w:lang w:val="en-US" w:eastAsia="ar-SA"/>
        </w:rPr>
        <w:t>.</w:t>
      </w:r>
    </w:p>
    <w:p w14:paraId="0975512C"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رفض الأفكار الجديدة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اتهام أصحاب الأفكار التجديدية بالضلال أو الكفر أو الخروج عن الجماعة هو نوع من "الرجم" الفكري الذي يهدف إلى إسكاتهم ومنع تأثيرهم</w:t>
      </w:r>
      <w:r w:rsidRPr="0073369A">
        <w:rPr>
          <w:rFonts w:ascii="Calibri" w:eastAsia="Yu Mincho" w:hAnsi="Calibri"/>
          <w:sz w:val="24"/>
          <w:lang w:val="en-US" w:eastAsia="ar-SA"/>
        </w:rPr>
        <w:t>.</w:t>
      </w:r>
    </w:p>
    <w:p w14:paraId="74B7B3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إعادة قراءة "يرجموكم" في قصة أهل الكهف</w:t>
      </w:r>
      <w:r w:rsidRPr="0073369A">
        <w:rPr>
          <w:rFonts w:ascii="Calibri" w:eastAsia="Yu Mincho" w:hAnsi="Calibri"/>
          <w:b/>
          <w:bCs/>
          <w:sz w:val="24"/>
          <w:lang w:val="en-US" w:eastAsia="ar-SA"/>
        </w:rPr>
        <w:t>:</w:t>
      </w:r>
    </w:p>
    <w:p w14:paraId="466BC13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﴿إِنَّهُمْ إِنْ يَظْهَرُوا عَلَيْكُمْ يَرْجُمُوكُمْ أَوْ يُعِيدُوكُمْ فِي مِلَّتِهِمْ...﴾ [الكهف: 20]</w:t>
      </w:r>
    </w:p>
    <w:p w14:paraId="2EDFC8E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فتية فروا بدينهم واعتزلوا قومهم، هل "يرجموكم" هنا تعني بالضرورة الرمي بالحجارة حتى الموت؟ أم أنها تعكس الخوف من الرفض الاجتماعي والعنف المعنوي الذي قد يواجهونه لو كُشف أمرهم؟</w:t>
      </w:r>
    </w:p>
    <w:p w14:paraId="5A2BE830" w14:textId="77777777" w:rsidR="00C7544E" w:rsidRPr="0073369A" w:rsidRDefault="00C7544E" w:rsidP="00251860">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التفسير الرمزي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تعني "يرجموكم" هنا</w:t>
      </w:r>
      <w:r w:rsidRPr="0073369A">
        <w:rPr>
          <w:rFonts w:ascii="Calibri" w:eastAsia="Yu Mincho" w:hAnsi="Calibri"/>
          <w:sz w:val="24"/>
          <w:lang w:val="en-US" w:eastAsia="ar-SA"/>
        </w:rPr>
        <w:t>:</w:t>
      </w:r>
    </w:p>
    <w:p w14:paraId="61776D33"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سيتهمونكم بالكفر والخروج عن دين الآباء</w:t>
      </w:r>
      <w:r w:rsidRPr="0073369A">
        <w:rPr>
          <w:rFonts w:ascii="Calibri" w:eastAsia="Yu Mincho" w:hAnsi="Calibri"/>
          <w:sz w:val="24"/>
          <w:lang w:val="en-US" w:eastAsia="ar-SA"/>
        </w:rPr>
        <w:t>.</w:t>
      </w:r>
    </w:p>
    <w:p w14:paraId="3DA52FB8"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النبذ والطرد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سيطردونكم من مجتمعهم ويرفضونكم</w:t>
      </w:r>
      <w:r w:rsidRPr="0073369A">
        <w:rPr>
          <w:rFonts w:ascii="Calibri" w:eastAsia="Yu Mincho" w:hAnsi="Calibri"/>
          <w:sz w:val="24"/>
          <w:lang w:val="en-US" w:eastAsia="ar-SA"/>
        </w:rPr>
        <w:t>.</w:t>
      </w:r>
    </w:p>
    <w:p w14:paraId="052478CB"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الرفض الفكري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سيهاجمون أفكاركم ويحاولون إسكاتكم</w:t>
      </w:r>
      <w:r w:rsidRPr="0073369A">
        <w:rPr>
          <w:rFonts w:ascii="Calibri" w:eastAsia="Yu Mincho" w:hAnsi="Calibri"/>
          <w:sz w:val="24"/>
          <w:lang w:val="en-US" w:eastAsia="ar-SA"/>
        </w:rPr>
        <w:t>.</w:t>
      </w:r>
    </w:p>
    <w:p w14:paraId="633ABA24" w14:textId="77777777" w:rsidR="00C7544E" w:rsidRPr="0073369A" w:rsidRDefault="00C7544E" w:rsidP="00251860">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القرينة السياقية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يأتي بعدها مباشرة "أو يعيدوكم في ملتهم"، مما يشير إلى أن الخطر الأساسي هو الإكراه على العودة إلى معتقداتهم السابقة، وهذا قد يتم بالعنف المعنوي والضغط الاجتماعي (الرجم) أو بالإكراه المباشر. "الرجم" هنا هو وسيلة من وسائل الإكراه على التخلي عن الفكر الجديد</w:t>
      </w:r>
      <w:r w:rsidRPr="0073369A">
        <w:rPr>
          <w:rFonts w:ascii="Calibri" w:eastAsia="Yu Mincho" w:hAnsi="Calibri"/>
          <w:sz w:val="24"/>
          <w:lang w:val="en-US" w:eastAsia="ar-SA"/>
        </w:rPr>
        <w:t>.</w:t>
      </w:r>
    </w:p>
    <w:p w14:paraId="5F03F2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هذا الفهم لـ"الرجم" كعنف معنوي ورفض فكري يجعله متقاطعًا بشكل غير مباشر مع مواضيع الإكراه ورفض الآخر التي تناولناها سابقًا في السلسلة. إنه شكل من أشكال "القتل المعنوي" الذي يمارسه المجتمع المتجمد فكريًا ضد أي محاولة للتجديد أو الخروج عن المألوف</w:t>
      </w:r>
      <w:r w:rsidRPr="0073369A">
        <w:rPr>
          <w:rFonts w:ascii="Calibri" w:eastAsia="Yu Mincho" w:hAnsi="Calibri"/>
          <w:sz w:val="24"/>
          <w:lang w:val="en-US" w:eastAsia="ar-SA"/>
        </w:rPr>
        <w:t>.</w:t>
      </w:r>
    </w:p>
    <w:p w14:paraId="35749F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en-US" w:eastAsia="ar-SA"/>
        </w:rPr>
        <w:t>موقف القرآن من الرجم كعقوبة جسدية</w:t>
      </w:r>
      <w:r w:rsidRPr="0073369A">
        <w:rPr>
          <w:rFonts w:ascii="Calibri" w:eastAsia="Yu Mincho" w:hAnsi="Calibri"/>
          <w:b/>
          <w:bCs/>
          <w:sz w:val="24"/>
          <w:lang w:val="en-US" w:eastAsia="ar-SA"/>
        </w:rPr>
        <w:t>:</w:t>
      </w:r>
    </w:p>
    <w:p w14:paraId="56128F9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من اللافت للنظر أن القرآن الكريم، عند تحديده لعقوبات جرائم كالزنا والقذف، نصّ صراحة على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الجلد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ولم يذكر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كحدٍّ شرعي. هذا الغياب يثير تساؤلات حول مصدر تشريع عقوبة الرجم الجسدية ومدى اتفاقها مع النص القرآني الصريح</w:t>
      </w:r>
      <w:r w:rsidRPr="0073369A">
        <w:rPr>
          <w:rFonts w:ascii="Calibri" w:eastAsia="Yu Mincho" w:hAnsi="Calibri"/>
          <w:sz w:val="24"/>
          <w:lang w:val="en-US" w:eastAsia="ar-SA"/>
        </w:rPr>
        <w:t>.</w:t>
      </w:r>
    </w:p>
    <w:p w14:paraId="211CA2A0" w14:textId="77777777" w:rsidR="00C7544E" w:rsidRPr="0073369A" w:rsidRDefault="00C7544E" w:rsidP="00251860">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الجلد مقابل 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بينما يهدف الجلد (بتأويلنا السابق) إلى التأديب والإصلاح و"تليين الجلد الفكري/النفسي"، فإن الرجم الجسدي هو عقوبة إعدام قاسية لا تترك مجالاً للتوبة أو الإصلاح</w:t>
      </w:r>
      <w:r w:rsidRPr="0073369A">
        <w:rPr>
          <w:rFonts w:ascii="Calibri" w:eastAsia="Yu Mincho" w:hAnsi="Calibri"/>
          <w:sz w:val="24"/>
          <w:lang w:val="en-US" w:eastAsia="ar-SA"/>
        </w:rPr>
        <w:t>.</w:t>
      </w:r>
    </w:p>
    <w:p w14:paraId="6297A220" w14:textId="77777777" w:rsidR="00C7544E" w:rsidRPr="0073369A" w:rsidRDefault="00C7544E" w:rsidP="00251860">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الاعتماد على مصادر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يعتمد تشريع الرجم بشكل أساسي على الأحاديث والروايات، وهي مصادر تخضع للنقد والتمحيص من حيث الثبوت والدلالة ومدى توافقها مع القرآن نفسه</w:t>
      </w:r>
      <w:r w:rsidRPr="0073369A">
        <w:rPr>
          <w:rFonts w:ascii="Calibri" w:eastAsia="Yu Mincho" w:hAnsi="Calibri"/>
          <w:sz w:val="24"/>
          <w:lang w:val="en-US" w:eastAsia="ar-SA"/>
        </w:rPr>
        <w:t>.</w:t>
      </w:r>
    </w:p>
    <w:p w14:paraId="6E3382D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من رجم الأجساد إلى رجم الأفكار</w:t>
      </w:r>
    </w:p>
    <w:p w14:paraId="492F24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تدبر كلمة "الرجم" في القرآن الكريم بمنظور "فقه اللسان القرآني" يكشف عن أبعاد تتجاوز العقوبة الجسدية. فالقرآن يستخدم الكلمة لوصف العنف المعنوي، والقذف بالظن، والطرد الاجتماعي، ورفض الأفكار الجديدة. هذا "الرجم بالغيب" أو "الرجم الفكري" قد يكون أشد إيذاءً وتأثيرًا من رمي الحجارة</w:t>
      </w:r>
      <w:r w:rsidRPr="0073369A">
        <w:rPr>
          <w:rFonts w:ascii="Calibri" w:eastAsia="Yu Mincho" w:hAnsi="Calibri"/>
          <w:sz w:val="24"/>
          <w:lang w:val="en-US" w:eastAsia="ar-SA"/>
        </w:rPr>
        <w:t>.</w:t>
      </w:r>
    </w:p>
    <w:p w14:paraId="308819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غياب ذكر الرجم كحدٍّ في القرآن، مقابل النص الصريح على الجلد، يدعونا إلى إعادة النظر في الأحكام الموروثة ومراجعتها في ضوء النص القرآني المحكم ومقاصد الشريعة في الرحمة والعدل والإصلاح. إن فهم "الرجم" بمعناه الأوسع كرفض وعنف معنوي يساعدنا على تشخيص أمراض مجتمعاتنا الفكرية ويدعونا إلى نبذ "رجم" الآخرين بأفكارنا وآرائنا المسبقة، وإلى فتح باب الحوار والتفاهم وقبول الاختلاف، بدلاً من اللجوء إلى الإقصاء والقذف والطرد</w:t>
      </w:r>
      <w:r w:rsidRPr="0073369A">
        <w:rPr>
          <w:rFonts w:ascii="Calibri" w:eastAsia="Yu Mincho" w:hAnsi="Calibri"/>
          <w:sz w:val="24"/>
          <w:lang w:val="en-US" w:eastAsia="ar-SA"/>
        </w:rPr>
        <w:t>.</w:t>
      </w:r>
    </w:p>
    <w:p w14:paraId="7045A9EB" w14:textId="77777777" w:rsidR="00C7544E" w:rsidRPr="0073369A" w:rsidRDefault="00C7544E" w:rsidP="00251860">
      <w:pPr>
        <w:pStyle w:val="21"/>
      </w:pPr>
      <w:bookmarkStart w:id="149" w:name="_Toc203550484"/>
      <w:bookmarkStart w:id="150" w:name="_Toc205285219"/>
      <w:r w:rsidRPr="0073369A">
        <w:rPr>
          <w:rtl/>
        </w:rPr>
        <w:t>"الرجم" في القرآن - تفكيك الأسطورة ووأد الإرهاب الفكري</w:t>
      </w:r>
      <w:bookmarkEnd w:id="149"/>
      <w:bookmarkEnd w:id="150"/>
    </w:p>
    <w:p w14:paraId="3B94855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الرجم بين النص القرآني والموروث المُسيّس</w:t>
      </w:r>
    </w:p>
    <w:p w14:paraId="4BCC6D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لا تكاد تُذكر كلمة "الرجم" في السياق الديني إلا ويتبادر إلى الذهن صورة العقوبة الجسدية الوحشية التي أُلحقت زورًا بالإسلام، وأصبحت أداة للإرهاب الفكري والجسدي في بعض المجتمعات عبر التاريخ. هذه العقوبة، التي لا وجود لها إطلاقًا كحدٍّ في القرآن الكريم، تمثل نموذجًا صارخًا لكيفية سيطرة الموروث البشري وتأويلاته المُسيّسة على النص الإلهي وتشويه رسالته السامية القائمة على الرحمة والعدل</w:t>
      </w:r>
      <w:r w:rsidRPr="0073369A">
        <w:rPr>
          <w:rFonts w:ascii="Calibri" w:eastAsia="Yu Mincho" w:hAnsi="Calibri"/>
          <w:sz w:val="24"/>
          <w:lang w:val="en-US" w:eastAsia="ar-SA"/>
        </w:rPr>
        <w:t>.</w:t>
      </w:r>
    </w:p>
    <w:p w14:paraId="7C87A90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هذا المقال، وضمن سلسلتنا النقدية، سنقوم بتفكيك أسطورة "الرجم" في الإسلام، مبيّنين كيف أن القرآن الكريم يدمر كل الأسس التي قام عليها هذا الموروث، وكيف أن كلمة "الرجم" نفسها تحمل في اللسان القرآني دلالات أعمق تتجاوز الرمي بالحجارة لتعبر عن الرفض الاجتماعي والقذف المعنوي. سنكشف كيف تم تسييس هذه العقوبة القديمة واستخدامها كأداة قمعية، وكيف أن العودة إلى النص القرآني الصريح هي السبيل لـ"رجم" هذا الفهم المشوه ووأد الإرهاب الفكري المرتبط به</w:t>
      </w:r>
      <w:r w:rsidRPr="0073369A">
        <w:rPr>
          <w:rFonts w:ascii="Calibri" w:eastAsia="Yu Mincho" w:hAnsi="Calibri"/>
          <w:sz w:val="24"/>
          <w:lang w:val="en-US" w:eastAsia="ar-SA"/>
        </w:rPr>
        <w:t>.</w:t>
      </w:r>
    </w:p>
    <w:p w14:paraId="7B6D6D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غياب الرجم الصريح: الصمت القرآني المدوّي</w:t>
      </w:r>
    </w:p>
    <w:p w14:paraId="300ECB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الحقيقة الأولى والصادمة التي يجب التأكيد عليها هي </w:t>
      </w:r>
      <w:r w:rsidRPr="0073369A">
        <w:rPr>
          <w:rFonts w:ascii="Calibri" w:eastAsia="Yu Mincho" w:hAnsi="Calibri"/>
          <w:b/>
          <w:bCs/>
          <w:sz w:val="24"/>
          <w:rtl/>
          <w:lang w:eastAsia="ar-SA"/>
        </w:rPr>
        <w:t>الغياب التام لأي ذكر لعقوبة الرجم كحدٍّ لجريمة الزنا (أو غيرها) في القرآن الكريم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الكتاب الذي فصّل أحكام الميراث والطلاق والرضاعة وغيرها بدقة، والذي حدد عقوبة جلد الزاني والزانية غير المحصنين (في سورة النور) وعقوبة جلد قاذف المحصنات، صمت تمامًا عن ذكر عقوبة الرجم</w:t>
      </w:r>
      <w:r w:rsidRPr="0073369A">
        <w:rPr>
          <w:rFonts w:ascii="Calibri" w:eastAsia="Yu Mincho" w:hAnsi="Calibri"/>
          <w:sz w:val="24"/>
          <w:lang w:val="en-US" w:eastAsia="ar-SA"/>
        </w:rPr>
        <w:t>.</w:t>
      </w:r>
    </w:p>
    <w:p w14:paraId="42A58F6A" w14:textId="77777777" w:rsidR="00C7544E" w:rsidRPr="0073369A" w:rsidRDefault="00C7544E" w:rsidP="00251860">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آيات الزنا والقذف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سورة النور تحدد عقوبة الزنا بـ </w:t>
      </w:r>
      <w:r w:rsidRPr="0073369A">
        <w:rPr>
          <w:rFonts w:ascii="Calibri" w:eastAsia="Yu Mincho" w:hAnsi="Calibri"/>
          <w:b/>
          <w:bCs/>
          <w:sz w:val="24"/>
          <w:rtl/>
          <w:lang w:eastAsia="ar-SA"/>
        </w:rPr>
        <w:t>مائة جلدة</w:t>
      </w:r>
      <w:r w:rsidRPr="0073369A">
        <w:rPr>
          <w:rFonts w:ascii="Calibri" w:eastAsia="Yu Mincho" w:hAnsi="Calibri"/>
          <w:sz w:val="24"/>
          <w:rtl/>
          <w:lang w:eastAsia="ar-SA"/>
        </w:rPr>
        <w:t xml:space="preserve"> للزانية والزاني (﴿الزَّانِيَةُ وَالزَّانِي فَاجْلِدُوا كُلَّ وَاحِدٍ مِنْهُمَا مِائَةَ جَلْدَةٍ...﴾ - النور: 2)، وعقوبة القذف بـ </w:t>
      </w:r>
      <w:r w:rsidRPr="0073369A">
        <w:rPr>
          <w:rFonts w:ascii="Calibri" w:eastAsia="Yu Mincho" w:hAnsi="Calibri"/>
          <w:b/>
          <w:bCs/>
          <w:sz w:val="24"/>
          <w:rtl/>
          <w:lang w:eastAsia="ar-SA"/>
        </w:rPr>
        <w:t>ثمانين جلدة</w:t>
      </w:r>
      <w:r w:rsidRPr="0073369A">
        <w:rPr>
          <w:rFonts w:ascii="Calibri" w:eastAsia="Yu Mincho" w:hAnsi="Calibri"/>
          <w:sz w:val="24"/>
          <w:rtl/>
          <w:lang w:eastAsia="ar-SA"/>
        </w:rPr>
        <w:t xml:space="preserve"> (النور: 4). لم تفرق الآيات بين بكر وثيب، ولم تشر من قريب أو بعيد إلى عقوبة أخرى كالرجم. هذا الإطلاق في النص القرآني هو الأصل الذي يجب أن يُعتمد</w:t>
      </w:r>
      <w:r w:rsidRPr="0073369A">
        <w:rPr>
          <w:rFonts w:ascii="Calibri" w:eastAsia="Yu Mincho" w:hAnsi="Calibri"/>
          <w:sz w:val="24"/>
          <w:lang w:val="en-US" w:eastAsia="ar-SA"/>
        </w:rPr>
        <w:t>.</w:t>
      </w:r>
    </w:p>
    <w:p w14:paraId="647B9F63" w14:textId="77777777" w:rsidR="00C7544E" w:rsidRPr="0073369A" w:rsidRDefault="00C7544E" w:rsidP="00251860">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حد الإماء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ناقشنا سابقًا، آية النساء 25 التي تحدد عذاب الأمة المحصنة بنصف عذاب الحرة (﴿...فَعَلَيْهِنَّ نِصْفُ مَا عَلَى الْمُحْصَنَاتِ مِنَ الْعَذَابِ...﴾) تقطع الطريق على القول بالرجم، لأن الرجم (القتل) لا يمكن تنصيفه. فإذا كانت الأمة المحصنة تُجلد، فكيف يُعقل أن تكون عقوبة الحرة المحصنة هي القتل بالرجم؟</w:t>
      </w:r>
    </w:p>
    <w:p w14:paraId="759E768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الصمت القرآني عن الرجم، مقابل النص الصريح على الجلد، هو أقوى دليل على أن الرجم ليس عقوبة قرآنية مشروعة</w:t>
      </w:r>
      <w:r w:rsidRPr="0073369A">
        <w:rPr>
          <w:rFonts w:ascii="Calibri" w:eastAsia="Yu Mincho" w:hAnsi="Calibri"/>
          <w:sz w:val="24"/>
          <w:lang w:val="en-US" w:eastAsia="ar-SA"/>
        </w:rPr>
        <w:t>.</w:t>
      </w:r>
    </w:p>
    <w:p w14:paraId="5B36D40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تفكيك أدلة الموروث: الأسطورة المُسيّسة</w:t>
      </w:r>
    </w:p>
    <w:p w14:paraId="6171752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كيف ترسخت إذن عقوبة الرجم في الفكر والممارسة الإسلامية؟ الإجابة تكمن في الاعتماد على الموروث (الأحاديث والروايات) وتأويله بشكل قد يتعارض مع القرآن، وغالبًا ما خدم أغراضًا سياسية أو اجتماعية معينة</w:t>
      </w:r>
      <w:r w:rsidRPr="0073369A">
        <w:rPr>
          <w:rFonts w:ascii="Calibri" w:eastAsia="Yu Mincho" w:hAnsi="Calibri"/>
          <w:sz w:val="24"/>
          <w:lang w:val="en-US" w:eastAsia="ar-SA"/>
        </w:rPr>
        <w:t>:</w:t>
      </w:r>
    </w:p>
    <w:p w14:paraId="58A813C3"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الرجم المنسوخة (الأسطورة الكبرى)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الدليل "القرآني" الوحيد الذي يُستند إليه هو الروايات (الآحادية غالبًا والمضطربة سندًا ومتنًا) حول وجود آية "الشيخ والشيخة..." التي نُسخ لفظها وبقي حكمها. كما بينا سابقًا، هذا المفهوم (نسخ التلاوة دون الحكم) يمثل إشكالية لاهوتية ومنهجية كبرى، ويطعن في كمال القرآن وحفظه، ولا يمكن الاعتماد عليه لإثبات حكم بهذه الخطورة. إنه أقرب إلى الأسطورة منه إلى الحقيقة النصية</w:t>
      </w:r>
      <w:r w:rsidRPr="0073369A">
        <w:rPr>
          <w:rFonts w:ascii="Calibri" w:eastAsia="Yu Mincho" w:hAnsi="Calibri"/>
          <w:sz w:val="24"/>
          <w:lang w:val="en-US" w:eastAsia="ar-SA"/>
        </w:rPr>
        <w:t>.</w:t>
      </w:r>
    </w:p>
    <w:p w14:paraId="430AFB54"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الأحاديث والروايات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هناك بالفعل أحاديث تنسب تطبيق الرجم إلى النبي صلى الله عليه وسلم وإلى بعض الخلفاء. لكن هذه الأحاديث</w:t>
      </w:r>
      <w:r w:rsidRPr="0073369A">
        <w:rPr>
          <w:rFonts w:ascii="Calibri" w:eastAsia="Yu Mincho" w:hAnsi="Calibri"/>
          <w:sz w:val="24"/>
          <w:lang w:val="en-US" w:eastAsia="ar-SA"/>
        </w:rPr>
        <w:t>:</w:t>
      </w:r>
    </w:p>
    <w:p w14:paraId="1758970A"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ظنية الثبوت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أغلبها أخبار آحاد لا تفيد اليقين المطلوب لإثبات حدٍّ يزهق النفس</w:t>
      </w:r>
      <w:r w:rsidRPr="0073369A">
        <w:rPr>
          <w:rFonts w:ascii="Calibri" w:eastAsia="Yu Mincho" w:hAnsi="Calibri"/>
          <w:sz w:val="24"/>
          <w:lang w:val="en-US" w:eastAsia="ar-SA"/>
        </w:rPr>
        <w:t>.</w:t>
      </w:r>
    </w:p>
    <w:p w14:paraId="3CA72616"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تتعارض مع القرآن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تتعارض ظاهريًا مع آيات الجلد الصريحة والمطلقة في سورة النور</w:t>
      </w:r>
      <w:r w:rsidRPr="0073369A">
        <w:rPr>
          <w:rFonts w:ascii="Calibri" w:eastAsia="Yu Mincho" w:hAnsi="Calibri"/>
          <w:sz w:val="24"/>
          <w:lang w:val="en-US" w:eastAsia="ar-SA"/>
        </w:rPr>
        <w:t>.</w:t>
      </w:r>
    </w:p>
    <w:p w14:paraId="736CF075"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تُعارضها أحاديث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توجد أحاديث أخرى تنفي الرجم أو تقيده بشروط شبه مستحيلة</w:t>
      </w:r>
      <w:r w:rsidRPr="0073369A">
        <w:rPr>
          <w:rFonts w:ascii="Calibri" w:eastAsia="Yu Mincho" w:hAnsi="Calibri"/>
          <w:sz w:val="24"/>
          <w:lang w:val="en-US" w:eastAsia="ar-SA"/>
        </w:rPr>
        <w:t>.</w:t>
      </w:r>
    </w:p>
    <w:p w14:paraId="3551A9DF"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احتمال السياق التاريخي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تكون بعض حالات الرجم المروية (إن صحت) تطبيقات لقوانين سابقة (كالشريعة اليهودية) في بداية الإسلام قبل نزول التشريع القرآني النهائي، أو حالات خاصة تتعلق بالحرابة أو الخيانة العظمى وليس مجرد الزنا</w:t>
      </w:r>
      <w:r w:rsidRPr="0073369A">
        <w:rPr>
          <w:rFonts w:ascii="Calibri" w:eastAsia="Yu Mincho" w:hAnsi="Calibri"/>
          <w:sz w:val="24"/>
          <w:lang w:val="en-US" w:eastAsia="ar-SA"/>
        </w:rPr>
        <w:t>.</w:t>
      </w:r>
    </w:p>
    <w:p w14:paraId="18EEA31C"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الإجماع المزعوم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القول بالإجماع على الرجم يتجاهل وجود أصوات معارضة أو متحفظة منذ العصور الأولى (كالخوارج وبعض المعتزلة)، ويتجاهل أن الإجماع نفسه لا يمكن أن ينسخ نصًا قرآنيًا صريحًا</w:t>
      </w:r>
      <w:r w:rsidRPr="0073369A">
        <w:rPr>
          <w:rFonts w:ascii="Calibri" w:eastAsia="Yu Mincho" w:hAnsi="Calibri"/>
          <w:sz w:val="24"/>
          <w:lang w:val="en-US" w:eastAsia="ar-SA"/>
        </w:rPr>
        <w:t>.</w:t>
      </w:r>
    </w:p>
    <w:p w14:paraId="15F42D82"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التسييس والإرهاب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تاريخيًا، استُخدمت عقوبة الرجم (وغيرها من الحدود بتفسيرها الحرفي) كأداة سياسية واجتماعية لقمع المخالفين، وترهيب العامة، وترسيخ سلطة رجال الدين أو الحكام. ربطها بالإسلام أعطاها غطاءً شرعيًا زائفًا لخدمة أغراض بشرية</w:t>
      </w:r>
      <w:r w:rsidRPr="0073369A">
        <w:rPr>
          <w:rFonts w:ascii="Calibri" w:eastAsia="Yu Mincho" w:hAnsi="Calibri"/>
          <w:sz w:val="24"/>
          <w:lang w:val="en-US" w:eastAsia="ar-SA"/>
        </w:rPr>
        <w:t>.</w:t>
      </w:r>
    </w:p>
    <w:p w14:paraId="5382A0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3. "</w:t>
      </w:r>
      <w:r w:rsidRPr="0073369A">
        <w:rPr>
          <w:rFonts w:ascii="Calibri" w:eastAsia="Yu Mincho" w:hAnsi="Calibri"/>
          <w:b/>
          <w:bCs/>
          <w:sz w:val="24"/>
          <w:rtl/>
          <w:lang w:eastAsia="ar-SA"/>
        </w:rPr>
        <w:t>الرجم" في القرآن: القذف المعنوي والرفض الفكري</w:t>
      </w:r>
    </w:p>
    <w:p w14:paraId="5562AA9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كما استعرضنا في مقال سابق، كلمة "الرجم" في القرآن تحمل معاني أوسع من الرمي بالحجارة، تشمل</w:t>
      </w:r>
      <w:r w:rsidRPr="0073369A">
        <w:rPr>
          <w:rFonts w:ascii="Calibri" w:eastAsia="Yu Mincho" w:hAnsi="Calibri"/>
          <w:sz w:val="24"/>
          <w:lang w:val="en-US" w:eastAsia="ar-SA"/>
        </w:rPr>
        <w:t>:</w:t>
      </w:r>
    </w:p>
    <w:p w14:paraId="4537F877"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القذف بالاتهام والظن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رجمًا بالغيب</w:t>
      </w:r>
      <w:r w:rsidRPr="0073369A">
        <w:rPr>
          <w:rFonts w:ascii="Calibri" w:eastAsia="Yu Mincho" w:hAnsi="Calibri"/>
          <w:sz w:val="24"/>
          <w:lang w:val="en-US" w:eastAsia="ar-SA"/>
        </w:rPr>
        <w:t>).</w:t>
      </w:r>
    </w:p>
    <w:p w14:paraId="0F43C640"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الطرد والإبعاد الاجتماعي</w:t>
      </w:r>
      <w:r w:rsidRPr="0073369A">
        <w:rPr>
          <w:rFonts w:ascii="Calibri" w:eastAsia="Yu Mincho" w:hAnsi="Calibri"/>
          <w:b/>
          <w:bCs/>
          <w:sz w:val="24"/>
          <w:lang w:val="en-US" w:eastAsia="ar-SA"/>
        </w:rPr>
        <w:t>.</w:t>
      </w:r>
    </w:p>
    <w:p w14:paraId="361930A2"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الرفض الفكري والمعنوي</w:t>
      </w:r>
      <w:r w:rsidRPr="0073369A">
        <w:rPr>
          <w:rFonts w:ascii="Calibri" w:eastAsia="Yu Mincho" w:hAnsi="Calibri"/>
          <w:b/>
          <w:bCs/>
          <w:sz w:val="24"/>
          <w:lang w:val="en-US" w:eastAsia="ar-SA"/>
        </w:rPr>
        <w:t>.</w:t>
      </w:r>
    </w:p>
    <w:p w14:paraId="7F6B973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المعنى الأخير هو ما ينطبق على "يرجموكم" في قصة أهل الكهف. إن المجتمع الذي يرفض التجديد والفكر الحر يمارس "رجمًا" معنويًا على أصحابه، يتهمهم بالكفر والضلال ويحاول طردهم وإسكاتهم. هذا الإرهاب الفكري قد يكون أشد قسوة وتأثيرًا من الرجم الجسدي</w:t>
      </w:r>
      <w:r w:rsidRPr="0073369A">
        <w:rPr>
          <w:rFonts w:ascii="Calibri" w:eastAsia="Yu Mincho" w:hAnsi="Calibri"/>
          <w:sz w:val="24"/>
          <w:lang w:val="en-US" w:eastAsia="ar-SA"/>
        </w:rPr>
        <w:t>.</w:t>
      </w:r>
    </w:p>
    <w:p w14:paraId="5D94BCB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وأد الأسطورة وتحرير العقل</w:t>
      </w:r>
    </w:p>
    <w:p w14:paraId="2E18D1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عقوبة الرجم الجسدية للزنا هي أسطورة ترسخت في الموروث البشري، لا أصل لها في النص القرآني المحكم. القرآن الكريم، بنصوصه الصريحة حول الجلد وغيابه التام عن ذكر الرجم كحد، يدمر الأسس الواهية التي قام عليها هذا الحكم. إن كلمة "الرجم" في القرآن غالبًا ما تشير إلى العنف المعنوي والرفض الفكري الذي يجب أن نرفضه ونحاربه، لا أن نمارسه</w:t>
      </w:r>
      <w:r w:rsidRPr="0073369A">
        <w:rPr>
          <w:rFonts w:ascii="Calibri" w:eastAsia="Yu Mincho" w:hAnsi="Calibri"/>
          <w:sz w:val="24"/>
          <w:lang w:val="en-US" w:eastAsia="ar-SA"/>
        </w:rPr>
        <w:t>.</w:t>
      </w:r>
    </w:p>
    <w:p w14:paraId="09267892"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eastAsia="ar-SA"/>
        </w:rPr>
        <w:t>إن العودة إلى القرآن وحده، وتحرير العقل من سطوة الموروث المُسيّس، هو السبيل لـ"وأد" أسطورة الرجم، وتبرئة الإسلام من هذه الصورة العنيفة، وإعادة الاعتبار لرسالته القائمة على الرحمة والعدل والتيسير. إنها دعوة لـ"رجم" التقليد الأعمى والإرهاب الفكري بالحجة والبرهان والتدبر العميق لكتاب الله</w:t>
      </w:r>
      <w:r w:rsidRPr="0073369A">
        <w:rPr>
          <w:rFonts w:ascii="Calibri" w:eastAsia="Yu Mincho" w:hAnsi="Calibri"/>
          <w:sz w:val="24"/>
          <w:lang w:val="en-US" w:eastAsia="ar-SA"/>
        </w:rPr>
        <w:t>.</w:t>
      </w:r>
    </w:p>
    <w:p w14:paraId="23EC4132" w14:textId="77777777" w:rsidR="00C7544E" w:rsidRPr="0073369A" w:rsidRDefault="00C7544E" w:rsidP="00251860">
      <w:pPr>
        <w:pStyle w:val="1"/>
        <w:rPr>
          <w:rtl/>
        </w:rPr>
      </w:pPr>
      <w:bookmarkStart w:id="151" w:name="_Toc203550485"/>
      <w:bookmarkStart w:id="152" w:name="_Toc205285220"/>
      <w:bookmarkStart w:id="153" w:name="_Toc205285415"/>
      <w:r w:rsidRPr="0073369A">
        <w:rPr>
          <w:rtl/>
        </w:rPr>
        <w:t>سلسلة القرآن وبنو إسرائيل: من الفهم العرقي إلى الإدراك المفاهيمي للسنن الإلهية</w:t>
      </w:r>
      <w:bookmarkEnd w:id="151"/>
      <w:bookmarkEnd w:id="152"/>
      <w:bookmarkEnd w:id="153"/>
    </w:p>
    <w:p w14:paraId="398DF1EF" w14:textId="77777777" w:rsidR="00C7544E" w:rsidRPr="0073369A" w:rsidRDefault="00C7544E" w:rsidP="00251860">
      <w:pPr>
        <w:rPr>
          <w:rFonts w:ascii="Calibri" w:eastAsia="Yu Mincho" w:hAnsi="Calibri"/>
          <w:sz w:val="24"/>
          <w:lang w:val="en-US"/>
        </w:rPr>
      </w:pPr>
    </w:p>
    <w:p w14:paraId="0EF6D257" w14:textId="77777777" w:rsidR="006961F1" w:rsidRPr="0073369A" w:rsidRDefault="006961F1" w:rsidP="00251860">
      <w:pPr>
        <w:pStyle w:val="21"/>
        <w:rPr>
          <w:lang w:bidi="ar-MA"/>
        </w:rPr>
      </w:pPr>
      <w:bookmarkStart w:id="154" w:name="_Toc203550488"/>
      <w:bookmarkStart w:id="155" w:name="_Toc205285221"/>
      <w:r w:rsidRPr="0073369A">
        <w:rPr>
          <w:rtl/>
        </w:rPr>
        <w:t>الإسراء والمعراج الشخصي: قراءة سورة الإسراء كخارطة طريق لنا نحن "بنو إسرائيل</w:t>
      </w:r>
      <w:r w:rsidRPr="0073369A">
        <w:rPr>
          <w:lang w:bidi="ar-MA"/>
        </w:rPr>
        <w:t>"</w:t>
      </w:r>
      <w:bookmarkEnd w:id="154"/>
      <w:bookmarkEnd w:id="155"/>
    </w:p>
    <w:p w14:paraId="2DF014F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هل سورة الإسراء تتحدث عنك؟</w:t>
      </w:r>
    </w:p>
    <w:p w14:paraId="6E604A5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المقالتين السابقتين، طرحنا فكرة صادمة لكنها مؤسسة على النص القرآني: أن مفهوم "بني إسرائيل" يتجاوز البُعد التاريخي ليشمل كل من يتلقى الهدى ويختلف فيه، وأن القرآن حين "يقص عليهم" فهو يقص علينا نحن اليوم. والآن، دعونا نطبق هذا المفهوم على واحدة من أكثر السور محورية في القرآن، سورة الإسراء</w:t>
      </w:r>
      <w:r w:rsidRPr="0073369A">
        <w:rPr>
          <w:rFonts w:ascii="Calibri" w:eastAsia="Yu Mincho" w:hAnsi="Calibri"/>
          <w:sz w:val="24"/>
          <w:lang w:eastAsia="ar-SA"/>
        </w:rPr>
        <w:t>.</w:t>
      </w:r>
    </w:p>
    <w:p w14:paraId="7F12232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ماذا لو لم تكن قصة الإفساد والعلو في هذه السورة مجرد نبوءة تاريخية عن قوم مضوا، بل هي تشخيص دقيق لحالتنا، وخارطة طريق شخصية وجماعية للخروج من الفساد إلى الإحسان، ومن الهزيمة إلى التمكين؟ هذا النص يدعونا لنرى أنفسنا في كل كلمة، من "موسى" إلى "الإفساد" إلى "العباد أولي البأس الشديد"، وصولًا إلى مفتاح النجاة الأعظم</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p>
    <w:p w14:paraId="75DABCAB"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"موسى" و "بنو إسرائيل" في داخلك</w:t>
      </w:r>
    </w:p>
    <w:p w14:paraId="6384ECEC"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تبدأ السورة بالربط المباشر بين إسراء النبي محمد ﷺ وإيتاء موسى الكتاب هدى لبني إسرائيل: ﴿وَآتَيْنَا مُوسَى الْكِتَابَ وَجَعَلْنَاهُ هُدًى لِّبَنِي إِسْرَائِيلَ﴾ (الإسراء: 2)</w:t>
      </w:r>
      <w:r w:rsidRPr="0073369A">
        <w:rPr>
          <w:rFonts w:ascii="Calibri" w:eastAsia="Yu Mincho" w:hAnsi="Calibri"/>
          <w:sz w:val="24"/>
          <w:lang w:eastAsia="ar-SA"/>
        </w:rPr>
        <w:t>.</w:t>
      </w:r>
    </w:p>
    <w:p w14:paraId="7D81FCDC" w14:textId="77777777" w:rsidR="006961F1" w:rsidRPr="0073369A" w:rsidRDefault="006961F1" w:rsidP="00251860">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من هو موسى؟</w:t>
      </w:r>
      <w:r w:rsidRPr="0073369A">
        <w:rPr>
          <w:rFonts w:ascii="Calibri" w:eastAsia="Yu Mincho" w:hAnsi="Calibri"/>
          <w:sz w:val="24"/>
          <w:rtl/>
          <w:lang w:val="en-US" w:eastAsia="ar-SA"/>
        </w:rPr>
        <w:t xml:space="preserve"> بدلًا من حصره في شخص تاريخي، يمكننا فهم "موسى" كمفهوم أو مقام. "موسى" هو كل من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حقًا وعلمًا ومعرفة. كل واحد منا عندما يلامس حقيقة قرآنية، أو يصل إلى بصيرة علمية، أو يدرك مبدأً أخلاقيًا، فهو في تلك اللحظة في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مقام 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يحمل شعلة من نور المعرفة</w:t>
      </w:r>
      <w:r w:rsidRPr="0073369A">
        <w:rPr>
          <w:rFonts w:ascii="Calibri" w:eastAsia="Yu Mincho" w:hAnsi="Calibri"/>
          <w:sz w:val="24"/>
          <w:lang w:eastAsia="ar-SA"/>
        </w:rPr>
        <w:t>.</w:t>
      </w:r>
    </w:p>
    <w:p w14:paraId="7ECE9009" w14:textId="77777777" w:rsidR="006961F1" w:rsidRPr="0073369A" w:rsidRDefault="006961F1" w:rsidP="00251860">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لمن هذه الهداية؟</w:t>
      </w:r>
      <w:r w:rsidRPr="0073369A">
        <w:rPr>
          <w:rFonts w:ascii="Calibri" w:eastAsia="Yu Mincho" w:hAnsi="Calibri"/>
          <w:sz w:val="24"/>
          <w:rtl/>
          <w:lang w:val="en-US" w:eastAsia="ar-SA"/>
        </w:rPr>
        <w:t xml:space="preserve"> هذه الهداية موجهة لـ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بني إسرائيل</w:t>
      </w:r>
      <w:r w:rsidRPr="0073369A">
        <w:rPr>
          <w:rFonts w:ascii="Calibri" w:eastAsia="Yu Mincho" w:hAnsi="Calibri"/>
          <w:b/>
          <w:bCs/>
          <w:sz w:val="24"/>
          <w:lang w:eastAsia="ar-SA"/>
        </w:rPr>
        <w:t>"</w:t>
      </w:r>
      <w:r w:rsidRPr="0073369A">
        <w:rPr>
          <w:rFonts w:ascii="Calibri" w:eastAsia="Yu Mincho" w:hAnsi="Calibri"/>
          <w:sz w:val="24"/>
          <w:rtl/>
          <w:lang w:val="en-US" w:eastAsia="ar-SA"/>
        </w:rPr>
        <w:t>، أي لنا جميعًا، بصفتنا الكيان البشري المدعو للسير في رحلة الإسراء الروحي، للانتقال من ظلمات الجهل إلى نور العلم. كل "موسى" فينا (كل بصيرة نكتسبها) هو هادٍ لـ"بني إسرائيل" فينا (لكامل كياننا الساعي للارتقاء)</w:t>
      </w:r>
      <w:r w:rsidRPr="0073369A">
        <w:rPr>
          <w:rFonts w:ascii="Calibri" w:eastAsia="Yu Mincho" w:hAnsi="Calibri"/>
          <w:sz w:val="24"/>
          <w:lang w:eastAsia="ar-SA"/>
        </w:rPr>
        <w:t>.</w:t>
      </w:r>
    </w:p>
    <w:p w14:paraId="55789CE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الإفساد والعلو الكبير – تشخيص لحالتنا الراهنة</w:t>
      </w:r>
    </w:p>
    <w:p w14:paraId="0F276E6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ثم يأتي القضاء الإلهي كقانون وسنة جارية: ﴿وَقَضَيْنَا إِلَىٰ بَنِي إِسْرَائِيلَ فِي الْكِتَابِ لَتُفْسِدُنَّ فِي الْأَرْضِ مَرَّتَيْنِ وَلَتَعْلُنَّ عُلُوًّا كَبِيرًا﴾ (الإسراء: 4)</w:t>
      </w:r>
      <w:r w:rsidRPr="0073369A">
        <w:rPr>
          <w:rFonts w:ascii="Calibri" w:eastAsia="Yu Mincho" w:hAnsi="Calibri"/>
          <w:sz w:val="24"/>
          <w:lang w:eastAsia="ar-SA"/>
        </w:rPr>
        <w:t>.</w:t>
      </w:r>
    </w:p>
    <w:p w14:paraId="76C4541D" w14:textId="77777777" w:rsidR="006961F1" w:rsidRPr="0073369A" w:rsidRDefault="006961F1" w:rsidP="00251860">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الإفساد "في الأرض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كلمة "الأرض" هنا قد لا تقتصر على بقعة جغرافية، بل تشير إلى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ما يرضينا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أو ما نطمئن إليه من أفكار وتقاليد وموروثات. الإفساد هو إفساد هذه المنظومات الفكرية والاجتماعية بالتقليد الأعمى، والجمود، والجهل، والظلم. وكلمة "مرتين" لا تعني بالضرورة مرتين عدديًا، بل قد تشير إلى الكثرة والتكرار، أي ستفسدون مرارًا وتكرارًا</w:t>
      </w:r>
      <w:r w:rsidRPr="0073369A">
        <w:rPr>
          <w:rFonts w:ascii="Calibri" w:eastAsia="Yu Mincho" w:hAnsi="Calibri"/>
          <w:sz w:val="24"/>
          <w:lang w:eastAsia="ar-SA"/>
        </w:rPr>
        <w:t>.</w:t>
      </w:r>
    </w:p>
    <w:p w14:paraId="64DBDACA" w14:textId="77777777" w:rsidR="006961F1" w:rsidRPr="0073369A" w:rsidRDefault="006961F1" w:rsidP="00251860">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تسليط "عباد لنا أولي بأس شديد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يحدث هذا الفساد الفكري والروحي والأخلاقي، تأتي سنة الله الحتمية. يُبعث علينا من "يجوس خلال الديار"، أي يخترق دوائرنا النفسية والفكرية والمعرفية. أليس هذا ما نعيشه اليوم؟ هيمنة فكرية وإعلامية وتكنولوجية تخترق عقولنا وبيوتنا، وتكشف ضعفنا وهواننا على الناس. هذا التسليط ليس عقابًا محضًا، بل هو نتيجة طبيعية لقانون إلهي: الفساد الداخلي يستدعي الهيمنة الخارجية</w:t>
      </w:r>
      <w:r w:rsidRPr="0073369A">
        <w:rPr>
          <w:rFonts w:ascii="Calibri" w:eastAsia="Yu Mincho" w:hAnsi="Calibri"/>
          <w:sz w:val="24"/>
          <w:lang w:eastAsia="ar-SA"/>
        </w:rPr>
        <w:t>.</w:t>
      </w:r>
    </w:p>
    <w:p w14:paraId="616553C5"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مفتاح العودة والتمكين – "إن أحسنتم أحسنتم لأنفسكم</w:t>
      </w:r>
      <w:r w:rsidRPr="0073369A">
        <w:rPr>
          <w:rFonts w:ascii="Calibri" w:eastAsia="Yu Mincho" w:hAnsi="Calibri"/>
          <w:b/>
          <w:bCs/>
          <w:sz w:val="24"/>
          <w:lang w:eastAsia="ar-SA"/>
        </w:rPr>
        <w:t>"</w:t>
      </w:r>
    </w:p>
    <w:p w14:paraId="074B84FC"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خضم هذه الصورة القاتمة، يضع القرآن أمامنا مفتاح الخروج والحل النهائي، وهو ليس في الدعاء المجرد أو التمني، بل في قانون كوني صارم</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﴿إِنْ أَحْسَنْتُمْ أَحْسَنْتُمْ لِّأَنفُسِكُمْ ۖ وَإِنْ أَسَأْتُمْ فَلَهَا...﴾ (الإسراء: 7)</w:t>
      </w:r>
      <w:r w:rsidRPr="0073369A">
        <w:rPr>
          <w:rFonts w:ascii="Calibri" w:eastAsia="Yu Mincho" w:hAnsi="Calibri"/>
          <w:sz w:val="24"/>
          <w:lang w:eastAsia="ar-SA"/>
        </w:rPr>
        <w:t>.</w:t>
      </w:r>
    </w:p>
    <w:p w14:paraId="773977E8"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الإحسان هو الحل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التمكين وعودة "الكرة" لنا لنكون "أكثر نفيرًا" لا يحدث إلا بشرط واحد</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كما مُكِّن ليوسف لأنه كان من المحسنين، لا يمكن لهذه الأمة أن تستعيد ريادتها إلا بالإحسان</w:t>
      </w:r>
      <w:r w:rsidRPr="0073369A">
        <w:rPr>
          <w:rFonts w:ascii="Calibri" w:eastAsia="Yu Mincho" w:hAnsi="Calibri"/>
          <w:sz w:val="24"/>
          <w:lang w:eastAsia="ar-SA"/>
        </w:rPr>
        <w:t>.</w:t>
      </w:r>
    </w:p>
    <w:p w14:paraId="72BA009B"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ما هو الإحسان؟</w:t>
      </w:r>
      <w:r w:rsidRPr="0073369A">
        <w:rPr>
          <w:rFonts w:ascii="Calibri" w:eastAsia="Yu Mincho" w:hAnsi="Calibri"/>
          <w:sz w:val="24"/>
          <w:rtl/>
          <w:lang w:val="en-US" w:eastAsia="ar-SA"/>
        </w:rPr>
        <w:t xml:space="preserve"> إنه ليس مجرد عمل خيري، بل هو إتقان وجودة وتميز في كل شيء. الإحسان في العلم، في العمل، في الأخلاق، في تزكية النفس، في بناء المجتمع. إنه السعي الدؤوب نحو الأفضل والأجود</w:t>
      </w:r>
      <w:r w:rsidRPr="0073369A">
        <w:rPr>
          <w:rFonts w:ascii="Calibri" w:eastAsia="Yu Mincho" w:hAnsi="Calibri"/>
          <w:sz w:val="24"/>
          <w:lang w:eastAsia="ar-SA"/>
        </w:rPr>
        <w:t>.</w:t>
      </w:r>
    </w:p>
    <w:p w14:paraId="64B627ED"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الإحسان قانون للجميع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السنة الإلهية لا تحابي أحدًا. من يحسن في مجال ما (حتى لو كان "كافرًا" بالمفهوم العقدي)، سيجني ثمرة إحسانه في هذا المجال (تفوق علمي، قوة اقتصادية). ومن يُسئ (حتى لو كان "مسلمًا" بالاسم)، سيجني ثمرة إساءته. القانون لا يعرف المحاباة</w:t>
      </w:r>
      <w:r w:rsidRPr="0073369A">
        <w:rPr>
          <w:rFonts w:ascii="Calibri" w:eastAsia="Yu Mincho" w:hAnsi="Calibri"/>
          <w:sz w:val="24"/>
          <w:lang w:eastAsia="ar-SA"/>
        </w:rPr>
        <w:t>.</w:t>
      </w:r>
    </w:p>
    <w:p w14:paraId="3B26A569"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رابعًا: كيف نكون من "المؤمنين" و "المحسنين"؟</w:t>
      </w:r>
    </w:p>
    <w:p w14:paraId="54A47FB7"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النص يدعونا إلى إعادة تعريف فهمنا لـ "الإيمان" و"الإسلام</w:t>
      </w:r>
      <w:r w:rsidRPr="0073369A">
        <w:rPr>
          <w:rFonts w:ascii="Calibri" w:eastAsia="Yu Mincho" w:hAnsi="Calibri"/>
          <w:sz w:val="24"/>
          <w:lang w:eastAsia="ar-SA"/>
        </w:rPr>
        <w:t>":</w:t>
      </w:r>
    </w:p>
    <w:p w14:paraId="45C46FC3" w14:textId="77777777" w:rsidR="006961F1" w:rsidRPr="0073369A" w:rsidRDefault="006961F1" w:rsidP="00251860">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الإيمان هو "تأمين النفس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يمكنك أن تكون من المؤمنين وأنت لم "تؤمّن" نفسك بالعلم والمعرفة والعمل الصالح. المؤمن الحقيقي هو من أمن نفسه من الجهل والفساد والانحراف</w:t>
      </w:r>
      <w:r w:rsidRPr="0073369A">
        <w:rPr>
          <w:rFonts w:ascii="Calibri" w:eastAsia="Yu Mincho" w:hAnsi="Calibri"/>
          <w:sz w:val="24"/>
          <w:lang w:eastAsia="ar-SA"/>
        </w:rPr>
        <w:t>.</w:t>
      </w:r>
    </w:p>
    <w:p w14:paraId="1C007557" w14:textId="77777777" w:rsidR="006961F1" w:rsidRPr="0073369A" w:rsidRDefault="006961F1" w:rsidP="00251860">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الإسلام هو "التسليم للعلم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لكي تكون مسلمًا حقًا، عليك أن "تسلم" للعلم والمعرفة والحق. الإسلام ليس هوية موروثة، بل هو قرار واعٍ بالهجرة من ظلمات الجهل إلى نور العلم، ومن الباطل إلى الحق</w:t>
      </w:r>
      <w:r w:rsidRPr="0073369A">
        <w:rPr>
          <w:rFonts w:ascii="Calibri" w:eastAsia="Yu Mincho" w:hAnsi="Calibri"/>
          <w:sz w:val="24"/>
          <w:lang w:eastAsia="ar-SA"/>
        </w:rPr>
        <w:t>.</w:t>
      </w:r>
    </w:p>
    <w:p w14:paraId="58A25ADA"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قراءة النبوءة إلى صناعة المستقبل</w:t>
      </w:r>
    </w:p>
    <w:p w14:paraId="67844BA3"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قراءة سورة الإسراء بهذا المنظور تحررنا من انتظار تحقق نبوءات غامضة، وتضع المسؤولية كاملة بين أيدينا. الفساد الذي نعيشه هو من صنع أيدينا، والحل ليس في السماء بل في تطبيق قانون السماء على الأرض</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علينا أن نتوقف عن لعن "العباد أولي البأس الشديد" الذين هم مجرد عرض لمرضنا، ونبدأ في علاج المرض نفسه: الجهل، والتقليد، والفساد الداخلي</w:t>
      </w:r>
      <w:r w:rsidRPr="0073369A">
        <w:rPr>
          <w:rFonts w:ascii="Calibri" w:eastAsia="Yu Mincho" w:hAnsi="Calibri"/>
          <w:sz w:val="24"/>
          <w:lang w:eastAsia="ar-SA"/>
        </w:rPr>
        <w:t>.</w:t>
      </w:r>
    </w:p>
    <w:p w14:paraId="5956A260"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الرحمة الإلهية ﴿عَسَىٰ رَبُّكُمْ أَنْ يَرْحَمَكُمْ﴾ مرهونة بعودتنا نحن إلى طريق الإحسان. و"إن عدتم" إلى الفساد، "عدنا" إلى تسليط من يهينكم. إنه قانون إلهي بسيط، واضح، وصارم. فهل سنختار طريق الإحسان لنكون نحن بناة "وعد الآخرة" الطيب، أم سنظل في دائرة الفساد ننتظر من يجوس خلال ديارنا؟</w:t>
      </w:r>
    </w:p>
    <w:p w14:paraId="6BA027D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يهدي للتي هي أقوم، والاختيار لنا</w:t>
      </w:r>
      <w:r w:rsidRPr="0073369A">
        <w:rPr>
          <w:rFonts w:ascii="Calibri" w:eastAsia="Yu Mincho" w:hAnsi="Calibri"/>
          <w:sz w:val="24"/>
          <w:lang w:eastAsia="ar-SA"/>
        </w:rPr>
        <w:t>.</w:t>
      </w:r>
    </w:p>
    <w:p w14:paraId="7A267E89" w14:textId="77777777" w:rsidR="006961F1" w:rsidRPr="0073369A" w:rsidRDefault="006961F1" w:rsidP="00251860">
      <w:pPr>
        <w:ind w:left="337" w:firstLine="107"/>
        <w:rPr>
          <w:rFonts w:ascii="Calibri" w:eastAsia="Yu Mincho" w:hAnsi="Calibri"/>
          <w:sz w:val="24"/>
          <w:lang w:eastAsia="ar-SA"/>
        </w:rPr>
      </w:pPr>
    </w:p>
    <w:p w14:paraId="15871E57" w14:textId="77777777" w:rsidR="00C7544E" w:rsidRPr="0073369A" w:rsidRDefault="00C7544E" w:rsidP="00251860">
      <w:pPr>
        <w:pStyle w:val="21"/>
      </w:pPr>
      <w:r w:rsidRPr="0073369A">
        <w:t xml:space="preserve"> </w:t>
      </w:r>
      <w:bookmarkStart w:id="156" w:name="_Toc203550486"/>
      <w:bookmarkStart w:id="157" w:name="_Toc205285222"/>
      <w:r w:rsidRPr="0073369A">
        <w:rPr>
          <w:rtl/>
        </w:rPr>
        <w:t>بنو إسرائيل في مرآة القرآن: من الفهم العرقي الضيق إلى الإدراك الإنساني الشامل</w:t>
      </w:r>
      <w:bookmarkEnd w:id="156"/>
      <w:bookmarkEnd w:id="157"/>
    </w:p>
    <w:p w14:paraId="7BA3B22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ليس مجرد تاريخ، بل إنذار للفطرة ومرآة للذات</w:t>
      </w:r>
    </w:p>
    <w:p w14:paraId="51F5F44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حين يطرق أسماعنا ذكر "بني إسرائيل" في آيات القرآن الكريم، قد يتبادر إلى الذهن للوهلة الأولى مجرد استعراض لسيرة قومٍ غبروا، وأحداثٍ طواها الزمن. إنها صورة ذهنية شبه ثابتة: شعب قديم، قاده نبي عظيم، تلقى كتابًا سماويًا، ثم انحرف وعُوقب. لكن المتدبر لكتاب الله يدرك سريعًا أن الأمر يتجاوز بكثير حدود السرد التاريخي البحت. إن حصر قصصهم في هذا الإطار التاريخي الضيق هو بمثابة بناء سجن فكري يحجب عنا أعمق وأخطر رسائل القرآن</w:t>
      </w:r>
      <w:r w:rsidRPr="0073369A">
        <w:rPr>
          <w:rFonts w:ascii="Calibri" w:eastAsia="Yu Mincho" w:hAnsi="Calibri"/>
          <w:sz w:val="24"/>
          <w:lang w:val="en-US"/>
        </w:rPr>
        <w:t>.</w:t>
      </w:r>
    </w:p>
    <w:p w14:paraId="63AA3D7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قصص بني إسرائيل، بتفاصيلها الدقيقة وتقلباتها العجيبة، لم تُسق إلينا لمجرد التسلية أو المعرفة التاريخية المجردة. بل هي، في جوهرها، </w:t>
      </w:r>
      <w:r w:rsidRPr="0073369A">
        <w:rPr>
          <w:rFonts w:ascii="Calibri" w:eastAsia="Yu Mincho" w:hAnsi="Calibri"/>
          <w:b/>
          <w:bCs/>
          <w:sz w:val="24"/>
          <w:rtl/>
          <w:lang w:val="en-US"/>
        </w:rPr>
        <w:t>نموذج حيّ ودراسة حالة عميقة</w:t>
      </w:r>
      <w:r w:rsidRPr="0073369A">
        <w:rPr>
          <w:rFonts w:ascii="Calibri" w:eastAsia="Yu Mincho" w:hAnsi="Calibri"/>
          <w:b/>
          <w:bCs/>
          <w:sz w:val="24"/>
          <w:lang w:val="en-US"/>
        </w:rPr>
        <w:t xml:space="preserve"> (Case Study)</w:t>
      </w:r>
      <w:r w:rsidRPr="0073369A">
        <w:rPr>
          <w:rFonts w:ascii="Calibri" w:eastAsia="Yu Mincho" w:hAnsi="Calibri"/>
          <w:sz w:val="24"/>
          <w:lang w:val="en-US"/>
        </w:rPr>
        <w:t xml:space="preserve"> </w:t>
      </w:r>
      <w:r w:rsidRPr="0073369A">
        <w:rPr>
          <w:rFonts w:ascii="Calibri" w:eastAsia="Yu Mincho" w:hAnsi="Calibri"/>
          <w:sz w:val="24"/>
          <w:rtl/>
          <w:lang w:val="en-US"/>
        </w:rPr>
        <w:t>للانحراف عن الفطرة الإنسانية السليمة. إنها مرآة تعكس كيف يمكن للنفس البشرية، فرادى وجماعات، أن تجنح عن صراط التوحيد المستقيم، لتسقط في براثن الشرك بشتى صوره وأشكاله، حتى بعد أن تحظى بأعظم النعم وأوضح الآيات. إنها بمثابة تحذير إلهي بليغ، ليس فقط لأمة محمد صلى الله عليه وسلم، بل للبشرية جمعاء، من السقوط في نفس المنزلقات التي هوت إليها تلك الجماعة</w:t>
      </w:r>
      <w:r w:rsidRPr="0073369A">
        <w:rPr>
          <w:rFonts w:ascii="Calibri" w:eastAsia="Yu Mincho" w:hAnsi="Calibri"/>
          <w:sz w:val="24"/>
          <w:lang w:val="en-US"/>
        </w:rPr>
        <w:t>.</w:t>
      </w:r>
    </w:p>
    <w:p w14:paraId="1504ABA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إشكالية الفهم السائد: حين يصبح الدرس التاريخي سجنًا فكريًا</w:t>
      </w:r>
    </w:p>
    <w:p w14:paraId="6F3968E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للأسف، شاع بين الكثيرين فهمٌ يحصر "بني إسرائيل" في مجموعة عرقية أو تاريخية محددة، وكأن أمرهم قد انتهى بانقضاء زمنهم، أو كأن التحذيرات المتعلقة بهم لا تعنينا بشكل مباشر. هذا الفهم القاصر، ورغم بساطته، يمثل كارثة تدبرية، لأنه يفرغ الآيات القرآنية من حمولتها التحذيرية والإرشادية الحية. إنه يخلق مسافة نفسية آمنة بيننا وبين أخطائهم، فنقرأ عنهم وكأننا نقرأ عن كائنات من كوكب آخر، ونقول في أنفسنا: "الحمد لله الذي عافانا مما ابتلاهم به"، دون أن ندرك أننا قد نكون مصابين بنفس الأمراض ولكن بأعراض مختلفة</w:t>
      </w:r>
      <w:r w:rsidRPr="0073369A">
        <w:rPr>
          <w:rFonts w:ascii="Calibri" w:eastAsia="Yu Mincho" w:hAnsi="Calibri"/>
          <w:sz w:val="24"/>
          <w:lang w:val="en-US"/>
        </w:rPr>
        <w:t>.</w:t>
      </w:r>
    </w:p>
    <w:p w14:paraId="087A33D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القرآن، حين يخاطبنا بقصصهم، لا يخاطب متحفًا تاريخيًا، بل يخاطب الإنسان الحي في كل زمان ومكان. إن السلوكيات التي ذمها القرآن في بعض بني إسرائيل – كالجدل العقيم، وتحريف الكلم، وكتمان الحق، والجحود بالنعم، واتباع الأهواء، والغلو في الدين، والتعصب المقيت – ليست حكرًا على قوم دون قوم. إنها أمراض قلبية وسلوكية يمكن أن تستشري في أي أمة إذا غفلت عن منهج ربها</w:t>
      </w:r>
      <w:r w:rsidRPr="0073369A">
        <w:rPr>
          <w:rFonts w:ascii="Calibri" w:eastAsia="Yu Mincho" w:hAnsi="Calibri"/>
          <w:sz w:val="24"/>
          <w:lang w:val="en-US"/>
        </w:rPr>
        <w:t>.</w:t>
      </w:r>
    </w:p>
    <w:p w14:paraId="5323BBB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المنهج القرآني: المفاهيم والسلوكيات لا الأعراق الجامدة</w:t>
      </w:r>
    </w:p>
    <w:p w14:paraId="1CE5119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لفهم هذه الدروس بعمق، لا بد من تبني المنهج الذي يقدمه القرآن نفسه في تناول هذه القصص. فالقرآن الكريم، كما يوضح العديد من الباحثين المتعمقين، ليس كتاب تاريخ بالمعنى التقليدي، بقدر ما هو </w:t>
      </w:r>
      <w:r w:rsidRPr="0073369A">
        <w:rPr>
          <w:rFonts w:ascii="Calibri" w:eastAsia="Yu Mincho" w:hAnsi="Calibri"/>
          <w:b/>
          <w:bCs/>
          <w:sz w:val="24"/>
          <w:rtl/>
          <w:lang w:val="en-US"/>
        </w:rPr>
        <w:t>كتاب مفاهيمي بامتياز</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إنه لا يتعامل مع "بني إسرائيل" أو "اليهود" أو "النصارى" كأعراق جامدة أو كيانات إثنية مغلقة، بل يتعامل مع </w:t>
      </w:r>
      <w:r w:rsidRPr="0073369A">
        <w:rPr>
          <w:rFonts w:ascii="Calibri" w:eastAsia="Yu Mincho" w:hAnsi="Calibri"/>
          <w:b/>
          <w:bCs/>
          <w:sz w:val="24"/>
          <w:rtl/>
          <w:lang w:val="en-US"/>
        </w:rPr>
        <w:t>سلوكيات وأفعال ومواقف عقدية ومنهجية</w:t>
      </w:r>
      <w:r w:rsidRPr="0073369A">
        <w:rPr>
          <w:rFonts w:ascii="Calibri" w:eastAsia="Yu Mincho" w:hAnsi="Calibri"/>
          <w:sz w:val="24"/>
          <w:rtl/>
          <w:lang w:val="en-US"/>
        </w:rPr>
        <w:t xml:space="preserve"> يمكن أن تصدر عن أي مجموعة بشرية في أي زمان ومكان</w:t>
      </w:r>
      <w:r w:rsidRPr="0073369A">
        <w:rPr>
          <w:rFonts w:ascii="Calibri" w:eastAsia="Yu Mincho" w:hAnsi="Calibri"/>
          <w:sz w:val="24"/>
          <w:lang w:val="en-US"/>
        </w:rPr>
        <w:t>.</w:t>
      </w:r>
    </w:p>
    <w:p w14:paraId="1AE03A2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تكمن أهمية هذا المنهج في أنه يحررنا من إسقاطات تاريخية ضيقة، ويجعلنا نركز على المدلول اللساني الأصلي للمصطلحات القرآنية وعلى </w:t>
      </w:r>
      <w:r w:rsidRPr="0073369A">
        <w:rPr>
          <w:rFonts w:ascii="Calibri" w:eastAsia="Yu Mincho" w:hAnsi="Calibri"/>
          <w:b/>
          <w:bCs/>
          <w:sz w:val="24"/>
          <w:lang w:val="en-US"/>
        </w:rPr>
        <w:t>"</w:t>
      </w:r>
      <w:r w:rsidRPr="0073369A">
        <w:rPr>
          <w:rFonts w:ascii="Calibri" w:eastAsia="Yu Mincho" w:hAnsi="Calibri"/>
          <w:b/>
          <w:bCs/>
          <w:sz w:val="24"/>
          <w:rtl/>
          <w:lang w:val="en-US"/>
        </w:rPr>
        <w:t>النمط السلوكي</w:t>
      </w:r>
      <w:r w:rsidRPr="0073369A">
        <w:rPr>
          <w:rFonts w:ascii="Calibri" w:eastAsia="Yu Mincho" w:hAnsi="Calibri"/>
          <w:b/>
          <w:bCs/>
          <w:sz w:val="24"/>
          <w:lang w:val="en-US"/>
        </w:rPr>
        <w:t>" (Behavioral Pattern)</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الذي يصفه المصطلح. فعندما نفهم، على سبيل المثال، أن كلمة </w:t>
      </w:r>
      <w:r w:rsidRPr="0073369A">
        <w:rPr>
          <w:rFonts w:ascii="Calibri" w:eastAsia="Yu Mincho" w:hAnsi="Calibri"/>
          <w:b/>
          <w:bCs/>
          <w:sz w:val="24"/>
          <w:lang w:val="en-US"/>
        </w:rPr>
        <w:t>"</w:t>
      </w:r>
      <w:r w:rsidRPr="0073369A">
        <w:rPr>
          <w:rFonts w:ascii="Calibri" w:eastAsia="Yu Mincho" w:hAnsi="Calibri"/>
          <w:b/>
          <w:bCs/>
          <w:sz w:val="24"/>
          <w:rtl/>
          <w:lang w:val="en-US"/>
        </w:rPr>
        <w:t>هادوا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في أصلها اللغوي قد تحمل معنى إيجابيًا للعودة والتوبة، ثم نرى كيف يمكن أن ينحرف هذا المعنى ليصف سلوكًا سلبيًا يتسم بالانغلاق أو التعصب، ندرك أن القرآن لا يذم عرقًا بذاته، بل يذم </w:t>
      </w:r>
      <w:r w:rsidRPr="0073369A">
        <w:rPr>
          <w:rFonts w:ascii="Calibri" w:eastAsia="Yu Mincho" w:hAnsi="Calibri"/>
          <w:b/>
          <w:bCs/>
          <w:sz w:val="24"/>
          <w:rtl/>
          <w:lang w:val="en-US"/>
        </w:rPr>
        <w:t>سلوكًا منحرفًا</w:t>
      </w:r>
      <w:r w:rsidRPr="0073369A">
        <w:rPr>
          <w:rFonts w:ascii="Calibri" w:eastAsia="Yu Mincho" w:hAnsi="Calibri"/>
          <w:sz w:val="24"/>
          <w:rtl/>
          <w:lang w:val="en-US"/>
        </w:rPr>
        <w:t xml:space="preserve"> قد يظهر في أي مجتمع. هذا الفهم يفتح الباب أمام استيعاب عالمي لرسالة القرآن، ويجعل دروس بني إسرائيل حية ومتجددة، قادرة على مخاطبة تحدياتنا المعاصرة</w:t>
      </w:r>
      <w:r w:rsidRPr="0073369A">
        <w:rPr>
          <w:rFonts w:ascii="Calibri" w:eastAsia="Yu Mincho" w:hAnsi="Calibri"/>
          <w:sz w:val="24"/>
          <w:lang w:val="en-US"/>
        </w:rPr>
        <w:t>.</w:t>
      </w:r>
    </w:p>
    <w:p w14:paraId="2723A66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عندما يقدم القرآن "المسلم الحنيف" كنموذج مضاد، فهو لا يقدم جنسية أو عرقًا، بل يقدم </w:t>
      </w:r>
      <w:r w:rsidRPr="0073369A">
        <w:rPr>
          <w:rFonts w:ascii="Calibri" w:eastAsia="Yu Mincho" w:hAnsi="Calibri"/>
          <w:b/>
          <w:bCs/>
          <w:sz w:val="24"/>
          <w:rtl/>
          <w:lang w:val="en-US"/>
        </w:rPr>
        <w:t>منهاجًا وسلوكًا</w:t>
      </w:r>
      <w:r w:rsidRPr="0073369A">
        <w:rPr>
          <w:rFonts w:ascii="Calibri" w:eastAsia="Yu Mincho" w:hAnsi="Calibri"/>
          <w:sz w:val="24"/>
          <w:rtl/>
          <w:lang w:val="en-US"/>
        </w:rPr>
        <w:t xml:space="preserve"> لتجنب هذه الانحرافات</w:t>
      </w:r>
      <w:r w:rsidRPr="0073369A">
        <w:rPr>
          <w:rFonts w:ascii="Calibri" w:eastAsia="Yu Mincho" w:hAnsi="Calibri"/>
          <w:sz w:val="24"/>
          <w:lang w:val="en-US"/>
        </w:rPr>
        <w:t>.</w:t>
      </w:r>
    </w:p>
    <w:p w14:paraId="1DB3E57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هدف السلسلة: من نحن في هذه القصة؟</w:t>
      </w:r>
    </w:p>
    <w:p w14:paraId="197789A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انطلاقًا من هذه الرؤية، تسعى هذه السلسلة من المقالات إلى الغوص في بحر قصص بني إسرائيل كما يصورها القرآن الكريم، ليس بهدف إعادة سرد ما هو معروف، بل بهدف</w:t>
      </w:r>
      <w:r w:rsidRPr="0073369A">
        <w:rPr>
          <w:rFonts w:ascii="Calibri" w:eastAsia="Yu Mincho" w:hAnsi="Calibri"/>
          <w:sz w:val="24"/>
          <w:lang w:val="en-US"/>
        </w:rPr>
        <w:t>:</w:t>
      </w:r>
    </w:p>
    <w:p w14:paraId="19E7DF8D"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استخلاص السنن الإلهية والأنماط السلوكية المتكررة</w:t>
      </w:r>
      <w:r w:rsidRPr="0073369A">
        <w:rPr>
          <w:rFonts w:ascii="Calibri" w:eastAsia="Yu Mincho" w:hAnsi="Calibri"/>
          <w:sz w:val="24"/>
          <w:rtl/>
          <w:lang w:val="en-US"/>
        </w:rPr>
        <w:t xml:space="preserve"> التي يمكن أن تنير طريقنا كأفراد ومجتمعات في سعينا نحو الاستقامة على أمر الله</w:t>
      </w:r>
      <w:r w:rsidRPr="0073369A">
        <w:rPr>
          <w:rFonts w:ascii="Calibri" w:eastAsia="Yu Mincho" w:hAnsi="Calibri"/>
          <w:sz w:val="24"/>
          <w:lang w:val="en-US"/>
        </w:rPr>
        <w:t>.</w:t>
      </w:r>
    </w:p>
    <w:p w14:paraId="6F77D393"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تفكيك الفهم العرقي الضيق</w:t>
      </w:r>
      <w:r w:rsidRPr="0073369A">
        <w:rPr>
          <w:rFonts w:ascii="Calibri" w:eastAsia="Yu Mincho" w:hAnsi="Calibri"/>
          <w:sz w:val="24"/>
          <w:rtl/>
          <w:lang w:val="en-US"/>
        </w:rPr>
        <w:t xml:space="preserve"> الذي قد يحجب عنا المعاني العميقة والمقاصد السامية من وراء هذا الذكر المتكرر، واستبداله بفهم مفاهيمي سلوكي</w:t>
      </w:r>
      <w:r w:rsidRPr="0073369A">
        <w:rPr>
          <w:rFonts w:ascii="Calibri" w:eastAsia="Yu Mincho" w:hAnsi="Calibri"/>
          <w:sz w:val="24"/>
          <w:lang w:val="en-US"/>
        </w:rPr>
        <w:t>.</w:t>
      </w:r>
    </w:p>
    <w:p w14:paraId="62FCA6CF"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تقديم قراءة معاصرة تربط هذه الدروس بواقعنا</w:t>
      </w:r>
      <w:r w:rsidRPr="0073369A">
        <w:rPr>
          <w:rFonts w:ascii="Calibri" w:eastAsia="Yu Mincho" w:hAnsi="Calibri"/>
          <w:sz w:val="24"/>
          <w:rtl/>
          <w:lang w:val="en-US"/>
        </w:rPr>
        <w:t>، وتساعدنا على تشخيص أمراضنا الفكرية والسلوكية على ضوء هذه النماذج القرآنية، لنسأل أنفسنا بصدق: "في أي جزء من هذه القصة نجد أنفسنا اليوم؟</w:t>
      </w:r>
      <w:r w:rsidRPr="0073369A">
        <w:rPr>
          <w:rFonts w:ascii="Calibri" w:eastAsia="Yu Mincho" w:hAnsi="Calibri"/>
          <w:sz w:val="24"/>
          <w:lang w:val="en-US"/>
        </w:rPr>
        <w:t>".</w:t>
      </w:r>
    </w:p>
    <w:p w14:paraId="11984F8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إننا نهدف إلى أن تكون هذه السلسلة بمثابة دعوة للتفكر والتدبر، ولإعادة النظر في كيفية تعاملنا مع هذه النصوص التأسيسية. فبدلًا من أن نكون مجرد متفرجين على مسرحية تاريخية، يدعونا القرآن لنكون مشاركين واعين، نرى أنفسنا في المرآة التي يقدمها لنا، حتى لا نكون كمن يقرأ عن أمراض غيره دون أن ينتبه إلى ما قد يعتري جسده هو من علل</w:t>
      </w:r>
      <w:r w:rsidRPr="0073369A">
        <w:rPr>
          <w:rFonts w:ascii="Calibri" w:eastAsia="Yu Mincho" w:hAnsi="Calibri"/>
          <w:sz w:val="24"/>
          <w:lang w:val="en-US"/>
        </w:rPr>
        <w:t>.</w:t>
      </w:r>
    </w:p>
    <w:p w14:paraId="1B2EEED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المقالات القادمة، سنبدأ بتطبيق هذا المنهج، وسنكشف عن الدليل اللغوي الصادم من صميم القرآن الذي يؤكد أن هذا الخطاب موجه لنا مباشرة، ثم نغوص في تحليل المفاهيم والسلوكيات المختلفة التي قدمها القرآن من خلال قصة بني إسرائيل، سعيًا نحو فهم أعمق ووعي أكبر</w:t>
      </w:r>
      <w:r w:rsidRPr="0073369A">
        <w:rPr>
          <w:rFonts w:ascii="Calibri" w:eastAsia="Yu Mincho" w:hAnsi="Calibri"/>
          <w:sz w:val="24"/>
          <w:lang w:val="en-US"/>
        </w:rPr>
        <w:t>.</w:t>
      </w:r>
    </w:p>
    <w:p w14:paraId="728C916D" w14:textId="77777777" w:rsidR="00C7544E" w:rsidRPr="0073369A" w:rsidRDefault="00C7544E" w:rsidP="00251860">
      <w:pPr>
        <w:rPr>
          <w:rFonts w:ascii="Calibri" w:eastAsia="Yu Mincho" w:hAnsi="Calibri"/>
          <w:sz w:val="24"/>
          <w:lang w:eastAsia="ar-SA"/>
        </w:rPr>
      </w:pPr>
    </w:p>
    <w:p w14:paraId="15B40A12" w14:textId="77777777" w:rsidR="00C7544E" w:rsidRPr="0073369A" w:rsidRDefault="00C7544E" w:rsidP="00251860">
      <w:pPr>
        <w:pStyle w:val="21"/>
        <w:rPr>
          <w:lang w:bidi="ar-MA"/>
        </w:rPr>
      </w:pPr>
      <w:bookmarkStart w:id="158" w:name="_Toc203550487"/>
      <w:bookmarkStart w:id="159" w:name="_Toc205285223"/>
      <w:r w:rsidRPr="0073369A">
        <w:rPr>
          <w:rtl/>
        </w:rPr>
        <w:t>الصدمة اللغوية: لماذا قد نكون نحن "بني إسرائيل" الذين يخاطبهم القرآن؟</w:t>
      </w:r>
      <w:bookmarkEnd w:id="158"/>
      <w:bookmarkEnd w:id="159"/>
    </w:p>
    <w:p w14:paraId="36F3179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مفتاح في حرف واحد يقلب الموازين</w:t>
      </w:r>
    </w:p>
    <w:p w14:paraId="26DD383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مقالنا الافتتاحي، أشرنا إلى أن تناول القرآن لـ"بني إسرائيل" يتجاوز السرد التاريخي ليقدم درسًا إنسانيًا خالدًا. لكن قد يظل السؤال قائمًا: ما هو الدليل القاطع من صميم النص القرآني على أن هذا الخطاب ليس مجرد حكاية عن قوم مضوا، بل هو نداء مباشر لنا اليوم؟ الإجابة قد تصدم الكثيرين، وهي لا تكمن في تفسير معقد، بل في ملاحظة لغوية دقيقة وبسيطة، في حرف جر واحد تجاهلناه طويلًا، لكنه يحمل في طياته مفتاح فهم جديد بالكامل</w:t>
      </w:r>
      <w:r w:rsidRPr="0073369A">
        <w:rPr>
          <w:rFonts w:ascii="Calibri" w:eastAsia="Yu Mincho" w:hAnsi="Calibri"/>
          <w:sz w:val="24"/>
          <w:lang w:eastAsia="ar-SA"/>
        </w:rPr>
        <w:t>.</w:t>
      </w:r>
    </w:p>
    <w:p w14:paraId="0FC2D54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مجرد إضافة للسلسلة، بل هي بمثابة الصدمة الكهربائية التي تعيد إحياء تدبرنا، وتجبرنا على طرح السؤال الأكثر جرأة: هل نحن من "بني إسرائيل" الذين يقص عليهم القرآن قصصهم، دون أن ندري؟</w:t>
      </w:r>
    </w:p>
    <w:p w14:paraId="407CADD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"يقص عليك" مقابل "يقص على بني إسرائيل" – اكتشاف يغير كل شيء</w:t>
      </w:r>
    </w:p>
    <w:p w14:paraId="0A2672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دعونا نتأمل بهدوء في منهج القرآن في القصص. عندما يخاطب الله نبيه محمدًا صلى الله عليه وسلم، أو كل من يقرأ القرآن من بعده، يستخدم صيغة واضحة</w:t>
      </w:r>
      <w:r w:rsidRPr="0073369A">
        <w:rPr>
          <w:rFonts w:ascii="Calibri" w:eastAsia="Yu Mincho" w:hAnsi="Calibri"/>
          <w:sz w:val="24"/>
          <w:lang w:eastAsia="ar-SA"/>
        </w:rPr>
        <w:t>:</w:t>
      </w:r>
    </w:p>
    <w:p w14:paraId="000BAD40"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﴿نَحْنُ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أَحْسَنَ الْقَصَصِ﴾ (يوسف: 3)</w:t>
      </w:r>
    </w:p>
    <w:p w14:paraId="5B0230C3"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﴿وَكُلًّا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أَنبَاءِ الرُّسُلِ﴾ (هود: 120)</w:t>
      </w:r>
    </w:p>
    <w:p w14:paraId="7E1591BD"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﴿تِلْكَ الْقُرَىٰ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أَنبَائِهَا﴾ (الأعراف: 101)</w:t>
      </w:r>
    </w:p>
    <w:p w14:paraId="1C84F28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الخطاب هنا واضح: الله يقص </w:t>
      </w:r>
      <w:r w:rsidRPr="0073369A">
        <w:rPr>
          <w:rFonts w:ascii="Calibri" w:eastAsia="Yu Mincho" w:hAnsi="Calibri"/>
          <w:b/>
          <w:bCs/>
          <w:sz w:val="24"/>
          <w:rtl/>
          <w:lang w:val="en-US" w:eastAsia="ar-SA"/>
        </w:rPr>
        <w:t>عليك</w:t>
      </w:r>
      <w:r w:rsidRPr="0073369A">
        <w:rPr>
          <w:rFonts w:ascii="Calibri" w:eastAsia="Yu Mincho" w:hAnsi="Calibri"/>
          <w:sz w:val="24"/>
          <w:rtl/>
          <w:lang w:val="en-US" w:eastAsia="ar-SA"/>
        </w:rPr>
        <w:t xml:space="preserve"> (يا محمد، ويا قارئ القرآن) أنباء وأخبار الآخرين. أنت المتلقي، وهم المادة التاريخية للقصة</w:t>
      </w:r>
      <w:r w:rsidRPr="0073369A">
        <w:rPr>
          <w:rFonts w:ascii="Calibri" w:eastAsia="Yu Mincho" w:hAnsi="Calibri"/>
          <w:sz w:val="24"/>
          <w:lang w:eastAsia="ar-SA"/>
        </w:rPr>
        <w:t>.</w:t>
      </w:r>
    </w:p>
    <w:p w14:paraId="3358EA0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والآن، لنأت إلى الآية المحورية التي تقلب هذا الفهم رأسًا على عقب</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﴿إِنَّ هَٰذَا الْقُرْآنَ </w:t>
      </w:r>
      <w:r w:rsidRPr="0073369A">
        <w:rPr>
          <w:rFonts w:ascii="Calibri" w:eastAsia="Yu Mincho" w:hAnsi="Calibri"/>
          <w:b/>
          <w:bCs/>
          <w:sz w:val="24"/>
          <w:rtl/>
          <w:lang w:val="en-US" w:eastAsia="ar-SA"/>
        </w:rPr>
        <w:t>يَقُصُّ عَلَىٰ بَنِي إِسْرَائِيلَ</w:t>
      </w:r>
      <w:r w:rsidRPr="0073369A">
        <w:rPr>
          <w:rFonts w:ascii="Calibri" w:eastAsia="Yu Mincho" w:hAnsi="Calibri"/>
          <w:sz w:val="24"/>
          <w:rtl/>
          <w:lang w:val="en-US" w:eastAsia="ar-SA"/>
        </w:rPr>
        <w:t xml:space="preserve"> أَكْثَرَ الَّذِي هُمْ فِيهِ يَخْتَلِفُونَ﴾ (النمل: 76)</w:t>
      </w:r>
      <w:r w:rsidRPr="0073369A">
        <w:rPr>
          <w:rFonts w:ascii="Calibri" w:eastAsia="Yu Mincho" w:hAnsi="Calibri"/>
          <w:sz w:val="24"/>
          <w:lang w:eastAsia="ar-SA"/>
        </w:rPr>
        <w:t>.</w:t>
      </w:r>
    </w:p>
    <w:p w14:paraId="7517D9B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توقف هنا وتدبر! الآية لم تقل: "إن هذا القرآن يقص </w:t>
      </w:r>
      <w:r w:rsidRPr="0073369A">
        <w:rPr>
          <w:rFonts w:ascii="Calibri" w:eastAsia="Yu Mincho" w:hAnsi="Calibri"/>
          <w:b/>
          <w:bCs/>
          <w:sz w:val="24"/>
          <w:rtl/>
          <w:lang w:val="en-US" w:eastAsia="ar-SA"/>
        </w:rPr>
        <w:t>عن</w:t>
      </w:r>
      <w:r w:rsidRPr="0073369A">
        <w:rPr>
          <w:rFonts w:ascii="Calibri" w:eastAsia="Yu Mincho" w:hAnsi="Calibri"/>
          <w:sz w:val="24"/>
          <w:rtl/>
          <w:lang w:val="en-US" w:eastAsia="ar-SA"/>
        </w:rPr>
        <w:t xml:space="preserve"> بني إسرائيل"، أو "يقص </w:t>
      </w:r>
      <w:r w:rsidRPr="0073369A">
        <w:rPr>
          <w:rFonts w:ascii="Calibri" w:eastAsia="Yu Mincho" w:hAnsi="Calibri"/>
          <w:b/>
          <w:bCs/>
          <w:sz w:val="24"/>
          <w:rtl/>
          <w:lang w:val="en-US" w:eastAsia="ar-SA"/>
        </w:rPr>
        <w:t>أخبار</w:t>
      </w:r>
      <w:r w:rsidRPr="0073369A">
        <w:rPr>
          <w:rFonts w:ascii="Calibri" w:eastAsia="Yu Mincho" w:hAnsi="Calibri"/>
          <w:sz w:val="24"/>
          <w:rtl/>
          <w:lang w:val="en-US" w:eastAsia="ar-SA"/>
        </w:rPr>
        <w:t xml:space="preserve"> بني إسرائيل". لو قالت ذلك، لكانوا مجرد موضوع تاريخي، ولكانت بيننا وبينهم مسافة آمنة. لكنها قالت</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يَقُصُّ عَلَىٰ بَنِي إِسْرَائِيلَ</w:t>
      </w:r>
      <w:r w:rsidRPr="0073369A">
        <w:rPr>
          <w:rFonts w:ascii="Calibri" w:eastAsia="Yu Mincho" w:hAnsi="Calibri"/>
          <w:b/>
          <w:bCs/>
          <w:sz w:val="24"/>
          <w:lang w:eastAsia="ar-SA"/>
        </w:rPr>
        <w:t>"</w:t>
      </w:r>
      <w:r w:rsidRPr="0073369A">
        <w:rPr>
          <w:rFonts w:ascii="Calibri" w:eastAsia="Yu Mincho" w:hAnsi="Calibri"/>
          <w:sz w:val="24"/>
          <w:lang w:eastAsia="ar-SA"/>
        </w:rPr>
        <w:t>.</w:t>
      </w:r>
    </w:p>
    <w:p w14:paraId="2F0888B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هذا يعني أن "بني إسرائيل" في هذه الآية هم </w:t>
      </w:r>
      <w:r w:rsidRPr="0073369A">
        <w:rPr>
          <w:rFonts w:ascii="Calibri" w:eastAsia="Yu Mincho" w:hAnsi="Calibri"/>
          <w:b/>
          <w:bCs/>
          <w:sz w:val="24"/>
          <w:rtl/>
          <w:lang w:val="en-US" w:eastAsia="ar-SA"/>
        </w:rPr>
        <w:t>المُخاطَبون المتلقون للقصة</w:t>
      </w:r>
      <w:r w:rsidRPr="0073369A">
        <w:rPr>
          <w:rFonts w:ascii="Calibri" w:eastAsia="Yu Mincho" w:hAnsi="Calibri"/>
          <w:sz w:val="24"/>
          <w:rtl/>
          <w:lang w:val="en-US" w:eastAsia="ar-SA"/>
        </w:rPr>
        <w:t>، تمامًا مثلما كنت أنت (يا قارئ القرآن) المتلقي في آيات "نقص عليك". هذه النقلة في حرف الجر من "عن" المتوقعة إلى "على" المفاجئة، تزيل الحاجز الزمني وتضعنا في قلب الحدث. إنها إشارة قرآنية باهرة إلى أن كل من يقرأ القرآن اليوم، ويتلقى هذه القصص، هو في الحقيقة في موضع "بني إسرائيل" الذين يُقص عليهم الكتاب ليحل خلافاتهم</w:t>
      </w:r>
      <w:r w:rsidRPr="0073369A">
        <w:rPr>
          <w:rFonts w:ascii="Calibri" w:eastAsia="Yu Mincho" w:hAnsi="Calibri"/>
          <w:sz w:val="24"/>
          <w:lang w:eastAsia="ar-SA"/>
        </w:rPr>
        <w:t>.</w:t>
      </w:r>
    </w:p>
    <w:p w14:paraId="7571AD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من هم "بنو إسرائيل" إذن؟ إعادة النظر في المفهوم</w:t>
      </w:r>
    </w:p>
    <w:p w14:paraId="2522527F"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إذا كان القرآن يقص علينا نحن، فمن الطبيعي أن نسأل: هل يعني هذا أننا "يهود" بالمعنى العرقي؟ بالطبع لا. هذا هو بالضبط ما تدعونا الآية لتجاوزه. إنها تدعونا للانتقال من الفهم العرقي الجامد إلى الفهم السلوكي والوصفي. "بنو إسرائيل" في هذا السياق يصبحون</w:t>
      </w:r>
      <w:r w:rsidRPr="0073369A">
        <w:rPr>
          <w:rFonts w:ascii="Calibri" w:eastAsia="Yu Mincho" w:hAnsi="Calibri"/>
          <w:sz w:val="24"/>
          <w:lang w:eastAsia="ar-SA"/>
        </w:rPr>
        <w:t>:</w:t>
      </w:r>
    </w:p>
    <w:p w14:paraId="30C3A648"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نمطًا متكررًا</w:t>
      </w:r>
      <w:r w:rsidRPr="0073369A">
        <w:rPr>
          <w:rFonts w:ascii="Calibri" w:eastAsia="Yu Mincho" w:hAnsi="Calibri"/>
          <w:b/>
          <w:bCs/>
          <w:sz w:val="24"/>
          <w:lang w:eastAsia="ar-SA"/>
        </w:rPr>
        <w:t xml:space="preserve"> (Archetype):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هم كل أمة تتلقى الهدى والكتاب، ثم تختلف فيه وتتفرق. هم النموذج البشري الذي يُعطى النعمة ثم يجحدها، يُمنح العهد ثم ينقضه</w:t>
      </w:r>
      <w:r w:rsidRPr="0073369A">
        <w:rPr>
          <w:rFonts w:ascii="Calibri" w:eastAsia="Yu Mincho" w:hAnsi="Calibri"/>
          <w:sz w:val="24"/>
          <w:lang w:eastAsia="ar-SA"/>
        </w:rPr>
        <w:t>.</w:t>
      </w:r>
    </w:p>
    <w:p w14:paraId="5CCEF152"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صفة قرآنية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صفة تنطبق على كل من يحمل خصائصهم، سواء كانت إيجابية (كالتمسك بالعهد في بداياتهم) أو سلبية (كالجدل، وتحريف الكلم، وكتمان الحق)</w:t>
      </w:r>
      <w:r w:rsidRPr="0073369A">
        <w:rPr>
          <w:rFonts w:ascii="Calibri" w:eastAsia="Yu Mincho" w:hAnsi="Calibri"/>
          <w:sz w:val="24"/>
          <w:lang w:eastAsia="ar-SA"/>
        </w:rPr>
        <w:t>.</w:t>
      </w:r>
    </w:p>
    <w:p w14:paraId="0A0CB67A"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المخاطب المباشر بالقرآن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من يفتح القرآن اليوم ليقرأه، هو المعني بهذا الخطاب. القرآن يقص عليه خلافات الأمم السابقة، ليقول له: "هذا هو حال من سبقك، فاحذر أن تقع في نفس الأخطاء</w:t>
      </w:r>
      <w:r w:rsidRPr="0073369A">
        <w:rPr>
          <w:rFonts w:ascii="Calibri" w:eastAsia="Yu Mincho" w:hAnsi="Calibri"/>
          <w:sz w:val="24"/>
          <w:lang w:eastAsia="ar-SA"/>
        </w:rPr>
        <w:t>".</w:t>
      </w:r>
    </w:p>
    <w:p w14:paraId="24C1181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وهنا تبرز لفتة لغوية أخرى تدعم هذا الفهم الواسع، وهي النظر في الجذر العربي لكلمة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إسرائيل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فبينما يشتهر التفسير العبري ("عبد الله")، فإن الجذر العربي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سَرَى - يَسْرِي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(السير ليلًا أو خفية) يفتح بابًا لتأويل أن "إسرائيل" قد تعني "الذي أُسري به" أو "الجماعة المنتقلة روحيًا" من ظلمات الشرك إلى نور التوحيد. وبهذا، يصبح "بنو إسرائيل" هم "أبناء تلك المسيرة الروحية"، وهو وصف يمكن أن ينطبق على أي أمة تُدعى إلى الهداية</w:t>
      </w:r>
      <w:r w:rsidRPr="0073369A">
        <w:rPr>
          <w:rFonts w:ascii="Calibri" w:eastAsia="Yu Mincho" w:hAnsi="Calibri"/>
          <w:sz w:val="24"/>
          <w:lang w:eastAsia="ar-SA"/>
        </w:rPr>
        <w:t>.</w:t>
      </w:r>
    </w:p>
    <w:p w14:paraId="1EC55BC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حين يصبح الدرس الإلهي قانونًا عامًا</w:t>
      </w:r>
    </w:p>
    <w:p w14:paraId="145DE69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لنتأمل هذا المثال مرة أخرى بعيون جديدة: ﴿مِنْ أَجْلِ ذَٰلِكَ كَتَبْنَا عَلَىٰ بَنِي إِسْرَائِيلَ أَنَّهُ مَنْ قَتَلَ نَفْسًا بِغَيْرِ نَفْسٍ...﴾ (المائدة: 32)</w:t>
      </w:r>
      <w:r w:rsidRPr="0073369A">
        <w:rPr>
          <w:rFonts w:ascii="Calibri" w:eastAsia="Yu Mincho" w:hAnsi="Calibri"/>
          <w:sz w:val="24"/>
          <w:lang w:eastAsia="ar-SA"/>
        </w:rPr>
        <w:t>.</w:t>
      </w:r>
    </w:p>
    <w:p w14:paraId="7162E7E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الفهم التقليدي يقول: هذا قانون كُتب على قوم موسى</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الفهم الجديد المدعوم بملاحظتنا اللغوية يقول: هذا القانون كُتب على كل من هو في موضع "بني إسرائيل" (أي كل من يتلقى الكتاب والهدى). وعندما نقرأ نحن هذه الآية اليوم، فإننا نصبح معنيين بهذا "الكتاب" الذي يُكتب علينا، ويصبح هذا القانون ساريًا في حقنا. إن رفضنا لكوننا المخاطبين، وإصرارنا على أن هذا الكلام موجه لغيرنا، هو بحد ذاته تكرار للسلوك الإسرائيلي الذي كان يرفض أن يكون هو المقصود بالخطاب</w:t>
      </w:r>
      <w:r w:rsidRPr="0073369A">
        <w:rPr>
          <w:rFonts w:ascii="Calibri" w:eastAsia="Yu Mincho" w:hAnsi="Calibri"/>
          <w:sz w:val="24"/>
          <w:lang w:eastAsia="ar-SA"/>
        </w:rPr>
        <w:t>.</w:t>
      </w:r>
    </w:p>
    <w:p w14:paraId="7A6818C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سجن التاريخ إلى فضاء التدبر</w:t>
      </w:r>
    </w:p>
    <w:p w14:paraId="068AA405"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ملاحظة لغوية بسيطة مثل "يقص على" تكسر الأغلال التي سجنت فهمنا لقصص بني إسرائيل في متحف التاريخ. إنها تعيد للقرآن حيويته، وتجعلنا نحن، قراء اليوم، في قلب المشهد، مسؤولين ومخاطَبين</w:t>
      </w:r>
      <w:r w:rsidRPr="0073369A">
        <w:rPr>
          <w:rFonts w:ascii="Calibri" w:eastAsia="Yu Mincho" w:hAnsi="Calibri"/>
          <w:sz w:val="24"/>
          <w:lang w:eastAsia="ar-SA"/>
        </w:rPr>
        <w:t>.</w:t>
      </w:r>
    </w:p>
    <w:p w14:paraId="0FC309B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ليست دعوة لنفي الوجود التاريخي لبني إسرائيل، بل هي دعوة لتوسيع المفهوم، ولنرى أنفسنا في مرآة القرآن الصافية. إنها دعوة لنتوقف عن قراءة القرآن ككتاب عن "الآخرين"، ولنبدأ في قراءته كرسالة شخصية إلينا، تحذرنا من نفس الأمراض التي أصابت من قبلنا، وتقدم لنا نفس العلاج</w:t>
      </w:r>
      <w:r w:rsidRPr="0073369A">
        <w:rPr>
          <w:rFonts w:ascii="Calibri" w:eastAsia="Yu Mincho" w:hAnsi="Calibri"/>
          <w:sz w:val="24"/>
          <w:lang w:eastAsia="ar-SA"/>
        </w:rPr>
        <w:t>.</w:t>
      </w:r>
    </w:p>
    <w:p w14:paraId="485795C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ففي المرة القادمة التي تقرأ فيها عن بني إسرائيل، لا تسأل فقط "ماذا فعلوا؟"، بل اسأل بصدق وشجاعة</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أين أنا من هذا السلوك؟ وهل القرآن يقص هذا عليَّ أنا الآن؟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وبهذا السؤال، تبدأ رحلة التدبر الحقيقية</w:t>
      </w:r>
      <w:r w:rsidRPr="0073369A">
        <w:rPr>
          <w:rFonts w:ascii="Calibri" w:eastAsia="Yu Mincho" w:hAnsi="Calibri"/>
          <w:sz w:val="24"/>
          <w:lang w:eastAsia="ar-SA"/>
        </w:rPr>
        <w:t>.</w:t>
      </w:r>
    </w:p>
    <w:p w14:paraId="6319E24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بالتأكيد، هذا النص ثري جدًا ويحتوي على أفكار عميقة تدعم وتوسع السلسلة بشكل كبير. يمكن صياغة مقالة جديدة تركز على هذه الأفكار وتدمجها في الإطار العام للسلسلة. ستكون هذه المقالة بمثابة تطبيق عملي وتأملي في سورة الإسراء من منظور أن "بني إسرائيل" هم نحن</w:t>
      </w:r>
      <w:r w:rsidRPr="0073369A">
        <w:rPr>
          <w:rFonts w:ascii="Calibri" w:eastAsia="Yu Mincho" w:hAnsi="Calibri"/>
          <w:sz w:val="24"/>
          <w:lang w:eastAsia="ar-SA"/>
        </w:rPr>
        <w:t>.</w:t>
      </w:r>
    </w:p>
    <w:p w14:paraId="7309FE8D" w14:textId="77777777" w:rsidR="00C7544E" w:rsidRPr="0073369A" w:rsidRDefault="00C7544E" w:rsidP="00251860">
      <w:pPr>
        <w:ind w:left="337" w:firstLine="107"/>
        <w:rPr>
          <w:rFonts w:ascii="Calibri" w:eastAsia="Yu Mincho" w:hAnsi="Calibri"/>
          <w:sz w:val="24"/>
          <w:lang w:eastAsia="ar-SA"/>
        </w:rPr>
      </w:pPr>
    </w:p>
    <w:p w14:paraId="4AAC5052" w14:textId="77777777" w:rsidR="00C7544E" w:rsidRPr="0073369A" w:rsidRDefault="00C7544E" w:rsidP="00251860">
      <w:pPr>
        <w:pStyle w:val="21"/>
        <w:rPr>
          <w:lang w:bidi="ar-MA"/>
        </w:rPr>
      </w:pPr>
      <w:bookmarkStart w:id="160" w:name="_Toc203550489"/>
      <w:bookmarkStart w:id="161" w:name="_Toc205285224"/>
      <w:r w:rsidRPr="0073369A">
        <w:rPr>
          <w:rtl/>
        </w:rPr>
        <w:t>"المسلم الحنيف": الترياق القرآني في مواجهة ظلال بني إسرائيل</w:t>
      </w:r>
      <w:bookmarkEnd w:id="160"/>
      <w:bookmarkEnd w:id="161"/>
    </w:p>
    <w:p w14:paraId="4F9249C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النموذج المضاد ومنارة النجاة</w:t>
      </w:r>
    </w:p>
    <w:p w14:paraId="3A2652E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المقالات السابقة في هذه السلسلة، غصنا في أعماق السرد القرآني لنستكشف نماذج متعددة للانحراف عن الفطرة والمنهج الإلهي. رأينا "ظلال" بني إسرائيل تتجسد في صور شتى: من الجدل العقيم، إلى التحايل الماكر، مرورًا بالغلو في الدين والتعصب الأعمى للموروث</w:t>
      </w:r>
      <w:r w:rsidRPr="0073369A">
        <w:rPr>
          <w:rFonts w:ascii="Calibri" w:eastAsia="Yu Mincho" w:hAnsi="Calibri"/>
          <w:sz w:val="24"/>
          <w:lang w:eastAsia="ar-SA"/>
        </w:rPr>
        <w:t>.</w:t>
      </w:r>
    </w:p>
    <w:p w14:paraId="6B4662E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لكن القرآن، وهو كتاب هداية ونور، لا يكتفي بتشخيص المرض، بل يقدم العلاج. لا يكتفي بوصف الظل، بل يدلنا على منبع النور. أمام هذا المشهد المتنوع من الانحرافات البشرية، يقدم لنا القرآن الكريم النموذج المضاد، والقدوة المثلى، والسبيل إلى الاستقامة والنجاة: إنه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المقالة ليست مجرد وصف لنموذج مثالي، بل هي خارطة طريق عملية للخروج من كل "ظل إسرائيلي" إلى "نور الحنيفية"، من خلال مقارنات مباشرة وحاسمة</w:t>
      </w:r>
      <w:r w:rsidRPr="0073369A">
        <w:rPr>
          <w:rFonts w:ascii="Calibri" w:eastAsia="Yu Mincho" w:hAnsi="Calibri"/>
          <w:sz w:val="24"/>
          <w:lang w:eastAsia="ar-SA"/>
        </w:rPr>
        <w:t>.</w:t>
      </w:r>
    </w:p>
    <w:p w14:paraId="064DC1C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"ما كان إبراهيم يهوديًا ولا نصرانيًا" – تأسيس المرجعية النقية</w:t>
      </w:r>
    </w:p>
    <w:p w14:paraId="700F415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قبل أن ندخل في المقارنات، يؤسس القرآن لمرجعيتنا الأولى: النبي إبراهيم عليه السلام. إنه الأب الروحي الذي حاولت كل الملل المنحرفة أن تنسبه إليها لتكتسب شرعية. لكن القرآن يحسم الأمر</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﴿مَا كَانَ إِبْرَاهِيمُ يَهُودِيًّا وَلَا نَصْرَانِيًّا وَلَٰكِن كَانَ </w:t>
      </w:r>
      <w:r w:rsidRPr="0073369A">
        <w:rPr>
          <w:rFonts w:ascii="Calibri" w:eastAsia="Yu Mincho" w:hAnsi="Calibri"/>
          <w:b/>
          <w:bCs/>
          <w:sz w:val="24"/>
          <w:rtl/>
          <w:lang w:val="en-US" w:eastAsia="ar-SA"/>
        </w:rPr>
        <w:t>حَنِيفًا مُّسْلِمًا</w:t>
      </w:r>
      <w:r w:rsidRPr="0073369A">
        <w:rPr>
          <w:rFonts w:ascii="Calibri" w:eastAsia="Yu Mincho" w:hAnsi="Calibri"/>
          <w:sz w:val="24"/>
          <w:rtl/>
          <w:lang w:val="en-US" w:eastAsia="ar-SA"/>
        </w:rPr>
        <w:t xml:space="preserve"> وَمَا كَانَ مِنَ الْمُشْرِكِينَ﴾ (آل عمران: 67)</w:t>
      </w:r>
      <w:r w:rsidRPr="0073369A">
        <w:rPr>
          <w:rFonts w:ascii="Calibri" w:eastAsia="Yu Mincho" w:hAnsi="Calibri"/>
          <w:sz w:val="24"/>
          <w:lang w:eastAsia="ar-SA"/>
        </w:rPr>
        <w:t>.</w:t>
      </w:r>
    </w:p>
    <w:p w14:paraId="144B595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الآية هي إعلان تأسيسي</w:t>
      </w:r>
      <w:r w:rsidRPr="0073369A">
        <w:rPr>
          <w:rFonts w:ascii="Calibri" w:eastAsia="Yu Mincho" w:hAnsi="Calibri"/>
          <w:sz w:val="24"/>
          <w:lang w:eastAsia="ar-SA"/>
        </w:rPr>
        <w:t>:</w:t>
      </w:r>
    </w:p>
    <w:p w14:paraId="29B010D7" w14:textId="77777777" w:rsidR="00C7544E" w:rsidRPr="0073369A" w:rsidRDefault="00C7544E" w:rsidP="00251860">
      <w:pPr>
        <w:numPr>
          <w:ilvl w:val="0"/>
          <w:numId w:val="387"/>
        </w:numPr>
        <w:rPr>
          <w:rFonts w:ascii="Calibri" w:eastAsia="Yu Mincho" w:hAnsi="Calibri"/>
          <w:sz w:val="24"/>
          <w:lang w:eastAsia="ar-SA"/>
        </w:rPr>
      </w:pPr>
      <w:r w:rsidRPr="0073369A">
        <w:rPr>
          <w:rFonts w:ascii="Calibri" w:eastAsia="Yu Mincho" w:hAnsi="Calibri"/>
          <w:b/>
          <w:bCs/>
          <w:sz w:val="24"/>
          <w:rtl/>
          <w:lang w:val="en-US" w:eastAsia="ar-SA"/>
        </w:rPr>
        <w:t>الحنيفية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الميل عن كل ضلال (شرك، غلو، تحريف) إلى الاستقامة على التوحيد الخالص</w:t>
      </w:r>
      <w:r w:rsidRPr="0073369A">
        <w:rPr>
          <w:rFonts w:ascii="Calibri" w:eastAsia="Yu Mincho" w:hAnsi="Calibri"/>
          <w:sz w:val="24"/>
          <w:lang w:eastAsia="ar-SA"/>
        </w:rPr>
        <w:t>.</w:t>
      </w:r>
    </w:p>
    <w:p w14:paraId="6282C997" w14:textId="77777777" w:rsidR="00C7544E" w:rsidRPr="0073369A" w:rsidRDefault="00C7544E" w:rsidP="00251860">
      <w:pPr>
        <w:numPr>
          <w:ilvl w:val="0"/>
          <w:numId w:val="387"/>
        </w:numPr>
        <w:rPr>
          <w:rFonts w:ascii="Calibri" w:eastAsia="Yu Mincho" w:hAnsi="Calibri"/>
          <w:sz w:val="24"/>
          <w:lang w:eastAsia="ar-SA"/>
        </w:rPr>
      </w:pPr>
      <w:r w:rsidRPr="0073369A">
        <w:rPr>
          <w:rFonts w:ascii="Calibri" w:eastAsia="Yu Mincho" w:hAnsi="Calibri"/>
          <w:b/>
          <w:bCs/>
          <w:sz w:val="24"/>
          <w:rtl/>
          <w:lang w:val="en-US" w:eastAsia="ar-SA"/>
        </w:rPr>
        <w:t>الإسلام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الاستسلام الكامل والانقياد الصادق لله وحده</w:t>
      </w:r>
      <w:r w:rsidRPr="0073369A">
        <w:rPr>
          <w:rFonts w:ascii="Calibri" w:eastAsia="Yu Mincho" w:hAnsi="Calibri"/>
          <w:sz w:val="24"/>
          <w:lang w:eastAsia="ar-SA"/>
        </w:rPr>
        <w:t>.</w:t>
      </w:r>
      <w:r w:rsidRPr="0073369A">
        <w:rPr>
          <w:rFonts w:ascii="Calibri" w:eastAsia="Yu Mincho" w:hAnsi="Calibri"/>
          <w:sz w:val="24"/>
          <w:lang w:eastAsia="ar-SA"/>
        </w:rPr>
        <w:br/>
        <w:t>"</w:t>
      </w:r>
      <w:r w:rsidRPr="0073369A">
        <w:rPr>
          <w:rFonts w:ascii="Calibri" w:eastAsia="Yu Mincho" w:hAnsi="Calibri"/>
          <w:sz w:val="24"/>
          <w:rtl/>
          <w:lang w:val="en-US" w:eastAsia="ar-SA"/>
        </w:rPr>
        <w:t xml:space="preserve">المسلم الحنيف" ليس هوية عرقية أو انتماءً طائفيًا، بل هو </w:t>
      </w:r>
      <w:r w:rsidRPr="0073369A">
        <w:rPr>
          <w:rFonts w:ascii="Calibri" w:eastAsia="Yu Mincho" w:hAnsi="Calibri"/>
          <w:b/>
          <w:bCs/>
          <w:sz w:val="24"/>
          <w:rtl/>
          <w:lang w:val="en-US" w:eastAsia="ar-SA"/>
        </w:rPr>
        <w:t>منهج وسلوك</w:t>
      </w:r>
      <w:r w:rsidRPr="0073369A">
        <w:rPr>
          <w:rFonts w:ascii="Calibri" w:eastAsia="Yu Mincho" w:hAnsi="Calibri"/>
          <w:sz w:val="24"/>
          <w:rtl/>
          <w:lang w:val="en-US" w:eastAsia="ar-SA"/>
        </w:rPr>
        <w:t>، هو دين الفطرة الذي جاء به كل الأنبياء. والآن، لنرَ كيف يتجلى هذا المنهج عمليًا في مواجهة ظلال الماضي</w:t>
      </w:r>
      <w:r w:rsidRPr="0073369A">
        <w:rPr>
          <w:rFonts w:ascii="Calibri" w:eastAsia="Yu Mincho" w:hAnsi="Calibri"/>
          <w:sz w:val="24"/>
          <w:lang w:eastAsia="ar-SA"/>
        </w:rPr>
        <w:t>.</w:t>
      </w:r>
    </w:p>
    <w:p w14:paraId="4E7C9C9E" w14:textId="77777777" w:rsidR="00C7544E" w:rsidRPr="0073369A" w:rsidRDefault="00C7544E" w:rsidP="00251860">
      <w:pPr>
        <w:ind w:left="337" w:firstLine="107"/>
        <w:rPr>
          <w:rFonts w:ascii="Calibri" w:eastAsia="Yu Mincho" w:hAnsi="Calibri"/>
          <w:sz w:val="24"/>
          <w:lang w:eastAsia="ar-SA"/>
        </w:rPr>
      </w:pPr>
    </w:p>
    <w:p w14:paraId="1D912F6B"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rtl/>
          <w:lang w:val="en-US" w:eastAsia="ar-SA"/>
        </w:rPr>
        <w:t>ثانيًا: "المسلم الحنيف" في مواجهة ظلال بني إسرائيل</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370"/>
        <w:gridCol w:w="4774"/>
      </w:tblGrid>
      <w:tr w:rsidR="00C7544E" w:rsidRPr="0073369A" w14:paraId="1B91C6AF" w14:textId="77777777" w:rsidTr="00342954">
        <w:trPr>
          <w:tblCellSpacing w:w="15" w:type="dxa"/>
        </w:trPr>
        <w:tc>
          <w:tcPr>
            <w:tcW w:w="0" w:type="auto"/>
            <w:vAlign w:val="center"/>
            <w:hideMark/>
          </w:tcPr>
          <w:p w14:paraId="65D4E36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سلوك بني إسرائيل (الظل)</w:t>
            </w:r>
          </w:p>
        </w:tc>
        <w:tc>
          <w:tcPr>
            <w:tcW w:w="0" w:type="auto"/>
            <w:vAlign w:val="center"/>
            <w:hideMark/>
          </w:tcPr>
          <w:p w14:paraId="3325B85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منهج المسلم الحنيف (النور)</w:t>
            </w:r>
          </w:p>
        </w:tc>
        <w:tc>
          <w:tcPr>
            <w:tcW w:w="0" w:type="auto"/>
            <w:vAlign w:val="center"/>
            <w:hideMark/>
          </w:tcPr>
          <w:p w14:paraId="491DE97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الشرح والتطبيق</w:t>
            </w:r>
          </w:p>
        </w:tc>
      </w:tr>
      <w:tr w:rsidR="00C7544E" w:rsidRPr="0073369A" w14:paraId="624AAE19" w14:textId="77777777" w:rsidTr="00342954">
        <w:trPr>
          <w:tblCellSpacing w:w="15" w:type="dxa"/>
        </w:trPr>
        <w:tc>
          <w:tcPr>
            <w:tcW w:w="0" w:type="auto"/>
            <w:vAlign w:val="center"/>
            <w:hideMark/>
          </w:tcPr>
          <w:p w14:paraId="427FDC4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الجدل في الأمر الإلهي (البقرة)</w:t>
            </w:r>
            <w:r w:rsidRPr="0073369A">
              <w:rPr>
                <w:rFonts w:ascii="Calibri" w:eastAsia="Yu Mincho" w:hAnsi="Calibri"/>
                <w:sz w:val="24"/>
                <w:rtl/>
                <w:lang w:val="en-US" w:eastAsia="ar-SA"/>
              </w:rPr>
              <w:t xml:space="preserve"> ﴿قَالُوا ادْعُ لَنَا رَبَّكَ</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3E31515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التسليم والانقياد الفوري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﴿قَالُوا سَمِعْنَا وَأَطَعْنَا ۖ غُفْرَانَكَ رَبَّنَا وَإِلَيْكَ الْمَصِيرُ﴾ (البقرة: 285)</w:t>
            </w:r>
          </w:p>
        </w:tc>
        <w:tc>
          <w:tcPr>
            <w:tcW w:w="0" w:type="auto"/>
            <w:vAlign w:val="center"/>
            <w:hideMark/>
          </w:tcPr>
          <w:p w14:paraId="0509C15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تبحث عن التعقيد والتشكيك، وتؤخر الامتثال بحجة "الاستفهام"، وهو في حقيقته تمرد مبطن</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تثق في حكمة الآمر، فتستجيب أولًا ثم تسأل للاستيضاح والفهم لا للتعجيز. منهجها: "نحن نثق بك يا ربنا، فماذا تريد منا؟". إنه الفرق بين عقلية الموظف الكسول وعقلية الجندي المخلص</w:t>
            </w:r>
            <w:r w:rsidRPr="0073369A">
              <w:rPr>
                <w:rFonts w:ascii="Calibri" w:eastAsia="Yu Mincho" w:hAnsi="Calibri"/>
                <w:sz w:val="24"/>
                <w:lang w:eastAsia="ar-SA"/>
              </w:rPr>
              <w:t>.</w:t>
            </w:r>
          </w:p>
        </w:tc>
      </w:tr>
      <w:tr w:rsidR="00C7544E" w:rsidRPr="0073369A" w14:paraId="0F80F73F" w14:textId="77777777" w:rsidTr="00342954">
        <w:trPr>
          <w:tblCellSpacing w:w="15" w:type="dxa"/>
        </w:trPr>
        <w:tc>
          <w:tcPr>
            <w:tcW w:w="0" w:type="auto"/>
            <w:vAlign w:val="center"/>
            <w:hideMark/>
          </w:tcPr>
          <w:p w14:paraId="6605D53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التحايل على النص (أهل السبت)</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الالتزام بالشكل وانتهاك الروح</w:t>
            </w:r>
            <w:r w:rsidRPr="0073369A">
              <w:rPr>
                <w:rFonts w:ascii="Calibri" w:eastAsia="Yu Mincho" w:hAnsi="Calibri"/>
                <w:sz w:val="24"/>
                <w:lang w:eastAsia="ar-SA"/>
              </w:rPr>
              <w:t>.</w:t>
            </w:r>
          </w:p>
        </w:tc>
        <w:tc>
          <w:tcPr>
            <w:tcW w:w="0" w:type="auto"/>
            <w:vAlign w:val="center"/>
            <w:hideMark/>
          </w:tcPr>
          <w:p w14:paraId="08D17A8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الورع والوقوف عند حدود الله </w:t>
            </w:r>
            <w:r w:rsidRPr="0073369A">
              <w:rPr>
                <w:rFonts w:ascii="Calibri" w:eastAsia="Yu Mincho" w:hAnsi="Calibri"/>
                <w:sz w:val="24"/>
                <w:rtl/>
                <w:lang w:val="en-US" w:eastAsia="ar-SA"/>
              </w:rPr>
              <w:t>﴿تِلْكَ حُدُودُ اللَّهِ فَلَا تَقْرَبُوهَا﴾ (البقرة: 187)</w:t>
            </w:r>
          </w:p>
        </w:tc>
        <w:tc>
          <w:tcPr>
            <w:tcW w:w="0" w:type="auto"/>
            <w:vAlign w:val="center"/>
            <w:hideMark/>
          </w:tcPr>
          <w:p w14:paraId="6756FEF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"المحامي" الذي يبحث عن ثغرة في القانون الإلهي. يفرغ النص من مقصده ويظن أنه خدع الله</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"المحب" الذي يبتعد ليس فقط عن الحرام، بل عن الشبهات وكل ما يقرب منه. لا يسأل: "هل هذا حلال؟"، بل يسأل: "هل هذا يرضي الله؟". هذا هو الورع الذي يحمي من الانزلاق</w:t>
            </w:r>
            <w:r w:rsidRPr="0073369A">
              <w:rPr>
                <w:rFonts w:ascii="Calibri" w:eastAsia="Yu Mincho" w:hAnsi="Calibri"/>
                <w:sz w:val="24"/>
                <w:lang w:eastAsia="ar-SA"/>
              </w:rPr>
              <w:t>.</w:t>
            </w:r>
          </w:p>
        </w:tc>
      </w:tr>
      <w:tr w:rsidR="00C7544E" w:rsidRPr="0073369A" w14:paraId="6669B84E" w14:textId="77777777" w:rsidTr="00342954">
        <w:trPr>
          <w:tblCellSpacing w:w="15" w:type="dxa"/>
        </w:trPr>
        <w:tc>
          <w:tcPr>
            <w:tcW w:w="0" w:type="auto"/>
            <w:vAlign w:val="center"/>
            <w:hideMark/>
          </w:tcPr>
          <w:p w14:paraId="6199DC5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الغلو في الأشخاص (عزير والمسيح)</w:t>
            </w:r>
            <w:r w:rsidRPr="0073369A">
              <w:rPr>
                <w:rFonts w:ascii="Calibri" w:eastAsia="Yu Mincho" w:hAnsi="Calibri"/>
                <w:sz w:val="24"/>
                <w:rtl/>
                <w:lang w:val="en-US" w:eastAsia="ar-SA"/>
              </w:rPr>
              <w:t xml:space="preserve"> ﴿وَقَالَتِ الْيَهُودُ عُزَيْرٌ ابْنُ اللَّهِ</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66A7C9A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الوسطية ومعرفة قدر البشر</w:t>
            </w:r>
            <w:r w:rsidRPr="0073369A">
              <w:rPr>
                <w:rFonts w:ascii="Calibri" w:eastAsia="Yu Mincho" w:hAnsi="Calibri"/>
                <w:sz w:val="24"/>
                <w:rtl/>
                <w:lang w:val="en-US" w:eastAsia="ar-SA"/>
              </w:rPr>
              <w:t>﴿قُلْ إِنَّمَا أَنَا بَشَرٌ مِّثْلُكُمْ يُوحَىٰ إِلَيَّ...﴾ (الكهف: 110)</w:t>
            </w:r>
          </w:p>
        </w:tc>
        <w:tc>
          <w:tcPr>
            <w:tcW w:w="0" w:type="auto"/>
            <w:vAlign w:val="center"/>
            <w:hideMark/>
          </w:tcPr>
          <w:p w14:paraId="4DEF0A4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ترفع البشر فوق منزلتهم، فتنسب إليهم صفات الألوهية، وتحول المحبة إلى عبادة. إنه مدخل خطير للشرك</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يعرف للأشخاص أقدارهم. الأنبياء بشر يوحى إليهم، والعلماء ورثة لهم، لكن لا أحد منهم معصوم أو مقدس لذاته. المحبة والاحترام لا يعنيان التقديس والعبادة</w:t>
            </w:r>
            <w:r w:rsidRPr="0073369A">
              <w:rPr>
                <w:rFonts w:ascii="Calibri" w:eastAsia="Yu Mincho" w:hAnsi="Calibri"/>
                <w:sz w:val="24"/>
                <w:lang w:eastAsia="ar-SA"/>
              </w:rPr>
              <w:t>.</w:t>
            </w:r>
          </w:p>
        </w:tc>
      </w:tr>
      <w:tr w:rsidR="00C7544E" w:rsidRPr="0073369A" w14:paraId="308A3993" w14:textId="77777777" w:rsidTr="00342954">
        <w:trPr>
          <w:tblCellSpacing w:w="15" w:type="dxa"/>
        </w:trPr>
        <w:tc>
          <w:tcPr>
            <w:tcW w:w="0" w:type="auto"/>
            <w:vAlign w:val="center"/>
            <w:hideMark/>
          </w:tcPr>
          <w:p w14:paraId="00D06DD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العصبية للجماعة ("نحن أبناء الله")</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احتكار الجنة والحق</w:t>
            </w:r>
            <w:r w:rsidRPr="0073369A">
              <w:rPr>
                <w:rFonts w:ascii="Calibri" w:eastAsia="Yu Mincho" w:hAnsi="Calibri"/>
                <w:sz w:val="24"/>
                <w:lang w:eastAsia="ar-SA"/>
              </w:rPr>
              <w:t>.</w:t>
            </w:r>
          </w:p>
        </w:tc>
        <w:tc>
          <w:tcPr>
            <w:tcW w:w="0" w:type="auto"/>
            <w:vAlign w:val="center"/>
            <w:hideMark/>
          </w:tcPr>
          <w:p w14:paraId="571395D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الأخوة الإيمانية الشاملة</w:t>
            </w:r>
            <w:r w:rsidRPr="0073369A">
              <w:rPr>
                <w:rFonts w:ascii="Calibri" w:eastAsia="Yu Mincho" w:hAnsi="Calibri"/>
                <w:sz w:val="24"/>
                <w:rtl/>
                <w:lang w:val="en-US" w:eastAsia="ar-SA"/>
              </w:rPr>
              <w:t>﴿إِنَّمَا الْمُؤْمِنُونَ إِخْوَةٌ﴾ (الحجرات: 10)</w:t>
            </w:r>
          </w:p>
        </w:tc>
        <w:tc>
          <w:tcPr>
            <w:tcW w:w="0" w:type="auto"/>
            <w:vAlign w:val="center"/>
            <w:hideMark/>
          </w:tcPr>
          <w:p w14:paraId="2568622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تبني أسوارًا من العرق أو المذهب أو الحزب، وتدعي امتلاك الحقيقة المطلقة، وتحتقر كل من هو خارج السور</w:t>
            </w:r>
            <w:r w:rsidRPr="0073369A">
              <w:rPr>
                <w:rFonts w:ascii="Calibri" w:eastAsia="Yu Mincho" w:hAnsi="Calibri"/>
                <w:sz w:val="24"/>
                <w:lang w:eastAsia="ar-SA"/>
              </w:rPr>
              <w:t>.</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أن رابطة الإيمان بالله والتقوى هي الرابطة الأسمى التي تتجاوز كل الفوارق. الولاء لله ولرسوله ولجماعة المؤمنين، لا لطائفة أو عرق. ﴿إِنَّ أَكْرَمَكُمْ عِندَ اللَّهِ أَتْقَاكُمْ﴾</w:t>
            </w:r>
            <w:r w:rsidRPr="0073369A">
              <w:rPr>
                <w:rFonts w:ascii="Calibri" w:eastAsia="Yu Mincho" w:hAnsi="Calibri"/>
                <w:sz w:val="24"/>
                <w:lang w:eastAsia="ar-SA"/>
              </w:rPr>
              <w:t>.</w:t>
            </w:r>
          </w:p>
        </w:tc>
      </w:tr>
      <w:tr w:rsidR="00C7544E" w:rsidRPr="0073369A" w14:paraId="3882358F" w14:textId="77777777" w:rsidTr="00342954">
        <w:trPr>
          <w:tblCellSpacing w:w="15" w:type="dxa"/>
        </w:trPr>
        <w:tc>
          <w:tcPr>
            <w:tcW w:w="0" w:type="auto"/>
            <w:vAlign w:val="center"/>
            <w:hideMark/>
          </w:tcPr>
          <w:p w14:paraId="41CF9A3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تقديم الموروث على الوحي</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﴿قَالُوا بَلْ نَتَّبِعُ مَا أَلْفَيْنَا عَلَيْهِ آبَاءَنَا﴾</w:t>
            </w:r>
          </w:p>
        </w:tc>
        <w:tc>
          <w:tcPr>
            <w:tcW w:w="0" w:type="auto"/>
            <w:vAlign w:val="center"/>
            <w:hideMark/>
          </w:tcPr>
          <w:p w14:paraId="545BF35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تحكيم الوحي في كل شيء</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﴿فَلَا وَرَبِّكَ لَا يُؤْمِنُونَ حَتَّىٰ يُحَكِّمُوكَ فِيمَا شَجَرَ بَيْنَهُمْ...﴾ (النساء: 65)</w:t>
            </w:r>
          </w:p>
        </w:tc>
        <w:tc>
          <w:tcPr>
            <w:tcW w:w="0" w:type="auto"/>
            <w:vAlign w:val="center"/>
            <w:hideMark/>
          </w:tcPr>
          <w:p w14:paraId="669335C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تقدس الماضي وتجعل من أقوال الآباء والأجداد والأحبار "صنمًا" فكريًا يُعبد، وترفض أي تجديد أو فهم جديد بحجة أنه "لم يأتِ به الأولون</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يعرض كل موروث وكل قول على الكتاب والسنة. ما وافق الوحي قُبل، وما خالفه رُدّ، كائنًا من كان قائله. إنه التحرر الكامل من "شرك التقليد</w:t>
            </w:r>
            <w:r w:rsidRPr="0073369A">
              <w:rPr>
                <w:rFonts w:ascii="Calibri" w:eastAsia="Yu Mincho" w:hAnsi="Calibri"/>
                <w:sz w:val="24"/>
                <w:lang w:eastAsia="ar-SA"/>
              </w:rPr>
              <w:t>".</w:t>
            </w:r>
          </w:p>
        </w:tc>
      </w:tr>
      <w:tr w:rsidR="00C7544E" w:rsidRPr="0073369A" w14:paraId="66964F49" w14:textId="77777777" w:rsidTr="00342954">
        <w:trPr>
          <w:tblCellSpacing w:w="15" w:type="dxa"/>
        </w:trPr>
        <w:tc>
          <w:tcPr>
            <w:tcW w:w="0" w:type="auto"/>
            <w:vAlign w:val="center"/>
            <w:hideMark/>
          </w:tcPr>
          <w:p w14:paraId="764D7FD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الجحود بالنعمة ونسيان 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المن والسلوى مقابل البصل والثوم</w:t>
            </w:r>
            <w:r w:rsidRPr="0073369A">
              <w:rPr>
                <w:rFonts w:ascii="Calibri" w:eastAsia="Yu Mincho" w:hAnsi="Calibri"/>
                <w:sz w:val="24"/>
                <w:lang w:eastAsia="ar-SA"/>
              </w:rPr>
              <w:t>.</w:t>
            </w:r>
          </w:p>
        </w:tc>
        <w:tc>
          <w:tcPr>
            <w:tcW w:w="0" w:type="auto"/>
            <w:vAlign w:val="center"/>
            <w:hideMark/>
          </w:tcPr>
          <w:p w14:paraId="162F6E7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الشكر الدائم والاعتراف بالفضل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﴿لَئِن شَكَرْتُمْ لَأَزِيدَنَّكُمْ﴾ (إبراهيم: 7)</w:t>
            </w:r>
          </w:p>
        </w:tc>
        <w:tc>
          <w:tcPr>
            <w:tcW w:w="0" w:type="auto"/>
            <w:vAlign w:val="center"/>
            <w:hideMark/>
          </w:tcPr>
          <w:p w14:paraId="34ACDC9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ذات ذاكرة قصيرة، تنسى النعم الكبرى بمجرد مواجهة أول مشقة، وتتذمر دائمًا، وتركز على المفقود</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نعم الله في كل شيء، ويترجم هذا الإدراك إلى حمد باللسان، واعتراف بالجنان، وعمل بالأركان. الشكر ليس كلمة، بل هو حالة قلبية وسلوك عملي</w:t>
            </w:r>
            <w:r w:rsidRPr="0073369A">
              <w:rPr>
                <w:rFonts w:ascii="Calibri" w:eastAsia="Yu Mincho" w:hAnsi="Calibri"/>
                <w:sz w:val="24"/>
                <w:lang w:eastAsia="ar-SA"/>
              </w:rPr>
              <w:t>.</w:t>
            </w:r>
          </w:p>
        </w:tc>
      </w:tr>
    </w:tbl>
    <w:p w14:paraId="2F6C8E98" w14:textId="77777777" w:rsidR="00C7544E" w:rsidRPr="0073369A" w:rsidRDefault="00C7544E" w:rsidP="00251860">
      <w:pPr>
        <w:ind w:left="337" w:firstLine="107"/>
        <w:rPr>
          <w:rFonts w:ascii="Calibri" w:eastAsia="Yu Mincho" w:hAnsi="Calibri"/>
          <w:sz w:val="24"/>
          <w:lang w:eastAsia="ar-SA"/>
        </w:rPr>
      </w:pPr>
    </w:p>
    <w:p w14:paraId="72A7265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كن حنيفًا مسلمًا، لا مجرد اسم في هوية</w:t>
      </w:r>
    </w:p>
    <w:p w14:paraId="117708F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"المسلم الحنيف" ليس مجرد تسمية أو شعار، بل هو، كما رأينا، حقيقة إيمانية وسلوكية، ومنهج حياة متكامل. إنه يمثل الاستجابة الفطرية النقية لنداء التوحيد الذي جاء به جميع الأنبياء</w:t>
      </w:r>
      <w:r w:rsidRPr="0073369A">
        <w:rPr>
          <w:rFonts w:ascii="Calibri" w:eastAsia="Yu Mincho" w:hAnsi="Calibri"/>
          <w:sz w:val="24"/>
          <w:lang w:eastAsia="ar-SA"/>
        </w:rPr>
        <w:t>.</w:t>
      </w:r>
    </w:p>
    <w:p w14:paraId="1E9F9D1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بنو إسرائيل في القرآن ليسوا مجرد جماعة تاريخية غابرة، بل هم رمز للظلال التي يمكن أن تغشى أي إنسان وأي أمة. والقرآن، حين يقص علينا قصصهم ويقدم لنا في المقابل نموذج "المسلم الحنيف"، إنما يدعونا إلى اختيار النور وترك الظل</w:t>
      </w:r>
      <w:r w:rsidRPr="0073369A">
        <w:rPr>
          <w:rFonts w:ascii="Calibri" w:eastAsia="Yu Mincho" w:hAnsi="Calibri"/>
          <w:sz w:val="24"/>
          <w:lang w:eastAsia="ar-SA"/>
        </w:rPr>
        <w:t>.</w:t>
      </w:r>
    </w:p>
    <w:p w14:paraId="6C5B098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فلنجتهد جميعًا، أفرادًا وجماعات، لأن نجسد هذا المنهج في حياتنا، لنكون من المسلمين الحنفاء، الذين يخلصون دينهم لله، ويتبعون الحق أينما كان، ويتجنبون الشرك بجميع أشكاله. إنها دعوة للعودة إلى نقاء الفطرة، وصفاء التوحيد، وسماحة الإسلام الذي هو ملة أبينا إبراهيم، والذي به وحده تتحقق السعادة في الدنيا والنجاة في الآخرة</w:t>
      </w:r>
      <w:r w:rsidRPr="0073369A">
        <w:rPr>
          <w:rFonts w:ascii="Calibri" w:eastAsia="Yu Mincho" w:hAnsi="Calibri"/>
          <w:sz w:val="24"/>
          <w:lang w:eastAsia="ar-SA"/>
        </w:rPr>
        <w:t>.</w:t>
      </w:r>
    </w:p>
    <w:p w14:paraId="7B8A198C" w14:textId="77777777" w:rsidR="00C7544E" w:rsidRPr="0073369A" w:rsidRDefault="00C7544E" w:rsidP="00251860">
      <w:pPr>
        <w:ind w:left="337" w:firstLine="107"/>
        <w:rPr>
          <w:rFonts w:ascii="Calibri" w:eastAsia="Yu Mincho" w:hAnsi="Calibri"/>
          <w:sz w:val="24"/>
          <w:lang w:val="en-US" w:eastAsia="ar-SA"/>
        </w:rPr>
      </w:pPr>
    </w:p>
    <w:p w14:paraId="7C02FA08" w14:textId="77777777" w:rsidR="00C7544E" w:rsidRPr="0073369A" w:rsidRDefault="00C7544E" w:rsidP="00251860">
      <w:pPr>
        <w:pStyle w:val="21"/>
      </w:pPr>
      <w:bookmarkStart w:id="162" w:name="_Toc199708480"/>
      <w:bookmarkStart w:id="163" w:name="_Toc199797259"/>
      <w:bookmarkStart w:id="164" w:name="_Toc199800818"/>
      <w:bookmarkStart w:id="165" w:name="_Toc199837258"/>
      <w:bookmarkStart w:id="166" w:name="_Toc199872500"/>
      <w:bookmarkStart w:id="167" w:name="_Toc202044220"/>
      <w:bookmarkStart w:id="168" w:name="_Toc202045866"/>
      <w:bookmarkStart w:id="169" w:name="_Toc199674393"/>
      <w:bookmarkStart w:id="170" w:name="_Toc203550490"/>
      <w:bookmarkStart w:id="171" w:name="_Toc205285225"/>
      <w:bookmarkEnd w:id="162"/>
      <w:bookmarkEnd w:id="163"/>
      <w:bookmarkEnd w:id="164"/>
      <w:bookmarkEnd w:id="165"/>
      <w:bookmarkEnd w:id="166"/>
      <w:bookmarkEnd w:id="167"/>
      <w:bookmarkEnd w:id="168"/>
      <w:r w:rsidRPr="0073369A">
        <w:rPr>
          <w:rtl/>
        </w:rPr>
        <w:t>من الطين إلى الأمانة: "البشر"، "الإنسان"، و"إسرائيل" في التكوين القرآني للبشرية المستخلفة</w:t>
      </w:r>
      <w:bookmarkEnd w:id="169"/>
      <w:bookmarkEnd w:id="170"/>
      <w:bookmarkEnd w:id="171"/>
    </w:p>
    <w:p w14:paraId="193EED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رحلة الكائن الآدمي من الوجود المادي إلى الوعي بالرسالة</w:t>
      </w:r>
    </w:p>
    <w:p w14:paraId="1E2D3D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المقالة الافتتاحية لهذه السلسلة، أكدنا على أن تناول القرآن الكريم لبني إسرائيل يتجاوز السرد التاريخي ليقدم دروسًا إنسانية خالدة، وأن فهم هذه الدروس يتطلب منهجًا مفاهيميًا يركز على السلوكيات والأفعال. قبل أن نغوص في تفاصيل انحرافات بني إسرائيل كما صورتها الآيات، من الأهمية بمكان أن نتوقف عند اللحظات التأسيسية للبشرية كما يقدمها القرآن، وأن نفهم طبيعة هذا الكائن الذي كُرم وحُمل الأمانة، وكيف ارتبط مفهوم "إسرائيل" وبنيه بهذه المسيرة التكوينية. إنها رحلة تبدأ من "البشر" الطيني، مرورًا بترقية "الإنسان" بالنفخة الإلهية، وصولًا إلى ظهور "بني إسرائيل" كأول كيان بشري جماعي يُناط به حمل الرسالة وتطبيق الكتاب على مستوى اجتماعي</w:t>
      </w:r>
      <w:r w:rsidRPr="0073369A">
        <w:rPr>
          <w:rFonts w:ascii="Calibri" w:eastAsia="Yu Mincho" w:hAnsi="Calibri"/>
          <w:sz w:val="24"/>
          <w:lang w:val="en-US" w:eastAsia="ar-SA"/>
        </w:rPr>
        <w:t>.</w:t>
      </w:r>
    </w:p>
    <w:p w14:paraId="489E3A0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"البشر" – نقطة الانطلاق المادية والبيولوجية</w:t>
      </w:r>
    </w:p>
    <w:p w14:paraId="79263F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القرآن الكريم في مواضع عدة إلى خلق الكائن الآدمي الأول من مادة أرضية، ويستخدم في هذا السياق غالبًا لفظ "بشر". يقول تعالى: ﴿إِذْ قَالَ رَبُّكَ لِلْمَلَائِكَةِ إِنِّي خَالِقٌ بَشَرًا مِنْ طِينٍ﴾ (ص: 71). هنا، "البشر" هو الكيان المتشكل من عناصر الأرض، الجبلة الأولية، الجسد المادي. وهو يشترك في هذه "البشرية" مع سائر بني جنسه في الخصائص البيولوجية الأساسية، كما في قول الرسل لأقوامهم: ﴿إِنْ نَحْنُ إِلَّا بَشَرٌ مِثْلُكُمْ﴾ (إبراهيم: 11)، أي نشارككم الحاجات الفطرية والصفات الظاهرية. في هذه المرحلة، يمكن تصور "البشر" ككائن يمتلك استعدادات وقابليات كامنة، لكنه لم يُفعّلها بعد بشكل كامل نحو الأفق الإنساني الأرقى. إنه الوجود "بالقوة"، المادة الخام المهيأة للصقل والتشكيل الإلهي</w:t>
      </w:r>
      <w:r w:rsidRPr="0073369A">
        <w:rPr>
          <w:rFonts w:ascii="Calibri" w:eastAsia="Yu Mincho" w:hAnsi="Calibri"/>
          <w:sz w:val="24"/>
          <w:lang w:val="en-US" w:eastAsia="ar-SA"/>
        </w:rPr>
        <w:t>.</w:t>
      </w:r>
    </w:p>
    <w:p w14:paraId="4B59E4E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"الإنسان" – نفخة الروح، شرارة الوعي، وحمل الأمانة</w:t>
      </w:r>
    </w:p>
    <w:p w14:paraId="52AF06D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اللحظة الفارقة التي نقلت هذا "البشر" من مجرد كينونة مادية إلى مستوى أسمى هي "نفخة الروح". يقول الحق تبارك وتعالى: ﴿فَإِذَا سَوَّيْتُهُ وَنَفَخْتُ فِيهِ مِنْ رُوحِي فَقَعُوا لَهُ سَاجِدِينَ﴾ (الحجر: 29، ص: 72). هذه "النفخة" ليست إضافة مادية، بل هي سر إلهي، قبس من نور الله، منحت هذا الكائن بُعدًا ميتافيزيقيًا يميزه عن سائر المخلوقات الأرضية. إنها شرارة الوعي والإدراك، التي أهلته ليصبح "إنسانًا" قادرًا على</w:t>
      </w:r>
      <w:r w:rsidRPr="0073369A">
        <w:rPr>
          <w:rFonts w:ascii="Calibri" w:eastAsia="Yu Mincho" w:hAnsi="Calibri"/>
          <w:sz w:val="24"/>
          <w:lang w:val="en-US" w:eastAsia="ar-SA"/>
        </w:rPr>
        <w:t>:</w:t>
      </w:r>
    </w:p>
    <w:p w14:paraId="1FA59A21"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التعلم والمعرفة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﴿وَعَلَّمَ آدَمَ الْأَسْمَاءَ كُلَّهَا﴾ (البقرة: 31). هذه القدرة على المفهمة والتجريد وفهم العلاقات هي جوهر العقل الإنساني</w:t>
      </w:r>
      <w:r w:rsidRPr="0073369A">
        <w:rPr>
          <w:rFonts w:ascii="Calibri" w:eastAsia="Yu Mincho" w:hAnsi="Calibri"/>
          <w:sz w:val="24"/>
          <w:lang w:val="en-US" w:eastAsia="ar-SA"/>
        </w:rPr>
        <w:t>.</w:t>
      </w:r>
    </w:p>
    <w:p w14:paraId="2F16B6C9"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الإرادة الحرة والاختيار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إمكانية الطاعة والمعصية، وتحمل تبعات هذا الاختيار، وهو أساس المسؤولية والمحاسبة</w:t>
      </w:r>
      <w:r w:rsidRPr="0073369A">
        <w:rPr>
          <w:rFonts w:ascii="Calibri" w:eastAsia="Yu Mincho" w:hAnsi="Calibri"/>
          <w:sz w:val="24"/>
          <w:lang w:val="en-US" w:eastAsia="ar-SA"/>
        </w:rPr>
        <w:t>.</w:t>
      </w:r>
    </w:p>
    <w:p w14:paraId="156F0BD9"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حمل الأمانة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﴿إِنَّا عَرَضْنَا الْأَمَانَةَ عَلَى السَّمَاوَاتِ وَالْأَرْضِ وَالْجِبَالِ فَأَبَيْنَ أَن يَحْمِلْنَهَا وَأَشْفَقْنَ مِنْهَا وَحَمَلَهَا الْإِنسَانُ إِنَّهُ كَانَ ظَلُومًا جَهُولًا﴾ (الأحزاب: 72). هذه الأمانة، التي فُسرت بالتوحيد والتكاليف الشرعية والقدرة على الاختيار، هي ما يميز "الإنسان" ويحدد مهمته</w:t>
      </w:r>
      <w:r w:rsidRPr="0073369A">
        <w:rPr>
          <w:rFonts w:ascii="Calibri" w:eastAsia="Yu Mincho" w:hAnsi="Calibri"/>
          <w:sz w:val="24"/>
          <w:lang w:val="en-US" w:eastAsia="ar-SA"/>
        </w:rPr>
        <w:t>.</w:t>
      </w:r>
    </w:p>
    <w:p w14:paraId="60263A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وهكذا، بالنفخة الإلهية، ارتقى "البشر" ليصبح "إنسانًا" واعيًا، مريدًا، مسؤولًا، مهيأ للاستخلاف في الأرض: ﴿إِنِّي جَاعِلٌ فِي الْأَرْضِ خَلِيفَةً﴾ (البقرة: 30)</w:t>
      </w:r>
      <w:r w:rsidRPr="0073369A">
        <w:rPr>
          <w:rFonts w:ascii="Calibri" w:eastAsia="Yu Mincho" w:hAnsi="Calibri"/>
          <w:sz w:val="24"/>
          <w:lang w:val="en-US" w:eastAsia="ar-SA"/>
        </w:rPr>
        <w:t>.</w:t>
      </w:r>
    </w:p>
    <w:p w14:paraId="35A31DA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"إسرائيل" وبنوه – أول تجسيد جماعي للبشرية المستعدة لحمل الرسالة</w:t>
      </w:r>
    </w:p>
    <w:p w14:paraId="4DB6801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بعد هذا التأسيس الفردي للإنسان الأول، آدم عليه السلام، وبعد مرور أجيال شهدت دعوات الأنبياء وتكذيب الأقوام – كما في قصص نوح وعاد وثمود وغيرهم، حيث كان الرفض الجماعي هو السمة الغالبة – تأتي مرحلة جديدة في مسيرة البشرية. هنا، يقدم لنا الدكتور يوسف أبو عواد فهمًا لافتًا لمفهوم "إسرائيل" في السياق القرآني. فـ"إسرائيل"، في هذا الطرح، قد لا يقتصر على النبي يعقوب عليه السلام فحسب، بل قد يشير إلى شخصية محورية أو مرحلة تاريخية تمثل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أب البشرية" التي بدأت تتقبل رسالة السماء على مستوى اجتماعي منظم بعد الطوفان وإعادة التأسيس مع إبراهيم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بنو إسرائيل" وفق هذا المنظور، ليسوا مجرد قبيلة أو عرق، بل يمثلون </w:t>
      </w:r>
      <w:r w:rsidRPr="0073369A">
        <w:rPr>
          <w:rFonts w:ascii="Calibri" w:eastAsia="Yu Mincho" w:hAnsi="Calibri"/>
          <w:b/>
          <w:bCs/>
          <w:sz w:val="24"/>
          <w:rtl/>
          <w:lang w:val="ar-MA" w:eastAsia="ar-SA"/>
        </w:rPr>
        <w:t>البشرية الناشئة المستعدة للاستخلاف الجماعي وتحمل تبعات تطبيق الكتاب والمنهج الإلهي كأمة</w:t>
      </w:r>
      <w:r w:rsidRPr="0073369A">
        <w:rPr>
          <w:rFonts w:ascii="Calibri" w:eastAsia="Yu Mincho" w:hAnsi="Calibri"/>
          <w:b/>
          <w:bCs/>
          <w:sz w:val="24"/>
          <w:lang w:val="en-US" w:eastAsia="ar-SA"/>
        </w:rPr>
        <w:t>.</w:t>
      </w:r>
    </w:p>
    <w:p w14:paraId="6D5CD11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يدعم هذا الفهم الربط القرآني المباشر بين قصة آدم (أو ابني آدم كنموذج للصراع البشري الأول) وبين "بني إسرائيل". فبعد قصة ابني آدم مباشرة، يقول تعالى: ﴿مِنْ أَجْلِ ذَلِكَ كَتَبْنَا عَلَى بَنِي إِسْرَائِيلَ أَنَّهُ مَن قَتَلَ نَفْسًا بِغَيْرِ نَفْسٍ أَوْ فَسَادٍ فِي الأَرْضِ فَكَأَنَّمَا قَتَلَ النَّاسَ جَمِيعًا...﴾ (المائدة: 32). وكما يوضح الدكتور أبو عواد، فإن هذا الانتقال من قصة آدم إلى "بني إسرائيل" يشير إلى أن "بني إسرائيل" كانوا </w:t>
      </w:r>
      <w:r w:rsidRPr="0073369A">
        <w:rPr>
          <w:rFonts w:ascii="Calibri" w:eastAsia="Yu Mincho" w:hAnsi="Calibri"/>
          <w:b/>
          <w:bCs/>
          <w:sz w:val="24"/>
          <w:rtl/>
          <w:lang w:val="ar-MA" w:eastAsia="ar-SA"/>
        </w:rPr>
        <w:t>أول مجتمع بشري يُكتب عليه التشريع بشكل منظم ويُناط به تطبيق الكتاب بعد مرحلة الرفض السابقة من الأقوام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يمثلون المرحلة التي أصبح فيها المجتمع البشري مهيأ، ولو مبدئيًا، لتقبل فكرة الكتاب والمنهج الإلهي كقانون حياة جماعي. يقول تعالى: ﴿وَآتَيْنَا مُوسَى الْكِتَابَ وَجَعَلْنَاهُ هُدًى لِّبَنِي إِسْرَائِيلَ أَلاَّ تَتَّخِذُواْ مِن دُونِي وَكِيلاً * ذُرِّيَّةَ مَنْ حَمَلْنَا مَعَ نُوحٍ...﴾ (الإسراء: 2-3). هذه الإشارة إلى "ذرية من حملنا مع نوح" تربط "بني إسرائيل" بالبشرية الناجية والمستأنفة للحياة بعد الطوفان، والتي استمرت عبر إبراهيم وصولًا إلى هذه المرحلة الجديدة من التكليف الجماعي</w:t>
      </w:r>
      <w:r w:rsidRPr="0073369A">
        <w:rPr>
          <w:rFonts w:ascii="Calibri" w:eastAsia="Yu Mincho" w:hAnsi="Calibri"/>
          <w:sz w:val="24"/>
          <w:lang w:val="en-US" w:eastAsia="ar-SA"/>
        </w:rPr>
        <w:t>.</w:t>
      </w:r>
    </w:p>
    <w:p w14:paraId="1CCD43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من التكريم الفردي إلى المسؤولية الجماعية</w:t>
      </w:r>
    </w:p>
    <w:p w14:paraId="09A0AD1A"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فهم هذا التدرج – من "بشر" مادي، إلى "إنسان" واعٍ ومكلف فرديًا، ثم إلى "بني إسرائيل" كأول كيان بشري جماعي يُعهد إليه بتطبيق الرسالة على نطاق واسع – يضعنا أمام حقيقة جوهرية: أن التكريم الإلهي للإنسان لا ينفصل عن مسؤوليته. و"بنو إسرائيل"، بهذا المعنى القرآني الواسع، لم يكونوا مجرد قوم من الأقوام، بل كانوا يمثلون فجر مرحلة جديدة في تعامل البشرية مع الوحي، مرحلة الاستعداد لتحمل "الأمانة" ليس فقط كأفراد، بل كمجتمع وأمة. هذا الفهم هو المدخل الضروري لاستيعاب الدروس العميقة من قصصهم، ولإدراك لماذا شغلوا هذا الحيز الكبير في السرد القرآني، وكيف أصبحت تجربتهم، بإيجابياتها وسلبياتها، مرآة تعكس تحديات البشرية جمعاء في مسيرتها نحو الله</w:t>
      </w:r>
      <w:r w:rsidRPr="0073369A">
        <w:rPr>
          <w:rFonts w:ascii="Calibri" w:eastAsia="Yu Mincho" w:hAnsi="Calibri"/>
          <w:sz w:val="24"/>
          <w:lang w:val="en-US" w:eastAsia="ar-SA"/>
        </w:rPr>
        <w:t>.</w:t>
      </w:r>
    </w:p>
    <w:p w14:paraId="741D85A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ومن الجدير بالذكر أن مجتمع 'بني إسرائيل' هذا، في مسيرته، تفرع إلى فئتين رئيسيتين كما يفهم من السياق القرآني: أهل الكتاب، وهم الذين قَبِلوا فكرة 'الكتاب' كنظام تشريعي متكامل وأصبحوا لديهم 'الأهلية' لتلقيه وتطبيقه، و الأميين، وهم ليسوا من لا يقرأون ويكتبون، بل هم بقية بني إسرائيل الذين لم يصلهم الكتاب بتفصيلاته، وبقوا على أصل 'الأمة' أو الفطرة الإبراهيمية الأولى. هذا التفريع يوضح أن مسار البشرية مع الوحي لم يكن متجانساً، وأن الله خاطب كل فئة بما يناسب حالها.</w:t>
      </w:r>
    </w:p>
    <w:p w14:paraId="1F266A34" w14:textId="77777777" w:rsidR="00C7544E" w:rsidRPr="0073369A" w:rsidRDefault="00C7544E" w:rsidP="00251860">
      <w:pPr>
        <w:pStyle w:val="21"/>
      </w:pPr>
      <w:bookmarkStart w:id="172" w:name="_Toc203550492"/>
      <w:bookmarkStart w:id="173" w:name="_Toc205285226"/>
      <w:bookmarkStart w:id="174" w:name="_Toc199674396"/>
      <w:r w:rsidRPr="0073369A">
        <w:rPr>
          <w:rtl/>
        </w:rPr>
        <w:t>"المسلم الحنيف" طريق النجاة والبوصلة الهادية</w:t>
      </w:r>
      <w:bookmarkEnd w:id="172"/>
      <w:bookmarkEnd w:id="173"/>
    </w:p>
    <w:p w14:paraId="1FC5153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الحاجة إلى القدوة في زمن الاضطراب</w:t>
      </w:r>
    </w:p>
    <w:p w14:paraId="66CB03DE"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على مدار المقالات السابقة في هذه السلسلة، غصنا في أعماق السرد القرآني لنستكشف نماذج متعددة للانحراف عن الفطرة السليمة والمنهج الإلهي القويم. رأينا كيف يمكن لـ"بني إسرائيل" (بمفهومهم القرآني الواسع كأول مجتمع بشري يُناط به حمل الرسالة بشكل جماعي) أن يقعوا في شراك "شرك التقليد" و "شرك الهوى"، وكيف أن "الذين هادوا" في أصلهم الإيجابي قد ينحرف منهم من ينحرف نحو الانغلاق، وكيف أن "النصارى" قد يجنحون نحو الغلو، وكيف أن "المشرك" يجمع المتناقضات، و"المجوسي" قد يمثل العدوانية، بينما يبقى "الصابئون" باحثين عن الحق. أمام هذا المشهد المتنوع من الانحرافات البشرية المحتملة، يقدم لنا القرآن الكريم النموذج المضاد، القدوة المثلى، والسبيل إلى الاستقامة والنجاة: إنه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المقالة الختامية تسعى إلى تسليط الضوء على ملامح هذا النموذج القرآني، وكيف يمثل البوصلة الهادية في خضم أمواج الأهواء والانحرافات</w:t>
      </w:r>
      <w:r w:rsidRPr="0073369A">
        <w:rPr>
          <w:rFonts w:ascii="Calibri" w:eastAsia="Yu Mincho" w:hAnsi="Calibri"/>
          <w:sz w:val="24"/>
          <w:lang w:val="en-US" w:eastAsia="ar-SA"/>
        </w:rPr>
        <w:t>.</w:t>
      </w:r>
    </w:p>
    <w:p w14:paraId="15603A4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وحدة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"المسلم الحنيف" أو "الإسلام" كدين جميع الأنبياء "الدين" عند الله واحد (الإسلام)، بينما "الملل" هي تجليات بشرية قد تصيب وقد تخطئ، وقد تنحرف عن هذا "الدين" الواحد</w:t>
      </w:r>
      <w:r w:rsidRPr="0073369A">
        <w:rPr>
          <w:rFonts w:ascii="Calibri" w:eastAsia="Yu Mincho" w:hAnsi="Calibri"/>
          <w:sz w:val="24"/>
          <w:lang w:val="en-US" w:eastAsia="ar-SA"/>
        </w:rPr>
        <w:t>.</w:t>
      </w:r>
    </w:p>
    <w:p w14:paraId="27A8C5CF"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فبينما 'الدين' عند الله هو الإسلام، الذي يعني الاستسلام للحق والتوحيد، فإن 'الملل' التاريخية التي نشأت حول رسالات الأنبياء قد شهدت، بفعل بشري، انحرافات جعلتها تبتعد عن هذا 'الدين' الأصيل</w:t>
      </w:r>
      <w:r w:rsidRPr="0073369A">
        <w:rPr>
          <w:rFonts w:ascii="Calibri" w:eastAsia="Yu Mincho" w:hAnsi="Calibri"/>
          <w:sz w:val="24"/>
          <w:lang w:val="en-US" w:eastAsia="ar-SA"/>
        </w:rPr>
        <w:t>.</w:t>
      </w:r>
    </w:p>
    <w:p w14:paraId="10B94E06" w14:textId="77777777" w:rsidR="00C7544E" w:rsidRPr="0073369A" w:rsidRDefault="00C7544E" w:rsidP="00251860">
      <w:pPr>
        <w:ind w:left="337" w:firstLine="107"/>
        <w:rPr>
          <w:rFonts w:ascii="Calibri" w:eastAsia="Yu Mincho" w:hAnsi="Calibri"/>
          <w:sz w:val="24"/>
          <w:rtl/>
          <w:lang w:val="en-US" w:eastAsia="ar-SA"/>
        </w:rPr>
      </w:pPr>
    </w:p>
    <w:p w14:paraId="2FF2FC0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معنى "الحنيفية" و "الإسلام" – العودة إلى الأصل الفطري</w:t>
      </w:r>
    </w:p>
    <w:p w14:paraId="17BB1C5E" w14:textId="77777777" w:rsidR="00C7544E" w:rsidRPr="0073369A" w:rsidRDefault="00C7544E" w:rsidP="00251860">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الحنيفية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"حنيف" في اللغة تعني المائل عن الضلال إلى الاستقامة. الحنيف هو الذي يميل عن الشرك وعبادة ما سوى الله إلى التوحيد الخالص. القرآن يربط الحنيفية بملة إبراهيم عليه السلام: ﴿ثُمَّ أَوْحَيْنَا إِلَيْكَ أَنِ اتَّبِعْ مِلَّةَ إِبْرَاهِيمَ حَنِيفًا وَمَا كَانَ مِنَ الْمُشْرِكِينَ﴾ (النحل: 123). فالحنيفية هي دين الفطرة، دين التوحيد النقي الذي جاء به جميع الأنبياء</w:t>
      </w:r>
      <w:r w:rsidRPr="0073369A">
        <w:rPr>
          <w:rFonts w:ascii="Calibri" w:eastAsia="Yu Mincho" w:hAnsi="Calibri"/>
          <w:sz w:val="24"/>
          <w:lang w:val="en-US" w:eastAsia="ar-SA"/>
        </w:rPr>
        <w:t>.</w:t>
      </w:r>
    </w:p>
    <w:p w14:paraId="003BFFBE" w14:textId="77777777" w:rsidR="00C7544E" w:rsidRPr="0073369A" w:rsidRDefault="00C7544E" w:rsidP="00251860">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بمعناه اللغوي العام، يعني الاستسلام والانقياد. وفي الاصطلاح الشرعي، هو الاستسلام لله بالتوحيد، والانقياد له بالطاعة، والبراءة من الشرك وأهله. الإسلام بهذا المعنى هو دين جميع الأنبياء والمرسلين</w:t>
      </w:r>
      <w:r w:rsidRPr="0073369A">
        <w:rPr>
          <w:rFonts w:ascii="Calibri" w:eastAsia="Yu Mincho" w:hAnsi="Calibri"/>
          <w:sz w:val="24"/>
          <w:lang w:val="en-US" w:eastAsia="ar-SA"/>
        </w:rPr>
        <w:t>.</w:t>
      </w:r>
    </w:p>
    <w:p w14:paraId="18CEDB5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فـ"المسلم الحنيف" هو ذلك الإنسان الذي استقامت فطرته على التوحيد، واستسلم لأمر الله ظاهرًا وباطنًا، وانقاد لشرعه عن طواعية ومحبة، وتبرأ من كل أشكال الشرك والانحراف</w:t>
      </w:r>
      <w:r w:rsidRPr="0073369A">
        <w:rPr>
          <w:rFonts w:ascii="Calibri" w:eastAsia="Yu Mincho" w:hAnsi="Calibri"/>
          <w:sz w:val="24"/>
          <w:lang w:val="en-US" w:eastAsia="ar-SA"/>
        </w:rPr>
        <w:t>.</w:t>
      </w:r>
    </w:p>
    <w:p w14:paraId="52C15EB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"ما كان إبراهيم يهوديًا ولا نصرانيًا ولكن كان حنيفًا مسلمًا" – تجاوز الانتماءات الضيقة</w:t>
      </w:r>
    </w:p>
    <w:p w14:paraId="5F5C61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القرآن الكريم النبي إبراهيم عليه السلام كأبرز مثال للمسلم الحنيف، وينفي عنه الادعاءات التي حاولت كل من اليهود والنصارى (بمفهومهم المنحرف) نسبته إليهم حصرًا: ﴿مَا كَانَ إِبْرَاهِيمُ يَهُودِيًّا وَلاَ نَصْرَانِيًّا وَلَـكِن كَانَ حَنِيفًا مُّسْلِمًا وَمَا كَانَ مِنَ الْمُشْرِكِينَ﴾ (آل عمران: 67)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تؤسس لمبدأ هام</w:t>
      </w:r>
      <w:r w:rsidRPr="0073369A">
        <w:rPr>
          <w:rFonts w:ascii="Calibri" w:eastAsia="Yu Mincho" w:hAnsi="Calibri"/>
          <w:sz w:val="24"/>
          <w:lang w:val="en-US" w:eastAsia="ar-SA"/>
        </w:rPr>
        <w:t>:</w:t>
      </w:r>
    </w:p>
    <w:p w14:paraId="7613F85B"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عالمية رسالة التوحيد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الإسلام الحنيف ليس حكرًا على عرق أو جماعة، بل هو دين البشرية جمعاء</w:t>
      </w:r>
      <w:r w:rsidRPr="0073369A">
        <w:rPr>
          <w:rFonts w:ascii="Calibri" w:eastAsia="Yu Mincho" w:hAnsi="Calibri"/>
          <w:sz w:val="24"/>
          <w:lang w:val="en-US" w:eastAsia="ar-SA"/>
        </w:rPr>
        <w:t>.</w:t>
      </w:r>
    </w:p>
    <w:p w14:paraId="772BAB00"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أسبقية ملة إبراهيم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ملة التوحيد التي جاء بها إبراهيم هي الأصل الذي تفرعت عنه الرسالات اللاحقة، وأي انحراف عن هذا الأصل يعتبر خروجًا عن الحنيفية السمحة</w:t>
      </w:r>
      <w:r w:rsidRPr="0073369A">
        <w:rPr>
          <w:rFonts w:ascii="Calibri" w:eastAsia="Yu Mincho" w:hAnsi="Calibri"/>
          <w:sz w:val="24"/>
          <w:lang w:val="en-US" w:eastAsia="ar-SA"/>
        </w:rPr>
        <w:t>.</w:t>
      </w:r>
    </w:p>
    <w:p w14:paraId="614C0739"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كشرط أساسي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وما كان من المشركين" تؤكد أن جوهر الحنيفية والإسلام هو التبرؤ التام من كل أشكال الشرك</w:t>
      </w:r>
      <w:r w:rsidRPr="0073369A">
        <w:rPr>
          <w:rFonts w:ascii="Calibri" w:eastAsia="Yu Mincho" w:hAnsi="Calibri"/>
          <w:sz w:val="24"/>
          <w:lang w:val="en-US" w:eastAsia="ar-SA"/>
        </w:rPr>
        <w:t>.</w:t>
      </w:r>
    </w:p>
    <w:p w14:paraId="3CBE09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سمات المسلم الحنيف – التوازن والاعتدال واتباع الدليل</w:t>
      </w:r>
    </w:p>
    <w:p w14:paraId="616CF38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استنادًا إلى رؤيتك التي طرحتها سابقًا، وإلى مجمل ما ورد في القرآن والسنة، يمكننا استخلاص بعض السمات الأساسية للمسلم الحنيف</w:t>
      </w:r>
      <w:r w:rsidRPr="0073369A">
        <w:rPr>
          <w:rFonts w:ascii="Calibri" w:eastAsia="Yu Mincho" w:hAnsi="Calibri"/>
          <w:sz w:val="24"/>
          <w:lang w:val="en-US" w:eastAsia="ar-SA"/>
        </w:rPr>
        <w:t>:</w:t>
      </w:r>
    </w:p>
    <w:p w14:paraId="2BC8A09F"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إخلاص العبادة لله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فهو يُفرد الله تعالى بكل أنواع العبادة، الظاهرة والباطنة، ولا يشرك به شيئًا في ربوبيته أو ألوهيته أو أسمائه وصفاته</w:t>
      </w:r>
      <w:r w:rsidRPr="0073369A">
        <w:rPr>
          <w:rFonts w:ascii="Calibri" w:eastAsia="Yu Mincho" w:hAnsi="Calibri"/>
          <w:sz w:val="24"/>
          <w:lang w:val="en-US" w:eastAsia="ar-SA"/>
        </w:rPr>
        <w:t>.</w:t>
      </w:r>
    </w:p>
    <w:p w14:paraId="4AC6CE46"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الدليل الشرعي (الكتاب والسنة)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يُقدّم هواه أو رأيه الشخصي أو قول أحد من الناس على كلام الله وكلام رسوله صلى الله عليه وسلم. منهجه هو التسليم للنص الصحيح والفهم السليم</w:t>
      </w:r>
      <w:r w:rsidRPr="0073369A">
        <w:rPr>
          <w:rFonts w:ascii="Calibri" w:eastAsia="Yu Mincho" w:hAnsi="Calibri"/>
          <w:sz w:val="24"/>
          <w:lang w:val="en-US" w:eastAsia="ar-SA"/>
        </w:rPr>
        <w:t>.</w:t>
      </w:r>
    </w:p>
    <w:p w14:paraId="47E43D74"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التوازن بين النقل والعقل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يستنير بنور الوحي ويستخدم عقله في فهمه وتدبره وتطبيقه، دون أن يجعل العقل حاكمًا على النقل أو النقل مُعطلاً للعقل في مجاله الصحيح</w:t>
      </w:r>
      <w:r w:rsidRPr="0073369A">
        <w:rPr>
          <w:rFonts w:ascii="Calibri" w:eastAsia="Yu Mincho" w:hAnsi="Calibri"/>
          <w:sz w:val="24"/>
          <w:lang w:val="en-US" w:eastAsia="ar-SA"/>
        </w:rPr>
        <w:t>.</w:t>
      </w:r>
    </w:p>
    <w:p w14:paraId="1A1665C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الوسطية والاعتدال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يتجنب الغلو في الدين والإفراط، كما يتجنب التفريط والتساهل المذموم. يسير على الصراط المستقيم دون ميل إلى يمين أو شمال</w:t>
      </w:r>
      <w:r w:rsidRPr="0073369A">
        <w:rPr>
          <w:rFonts w:ascii="Calibri" w:eastAsia="Yu Mincho" w:hAnsi="Calibri"/>
          <w:sz w:val="24"/>
          <w:lang w:val="en-US" w:eastAsia="ar-SA"/>
        </w:rPr>
        <w:t>.</w:t>
      </w:r>
    </w:p>
    <w:p w14:paraId="684C616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الفهم الصحيح الشامل للدين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يأخذ ببعض الكتاب ويكفر ببعض، بل يفهم الدين كمنظومة متكاملة، ويعمل به في كل شؤون حياته</w:t>
      </w:r>
      <w:r w:rsidRPr="0073369A">
        <w:rPr>
          <w:rFonts w:ascii="Calibri" w:eastAsia="Yu Mincho" w:hAnsi="Calibri"/>
          <w:sz w:val="24"/>
          <w:lang w:val="en-US" w:eastAsia="ar-SA"/>
        </w:rPr>
        <w:t>.</w:t>
      </w:r>
    </w:p>
    <w:p w14:paraId="5542B1BF"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التفكر النقدي والبصيرة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ينساق وراء الأفكار الشائعة أو الدعوات البراقة دون تمحيص أو تدبر. يزن الأمور بميزان الشرع والعقل</w:t>
      </w:r>
      <w:r w:rsidRPr="0073369A">
        <w:rPr>
          <w:rFonts w:ascii="Calibri" w:eastAsia="Yu Mincho" w:hAnsi="Calibri"/>
          <w:sz w:val="24"/>
          <w:lang w:val="en-US" w:eastAsia="ar-SA"/>
        </w:rPr>
        <w:t>.</w:t>
      </w:r>
    </w:p>
    <w:p w14:paraId="7AA9BEBB"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وأهله (بالمعنى العقدي والسلوكي)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يتبرأ من كل مظاهر الشرك والانحراف، ولا يوالي من يحاربون دين الله، مع الحفاظ على العدل والبر مع غير المسلمين المسالمين</w:t>
      </w:r>
      <w:r w:rsidRPr="0073369A">
        <w:rPr>
          <w:rFonts w:ascii="Calibri" w:eastAsia="Yu Mincho" w:hAnsi="Calibri"/>
          <w:sz w:val="24"/>
          <w:lang w:val="en-US" w:eastAsia="ar-SA"/>
        </w:rPr>
        <w:t>.</w:t>
      </w:r>
    </w:p>
    <w:p w14:paraId="5D06FDAC"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الأخلاق الحسنة والسلوك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يترجم إيمانه وتوحيده إلى سلوك عملي يتسم بالصدق والأمانة والعدل والإحسان والرحمة</w:t>
      </w:r>
      <w:r w:rsidRPr="0073369A">
        <w:rPr>
          <w:rFonts w:ascii="Calibri" w:eastAsia="Yu Mincho" w:hAnsi="Calibri"/>
          <w:sz w:val="24"/>
          <w:lang w:val="en-US" w:eastAsia="ar-SA"/>
        </w:rPr>
        <w:t>.</w:t>
      </w:r>
    </w:p>
    <w:p w14:paraId="703EA57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الدائم نحو العلم النافع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يدرك أن الإيمان يزيد بالطاعة وينقص بالمعصية، فيحرص على ما يقربه من الله</w:t>
      </w:r>
      <w:r w:rsidRPr="0073369A">
        <w:rPr>
          <w:rFonts w:ascii="Calibri" w:eastAsia="Yu Mincho" w:hAnsi="Calibri"/>
          <w:sz w:val="24"/>
          <w:lang w:val="en-US" w:eastAsia="ar-SA"/>
        </w:rPr>
        <w:t>.</w:t>
      </w:r>
    </w:p>
    <w:p w14:paraId="2E5FD63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المسلم الحنيف في مواجهة الشرك الفكري والسلوكي</w:t>
      </w:r>
    </w:p>
    <w:p w14:paraId="2DA92D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النماذج التي استعرضناها من "شرك التقليد" لدى بعض "الذين هادوا"، و"شرك الهوى" و"الغلو" لدى بعض "النصارى"، و"شرك التلفيق" لدى "المشرك"، يقف المسلم الحنيف على أرض صلبة من التوحيد والاتباع</w:t>
      </w:r>
      <w:r w:rsidRPr="0073369A">
        <w:rPr>
          <w:rFonts w:ascii="Calibri" w:eastAsia="Yu Mincho" w:hAnsi="Calibri"/>
          <w:sz w:val="24"/>
          <w:lang w:val="en-US" w:eastAsia="ar-SA"/>
        </w:rPr>
        <w:t>:</w:t>
      </w:r>
    </w:p>
    <w:p w14:paraId="4E334E34"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لا يقدس الأشخاص أو الموروثات على حساب الحق. بل يعرض كل شيء على الكتاب والسنة، فيأخذ ما وافق الحق ويرد ما خالفه، حتى وإن كان من أقوال الآباء أو الأجداد أو كبار القوم</w:t>
      </w:r>
      <w:r w:rsidRPr="0073369A">
        <w:rPr>
          <w:rFonts w:ascii="Calibri" w:eastAsia="Yu Mincho" w:hAnsi="Calibri"/>
          <w:sz w:val="24"/>
          <w:lang w:val="en-US" w:eastAsia="ar-SA"/>
        </w:rPr>
        <w:t>.</w:t>
      </w:r>
    </w:p>
    <w:p w14:paraId="214BF6FC"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الهوى والغلو</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يخضع هواه لمراد الله، ولا يغالي في الدين فيتجاوز الحدود التي شرعها الله. علمه وبصيرته يحميانه من الانزلاق وراء الأهواء أو الحماس غير المنضبط</w:t>
      </w:r>
      <w:r w:rsidRPr="0073369A">
        <w:rPr>
          <w:rFonts w:ascii="Calibri" w:eastAsia="Yu Mincho" w:hAnsi="Calibri"/>
          <w:sz w:val="24"/>
          <w:lang w:val="en-US" w:eastAsia="ar-SA"/>
        </w:rPr>
        <w:t>.</w:t>
      </w:r>
    </w:p>
    <w:p w14:paraId="7A4EF012"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التلفيق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يأخذ الدين كله، لا ينتقي منه ما يوافق هواه ويترك ما يخالفه. منهجه واضح ومستقيم، لا يخلط الحق بالباطل</w:t>
      </w:r>
      <w:r w:rsidRPr="0073369A">
        <w:rPr>
          <w:rFonts w:ascii="Calibri" w:eastAsia="Yu Mincho" w:hAnsi="Calibri"/>
          <w:sz w:val="24"/>
          <w:lang w:val="en-US" w:eastAsia="ar-SA"/>
        </w:rPr>
        <w:t>.</w:t>
      </w:r>
    </w:p>
    <w:p w14:paraId="415CCA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السلسلة: دعوة للعودة إلى الحنيفية السمحة</w:t>
      </w:r>
    </w:p>
    <w:p w14:paraId="1FC48F3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استعراضنا لقصص بني إسرائيل ونماذج الانحراف المختلفة في هذه السلسلة لم يكن غايته مجرد التشخيص أو النقد، بل كان الهدف الأسمى هو استخلاص العبر والدروس، وتقديم البديل والمنهاج. "المسلم الحنيف" ليس مجرد تسمية أو شعار، بل هو حقيقة إيمانية وسلوكية، ومنهج حياة متكامل، يمثل الاستجابة الفطرية لنداء التوحيد الذي جاء به جميع الأنبياء</w:t>
      </w:r>
      <w:r w:rsidRPr="0073369A">
        <w:rPr>
          <w:rFonts w:ascii="Calibri" w:eastAsia="Yu Mincho" w:hAnsi="Calibri"/>
          <w:sz w:val="24"/>
          <w:lang w:val="en-US" w:eastAsia="ar-SA"/>
        </w:rPr>
        <w:t>.</w:t>
      </w:r>
    </w:p>
    <w:p w14:paraId="52B60D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بني إسرائيل في القرآن، بتجاربهم وتقلباتهم، ليسوا مجرد جماعة تاريخية غابرة، بل هم، كما أكدنا مرارًا، رمز للانحرافات المحتملة التي يمكن أن تواجه أي إنسان وأي أمة. والقرآن، حين يقص علينا قصصهم، إنما يدعونا إلى أن نكون على حذر، وأن نتخذ من "المسلم الحنيف" قدوة وأسوة</w:t>
      </w:r>
      <w:r w:rsidRPr="0073369A">
        <w:rPr>
          <w:rFonts w:ascii="Calibri" w:eastAsia="Yu Mincho" w:hAnsi="Calibri"/>
          <w:sz w:val="24"/>
          <w:lang w:val="en-US" w:eastAsia="ar-SA"/>
        </w:rPr>
        <w:t>.</w:t>
      </w:r>
    </w:p>
    <w:p w14:paraId="2D3BC0B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فلنجتهد جميعًا، أفرادًا وجماعات، لأن نكون من هؤلاء المسلمين الحنفاء، الذين يخلصون دينهم لله، ويتبعون الحق أينما كان، ويتجنبون الشرك بجميع أشكاله، الظاهرة والخفية، الفكرية والسلوكية. إنها دعوة للعودة إلى نقاء الفطرة، وصفاء التوحيد، وسماحة الإسلام الذي هو ملة أبينا إبراهيم، والذي به تتحقق السعادة في الدنيا والنجاة في الآخرة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من المسلمين الحنفاء، وأن يثبتنا على صراطه المستقيم حتى نلقاه</w:t>
      </w:r>
      <w:r w:rsidRPr="0073369A">
        <w:rPr>
          <w:rFonts w:ascii="Calibri" w:eastAsia="Yu Mincho" w:hAnsi="Calibri"/>
          <w:sz w:val="24"/>
          <w:lang w:val="en-US" w:eastAsia="ar-SA"/>
        </w:rPr>
        <w:t>.</w:t>
      </w:r>
    </w:p>
    <w:p w14:paraId="685C3CFC" w14:textId="77777777" w:rsidR="00C7544E" w:rsidRPr="0073369A" w:rsidRDefault="00C7544E" w:rsidP="00251860">
      <w:pPr>
        <w:pStyle w:val="21"/>
      </w:pPr>
      <w:bookmarkStart w:id="175" w:name="_Toc203550493"/>
      <w:bookmarkStart w:id="176" w:name="_Toc205285227"/>
      <w:r w:rsidRPr="0073369A">
        <w:rPr>
          <w:rtl/>
        </w:rPr>
        <w:t>الوحي المنزل: "الكتاب"، "التوراة"، و"الإنجيل" في مواجهة التحريف البشري وهيمنة القرآن</w:t>
      </w:r>
      <w:bookmarkEnd w:id="174"/>
      <w:bookmarkEnd w:id="175"/>
      <w:bookmarkEnd w:id="176"/>
    </w:p>
    <w:p w14:paraId="359C84F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نور الوحي وظلمات الأهواء</w:t>
      </w:r>
    </w:p>
    <w:p w14:paraId="50A59D0B"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تتبعنا لمسيرة "بني إسرائيل" وتفاعلهم مع الرسالة الإلهية، نصل إلى حجر الزاوية في هذه العلاقة: الكتب المنزلة. فالكتب السماوية هي تجسيد لرحمة الله وهدايته للبشر، تحمل النور والموعظة والفرقان. ومع ذلك، فإن هذه الكتب، التي أُنزلت لتكون هداية، لم تسلم من عبث يد الإنسان وتحريف فكره، مما شكل تحديًا مستمرًا لمسيرة التشريع الإلهي. هذه المقالة تستعرض، بناءً على فهم قرآني عميق مستلهم من تحليلات معاصرة، طبيعة "الكتاب" المنزل على موسى، و"التوراة"، و"الإنجيل"، ثم تتناول قضية التحريف التي طالتها، وأخيرًا مكانة القرآن الكريم كحافظ ومهيمن على ما سبقه من الكتب</w:t>
      </w:r>
      <w:r w:rsidRPr="0073369A">
        <w:rPr>
          <w:rFonts w:ascii="Calibri" w:eastAsia="Yu Mincho" w:hAnsi="Calibri"/>
          <w:sz w:val="24"/>
          <w:lang w:val="en-US" w:eastAsia="ar-SA"/>
        </w:rPr>
        <w:t>.</w:t>
      </w:r>
    </w:p>
    <w:p w14:paraId="7C869A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والقرآن في خطابه دقيق للغاية، فهو لا يساوي بين جميع من وصلهم الكتاب. فعندما يثني، فإنه غالباً ما يستخدم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آتيناهم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(بإسناد الفعل لله)، للإشارة إلى من اتبعوه حق اتباعه. أما عند الحديث عن الانحراف، فقد ترد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أوتوا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(بصيغة المبني للمجهول)، للإشارة إلى من مُنحوا الكتاب لكنهم لم يؤدوا حقه أو خانوا أمانته. هذا التمييز الدقيق يؤكد أن المناط ليس مجرد حيازة الكتاب، بل الالتزام به وتطبيقه</w:t>
      </w:r>
      <w:r w:rsidRPr="0073369A">
        <w:rPr>
          <w:rFonts w:ascii="Calibri" w:eastAsia="Yu Mincho" w:hAnsi="Calibri"/>
          <w:sz w:val="24"/>
          <w:lang w:val="en-US" w:eastAsia="ar-SA"/>
        </w:rPr>
        <w:t>.</w:t>
      </w:r>
    </w:p>
    <w:p w14:paraId="52DCED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"الكتاب" المنزل على موسى – المبادئ الكلية والقيم المؤسسة</w:t>
      </w:r>
    </w:p>
    <w:p w14:paraId="0082C55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حين يتحدث القرآن عن الوحي الذي أُنزل على موسى عليه السلام، فإنه كثيرًا ما يستخدم لفظ "الكتاب" بشكل عام. يرى الدكتور يوسف أبو عواد أن "الكتاب" الذي أُوتي موسى يمثل </w:t>
      </w:r>
      <w:r w:rsidRPr="0073369A">
        <w:rPr>
          <w:rFonts w:ascii="Calibri" w:eastAsia="Yu Mincho" w:hAnsi="Calibri"/>
          <w:b/>
          <w:bCs/>
          <w:sz w:val="24"/>
          <w:rtl/>
          <w:lang w:val="ar-MA" w:eastAsia="ar-SA"/>
        </w:rPr>
        <w:t>المبادئ الكبرى، والقيم المؤسسة، والأصول الكلية للعقيدة والشريعة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إنه الدستور الإلهي الشامل الذي يحوي الأسس التي يقوم عليها دين الله. قال تعالى: ﴿وَلَقَدْ آتَيْنَا مُوسَى الْكِتَابَ فَلاَ تَكُن فِي مِرْيَةٍ مِّن لِّقَائِهِ وَجَعَلْنَاهُ هُدًى لِّبَنِي إِسْرَائِيلَ﴾ (السجدة: 23). ويقول أيضًا: ﴿وَكَتَبْنَا لَهُ فِي الأَلْوَاحِ مِن كُلِّ شَيْءٍ مَّوْعِظَةً وَتَفْصِيلاً لِّكُلِّ شَيْءٍ﴾ (الأعراف: 145). هذا "الكتاب" هو الأصل الذي استُمدت منه الشرائع التفصيلية لاحقًا</w:t>
      </w:r>
      <w:r w:rsidRPr="0073369A">
        <w:rPr>
          <w:rFonts w:ascii="Calibri" w:eastAsia="Yu Mincho" w:hAnsi="Calibri"/>
          <w:sz w:val="24"/>
          <w:lang w:val="en-US" w:eastAsia="ar-SA"/>
        </w:rPr>
        <w:t>.</w:t>
      </w:r>
    </w:p>
    <w:p w14:paraId="33D8673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"التوراة" – الأحكام العملية الإجرائية لتطبيق "الكتاب</w:t>
      </w:r>
      <w:r w:rsidRPr="0073369A">
        <w:rPr>
          <w:rFonts w:ascii="Calibri" w:eastAsia="Yu Mincho" w:hAnsi="Calibri"/>
          <w:b/>
          <w:bCs/>
          <w:sz w:val="24"/>
          <w:lang w:val="en-US" w:eastAsia="ar-SA"/>
        </w:rPr>
        <w:t>"</w:t>
      </w:r>
    </w:p>
    <w:p w14:paraId="0FFCFB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"التوراة"، في الفهم الذي يقدمه الدكتور أبو عواد، فهي ليست مرادفة تمامًا لـ"الكتاب" الذي أُنزل على موسى، بل هي أقرب إلى </w:t>
      </w:r>
      <w:r w:rsidRPr="0073369A">
        <w:rPr>
          <w:rFonts w:ascii="Calibri" w:eastAsia="Yu Mincho" w:hAnsi="Calibri"/>
          <w:b/>
          <w:bCs/>
          <w:sz w:val="24"/>
          <w:rtl/>
          <w:lang w:val="ar-MA" w:eastAsia="ar-SA"/>
        </w:rPr>
        <w:t>الأحكام العملية الإجرائية، والتشريعات التفصيلية التي أُنزلت ليحكم بها النبيون الذين أسلموا من بعد موسى، خاصةً للذين هادوا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التوراة، بهذا المعنى، هي بمثابة "اللوائح التنفيذية" لـ"الكتاب" الأم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يدعم هذا الفهم قوله تعالى: ﴿إِنَّا أَنزَلْنَا التَّوْرَاةَ فِيهَا هُدًى وَنُورٌ يَحْكُمُ بِهَا النَّبِيُّونَ الَّذِينَ أَسْلَمُواْ لِلَّذِينَ هَادُواْ وَالرَّبَّانِيُّونَ وَالأَحْبَارُ بِمَا اسْتُحْفِظُواْ مِن كِتَابِ اللّهِ وَكَانُواْ عَلَيْهِ شُهَدَاء﴾ (المائدة: 44). لاحظ كيف أن النبيين يحكمون بالتوراة "بما استحفظوا من كتاب الله"، مما يشير إلى أن "كتاب الله" هو الأصل المستحفظ، والتوراة هي أداة الحكم المستمدة منه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وتذكر الآيات أمثلة لهذه الأحكام الإجرائية في التوراة، مثل أحكام القصاص: ﴿وَكَتَبْنَا عَلَيْهِمْ فِيهَا أَنَّ النَّفْسَ بِالنَّفْسِ وَالْعَيْنَ بِالْعَيْنِ وَالأَنفَ بِالأَنفِ وَالأُذُنَ بِالأُذُنِ وَالسِّنَّ بِالسِّنِّ وَالْجُرُوحَ قِصَاصٌ﴾ (المائدة: 45)، وأحكام الأطعمة كما في سياق: ﴿كُلُّ الطَّعَامِ كَانَ حِـلاًّ لِّبَنِي إِسْرَائِيلَ إِلاَّ مَا حَرَّمَ إِسْرَائِيلُ عَلَى نَفْسِهِ مِن قَبْلِ أَن تُنَزَّلَ التَّوْرَاةُ قُلْ فَأْتُواْ بِالتَّوْرَاةِ فَاتْلُوهَا إِن كُنتُمْ صَادِقِينَ﴾ (آل عمران: 93)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يوضح أن التوراة لم تكن حكرًا على موسى وحده، بل كانت منهج عمل للنبيين من بعده في تطبيق مبادئ "الكتاب</w:t>
      </w:r>
      <w:r w:rsidRPr="0073369A">
        <w:rPr>
          <w:rFonts w:ascii="Calibri" w:eastAsia="Yu Mincho" w:hAnsi="Calibri"/>
          <w:sz w:val="24"/>
          <w:lang w:val="en-US" w:eastAsia="ar-SA"/>
        </w:rPr>
        <w:t>".</w:t>
      </w:r>
    </w:p>
    <w:p w14:paraId="7752FEB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"الإنجيل" – تصديق وتخفيف وتثبيت لـ"الكتاب</w:t>
      </w:r>
      <w:r w:rsidRPr="0073369A">
        <w:rPr>
          <w:rFonts w:ascii="Calibri" w:eastAsia="Yu Mincho" w:hAnsi="Calibri"/>
          <w:b/>
          <w:bCs/>
          <w:sz w:val="24"/>
          <w:lang w:val="en-US" w:eastAsia="ar-SA"/>
        </w:rPr>
        <w:t>"</w:t>
      </w:r>
    </w:p>
    <w:p w14:paraId="460325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جاء عيسى عليه السلام ومعه "الإنجيل"، ولم يكن الإنجيل كتابًا مؤسسًا لشريعة جديدة مستقلة تمامًا، بل كان</w:t>
      </w:r>
      <w:r w:rsidRPr="0073369A">
        <w:rPr>
          <w:rFonts w:ascii="Calibri" w:eastAsia="Yu Mincho" w:hAnsi="Calibri"/>
          <w:sz w:val="24"/>
          <w:lang w:val="en-US" w:eastAsia="ar-SA"/>
        </w:rPr>
        <w:t>:</w:t>
      </w:r>
    </w:p>
    <w:p w14:paraId="01BFFF4D"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مصدقًا لما بين يديه من التوراة (بمعناها التشريعي المستمد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﴿وَقَفَّيْنَا عَلَى آثَارِهِم بِعَيسَى ابْنِ مَرْيَمَ مُصَدِّقًا لِّمَا بَيْنَ يَدَيْهِ مِنَ التَّوْرَاةِ﴾ (المائدة: 46)</w:t>
      </w:r>
      <w:r w:rsidRPr="0073369A">
        <w:rPr>
          <w:rFonts w:ascii="Calibri" w:eastAsia="Yu Mincho" w:hAnsi="Calibri"/>
          <w:sz w:val="24"/>
          <w:lang w:val="en-US" w:eastAsia="ar-SA"/>
        </w:rPr>
        <w:t>.</w:t>
      </w:r>
    </w:p>
    <w:p w14:paraId="3DB1D6A2"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يُحل لهم بعض الذي حُرم عليهم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﴿وَمُصَدِّقًا لِّمَا بَيْنَ يَدَيَّ مِنَ التَّوْرَاةِ وَلِأُحِلَّ لَكُم بَعْضَ الَّذِي حُرِّمَ عَلَيْكُمْ﴾ (آل عمران: 50). وهذا يشير إلى أن بعض المحرمات في شريعة موسى كانت مؤقتة أو عقابية، فجاء الإنجيل بتخفيف فيها</w:t>
      </w:r>
      <w:r w:rsidRPr="0073369A">
        <w:rPr>
          <w:rFonts w:ascii="Calibri" w:eastAsia="Yu Mincho" w:hAnsi="Calibri"/>
          <w:sz w:val="24"/>
          <w:lang w:val="en-US" w:eastAsia="ar-SA"/>
        </w:rPr>
        <w:t>.</w:t>
      </w:r>
    </w:p>
    <w:p w14:paraId="6A83DE64"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فيه هدى ونور وموعظة للمتقين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﴿وَآتَيْنَاهُ الإِنجِيلَ فِيهِ هُدًى وَنُورٌ وَمُصَدِّقًا لِّمَا بَيْنَ يَدَيْهِ مِنَ التَّوْرَاةِ وَهُدًى وَمَوْعِظَةً لِّلْمُتَّقِينَ﴾ (المائدة: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كما يوضح د. أبو عواد، فإن عيسى عليه السلام أُوتي علم "الكتاب" والحكمة والتوراة والإنجيل، ولم يكن الإنجيل إنزالًا ابتدائيًا لكتاب جديد بنفس معنى "الكتاب" الذي أُنزل على موسى، بل هو مكمل ومثبت وموضح</w:t>
      </w:r>
      <w:r w:rsidRPr="0073369A">
        <w:rPr>
          <w:rFonts w:ascii="Calibri" w:eastAsia="Yu Mincho" w:hAnsi="Calibri"/>
          <w:sz w:val="24"/>
          <w:lang w:val="en-US" w:eastAsia="ar-SA"/>
        </w:rPr>
        <w:t>.</w:t>
      </w:r>
    </w:p>
    <w:p w14:paraId="5FF7957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تحريف الكتب – الخيانة البشرية للأمانة الإلهية</w:t>
      </w:r>
    </w:p>
    <w:p w14:paraId="382EE3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هذا النور وهذه الهداية، لم تسلم هذه الكتب المنزلة من أيدي العابثين وأهواء المنحرفين. لقد تعرضت الكتب السابقة للقرآن الكريم، وخاصة تلك التي كانت بين يدي بني إسرائيل، لعمليات تحريف وتغيير وتبديل، سواء بالإضافة أو النقصان أو سوء التأويل الذي يُخرج الكلم عن مواضعه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يشير إلى هذا التحريف بوضوح</w:t>
      </w:r>
      <w:r w:rsidRPr="0073369A">
        <w:rPr>
          <w:rFonts w:ascii="Calibri" w:eastAsia="Yu Mincho" w:hAnsi="Calibri"/>
          <w:sz w:val="24"/>
          <w:lang w:val="en-US" w:eastAsia="ar-SA"/>
        </w:rPr>
        <w:t>:</w:t>
      </w:r>
    </w:p>
    <w:p w14:paraId="79DD98AD"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453724FA"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﴿فَوَيْلٌ لِّلَّذِينَ يَكْتُبُونَ الْكِتَابَ بِأَيْدِيهِمْ ثُمَّ يَقُولُونَ هَـذَا مِنْ عِندِ اللّهِ لِيَشْتَرُواْ بِهِ ثَمَناً قَلِيلاً فَوَيْلٌ لَّهُم مِّمَّا كَتَبَتْ أَيْدِيهِمْ وَوَيْلٌ لَّهُمْ مِّمَّا يَكْسِبُونَ﴾ (البقرة: 79)</w:t>
      </w:r>
      <w:r w:rsidRPr="0073369A">
        <w:rPr>
          <w:rFonts w:ascii="Calibri" w:eastAsia="Yu Mincho" w:hAnsi="Calibri"/>
          <w:sz w:val="24"/>
          <w:lang w:val="en-US" w:eastAsia="ar-SA"/>
        </w:rPr>
        <w:t>.</w:t>
      </w:r>
    </w:p>
    <w:p w14:paraId="6F9255AC"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﴿مِّنَ الَّذِينَ هَادُواْ يُحَرِّفُونَ الْكَلِمَ عَن مَّوَاضِعِهِ﴾ (النساء: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التحريف لم يكن مجرد تغيير في الألفاظ، بل امتد ليشمل المعاني والمقاصد، وكتمان الحق، وإخفاء البشارات المتعلقة بالنبي الخاتم صلى الله عليه وسلم. إنه شكل من أشكال الخيانة العظمى للأمانة التي استحفظوا عليها</w:t>
      </w:r>
      <w:r w:rsidRPr="0073369A">
        <w:rPr>
          <w:rFonts w:ascii="Calibri" w:eastAsia="Yu Mincho" w:hAnsi="Calibri"/>
          <w:sz w:val="24"/>
          <w:lang w:val="en-US" w:eastAsia="ar-SA"/>
        </w:rPr>
        <w:t>.</w:t>
      </w:r>
    </w:p>
    <w:p w14:paraId="5BED92E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خامساً: القرآن الكريم – المهيمن والحافظ للرسالة الخاتمة</w:t>
      </w:r>
    </w:p>
    <w:p w14:paraId="442AA0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ظل هذا الواقع من التحريف الذي طال الكتب السابقة، جاء القرآن الكريم كرسالة خاتمة ومهيمنة. قال تعالى مخاطبًا النبي صلى الله عليه وسلم: ﴿وَأَنزَلْنَا إِلَيْكَ الْكِتَابَ بِالْحَقِّ مُصَدِّقًا لِّمَا بَيْنَ يَدَيْهِ مِنَ الْكِتَابِ وَمُهَيْمِنًا عَلَيْهِ﴾ (المائدة: 48)</w:t>
      </w:r>
      <w:r w:rsidRPr="0073369A">
        <w:rPr>
          <w:rFonts w:ascii="Calibri" w:eastAsia="Yu Mincho" w:hAnsi="Calibri"/>
          <w:sz w:val="24"/>
          <w:lang w:val="en-US" w:eastAsia="ar-SA"/>
        </w:rPr>
        <w:t>.</w:t>
      </w:r>
    </w:p>
    <w:p w14:paraId="325F5217" w14:textId="77777777" w:rsidR="00C7544E" w:rsidRPr="0073369A" w:rsidRDefault="00C7544E" w:rsidP="00251860">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مصدقًا لما بين يديه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يقر بالأصول المشتركة التي جاءت بها الرسالات السابقة، كالتوحيد وأصول الإيمان الكبرى</w:t>
      </w:r>
      <w:r w:rsidRPr="0073369A">
        <w:rPr>
          <w:rFonts w:ascii="Calibri" w:eastAsia="Yu Mincho" w:hAnsi="Calibri"/>
          <w:sz w:val="24"/>
          <w:lang w:val="en-US" w:eastAsia="ar-SA"/>
        </w:rPr>
        <w:t>.</w:t>
      </w:r>
    </w:p>
    <w:p w14:paraId="0DDD0DA8" w14:textId="77777777" w:rsidR="00C7544E" w:rsidRPr="0073369A" w:rsidRDefault="00C7544E" w:rsidP="00251860">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ومهيمنا عليه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الهيمنة هنا، كما يفهمها المفسرون، تعني أنه</w:t>
      </w:r>
      <w:r w:rsidRPr="0073369A">
        <w:rPr>
          <w:rFonts w:ascii="Calibri" w:eastAsia="Yu Mincho" w:hAnsi="Calibri"/>
          <w:sz w:val="24"/>
          <w:lang w:val="en-US" w:eastAsia="ar-SA"/>
        </w:rPr>
        <w:t>:</w:t>
      </w:r>
    </w:p>
    <w:p w14:paraId="74619C94"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شاهد على ما سبقه من الكتب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يقر بصحتها في أصلها</w:t>
      </w:r>
      <w:r w:rsidRPr="0073369A">
        <w:rPr>
          <w:rFonts w:ascii="Calibri" w:eastAsia="Yu Mincho" w:hAnsi="Calibri"/>
          <w:sz w:val="24"/>
          <w:lang w:val="en-US" w:eastAsia="ar-SA"/>
        </w:rPr>
        <w:t>.</w:t>
      </w:r>
    </w:p>
    <w:p w14:paraId="5FC0BC98"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أمين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يحفظ أصول الدين التي جاءت بها من الضياع</w:t>
      </w:r>
      <w:r w:rsidRPr="0073369A">
        <w:rPr>
          <w:rFonts w:ascii="Calibri" w:eastAsia="Yu Mincho" w:hAnsi="Calibri"/>
          <w:sz w:val="24"/>
          <w:lang w:val="en-US" w:eastAsia="ar-SA"/>
        </w:rPr>
        <w:t>.</w:t>
      </w:r>
    </w:p>
    <w:p w14:paraId="0010038A"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حاكم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يميز ما بقي فيها من حق مما دخله من تحريف وباطل</w:t>
      </w:r>
      <w:r w:rsidRPr="0073369A">
        <w:rPr>
          <w:rFonts w:ascii="Calibri" w:eastAsia="Yu Mincho" w:hAnsi="Calibri"/>
          <w:sz w:val="24"/>
          <w:lang w:val="en-US" w:eastAsia="ar-SA"/>
        </w:rPr>
        <w:t>.</w:t>
      </w:r>
    </w:p>
    <w:p w14:paraId="01648354"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ناسخ لبعض أحكامها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بما يتناسب مع عالمية الرسالة الخاتمة وصلاحيتها لكل زمان ومكان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والأهم من ذلك، أن الله تعالى قد تكفل بحفظ القرآن الكريم من أي تحريف أو تبديل: ﴿إِنَّا نَحْنُ نَزَّلْنَا الذِّكْرَ وَإِنَّا لَهُ لَحَافِظُونَ﴾ (الحجر: 9). هذا الحفظ الإلهي هو الضمانة لبقاء مصدر الهداية صافيًا نقيًا إلى يوم القيامة</w:t>
      </w:r>
      <w:r w:rsidRPr="0073369A">
        <w:rPr>
          <w:rFonts w:ascii="Calibri" w:eastAsia="Yu Mincho" w:hAnsi="Calibri"/>
          <w:sz w:val="24"/>
          <w:lang w:val="en-US" w:eastAsia="ar-SA"/>
        </w:rPr>
        <w:t>.</w:t>
      </w:r>
    </w:p>
    <w:p w14:paraId="080ED7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مسؤولية الأمانة والتحدي المستمر</w:t>
      </w:r>
    </w:p>
    <w:p w14:paraId="3C7B9F6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رحلة التشريع الإلهي عبر "الكتاب" و"التوراة" و"الإنجيل" وصولًا إلى القرآن الكريم هي رحلة مليئة بالدروس والعبر. إنها تُظهر لنا كرم الله في إنزال هدايته، وفي نفس الوقت تكشف عن ضعف الطبيعة البشرية وقابليتها للانحراف إذا تخلت عن الأمانة ولم تلتزم بالمنهج القويم. إن قضية تحريف الكتب السابقة ليست مجرد حدث تاريخي، بل هي تحذير مستمر لكل أمة أوتيت كتابًا من خطورة التلاعب بالنصوص أو إخضاعها للأهواء. ويبقى القرآن الكريم، بحفظ الله له، هو المرجع الأخير والمهيمن، الذي يدعونا إلى العودة الدائمة إلى أصول الوحي الصافية. وفي المقالة التالية، سنستعرض أطيافًا أخرى من الانحراف عن هذا الوحي، متمثلة في "المشرك" و"المجوسي" و"الصابئين</w:t>
      </w:r>
      <w:r w:rsidRPr="0073369A">
        <w:rPr>
          <w:rFonts w:ascii="Calibri" w:eastAsia="Yu Mincho" w:hAnsi="Calibri"/>
          <w:sz w:val="24"/>
          <w:lang w:val="en-US" w:eastAsia="ar-SA"/>
        </w:rPr>
        <w:t>".</w:t>
      </w:r>
    </w:p>
    <w:p w14:paraId="6D9E1892" w14:textId="77777777" w:rsidR="00C7544E" w:rsidRPr="0073369A" w:rsidRDefault="00C7544E" w:rsidP="00251860">
      <w:pPr>
        <w:pStyle w:val="21"/>
      </w:pPr>
      <w:bookmarkStart w:id="177" w:name="_Toc199674397"/>
      <w:bookmarkStart w:id="178" w:name="_Toc203550494"/>
      <w:bookmarkStart w:id="179" w:name="_Toc205285228"/>
      <w:r w:rsidRPr="0073369A">
        <w:rPr>
          <w:rtl/>
        </w:rPr>
        <w:t>ما وراء "أهل الكتاب": "المشرك"، "المجوسي"، و"الصابئون" في ميزان القرآن ومعيار النجاة</w:t>
      </w:r>
      <w:bookmarkEnd w:id="177"/>
      <w:bookmarkEnd w:id="178"/>
      <w:bookmarkEnd w:id="179"/>
    </w:p>
    <w:p w14:paraId="65217E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توسيع دائرة النظر إلى السلوك الإنساني</w:t>
      </w:r>
    </w:p>
    <w:p w14:paraId="50F5DFD4"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73369A">
        <w:rPr>
          <w:rFonts w:ascii="Calibri" w:eastAsia="Yu Mincho" w:hAnsi="Calibri"/>
          <w:sz w:val="24"/>
          <w:lang w:val="en-US" w:eastAsia="ar-SA"/>
        </w:rPr>
        <w:t>.</w:t>
      </w:r>
    </w:p>
    <w:p w14:paraId="03989BCA"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وكما هو الحال مع 'اليهود'، فإن مصطلح 'النصارى' في السياقات النقدية لا يشير بالضرورة إلى أتباع المسيح المخلصين، بل إلى 'ملة سلوكية' أخرى اتسمت بالغلو في الدين، وابتداع الرهبانية، ورفع البشر إلى مصاف الألوهية. هذا الفهم يحررنا من التعميم، ويجعل نقد القرآن منصباً على السلوك البشري المنحرف لا على أصل الرسالات السماوية</w:t>
      </w:r>
      <w:r w:rsidRPr="0073369A">
        <w:rPr>
          <w:rFonts w:ascii="Calibri" w:eastAsia="Yu Mincho" w:hAnsi="Calibri"/>
          <w:sz w:val="24"/>
          <w:lang w:val="en-US" w:eastAsia="ar-SA"/>
        </w:rPr>
        <w:t>.</w:t>
      </w:r>
    </w:p>
    <w:p w14:paraId="109D4AB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7D47CFA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p>
    <w:p w14:paraId="46F71C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110B6AAE" w14:textId="77777777" w:rsidR="00C7544E" w:rsidRPr="0073369A" w:rsidRDefault="00C7544E" w:rsidP="00251860">
      <w:pPr>
        <w:ind w:left="337" w:firstLine="107"/>
        <w:rPr>
          <w:rFonts w:ascii="Calibri" w:eastAsia="Yu Mincho" w:hAnsi="Calibri"/>
          <w:sz w:val="24"/>
          <w:rtl/>
          <w:lang w:val="en-US" w:eastAsia="ar-SA"/>
        </w:rPr>
      </w:pPr>
    </w:p>
    <w:p w14:paraId="7E0855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"المشرك" – جامع المتناقضات وصاحب الولاءات المزدوجة</w:t>
      </w:r>
    </w:p>
    <w:p w14:paraId="20B9640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يرى الدكتور أبو عواد أن "الذين أشركوا" هنا قد يشيرون إلى أصحاب </w:t>
      </w:r>
      <w:r w:rsidRPr="0073369A">
        <w:rPr>
          <w:rFonts w:ascii="Calibri" w:eastAsia="Yu Mincho" w:hAnsi="Calibri"/>
          <w:b/>
          <w:bCs/>
          <w:sz w:val="24"/>
          <w:rtl/>
          <w:lang w:val="ar-MA" w:eastAsia="ar-SA"/>
        </w:rPr>
        <w:t>الولاءات المزدوجة التي تتعارض مع عقد الأمان والسلم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73369A">
        <w:rPr>
          <w:rFonts w:ascii="Calibri" w:eastAsia="Yu Mincho" w:hAnsi="Calibri"/>
          <w:sz w:val="24"/>
          <w:lang w:val="en-US" w:eastAsia="ar-SA"/>
        </w:rPr>
        <w:t>.</w:t>
      </w:r>
    </w:p>
    <w:p w14:paraId="033EA2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"المجوس" – نموذج للسلوك العدواني الرافض للتعايش؟</w:t>
      </w:r>
    </w:p>
    <w:p w14:paraId="14FB58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"المجوس"، فبدلاً من إسقاط المصطلح مباشرة على الديانة الزرادشتية التاريخية، يقدم الدكتور أبو عواد تفسيرًا سلوكيًا مفهوميًا يعتمد على التحليل اللساني. كلمة "مجوس" ترجع إلى الأصل الثلاثي "مَجَسَ"، ومنه "مَجَّ" الشيء أي أخرجه من فمه ورفضه (كلام ممجوج أي مرفوض). يرى أن "المجوسي" في هذا السياق القرآني قد يشير إلى </w:t>
      </w:r>
      <w:r w:rsidRPr="0073369A">
        <w:rPr>
          <w:rFonts w:ascii="Calibri" w:eastAsia="Yu Mincho" w:hAnsi="Calibri"/>
          <w:b/>
          <w:bCs/>
          <w:sz w:val="24"/>
          <w:rtl/>
          <w:lang w:val="ar-MA" w:eastAsia="ar-SA"/>
        </w:rPr>
        <w:t>الشخص أو الفئة التي "تمج" غيرها، أي ترفض الآخرين وتمارس نوعًا من العنف والعدوان اللفظي أو الفعلي تجاه أبناء المجتمع،</w:t>
      </w:r>
      <w:r w:rsidRPr="0073369A">
        <w:rPr>
          <w:rFonts w:ascii="Calibri" w:eastAsia="Yu Mincho" w:hAnsi="Calibri"/>
          <w:sz w:val="24"/>
          <w:rtl/>
          <w:lang w:val="ar-MA" w:eastAsia="ar-SA"/>
        </w:rPr>
        <w:t xml:space="preserve"> مع انتشار لهذا السلوك العدائي (كما يشير حرف السين الذي يدل على الانتشار)</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بهذا الفهم، فإن "المجوسي" ليس مجرد معتنق لعقيدة معينة، بل هو صاحب سلوك عدائي وبغائضي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73369A">
        <w:rPr>
          <w:rFonts w:ascii="Calibri" w:eastAsia="Yu Mincho" w:hAnsi="Calibri"/>
          <w:sz w:val="24"/>
          <w:lang w:val="en-US" w:eastAsia="ar-SA"/>
        </w:rPr>
        <w:t>.</w:t>
      </w:r>
    </w:p>
    <w:p w14:paraId="09895E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"الصابئون" – الباحثون عن الحق خارج الأطر المعروفة؟</w:t>
      </w:r>
    </w:p>
    <w:p w14:paraId="760A8C8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w:t>
      </w:r>
      <w:r w:rsidRPr="0073369A">
        <w:rPr>
          <w:rFonts w:ascii="Calibri" w:eastAsia="Yu Mincho" w:hAnsi="Calibri"/>
          <w:b/>
          <w:bCs/>
          <w:sz w:val="24"/>
          <w:rtl/>
          <w:lang w:val="ar-MA" w:eastAsia="ar-SA"/>
        </w:rPr>
        <w:t>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يؤكد على شمولية الرحمة الإلهية وعدالة المعيار الإلهي الذي لا يحابي تسمية أو عرقًا، بل ينظر إلى حقيقة الإيمان والعمل</w:t>
      </w:r>
      <w:r w:rsidRPr="0073369A">
        <w:rPr>
          <w:rFonts w:ascii="Calibri" w:eastAsia="Yu Mincho" w:hAnsi="Calibri"/>
          <w:sz w:val="24"/>
          <w:lang w:val="en-US" w:eastAsia="ar-SA"/>
        </w:rPr>
        <w:t>.</w:t>
      </w:r>
    </w:p>
    <w:p w14:paraId="0DBDCA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معيار النجاة الشامل – "من آمن بالله واليوم الآخر وعمل صالحًا</w:t>
      </w:r>
      <w:r w:rsidRPr="0073369A">
        <w:rPr>
          <w:rFonts w:ascii="Calibri" w:eastAsia="Yu Mincho" w:hAnsi="Calibri"/>
          <w:b/>
          <w:bCs/>
          <w:sz w:val="24"/>
          <w:lang w:val="en-US" w:eastAsia="ar-SA"/>
        </w:rPr>
        <w:t>"</w:t>
      </w:r>
    </w:p>
    <w:p w14:paraId="451D815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الإيمان بالله، والإيمان باليوم الآخر،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يصف الدكتور أبو عواد هذه الآيات بأنها تمثل "أقدم وأبلغ وأوجز دستور مدني وجد في التاريخ"، لأنها تؤسس لمجتمع قائم على</w:t>
      </w:r>
      <w:r w:rsidRPr="0073369A">
        <w:rPr>
          <w:rFonts w:ascii="Calibri" w:eastAsia="Yu Mincho" w:hAnsi="Calibri"/>
          <w:sz w:val="24"/>
          <w:lang w:val="en-US" w:eastAsia="ar-SA"/>
        </w:rPr>
        <w:t>:</w:t>
      </w:r>
    </w:p>
    <w:p w14:paraId="17F7D1C1"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بالله (عقد الأمان المجتمعي)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الإيمان الذي يوحد الناس على أساس العبودية لله وحده، ويتجاوز العصبيات العرقية أو الفئوية، ويضمن الحقوق والواجبات المتساوية للجميع</w:t>
      </w:r>
      <w:r w:rsidRPr="0073369A">
        <w:rPr>
          <w:rFonts w:ascii="Calibri" w:eastAsia="Yu Mincho" w:hAnsi="Calibri"/>
          <w:sz w:val="24"/>
          <w:lang w:val="en-US" w:eastAsia="ar-SA"/>
        </w:rPr>
        <w:t>.</w:t>
      </w:r>
    </w:p>
    <w:p w14:paraId="1936A937"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باليوم الآخر (الجزاء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يحفز على العمل الصالح والخوف من الظلم، ويجعل الإنسان مسؤولاً عن أفعاله</w:t>
      </w:r>
      <w:r w:rsidRPr="0073369A">
        <w:rPr>
          <w:rFonts w:ascii="Calibri" w:eastAsia="Yu Mincho" w:hAnsi="Calibri"/>
          <w:sz w:val="24"/>
          <w:lang w:val="en-US" w:eastAsia="ar-SA"/>
        </w:rPr>
        <w:t>.</w:t>
      </w:r>
    </w:p>
    <w:p w14:paraId="61065D20"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العمل الصالح (المعيار الدنيوي للحكم على الأفراد والمجتمعات)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السلوك الإيجابي البنّاء الذي يعود بالخير على الفرد والمجتمع</w:t>
      </w:r>
      <w:r w:rsidRPr="0073369A">
        <w:rPr>
          <w:rFonts w:ascii="Calibri" w:eastAsia="Yu Mincho" w:hAnsi="Calibri"/>
          <w:sz w:val="24"/>
          <w:lang w:val="en-US" w:eastAsia="ar-SA"/>
        </w:rPr>
        <w:t>.</w:t>
      </w:r>
    </w:p>
    <w:p w14:paraId="4C2F6CA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73369A">
        <w:rPr>
          <w:rFonts w:ascii="Calibri" w:eastAsia="Yu Mincho" w:hAnsi="Calibri"/>
          <w:sz w:val="24"/>
          <w:lang w:val="en-US" w:eastAsia="ar-SA"/>
        </w:rPr>
        <w:t>.</w:t>
      </w:r>
    </w:p>
    <w:p w14:paraId="5268A00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رحمة الله تتسع للباحثين عن الحق، وعدله يطال المنحرفين</w:t>
      </w:r>
    </w:p>
    <w:p w14:paraId="12CF35E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73369A">
        <w:rPr>
          <w:rFonts w:ascii="Calibri" w:eastAsia="Yu Mincho" w:hAnsi="Calibri"/>
          <w:sz w:val="24"/>
          <w:lang w:val="en-US" w:eastAsia="ar-SA"/>
        </w:rPr>
        <w:t>".</w:t>
      </w:r>
    </w:p>
    <w:p w14:paraId="3254D70F" w14:textId="15A994E6" w:rsidR="00C7544E" w:rsidRPr="0073369A" w:rsidRDefault="00C7544E" w:rsidP="00251860">
      <w:pPr>
        <w:pStyle w:val="21"/>
      </w:pPr>
      <w:bookmarkStart w:id="180" w:name="_Toc199674400"/>
      <w:bookmarkStart w:id="181" w:name="_Toc203550495"/>
      <w:bookmarkStart w:id="182" w:name="_Toc205285229"/>
      <w:bookmarkStart w:id="183" w:name="_Toc199674398"/>
      <w:r w:rsidRPr="0073369A">
        <w:rPr>
          <w:rtl/>
        </w:rPr>
        <w:t>لماذا بني إسرائيل؟ تجليات الشرك الفكري والسلوكي في النموذج القرآني</w:t>
      </w:r>
      <w:bookmarkEnd w:id="180"/>
      <w:bookmarkEnd w:id="181"/>
      <w:bookmarkEnd w:id="182"/>
    </w:p>
    <w:p w14:paraId="7BCB2D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سعينا لفهم أعمق لمفهوم الشرك بأبعاده المتعددة، والتي تتجاوز مجرد عبادة الأوثان إلى شرك الأفكار والقلوب والسلوكيات، يقدم لنا القرآن الكريم مادة ثرية للدراسة والتأمل في قصص بني إسرائيل. إن هذا التناول القرآني المكثف لسيرتهم وتقلباتهم لم يأت عبثًا، بل ليقدم للأمة الخاتمة وللبشرية جمعاء نموذجًا جليًا، بل "دراسة حالة" عميقة، لكيفية انزلاق الأفراد والجماعات في مهاوي الشرك الفكري والسلوكي، حتى بعد أن آتاهم الله من فضله وعلمه ما آتاهم. هذه المقالة تسعى إلى تشريح بعض أبرز هذه التجليات الشركية في سلوك بني إسرائيل كما صوره القرآن، لنستخلص منها العبر والدروس</w:t>
      </w:r>
      <w:r w:rsidRPr="0073369A">
        <w:rPr>
          <w:rFonts w:ascii="Calibri" w:eastAsia="Yu Mincho" w:hAnsi="Calibri"/>
          <w:sz w:val="24"/>
          <w:lang w:val="en-US" w:eastAsia="ar-SA"/>
        </w:rPr>
        <w:t>.</w:t>
      </w:r>
    </w:p>
    <w:p w14:paraId="3CB0576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تحريف الكلم عن مواضعه: شرك في التعامل مع النص الإلهي</w:t>
      </w:r>
      <w:r w:rsidRPr="0073369A">
        <w:rPr>
          <w:rFonts w:ascii="Calibri" w:eastAsia="Yu Mincho" w:hAnsi="Calibri"/>
          <w:sz w:val="24"/>
          <w:lang w:val="en-US" w:eastAsia="ar-SA"/>
        </w:rPr>
        <w:br/>
      </w:r>
      <w:r w:rsidRPr="0073369A">
        <w:rPr>
          <w:rFonts w:ascii="Calibri" w:eastAsia="Yu Mincho" w:hAnsi="Calibri"/>
          <w:sz w:val="24"/>
          <w:rtl/>
          <w:lang w:val="ar-MA" w:eastAsia="ar-SA"/>
        </w:rPr>
        <w:t>من أبرز صور الشرك الفكري التي تجلت في بني إسرائيل هو تعاملهم غير الأمين مع كلام الله المنزل إليهم. يقول تعالى: ﴿مِّنَ الَّذِينَ هَادُواْ يُحَرِّفُونَ الْكَلِمَ عَن مَّوَاضِعِهِ﴾ (النساء: 46)، ويقول أيضًا: ﴿أَفَتَطْمَعُونَ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54167E4F" w14:textId="77777777" w:rsidR="00C7544E" w:rsidRPr="0073369A" w:rsidRDefault="00C7544E" w:rsidP="00251860">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التحريف لم يكن مجرد خطأ لغوي، بل كان تحريفًا للمعاني والمقاصد، وليًا لأعناق النصوص لتوافق أهواءهم ومصالحهم. إنه شكل من أشكال "الشرك في التشريع" أو "شرك الاتباع" حيث يتم إحلال الفهم البشري المغرض محل مراد الله الحق</w:t>
      </w:r>
      <w:r w:rsidRPr="0073369A">
        <w:rPr>
          <w:rFonts w:ascii="Calibri" w:eastAsia="Yu Mincho" w:hAnsi="Calibri"/>
          <w:sz w:val="24"/>
          <w:lang w:val="en-US" w:eastAsia="ar-SA"/>
        </w:rPr>
        <w:t>.</w:t>
      </w:r>
    </w:p>
    <w:p w14:paraId="7DF87FC0" w14:textId="77777777" w:rsidR="00C7544E" w:rsidRPr="0073369A" w:rsidRDefault="00C7544E" w:rsidP="00251860">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خطورة التعامل الانتقائي أو التحريفي مع النصوص الشرعية في أي أمة. ضرورة التسليم الكامل لكلام الله وفهمه وفق مراده، لا وفق الأهواء والمصالح الضيقة</w:t>
      </w:r>
      <w:r w:rsidRPr="0073369A">
        <w:rPr>
          <w:rFonts w:ascii="Calibri" w:eastAsia="Yu Mincho" w:hAnsi="Calibri"/>
          <w:sz w:val="24"/>
          <w:lang w:val="en-US" w:eastAsia="ar-SA"/>
        </w:rPr>
        <w:t>.</w:t>
      </w:r>
    </w:p>
    <w:p w14:paraId="4149ED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اتباع الأهواء وتقديمها على أمر الله: شرك الإرادة الفردية والجماعية</w:t>
      </w:r>
      <w:r w:rsidRPr="0073369A">
        <w:rPr>
          <w:rFonts w:ascii="Calibri" w:eastAsia="Yu Mincho" w:hAnsi="Calibri"/>
          <w:sz w:val="24"/>
          <w:lang w:val="en-US" w:eastAsia="ar-SA"/>
        </w:rPr>
        <w:br/>
      </w:r>
      <w:r w:rsidRPr="0073369A">
        <w:rPr>
          <w:rFonts w:ascii="Calibri" w:eastAsia="Yu Mincho" w:hAnsi="Calibri"/>
          <w:sz w:val="24"/>
          <w:rtl/>
          <w:lang w:val="ar-MA" w:eastAsia="ar-SA"/>
        </w:rPr>
        <w:t>ارتبط الكثير من انحرافات بني إسرائيل بتقديمهم لأهوائهم على أمر الله الواضح. ﴿أَفَكُلَّمَا جَاءكُمْ رَسُولٌ بِمَا لاَ تَهْوَى أَنفُسُكُمُ اسْتَكْبَرْتُمْ فَفَرِيقاً كَذَّبْتُمْ وَفَرِيقاً تَقْتُلُونَ﴾ (البقرة: 87)</w:t>
      </w:r>
      <w:r w:rsidRPr="0073369A">
        <w:rPr>
          <w:rFonts w:ascii="Calibri" w:eastAsia="Yu Mincho" w:hAnsi="Calibri"/>
          <w:sz w:val="24"/>
          <w:lang w:val="en-US" w:eastAsia="ar-SA"/>
        </w:rPr>
        <w:t>.</w:t>
      </w:r>
    </w:p>
    <w:p w14:paraId="4C3861DA" w14:textId="77777777" w:rsidR="00C7544E" w:rsidRPr="0073369A" w:rsidRDefault="00C7544E" w:rsidP="00251860">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عبادتهم للعجل كانت تجسيدًا صارخًا لاتباع الهوى والانسياق وراء رغبات النفس في عبادة محسوسة، رغم رؤيتهم للآيات الباهرات. رفضهم لكثير من الأنبياء أو حتى قتلهم كان بسبب تعارض رسالات هؤلاء الأنبياء مع أهوائهم ومصالحهم الدنيوية. هذا هو "شرك الهوى" الذي يجعل الإنسان إلهًا لنفسه من دون الله</w:t>
      </w:r>
      <w:r w:rsidRPr="0073369A">
        <w:rPr>
          <w:rFonts w:ascii="Calibri" w:eastAsia="Yu Mincho" w:hAnsi="Calibri"/>
          <w:sz w:val="24"/>
          <w:lang w:val="en-US" w:eastAsia="ar-SA"/>
        </w:rPr>
        <w:t>.</w:t>
      </w:r>
    </w:p>
    <w:p w14:paraId="2A0EC51C" w14:textId="77777777" w:rsidR="00C7544E" w:rsidRPr="0073369A" w:rsidRDefault="00C7544E" w:rsidP="00251860">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معركة الإنسان الدائمة مع هواه. أهمية تزكية النفس وترويضها على الانقياد لأمر الله، حتى وإن خالف رغباتها الآنية</w:t>
      </w:r>
      <w:r w:rsidRPr="0073369A">
        <w:rPr>
          <w:rFonts w:ascii="Calibri" w:eastAsia="Yu Mincho" w:hAnsi="Calibri"/>
          <w:sz w:val="24"/>
          <w:lang w:val="en-US" w:eastAsia="ar-SA"/>
        </w:rPr>
        <w:t>.</w:t>
      </w:r>
    </w:p>
    <w:p w14:paraId="13AC7F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التعصب الأعمى للتقاليد الموروثة: شرك التقليد والجمود الفكري</w:t>
      </w:r>
      <w:r w:rsidRPr="0073369A">
        <w:rPr>
          <w:rFonts w:ascii="Calibri" w:eastAsia="Yu Mincho" w:hAnsi="Calibri"/>
          <w:sz w:val="24"/>
          <w:lang w:val="en-US" w:eastAsia="ar-SA"/>
        </w:rPr>
        <w:br/>
      </w:r>
      <w:r w:rsidRPr="0073369A">
        <w:rPr>
          <w:rFonts w:ascii="Calibri" w:eastAsia="Yu Mincho" w:hAnsi="Calibri"/>
          <w:sz w:val="24"/>
          <w:rtl/>
          <w:lang w:val="ar-MA" w:eastAsia="ar-SA"/>
        </w:rPr>
        <w:t>شكل التمسك المتعصب بالتقاليد الموروثة، حتى وإن خالفت الحق الواضح الذي جاء به الأنبياء، سمة بارزة في سلوك بعض بني إسرائيل. كانوا يحتجون بما كان عليه آباؤهم ويرفضون كل جديد، كما في قولهم: ﴿وَإِذَا قِيلَ لَهُمُ اتَّبِعُوا مَا أَنزَلَ اللّهُ قَالُواْ بَلْ نَتَّبِعُ مَا أَلْفَيْنَا عَلَيْهِ آبَاءنَا أَوَلَوْ كَانَ آبَاؤُهُمْ لاَ يَعْقِلُونَ شَيْئاً وَلاَ يَهْتَدُونَ﴾ (البقرة: 170) – وهذا وإن كان عامًا، إلا أن سلوكيات بني إسرائيل كثيرًا ما عكسته</w:t>
      </w:r>
      <w:r w:rsidRPr="0073369A">
        <w:rPr>
          <w:rFonts w:ascii="Calibri" w:eastAsia="Yu Mincho" w:hAnsi="Calibri"/>
          <w:sz w:val="24"/>
          <w:lang w:val="en-US" w:eastAsia="ar-SA"/>
        </w:rPr>
        <w:t>.</w:t>
      </w:r>
    </w:p>
    <w:p w14:paraId="5BA98075" w14:textId="77777777" w:rsidR="00C7544E" w:rsidRPr="0073369A" w:rsidRDefault="00C7544E" w:rsidP="00251860">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رفضهم للنبي محمد صلى الله عليه وسلم رغم معرفتهم ببعض صفاته في كتبهم، كان جزءًا منه تعصبًا لما ورثوه وخوفًا على مكانتهم. هذا "شرك التقليد" يعطل العقل ويمنع الاجتهاد ويؤدي إلى الجمود والتخلف عن ركب الحق</w:t>
      </w:r>
      <w:r w:rsidRPr="0073369A">
        <w:rPr>
          <w:rFonts w:ascii="Calibri" w:eastAsia="Yu Mincho" w:hAnsi="Calibri"/>
          <w:sz w:val="24"/>
          <w:lang w:val="en-US" w:eastAsia="ar-SA"/>
        </w:rPr>
        <w:t>.</w:t>
      </w:r>
    </w:p>
    <w:p w14:paraId="10B1E618" w14:textId="77777777" w:rsidR="00C7544E" w:rsidRPr="0073369A" w:rsidRDefault="00C7544E" w:rsidP="00251860">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ضرورة التفكير النقدي وعدم تقديس الموروث لمجرد أنه موروث. أهمية عرض كل شيء على ميزان الشرع والعقل، وأخذ الحق أينما كان</w:t>
      </w:r>
      <w:r w:rsidRPr="0073369A">
        <w:rPr>
          <w:rFonts w:ascii="Calibri" w:eastAsia="Yu Mincho" w:hAnsi="Calibri"/>
          <w:sz w:val="24"/>
          <w:lang w:val="en-US" w:eastAsia="ar-SA"/>
        </w:rPr>
        <w:t>.</w:t>
      </w:r>
    </w:p>
    <w:p w14:paraId="13D4D5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ar-MA" w:eastAsia="ar-SA"/>
        </w:rPr>
        <w:t>جحود النعم وعبادة العجل: شرك في الربوبية والألوهية</w:t>
      </w:r>
      <w:r w:rsidRPr="0073369A">
        <w:rPr>
          <w:rFonts w:ascii="Calibri" w:eastAsia="Yu Mincho" w:hAnsi="Calibri"/>
          <w:sz w:val="24"/>
          <w:lang w:val="en-US" w:eastAsia="ar-SA"/>
        </w:rPr>
        <w:br/>
      </w:r>
      <w:r w:rsidRPr="0073369A">
        <w:rPr>
          <w:rFonts w:ascii="Calibri" w:eastAsia="Yu Mincho" w:hAnsi="Calibri"/>
          <w:sz w:val="24"/>
          <w:rtl/>
          <w:lang w:val="ar-MA" w:eastAsia="ar-SA"/>
        </w:rPr>
        <w:t>رغم ما أنعم الله به على بني إسرائيل من نعم لا تحصى (النجاة من فرعون، المن والسلوى، تفجير العيون من الحجر)، إلا أنهم كثيرًا ما قابلوا هذه النعم بالجحود والكفران. وبلغ بهم الأمر أن عبدوا العجل من دون الله بعد أن أنجاهم الله من فرعون ورأوا آياته الكبرى. ﴿وَإِذْ وَاعَدْنَا مُوسَى أَرْبَعِينَ لَيْلَةً ثُمَّ اتَّخَذْتُمُ الْعِجْلَ مِن بَعْدِهِ وَأَنتُمْ ظَالِمُونَ﴾ (البقرة: 51)</w:t>
      </w:r>
      <w:r w:rsidRPr="0073369A">
        <w:rPr>
          <w:rFonts w:ascii="Calibri" w:eastAsia="Yu Mincho" w:hAnsi="Calibri"/>
          <w:sz w:val="24"/>
          <w:lang w:val="en-US" w:eastAsia="ar-SA"/>
        </w:rPr>
        <w:t>.</w:t>
      </w:r>
    </w:p>
    <w:p w14:paraId="6702EA80" w14:textId="77777777" w:rsidR="00C7544E" w:rsidRPr="0073369A" w:rsidRDefault="00C7544E" w:rsidP="00251860">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عبادة العجل هي شرك صريح في الألوهية. كما أن جحود النعم وعدم نسبتها إلى المنعم الحقيقي (الله) فيه شائبة من الشرك في الربوبية، حيث يُنسى فضل الله ويُعزى الأمر إلى غيره أو إلى الذات</w:t>
      </w:r>
      <w:r w:rsidRPr="0073369A">
        <w:rPr>
          <w:rFonts w:ascii="Calibri" w:eastAsia="Yu Mincho" w:hAnsi="Calibri"/>
          <w:sz w:val="24"/>
          <w:lang w:val="en-US" w:eastAsia="ar-SA"/>
        </w:rPr>
        <w:t>.</w:t>
      </w:r>
    </w:p>
    <w:p w14:paraId="75EB1174" w14:textId="77777777" w:rsidR="00C7544E" w:rsidRPr="0073369A" w:rsidRDefault="00C7544E" w:rsidP="00251860">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شكر النعم ونسبتها إلى الله، والحذر من فتنة الرخاء التي قد تؤدي إلى البطر والغفلة. خطورة الفراغ الروحي الذي قد يدفع إلى البحث عن آلهة زائفة</w:t>
      </w:r>
      <w:r w:rsidRPr="0073369A">
        <w:rPr>
          <w:rFonts w:ascii="Calibri" w:eastAsia="Yu Mincho" w:hAnsi="Calibri"/>
          <w:sz w:val="24"/>
          <w:lang w:val="en-US" w:eastAsia="ar-SA"/>
        </w:rPr>
        <w:t>.</w:t>
      </w:r>
    </w:p>
    <w:p w14:paraId="560990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التفرق والاختلاف المذموم: شرك في وحدة الأمة والمنهج</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جاءهم العلم والبينات، اختلف بنو إسرائيل وتفرقوا، وهو ما حذر منه القرآن. ﴿وَلاَ تَكُونُواْ كَالَّذِينَ تَفَرَّقُواْ وَاخْتَلَفُواْ مِن بَعْدِ مَا جَاءهُمُ الْبَيِّنَاتُ وَأُوْلَـئِكَ لَهُمْ عَذَابٌ عَظِيمٌ﴾ (آل عمران: 105)</w:t>
      </w:r>
      <w:r w:rsidRPr="0073369A">
        <w:rPr>
          <w:rFonts w:ascii="Calibri" w:eastAsia="Yu Mincho" w:hAnsi="Calibri"/>
          <w:sz w:val="24"/>
          <w:lang w:val="en-US" w:eastAsia="ar-SA"/>
        </w:rPr>
        <w:t>.</w:t>
      </w:r>
    </w:p>
    <w:p w14:paraId="480C31DF" w14:textId="77777777" w:rsidR="00C7544E" w:rsidRPr="0073369A" w:rsidRDefault="00C7544E" w:rsidP="00251860">
      <w:pPr>
        <w:numPr>
          <w:ilvl w:val="0"/>
          <w:numId w:val="15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التفرق لم يكن مجرد اختلاف في الفروع، بل وصل إلى حد تكفير بعضهم بعضًا وتناحرهم، مما أضعفهم وجعلهم عرضة للأعداء. هذا يمكن أن يُعتبر نوعًا من الشرك السلوكي الذي يفتت الأمة ويذهب بقوتها، حين تُقدَّم العصبيات والمصالح الفئوية على وحدة المنهج والهدف</w:t>
      </w:r>
      <w:r w:rsidRPr="0073369A">
        <w:rPr>
          <w:rFonts w:ascii="Calibri" w:eastAsia="Yu Mincho" w:hAnsi="Calibri"/>
          <w:sz w:val="24"/>
          <w:lang w:val="en-US" w:eastAsia="ar-SA"/>
        </w:rPr>
        <w:t>.</w:t>
      </w:r>
    </w:p>
    <w:p w14:paraId="16E20A70" w14:textId="77777777" w:rsidR="00C7544E" w:rsidRPr="0073369A" w:rsidRDefault="00C7544E" w:rsidP="00251860">
      <w:pPr>
        <w:numPr>
          <w:ilvl w:val="0"/>
          <w:numId w:val="15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الاعتصام بحبل الله جميعًا ونبذ أسباب الفرقة والاختلاف المذموم. ضرورة الحفاظ على وحدة الصف على أساس الحق</w:t>
      </w:r>
      <w:r w:rsidRPr="0073369A">
        <w:rPr>
          <w:rFonts w:ascii="Calibri" w:eastAsia="Yu Mincho" w:hAnsi="Calibri"/>
          <w:sz w:val="24"/>
          <w:lang w:val="en-US" w:eastAsia="ar-SA"/>
        </w:rPr>
        <w:t>.</w:t>
      </w:r>
    </w:p>
    <w:p w14:paraId="78B716A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بنو إسرائيل كمرآة عاكسة لمزالق البشرية</w:t>
      </w:r>
      <w:r w:rsidRPr="0073369A">
        <w:rPr>
          <w:rFonts w:ascii="Calibri" w:eastAsia="Yu Mincho" w:hAnsi="Calibri"/>
          <w:sz w:val="24"/>
          <w:lang w:val="en-US" w:eastAsia="ar-SA"/>
        </w:rPr>
        <w:br/>
      </w:r>
      <w:r w:rsidRPr="0073369A">
        <w:rPr>
          <w:rFonts w:ascii="Calibri" w:eastAsia="Yu Mincho" w:hAnsi="Calibri"/>
          <w:sz w:val="24"/>
          <w:rtl/>
          <w:lang w:val="ar-MA" w:eastAsia="ar-SA"/>
        </w:rPr>
        <w:t>إن قصص بني إسرائيل في القرآن ليست مجرد تاريخ لقوم مضوا، بل هي، كما أسلفنا، "دراسة حالة" عميقة لمزالق النفس البشرية. إنها تكشف لنا كيف يمكن للشرك الفكري والسلوكي أن يتغلغل في حياة الأفراد والجماعات، حتى تلك التي حظيت بعناية إلهية خاصة. إنها دعوة مستمرة لنا جميعًا، كمسلمين وكبشر، أن نتأمل في هذه القصص بعمق، وأن نحذر من الوقوع في نفس الأخطاء. فالسعيد من وعظ بغيره، والقرآن يقدم لنا هذه العظات بأوضح بيان وأعمق دلالة، لعلنا نتذكر أو نخشى. وفي المقالات القادمة، سنستمر في استكشاف جوانب أخرى من هذه الدروس الخالدة</w:t>
      </w:r>
      <w:r w:rsidRPr="0073369A">
        <w:rPr>
          <w:rFonts w:ascii="Calibri" w:eastAsia="Yu Mincho" w:hAnsi="Calibri"/>
          <w:sz w:val="24"/>
          <w:lang w:val="en-US" w:eastAsia="ar-SA"/>
        </w:rPr>
        <w:t>.</w:t>
      </w:r>
    </w:p>
    <w:p w14:paraId="22ED8FDD" w14:textId="77777777" w:rsidR="00C7544E" w:rsidRPr="0073369A" w:rsidRDefault="00C7544E" w:rsidP="00251860">
      <w:pPr>
        <w:ind w:left="337" w:firstLine="107"/>
        <w:rPr>
          <w:rFonts w:ascii="Calibri" w:eastAsia="Yu Mincho" w:hAnsi="Calibri"/>
          <w:sz w:val="24"/>
          <w:lang w:val="en-US" w:eastAsia="ar-SA"/>
        </w:rPr>
      </w:pPr>
    </w:p>
    <w:p w14:paraId="5FDECD34" w14:textId="77777777" w:rsidR="00DE6235" w:rsidRPr="0073369A" w:rsidRDefault="00DE6235" w:rsidP="00251860">
      <w:pPr>
        <w:pStyle w:val="21"/>
      </w:pPr>
      <w:bookmarkStart w:id="184" w:name="_Toc199674394"/>
      <w:bookmarkStart w:id="185" w:name="_Toc203550491"/>
      <w:bookmarkStart w:id="186" w:name="_Toc205285230"/>
      <w:bookmarkStart w:id="187" w:name="_Toc199674395"/>
      <w:bookmarkStart w:id="188" w:name="_Toc203550496"/>
      <w:bookmarkStart w:id="189" w:name="_Toc199674399"/>
      <w:bookmarkEnd w:id="183"/>
      <w:r w:rsidRPr="0073369A">
        <w:rPr>
          <w:rtl/>
        </w:rPr>
        <w:t>الذين هادوا" و "اليهود" في المنظور القرآني: من الهداية إلى الانغلاق وشرك التقليد</w:t>
      </w:r>
      <w:bookmarkEnd w:id="184"/>
      <w:bookmarkEnd w:id="185"/>
      <w:bookmarkEnd w:id="186"/>
    </w:p>
    <w:p w14:paraId="017333D6"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تحولات المفهوم ودلالات السلوك</w:t>
      </w:r>
    </w:p>
    <w:p w14:paraId="3B985A74" w14:textId="77777777" w:rsidR="00DE6235" w:rsidRPr="0073369A" w:rsidRDefault="00DE6235"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رحلتنا لفهم تجربة "بني إسرائيل" كما يعرضها القرآن الكريم، نصل إلى مصطلحين محوريين غالبًا ما يُستخدمان بالتبادل، ولكنهما يحملان في طياتهما، وفقًا للتحليل اللساني والمفاهيمي العميق، دلالات متمايزة تعكس تطورًا وتحولًا في السلوك والموقف. هذان المصطلحان هما "الذين هادوا" و "اليهود". إن فهم الفارق بينهما، وكيف يمكن للمعنى الإيجابي الأصيل أن ينحرف ليصف سلوكًا سلبيًا، يفتح لنا نافذة مهمة على طبيعة الانحراف عن المنهج الإلهي، ويُبرز كيف يمكن لـ"شرك التقليد" أن يتجذر في سلوك الجماعات البشرية</w:t>
      </w:r>
      <w:r w:rsidRPr="0073369A">
        <w:rPr>
          <w:rFonts w:ascii="Calibri" w:eastAsia="Yu Mincho" w:hAnsi="Calibri"/>
          <w:sz w:val="24"/>
          <w:lang w:val="en-US" w:eastAsia="ar-SA"/>
        </w:rPr>
        <w:t>.</w:t>
      </w:r>
    </w:p>
    <w:p w14:paraId="5ED2F971" w14:textId="77777777" w:rsidR="00DE6235" w:rsidRPr="0073369A" w:rsidRDefault="00DE6235" w:rsidP="00251860">
      <w:pPr>
        <w:ind w:left="337" w:firstLine="107"/>
        <w:rPr>
          <w:rFonts w:ascii="Calibri" w:eastAsia="Yu Mincho" w:hAnsi="Calibri"/>
          <w:sz w:val="24"/>
          <w:lang w:val="en-US" w:eastAsia="ar-SA"/>
        </w:rPr>
      </w:pPr>
    </w:p>
    <w:p w14:paraId="5EB85F88"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6235CB6E" w14:textId="77777777" w:rsidR="00DE6235" w:rsidRPr="0073369A" w:rsidRDefault="00DE6235" w:rsidP="00251860">
      <w:pPr>
        <w:ind w:left="337" w:firstLine="107"/>
        <w:rPr>
          <w:rFonts w:ascii="Calibri" w:eastAsia="Yu Mincho" w:hAnsi="Calibri"/>
          <w:sz w:val="24"/>
          <w:rtl/>
          <w:lang w:val="en-US"/>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r w:rsidRPr="0073369A">
        <w:rPr>
          <w:rFonts w:ascii="Calibri" w:eastAsia="Yu Mincho" w:hAnsi="Calibri"/>
          <w:sz w:val="24"/>
          <w:rtl/>
          <w:lang w:val="en-US"/>
        </w:rPr>
        <w:t xml:space="preserve"> </w:t>
      </w:r>
    </w:p>
    <w:p w14:paraId="44CA31CC" w14:textId="77777777" w:rsidR="00DE6235" w:rsidRPr="0073369A" w:rsidRDefault="00DE6235"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يكمن التحول المفاهيمي الأخطر الذي يوضحه القرآن. فمصطلح 'اليهود' في سياقاته النقدية، لا يشير إلى عرق أو حتى إلى دين، بل هو توصيف 'ملة سلوكية'. أي أنه يصف مجموعة من السلوكيات المنحرفة التي يمكن أن تصدر عن أي فئة من أهل الكتاب، مثل المادية المفرطة، والجدل العقيم، وتحريف الكلم، وادعاء الاصطفاء الكاذب. وبهذا المعنى، فإن القرآن لا يذم ديانة موسى عليه السلام، بل يذم 'السلوك اليهودي' الذي ابتعد عن أصل الدين</w:t>
      </w:r>
      <w:r w:rsidRPr="0073369A">
        <w:rPr>
          <w:rFonts w:ascii="Calibri" w:eastAsia="Yu Mincho" w:hAnsi="Calibri"/>
          <w:sz w:val="24"/>
          <w:lang w:val="en-US" w:eastAsia="ar-SA"/>
        </w:rPr>
        <w:t>.</w:t>
      </w:r>
    </w:p>
    <w:p w14:paraId="1BE53C19" w14:textId="77777777" w:rsidR="00DE6235" w:rsidRPr="0073369A" w:rsidRDefault="00DE6235" w:rsidP="00251860">
      <w:pPr>
        <w:ind w:left="337" w:firstLine="107"/>
        <w:rPr>
          <w:rFonts w:ascii="Calibri" w:eastAsia="Yu Mincho" w:hAnsi="Calibri"/>
          <w:sz w:val="24"/>
          <w:lang w:val="en-US" w:eastAsia="ar-SA"/>
        </w:rPr>
      </w:pPr>
    </w:p>
    <w:p w14:paraId="443F4E84"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4BB40A13" w14:textId="77777777" w:rsidR="00DE6235" w:rsidRPr="0073369A" w:rsidRDefault="00DE6235" w:rsidP="00251860">
      <w:pPr>
        <w:ind w:left="337" w:firstLine="107"/>
        <w:rPr>
          <w:rFonts w:ascii="Calibri" w:eastAsia="Yu Mincho" w:hAnsi="Calibri"/>
          <w:sz w:val="24"/>
          <w:rtl/>
          <w:lang w:val="en-US" w:eastAsia="ar-SA"/>
        </w:rPr>
      </w:pPr>
    </w:p>
    <w:p w14:paraId="54F358DD"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"الذين هادوا" – الأصل الإيجابي للعودة والهداية</w:t>
      </w:r>
    </w:p>
    <w:p w14:paraId="16A4E796"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الدكتور يوسف أبو عواد، في تحليلاته اللسانية للمفردة القرآنية، إلى أن الفعل "هَادَ" وجذره (هـ و د) يحمل في طياته معنى أصيلًا إيجابيًا. ففي قول موسى عليه السلام لربه: ﴿وَاكْتُبْ لَنَا فِي هَـذِهِ الدُّنْيَا حَسَنَةً وَفِي الآخِرَةِ إِنَّا هُدْنَـا إِلَيْكَ﴾ (الأعراف: 156)، نجد أن "هُدْنَا" تعني تبنا ورجعنا إليك، مع ما يحمله الهَوْد من معنى السكون والاستقرار إلى الله. فـ"الذين هادوا" في أصلهم هم أولئك الذين أعلنوا توبتهم وعودتهم إلى الله، واستجابوا لدعوة موسى عليه السلام، وشكلوا نواة المجتمع الذي قَبِل حمل الرسالة الإلهية. هذا المعنى الأصلي يتسق مع الآيات التي تذكر "الذين هادوا" في سياق إيجابي أو على الأقل محايد، كجزء من التعددية الدينية التي يُقر القرآن بوجودها مع وضع شروط النجاة للجميع، كما في قوله تعالى: ﴿إِنَّ الَّذِينَ آمَنُواْ وَالَّذِينَ هَادُواْ وَالنَّصَارَى وَالصَّابِئِينَ مَنْ آمَنَ بِاللَّهِ وَالْيَوْمِ الآخِرِ وَعَمِلَ صَالِحاً فَلَهُمْ أَجْرُهُمْ عِندَ رَبِّهِمْ وَلاَ خَوْفٌ عَلَيْهِمْ وَلاَ هُمْ يَحْزَنُونَ﴾ (البقرة: 62)</w:t>
      </w:r>
      <w:r w:rsidRPr="0073369A">
        <w:rPr>
          <w:rFonts w:ascii="Calibri" w:eastAsia="Yu Mincho" w:hAnsi="Calibri"/>
          <w:sz w:val="24"/>
          <w:lang w:val="en-US" w:eastAsia="ar-SA"/>
        </w:rPr>
        <w:t>.</w:t>
      </w:r>
    </w:p>
    <w:p w14:paraId="4F551C0A"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"اليهود" – انعكاس المعنى نحو الانغلاق والفوقية</w:t>
      </w:r>
    </w:p>
    <w:p w14:paraId="0F218E77"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لكن هذا المعنى الإيجابي الأصيل لم يستمر على حاله لدى جميع من انتسبوا إليه. يرى الدكتور أبو عواد أن إضافة الياء إلى كلمة "هُود" لتصبح "يَهُود" قد تشير، في بعض السياقات القرآنية، إلى انعكاس في المعنى وتحول إلى حالة سلبية. هذه الياء قد تدل على نسبة إلى سلوك أو حالة معينة أصبحت تميز فئة منهم. فبدلاً من الانفتاح على الهداية والعودة المستمرة إلى الله، تحول الأمر لدى البعض إلى </w:t>
      </w:r>
      <w:r w:rsidRPr="0073369A">
        <w:rPr>
          <w:rFonts w:ascii="Calibri" w:eastAsia="Yu Mincho" w:hAnsi="Calibri"/>
          <w:b/>
          <w:bCs/>
          <w:sz w:val="24"/>
          <w:rtl/>
          <w:lang w:val="ar-MA" w:eastAsia="ar-SA"/>
        </w:rPr>
        <w:t>انكفاء على الذات، وانغلاق فكري، وشعور بالفوقية العرقية أو الدينية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يظهر هذا التحول في السياقات التي يذم فيها القرآن سلوكيات معينة لـ"اليهود</w:t>
      </w:r>
      <w:r w:rsidRPr="0073369A">
        <w:rPr>
          <w:rFonts w:ascii="Calibri" w:eastAsia="Yu Mincho" w:hAnsi="Calibri"/>
          <w:sz w:val="24"/>
          <w:lang w:val="en-US" w:eastAsia="ar-SA"/>
        </w:rPr>
        <w:t>":</w:t>
      </w:r>
    </w:p>
    <w:p w14:paraId="1563351D" w14:textId="77777777" w:rsidR="00DE6235" w:rsidRPr="0073369A" w:rsidRDefault="00DE6235" w:rsidP="00251860">
      <w:pPr>
        <w:numPr>
          <w:ilvl w:val="0"/>
          <w:numId w:val="145"/>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يتحدثون هم عن أنفسهم بنوع من الفخر بهذا الانتماء المغلق، قد لا تظهر الياء، كما في قولهم الذي نقله القرآن: ﴿وَقَالُواْ كُونُواْ هُودًا أَوْ نَصَارَى تَهْتَدُواْ﴾ (البقرة: 135)، فهم ينفون عن أنفسهم تهمة الانغلاق</w:t>
      </w:r>
      <w:r w:rsidRPr="0073369A">
        <w:rPr>
          <w:rFonts w:ascii="Calibri" w:eastAsia="Yu Mincho" w:hAnsi="Calibri"/>
          <w:sz w:val="24"/>
          <w:lang w:val="en-US" w:eastAsia="ar-SA"/>
        </w:rPr>
        <w:t>.</w:t>
      </w:r>
    </w:p>
    <w:p w14:paraId="19F950C3" w14:textId="77777777" w:rsidR="00DE6235" w:rsidRPr="0073369A" w:rsidRDefault="00DE6235" w:rsidP="00251860">
      <w:pPr>
        <w:numPr>
          <w:ilvl w:val="0"/>
          <w:numId w:val="14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عندما يتحدث القرآن عنهم في سياق نقدي لسلوكياتهم المنحرفة، قد تظهر الياء كدلالة على هذا التحول السلوكي والمفاهيمي</w:t>
      </w:r>
      <w:r w:rsidRPr="0073369A">
        <w:rPr>
          <w:rFonts w:ascii="Calibri" w:eastAsia="Yu Mincho" w:hAnsi="Calibri"/>
          <w:sz w:val="24"/>
          <w:lang w:val="en-US" w:eastAsia="ar-SA"/>
        </w:rPr>
        <w:t>.</w:t>
      </w:r>
    </w:p>
    <w:p w14:paraId="0C9BF74D"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الانغلاق والفوقية مهّدا الطريق لظهور نوع خطير من الشرك الخفي، وهو "شرك التقليد</w:t>
      </w:r>
      <w:r w:rsidRPr="0073369A">
        <w:rPr>
          <w:rFonts w:ascii="Calibri" w:eastAsia="Yu Mincho" w:hAnsi="Calibri"/>
          <w:sz w:val="24"/>
          <w:lang w:val="en-US" w:eastAsia="ar-SA"/>
        </w:rPr>
        <w:t>".</w:t>
      </w:r>
    </w:p>
    <w:p w14:paraId="566AE9C3"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"شرك التقليد" – حين يصبح الموروث صنمًا يُعبد</w:t>
      </w:r>
    </w:p>
    <w:p w14:paraId="5E96BECC"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الانغلاق على الذات، والاعتداد المفرط بالموروث، والشعور بالاصطفاء الزائف، كلها عوامل أدت بفئات من "اليهود" (بالمعنى السلوكي القرآني) إلى الوقوع في "شرك التقليد". وهذا النوع من الشرك يتمثل في</w:t>
      </w:r>
      <w:r w:rsidRPr="0073369A">
        <w:rPr>
          <w:rFonts w:ascii="Calibri" w:eastAsia="Yu Mincho" w:hAnsi="Calibri"/>
          <w:sz w:val="24"/>
          <w:lang w:val="en-US" w:eastAsia="ar-SA"/>
        </w:rPr>
        <w:t>:</w:t>
      </w:r>
    </w:p>
    <w:p w14:paraId="58227398"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التمسك الأعمى بالتقاليد الموروثة عن الأسلاف،</w:t>
      </w:r>
      <w:r w:rsidRPr="0073369A">
        <w:rPr>
          <w:rFonts w:ascii="Calibri" w:eastAsia="Yu Mincho" w:hAnsi="Calibri"/>
          <w:sz w:val="24"/>
          <w:rtl/>
          <w:lang w:val="ar-MA" w:eastAsia="ar-SA"/>
        </w:rPr>
        <w:t xml:space="preserve"> حتى وإن خالفت الحق الواضح أو الدليل الشرعي الصريح</w:t>
      </w:r>
      <w:r w:rsidRPr="0073369A">
        <w:rPr>
          <w:rFonts w:ascii="Calibri" w:eastAsia="Yu Mincho" w:hAnsi="Calibri"/>
          <w:sz w:val="24"/>
          <w:lang w:val="en-US" w:eastAsia="ar-SA"/>
        </w:rPr>
        <w:t>.</w:t>
      </w:r>
    </w:p>
    <w:p w14:paraId="3CB9861B"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أقوال الأحبار والرهبان أو السلف على كلام الله ورسله،</w:t>
      </w:r>
      <w:r w:rsidRPr="0073369A">
        <w:rPr>
          <w:rFonts w:ascii="Calibri" w:eastAsia="Yu Mincho" w:hAnsi="Calibri"/>
          <w:sz w:val="24"/>
          <w:rtl/>
          <w:lang w:val="ar-MA" w:eastAsia="ar-SA"/>
        </w:rPr>
        <w:t xml:space="preserve"> واتخاذها دينًا يُتبع دون تمحيص أو تفكير نقدي</w:t>
      </w:r>
      <w:r w:rsidRPr="0073369A">
        <w:rPr>
          <w:rFonts w:ascii="Calibri" w:eastAsia="Yu Mincho" w:hAnsi="Calibri"/>
          <w:sz w:val="24"/>
          <w:lang w:val="en-US" w:eastAsia="ar-SA"/>
        </w:rPr>
        <w:t>.</w:t>
      </w:r>
    </w:p>
    <w:p w14:paraId="345A8543"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أي تفسير جديد أو تجديد للفهم الديني،</w:t>
      </w:r>
      <w:r w:rsidRPr="0073369A">
        <w:rPr>
          <w:rFonts w:ascii="Calibri" w:eastAsia="Yu Mincho" w:hAnsi="Calibri"/>
          <w:sz w:val="24"/>
          <w:rtl/>
          <w:lang w:val="ar-MA" w:eastAsia="ar-SA"/>
        </w:rPr>
        <w:t xml:space="preserve"> بحجة أنه لم يَرِد عن السابقين، أو أنه يخالف ما "ألفوا عليه آباءهم</w:t>
      </w:r>
      <w:r w:rsidRPr="0073369A">
        <w:rPr>
          <w:rFonts w:ascii="Calibri" w:eastAsia="Yu Mincho" w:hAnsi="Calibri"/>
          <w:sz w:val="24"/>
          <w:lang w:val="en-US" w:eastAsia="ar-SA"/>
        </w:rPr>
        <w:t>".</w:t>
      </w:r>
    </w:p>
    <w:p w14:paraId="0FB731CF"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الاعتقاد الخاطئ بالنجاة بمجرد الانتماء العرقي أو الاسمي،</w:t>
      </w:r>
      <w:r w:rsidRPr="0073369A">
        <w:rPr>
          <w:rFonts w:ascii="Calibri" w:eastAsia="Yu Mincho" w:hAnsi="Calibri"/>
          <w:sz w:val="24"/>
          <w:rtl/>
          <w:lang w:val="ar-MA" w:eastAsia="ar-SA"/>
        </w:rPr>
        <w:t xml:space="preserve"> دون اعتبار للعمل الصالح أو الإيمان القلبي الحقيقي، كما في قولهم الذي حكاه القرآن: ﴿وَقَالُواْ لَن تَمَسَّنَا النَّارُ إِلاَّ أَيَّاماً مَّعْدُودَةً﴾ (البقرة: 80)</w:t>
      </w:r>
      <w:r w:rsidRPr="0073369A">
        <w:rPr>
          <w:rFonts w:ascii="Calibri" w:eastAsia="Yu Mincho" w:hAnsi="Calibri"/>
          <w:sz w:val="24"/>
          <w:lang w:val="en-US" w:eastAsia="ar-SA"/>
        </w:rPr>
        <w:t>.</w:t>
      </w:r>
    </w:p>
    <w:p w14:paraId="01FE9D35"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"شرك التقليد" يُعطّل العقل، ويُغلق باب الاجتهاد، ويُحوّل الدين من منهج حياة متجدد ومتفاعل إلى طقوس جامدة وتراث متحجر. إنه يجعل من الموروث "صنمًا" يُعبد من دون الله، أو على الأقل يُقدَّم على أوامره ونواهيه</w:t>
      </w:r>
      <w:r w:rsidRPr="0073369A">
        <w:rPr>
          <w:rFonts w:ascii="Calibri" w:eastAsia="Yu Mincho" w:hAnsi="Calibri"/>
          <w:sz w:val="24"/>
          <w:lang w:val="en-US" w:eastAsia="ar-SA"/>
        </w:rPr>
        <w:t>.</w:t>
      </w:r>
    </w:p>
    <w:p w14:paraId="1FE1A6EA"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نماذج قرآنية للسلوكيات "اليهودية" المنحرفة</w:t>
      </w:r>
    </w:p>
    <w:p w14:paraId="2ECD1C61"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لنا القرآن الكريم نماذج متعددة لهذه السلوكيات التي نتجت عن هذا الانغلاق وشرك التقليد، والتي أصبحت تُنسب إلى "اليهود" في سياقات الذم</w:t>
      </w:r>
      <w:r w:rsidRPr="0073369A">
        <w:rPr>
          <w:rFonts w:ascii="Calibri" w:eastAsia="Yu Mincho" w:hAnsi="Calibri"/>
          <w:sz w:val="24"/>
          <w:lang w:val="en-US" w:eastAsia="ar-SA"/>
        </w:rPr>
        <w:t>:</w:t>
      </w:r>
    </w:p>
    <w:p w14:paraId="0DC676A7"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تحريف الكلم عن مواضعه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الَّذِينَ هَادُواْ يُحَرِّفُونَ الْكَلِمَ عَن مَّوَاضِعِهِ﴾ (النساء: 46). وهو تلاعب بالنصوص الإلهية لتوافق أهواءهم ومصالحهم، وهو قمة الاستخفاف بالوحي</w:t>
      </w:r>
      <w:r w:rsidRPr="0073369A">
        <w:rPr>
          <w:rFonts w:ascii="Calibri" w:eastAsia="Yu Mincho" w:hAnsi="Calibri"/>
          <w:sz w:val="24"/>
          <w:lang w:val="en-US" w:eastAsia="ar-SA"/>
        </w:rPr>
        <w:t>.</w:t>
      </w:r>
    </w:p>
    <w:p w14:paraId="11C2AE1A"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قولهم سمعنا وعصينا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﴿وَيَقُولُونَ سَمِعْنَا وَعَصَيْنَا وَاسْمَعْ غَيْرَ مُسْمَعٍ وَرَاعِنَا لَيًّا بِأَلْسِنَتِهِمْ وَطَعْنًا فِي الدِّينِ﴾ (النساء: 46). وهو إعلان ظاهري بالطاعة مع إضمار للعصيان والاستهزاء</w:t>
      </w:r>
      <w:r w:rsidRPr="0073369A">
        <w:rPr>
          <w:rFonts w:ascii="Calibri" w:eastAsia="Yu Mincho" w:hAnsi="Calibri"/>
          <w:sz w:val="24"/>
          <w:lang w:val="en-US" w:eastAsia="ar-SA"/>
        </w:rPr>
        <w:t>.</w:t>
      </w:r>
    </w:p>
    <w:p w14:paraId="749DCF38"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كتمان الحق وهم يعلمون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﴿الَّذِينَ آتَيْنَاهُمُ الْكِتَابَ يَعْرِفُونَهُ كَمَا يَعْرِفُونَ أَبْنَاءهُمْ وَإِنَّ فَرِيقاً مِّنْهُمْ لَيَكْتُمُونَ الْحَقَّ وَهُمْ يَعْلَمُونَ﴾ (البقرة: 146). وهذا ينطبق على كتمانهم لصفات النبي الخاتم صلى الله عليه وسلم التي وردت في كتبهم</w:t>
      </w:r>
      <w:r w:rsidRPr="0073369A">
        <w:rPr>
          <w:rFonts w:ascii="Calibri" w:eastAsia="Yu Mincho" w:hAnsi="Calibri"/>
          <w:sz w:val="24"/>
          <w:lang w:val="en-US" w:eastAsia="ar-SA"/>
        </w:rPr>
        <w:t>.</w:t>
      </w:r>
    </w:p>
    <w:p w14:paraId="652384E3"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قتل الأنبياء بغير حق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﴿أَفَكُلَّمَا جَاءكُمْ رَسُولٌ بِمَا لاَ تَهْوَى أَنفُسُكُمُ اسْتَكْبَرْتُمْ فَفَرِيقاً كَذَّبْتُمْ وَفَرِيقاً تَقْتُلُونَ﴾ (البقرة: 87). وهو أقصى درجات التمرد على الله ورسله</w:t>
      </w:r>
      <w:r w:rsidRPr="0073369A">
        <w:rPr>
          <w:rFonts w:ascii="Calibri" w:eastAsia="Yu Mincho" w:hAnsi="Calibri"/>
          <w:sz w:val="24"/>
          <w:lang w:val="en-US" w:eastAsia="ar-SA"/>
        </w:rPr>
        <w:t>.</w:t>
      </w:r>
    </w:p>
    <w:p w14:paraId="1EADE7E3"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ادعاء الحصرية والاصطفاء الكاذب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كقولهم ﴿نَحْنُ أَبْنَاء اللّهِ وَأَحِبَّاؤُهُ﴾ (المائدة: 18)، وقولهم ﴿لَن يَدْخُلَ الْجَنَّةَ إِلاَّ مَن كَانَ هُوداً أَوْ نَصَارَى﴾ (البقرة: 111). وهذا يعكس شعورًا بالفوقية يتعارض مع مبدأ التقوى كأساس للتفاضل عند الله</w:t>
      </w:r>
      <w:r w:rsidRPr="0073369A">
        <w:rPr>
          <w:rFonts w:ascii="Calibri" w:eastAsia="Yu Mincho" w:hAnsi="Calibri"/>
          <w:sz w:val="24"/>
          <w:lang w:val="en-US" w:eastAsia="ar-SA"/>
        </w:rPr>
        <w:t>.</w:t>
      </w:r>
    </w:p>
    <w:p w14:paraId="10A5A6C4"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درس في التحول من الهداية إلى الضلال</w:t>
      </w:r>
    </w:p>
    <w:p w14:paraId="3DFB62A1"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قصة "الذين هادوا" وتحول فئة منهم إلى "اليهود" (بالمعنى السلوكي المذموم) هي درس بليغ في كيف يمكن للمفاهيم أن تتغير، وكيف يمكن للجماعات البشرية أن تنحرف عن الأصل الإيجابي الذي بدأت به. إنها تحذير من خطورة الانغلاق الفكري، والتعصب للموروث، وتقديم الأعراف والتقاليد على الحق البيّن. "شرك التقليد" ليس مرضًا خاصًا ببني إسرائيل، بل هو آفة يمكن أن تصيب أي أمة أو جماعة إذا لم تحرص على تجديد فهمها لدينها، والعودة المستمرة إلى ينابيعه الصافية، وتقديم الدليل على الهوى والتقليد. وفي المقالة القادمة، سننتقل إلى نموذج آخر من نماذج الانحراف، وهو ما يتعلق بـ"النصارى" والغلو في الدين</w:t>
      </w:r>
      <w:r w:rsidRPr="0073369A">
        <w:rPr>
          <w:rFonts w:ascii="Calibri" w:eastAsia="Yu Mincho" w:hAnsi="Calibri"/>
          <w:sz w:val="24"/>
          <w:lang w:val="en-US" w:eastAsia="ar-SA"/>
        </w:rPr>
        <w:t>.</w:t>
      </w:r>
    </w:p>
    <w:p w14:paraId="70038185" w14:textId="77777777" w:rsidR="00DE6235" w:rsidRPr="0073369A" w:rsidRDefault="00DE6235" w:rsidP="00251860">
      <w:pPr>
        <w:ind w:left="337" w:firstLine="107"/>
        <w:rPr>
          <w:rFonts w:ascii="Calibri" w:eastAsia="Yu Mincho" w:hAnsi="Calibri"/>
          <w:sz w:val="24"/>
          <w:lang w:val="en-US" w:eastAsia="ar-SA"/>
        </w:rPr>
      </w:pPr>
    </w:p>
    <w:p w14:paraId="0EB4E0F0" w14:textId="77777777" w:rsidR="00C7544E" w:rsidRPr="0073369A" w:rsidRDefault="00C7544E" w:rsidP="00251860">
      <w:pPr>
        <w:pStyle w:val="21"/>
      </w:pPr>
      <w:bookmarkStart w:id="190" w:name="_Toc205285231"/>
      <w:r w:rsidRPr="0073369A">
        <w:rPr>
          <w:rtl/>
        </w:rPr>
        <w:t>النصارى" و "الأنصار" في الميزان القرآني: من نصرة الحق إلى شرك الهوى والغلو</w:t>
      </w:r>
      <w:bookmarkEnd w:id="187"/>
      <w:bookmarkEnd w:id="188"/>
      <w:bookmarkEnd w:id="190"/>
    </w:p>
    <w:p w14:paraId="4C260D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عندما تنحرف النصرة عن مسارها</w:t>
      </w:r>
    </w:p>
    <w:p w14:paraId="6AEF87D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استعراضنا لنماذج الانحراف عن المنهج الإلهي كما يقدمها القرآن الكريم من خلال تجربة "بني إسرائيل" بمفهومهم الواسع، ننتقل الآن إلى فئة أخرى ارتبط ذكرها بدعوة عيسى عليه السلام، وهم "النصارى". وكما هو الحال مع مصطلح "اليهود"، فإن مصطلح "النصارى" يحمل في طياته قصة تحول من معنى أصيل قد يكون إيجابيًا إلى سلوكيات ومفاهيم انحرفت عن جادة الصواب. وفي المقابل، يقدم لنا القرآن نموذجًا إيجابيًا للنصرة الحقة متمثلًا في "الأنصار" و "الحواريين". هذه المقالة تسعى إلى استكشاف هذا التباين، وتسليط الضوء على خطورة "شرك الهوى" والغلو في الدين كأحد أبرز مظاهر هذا الانحراف</w:t>
      </w:r>
      <w:r w:rsidRPr="0073369A">
        <w:rPr>
          <w:rFonts w:ascii="Calibri" w:eastAsia="Yu Mincho" w:hAnsi="Calibri"/>
          <w:sz w:val="24"/>
          <w:lang w:val="en-US" w:eastAsia="ar-SA"/>
        </w:rPr>
        <w:t>.</w:t>
      </w:r>
    </w:p>
    <w:p w14:paraId="023C37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"النصارى" – من نصرة محتملة إلى غلو وتقديس زائد</w:t>
      </w:r>
    </w:p>
    <w:p w14:paraId="5B2FB9A3" w14:textId="77777777" w:rsidR="00C7544E" w:rsidRPr="0073369A" w:rsidRDefault="00C7544E" w:rsidP="00251860">
      <w:pPr>
        <w:numPr>
          <w:ilvl w:val="0"/>
          <w:numId w:val="18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يرى بعض الباحثين، ومنهم الدكتور يوسف أبو عواد، أن الأصل في تسمية "النصارى" قد يرتبط بفكرة "النصرة" لدين الله ولرسوله عيسى عليه السلام. فالحواريون، وهم خلاصة أتباع عيسى، أعلنوا: ﴿نَحْنُ أَنصَارُ اللَّهِ﴾ (آل عمران: 52، الصف: 14). ومع ذلك، فإن ما آل إليه حال الكثيرين ممن انتسبوا إلى هذا المسمى فيما بعد كان انحرافًا عن هذه النصرة الأصلي</w:t>
      </w:r>
    </w:p>
    <w:p w14:paraId="50F1965B" w14:textId="77777777" w:rsidR="00C7544E" w:rsidRPr="0073369A" w:rsidRDefault="00C7544E" w:rsidP="00251860">
      <w:pPr>
        <w:numPr>
          <w:ilvl w:val="1"/>
          <w:numId w:val="18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الغلو الذي وقع فيه بعض 'النصارى' حولهم إلى 'ملة' تبتعد عن 'الدين' الأصيل الذي جاء به المسيح، وهو التوحيد الخالص</w:t>
      </w:r>
      <w:r w:rsidRPr="0073369A">
        <w:rPr>
          <w:rFonts w:ascii="Calibri" w:eastAsia="Yu Mincho" w:hAnsi="Calibri"/>
          <w:sz w:val="24"/>
          <w:lang w:val="en-US" w:eastAsia="ar-SA"/>
        </w:rPr>
        <w:t>."</w:t>
      </w:r>
    </w:p>
    <w:p w14:paraId="5F22005E" w14:textId="77777777" w:rsidR="00C7544E" w:rsidRPr="0073369A" w:rsidRDefault="00C7544E" w:rsidP="00251860">
      <w:pPr>
        <w:numPr>
          <w:ilvl w:val="0"/>
          <w:numId w:val="183"/>
        </w:numPr>
        <w:ind w:left="337" w:firstLine="107"/>
        <w:rPr>
          <w:rFonts w:ascii="Calibri" w:eastAsia="Yu Mincho" w:hAnsi="Calibri"/>
          <w:sz w:val="24"/>
          <w:lang w:val="en-US" w:eastAsia="ar-SA"/>
        </w:rPr>
      </w:pPr>
    </w:p>
    <w:p w14:paraId="3674F1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ة. لقد وقعوا في أشكال من الغلو والتقديس الزائد الذي أخرجهم عن حدود التوحيد الخالص</w:t>
      </w:r>
      <w:r w:rsidRPr="0073369A">
        <w:rPr>
          <w:rFonts w:ascii="Calibri" w:eastAsia="Yu Mincho" w:hAnsi="Calibri"/>
          <w:sz w:val="24"/>
          <w:lang w:val="en-US" w:eastAsia="ar-SA"/>
        </w:rPr>
        <w:t>.</w:t>
      </w:r>
    </w:p>
    <w:p w14:paraId="3F6C8B7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أبرز صور هذا الغلو تجلت في</w:t>
      </w:r>
      <w:r w:rsidRPr="0073369A">
        <w:rPr>
          <w:rFonts w:ascii="Calibri" w:eastAsia="Yu Mincho" w:hAnsi="Calibri"/>
          <w:sz w:val="24"/>
          <w:lang w:val="en-US" w:eastAsia="ar-SA"/>
        </w:rPr>
        <w:t>:</w:t>
      </w:r>
    </w:p>
    <w:p w14:paraId="422FB0E5"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تأليه المسيح أو جعله ابنًا لله بالمعنى الحرفي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يتعارض صراحة مع عقيدة التوحيد التي جاء بها جميع الأنبياء، بما فيهم عيسى عليه السلام نفسه. قال تعالى: ﴿لَّقَدْ كَفَرَ الَّذِينَ قَالُواْ إِنَّ اللّهَ هُوَ الْمَسِيحُ ابْنُ مَرْيَمَ﴾ (المائدة: 17، 72)</w:t>
      </w:r>
      <w:r w:rsidRPr="0073369A">
        <w:rPr>
          <w:rFonts w:ascii="Calibri" w:eastAsia="Yu Mincho" w:hAnsi="Calibri"/>
          <w:sz w:val="24"/>
          <w:lang w:val="en-US" w:eastAsia="ar-SA"/>
        </w:rPr>
        <w:t>.</w:t>
      </w:r>
    </w:p>
    <w:p w14:paraId="3AA21869"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عقيدة التثليث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فكرة لم يأت بها عيسى عليه السلام، بل هي من ابتداعات وتأويلات لاحقة، أدخلت الشرك في مفهوم الذات الإلهية</w:t>
      </w:r>
      <w:r w:rsidRPr="0073369A">
        <w:rPr>
          <w:rFonts w:ascii="Calibri" w:eastAsia="Yu Mincho" w:hAnsi="Calibri"/>
          <w:sz w:val="24"/>
          <w:lang w:val="en-US" w:eastAsia="ar-SA"/>
        </w:rPr>
        <w:t>.</w:t>
      </w:r>
    </w:p>
    <w:p w14:paraId="778F381A"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اتخاذ الأحبار والرهبان أربابًا من دون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كما قال تعالى: ﴿اتَّخَذُواْ أَحْبَارَهُمْ وَرُهْبَانَهُمْ أَرْبَابًا مِّن دُونِ اللّهِ وَالْمَسِيحَ ابْنَ مَرْيَمَ وَمَا أُمِرُواْ إِلاَّ لِيَعْبُدُواْ إِلَـهًا وَاحِدًا لاَّ إِلَـهَ إِلاَّ هُوَ سُبْحَانَهُ عَمَّا يُشْرِكُونَ﴾ (التوبة: 31). وهذا "الشرك في الطاعة والتشريع" يتمثل في طاعتهم في تحليل ما حرم الله أو تحريم ما أحل الله، وتقديم أقوالهم على كلام الله</w:t>
      </w:r>
      <w:r w:rsidRPr="0073369A">
        <w:rPr>
          <w:rFonts w:ascii="Calibri" w:eastAsia="Yu Mincho" w:hAnsi="Calibri"/>
          <w:sz w:val="24"/>
          <w:lang w:val="en-US" w:eastAsia="ar-SA"/>
        </w:rPr>
        <w:t>.</w:t>
      </w:r>
    </w:p>
    <w:p w14:paraId="4C6833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"شرك الهوى" – حين تُقدَّم الآراء على البينات</w:t>
      </w:r>
    </w:p>
    <w:p w14:paraId="549F0B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الانجراف نحو عقائد جديدة لم يُنزل الله بها سلطانًا، مثل عقيدة التثليث أو تأليه المسيح، يمكن أن يُعزى في جزء كبير منه إلى ما أسميناه في سياق سابق "شرك الهوى". هذا النوع من الشرك يتمثل في</w:t>
      </w:r>
      <w:r w:rsidRPr="0073369A">
        <w:rPr>
          <w:rFonts w:ascii="Calibri" w:eastAsia="Yu Mincho" w:hAnsi="Calibri"/>
          <w:sz w:val="24"/>
          <w:lang w:val="en-US" w:eastAsia="ar-SA"/>
        </w:rPr>
        <w:t>:</w:t>
      </w:r>
    </w:p>
    <w:p w14:paraId="7494E60D"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تبني معتقدات وآراء جديدة دون تمحيص كافٍ أو استناد إلى دليل شرعي قاطع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فالعقائد التوحيدية الأساسية واضحة وبسيطة، ولكن الأهواء الفلسفية أو الرغبة في التميز أو التأثر بالثقافات المحيطة قد تدفع إلى ابتداع عقائد معقدة وغريبة عن أصل الرسالة</w:t>
      </w:r>
      <w:r w:rsidRPr="0073369A">
        <w:rPr>
          <w:rFonts w:ascii="Calibri" w:eastAsia="Yu Mincho" w:hAnsi="Calibri"/>
          <w:sz w:val="24"/>
          <w:lang w:val="en-US" w:eastAsia="ar-SA"/>
        </w:rPr>
        <w:t>.</w:t>
      </w:r>
    </w:p>
    <w:p w14:paraId="0F4A8978"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الهوى والرأي الشخصي (أو رأي الجماعة) على الدليل الشرعي الصريح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فبدلاً من التسليم للنصوص الواضحة التي تؤكد بشرية عيسى عليه السلام وعبوديته لله، تم ليّ أعناق النصوص أو إهمالها لتتوافق مع التصورات الجديدة</w:t>
      </w:r>
      <w:r w:rsidRPr="0073369A">
        <w:rPr>
          <w:rFonts w:ascii="Calibri" w:eastAsia="Yu Mincho" w:hAnsi="Calibri"/>
          <w:sz w:val="24"/>
          <w:lang w:val="en-US" w:eastAsia="ar-SA"/>
        </w:rPr>
        <w:t>.</w:t>
      </w:r>
    </w:p>
    <w:p w14:paraId="3988871A"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الظن وما تهوى الأنفس،</w:t>
      </w:r>
      <w:r w:rsidRPr="0073369A">
        <w:rPr>
          <w:rFonts w:ascii="Calibri" w:eastAsia="Yu Mincho" w:hAnsi="Calibri"/>
          <w:sz w:val="24"/>
          <w:rtl/>
          <w:lang w:val="ar-MA" w:eastAsia="ar-SA"/>
        </w:rPr>
        <w:t xml:space="preserve"> والإعراض عن الهدى الذي جاء به الرسل، كما يصف القرآن حال بعض المنحرفين بشكل عام</w:t>
      </w:r>
      <w:r w:rsidRPr="0073369A">
        <w:rPr>
          <w:rFonts w:ascii="Calibri" w:eastAsia="Yu Mincho" w:hAnsi="Calibri"/>
          <w:sz w:val="24"/>
          <w:lang w:val="en-US" w:eastAsia="ar-SA"/>
        </w:rPr>
        <w:t>.</w:t>
      </w:r>
    </w:p>
    <w:p w14:paraId="45B3C7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شرك الهوى" يفتح الباب واسعًا للبدع والانحرافات، ويؤدي إلى تضييع الدين الأصيل واستبداله بمزيج من الحق والباطل، حيث تُصبح الأهواء هي الموجه بدلًا من الوحي</w:t>
      </w:r>
      <w:r w:rsidRPr="0073369A">
        <w:rPr>
          <w:rFonts w:ascii="Calibri" w:eastAsia="Yu Mincho" w:hAnsi="Calibri"/>
          <w:sz w:val="24"/>
          <w:lang w:val="en-US" w:eastAsia="ar-SA"/>
        </w:rPr>
        <w:t>.</w:t>
      </w:r>
    </w:p>
    <w:p w14:paraId="1CF409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"الأنصار" و "الحواريون" – النموذج الإيجابي للنصرة المتوازنة</w:t>
      </w:r>
    </w:p>
    <w:p w14:paraId="591323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هذا الانحراف، يقدم لنا القرآن الكريم نماذج إيجابية للنصرة الحقة، المتوازنة، وغير المغالية</w:t>
      </w:r>
      <w:r w:rsidRPr="0073369A">
        <w:rPr>
          <w:rFonts w:ascii="Calibri" w:eastAsia="Yu Mincho" w:hAnsi="Calibri"/>
          <w:sz w:val="24"/>
          <w:lang w:val="en-US" w:eastAsia="ar-SA"/>
        </w:rPr>
        <w:t>.</w:t>
      </w:r>
    </w:p>
    <w:p w14:paraId="4E43FF1E" w14:textId="77777777" w:rsidR="00C7544E" w:rsidRPr="0073369A" w:rsidRDefault="00C7544E" w:rsidP="00251860">
      <w:pPr>
        <w:numPr>
          <w:ilvl w:val="0"/>
          <w:numId w:val="14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الحواريون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وهم صفوة أتباع عيسى عليه السلام الذين استجابوا لندائه: ﴿فَلَمَّا أَحَسَّ عِيسَى مِنْهُمُ الْكُفْرَ قَالَ مَنْ أَنصَارِي إِلَى اللّهِ قَالَ الْحَوَارِيُّونَ نَحْنُ أَنصَارُ اللّهِ آمَنَّا بِاللّهِ وَاشْهَدْ بِأَنَّا مُسْلِمُونَ﴾ (آل عمران: 52). كلمة "حواري" كما يشير د. أبو عواد قد تأتي من "الحَوَر" وهو شدة التمايز (كالعين الحوراء شديدة سواد السواد وبياض البياض)، مما يشير إلى أنهم كانوا متميزين في إيمانهم ونصرتهم، فاهمين للحق، متبعين له دون غلو أو تفريط</w:t>
      </w:r>
      <w:r w:rsidRPr="0073369A">
        <w:rPr>
          <w:rFonts w:ascii="Calibri" w:eastAsia="Yu Mincho" w:hAnsi="Calibri"/>
          <w:sz w:val="24"/>
          <w:lang w:val="en-US" w:eastAsia="ar-SA"/>
        </w:rPr>
        <w:t>.</w:t>
      </w:r>
    </w:p>
    <w:p w14:paraId="219F03E8" w14:textId="77777777" w:rsidR="00C7544E" w:rsidRPr="0073369A" w:rsidRDefault="00C7544E" w:rsidP="00251860">
      <w:pPr>
        <w:numPr>
          <w:ilvl w:val="0"/>
          <w:numId w:val="14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الأنصار في 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وفي سياق رسالة النبي محمد صلى الله عليه وسلم، يأمر الله المؤمنين بأن يكونوا "أنصار الله" على غرار الحواريين: ﴿يَا أَيُّهَا الَّذِينَ آمَنُوا كُونُوا أَنصَارَ اللَّهِ كَمَا قَالَ عِيسَى ابْنُ مَرْيَمَ لِلْحَوَارِيِّينَ مَنْ أَنصَارِي إِلَى اللَّهِ قَالَ الْحَوَارِيُّونَ نَحْنُ أَنصَارُ اللَّهِ﴾ (الصف: 14). وقد تجسد هذا المعنى في "أنصار" المدينة الذين نصروا النبي صلى الله عليه وسلم والمهاجرين، وقدموا نموذجًا فريدًا في الإيثار والتضحية من أجل إقامة دين الله</w:t>
      </w:r>
      <w:r w:rsidRPr="0073369A">
        <w:rPr>
          <w:rFonts w:ascii="Calibri" w:eastAsia="Yu Mincho" w:hAnsi="Calibri"/>
          <w:sz w:val="24"/>
          <w:lang w:val="en-US" w:eastAsia="ar-SA"/>
        </w:rPr>
        <w:t>.</w:t>
      </w:r>
    </w:p>
    <w:p w14:paraId="6C65A5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السمة المشتركة في هؤلاء "الأنصار" الحقيقيين هي النصرة القائمة على الإيمان الصحيح، والفهم الواعي، والتسليم لأمر الله، دون إفراط يؤدي إلى الغلو، أو تفريط يؤدي إلى التضييع</w:t>
      </w:r>
      <w:r w:rsidRPr="0073369A">
        <w:rPr>
          <w:rFonts w:ascii="Calibri" w:eastAsia="Yu Mincho" w:hAnsi="Calibri"/>
          <w:sz w:val="24"/>
          <w:lang w:val="en-US" w:eastAsia="ar-SA"/>
        </w:rPr>
        <w:t>.</w:t>
      </w:r>
    </w:p>
    <w:p w14:paraId="1280D3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التحذير من الغلو في الدين – الدرس الخالد من نموذج "النصارى</w:t>
      </w:r>
      <w:r w:rsidRPr="0073369A">
        <w:rPr>
          <w:rFonts w:ascii="Calibri" w:eastAsia="Yu Mincho" w:hAnsi="Calibri"/>
          <w:b/>
          <w:bCs/>
          <w:sz w:val="24"/>
          <w:lang w:val="en-US" w:eastAsia="ar-SA"/>
        </w:rPr>
        <w:t>"</w:t>
      </w:r>
    </w:p>
    <w:p w14:paraId="7338F48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أهم درس يمكن أن نستخلصه من تجربة "النصارى" (بالمعنى السلوكي القرآني المنحرف) هو التحذير الشديد من "الغلو في الدين". قال تعالى مخاطبًا أهل الكتاب ومنهم النصارى: ﴿يَا أَهْلَ الْكِتَابِ لاَ تَغْلُواْ فِي دِينِكُمْ وَلاَ تَقُولُواْ عَلَى اللّهِ إِلاَّ الْحَقَّ﴾ (النساء: 171). وقال أيضًا: ﴿قُلْ يَا أَهْلَ الْكِتَابِ لاَ تَغْلُواْ فِي دِينِكُمْ غَيْرَ الْحَقِّ وَلاَ تَتَّبِعُواْ أَهْوَاء قَوْمٍ قَدْ ضَلُّواْ مِن قَبْلُ وَأَضَلُّواْ كَثِيراً وَضَلُّواْ عَن سَوَاء السَّبِيلِ﴾ (المائدة: 77)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الغلو هو مجاوزة الحد في الاعتقاد أو العمل، وهو مدخل خطير للشيطان، وغالبًا ما يبدأ بنية حسنة أو بحماس زائد، ولكنه ينتهي بالانحراف عن الصراط المستقيم. وقد حذر النبي صلى الله عليه وسلم أمته من الغلو فقال: "إياكم والغلو في الدين، فإنما أهلك من كان قبلكم الغلو في الدين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نموذج "النصارى" يُظهر لنا كيف يمكن للغلو في تقديس الأشخاص (حتى وإن كانوا أنبياء) أن يؤدي إلى تأليههم أو نسبة صفات الألوهية إليهم، وكيف يمكن للغلو في التأويل أو الاعتماد على الأهواء أن يؤدي إلى ابتداع عقائد ما أنزل الله بها من سلطان</w:t>
      </w:r>
      <w:r w:rsidRPr="0073369A">
        <w:rPr>
          <w:rFonts w:ascii="Calibri" w:eastAsia="Yu Mincho" w:hAnsi="Calibri"/>
          <w:sz w:val="24"/>
          <w:lang w:val="en-US" w:eastAsia="ar-SA"/>
        </w:rPr>
        <w:t>.</w:t>
      </w:r>
    </w:p>
    <w:p w14:paraId="6B0A51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بين النصرة الواعية والغلو المدمر</w:t>
      </w:r>
    </w:p>
    <w:p w14:paraId="05F71FB7"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اشير أن المصطلح القرآني النصارى قد لا يعني بالضرورة كل من انتسب للمسيح، وأن هناك فرقًا بين "أتباع المسيح" الذين هم على التوحيد (والذين يمكن تسميتهم "مسيحيين" بالمعنى الإيجابي أو "مسلمين" لله)، وبين "النصارى" كفئة أو "ملة" ظهرت فيها انحرافات سلوكية وعقدية (الغلو، التقليد، الانغلاق على فهم معين)</w:t>
      </w:r>
      <w:r w:rsidRPr="0073369A">
        <w:rPr>
          <w:rFonts w:ascii="Calibri" w:eastAsia="Yu Mincho" w:hAnsi="Calibri"/>
          <w:sz w:val="24"/>
          <w:lang w:val="en-US" w:eastAsia="ar-SA"/>
        </w:rPr>
        <w:t>.</w:t>
      </w:r>
    </w:p>
    <w:p w14:paraId="74885E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من المهم هنا أن نميز، كما تشير بعض القراءات المعاصرة، بين أتباع المسيح المخلصين الذين استقاموا على التوحيد، وبين مصطلح 'النصارى' الذي قد يشير في بعض السياقات القرآنية إلى جماعات أو سلوكيات انحرفت عن هذا الأصل، فوقعت في الغلو أو التقليد الأعمى. فالقرآن، في جوهره، لا يذم رسالة المسيح أو أتباعه الصادقين، بل يذم الانحرافات التي طرأت عليها</w:t>
      </w:r>
      <w:r w:rsidRPr="0073369A">
        <w:rPr>
          <w:rFonts w:ascii="Calibri" w:eastAsia="Yu Mincho" w:hAnsi="Calibri"/>
          <w:sz w:val="24"/>
          <w:lang w:val="en-US" w:eastAsia="ar-SA"/>
        </w:rPr>
        <w:t>.</w:t>
      </w:r>
    </w:p>
    <w:p w14:paraId="2EA829EB" w14:textId="77777777" w:rsidR="00C7544E" w:rsidRPr="0073369A" w:rsidRDefault="00C7544E" w:rsidP="00251860">
      <w:pPr>
        <w:numPr>
          <w:ilvl w:val="0"/>
          <w:numId w:val="182"/>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عند ذكر الآيات التي تتحدث عن "النصارى</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عند الاستشهاد بآيات تذم "النصارى" (مثل ﴿لَّقَدْ كَفَرَ الَّذِينَ قَالُواْ إِنَّ اللّهَ هُوَ الْمَسِيحُ ابْنُ مَرْيَمَ﴾)، يمكن التنويه إلى أن هذا الذم موجه إلى هذا القول المنحرف، وليس إلى كل من اتبع المسيح في الأصل</w:t>
      </w:r>
      <w:r w:rsidRPr="0073369A">
        <w:rPr>
          <w:rFonts w:ascii="Calibri" w:eastAsia="Yu Mincho" w:hAnsi="Calibri"/>
          <w:sz w:val="24"/>
          <w:lang w:val="en-US" w:eastAsia="ar-SA"/>
        </w:rPr>
        <w:t>.</w:t>
      </w:r>
    </w:p>
    <w:p w14:paraId="045CF684" w14:textId="77777777" w:rsidR="00C7544E" w:rsidRPr="0073369A" w:rsidRDefault="00C7544E" w:rsidP="00251860">
      <w:pPr>
        <w:ind w:left="337" w:firstLine="107"/>
        <w:rPr>
          <w:rFonts w:ascii="Calibri" w:eastAsia="Yu Mincho" w:hAnsi="Calibri"/>
          <w:sz w:val="24"/>
          <w:rtl/>
          <w:lang w:val="en-US" w:eastAsia="ar-SA"/>
        </w:rPr>
      </w:pPr>
    </w:p>
    <w:p w14:paraId="7D69C6C5"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التمييز بين النصرة الحقة لدين الله، القائمة على العلم والبصيرة والتوازن، وبين الغلو المذموم الذي يجر إلى الشرك والابتداع، هو أمر في غاية الأهمية لكل مسلم ولكل جماعة مسلمة. قصة "النصارى" في القرآن، بمقابلتها مع نموذج "الأنصار" و "الحواريين"، تقدم لنا معيارًا واضحًا لهذا التمييز. إنها دعوة إلى الالتزام بالوسطية والاعتدال الذي هو سمة هذا الدين، والحذر من الانزلاق نحو "شرك الهوى" الذي قد يزين الباطل في صورة الحق، أو الغلو الذي قد يبدأ بحسن نية وينتهي بضلال مبين. وفي المقالة القادمة، سنستعرض كيف يمكن لهذه الانحرافات أن تتجسد في التعامل مع "الكتاب" الإلهي نفسه</w:t>
      </w:r>
      <w:r w:rsidRPr="0073369A">
        <w:rPr>
          <w:rFonts w:ascii="Calibri" w:eastAsia="Yu Mincho" w:hAnsi="Calibri"/>
          <w:sz w:val="24"/>
          <w:lang w:val="en-US" w:eastAsia="ar-SA"/>
        </w:rPr>
        <w:t>.</w:t>
      </w:r>
    </w:p>
    <w:p w14:paraId="5DFB62D5" w14:textId="77777777" w:rsidR="00C7544E" w:rsidRPr="0073369A" w:rsidRDefault="00C7544E" w:rsidP="00251860">
      <w:pPr>
        <w:ind w:left="337" w:firstLine="107"/>
        <w:rPr>
          <w:rFonts w:ascii="Calibri" w:eastAsia="Yu Mincho" w:hAnsi="Calibri"/>
          <w:sz w:val="24"/>
          <w:lang w:eastAsia="ar-SA"/>
        </w:rPr>
      </w:pPr>
    </w:p>
    <w:p w14:paraId="100B7B8B" w14:textId="77777777" w:rsidR="00C7544E" w:rsidRPr="0073369A" w:rsidRDefault="00C7544E" w:rsidP="00251860">
      <w:pPr>
        <w:pStyle w:val="21"/>
        <w:rPr>
          <w:lang w:bidi="ar-MA"/>
        </w:rPr>
      </w:pPr>
      <w:bookmarkStart w:id="191" w:name="_Toc203550497"/>
      <w:bookmarkStart w:id="192" w:name="_Toc205285232"/>
      <w:r w:rsidRPr="0073369A">
        <w:rPr>
          <w:rtl/>
        </w:rPr>
        <w:t>الأمراض السبعة: تشريح الانحرافات الإسرائيلية في سلوكنا اليوم</w:t>
      </w:r>
      <w:bookmarkEnd w:id="191"/>
      <w:bookmarkEnd w:id="192"/>
    </w:p>
    <w:p w14:paraId="238F482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مرآة قرآنية لاكتشاف فيروسات الأمة</w:t>
      </w:r>
    </w:p>
    <w:p w14:paraId="4ACF028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رحلتنا عبر هذه السلسلة، أكدنا أن قصص "بني إسرائيل" في القرآن ليست مجرد تاريخ يُروى، بل هي "دراسة حالة" إلهية عميقة لأمراض الروح والمجتمع. القرآن يقدم لنا من خلالهم تشخيصًا دقيقًا لفيروسات فكرية وسلوكية قادرة على إصابة أي أمة تفقد بوصلتها، مهما كانت درجة قربها من الوحي</w:t>
      </w:r>
      <w:r w:rsidRPr="0073369A">
        <w:rPr>
          <w:rFonts w:ascii="Calibri" w:eastAsia="Yu Mincho" w:hAnsi="Calibri"/>
          <w:sz w:val="24"/>
          <w:lang w:eastAsia="ar-SA"/>
        </w:rPr>
        <w:t>.</w:t>
      </w:r>
    </w:p>
    <w:p w14:paraId="02A0445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جلدًا للذات، بل هي عملية "فحص طبي" شجاعة. سنضع سلوكياتنا المعاصرة تحت "المجهر القرآني" لنرى إن كانت فيروسات "الانحراف الإسرائيلي" قد تسللت إلى مجتمعاتنا وأرواحنا دون أن نشعر. إليكم سبعة من أخطر هذه الأمراض، مع أعراضها المعاصرة</w:t>
      </w:r>
      <w:r w:rsidRPr="0073369A">
        <w:rPr>
          <w:rFonts w:ascii="Calibri" w:eastAsia="Yu Mincho" w:hAnsi="Calibri"/>
          <w:sz w:val="24"/>
          <w:lang w:eastAsia="ar-SA"/>
        </w:rPr>
        <w:t>.</w:t>
      </w:r>
    </w:p>
    <w:p w14:paraId="596A94E5" w14:textId="77777777" w:rsidR="00C7544E" w:rsidRPr="0073369A" w:rsidRDefault="00C7544E" w:rsidP="00251860">
      <w:pPr>
        <w:ind w:left="337" w:firstLine="107"/>
        <w:rPr>
          <w:rFonts w:ascii="Calibri" w:eastAsia="Yu Mincho" w:hAnsi="Calibri"/>
          <w:sz w:val="24"/>
          <w:lang w:eastAsia="ar-SA"/>
        </w:rPr>
      </w:pPr>
    </w:p>
    <w:p w14:paraId="68DF067C"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فيروس الجدل العقيم (متلازمة البقرة)</w:t>
      </w:r>
    </w:p>
    <w:p w14:paraId="4F08A61A" w14:textId="77777777" w:rsidR="00C7544E" w:rsidRPr="0073369A" w:rsidRDefault="00C7544E" w:rsidP="00251860">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قصة بقرة بني إسرائيل. أمر إلهي واضح وبسيط ﴿إِنَّ اللَّهَ يَأْمُرُكُمْ أَن تَذْبَحُوا بَقَرَةً﴾، قُوبل بسلسلة لا تنتهي من الأسئلة التي تعقد الأمر لا توضحه: ﴿ادْعُ لَنَا رَبَّكَ يُبَيِّن لَّنَا مَا هِيَ... مَا لَوْنُهَا...﴾. النتيجة: ﴿فَذَبَحُوهَا وَمَا كَادُوا يَفْعَلُونَ﴾. الجدل كاد أن يمنعهم من الامتثال</w:t>
      </w:r>
      <w:r w:rsidRPr="0073369A">
        <w:rPr>
          <w:rFonts w:ascii="Calibri" w:eastAsia="Yu Mincho" w:hAnsi="Calibri"/>
          <w:sz w:val="24"/>
          <w:lang w:eastAsia="ar-SA"/>
        </w:rPr>
        <w:t>.</w:t>
      </w:r>
    </w:p>
    <w:p w14:paraId="19D9123B" w14:textId="77777777" w:rsidR="00C7544E" w:rsidRPr="0073369A" w:rsidRDefault="00C7544E" w:rsidP="00251860">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79D32A8"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نقاشات بيزنطية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الغرق في نقاشات فقهية أو كلامية هامشية (هل النقاب فرض أم سنة؟ هل الموسيقى حلال أم حرام؟) مع إهمال كامل للقضايا الكبرى كإقامة العدل، ومحاربة الفساد، والسعي للعلم</w:t>
      </w:r>
      <w:r w:rsidRPr="0073369A">
        <w:rPr>
          <w:rFonts w:ascii="Calibri" w:eastAsia="Yu Mincho" w:hAnsi="Calibri"/>
          <w:sz w:val="24"/>
          <w:lang w:eastAsia="ar-SA"/>
        </w:rPr>
        <w:t>.</w:t>
      </w:r>
    </w:p>
    <w:p w14:paraId="24AD2CFA"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ثقافة "الردود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الحوار الديني إلى معارك "ردود" على وسائل التواصل الاجتماعي، حيث الهدف هو إفحام الخصم لا الوصول إلى الحق</w:t>
      </w:r>
      <w:r w:rsidRPr="0073369A">
        <w:rPr>
          <w:rFonts w:ascii="Calibri" w:eastAsia="Yu Mincho" w:hAnsi="Calibri"/>
          <w:sz w:val="24"/>
          <w:lang w:eastAsia="ar-SA"/>
        </w:rPr>
        <w:t>.</w:t>
      </w:r>
    </w:p>
    <w:p w14:paraId="22A33369"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تعطيل العمل بالجدل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الجدل والنقاش كذريعة لعدم العمل. نجادل في تفاصيل المشروع حتى يموت المشروع نفسه</w:t>
      </w:r>
      <w:r w:rsidRPr="0073369A">
        <w:rPr>
          <w:rFonts w:ascii="Calibri" w:eastAsia="Yu Mincho" w:hAnsi="Calibri"/>
          <w:sz w:val="24"/>
          <w:lang w:eastAsia="ar-SA"/>
        </w:rPr>
        <w:t>.</w:t>
      </w:r>
    </w:p>
    <w:p w14:paraId="69F80CA6"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فيروس المادية الطاغية (متلازمة العجل الذهبي)</w:t>
      </w:r>
    </w:p>
    <w:p w14:paraId="6C0A1D69" w14:textId="77777777" w:rsidR="00C7544E" w:rsidRPr="0073369A" w:rsidRDefault="00C7544E" w:rsidP="00251860">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رأوا البحر يُشق لهم بأعينهم، كانت أول فتنة سقطوا فيها هي عبادة عجل من ذهب له خوار. رمز المادة المحسوسة البراقة طغى على الإيمان بالغيب. قصة قارون الذي قال ﴿إِنَّمَا أُوتِيتُهُ عَلَىٰ عِلْمٍ عِندِي﴾ هي الوجه الآخر للمادية: نسبة الفضل للذات والمال لا لله</w:t>
      </w:r>
      <w:r w:rsidRPr="0073369A">
        <w:rPr>
          <w:rFonts w:ascii="Calibri" w:eastAsia="Yu Mincho" w:hAnsi="Calibri"/>
          <w:sz w:val="24"/>
          <w:lang w:eastAsia="ar-SA"/>
        </w:rPr>
        <w:t>.</w:t>
      </w:r>
    </w:p>
    <w:p w14:paraId="5B172E91" w14:textId="77777777" w:rsidR="00C7544E" w:rsidRPr="0073369A" w:rsidRDefault="00C7544E" w:rsidP="00251860">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23626065"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t>تقديس الاستهلاك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الحياة إلى سباق محموم لامتلاك أحدث هاتف، أجدد سيارة، أفخم ماركة. أصبحت قيمة الإنسان فيما يملك لا فيما هو عليه</w:t>
      </w:r>
      <w:r w:rsidRPr="0073369A">
        <w:rPr>
          <w:rFonts w:ascii="Calibri" w:eastAsia="Yu Mincho" w:hAnsi="Calibri"/>
          <w:sz w:val="24"/>
          <w:lang w:eastAsia="ar-SA"/>
        </w:rPr>
        <w:t>.</w:t>
      </w:r>
    </w:p>
    <w:p w14:paraId="1018D5DD"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t>معيار النجاح المادي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تقييم الأفراد والمجتمعات بناءً على ثروتهم ودخلهم فقط. "الناجح" هو الغني، و"الفاشل" هو الفقير، بغض النظر عن الأخلاق أو العلم</w:t>
      </w:r>
      <w:r w:rsidRPr="0073369A">
        <w:rPr>
          <w:rFonts w:ascii="Calibri" w:eastAsia="Yu Mincho" w:hAnsi="Calibri"/>
          <w:sz w:val="24"/>
          <w:lang w:eastAsia="ar-SA"/>
        </w:rPr>
        <w:t>.</w:t>
      </w:r>
    </w:p>
    <w:p w14:paraId="23D14A97"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t>ضعف اليقين بالغيب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صعوبة الإيمان بما هو غير محسوس (الآخرة، الجزاء) في مقابل اليقين التام بما هو مادي وملموس (المال، المنصب)</w:t>
      </w:r>
      <w:r w:rsidRPr="0073369A">
        <w:rPr>
          <w:rFonts w:ascii="Calibri" w:eastAsia="Yu Mincho" w:hAnsi="Calibri"/>
          <w:sz w:val="24"/>
          <w:lang w:eastAsia="ar-SA"/>
        </w:rPr>
        <w:t>.</w:t>
      </w:r>
    </w:p>
    <w:p w14:paraId="2F274B63"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فيروس تحريف الكلم (متلازمة ليّ أعناق النصوص)</w:t>
      </w:r>
    </w:p>
    <w:p w14:paraId="1183E837" w14:textId="77777777" w:rsidR="00C7544E" w:rsidRPr="0073369A" w:rsidRDefault="00C7544E" w:rsidP="00251860">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﴿يُحَرِّفُونَ الْكَلِمَ عَن مَّوَاضِعِهِ﴾. لم يكن مجرد تغيير في اللفظ، بل هو تلاعب بالمعنى والمقصد ليوافق أهواءهم ومصالحهم</w:t>
      </w:r>
      <w:r w:rsidRPr="0073369A">
        <w:rPr>
          <w:rFonts w:ascii="Calibri" w:eastAsia="Yu Mincho" w:hAnsi="Calibri"/>
          <w:sz w:val="24"/>
          <w:lang w:eastAsia="ar-SA"/>
        </w:rPr>
        <w:t>.</w:t>
      </w:r>
    </w:p>
    <w:p w14:paraId="0C7031E4" w14:textId="77777777" w:rsidR="00C7544E" w:rsidRPr="0073369A" w:rsidRDefault="00C7544E" w:rsidP="00251860">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736BC3D"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rtl/>
          <w:lang w:val="en-US" w:eastAsia="ar-SA"/>
        </w:rPr>
        <w:t>الفتاوى تحت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"شيخ" يحلل ما هو حرام بوضوح، أو يحرم ما هو حلال، لخدمة سلطة سياسية أو مصلحة تجارية</w:t>
      </w:r>
      <w:r w:rsidRPr="0073369A">
        <w:rPr>
          <w:rFonts w:ascii="Calibri" w:eastAsia="Yu Mincho" w:hAnsi="Calibri"/>
          <w:sz w:val="24"/>
          <w:lang w:eastAsia="ar-SA"/>
        </w:rPr>
        <w:t>.</w:t>
      </w:r>
    </w:p>
    <w:p w14:paraId="19E043C8"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rtl/>
          <w:lang w:val="en-US" w:eastAsia="ar-SA"/>
        </w:rPr>
        <w:t>التأويل النفعي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انتقاء آيات الرحمة لتبرير التفريط، وانتقاء آيات العذاب لتبرير الغلو والتطرف. يتم استخدام النص كأداة لتبرير موقف مسبق، لا كمصدر للهداية</w:t>
      </w:r>
      <w:r w:rsidRPr="0073369A">
        <w:rPr>
          <w:rFonts w:ascii="Calibri" w:eastAsia="Yu Mincho" w:hAnsi="Calibri"/>
          <w:sz w:val="24"/>
          <w:lang w:eastAsia="ar-SA"/>
        </w:rPr>
        <w:t>.</w:t>
      </w:r>
    </w:p>
    <w:p w14:paraId="4B951E68"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الإسلام المودرن" و "الإسلام الكيوت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تقديم نسخة مشوهة من الدين، خالية من التكاليف، تتوافق مع كل ما هو "تريند"، ولو على حساب الثوابت</w:t>
      </w:r>
      <w:r w:rsidRPr="0073369A">
        <w:rPr>
          <w:rFonts w:ascii="Calibri" w:eastAsia="Yu Mincho" w:hAnsi="Calibri"/>
          <w:sz w:val="24"/>
          <w:lang w:eastAsia="ar-SA"/>
        </w:rPr>
        <w:t>.</w:t>
      </w:r>
    </w:p>
    <w:p w14:paraId="32BC51F3"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فيروس العصبية والفوقية (متلازمة "نحن الأفضل")</w:t>
      </w:r>
    </w:p>
    <w:p w14:paraId="7DA0ACC4" w14:textId="77777777" w:rsidR="00C7544E" w:rsidRPr="0073369A" w:rsidRDefault="00C7544E" w:rsidP="00251860">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شعورهم الزائف بالاصطفاء الذي تحول إلى عنصرية. ﴿وَقَالُوا لَن يَدْخُلَ الْجَنَّةَ إِلَّا مَن كَانَ هُودًا أَوْ نَصَارَىٰ﴾، وقولهم ﴿نَحْنُ أَبْنَاءُ اللَّهِ وَأَحِبَّاؤُهُ﴾</w:t>
      </w:r>
      <w:r w:rsidRPr="0073369A">
        <w:rPr>
          <w:rFonts w:ascii="Calibri" w:eastAsia="Yu Mincho" w:hAnsi="Calibri"/>
          <w:sz w:val="24"/>
          <w:lang w:eastAsia="ar-SA"/>
        </w:rPr>
        <w:t>.</w:t>
      </w:r>
    </w:p>
    <w:p w14:paraId="1810E513" w14:textId="77777777" w:rsidR="00C7544E" w:rsidRPr="0073369A" w:rsidRDefault="00C7544E" w:rsidP="00251860">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B30C5C5"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التعصب المذهبي/الحزبي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الاقتناع بأن جماعتي أو مذهبي أو حزبي هو "الفرقة الناجية" الوحيدة، وأن كل من يخالفني هو ضال أو مبتدع أو عميل</w:t>
      </w:r>
      <w:r w:rsidRPr="0073369A">
        <w:rPr>
          <w:rFonts w:ascii="Calibri" w:eastAsia="Yu Mincho" w:hAnsi="Calibri"/>
          <w:sz w:val="24"/>
          <w:lang w:eastAsia="ar-SA"/>
        </w:rPr>
        <w:t>.</w:t>
      </w:r>
    </w:p>
    <w:p w14:paraId="791FF56C"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احتقار الآخر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النظر بدونية إلى أصحاب الديانات الأخرى، أو حتى إلى المسلمين من مذاهب أو بلدان مختلفة</w:t>
      </w:r>
      <w:r w:rsidRPr="0073369A">
        <w:rPr>
          <w:rFonts w:ascii="Calibri" w:eastAsia="Yu Mincho" w:hAnsi="Calibri"/>
          <w:sz w:val="24"/>
          <w:lang w:eastAsia="ar-SA"/>
        </w:rPr>
        <w:t>.</w:t>
      </w:r>
    </w:p>
    <w:p w14:paraId="5A172EC9"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رفض النقد الذاتي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نقد يوجه للجماعة يعتبر مؤامرة وهجومًا على "الإسلام"، بدلًا من اعتباره فرصة للمراجعة والإصلاح</w:t>
      </w:r>
      <w:r w:rsidRPr="0073369A">
        <w:rPr>
          <w:rFonts w:ascii="Calibri" w:eastAsia="Yu Mincho" w:hAnsi="Calibri"/>
          <w:sz w:val="24"/>
          <w:lang w:eastAsia="ar-SA"/>
        </w:rPr>
        <w:t>.</w:t>
      </w:r>
    </w:p>
    <w:p w14:paraId="466ACD48"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5. </w:t>
      </w:r>
      <w:r w:rsidRPr="0073369A">
        <w:rPr>
          <w:rFonts w:ascii="Calibri" w:eastAsia="Yu Mincho" w:hAnsi="Calibri"/>
          <w:b/>
          <w:bCs/>
          <w:sz w:val="24"/>
          <w:rtl/>
          <w:lang w:val="en-US" w:eastAsia="ar-SA"/>
        </w:rPr>
        <w:t>فيروس الجحود بالنعمة (متلازمة الذاكرة القصيرة)</w:t>
      </w:r>
    </w:p>
    <w:p w14:paraId="0A520B17" w14:textId="77777777" w:rsidR="00C7544E" w:rsidRPr="0073369A" w:rsidRDefault="00C7544E" w:rsidP="00251860">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أنجاهم الله من فرعون، ثم عبدوا العجل. أنزل عليهم المن والسلوى، فطلبوا ﴿فُومِهَا وَعَدَسِهَا وَبَصَلِهَا﴾. النعمة الكبرى تُنسى بسرعة أمام الرغبة الآنية الصغيرة</w:t>
      </w:r>
      <w:r w:rsidRPr="0073369A">
        <w:rPr>
          <w:rFonts w:ascii="Calibri" w:eastAsia="Yu Mincho" w:hAnsi="Calibri"/>
          <w:sz w:val="24"/>
          <w:lang w:eastAsia="ar-SA"/>
        </w:rPr>
        <w:t>.</w:t>
      </w:r>
    </w:p>
    <w:p w14:paraId="08803339" w14:textId="77777777" w:rsidR="00C7544E" w:rsidRPr="0073369A" w:rsidRDefault="00C7544E" w:rsidP="00251860">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939B839"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ثقافة الشكوى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التركيز الدائم على ما ينقصنا (الراتب، الخدمات) مع نسيان كامل لما نتمتع به من نعم لا تعد ولا تحصى (الأمن في الأوطان، صحة الأبدان، وجود الأهل)</w:t>
      </w:r>
      <w:r w:rsidRPr="0073369A">
        <w:rPr>
          <w:rFonts w:ascii="Calibri" w:eastAsia="Yu Mincho" w:hAnsi="Calibri"/>
          <w:sz w:val="24"/>
          <w:lang w:eastAsia="ar-SA"/>
        </w:rPr>
        <w:t>.</w:t>
      </w:r>
    </w:p>
    <w:p w14:paraId="765D241E"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مقارنة النفس بالغير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الشعور الدائم بالتعاسة لأن فلانًا يملك ما لا أملكه، مما يولد الحسد والجحود بدلًا من الشكر والرضا</w:t>
      </w:r>
      <w:r w:rsidRPr="0073369A">
        <w:rPr>
          <w:rFonts w:ascii="Calibri" w:eastAsia="Yu Mincho" w:hAnsi="Calibri"/>
          <w:sz w:val="24"/>
          <w:lang w:eastAsia="ar-SA"/>
        </w:rPr>
        <w:t>.</w:t>
      </w:r>
    </w:p>
    <w:p w14:paraId="6E3F82B0"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التعامل مع النعم كحقوق مكتسبة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اعتبار نعم الله كأنها حقوق مستحقة لنا، فلا نشعر بقيمتها ولا نشكر الله عليها</w:t>
      </w:r>
      <w:r w:rsidRPr="0073369A">
        <w:rPr>
          <w:rFonts w:ascii="Calibri" w:eastAsia="Yu Mincho" w:hAnsi="Calibri"/>
          <w:sz w:val="24"/>
          <w:lang w:eastAsia="ar-SA"/>
        </w:rPr>
        <w:t>.</w:t>
      </w:r>
    </w:p>
    <w:p w14:paraId="15859A71"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6. </w:t>
      </w:r>
      <w:r w:rsidRPr="0073369A">
        <w:rPr>
          <w:rFonts w:ascii="Calibri" w:eastAsia="Yu Mincho" w:hAnsi="Calibri"/>
          <w:b/>
          <w:bCs/>
          <w:sz w:val="24"/>
          <w:rtl/>
          <w:lang w:val="en-US" w:eastAsia="ar-SA"/>
        </w:rPr>
        <w:t>فيروس كتمان الحق (متلازمة النخبة الصامتة)</w:t>
      </w:r>
    </w:p>
    <w:p w14:paraId="4182A84F" w14:textId="77777777" w:rsidR="00C7544E" w:rsidRPr="0073369A" w:rsidRDefault="00C7544E" w:rsidP="00251860">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﴿وَإِنَّ فَرِيقًا مِّنْهُمْ لَيَكْتُمُونَ الْحَقَّ وَهُمْ يَعْلَمُونَ﴾. عرفوا صفات النبي الخاتم وكتموها خوفًا على مكانتهم</w:t>
      </w:r>
      <w:r w:rsidRPr="0073369A">
        <w:rPr>
          <w:rFonts w:ascii="Calibri" w:eastAsia="Yu Mincho" w:hAnsi="Calibri"/>
          <w:sz w:val="24"/>
          <w:lang w:eastAsia="ar-SA"/>
        </w:rPr>
        <w:t>.</w:t>
      </w:r>
    </w:p>
    <w:p w14:paraId="4C7FAE93" w14:textId="77777777" w:rsidR="00C7544E" w:rsidRPr="0073369A" w:rsidRDefault="00C7544E" w:rsidP="00251860">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9590901"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علماء السلطان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يزينون الباطل للحاكم ويكتمون الحق الذي قد يغضبه</w:t>
      </w:r>
      <w:r w:rsidRPr="0073369A">
        <w:rPr>
          <w:rFonts w:ascii="Calibri" w:eastAsia="Yu Mincho" w:hAnsi="Calibri"/>
          <w:sz w:val="24"/>
          <w:lang w:eastAsia="ar-SA"/>
        </w:rPr>
        <w:t>.</w:t>
      </w:r>
    </w:p>
    <w:p w14:paraId="47BB4FC4"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المثقفون الانتهازيون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يصمتون عن الظلم والفساد خوفًا من خسارة امتيازاتهم أو شعبيتهم</w:t>
      </w:r>
      <w:r w:rsidRPr="0073369A">
        <w:rPr>
          <w:rFonts w:ascii="Calibri" w:eastAsia="Yu Mincho" w:hAnsi="Calibri"/>
          <w:sz w:val="24"/>
          <w:lang w:eastAsia="ar-SA"/>
        </w:rPr>
        <w:t>.</w:t>
      </w:r>
    </w:p>
    <w:p w14:paraId="77EFFB53"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جبن العامة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صمتنا في بيئة العمل أو المجتمع عن قول الحق أو الشهادة به خوفًا من "المشاكل" أو "وجع الدماغ</w:t>
      </w:r>
      <w:r w:rsidRPr="0073369A">
        <w:rPr>
          <w:rFonts w:ascii="Calibri" w:eastAsia="Yu Mincho" w:hAnsi="Calibri"/>
          <w:sz w:val="24"/>
          <w:lang w:eastAsia="ar-SA"/>
        </w:rPr>
        <w:t>".</w:t>
      </w:r>
    </w:p>
    <w:p w14:paraId="4C899949"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7. </w:t>
      </w:r>
      <w:r w:rsidRPr="0073369A">
        <w:rPr>
          <w:rFonts w:ascii="Calibri" w:eastAsia="Yu Mincho" w:hAnsi="Calibri"/>
          <w:b/>
          <w:bCs/>
          <w:sz w:val="24"/>
          <w:rtl/>
          <w:lang w:val="en-US" w:eastAsia="ar-SA"/>
        </w:rPr>
        <w:t>فيروس اغتيال المصلحين (متلازمة قتل الأنبياء)</w:t>
      </w:r>
    </w:p>
    <w:p w14:paraId="55CA625B" w14:textId="77777777" w:rsidR="00C7544E" w:rsidRPr="0073369A" w:rsidRDefault="00C7544E" w:rsidP="00251860">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﴿أَفَكُلَّمَا جَاءَكُمْ رَسُولٌ بِمَا لَا تَهْوَىٰ أَنفُسُكُمُ اسْتَكْبَرْتُمْ فَفَرِيقًا كَذَّبْتُمْ وَفَرِيقًا تَقْتُلُونَ﴾. رفض رسالة الإصلاح لأنها تتعارض مع أهوائهم ومصالحهم</w:t>
      </w:r>
      <w:r w:rsidRPr="0073369A">
        <w:rPr>
          <w:rFonts w:ascii="Calibri" w:eastAsia="Yu Mincho" w:hAnsi="Calibri"/>
          <w:sz w:val="24"/>
          <w:lang w:eastAsia="ar-SA"/>
        </w:rPr>
        <w:t>.</w:t>
      </w:r>
    </w:p>
    <w:p w14:paraId="502C18EC" w14:textId="77777777" w:rsidR="00C7544E" w:rsidRPr="0073369A" w:rsidRDefault="00C7544E" w:rsidP="00251860">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6C4E3BC"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الاغتيال المعنوي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"قتل" الأنبياء في عصرنا. فكل من يدعو إلى تجديد حقيقي، أو نقد جذري للواقع، يتم تشويه سمعته فورًا</w:t>
      </w:r>
      <w:r w:rsidRPr="0073369A">
        <w:rPr>
          <w:rFonts w:ascii="Calibri" w:eastAsia="Yu Mincho" w:hAnsi="Calibri"/>
          <w:sz w:val="24"/>
          <w:lang w:eastAsia="ar-SA"/>
        </w:rPr>
        <w:t>.</w:t>
      </w:r>
    </w:p>
    <w:p w14:paraId="0A618083"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لصق التهم الجاهزة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عميل"، "علماني"، "مبتدع"، "زنديق". تهم تُستخدم لإسقاط الشخص بدلًا من مناقشة الفكرة</w:t>
      </w:r>
      <w:r w:rsidRPr="0073369A">
        <w:rPr>
          <w:rFonts w:ascii="Calibri" w:eastAsia="Yu Mincho" w:hAnsi="Calibri"/>
          <w:sz w:val="24"/>
          <w:lang w:eastAsia="ar-SA"/>
        </w:rPr>
        <w:t>.</w:t>
      </w:r>
    </w:p>
    <w:p w14:paraId="598BD391"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محاربة كل صوت جديد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الخوف المرضي من أي فكرة جديدة أو طرح مختلف، ومحاربته بكل قوة للحفاظ على الموروث الجامد</w:t>
      </w:r>
      <w:r w:rsidRPr="0073369A">
        <w:rPr>
          <w:rFonts w:ascii="Calibri" w:eastAsia="Yu Mincho" w:hAnsi="Calibri"/>
          <w:sz w:val="24"/>
          <w:lang w:eastAsia="ar-SA"/>
        </w:rPr>
        <w:t>.</w:t>
      </w:r>
    </w:p>
    <w:p w14:paraId="6440416F" w14:textId="77777777" w:rsidR="00C7544E" w:rsidRPr="0073369A" w:rsidRDefault="00C7544E" w:rsidP="00251860">
      <w:pPr>
        <w:ind w:left="337" w:firstLine="107"/>
        <w:rPr>
          <w:rFonts w:ascii="Calibri" w:eastAsia="Yu Mincho" w:hAnsi="Calibri"/>
          <w:sz w:val="24"/>
          <w:lang w:eastAsia="ar-SA"/>
        </w:rPr>
      </w:pPr>
    </w:p>
    <w:p w14:paraId="101B1E6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التشخيص إلى العلاج</w:t>
      </w:r>
    </w:p>
    <w:p w14:paraId="7B6A68E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المرآة قد تكون مؤلمة، لكنها ضرورية. الاعتراف بوجود هذه الفيروسات في دمائنا الفكرية والاجتماعية هو الخطوة الأولى نحو الشفاء. العلاج يكمن في العودة إلى المنهج القرآني النقي، منهج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 وصفناه في مقال سابق: منهج التسليم للحق، والورع عن الشبهات، والوسطية في الدين، والأخوة في الإيمان، وتقديم الوحي على كل شيء</w:t>
      </w:r>
      <w:r w:rsidRPr="0073369A">
        <w:rPr>
          <w:rFonts w:ascii="Calibri" w:eastAsia="Yu Mincho" w:hAnsi="Calibri"/>
          <w:sz w:val="24"/>
          <w:lang w:eastAsia="ar-SA"/>
        </w:rPr>
        <w:t>.</w:t>
      </w:r>
    </w:p>
    <w:p w14:paraId="3C46453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لم يقص علينا قصص بني إسرائيل لندينهم، بل لنحاسب أنفسنا على ضوئهم. فهل سنكتفي بلعن الظلام الذي كانوا فيه، أم سنشعل شمعة تضيء لنا طريق الخروج من ظلماتنا؟</w:t>
      </w:r>
    </w:p>
    <w:p w14:paraId="6ED977B0" w14:textId="77777777" w:rsidR="00C7544E" w:rsidRPr="0073369A" w:rsidRDefault="00C7544E" w:rsidP="00251860">
      <w:pPr>
        <w:ind w:left="337" w:firstLine="107"/>
        <w:rPr>
          <w:rFonts w:ascii="Calibri" w:eastAsia="Yu Mincho" w:hAnsi="Calibri"/>
          <w:sz w:val="24"/>
          <w:lang w:eastAsia="ar-SA"/>
        </w:rPr>
      </w:pPr>
    </w:p>
    <w:p w14:paraId="27D183B0" w14:textId="77777777" w:rsidR="00C7544E" w:rsidRPr="0073369A" w:rsidRDefault="00C7544E" w:rsidP="00251860">
      <w:pPr>
        <w:pStyle w:val="21"/>
        <w:rPr>
          <w:lang w:bidi="ar-MA"/>
        </w:rPr>
      </w:pPr>
      <w:bookmarkStart w:id="193" w:name="_Toc203550498"/>
      <w:bookmarkStart w:id="194" w:name="_Toc205285233"/>
      <w:r w:rsidRPr="0073369A">
        <w:rPr>
          <w:rtl/>
        </w:rPr>
        <w:t>بين السبت والجمعة: كيف نقع في فخ "حيل أهل السبت"؟</w:t>
      </w:r>
      <w:bookmarkEnd w:id="193"/>
      <w:bookmarkEnd w:id="194"/>
    </w:p>
    <w:p w14:paraId="2BB5CE6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الفيروس الأخطر.. التحايل على الله</w:t>
      </w:r>
    </w:p>
    <w:p w14:paraId="78BB381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من بين جميع الأمراض السلوكية التي استعرضناها في هذه السلسلة، والتي شخصها القرآن في تجربة "بني إسرائيل"، يبقى هناك فيروس خبيث، لا يقل خطورة عن الكفر الصريح، بل ربما يكون أخطر لأنه يتخفى تحت عباءة الدين والالتزام الشكلي. إنه فيروس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التحايل على شرع الله</w:t>
      </w:r>
      <w:r w:rsidRPr="0073369A">
        <w:rPr>
          <w:rFonts w:ascii="Calibri" w:eastAsia="Yu Mincho" w:hAnsi="Calibri"/>
          <w:b/>
          <w:bCs/>
          <w:sz w:val="24"/>
          <w:lang w:eastAsia="ar-SA"/>
        </w:rPr>
        <w:t>"</w:t>
      </w:r>
      <w:r w:rsidRPr="0073369A">
        <w:rPr>
          <w:rFonts w:ascii="Calibri" w:eastAsia="Yu Mincho" w:hAnsi="Calibri"/>
          <w:sz w:val="24"/>
          <w:lang w:eastAsia="ar-SA"/>
        </w:rPr>
        <w:t>.</w:t>
      </w:r>
    </w:p>
    <w:p w14:paraId="4164279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قصة "أصحاب السبت" ليست مجرد حكاية عن قرية عاصية على شاطئ البحر، بل هي نموذج قرآني خالد، ونذير لكل أمة أوتيت كتابًا، من مغبة اللعب مع نصوص الوحي، والالتفاف على أوامر الله، والبحث عن "مخارج شرعية" لانتهاك "مقاصد الشريعة". هذه المقالة ستكشف كيف أن "عقلية أهل السبت" تتكرر اليوم بيننا، نحن أهل "الجمعة"، في اقتصادنا، واجتماعنا، وحياتنا اليومية</w:t>
      </w:r>
      <w:r w:rsidRPr="0073369A">
        <w:rPr>
          <w:rFonts w:ascii="Calibri" w:eastAsia="Yu Mincho" w:hAnsi="Calibri"/>
          <w:sz w:val="24"/>
          <w:lang w:eastAsia="ar-SA"/>
        </w:rPr>
        <w:t>.</w:t>
      </w:r>
    </w:p>
    <w:p w14:paraId="3A50C11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تشريح "حيلة السبت" – الالتزام بالشكل، وقتل الروح</w:t>
      </w:r>
    </w:p>
    <w:p w14:paraId="470BC63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لنتذكر القصة سريعًا: أمر الله بني إسرائيل في إحدى القرى بالامتناع عن الصيد يوم السبت تعظيمًا لشعائره، وابتلاهم بأن الحيتان كانت تأتيهم يوم السبت بكثرة ظاهرة، وتغيب في غيره من الأيام. ماذا فعلت الفئة المتحايلة منهم؟</w:t>
      </w:r>
    </w:p>
    <w:p w14:paraId="29C06E1F"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لم يصطادوا يوم السبت مباشرة، فذلك كسر صريح للأمر. لكنهم لجأوا إلى حيلة: كانوا ينصبون شباكهم وحفائرهم يوم الجمعة، فتأتي الحيتان يوم السبت وتقع فيها، ثم يأتون هم يوم الأحد ليأخذوها</w:t>
      </w:r>
      <w:r w:rsidRPr="0073369A">
        <w:rPr>
          <w:rFonts w:ascii="Calibri" w:eastAsia="Yu Mincho" w:hAnsi="Calibri"/>
          <w:sz w:val="24"/>
          <w:lang w:eastAsia="ar-SA"/>
        </w:rPr>
        <w:t>!</w:t>
      </w:r>
    </w:p>
    <w:p w14:paraId="564D66F0" w14:textId="77777777" w:rsidR="00C7544E" w:rsidRPr="0073369A" w:rsidRDefault="00C7544E" w:rsidP="00251860">
      <w:pPr>
        <w:numPr>
          <w:ilvl w:val="0"/>
          <w:numId w:val="382"/>
        </w:numPr>
        <w:rPr>
          <w:rFonts w:ascii="Calibri" w:eastAsia="Yu Mincho" w:hAnsi="Calibri"/>
          <w:sz w:val="24"/>
          <w:lang w:eastAsia="ar-SA"/>
        </w:rPr>
      </w:pPr>
      <w:r w:rsidRPr="0073369A">
        <w:rPr>
          <w:rFonts w:ascii="Calibri" w:eastAsia="Yu Mincho" w:hAnsi="Calibri"/>
          <w:b/>
          <w:bCs/>
          <w:sz w:val="24"/>
          <w:rtl/>
          <w:lang w:val="en-US" w:eastAsia="ar-SA"/>
        </w:rPr>
        <w:t>ظاهريًا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يصطادوا يوم السبت. لقد التزموا بحرفية النص</w:t>
      </w:r>
      <w:r w:rsidRPr="0073369A">
        <w:rPr>
          <w:rFonts w:ascii="Calibri" w:eastAsia="Yu Mincho" w:hAnsi="Calibri"/>
          <w:sz w:val="24"/>
          <w:lang w:eastAsia="ar-SA"/>
        </w:rPr>
        <w:t>.</w:t>
      </w:r>
    </w:p>
    <w:p w14:paraId="7272F08F" w14:textId="77777777" w:rsidR="00C7544E" w:rsidRPr="0073369A" w:rsidRDefault="00C7544E" w:rsidP="00251860">
      <w:pPr>
        <w:numPr>
          <w:ilvl w:val="0"/>
          <w:numId w:val="382"/>
        </w:numPr>
        <w:rPr>
          <w:rFonts w:ascii="Calibri" w:eastAsia="Yu Mincho" w:hAnsi="Calibri"/>
          <w:sz w:val="24"/>
          <w:lang w:eastAsia="ar-SA"/>
        </w:rPr>
      </w:pPr>
      <w:r w:rsidRPr="0073369A">
        <w:rPr>
          <w:rFonts w:ascii="Calibri" w:eastAsia="Yu Mincho" w:hAnsi="Calibri"/>
          <w:b/>
          <w:bCs/>
          <w:sz w:val="24"/>
          <w:rtl/>
          <w:lang w:val="en-US" w:eastAsia="ar-SA"/>
        </w:rPr>
        <w:t>حقيقةً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انتهكوا روح الأمر ومقصده بالكامل. كان القصد هو الانقطاع التام عن شواغل الصيد في هذا اليوم، لكنهم حولوا الأمر إلى مسرحية هزلية، فكانوا كمن يقول لله (والعياذ بالله): "نحن لن نعصيك مباشرة، بل سنتحايل عليك</w:t>
      </w:r>
      <w:r w:rsidRPr="0073369A">
        <w:rPr>
          <w:rFonts w:ascii="Calibri" w:eastAsia="Yu Mincho" w:hAnsi="Calibri"/>
          <w:sz w:val="24"/>
          <w:lang w:eastAsia="ar-SA"/>
        </w:rPr>
        <w:t>!".</w:t>
      </w:r>
    </w:p>
    <w:p w14:paraId="3E8382F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هذا هو جوهر الانحراف</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إفراغ النص من مقصده مع الحفاظ على شكله الخارجي</w:t>
      </w:r>
      <w:r w:rsidRPr="0073369A">
        <w:rPr>
          <w:rFonts w:ascii="Calibri" w:eastAsia="Yu Mincho" w:hAnsi="Calibri"/>
          <w:sz w:val="24"/>
          <w:rtl/>
          <w:lang w:val="en-US" w:eastAsia="ar-SA"/>
        </w:rPr>
        <w:t>، وهو شكل من أشكال الاستهزاء بالله الذي يعلم خائنة الأعين وما تخفي الصدور</w:t>
      </w:r>
      <w:r w:rsidRPr="0073369A">
        <w:rPr>
          <w:rFonts w:ascii="Calibri" w:eastAsia="Yu Mincho" w:hAnsi="Calibri"/>
          <w:sz w:val="24"/>
          <w:lang w:eastAsia="ar-SA"/>
        </w:rPr>
        <w:t>.</w:t>
      </w:r>
    </w:p>
    <w:p w14:paraId="56439EC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حيل أهل الجمعة – تجليات معاصرة لعقلية السبت</w:t>
      </w:r>
    </w:p>
    <w:p w14:paraId="7B2F5E2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والآن، دعونا ننزع عن أعيننا غشاوة "هؤلاء بنو إسرائيل ونحن لسنا مثلهم"، ولننظر بصدق إلى واقعنا. هل نحن بعيدون عن هذه العقلية؟</w:t>
      </w:r>
    </w:p>
    <w:p w14:paraId="633D10C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 الاقتصاد والمال: "الربا الحلال</w:t>
      </w:r>
      <w:r w:rsidRPr="0073369A">
        <w:rPr>
          <w:rFonts w:ascii="Calibri" w:eastAsia="Yu Mincho" w:hAnsi="Calibri"/>
          <w:b/>
          <w:bCs/>
          <w:sz w:val="24"/>
          <w:lang w:eastAsia="ar-SA"/>
        </w:rPr>
        <w:t>"!</w:t>
      </w:r>
    </w:p>
    <w:p w14:paraId="38B8BAAB"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يأتي شخص إلى بنك "إسلامي" لطلب قرض بقيمة 100 ألف. البنك لا يعطيه المال مباشرة (لأن ذلك ربا صريح). بدلًا من ذلك، يقول له: "سنبيعك هذه السلعة (طن حديد، سيارة، إلخ) بالتقسيط مقابل 120 ألفًا، ثم نوكل عنك في بيعها فورًا في السوق مقابل 100 ألف نقدًا". هذا ما يسمى بـ"التورق المنظم</w:t>
      </w:r>
      <w:r w:rsidRPr="0073369A">
        <w:rPr>
          <w:rFonts w:ascii="Calibri" w:eastAsia="Yu Mincho" w:hAnsi="Calibri"/>
          <w:sz w:val="24"/>
          <w:lang w:eastAsia="ar-SA"/>
        </w:rPr>
        <w:t>".</w:t>
      </w:r>
    </w:p>
    <w:p w14:paraId="21DE03F2"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تمت عملية بيع وشراء، وليس قرضًا</w:t>
      </w:r>
      <w:r w:rsidRPr="0073369A">
        <w:rPr>
          <w:rFonts w:ascii="Calibri" w:eastAsia="Yu Mincho" w:hAnsi="Calibri"/>
          <w:sz w:val="24"/>
          <w:lang w:eastAsia="ar-SA"/>
        </w:rPr>
        <w:t>.</w:t>
      </w:r>
    </w:p>
    <w:p w14:paraId="5D4A1BE0"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دخل العميل للبنك يريد 100 ألف، وخرج وفي ذمته 120 ألفًا، دون أن يلمس سلعة أو ينتفع بها. إنها نفس نتيجة القرض الربوي تمامًا، ولكن بغطاء "شرعي" شكلي. إنها حيلة أهل السبت بعينها</w:t>
      </w:r>
      <w:r w:rsidRPr="0073369A">
        <w:rPr>
          <w:rFonts w:ascii="Calibri" w:eastAsia="Yu Mincho" w:hAnsi="Calibri"/>
          <w:sz w:val="24"/>
          <w:lang w:eastAsia="ar-SA"/>
        </w:rPr>
        <w:t>.</w:t>
      </w:r>
    </w:p>
    <w:p w14:paraId="7F1C4C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 الاجتماع والعلاقات: "الزنا الحلال</w:t>
      </w:r>
      <w:r w:rsidRPr="0073369A">
        <w:rPr>
          <w:rFonts w:ascii="Calibri" w:eastAsia="Yu Mincho" w:hAnsi="Calibri"/>
          <w:b/>
          <w:bCs/>
          <w:sz w:val="24"/>
          <w:lang w:eastAsia="ar-SA"/>
        </w:rPr>
        <w:t>"!</w:t>
      </w:r>
    </w:p>
    <w:p w14:paraId="7BB821B5"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شاب وفتاة يريدان علاقة مؤقتة لإشباع الرغبة، دون تحمل مسؤوليات الزواج الحقيقي (السكن، النفقة، الإشهار). فيلجآن إلى ما يسمى "زواج المتعة" أو "الزواج بنية الطلاق" أو أي شكل من أشكال العقود المؤقتة</w:t>
      </w:r>
      <w:r w:rsidRPr="0073369A">
        <w:rPr>
          <w:rFonts w:ascii="Calibri" w:eastAsia="Yu Mincho" w:hAnsi="Calibri"/>
          <w:sz w:val="24"/>
          <w:lang w:eastAsia="ar-SA"/>
        </w:rPr>
        <w:t>.</w:t>
      </w:r>
    </w:p>
    <w:p w14:paraId="61F20820"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عقد "شرعي" بكلمات وشاهدين (أحيانًا)</w:t>
      </w:r>
      <w:r w:rsidRPr="0073369A">
        <w:rPr>
          <w:rFonts w:ascii="Calibri" w:eastAsia="Yu Mincho" w:hAnsi="Calibri"/>
          <w:sz w:val="24"/>
          <w:lang w:eastAsia="ar-SA"/>
        </w:rPr>
        <w:t>.</w:t>
      </w:r>
    </w:p>
    <w:p w14:paraId="1D2E98B5"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علاقة مؤقتة هدفها الأساسي هو الاستمتاع الجنسي، وهو نفس جوهر الزنا، مع انتهاك كامل لمقاصد الزواج السامية في الإسلام من السكن والمودة والرحمة وتكوين الأسرة</w:t>
      </w:r>
      <w:r w:rsidRPr="0073369A">
        <w:rPr>
          <w:rFonts w:ascii="Calibri" w:eastAsia="Yu Mincho" w:hAnsi="Calibri"/>
          <w:sz w:val="24"/>
          <w:lang w:eastAsia="ar-SA"/>
        </w:rPr>
        <w:t>.</w:t>
      </w:r>
    </w:p>
    <w:p w14:paraId="1FA50C8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 السياسة والحكم: "الاستبداد الحلال</w:t>
      </w:r>
      <w:r w:rsidRPr="0073369A">
        <w:rPr>
          <w:rFonts w:ascii="Calibri" w:eastAsia="Yu Mincho" w:hAnsi="Calibri"/>
          <w:b/>
          <w:bCs/>
          <w:sz w:val="24"/>
          <w:lang w:eastAsia="ar-SA"/>
        </w:rPr>
        <w:t>"!</w:t>
      </w:r>
    </w:p>
    <w:p w14:paraId="19DD85E9"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تستخدم جماعة ما الآليات الديمقراطية (الانتخابات) للوصول إلى السلطة، وتتغنى بالحرية والتعددية</w:t>
      </w:r>
      <w:r w:rsidRPr="0073369A">
        <w:rPr>
          <w:rFonts w:ascii="Calibri" w:eastAsia="Yu Mincho" w:hAnsi="Calibri"/>
          <w:sz w:val="24"/>
          <w:lang w:eastAsia="ar-SA"/>
        </w:rPr>
        <w:t>.</w:t>
      </w:r>
    </w:p>
    <w:p w14:paraId="6266F556"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عملية ديمقراطية شكلية</w:t>
      </w:r>
      <w:r w:rsidRPr="0073369A">
        <w:rPr>
          <w:rFonts w:ascii="Calibri" w:eastAsia="Yu Mincho" w:hAnsi="Calibri"/>
          <w:sz w:val="24"/>
          <w:lang w:eastAsia="ar-SA"/>
        </w:rPr>
        <w:t>.</w:t>
      </w:r>
    </w:p>
    <w:p w14:paraId="22DEDF34"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بمجرد وصولهم للسلطة، ينقلبون على هذه الآليات، ويقمعون المعارضة، ويكممون الأفواه، ويؤسسون لديكتاتورية جديدة، ولكن هذه المرة باسم "تطبيق الشريعة" أو "حماية الثورة". لقد استخدموا الشكل الديمقراطي لتمرير جوهر الاستبداد</w:t>
      </w:r>
      <w:r w:rsidRPr="0073369A">
        <w:rPr>
          <w:rFonts w:ascii="Calibri" w:eastAsia="Yu Mincho" w:hAnsi="Calibri"/>
          <w:sz w:val="24"/>
          <w:lang w:eastAsia="ar-SA"/>
        </w:rPr>
        <w:t>.</w:t>
      </w:r>
    </w:p>
    <w:p w14:paraId="5B25842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 الحياة اليومية: "الكذب الحلال</w:t>
      </w:r>
      <w:r w:rsidRPr="0073369A">
        <w:rPr>
          <w:rFonts w:ascii="Calibri" w:eastAsia="Yu Mincho" w:hAnsi="Calibri"/>
          <w:b/>
          <w:bCs/>
          <w:sz w:val="24"/>
          <w:lang w:eastAsia="ar-SA"/>
        </w:rPr>
        <w:t>"!</w:t>
      </w:r>
    </w:p>
    <w:p w14:paraId="494B2009"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"فتوى" تبيح لنا ما نعرف في قرارة أنفسنا أنه غير أخلاقي. الموظف الذي يأخذ "إكرامية" ويسميها "هدية". التاجر الذي يغش في الميزان ويقول "هذا عرف السوق". من يستخدم "التورية" و"المعاريض" في غير موضعها للتهرب من قول الحقيقة</w:t>
      </w:r>
      <w:r w:rsidRPr="0073369A">
        <w:rPr>
          <w:rFonts w:ascii="Calibri" w:eastAsia="Yu Mincho" w:hAnsi="Calibri"/>
          <w:sz w:val="24"/>
          <w:lang w:eastAsia="ar-SA"/>
        </w:rPr>
        <w:t>.</w:t>
      </w:r>
    </w:p>
    <w:p w14:paraId="6218D3A2"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أكذب صراحة</w:t>
      </w:r>
      <w:r w:rsidRPr="0073369A">
        <w:rPr>
          <w:rFonts w:ascii="Calibri" w:eastAsia="Yu Mincho" w:hAnsi="Calibri"/>
          <w:sz w:val="24"/>
          <w:lang w:eastAsia="ar-SA"/>
        </w:rPr>
        <w:t>".</w:t>
      </w:r>
    </w:p>
    <w:p w14:paraId="6D7BC9F0"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ضياع الحق، وانتهاك الأمانة، وتدمير الثقة في المجتمع</w:t>
      </w:r>
      <w:r w:rsidRPr="0073369A">
        <w:rPr>
          <w:rFonts w:ascii="Calibri" w:eastAsia="Yu Mincho" w:hAnsi="Calibri"/>
          <w:sz w:val="24"/>
          <w:lang w:eastAsia="ar-SA"/>
        </w:rPr>
        <w:t>.</w:t>
      </w:r>
    </w:p>
    <w:p w14:paraId="40FEDF1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الورع هو طوق النجاة</w:t>
      </w:r>
    </w:p>
    <w:p w14:paraId="0CC16C9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عقلية أهل السبت هي عقلية من فقد "التقوى" و"الورع". التقوى هي ذلك الحاجز الداخلي الذي يجعلك تخاف الله وتستحي منه، فلا تبحث عن حيل لتلتف على أمره. الورع هو ترك ما "لا بأس به" خوفًا مما "به بأس</w:t>
      </w:r>
      <w:r w:rsidRPr="0073369A">
        <w:rPr>
          <w:rFonts w:ascii="Calibri" w:eastAsia="Yu Mincho" w:hAnsi="Calibri"/>
          <w:sz w:val="24"/>
          <w:lang w:eastAsia="ar-SA"/>
        </w:rPr>
        <w:t>".</w:t>
      </w:r>
    </w:p>
    <w:p w14:paraId="736ED02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التحايل على شرع الله هو دليل على موت القلب، ودليل على استصغار مقام الربوبية. إنه محاولة لخداع من لا يُخدع، ومكر بمن هو خير الماكرين. لقد كانت نهاية أصحاب السبت أن قال الله لهم: ﴿كُونُوا قِرَدَةً خَاسِئِينَ﴾، فمُسخت إنسانيتهم لأنهم مسخوا شريعة ربهم</w:t>
      </w:r>
      <w:r w:rsidRPr="0073369A">
        <w:rPr>
          <w:rFonts w:ascii="Calibri" w:eastAsia="Yu Mincho" w:hAnsi="Calibri"/>
          <w:sz w:val="24"/>
          <w:lang w:eastAsia="ar-SA"/>
        </w:rPr>
        <w:t>.</w:t>
      </w:r>
    </w:p>
    <w:p w14:paraId="7D33CA45"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فليسأل كل منا نفسه بصدق: بين سبتنا وجمعتنا، هل ما زالت قلوبنا تعظم حرمات الله، أم أننا نبحث عن "محامٍ شاطر" أو "شيخ متساهل" ليجد لنا مخرجًا "شرعيًا" من أوامر الله الواضحة؟ إن طوق النجاة من مصير أهل السبت هو أن نعود إلى روح الدين ومقاصده، وأن ندرك أن الله يريد قلوبًا خاشعة، لا أفعالًا شكلية خادعة</w:t>
      </w:r>
      <w:r w:rsidRPr="0073369A">
        <w:rPr>
          <w:rFonts w:ascii="Calibri" w:eastAsia="Yu Mincho" w:hAnsi="Calibri"/>
          <w:sz w:val="24"/>
          <w:lang w:eastAsia="ar-SA"/>
        </w:rPr>
        <w:t>.</w:t>
      </w:r>
    </w:p>
    <w:p w14:paraId="46E3A723" w14:textId="77777777" w:rsidR="00C7544E" w:rsidRPr="0073369A" w:rsidRDefault="00C7544E" w:rsidP="00251860">
      <w:pPr>
        <w:ind w:left="337" w:firstLine="107"/>
        <w:rPr>
          <w:rFonts w:ascii="Calibri" w:eastAsia="Yu Mincho" w:hAnsi="Calibri"/>
          <w:sz w:val="24"/>
          <w:lang w:val="en-US" w:eastAsia="ar-SA"/>
        </w:rPr>
      </w:pPr>
    </w:p>
    <w:p w14:paraId="17CBEC1A" w14:textId="77777777" w:rsidR="00C7544E" w:rsidRPr="0073369A" w:rsidRDefault="00C7544E" w:rsidP="00251860">
      <w:pPr>
        <w:pStyle w:val="21"/>
        <w:rPr>
          <w:rtl/>
        </w:rPr>
      </w:pPr>
      <w:bookmarkStart w:id="195" w:name="_Toc203550500"/>
      <w:bookmarkStart w:id="196" w:name="_Toc205285234"/>
      <w:bookmarkEnd w:id="189"/>
      <w:r w:rsidRPr="0073369A">
        <w:rPr>
          <w:rtl/>
        </w:rPr>
        <w:t>أهل الكتاب في المنظور القرآني: تجاوز التسميات إلى حقيقة المفهوم</w:t>
      </w:r>
      <w:bookmarkEnd w:id="195"/>
      <w:bookmarkEnd w:id="196"/>
    </w:p>
    <w:p w14:paraId="052D72AC"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b/>
          <w:bCs/>
          <w:sz w:val="24"/>
          <w:rtl/>
          <w:lang w:val="ar-MA" w:eastAsia="ar-SA"/>
        </w:rPr>
        <w:t>(وفق منظور الدكتور يوسف أبو عواد)</w:t>
      </w:r>
    </w:p>
    <w:p w14:paraId="3B94E010"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مقدمة: حين لا تكون المصطلحات مرادفات</w:t>
      </w:r>
    </w:p>
    <w:p w14:paraId="5964ACC3"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عندما يتردد مصطلح "أهل الكتاب" في الأذهان، يقفز الفهم الشائع فوراً إلى معادلة بسيطة: أهل الكتاب هم اليهود والنصارى. لكن المتدبر للمنظور القرآني، بمنهج لساني ومفاهيمي عميق كما يقدمه الدكتور يوسف أبو عواد، يكتشف أن هذا المصطلح أبعد ما يكون عن مجرد تسمية تاريخية أو عرقية، بل هو توصيف دقيق لمرحلة مفصلية في تعامل البشرية مع الوحي الإلهي.</w:t>
      </w:r>
    </w:p>
    <w:p w14:paraId="0644A4B6"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لفهم "أهل الكتاب" حقاً، يجب أن نتخلى عن الإسقاطات المعاصرة ونعود إلى الخارطة المفاهيمية التي يرسمها القرآن نفسه.</w:t>
      </w:r>
    </w:p>
    <w:p w14:paraId="126F94DD"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1. من هم "أهل الكتاب" حقاً؟ أهلية التلقي لا مجرد انتماء</w:t>
      </w:r>
    </w:p>
    <w:p w14:paraId="5DAEA558"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إن مصطلح "أهل الكتاب" ليس وصفاً لكل من انتمى إلى بني إسرائيل، بل هو توصيف لفئة محددة منهم. هم الشريحة من بني إسرائيل التي وصلت إلى مرحلة من النضج الاجتماعي والفكري جعلتها تملك </w:t>
      </w:r>
      <w:r w:rsidRPr="0073369A">
        <w:rPr>
          <w:rFonts w:ascii="Calibri" w:eastAsia="Yu Mincho" w:hAnsi="Calibri"/>
          <w:b/>
          <w:bCs/>
          <w:sz w:val="24"/>
          <w:rtl/>
          <w:lang w:val="ar-MA" w:eastAsia="ar-SA"/>
        </w:rPr>
        <w:t>"الأهلية"</w:t>
      </w:r>
      <w:r w:rsidRPr="0073369A">
        <w:rPr>
          <w:rFonts w:ascii="Calibri" w:eastAsia="Yu Mincho" w:hAnsi="Calibri"/>
          <w:sz w:val="24"/>
          <w:rtl/>
          <w:lang w:val="ar-MA" w:eastAsia="ar-SA"/>
        </w:rPr>
        <w:t xml:space="preserve"> لتقبل فكرة "الكتاب"؛ أي نظام تشريعي إلهي متكامل ومكتوب، وليس مجرد صحف أو وصايا فردية.</w:t>
      </w:r>
    </w:p>
    <w:p w14:paraId="100A109D"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الكتاب الذي أُنزل على موسى عليه السلام كان دستوراً شاملاً، وقد كان بنو إسرائيل في تلك المرحلة هم المجتمع البشري المهيأ لحمل هذه الأمانة وتطبيقها كنظام حياة. فكلمة "أهل" هنا لا تعني الانتماء العرقي بقدر ما تعني </w:t>
      </w:r>
      <w:r w:rsidRPr="0073369A">
        <w:rPr>
          <w:rFonts w:ascii="Calibri" w:eastAsia="Yu Mincho" w:hAnsi="Calibri"/>
          <w:b/>
          <w:bCs/>
          <w:sz w:val="24"/>
          <w:rtl/>
          <w:lang w:val="ar-MA" w:eastAsia="ar-SA"/>
        </w:rPr>
        <w:t>"الجدارة والاستعداد"</w:t>
      </w:r>
      <w:r w:rsidRPr="0073369A">
        <w:rPr>
          <w:rFonts w:ascii="Calibri" w:eastAsia="Yu Mincho" w:hAnsi="Calibri"/>
          <w:sz w:val="24"/>
          <w:rtl/>
          <w:lang w:val="ar-MA" w:eastAsia="ar-SA"/>
        </w:rPr>
        <w:t xml:space="preserve"> لتلقي هذا المنهج المعقد وتطبيقه.</w:t>
      </w:r>
    </w:p>
    <w:p w14:paraId="6D2C233C"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2. خارطة المفاهيم: بنو إسرائيل، أهل الكتاب، والأميون</w:t>
      </w:r>
    </w:p>
    <w:p w14:paraId="5150AA95"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لفهم موقع "أهل الكتاب" بدقة، يجب وضعهم ضمن التسلسل القرآني للبشرية:</w:t>
      </w:r>
    </w:p>
    <w:p w14:paraId="1EAD04A7" w14:textId="77777777" w:rsidR="00C7544E" w:rsidRPr="0073369A" w:rsidRDefault="00C7544E" w:rsidP="00251860">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بنو إسرائيل:</w:t>
      </w:r>
      <w:r w:rsidRPr="0073369A">
        <w:rPr>
          <w:rFonts w:ascii="Calibri" w:eastAsia="Yu Mincho" w:hAnsi="Calibri"/>
          <w:sz w:val="24"/>
          <w:rtl/>
          <w:lang w:val="ar-MA" w:eastAsia="ar-SA"/>
        </w:rPr>
        <w:t xml:space="preserve"> هم الإطار الأوسع، ويمثلون البشرية التي قبلت فكرة الرسالة والرسل على مستوى جماعي بعد مرحلة الطوفان والتأسيس مع إبراهيم. هم ليسوا عرقاً بالمفهوم الضيق، بل هم البشرية التي دخلت في طور الاستخلاف الجماعي.</w:t>
      </w:r>
    </w:p>
    <w:p w14:paraId="6E982B12" w14:textId="77777777" w:rsidR="00C7544E" w:rsidRPr="0073369A" w:rsidRDefault="00C7544E" w:rsidP="00251860">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التفريع داخل بني إسرائيل:</w:t>
      </w:r>
      <w:r w:rsidRPr="0073369A">
        <w:rPr>
          <w:rFonts w:ascii="Calibri" w:eastAsia="Yu Mincho" w:hAnsi="Calibri"/>
          <w:sz w:val="24"/>
          <w:rtl/>
          <w:lang w:val="ar-MA" w:eastAsia="ar-SA"/>
        </w:rPr>
        <w:t xml:space="preserve"> هذا المجتمع البشري الأوسع انقسم لاحقاً إلى فئتين:</w:t>
      </w:r>
    </w:p>
    <w:p w14:paraId="5EB9386A" w14:textId="77777777" w:rsidR="00C7544E" w:rsidRPr="0073369A" w:rsidRDefault="00C7544E" w:rsidP="00251860">
      <w:pPr>
        <w:numPr>
          <w:ilvl w:val="1"/>
          <w:numId w:val="325"/>
        </w:numPr>
        <w:rPr>
          <w:rFonts w:ascii="Calibri" w:eastAsia="Yu Mincho" w:hAnsi="Calibri"/>
          <w:sz w:val="24"/>
          <w:rtl/>
          <w:lang w:val="ar-MA" w:eastAsia="ar-SA"/>
        </w:rPr>
      </w:pPr>
      <w:r w:rsidRPr="0073369A">
        <w:rPr>
          <w:rFonts w:ascii="Calibri" w:eastAsia="Yu Mincho" w:hAnsi="Calibri"/>
          <w:b/>
          <w:bCs/>
          <w:sz w:val="24"/>
          <w:rtl/>
          <w:lang w:val="ar-MA" w:eastAsia="ar-SA"/>
        </w:rPr>
        <w:t>أهل الكتاب:</w:t>
      </w:r>
      <w:r w:rsidRPr="0073369A">
        <w:rPr>
          <w:rFonts w:ascii="Calibri" w:eastAsia="Yu Mincho" w:hAnsi="Calibri"/>
          <w:sz w:val="24"/>
          <w:rtl/>
          <w:lang w:val="ar-MA" w:eastAsia="ar-SA"/>
        </w:rPr>
        <w:t xml:space="preserve"> هم الذين وصلهم الكتاب السماوي المكتمل (بدءاً من موسى) وقبلوا به كنظام ومنهج.</w:t>
      </w:r>
    </w:p>
    <w:p w14:paraId="02B6237D" w14:textId="77777777" w:rsidR="00C7544E" w:rsidRPr="0073369A" w:rsidRDefault="00C7544E" w:rsidP="00251860">
      <w:pPr>
        <w:numPr>
          <w:ilvl w:val="1"/>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الأميون:</w:t>
      </w:r>
      <w:r w:rsidRPr="0073369A">
        <w:rPr>
          <w:rFonts w:ascii="Calibri" w:eastAsia="Yu Mincho" w:hAnsi="Calibri"/>
          <w:sz w:val="24"/>
          <w:rtl/>
          <w:lang w:val="ar-MA" w:eastAsia="ar-SA"/>
        </w:rPr>
        <w:t xml:space="preserve"> وهم ليسوا من لا يقرأون ويكتبون، بل هم بقية بني إسرائيل الذين لم يتوارثوا هذا الكتاب المفصّل، وبقوا على أصل </w:t>
      </w:r>
      <w:r w:rsidRPr="0073369A">
        <w:rPr>
          <w:rFonts w:ascii="Calibri" w:eastAsia="Yu Mincho" w:hAnsi="Calibri"/>
          <w:b/>
          <w:bCs/>
          <w:sz w:val="24"/>
          <w:rtl/>
          <w:lang w:val="ar-MA" w:eastAsia="ar-SA"/>
        </w:rPr>
        <w:t>"الأمّة"</w:t>
      </w:r>
      <w:r w:rsidRPr="0073369A">
        <w:rPr>
          <w:rFonts w:ascii="Calibri" w:eastAsia="Yu Mincho" w:hAnsi="Calibri"/>
          <w:sz w:val="24"/>
          <w:rtl/>
          <w:lang w:val="ar-MA" w:eastAsia="ar-SA"/>
        </w:rPr>
        <w:t xml:space="preserve"> الإبراهيمية، أي على الفطرة والتعاليم الأساسية للتوحيد. النبي محمد ﷺ جاء من هؤلاء الأميين، حاملاً الكتاب للجميع ليعيدهم إلى الأصل الواحد.</w:t>
      </w:r>
    </w:p>
    <w:p w14:paraId="207C11E2"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3. اليهود والنصارى: توصيفات سلوكية لا هويات جامدة</w:t>
      </w:r>
    </w:p>
    <w:p w14:paraId="52C6C9AB"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هنا تكمن النقطة الأكثر أهمية في طرح الدكتور أبو عواد. المصطلحات "يهود" و "نصارى" في السياقات القرآنية النقدية ليست أسماء لأديان سماوية أو أعراق، بل هي توصيفات لـ </w:t>
      </w:r>
      <w:r w:rsidRPr="0073369A">
        <w:rPr>
          <w:rFonts w:ascii="Calibri" w:eastAsia="Yu Mincho" w:hAnsi="Calibri"/>
          <w:b/>
          <w:bCs/>
          <w:sz w:val="24"/>
          <w:rtl/>
          <w:lang w:val="ar-MA" w:eastAsia="ar-SA"/>
        </w:rPr>
        <w:t>"مِلل سلوكية"</w:t>
      </w:r>
      <w:r w:rsidRPr="0073369A">
        <w:rPr>
          <w:rFonts w:ascii="Calibri" w:eastAsia="Yu Mincho" w:hAnsi="Calibri"/>
          <w:sz w:val="24"/>
          <w:rtl/>
          <w:lang w:val="ar-MA" w:eastAsia="ar-SA"/>
        </w:rPr>
        <w:t>؛ أي أنماط من الانحراف عن المنهج القويم للكتاب.</w:t>
      </w:r>
    </w:p>
    <w:p w14:paraId="2F33894D" w14:textId="77777777" w:rsidR="00C7544E" w:rsidRPr="0073369A" w:rsidRDefault="00C7544E" w:rsidP="00251860">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"اليهودي":</w:t>
      </w:r>
      <w:r w:rsidRPr="0073369A">
        <w:rPr>
          <w:rFonts w:ascii="Calibri" w:eastAsia="Yu Mincho" w:hAnsi="Calibri"/>
          <w:sz w:val="24"/>
          <w:rtl/>
          <w:lang w:val="ar-MA" w:eastAsia="ar-SA"/>
        </w:rPr>
        <w:t xml:space="preserve"> هو توصيف لمجموعة أفعال مثل المادية المفرطة، والجدل العقيم، وتحريف الكلم عن مواضعه، والشعور بالفوقية، والتمسك بالتقاليد على حساب الحق.</w:t>
      </w:r>
    </w:p>
    <w:p w14:paraId="67272331" w14:textId="77777777" w:rsidR="00C7544E" w:rsidRPr="0073369A" w:rsidRDefault="00C7544E" w:rsidP="00251860">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"النصراني":</w:t>
      </w:r>
      <w:r w:rsidRPr="0073369A">
        <w:rPr>
          <w:rFonts w:ascii="Calibri" w:eastAsia="Yu Mincho" w:hAnsi="Calibri"/>
          <w:sz w:val="24"/>
          <w:rtl/>
          <w:lang w:val="ar-MA" w:eastAsia="ar-SA"/>
        </w:rPr>
        <w:t xml:space="preserve"> هو توصيف لمجموعة أفعال أخرى مثل الغلو في الدين، ورفع الأنبياء والرهبان إلى مصاف الألوهية، وابتداع رهبانية لم تُكتب عليهم.</w:t>
      </w:r>
    </w:p>
    <w:p w14:paraId="637DEEEF"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لذلك، عندما يخاطب القرآن "يا أهل الكتاب"، فهو يخاطب من يملكون الأصل والأساس. ولكن عندما يذم سلوكاً ما، فإنه يصفه بأنه "يهودي" أو "نصراني" نسبةً إلى هذا الانحراف السلوكي. القرآن لا يذم رسالة موسى أو عيسى، بل يذم السلوك البشري الذي انحرف عن تلك الرسائل.</w:t>
      </w:r>
    </w:p>
    <w:p w14:paraId="71442262"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4. دقة الخطاب القرآني: بين الثناء واللوم</w:t>
      </w:r>
    </w:p>
    <w:p w14:paraId="5DE80874"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القرآن لا يتعامل مع أهل الكتاب ككتلة واحدة، بل يميز بينهم بدقة متناهية:</w:t>
      </w:r>
    </w:p>
    <w:p w14:paraId="299937EA"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الثناء</w:t>
      </w:r>
      <w:r w:rsidRPr="0073369A">
        <w:rPr>
          <w:rFonts w:ascii="Calibri" w:eastAsia="Yu Mincho" w:hAnsi="Calibri"/>
          <w:sz w:val="24"/>
          <w:rtl/>
          <w:lang w:val="ar-MA" w:eastAsia="ar-SA"/>
        </w:rPr>
        <w:t xml:space="preserve">، غالباً ما يستخدم القرآن صيغة </w:t>
      </w:r>
      <w:r w:rsidRPr="0073369A">
        <w:rPr>
          <w:rFonts w:ascii="Calibri" w:eastAsia="Yu Mincho" w:hAnsi="Calibri"/>
          <w:b/>
          <w:bCs/>
          <w:sz w:val="24"/>
          <w:rtl/>
          <w:lang w:val="ar-MA" w:eastAsia="ar-SA"/>
        </w:rPr>
        <w:t>"الذين آتيناهم الكتاب"</w:t>
      </w:r>
      <w:r w:rsidRPr="0073369A">
        <w:rPr>
          <w:rFonts w:ascii="Calibri" w:eastAsia="Yu Mincho" w:hAnsi="Calibri"/>
          <w:sz w:val="24"/>
          <w:rtl/>
          <w:lang w:val="ar-MA" w:eastAsia="ar-SA"/>
        </w:rPr>
        <w:t>، بإسناد الفعل لله مباشرة، للدلالة على من اتبعوه حق الاتباع.</w:t>
      </w:r>
    </w:p>
    <w:p w14:paraId="7602C374"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اللوم أو الذم</w:t>
      </w:r>
      <w:r w:rsidRPr="0073369A">
        <w:rPr>
          <w:rFonts w:ascii="Calibri" w:eastAsia="Yu Mincho" w:hAnsi="Calibri"/>
          <w:sz w:val="24"/>
          <w:rtl/>
          <w:lang w:val="ar-MA" w:eastAsia="ar-SA"/>
        </w:rPr>
        <w:t xml:space="preserve">، قد يستخدم صيغة </w:t>
      </w:r>
      <w:r w:rsidRPr="0073369A">
        <w:rPr>
          <w:rFonts w:ascii="Calibri" w:eastAsia="Yu Mincho" w:hAnsi="Calibri"/>
          <w:b/>
          <w:bCs/>
          <w:sz w:val="24"/>
          <w:rtl/>
          <w:lang w:val="ar-MA" w:eastAsia="ar-SA"/>
        </w:rPr>
        <w:t>"الذين أوتوا الكتاب"</w:t>
      </w:r>
      <w:r w:rsidRPr="0073369A">
        <w:rPr>
          <w:rFonts w:ascii="Calibri" w:eastAsia="Yu Mincho" w:hAnsi="Calibri"/>
          <w:sz w:val="24"/>
          <w:rtl/>
          <w:lang w:val="ar-MA" w:eastAsia="ar-SA"/>
        </w:rPr>
        <w:t xml:space="preserve"> (بصيغة المبني للمجهول)، للإشارة إلى من مُنحوا الكتاب لكنهم فرّطوا في أمانته.</w:t>
      </w:r>
    </w:p>
    <w:p w14:paraId="631122DD"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التأكيد على العدل:</w:t>
      </w:r>
      <w:r w:rsidRPr="0073369A">
        <w:rPr>
          <w:rFonts w:ascii="Calibri" w:eastAsia="Yu Mincho" w:hAnsi="Calibri"/>
          <w:sz w:val="24"/>
          <w:rtl/>
          <w:lang w:val="ar-MA" w:eastAsia="ar-SA"/>
        </w:rPr>
        <w:t xml:space="preserve"> القرآن يقرر بوضوح لَيْسُوا سَوَاءً ۗ مِّنْ أَهْلِ الْكِتَابِ أُمَّةٌ قَائِمَةٌ يَتْلُونَ آيَاتِ اللَّهِ....</w:t>
      </w:r>
    </w:p>
    <w:p w14:paraId="23735D84"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خاتمة: دعوة للعودة إلى الأصل الواحد</w:t>
      </w:r>
    </w:p>
    <w:p w14:paraId="1BD753A4"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إن فهم مصطلح "أهل الكتاب" بهذا العمق يحررنا من سجن التفسيرات العرقية والتاريخية الضيقة. إنه يجعل الخطاب القرآني حياً، موجهاً لكل البشر. فالدعوة يَا أَهْلَ الْكِتَابِ تَعَالَوْا إِلَىٰ كَلِمَةٍ سَوَاءٍ بَيْنَنَا وَبَيْنَكُمْ ليست مجرد حوار أديان، بل هي دعوة لكل من أوتي علماً أو كتاباً للعودة إلى المبادئ الإنسانية العليا المشتركة، ونبذ الانحرافات السلوكية التي تفرق ولا تجمع.</w:t>
      </w:r>
    </w:p>
    <w:p w14:paraId="2EB08762"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وبهذا المعنى، يصبح المسلمون اليوم هم "أهل الكتاب" الجدد، والتحذيرات التي وجهت لأهل الكتاب السابقين هي نفسها موجهة لهم، لئلا يقعوا في نفس الانحرافات من تقديس للتقاليد على حساب النص، أو الغلو في الدين، أو الشعور بالفوقية، فيتحول الدين المنزل إلى مجرد "ملل سلوكية".</w:t>
      </w:r>
    </w:p>
    <w:p w14:paraId="4546750C" w14:textId="77777777" w:rsidR="00C7544E" w:rsidRPr="0073369A" w:rsidRDefault="00C7544E" w:rsidP="00251860">
      <w:pPr>
        <w:rPr>
          <w:rFonts w:ascii="Calibri" w:eastAsia="Yu Mincho" w:hAnsi="Calibri"/>
          <w:sz w:val="24"/>
          <w:rtl/>
          <w:lang w:val="ar-MA" w:eastAsia="ar-SA"/>
        </w:rPr>
      </w:pPr>
    </w:p>
    <w:p w14:paraId="08912C7F" w14:textId="77777777" w:rsidR="00C7544E" w:rsidRPr="0073369A" w:rsidRDefault="00C7544E" w:rsidP="00251860">
      <w:pPr>
        <w:pStyle w:val="21"/>
        <w:rPr>
          <w:rtl/>
        </w:rPr>
      </w:pPr>
      <w:bookmarkStart w:id="197" w:name="_Toc203550510"/>
      <w:bookmarkStart w:id="198" w:name="_Toc205285235"/>
      <w:r w:rsidRPr="0073369A">
        <w:rPr>
          <w:rtl/>
        </w:rPr>
        <w:t>الموجودات في القرآن: تجليات آيات الله في الخلق والتكوين</w:t>
      </w:r>
      <w:bookmarkEnd w:id="197"/>
      <w:bookmarkEnd w:id="198"/>
    </w:p>
    <w:p w14:paraId="4464ADB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656964C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أسسنا في المقال السابق لمفهوم "الموجودات" في القرآن الكريم على أنها ليست مجرد ألقاب جامدة، بل صفات ودلالات وظيفية تعكس المعنى الحركي للفظ وتكشف عن آيات الله الكامنة، نغوص الآن في هذا المقال لنتدبر كيف تتجلى قدرة الله تعالى وتصرفه المطلق في خلقه عبر أمثلة من الموجودات، مركزين على دلالاتها الوظيفية والعجيبة التي تتجاوز الفهم المادي السطحي. إن القرآن، وإن لم يكن كتاب علم تفصيلي، إلا أنه مليء بالإشارات التي تدعو العقل البشري للتدبر في ملكوت الله، مستلهماً "المعنى الحركي" لكل كلمة ليرى أبعاداً تتجاوز زمن التنزيل.</w:t>
      </w:r>
    </w:p>
    <w:p w14:paraId="174C06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مفهوم الموجودات كـ"آيات" دالة على القدرة الإلهية:</w:t>
      </w:r>
    </w:p>
    <w:p w14:paraId="5AA51EE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كل موجود في الكون، من أصغر ذرة إلى أعظم مجرة، ليس كياناً منعزلاً، بل هو "آية" من آيات الله، تحمل في طياتها دليلاً على وجوده، قدرته، وحدانيته، وحكمته. هذه "الآيات" ليست مجرد معروضات، بل هي دلالات حركية، تتفاعل وتؤثر وتؤدي وظائف محددة ضمن نظام كوني لا تشوبه شائبة، وكل ذلك يتم بقدرة إلهية لا حد لها.</w:t>
      </w:r>
    </w:p>
    <w:p w14:paraId="0B9F542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تأملات في الموجودات بوصفها تجليات للقدرة الإلهية:</w:t>
      </w:r>
    </w:p>
    <w:p w14:paraId="7A6CBDB3"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t>الشمس والقمر والنجوم: حركتها المنتظمة وتأثيرها في الحياة والوعي:</w:t>
      </w:r>
    </w:p>
    <w:p w14:paraId="38B67231"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إن وصف القرآن للشمس ﴿سِرَاجًا وَهَّاجًا﴾، والقمر ﴿نُورًا﴾، والنجوم ﴿مَصَابِيحَ﴾، لا يقتصر على بيان طبيعتها الضوئية أو المادية فحسب. بل يبرز حركتها الدائبة المنتظمة: ﴿وَالشَّمْسُ تَجْرِي لِمُسْتَقَرٍّ لَّهَا ذَلِكَ تَقْدِيرُ الْعَزِيزِ الْعَلِيمِ * وَالْقَمَرَ قَدَّرْنَاهُ مَنَازِلَ حَتَّى عَادَ كَالْعُرْجُونِ الْقَدِيمِ﴾</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(يس: 38-39). المعنى الحركي هنا يتجلى في دقة المسار، والوظيفة الزمنية (معرفة عدد السنين والحساب)، والتأثير الكوني الذي لا ينفصل عن الحياة على الأرض. إنها ليست مجرد أجرام سماوية، بل هي ساعات كونية، ومرايا تعكس دقة التنظيم الإلهي وتصرفه في الكون، وتدعونا لتدبر عظمة الخالق في ضبط هذا النظام الذي يضمن استمرار الحياة.</w:t>
      </w:r>
    </w:p>
    <w:p w14:paraId="4A478682"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t>الرياح والسحاب: حركة التصريف والرحمة والعذاب، لا مجرد ظواهر جوية:</w:t>
      </w:r>
    </w:p>
    <w:p w14:paraId="350018B9"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يصف القرآن الرياح بأوصاف متعددة تعكس وظائفها المتغيرة: ﴿وَأَرْسَلْنَا الرِّيَاحَ لَوَاقِحَ﴾ (الحجر: 22)، ﴿وَمِنْ آيَاتِهِ أَنْ يُرْسِلَ الرِّيَاحَ مُبَشِّرَاتٍ﴾ (الروم: 46)، وأحياناً تكون ﴿رِيحٌ فِيهَا عَذَابٌ أَلِيمٌ﴾ (الأحقاف: 24).</w:t>
      </w:r>
    </w:p>
    <w:p w14:paraId="5FC12F79"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وكذلك السحاب، ليس مجرد بخار ماء: ﴿اللَّهُ الَّذِي يُرْسِلُ الرِّيَاحَ فَتُثِيرُ سَحَابًا فَيَبْسُطُهُ فِي السَّمَاءِ كَيْفَ يَشَاءُ وَيَجْعَلُهُ كِسَفًا فَتَرَى الْوَدْقَ يَخْرُجُ مِنْ خِلَالِهِ﴾</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(الروم: 48).</w:t>
      </w:r>
    </w:p>
    <w:p w14:paraId="11470CA0"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إن المعنى الحركي هنا هو في "التصريف" و"التقليب" و"التحويل"؛ فالسحاب لا يتكون عشوائياً، والرياح لا تهب بلا هدف. كل حركة لها غاية ووظيفة، من التلقيح والإبشار إلى إحياء الأرض الميتة بالماء، أو حتى كإنذار وعذاب. هذه الموجودات ليست ظواهر طبيعية عمياء، بل هي جنود مسخرة، تتصرف بقدرة الله وإرادته، وتظهر فيها عظمة الخلق ودقة التدبير الإلهي.</w:t>
      </w:r>
    </w:p>
    <w:p w14:paraId="6DBC1D87"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t>النباتات: دورة الحياة والبعث، من البذرة إلى الثمرة كآية متجددة:</w:t>
      </w:r>
    </w:p>
    <w:p w14:paraId="64C5C837"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يصف القرآن عملية النمو في النباتات بكونها آية متجددة على البعث والإحياء: ﴿وَآيَةٌ لَّهُمُ الْأَرْضُ الْمَيْتَةُ أَحْيَيْنَاهَا وَأَخْرَجْنَا مِنْهَا حَبًّا فَمِنْهُ يَأْكُلُونَ * وَجَعَلْنَا فِيهَا جَنَّاتٍ مِّن نَّخِيلٍ وَأَعْنَابٍ وَفَجَّرْنَا فِيهَا مِنَ الْعُيُونِ * لِيَأْكُلُوا مِن ثَمَرِهِ وَمَا عَمِلَتْهُ أَيْدِيهِمْ أَفَلَا يَشْكُرُونَ﴾</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(يس: 33-35).</w:t>
      </w:r>
    </w:p>
    <w:p w14:paraId="129ECFB5"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المعنى الحركي هنا لا يقتصر على عملية النمو البيولوجية، بل يتعداها إلى دلالة "الإخراج من العدم إلى الوجود"، و"إحياء الميت"، و"التجدد المستمر" كنموذج مصغر للبعث بعد الموت. النباتات كآيات حية تدل على قدرة الله على الخلق المتكرر، وتدعو الإنسان للتفكر في مصدر رزقه وقدرة خالقه على بعثه.</w:t>
      </w:r>
    </w:p>
    <w:p w14:paraId="7193118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الخلاقة: الموجودات شهود على القدرة الإلهية</w:t>
      </w:r>
    </w:p>
    <w:p w14:paraId="3214E3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الموجودات من منظور "فقه اللسان القرآني"، الذي يركز على المعنى الحركي والوظيفي للصفات لا الألقاب، يرفع الحجب عن دلالات أعمق في الآيات الكونية. كل شمس، وكل سحابة، وكل نبتة، هي شاهد ناطق على قدرة الله وتصرفه المطلق في خلقه. هذه الموجودات ليست جمادات صامتة، بل هي آيات ناطقة، تذكرنا بعظمة الخالق وتدعونا إلى التدبر في سننه، فنتجاوز الفهم المادي البحت إلى إدراك الحقائق الإلهية الكبرى التي تبثها في قلوب أولي الألباب.</w:t>
      </w:r>
    </w:p>
    <w:p w14:paraId="666B75C3" w14:textId="77777777" w:rsidR="00C7544E" w:rsidRPr="0073369A" w:rsidRDefault="00C7544E" w:rsidP="00251860">
      <w:pPr>
        <w:rPr>
          <w:rFonts w:ascii="Calibri" w:eastAsia="Yu Mincho" w:hAnsi="Calibri"/>
          <w:sz w:val="24"/>
          <w:rtl/>
          <w:lang w:val="en-US"/>
        </w:rPr>
      </w:pPr>
    </w:p>
    <w:p w14:paraId="596D8E47" w14:textId="77777777" w:rsidR="008D7B8C" w:rsidRPr="0073369A" w:rsidRDefault="008D7B8C" w:rsidP="00251860">
      <w:pPr>
        <w:pStyle w:val="21"/>
      </w:pPr>
      <w:bookmarkStart w:id="199" w:name="_Toc203550499"/>
      <w:bookmarkStart w:id="200" w:name="_Toc205285236"/>
      <w:bookmarkStart w:id="201" w:name="_Toc203550501"/>
      <w:bookmarkStart w:id="202" w:name="_Toc203550511"/>
      <w:r w:rsidRPr="0073369A">
        <w:rPr>
          <w:rtl/>
        </w:rPr>
        <w:t>بنو إسرائيل في مرآة القرآن – درس إنساني لا ينضب وعبرة للبشرية جمعاء</w:t>
      </w:r>
      <w:bookmarkEnd w:id="199"/>
      <w:bookmarkEnd w:id="200"/>
    </w:p>
    <w:p w14:paraId="5AF80D30"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على امتداد هذه السلسلة من المقالات، سعينا جاهدين لاستكشاف العمق القرآني في تناوله لقصص "بني إسرائيل"، ليس كأحداث تاريخية منقطعة، بل كمرآة تعكس جوانب من الطبيعة البشرية، وتحديات الإيمان، ومزالق الانحراف التي يمكن أن تواجه أي أمة وأي فرد في كل زمان ومكان</w:t>
      </w:r>
      <w:r w:rsidRPr="0073369A">
        <w:rPr>
          <w:rFonts w:ascii="Calibri" w:eastAsia="Yu Mincho" w:hAnsi="Calibri"/>
          <w:sz w:val="24"/>
          <w:lang w:val="en-US" w:eastAsia="ar-SA"/>
        </w:rPr>
        <w:t>.</w:t>
      </w:r>
    </w:p>
    <w:p w14:paraId="791ECAA4"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أهم الدروس المستفادة – ما وراء السرد التاريخي</w:t>
      </w:r>
    </w:p>
    <w:p w14:paraId="2D50FE79"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لقد أكدنا مرارًا وتكرارًا أن "بني إسرائيل" في القرآن يتجاوزون كونهم مجرد جماعة تاريخية. إنهم، في الكثير من السياقات، </w:t>
      </w:r>
      <w:r w:rsidRPr="0073369A">
        <w:rPr>
          <w:rFonts w:ascii="Calibri" w:eastAsia="Yu Mincho" w:hAnsi="Calibri"/>
          <w:b/>
          <w:bCs/>
          <w:sz w:val="24"/>
          <w:rtl/>
          <w:lang w:val="ar-MA" w:eastAsia="ar-SA"/>
        </w:rPr>
        <w:t>رمز حي للانحرافات المحتملة عن الفطرة السليمة والمنهج الإلهي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خلالهم، تعلمنا عن</w:t>
      </w:r>
      <w:r w:rsidRPr="0073369A">
        <w:rPr>
          <w:rFonts w:ascii="Calibri" w:eastAsia="Yu Mincho" w:hAnsi="Calibri"/>
          <w:sz w:val="24"/>
          <w:lang w:val="en-US" w:eastAsia="ar-SA"/>
        </w:rPr>
        <w:t>:</w:t>
      </w:r>
    </w:p>
    <w:p w14:paraId="173F3C67"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خطورة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يقدس الموروث على حساب الحق</w:t>
      </w:r>
      <w:r w:rsidRPr="0073369A">
        <w:rPr>
          <w:rFonts w:ascii="Calibri" w:eastAsia="Yu Mincho" w:hAnsi="Calibri"/>
          <w:sz w:val="24"/>
          <w:lang w:val="en-US" w:eastAsia="ar-SA"/>
        </w:rPr>
        <w:t>.</w:t>
      </w:r>
    </w:p>
    <w:p w14:paraId="6FFD0A17"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مزالق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الهوى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يقدم الرأي الشخصي على الدليل</w:t>
      </w:r>
      <w:r w:rsidRPr="0073369A">
        <w:rPr>
          <w:rFonts w:ascii="Calibri" w:eastAsia="Yu Mincho" w:hAnsi="Calibri"/>
          <w:sz w:val="24"/>
          <w:lang w:val="en-US" w:eastAsia="ar-SA"/>
        </w:rPr>
        <w:t>.</w:t>
      </w:r>
    </w:p>
    <w:p w14:paraId="597909EB"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عواقب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الغلو في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يخرج عن حد الاعتدال</w:t>
      </w:r>
      <w:r w:rsidRPr="0073369A">
        <w:rPr>
          <w:rFonts w:ascii="Calibri" w:eastAsia="Yu Mincho" w:hAnsi="Calibri"/>
          <w:sz w:val="24"/>
          <w:lang w:val="en-US" w:eastAsia="ar-SA"/>
        </w:rPr>
        <w:t>.</w:t>
      </w:r>
    </w:p>
    <w:p w14:paraId="137E5610"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تبعات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تحريف الكلم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وخيانة الأمانة في التعامل مع الوحي</w:t>
      </w:r>
      <w:r w:rsidRPr="0073369A">
        <w:rPr>
          <w:rFonts w:ascii="Calibri" w:eastAsia="Yu Mincho" w:hAnsi="Calibri"/>
          <w:sz w:val="24"/>
          <w:lang w:val="en-US" w:eastAsia="ar-SA"/>
        </w:rPr>
        <w:t>.</w:t>
      </w:r>
    </w:p>
    <w:p w14:paraId="70B8678C"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أهمية </w:t>
      </w:r>
      <w:r w:rsidRPr="0073369A">
        <w:rPr>
          <w:rFonts w:ascii="Calibri" w:eastAsia="Yu Mincho" w:hAnsi="Calibri"/>
          <w:b/>
          <w:bCs/>
          <w:sz w:val="24"/>
          <w:rtl/>
          <w:lang w:val="ar-MA" w:eastAsia="ar-SA"/>
        </w:rPr>
        <w:t>التمييز بين المفاهيم القرآنية الأصلية</w:t>
      </w:r>
      <w:r w:rsidRPr="0073369A">
        <w:rPr>
          <w:rFonts w:ascii="Calibri" w:eastAsia="Yu Mincho" w:hAnsi="Calibri"/>
          <w:sz w:val="24"/>
          <w:rtl/>
          <w:lang w:val="ar-MA" w:eastAsia="ar-SA"/>
        </w:rPr>
        <w:t xml:space="preserve"> (كهُدنا، وأنصار) وبين </w:t>
      </w:r>
      <w:r w:rsidRPr="0073369A">
        <w:rPr>
          <w:rFonts w:ascii="Calibri" w:eastAsia="Yu Mincho" w:hAnsi="Calibri"/>
          <w:b/>
          <w:bCs/>
          <w:sz w:val="24"/>
          <w:rtl/>
          <w:lang w:val="ar-MA" w:eastAsia="ar-SA"/>
        </w:rPr>
        <w:t>السلوكيات المنحرفة</w:t>
      </w:r>
      <w:r w:rsidRPr="0073369A">
        <w:rPr>
          <w:rFonts w:ascii="Calibri" w:eastAsia="Yu Mincho" w:hAnsi="Calibri"/>
          <w:sz w:val="24"/>
          <w:rtl/>
          <w:lang w:val="ar-MA" w:eastAsia="ar-SA"/>
        </w:rPr>
        <w:t xml:space="preserve"> التي قد تُنسب إليها زورًا أو نتيجة لانحراف لاحق</w:t>
      </w:r>
      <w:r w:rsidRPr="0073369A">
        <w:rPr>
          <w:rFonts w:ascii="Calibri" w:eastAsia="Yu Mincho" w:hAnsi="Calibri"/>
          <w:sz w:val="24"/>
          <w:lang w:val="en-US" w:eastAsia="ar-SA"/>
        </w:rPr>
        <w:t>.</w:t>
      </w:r>
    </w:p>
    <w:p w14:paraId="6D69477D"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شمولية </w:t>
      </w:r>
      <w:r w:rsidRPr="0073369A">
        <w:rPr>
          <w:rFonts w:ascii="Calibri" w:eastAsia="Yu Mincho" w:hAnsi="Calibri"/>
          <w:b/>
          <w:bCs/>
          <w:sz w:val="24"/>
          <w:rtl/>
          <w:lang w:val="ar-MA" w:eastAsia="ar-SA"/>
        </w:rPr>
        <w:t>معيار النجاة الإلهي</w:t>
      </w:r>
      <w:r w:rsidRPr="0073369A">
        <w:rPr>
          <w:rFonts w:ascii="Calibri" w:eastAsia="Yu Mincho" w:hAnsi="Calibri"/>
          <w:sz w:val="24"/>
          <w:rtl/>
          <w:lang w:val="ar-MA" w:eastAsia="ar-SA"/>
        </w:rPr>
        <w:t xml:space="preserve"> القائم على الإيمان الحقيقي والعمل الصالح، بغض النظر عن التسميات</w:t>
      </w:r>
      <w:r w:rsidRPr="0073369A">
        <w:rPr>
          <w:rFonts w:ascii="Calibri" w:eastAsia="Yu Mincho" w:hAnsi="Calibri"/>
          <w:sz w:val="24"/>
          <w:lang w:val="en-US" w:eastAsia="ar-SA"/>
        </w:rPr>
        <w:t>.</w:t>
      </w:r>
    </w:p>
    <w:p w14:paraId="7AE87A52"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وأخيرًا، أهمية النموذج المضاد المتمثل في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السائر على نهج التوحيد الخالص والاستقامة والاعتدال</w:t>
      </w:r>
      <w:r w:rsidRPr="0073369A">
        <w:rPr>
          <w:rFonts w:ascii="Calibri" w:eastAsia="Yu Mincho" w:hAnsi="Calibri"/>
          <w:sz w:val="24"/>
          <w:lang w:val="en-US" w:eastAsia="ar-SA"/>
        </w:rPr>
        <w:t>.</w:t>
      </w:r>
    </w:p>
    <w:p w14:paraId="43A99BFE"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التحديات المعاصرة – حين يتكرر التاريخ بصور جديدة</w:t>
      </w:r>
    </w:p>
    <w:p w14:paraId="5CD23105"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الدروس المستفادة من تجربة بني إسرائيل ليست حبيسة الماضي. فالسلوكيات "اليهودية" أو "النصرانية" أو "الشركية" – بالمعاني القرآنية المفاهيمية التي تناولناها، لا بالانتماءات العرقية أو الدينية الحالية – يمكن أن تظهر بأثواب جديدة في مجتمعاتنا اليوم</w:t>
      </w:r>
      <w:r w:rsidRPr="0073369A">
        <w:rPr>
          <w:rFonts w:ascii="Calibri" w:eastAsia="Yu Mincho" w:hAnsi="Calibri"/>
          <w:sz w:val="24"/>
          <w:lang w:val="en-US" w:eastAsia="ar-SA"/>
        </w:rPr>
        <w:t>:</w:t>
      </w:r>
    </w:p>
    <w:p w14:paraId="06AF6D2E"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التعصب المذهبي أو الفكري</w:t>
      </w:r>
      <w:r w:rsidRPr="0073369A">
        <w:rPr>
          <w:rFonts w:ascii="Calibri" w:eastAsia="Yu Mincho" w:hAnsi="Calibri"/>
          <w:sz w:val="24"/>
          <w:rtl/>
          <w:lang w:val="ar-MA" w:eastAsia="ar-SA"/>
        </w:rPr>
        <w:t xml:space="preserve"> الذي يرفض الحوار ويقدس الأشخاص أو الآراء</w:t>
      </w:r>
      <w:r w:rsidRPr="0073369A">
        <w:rPr>
          <w:rFonts w:ascii="Calibri" w:eastAsia="Yu Mincho" w:hAnsi="Calibri"/>
          <w:sz w:val="24"/>
          <w:lang w:val="en-US" w:eastAsia="ar-SA"/>
        </w:rPr>
        <w:t>.</w:t>
      </w:r>
    </w:p>
    <w:p w14:paraId="12FC217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الأهواء والرغبات</w:t>
      </w:r>
      <w:r w:rsidRPr="0073369A">
        <w:rPr>
          <w:rFonts w:ascii="Calibri" w:eastAsia="Yu Mincho" w:hAnsi="Calibri"/>
          <w:sz w:val="24"/>
          <w:rtl/>
          <w:lang w:val="ar-MA" w:eastAsia="ar-SA"/>
        </w:rPr>
        <w:t xml:space="preserve"> في تحليل الحرام وتحريم الحلال، أو في تبرير الظلم والفساد</w:t>
      </w:r>
      <w:r w:rsidRPr="0073369A">
        <w:rPr>
          <w:rFonts w:ascii="Calibri" w:eastAsia="Yu Mincho" w:hAnsi="Calibri"/>
          <w:sz w:val="24"/>
          <w:lang w:val="en-US" w:eastAsia="ar-SA"/>
        </w:rPr>
        <w:t>.</w:t>
      </w:r>
    </w:p>
    <w:p w14:paraId="6D9C2B4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الغلو في تقديس الزعماء أو الجماعات أو الأوطان</w:t>
      </w:r>
      <w:r w:rsidRPr="0073369A">
        <w:rPr>
          <w:rFonts w:ascii="Calibri" w:eastAsia="Yu Mincho" w:hAnsi="Calibri"/>
          <w:sz w:val="24"/>
          <w:rtl/>
          <w:lang w:val="ar-MA" w:eastAsia="ar-SA"/>
        </w:rPr>
        <w:t xml:space="preserve"> إلى درجة تنافس محبة الله أو طاعته</w:t>
      </w:r>
      <w:r w:rsidRPr="0073369A">
        <w:rPr>
          <w:rFonts w:ascii="Calibri" w:eastAsia="Yu Mincho" w:hAnsi="Calibri"/>
          <w:sz w:val="24"/>
          <w:lang w:val="en-US" w:eastAsia="ar-SA"/>
        </w:rPr>
        <w:t>.</w:t>
      </w:r>
    </w:p>
    <w:p w14:paraId="1B34BE86"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التلاعب بالنصوص الشرعية</w:t>
      </w:r>
      <w:r w:rsidRPr="0073369A">
        <w:rPr>
          <w:rFonts w:ascii="Calibri" w:eastAsia="Yu Mincho" w:hAnsi="Calibri"/>
          <w:sz w:val="24"/>
          <w:rtl/>
          <w:lang w:val="ar-MA" w:eastAsia="ar-SA"/>
        </w:rPr>
        <w:t xml:space="preserve"> أو تأويلها تأويلات متعسفة لتوافق المصالح الدنيوية</w:t>
      </w:r>
      <w:r w:rsidRPr="0073369A">
        <w:rPr>
          <w:rFonts w:ascii="Calibri" w:eastAsia="Yu Mincho" w:hAnsi="Calibri"/>
          <w:sz w:val="24"/>
          <w:lang w:val="en-US" w:eastAsia="ar-SA"/>
        </w:rPr>
        <w:t>.</w:t>
      </w:r>
    </w:p>
    <w:p w14:paraId="517DE708"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الولاءات المزدوجة</w:t>
      </w:r>
      <w:r w:rsidRPr="0073369A">
        <w:rPr>
          <w:rFonts w:ascii="Calibri" w:eastAsia="Yu Mincho" w:hAnsi="Calibri"/>
          <w:sz w:val="24"/>
          <w:rtl/>
          <w:lang w:val="ar-MA" w:eastAsia="ar-SA"/>
        </w:rPr>
        <w:t xml:space="preserve"> التي تهدد تماسك المجتمعات وأمنها</w:t>
      </w:r>
      <w:r w:rsidRPr="0073369A">
        <w:rPr>
          <w:rFonts w:ascii="Calibri" w:eastAsia="Yu Mincho" w:hAnsi="Calibri"/>
          <w:sz w:val="24"/>
          <w:lang w:val="en-US" w:eastAsia="ar-SA"/>
        </w:rPr>
        <w:t>.</w:t>
      </w:r>
    </w:p>
    <w:p w14:paraId="6614FB4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النزعات العدوانية والإقصائية</w:t>
      </w:r>
      <w:r w:rsidRPr="0073369A">
        <w:rPr>
          <w:rFonts w:ascii="Calibri" w:eastAsia="Yu Mincho" w:hAnsi="Calibri"/>
          <w:sz w:val="24"/>
          <w:rtl/>
          <w:lang w:val="ar-MA" w:eastAsia="ar-SA"/>
        </w:rPr>
        <w:t xml:space="preserve"> تجاه كل من يختلف معنا في الرأي أو المعتقد</w:t>
      </w:r>
      <w:r w:rsidRPr="0073369A">
        <w:rPr>
          <w:rFonts w:ascii="Calibri" w:eastAsia="Yu Mincho" w:hAnsi="Calibri"/>
          <w:sz w:val="24"/>
          <w:lang w:val="en-US" w:eastAsia="ar-SA"/>
        </w:rPr>
        <w:t>.</w:t>
      </w:r>
    </w:p>
    <w:p w14:paraId="4DF845FB"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التحديات المعاصرة تجعل من دراسة النموذج القرآني لبني إسرائيل ضرورة ملحة، لا من باب جلد الذات، بل من باب الوعي والتبصر</w:t>
      </w:r>
      <w:r w:rsidRPr="0073369A">
        <w:rPr>
          <w:rFonts w:ascii="Calibri" w:eastAsia="Yu Mincho" w:hAnsi="Calibri"/>
          <w:sz w:val="24"/>
          <w:lang w:val="en-US" w:eastAsia="ar-SA"/>
        </w:rPr>
        <w:t>.</w:t>
      </w:r>
    </w:p>
    <w:p w14:paraId="48A185B3"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الدعوة إلى الوعي واليقظة – القرآن منهج حياة</w:t>
      </w:r>
    </w:p>
    <w:p w14:paraId="779303DC"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كانت هذه الانحرافات ممكنة الوقوع، فما السبيل إلى النجاة؟ إنه يكمن أولاً وقبل كل شيء في </w:t>
      </w:r>
      <w:r w:rsidRPr="0073369A">
        <w:rPr>
          <w:rFonts w:ascii="Calibri" w:eastAsia="Yu Mincho" w:hAnsi="Calibri"/>
          <w:b/>
          <w:bCs/>
          <w:sz w:val="24"/>
          <w:rtl/>
          <w:lang w:val="ar-MA" w:eastAsia="ar-SA"/>
        </w:rPr>
        <w:t>العودة الصادقة إلى القرآن الكريم، وفهمه فهمًا عميقًا واعيًا،</w:t>
      </w:r>
      <w:r w:rsidRPr="0073369A">
        <w:rPr>
          <w:rFonts w:ascii="Calibri" w:eastAsia="Yu Mincho" w:hAnsi="Calibri"/>
          <w:sz w:val="24"/>
          <w:rtl/>
          <w:lang w:val="ar-MA" w:eastAsia="ar-SA"/>
        </w:rPr>
        <w:t xml:space="preserve"> لا مجرد تلاوة سطحية أو انتقاء نفعي. القرآن ليس كتاب تاريخ فحسب، بل هو منهج حياة، يقدم لنا التشخيص والعلاج، ويرسم لنا طريق الاستقامة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الوعي بمكامن الخطر، واليقظة لمداخل الشيطان، والفهم الصحيح لمقاصد الدين، هي أدواتنا الأساسية لتجنب الوقوع في نفس الأخطاء التي وقع فيها من قبلنا</w:t>
      </w:r>
      <w:r w:rsidRPr="0073369A">
        <w:rPr>
          <w:rFonts w:ascii="Calibri" w:eastAsia="Yu Mincho" w:hAnsi="Calibri"/>
          <w:sz w:val="24"/>
          <w:lang w:val="en-US" w:eastAsia="ar-SA"/>
        </w:rPr>
        <w:t>.</w:t>
      </w:r>
    </w:p>
    <w:p w14:paraId="5E07F4F9"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الأمل في الإصلاح والعودة – باب التوبة مفتوح</w:t>
      </w:r>
    </w:p>
    <w:p w14:paraId="724DDD94"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قتامة صورة الانحرافات التي استعرضناها، فإن رسالة القرآن هي في جوهرها رسالة أمل ورحمة. فباب التوبة مفتوح دائمًا لمن أراد العودة، ومنهج الإصلاح واضح لمن أراد السير فيه. إن الله تعالى غفور رحيم، يقبل توبة التائبين، ويحب من عباده أن يعودوا إليه كلما زلت أقدامهم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وكما أن "بني إسرائيل" قُدموا كنموذج للانحراف، فإن فيهم أيضًا من آمن وأصلح، وفيهم من كان قدوة في الخير. والقرآن حين يذكر انحرافاتهم، إنما يفعل ذلك ليحذرنا ويحثنا على التمسك بالمنهج الصحيح، لا ليغلق أمامنا أبواب الأمل</w:t>
      </w:r>
      <w:r w:rsidRPr="0073369A">
        <w:rPr>
          <w:rFonts w:ascii="Calibri" w:eastAsia="Yu Mincho" w:hAnsi="Calibri"/>
          <w:sz w:val="24"/>
          <w:lang w:val="en-US" w:eastAsia="ar-SA"/>
        </w:rPr>
        <w:t>.</w:t>
      </w:r>
    </w:p>
    <w:p w14:paraId="303A70E6"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كلمة أخيرة</w:t>
      </w:r>
      <w:r w:rsidRPr="0073369A">
        <w:rPr>
          <w:rFonts w:ascii="Calibri" w:eastAsia="Yu Mincho" w:hAnsi="Calibri"/>
          <w:b/>
          <w:bCs/>
          <w:sz w:val="24"/>
          <w:lang w:val="en-US" w:eastAsia="ar-SA"/>
        </w:rPr>
        <w:t>:</w:t>
      </w:r>
    </w:p>
    <w:p w14:paraId="4D0A0464" w14:textId="77777777" w:rsidR="008D7B8C" w:rsidRPr="0073369A" w:rsidRDefault="008D7B8C"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رحلة التدبر في قصص بني إسرائيل القرآنية هي رحلة لا تنتهي، ففي كل آية وفي كل قصة كنوز من المعاني والعبر تنتظر من يستخرجها ويتأملها. نأمل أن تكون هذه السلسلة قد ألقت بعض الضوء على جوانب من هذه الدروس الخالدة، وأن تكون حافزًا لمزيد من البحث والتدبر، والأهم من ذلك، لمزيد من العمل والتطبيق في حياتنا الفردية والجماعية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ممن يستمعون القول فيتبعون أحسنه، وأن يهدينا جميعًا إلى صراطه المستقيم، صراط الذين أنعم عليهم من النبيين والصديقين والشهداء والصالحين، وحسن أولئك رفيقًا</w:t>
      </w:r>
      <w:r w:rsidRPr="0073369A">
        <w:rPr>
          <w:rFonts w:ascii="Calibri" w:eastAsia="Yu Mincho" w:hAnsi="Calibri"/>
          <w:sz w:val="24"/>
          <w:lang w:val="en-US" w:eastAsia="ar-SA"/>
        </w:rPr>
        <w:t>.</w:t>
      </w:r>
    </w:p>
    <w:p w14:paraId="4C6DEDD4" w14:textId="77777777" w:rsidR="00A55A72" w:rsidRPr="0073369A" w:rsidRDefault="00A55A72" w:rsidP="00251860">
      <w:pPr>
        <w:pStyle w:val="21"/>
        <w:rPr>
          <w:rtl/>
        </w:rPr>
      </w:pPr>
      <w:bookmarkStart w:id="203" w:name="_Toc205285237"/>
      <w:r w:rsidRPr="0073369A">
        <w:t>"</w:t>
      </w:r>
      <w:r w:rsidRPr="0073369A">
        <w:rPr>
          <w:rtl/>
        </w:rPr>
        <w:t>بين هموم الرسالة وتحدي الفرعنة: ذكر مُحدَث في رحلة موسى وقومه نحو التحرر</w:t>
      </w:r>
      <w:r w:rsidRPr="0073369A">
        <w:t>"</w:t>
      </w:r>
      <w:bookmarkEnd w:id="201"/>
      <w:bookmarkEnd w:id="203"/>
    </w:p>
    <w:p w14:paraId="3049BF6D" w14:textId="77777777" w:rsidR="00A55A72" w:rsidRPr="0073369A" w:rsidRDefault="00A55A72" w:rsidP="00251860">
      <w:pPr>
        <w:rPr>
          <w:rFonts w:ascii="Calibri" w:eastAsia="Yu Mincho" w:hAnsi="Calibri"/>
          <w:sz w:val="24"/>
          <w:lang w:val="en-US" w:eastAsia="ar-SA"/>
        </w:rPr>
      </w:pPr>
      <w:r w:rsidRPr="0073369A">
        <w:rPr>
          <w:rFonts w:ascii="Calibri" w:eastAsia="Yu Mincho" w:hAnsi="Calibri"/>
          <w:sz w:val="24"/>
          <w:rtl/>
          <w:lang w:val="ar-MA" w:eastAsia="ar-SA"/>
        </w:rPr>
        <w:t>مقدمة السلسلة</w:t>
      </w:r>
      <w:r w:rsidRPr="0073369A">
        <w:rPr>
          <w:rFonts w:ascii="Calibri" w:eastAsia="Yu Mincho" w:hAnsi="Calibri"/>
          <w:sz w:val="24"/>
          <w:lang w:val="en-US" w:eastAsia="ar-SA"/>
        </w:rPr>
        <w:t>:</w:t>
      </w:r>
    </w:p>
    <w:p w14:paraId="18417CA3"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بسم الله الرحمن الرحيم، والصلاة والسلام على خير المرسلين</w:t>
      </w:r>
      <w:r w:rsidRPr="0073369A">
        <w:rPr>
          <w:rFonts w:ascii="Calibri" w:eastAsia="Yu Mincho" w:hAnsi="Calibri"/>
          <w:sz w:val="24"/>
          <w:lang w:val="en-US" w:eastAsia="ar-SA"/>
        </w:rPr>
        <w:t>.</w:t>
      </w:r>
    </w:p>
    <w:p w14:paraId="235729F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تقف قصة النبي موسى عليه السلام وفرعون، كما يرويها القرآن الكريم، شامخة كأحد أبرز السرديات الإلهية وأكثرها ثراءً بالدروس والعبر. هي ليست مجرد وقائع تاريخية مضت، بل هي سفر إنساني متجدد، يحمل في طياته أنوار الهداية ومفاتيح الفهم لكل جيل يسعى إلى استلهام الحكمة من معين الوحي</w:t>
      </w:r>
      <w:r w:rsidRPr="0073369A">
        <w:rPr>
          <w:rFonts w:ascii="Calibri" w:eastAsia="Yu Mincho" w:hAnsi="Calibri"/>
          <w:sz w:val="24"/>
          <w:lang w:val="en-US" w:eastAsia="ar-SA"/>
        </w:rPr>
        <w:t>.</w:t>
      </w:r>
    </w:p>
    <w:p w14:paraId="61F2D8A0"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هذه السلسلة من المقالات، نشرع في رحلة تأملية فريدة، نحاول فيها أن نجمع بين خيوط تفسيرين عميقين لهذه القصة العظيمة. سنغوص في أعماق الرمز والإشارة، مستلهمين من القراءات التي ترى في "عصا موسى" ليست مجرد أداة مادية، بل هي "الصحيفة" الإلهية، الرسالة المستعصية الفهم التي حمل موسى "هموم" استيعابها وتدبرها، وتجلت حيويتها وقوتها في رحلته الفكرية والروحية</w:t>
      </w:r>
      <w:r w:rsidRPr="0073369A">
        <w:rPr>
          <w:rFonts w:ascii="Calibri" w:eastAsia="Yu Mincho" w:hAnsi="Calibri"/>
          <w:sz w:val="24"/>
          <w:lang w:val="en-US" w:eastAsia="ar-SA"/>
        </w:rPr>
        <w:t>.</w:t>
      </w:r>
    </w:p>
    <w:p w14:paraId="3C6D6CC8"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الوقت ذاته، لن نغفل عن الأبعاد السياسية والاجتماعية والأخلاقية التي تتفجر من هذه القصة. سنستكشف "الفرعنة" كظاهرة طغيان متكررة، ونحلل سياسات القمع المنهجي، ونتأمل في مسؤولية الفرد والمجتمع في مواجهة الاستبداد، مستنيرين بالرؤى التي تكشف عن عمق الصراع بين الحق والباطل في الواقع الإنساني</w:t>
      </w:r>
      <w:r w:rsidRPr="0073369A">
        <w:rPr>
          <w:rFonts w:ascii="Calibri" w:eastAsia="Yu Mincho" w:hAnsi="Calibri"/>
          <w:sz w:val="24"/>
          <w:lang w:val="en-US" w:eastAsia="ar-SA"/>
        </w:rPr>
        <w:t>.</w:t>
      </w:r>
    </w:p>
    <w:p w14:paraId="4CF31BC2"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هدفنا هو تقديم قراءة متكاملة، ترى في رحلة موسى عليه السلام ليست فقط معجزة تتحدى قوانين الطبيعة، بل هي أيضاً معجزة في الصبر، وفي الحكمة، وفي القيادة، وفي مواجهة التحديات الداخلية والخارجية. هي دعوة لنا اليوم لنتدبر القرآن تدبراً حياً، يربط بين عمق النص وواقع الحياة، ويكشف لنا كيف أن الرسالة الإلهية تحمل في طياتها نور الفهم وقوة التغيير</w:t>
      </w:r>
      <w:r w:rsidRPr="0073369A">
        <w:rPr>
          <w:rFonts w:ascii="Calibri" w:eastAsia="Yu Mincho" w:hAnsi="Calibri"/>
          <w:sz w:val="24"/>
          <w:lang w:val="en-US" w:eastAsia="ar-SA"/>
        </w:rPr>
        <w:t>.</w:t>
      </w:r>
    </w:p>
    <w:p w14:paraId="257CB8EB"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ندعوكم لمرافقتنا في هذا السفر الفكري والروحي، لنستكشف معاً كيف يمكن لقصة من الماضي أن تضيء دروب حاضرنا ومستقبلنا</w:t>
      </w:r>
      <w:r w:rsidRPr="0073369A">
        <w:rPr>
          <w:rFonts w:ascii="Calibri" w:eastAsia="Yu Mincho" w:hAnsi="Calibri"/>
          <w:sz w:val="24"/>
          <w:lang w:val="en-US" w:eastAsia="ar-SA"/>
        </w:rPr>
        <w:t>.</w:t>
      </w:r>
    </w:p>
    <w:p w14:paraId="3CCEE83D" w14:textId="77777777" w:rsidR="00A55A72" w:rsidRPr="0073369A" w:rsidRDefault="00A55A72" w:rsidP="00251860">
      <w:pPr>
        <w:ind w:left="337" w:firstLine="107"/>
        <w:rPr>
          <w:rFonts w:ascii="Calibri" w:eastAsia="Yu Mincho" w:hAnsi="Calibri"/>
          <w:sz w:val="24"/>
          <w:lang w:val="en-US" w:eastAsia="ar-SA"/>
        </w:rPr>
      </w:pPr>
    </w:p>
    <w:p w14:paraId="68B02FF8" w14:textId="77777777" w:rsidR="00A55A72" w:rsidRPr="0073369A" w:rsidRDefault="00A55A72" w:rsidP="00251860">
      <w:pPr>
        <w:ind w:left="337" w:firstLine="107"/>
        <w:rPr>
          <w:rFonts w:ascii="Calibri" w:eastAsia="Yu Mincho" w:hAnsi="Calibri"/>
          <w:sz w:val="24"/>
          <w:rtl/>
          <w:lang w:val="ar-MA" w:eastAsia="ar-SA"/>
        </w:rPr>
      </w:pPr>
    </w:p>
    <w:p w14:paraId="4A2D25B1" w14:textId="77777777" w:rsidR="00A55A72" w:rsidRPr="0073369A" w:rsidRDefault="00A55A72" w:rsidP="00251860">
      <w:pPr>
        <w:pStyle w:val="21"/>
      </w:pPr>
      <w:bookmarkStart w:id="204" w:name="_Toc203550502"/>
      <w:bookmarkStart w:id="205" w:name="_Toc205285238"/>
      <w:r w:rsidRPr="0073369A">
        <w:rPr>
          <w:rtl/>
        </w:rPr>
        <w:t>عجلة موسى وهموم الرسالة: قراءة جديدة لـ "وَمَا أَعْجَلَكَ عَن قَوْمِكَ يَا مُوسَىٰ</w:t>
      </w:r>
      <w:r w:rsidRPr="0073369A">
        <w:t>"</w:t>
      </w:r>
      <w:bookmarkEnd w:id="204"/>
      <w:bookmarkEnd w:id="205"/>
    </w:p>
    <w:p w14:paraId="410BE705"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82-84): "وَمَا أَعْجَلَكَ عَن قَوْمِكَ يَا مُوسَىٰ قَالَ هُمْ أُولَاءِ عَلَىٰ أَثَرِي وَعَجِلْتُ إِلَيْكَ رَبِّ لِتَرْضَىٰ</w:t>
      </w:r>
      <w:r w:rsidRPr="0073369A">
        <w:rPr>
          <w:rFonts w:ascii="Calibri" w:eastAsia="Yu Mincho" w:hAnsi="Calibri"/>
          <w:b/>
          <w:bCs/>
          <w:sz w:val="24"/>
          <w:lang w:val="en-US" w:eastAsia="ar-SA"/>
        </w:rPr>
        <w:t>"</w:t>
      </w:r>
    </w:p>
    <w:p w14:paraId="00AA7DF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سورة طه، وعندما نقف متأملين الحوار الإلهي الفريد مع كليمه موسى عليه السلام، يتبادر إلى الذهن سؤال عميق حول طبيعة "عجلة" النبي ودوافعها. التفسير السطحي، الذي قد يرى في كلمة "أُولَاءِ" مجرد إشارة حسية إلى قوم يتبعون خطاه، يبدو قاصراً عن استيعاب ثقل اللحظة وعمق الموقف. إن المنهج الذي نرتكز عليه، والذي يدعونا إلى الغوص في بحار المعاني القرآنية متجردين من الإضافات البشرية اللاحقة كالتشكيل والهمز، ومستلهمين من أصالة المخطوطات القديمة، يقودنا إلى أفق أرحب في الفهم</w:t>
      </w:r>
      <w:r w:rsidRPr="0073369A">
        <w:rPr>
          <w:rFonts w:ascii="Calibri" w:eastAsia="Yu Mincho" w:hAnsi="Calibri"/>
          <w:sz w:val="24"/>
          <w:lang w:val="en-US" w:eastAsia="ar-SA"/>
        </w:rPr>
        <w:t>.</w:t>
      </w:r>
    </w:p>
    <w:p w14:paraId="27B01E3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نجرد كلمة "أُولَاءِ" من إطارها التقليدي، ونعود بها إلى ما قد يكون أصلها في الرسم القرآني الأول "قَالَ هُمْ..."، تتحول "هُمْ" من ضمير يشير إلى أشخاص، إلى كلمة تحمل في طياتها ثقلاً معنوياً هائلاً. إنها "الهموم" – تلك الأعباء الجسام التي تنوء بحملها كواهل الأنبياء والمصلحين. هموم الرسالة الإلهية بطبيعتها "المستعصية الفهم" كما سنرى لاحقًا عند تأملنا لرمزية "العصا"، وهموم المسؤولية تجاه قوم عانوا الأمرين تحت وطأة الاستبداد، وهموم المواجهة الحاسمة مع نظام الطغيان الذي يمثله فرعون</w:t>
      </w:r>
      <w:r w:rsidRPr="0073369A">
        <w:rPr>
          <w:rFonts w:ascii="Calibri" w:eastAsia="Yu Mincho" w:hAnsi="Calibri"/>
          <w:sz w:val="24"/>
          <w:lang w:val="en-US" w:eastAsia="ar-SA"/>
        </w:rPr>
        <w:t>.</w:t>
      </w:r>
    </w:p>
    <w:p w14:paraId="2A83EC8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وهنا، تتجلى رؤى المحاضرة التي تسلط الضوء على "الفرعنة" كظاهرة سياسية متجذرة في تاريخ البشرية، ذلك النظام الديكتاتوري الذي يستعبد الشعوب ويستنزف طاقاتها، ويقمع الحق باسم القوة. إن وعي موسى بحقيقة هذا النظام، وبالمهمة التاريخية الملقاة على عاتقه لتحرير قومه وتحدي هذا الطغيان، يشكل جزءاً لا يتجزأ من "همومه" الكبرى. هذه الهموم ليست مجرد خواطر عابرة، بل هي وقود يدفعه، وربما يستعجله، نحو مصدر القوة والحكمة</w:t>
      </w:r>
      <w:r w:rsidRPr="0073369A">
        <w:rPr>
          <w:rFonts w:ascii="Calibri" w:eastAsia="Yu Mincho" w:hAnsi="Calibri"/>
          <w:sz w:val="24"/>
          <w:lang w:val="en-US" w:eastAsia="ar-SA"/>
        </w:rPr>
        <w:t>.</w:t>
      </w:r>
    </w:p>
    <w:p w14:paraId="22153C5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أما عبارة "عَلَىٰ أَثَرِي"، ففي هذا السياق الجديد، تكتسب بعدًا أعمق من مجرد التبعية المكانية. قد تكون استدراكًا أو توضيحًا لعلاقة هذه الهموم الجسام بمسيرة موسى (أثره). فهل تُقرأ "أَوْ عَلَىٰ أَثَرِي" بمعنى أن هذه الهموم المتعددة – هم فهم الرسالة، وهم قيادة القوم، وهم مواجهة الطاغية – هي التي تحث خطاه وتؤثر في مساره؟ أم تُقرأ "أَوْ لَا عَلَىٰ أَثَرِي" بمعنى أنه بالرغم من ثقل هذه الهموم، فإنها ليست العامل الوحيد أو المباشر الذي يشكل طريقه ومسيرته؟</w:t>
      </w:r>
    </w:p>
    <w:p w14:paraId="23B8902A"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المتكامل لا يقلل من شأن العجلة، بل يعطيها عمقًا إنسانيًا وقياديًا. فعجلة موسى هنا ليست تسرعًا مذمومًا، بل هي استجابة داخلية لضغط المسؤولية الهائلة، ووعي بالتحديات الجسام التي تنتظره، وإدراك بأن المواجهة مع "الفرعنة" تتطلب إعدادًا واستمدادًا للقوة من الله</w:t>
      </w:r>
      <w:r w:rsidRPr="0073369A">
        <w:rPr>
          <w:rFonts w:ascii="Calibri" w:eastAsia="Yu Mincho" w:hAnsi="Calibri"/>
          <w:sz w:val="24"/>
          <w:lang w:val="en-US" w:eastAsia="ar-SA"/>
        </w:rPr>
        <w:t>.</w:t>
      </w:r>
    </w:p>
    <w:p w14:paraId="7A7F601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خضم هذا كله، تتجلى الغاية الأسمى التي لا تغيب عن قلب النبي: "وَعَجِلْتُ إِلَيْكَ رَبِّ لِتَرْضَىٰ". إن طلب رضا الله سبحانه وتعالى هو البوصلة التي توجه كل خطوة، والمحرك الجوهري الذي يتجاوز كل هم ويفوق كل اعتبار. فمهما عظمت التحديات، ومهما اشتدت الصعاب، يبقى ابتغاء مرضاة الله هو النور الذي يهتدي به موسى في رحلته الشاقة</w:t>
      </w:r>
      <w:r w:rsidRPr="0073369A">
        <w:rPr>
          <w:rFonts w:ascii="Calibri" w:eastAsia="Yu Mincho" w:hAnsi="Calibri"/>
          <w:sz w:val="24"/>
          <w:lang w:val="en-US" w:eastAsia="ar-SA"/>
        </w:rPr>
        <w:t>.</w:t>
      </w:r>
    </w:p>
    <w:p w14:paraId="0395C609"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يتحول الحوار الإلهي من مجرد استفسار عن مكان القوم، إلى كشف عن أعماق النفس النبوية، وتصوير للتفاعل المعقد بين وعي النبي بهموم رسالته الكونية – الفكرية والاجتماعية والسياسية – وبين توقه الخالص لرضا خالقه. إنها لوحة قرآنية بديعة ترسم لنا صورة القائد الذي يحمل هموم أمته وهموم رسالته، ويسعى بهم ومعهم نحو غاية أسمى</w:t>
      </w:r>
      <w:r w:rsidRPr="0073369A">
        <w:rPr>
          <w:rFonts w:ascii="Calibri" w:eastAsia="Yu Mincho" w:hAnsi="Calibri"/>
          <w:sz w:val="24"/>
          <w:lang w:val="en-US" w:eastAsia="ar-SA"/>
        </w:rPr>
        <w:t>.</w:t>
      </w:r>
    </w:p>
    <w:p w14:paraId="23DAEC36" w14:textId="77777777" w:rsidR="00A55A72" w:rsidRPr="0073369A" w:rsidRDefault="00A55A72" w:rsidP="00251860">
      <w:pPr>
        <w:pStyle w:val="21"/>
      </w:pPr>
      <w:bookmarkStart w:id="206" w:name="_Toc203550503"/>
      <w:bookmarkStart w:id="207" w:name="_Toc205285239"/>
      <w:r w:rsidRPr="0073369A">
        <w:rPr>
          <w:rtl/>
        </w:rPr>
        <w:t>الساعة الآتية وسعي النفس: الحقيقة المخفية في "إِنَّ السَّاعَةَ آتِيَةٌ أَكَادُ أُخْفِيهَا</w:t>
      </w:r>
      <w:r w:rsidRPr="0073369A">
        <w:t>"</w:t>
      </w:r>
      <w:bookmarkEnd w:id="206"/>
      <w:bookmarkEnd w:id="207"/>
    </w:p>
    <w:p w14:paraId="20A49C26"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15-16): "إِنَّ السَّاعَةَ آتِيَةٌ أَكَادُ أُخْفِيهَا لِتُجْزَىٰ كُلُّ نَفْسٍ بِمَا تَسْعَىٰ فَلَا يَصُدَّنَّكَ عَنْهَا مَن لَّا يُؤْمِنُ بِهَا وَاتَّبَعَ هَوَاهُ فَتَرْدَىٰ</w:t>
      </w:r>
      <w:r w:rsidRPr="0073369A">
        <w:rPr>
          <w:rFonts w:ascii="Calibri" w:eastAsia="Yu Mincho" w:hAnsi="Calibri"/>
          <w:b/>
          <w:bCs/>
          <w:sz w:val="24"/>
          <w:lang w:val="en-US" w:eastAsia="ar-SA"/>
        </w:rPr>
        <w:t>"</w:t>
      </w:r>
    </w:p>
    <w:p w14:paraId="6607310C"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أعقاب الحوار حول عجلة موسى وهموم رسالته، تأتي هذه الآيات الكريمة لتضع هذا السعي النبوي، بل والسعي الإنساني برمته، ضمن إطار كوني وأخلاقي أشمل. "إِنَّ السَّاعَةَ آتِيَةٌ" ليست مجرد نبوءة بمستقبل بعيد، بل هي حقيقة يقينية، قانون إلهي نافذ، يلقي بظلاله على كل فعل وكل نية. وقوله تعالى "أَكَادُ أُخْفِيهَا" يضيف إلى هذه الحقيقة بُعدًا من الرهبة والعمق. فليس المقصود بالضرورة إخفاء الموعد الحرفي فحسب، بل قد يرمز إلى دقة موازينها الإلهية، وعمق أسرارها التي قد تستعصي على الإدراك السطحي، وإلى حتمية تحققها بغض النظر عن غفلة الغافلين أو إنكار المنكرين. إنها لحظة التجلي الأسمى للعدالة الإلهية، حيث "لِتُجْزَىٰ كُلُّ نَفْسٍ بِمَا تَسْعَىٰ</w:t>
      </w:r>
      <w:r w:rsidRPr="0073369A">
        <w:rPr>
          <w:rFonts w:ascii="Calibri" w:eastAsia="Yu Mincho" w:hAnsi="Calibri"/>
          <w:sz w:val="24"/>
          <w:lang w:val="en-US" w:eastAsia="ar-SA"/>
        </w:rPr>
        <w:t>".</w:t>
      </w:r>
    </w:p>
    <w:p w14:paraId="3CF191F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السعي" هنا هو الكلمة المفتاحية، هو المعيار الذي يُبنى عليه الجزاء. إنه ليس مجرد العمل الظاهري المنفصل عن القصد، بل هو مجمل حركة الإنسان في هذه الحياة الدنيا: نواياه الدفينة، أفعاله المعلنة والمستترة، جهده الدؤوب نحو الحق والعدل، أو انحرافه نحو الباطل والظلم. وفي سياق رسالة موسى عليه السلام، المليئة بالتحديات والصعاب، يصبح هذا "السعي" هو الميزان الذي سيُقوّم به عمله الشاق، وصبر قومه، وفي المقابل، طغيان فرعون وفساد ملئه. إن سعي موسى ليس فقط سعياً فردياً نحو الكمال الروحي أو الفهم العميق للرسالة، بل هو، كما تشير رؤى المحاضرة، سعي جماعي، حركة تغييرية تهدف إلى تحقيق العدل على الأرض، ومواجهة أنظمة "الفرعنة" التي تستعبد الإنسان وتهدر كرامته. وجزاء هذا السعي ذو شقين: نصر في الدنيا يتمثل في تحرير القوم وهزيمة الطاغية، وثواب في الآخرة يناله كل من صدق في سعيه</w:t>
      </w:r>
      <w:r w:rsidRPr="0073369A">
        <w:rPr>
          <w:rFonts w:ascii="Calibri" w:eastAsia="Yu Mincho" w:hAnsi="Calibri"/>
          <w:sz w:val="24"/>
          <w:lang w:val="en-US" w:eastAsia="ar-SA"/>
        </w:rPr>
        <w:t>.</w:t>
      </w:r>
    </w:p>
    <w:p w14:paraId="1A7AA80D"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التحذير الإلهي الصارم "فَلَا يَصُدَّنَّكَ عَنْهَا مَن لَّا يُؤْمِنُ بِهَا وَاتَّبَعَ هَوَاهُ فَتَرْدَىٰ" يكتسب في هذا السياق أبعاداً سياسية واجتماعية عميقة. "الصادون" عن حقيقة الساعة وعن طريق الحق ليسوا مجرد أفراد تائهين، بل يمثلون أيضاً القوى المنظمة، الأنظمة السياسية والاجتماعية التي يقوم كيانها على إنكار مبدأ المسؤولية والجزاء. إنهم أولئك الذين، كما يمثلهم فرعون ونظامه، يستفيدون من إدامة الظلم، وتغييب الوعي، ونشر الفساد، كل ذلك حفاظاً على مصالحهم الضيقة واتباعاً لأهوائهم السلطوية. "الهوى" هنا ليس مجرد ميل نفسي عابر، بل هو منهج حياة، نظام فكري وسلوكي يقف على النقيض من السعي نحو الحق والعدل، وهو الطريق الذي، إن سلكه الفرد أو اتبعته الأمة، يؤدي حتماً إلى "الردى" – الهلاك في الدنيا والخسران المبين في الآخرة</w:t>
      </w:r>
      <w:r w:rsidRPr="0073369A">
        <w:rPr>
          <w:rFonts w:ascii="Calibri" w:eastAsia="Yu Mincho" w:hAnsi="Calibri"/>
          <w:sz w:val="24"/>
          <w:lang w:val="en-US" w:eastAsia="ar-SA"/>
        </w:rPr>
        <w:t>.</w:t>
      </w:r>
    </w:p>
    <w:p w14:paraId="6E8DA7FA"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الآيات، بما تحمله من تأكيد على حتمية "الساعة" ودقة "الجزاء على السعي"، تؤسس لمبدأ المسؤولية الفردية والجماعية. هي تذكير دائم لموسى، ولكل من يسير على دربه، بأن كل خطوة محسوبة، وكل جهد مرصود. وأن اليقين بالوقوف بين يدي الله هو الذي يمنح السعي الإنساني قيمته الحقيقية، ويحصنه ضد إغراءات "الهوى" وعقبات "الصادين" عن سبيل الله. هي دعوة للثبات على الحق، والاستمرار في السعي نحو التغيير الإيجابي، مهما كانت التحديات ومهما طال الطريق</w:t>
      </w:r>
      <w:r w:rsidRPr="0073369A">
        <w:rPr>
          <w:rFonts w:ascii="Calibri" w:eastAsia="Yu Mincho" w:hAnsi="Calibri"/>
          <w:sz w:val="24"/>
          <w:lang w:val="en-US" w:eastAsia="ar-SA"/>
        </w:rPr>
        <w:t>.</w:t>
      </w:r>
    </w:p>
    <w:p w14:paraId="4B7216EF" w14:textId="77777777" w:rsidR="00A55A72" w:rsidRPr="0073369A" w:rsidRDefault="00A55A72" w:rsidP="00251860">
      <w:pPr>
        <w:pStyle w:val="21"/>
      </w:pPr>
      <w:bookmarkStart w:id="208" w:name="_Toc203550507"/>
      <w:bookmarkStart w:id="209" w:name="_Toc205285240"/>
      <w:r w:rsidRPr="0073369A">
        <w:rPr>
          <w:rtl/>
        </w:rPr>
        <w:t>"الفرعنة" والمسؤولية الاجتماعية: رؤى من محاضرة السيد ياسر العديرقاوي في قصة موسى</w:t>
      </w:r>
      <w:bookmarkEnd w:id="208"/>
      <w:bookmarkEnd w:id="209"/>
    </w:p>
    <w:p w14:paraId="72E6A510"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قصة النبي موسى عليه السلام وفرعون، كما وردت في القرآن الكريم، مادة ثرية للتأمل تتجاوز السرد التاريخي لتصبح مرآة تعكس صراعات إنسانية وقضايا اجتماعية وسياسية متكررة. في هذا السياق، تطرح محاضرة السيد ياسر ياسر العديرقاوي رؤى عميقة تستنبط من هذه القصة دروساً حية تتعلق بطبيعة الطغيان، والمسؤولية الفردية والجماعية، وأهمية الوعي في مواجهة الظلم</w:t>
      </w:r>
      <w:r w:rsidRPr="0073369A">
        <w:rPr>
          <w:rFonts w:ascii="Calibri" w:eastAsia="Yu Mincho" w:hAnsi="Calibri"/>
          <w:sz w:val="24"/>
          <w:lang w:val="en-US" w:eastAsia="ar-SA"/>
        </w:rPr>
        <w:t>.</w:t>
      </w:r>
    </w:p>
    <w:p w14:paraId="155759A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ar-MA" w:eastAsia="ar-SA"/>
        </w:rPr>
        <w:t>الفرعنة" كظاهرة سياسية متكررة</w:t>
      </w:r>
      <w:r w:rsidRPr="0073369A">
        <w:rPr>
          <w:rFonts w:ascii="Calibri" w:eastAsia="Yu Mincho" w:hAnsi="Calibri"/>
          <w:b/>
          <w:bCs/>
          <w:sz w:val="24"/>
          <w:lang w:val="en-US" w:eastAsia="ar-SA"/>
        </w:rPr>
        <w:t>:</w:t>
      </w:r>
    </w:p>
    <w:p w14:paraId="5316A1B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أحد المفاهيم المحورية في طرح السيد ياسر العديرقاوي هو أن "الفرعنة" ليست مجرد شخص تاريخي، بل هي </w:t>
      </w:r>
      <w:r w:rsidRPr="0073369A">
        <w:rPr>
          <w:rFonts w:ascii="Calibri" w:eastAsia="Yu Mincho" w:hAnsi="Calibri"/>
          <w:b/>
          <w:bCs/>
          <w:sz w:val="24"/>
          <w:rtl/>
          <w:lang w:val="ar-MA" w:eastAsia="ar-SA"/>
        </w:rPr>
        <w:t>ظاهرة سياسية ونظام حكم ديكتاتوري</w:t>
      </w:r>
      <w:r w:rsidRPr="0073369A">
        <w:rPr>
          <w:rFonts w:ascii="Calibri" w:eastAsia="Yu Mincho" w:hAnsi="Calibri"/>
          <w:sz w:val="24"/>
          <w:rtl/>
          <w:lang w:val="ar-MA" w:eastAsia="ar-SA"/>
        </w:rPr>
        <w:t xml:space="preserve"> يتكرر عبر العصور بأشكال مختلفة. فرعون هو النموذج الأصلي للطاغية الذي يستعبد شعبه، ويستغل مقدراته، ويفرض سلطته بالقوة والقمع. إن تركيز القرآن الكريم على تفاصيل هذه القصة بشكل يفوق العديد من الشعائر، يؤكد على أهمية استيعاب هذا الدرس التاريخي والسياسي، والتحذر من تكرار نماذج "الفرعنة" في أي زمان ومكان. هذا الفهم يجعل من قصة موسى ليست مجرد حكاية من الماضي، بل دراسة حالة حية في علم الاجتماع السياسي</w:t>
      </w:r>
      <w:r w:rsidRPr="0073369A">
        <w:rPr>
          <w:rFonts w:ascii="Calibri" w:eastAsia="Yu Mincho" w:hAnsi="Calibri"/>
          <w:sz w:val="24"/>
          <w:lang w:val="en-US" w:eastAsia="ar-SA"/>
        </w:rPr>
        <w:t>.</w:t>
      </w:r>
    </w:p>
    <w:p w14:paraId="26480CE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تفسير "يذبح أبناءهم ويستحيي نساءهم" كقمع منهجي</w:t>
      </w:r>
      <w:r w:rsidRPr="0073369A">
        <w:rPr>
          <w:rFonts w:ascii="Calibri" w:eastAsia="Yu Mincho" w:hAnsi="Calibri"/>
          <w:b/>
          <w:bCs/>
          <w:sz w:val="24"/>
          <w:lang w:val="en-US" w:eastAsia="ar-SA"/>
        </w:rPr>
        <w:t>:</w:t>
      </w:r>
    </w:p>
    <w:p w14:paraId="3524D98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يتجاوز السيد ياسر العديرقاوي التفسير الحرفي المباشر لسياسات فرعون. فعبارة "يُذَبِّحُ أَبْنَاءَهُمْ وَيَسْتَحْيِي نِسَاءَهُمْ" لا تقتصر على القتل الجسدي للذكور والإبقاء على الإناث، بل تمتد لتشمل </w:t>
      </w:r>
      <w:r w:rsidRPr="0073369A">
        <w:rPr>
          <w:rFonts w:ascii="Calibri" w:eastAsia="Yu Mincho" w:hAnsi="Calibri"/>
          <w:b/>
          <w:bCs/>
          <w:sz w:val="24"/>
          <w:rtl/>
          <w:lang w:val="ar-MA" w:eastAsia="ar-SA"/>
        </w:rPr>
        <w:t>القمع المنهجي واستنزاف طاقات المجتمع</w:t>
      </w:r>
      <w:r w:rsidRPr="0073369A">
        <w:rPr>
          <w:rFonts w:ascii="Calibri" w:eastAsia="Yu Mincho" w:hAnsi="Calibri"/>
          <w:sz w:val="24"/>
          <w:lang w:val="en-US" w:eastAsia="ar-SA"/>
        </w:rPr>
        <w:t>.</w:t>
      </w:r>
    </w:p>
    <w:p w14:paraId="61BB0748" w14:textId="77777777" w:rsidR="00A55A72" w:rsidRPr="0073369A" w:rsidRDefault="00A55A72" w:rsidP="00251860">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تذبيح الأبناء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يرمز إلى قتل طموحات الشباب، واستنزاف قوتهم في أعمال السخرة والعبودية، وحرمانهم من التعليم والفرص، وتغييب وعيهم، مما يؤدي إلى موتهم المعنوي والفكري قبل الجسدي</w:t>
      </w:r>
      <w:r w:rsidRPr="0073369A">
        <w:rPr>
          <w:rFonts w:ascii="Calibri" w:eastAsia="Yu Mincho" w:hAnsi="Calibri"/>
          <w:sz w:val="24"/>
          <w:lang w:val="en-US" w:eastAsia="ar-SA"/>
        </w:rPr>
        <w:t>.</w:t>
      </w:r>
    </w:p>
    <w:p w14:paraId="5F13482B" w14:textId="77777777" w:rsidR="00A55A72" w:rsidRPr="0073369A" w:rsidRDefault="00A55A72" w:rsidP="00251860">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استحياء النساء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إلى استغلالهن وإذلالهن، وتحويلهن إلى أدوات للمتعة أو الخدمة، وتغييب دورهن الفاعل في بناء المجتمع</w:t>
      </w:r>
      <w:r w:rsidRPr="0073369A">
        <w:rPr>
          <w:rFonts w:ascii="Calibri" w:eastAsia="Yu Mincho" w:hAnsi="Calibri"/>
          <w:sz w:val="24"/>
          <w:lang w:val="en-US" w:eastAsia="ar-SA"/>
        </w:rPr>
        <w:t>.</w:t>
      </w:r>
    </w:p>
    <w:p w14:paraId="01C492DC"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التفسير يكشف عن الطبيعة الشمولية للطغيان الذي لا يكتفي بالقمع الجسدي، بل يسعى إلى تدمير البنية الفكرية والأخلاقية والاجتماعية للمجتمع</w:t>
      </w:r>
      <w:r w:rsidRPr="0073369A">
        <w:rPr>
          <w:rFonts w:ascii="Calibri" w:eastAsia="Yu Mincho" w:hAnsi="Calibri"/>
          <w:sz w:val="24"/>
          <w:lang w:val="en-US" w:eastAsia="ar-SA"/>
        </w:rPr>
        <w:t>.</w:t>
      </w:r>
    </w:p>
    <w:p w14:paraId="6D42B159"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المسؤولية الفردية والجماعية في مواجهة الطغيان</w:t>
      </w:r>
      <w:r w:rsidRPr="0073369A">
        <w:rPr>
          <w:rFonts w:ascii="Calibri" w:eastAsia="Yu Mincho" w:hAnsi="Calibri"/>
          <w:b/>
          <w:bCs/>
          <w:sz w:val="24"/>
          <w:lang w:val="en-US" w:eastAsia="ar-SA"/>
        </w:rPr>
        <w:t>:</w:t>
      </w:r>
    </w:p>
    <w:p w14:paraId="329AA2B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تؤكد المحاضرة على أن المسؤولية في مواجهة "الفرعنة" لا تقع على عاتق النبي أو القائد وحده، بل هي مسؤولية فردية وجماعية</w:t>
      </w:r>
      <w:r w:rsidRPr="0073369A">
        <w:rPr>
          <w:rFonts w:ascii="Calibri" w:eastAsia="Yu Mincho" w:hAnsi="Calibri"/>
          <w:sz w:val="24"/>
          <w:lang w:val="en-US" w:eastAsia="ar-SA"/>
        </w:rPr>
        <w:t>.</w:t>
      </w:r>
    </w:p>
    <w:p w14:paraId="716108F0" w14:textId="77777777" w:rsidR="00A55A72" w:rsidRPr="0073369A" w:rsidRDefault="00A55A72" w:rsidP="00251860">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جنود الطاغية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يُشدد على أن أعوان الطاغية وجنوده، حتى وإن كانوا ينفذون الأوامر، يتحملون جزءاً من المسؤولية عن إدامة الظلم. لا يمكنهم الاحتماء بمبرر "تنفيذ التعليمات" للتهرب من تبعات أفعالهم</w:t>
      </w:r>
      <w:r w:rsidRPr="0073369A">
        <w:rPr>
          <w:rFonts w:ascii="Calibri" w:eastAsia="Yu Mincho" w:hAnsi="Calibri"/>
          <w:sz w:val="24"/>
          <w:lang w:val="en-US" w:eastAsia="ar-SA"/>
        </w:rPr>
        <w:t>.</w:t>
      </w:r>
    </w:p>
    <w:p w14:paraId="32A0E3D0" w14:textId="77777777" w:rsidR="00A55A72" w:rsidRPr="0073369A" w:rsidRDefault="00A55A72" w:rsidP="00251860">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صمت المجتمع أو خنوعه يساهم في ترسيخ الطغيان. قصة بني إسرائيل، بالرغم من معاناتهم، تحمل أيضاً دروساً حول أهمية الإيمان، والصبر، والاستعداد للتضحية من أجل التحرر</w:t>
      </w:r>
      <w:r w:rsidRPr="0073369A">
        <w:rPr>
          <w:rFonts w:ascii="Calibri" w:eastAsia="Yu Mincho" w:hAnsi="Calibri"/>
          <w:sz w:val="24"/>
          <w:lang w:val="en-US" w:eastAsia="ar-SA"/>
        </w:rPr>
        <w:t>.</w:t>
      </w:r>
    </w:p>
    <w:p w14:paraId="61506985"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4. "</w:t>
      </w:r>
      <w:r w:rsidRPr="0073369A">
        <w:rPr>
          <w:rFonts w:ascii="Calibri" w:eastAsia="Yu Mincho" w:hAnsi="Calibri"/>
          <w:b/>
          <w:bCs/>
          <w:sz w:val="24"/>
          <w:rtl/>
          <w:lang w:val="ar-MA" w:eastAsia="ar-SA"/>
        </w:rPr>
        <w:t>الساعة" والسعي نحو العدل</w:t>
      </w:r>
      <w:r w:rsidRPr="0073369A">
        <w:rPr>
          <w:rFonts w:ascii="Calibri" w:eastAsia="Yu Mincho" w:hAnsi="Calibri"/>
          <w:b/>
          <w:bCs/>
          <w:sz w:val="24"/>
          <w:lang w:val="en-US" w:eastAsia="ar-SA"/>
        </w:rPr>
        <w:t>:</w:t>
      </w:r>
    </w:p>
    <w:p w14:paraId="64ECEDA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الحديث عن "الساعة" والجزاء، تربط المحاضرة هذا المفهوم بالسعي العملي في الدنيا</w:t>
      </w:r>
      <w:r w:rsidRPr="0073369A">
        <w:rPr>
          <w:rFonts w:ascii="Calibri" w:eastAsia="Yu Mincho" w:hAnsi="Calibri"/>
          <w:sz w:val="24"/>
          <w:lang w:val="en-US" w:eastAsia="ar-SA"/>
        </w:rPr>
        <w:t>.</w:t>
      </w:r>
    </w:p>
    <w:p w14:paraId="7067084C" w14:textId="77777777" w:rsidR="00A55A72" w:rsidRPr="0073369A" w:rsidRDefault="00A55A72" w:rsidP="00251860">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ليس فردياً فقط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سعي موسى وقومه لم يكن مجرد سعي للخلاص الفردي، بل كان سعياً جماعياً لتحقيق العدل، وتغيير الواقع الظالم، وإقامة مجتمع تسوده قيم الحق والحرية</w:t>
      </w:r>
      <w:r w:rsidRPr="0073369A">
        <w:rPr>
          <w:rFonts w:ascii="Calibri" w:eastAsia="Yu Mincho" w:hAnsi="Calibri"/>
          <w:sz w:val="24"/>
          <w:lang w:val="en-US" w:eastAsia="ar-SA"/>
        </w:rPr>
        <w:t>.</w:t>
      </w:r>
    </w:p>
    <w:p w14:paraId="3BB62E84" w14:textId="77777777" w:rsidR="00A55A72" w:rsidRPr="0073369A" w:rsidRDefault="00A55A72" w:rsidP="00251860">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الجزاء الدنيوي والأخروي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النصر على الطغيان وتحرير المستضعفين هو شكل من أشكال الجزاء الإلهي في الدنيا، يضاف إلى الجزاء الأخروي</w:t>
      </w:r>
      <w:r w:rsidRPr="0073369A">
        <w:rPr>
          <w:rFonts w:ascii="Calibri" w:eastAsia="Yu Mincho" w:hAnsi="Calibri"/>
          <w:sz w:val="24"/>
          <w:lang w:val="en-US" w:eastAsia="ar-SA"/>
        </w:rPr>
        <w:t>.</w:t>
      </w:r>
    </w:p>
    <w:p w14:paraId="57234ECD"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أهمية الوعي والتفريق بين الحق والباطل</w:t>
      </w:r>
      <w:r w:rsidRPr="0073369A">
        <w:rPr>
          <w:rFonts w:ascii="Calibri" w:eastAsia="Yu Mincho" w:hAnsi="Calibri"/>
          <w:b/>
          <w:bCs/>
          <w:sz w:val="24"/>
          <w:lang w:val="en-US" w:eastAsia="ar-SA"/>
        </w:rPr>
        <w:t>:</w:t>
      </w:r>
    </w:p>
    <w:p w14:paraId="0092E7F1"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قصة موسى، بما فيها من معجزات وحوارات، تهدف إلى إيقاظ الوعي لدى بني إسرائيل ولدى البشرية جمعاء</w:t>
      </w:r>
      <w:r w:rsidRPr="0073369A">
        <w:rPr>
          <w:rFonts w:ascii="Calibri" w:eastAsia="Yu Mincho" w:hAnsi="Calibri"/>
          <w:sz w:val="24"/>
          <w:lang w:val="en-US" w:eastAsia="ar-SA"/>
        </w:rPr>
        <w:t>.</w:t>
      </w:r>
    </w:p>
    <w:p w14:paraId="1ED8B762" w14:textId="77777777" w:rsidR="00A55A72" w:rsidRPr="0073369A" w:rsidRDefault="00A55A72" w:rsidP="00251860">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الحق من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مواجهة موسى لسحرة فرعون، وتقديم الحجج والبراهين، كلها تهدف إلى كشف زيف الباطل وإظهار قوة الحق</w:t>
      </w:r>
      <w:r w:rsidRPr="0073369A">
        <w:rPr>
          <w:rFonts w:ascii="Calibri" w:eastAsia="Yu Mincho" w:hAnsi="Calibri"/>
          <w:sz w:val="24"/>
          <w:lang w:val="en-US" w:eastAsia="ar-SA"/>
        </w:rPr>
        <w:t>.</w:t>
      </w:r>
    </w:p>
    <w:p w14:paraId="7AFFF23B" w14:textId="77777777" w:rsidR="00A55A72" w:rsidRPr="0073369A" w:rsidRDefault="00A55A72" w:rsidP="00251860">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التدبر في آيات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آيات كونية أو آيات متلوة، هي دعوة للتفكر والتدبر للوصول إلى اليقين والتمييز بين الهدى والضلال</w:t>
      </w:r>
      <w:r w:rsidRPr="0073369A">
        <w:rPr>
          <w:rFonts w:ascii="Calibri" w:eastAsia="Yu Mincho" w:hAnsi="Calibri"/>
          <w:sz w:val="24"/>
          <w:lang w:val="en-US" w:eastAsia="ar-SA"/>
        </w:rPr>
        <w:t>.</w:t>
      </w:r>
    </w:p>
    <w:p w14:paraId="47FCBFA6"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الخاتمة</w:t>
      </w:r>
      <w:r w:rsidRPr="0073369A">
        <w:rPr>
          <w:rFonts w:ascii="Calibri" w:eastAsia="Yu Mincho" w:hAnsi="Calibri"/>
          <w:b/>
          <w:bCs/>
          <w:sz w:val="24"/>
          <w:lang w:val="en-US" w:eastAsia="ar-SA"/>
        </w:rPr>
        <w:t>:</w:t>
      </w:r>
    </w:p>
    <w:p w14:paraId="46512F6D" w14:textId="77777777" w:rsidR="00A55A72" w:rsidRPr="0073369A" w:rsidRDefault="00A55A72" w:rsidP="00251860">
      <w:pPr>
        <w:ind w:left="337" w:firstLine="107"/>
        <w:rPr>
          <w:rFonts w:ascii="Calibri" w:eastAsia="Yu Mincho" w:hAnsi="Calibri"/>
          <w:sz w:val="24"/>
          <w:rtl/>
          <w:lang w:val="fr-MA" w:eastAsia="ar-SA"/>
        </w:rPr>
      </w:pPr>
      <w:r w:rsidRPr="0073369A">
        <w:rPr>
          <w:rFonts w:ascii="Calibri" w:eastAsia="Yu Mincho" w:hAnsi="Calibri"/>
          <w:sz w:val="24"/>
          <w:rtl/>
          <w:lang w:val="ar-MA" w:eastAsia="ar-SA"/>
        </w:rPr>
        <w:t>من خلال هذه الرؤى، يقدم السيد ياسر ياسر العديرقاوي قراءة حية وواقعية لقصة موسى وفرعون، تجعل منها مصدر إلهام ودليل عمل للمجتمعات التي تسعى للتحرر من الظلم والاستبداد. إنها دعوة لفهم "الفرعنة" كظاهرة مستمرة، ولتحمل المسؤولية الفردية والجماعية في مواجهتها، وللتمسك بقيم الحق والعدل والسعي الدؤوب من أجل تحقيقها على أرض الواقع، مستلهمين من ثبات موسى ويقينه بوعد الله. هذه الدروس السياسية والاجتماعية والأخلاقية تظل ذات أهمية بالغة في كل عصر، وتجعل من القرآن الكريم كتاب هداية للحياة بكل جوانبها</w:t>
      </w:r>
      <w:r w:rsidRPr="0073369A">
        <w:rPr>
          <w:rFonts w:ascii="Calibri" w:eastAsia="Yu Mincho" w:hAnsi="Calibri"/>
          <w:sz w:val="24"/>
          <w:lang w:val="en-US" w:eastAsia="ar-SA"/>
        </w:rPr>
        <w:t>.</w:t>
      </w:r>
    </w:p>
    <w:p w14:paraId="3395468F" w14:textId="77777777" w:rsidR="00A55A72" w:rsidRPr="0073369A" w:rsidRDefault="00A55A72" w:rsidP="00251860">
      <w:pPr>
        <w:pStyle w:val="21"/>
        <w:rPr>
          <w:rtl/>
        </w:rPr>
      </w:pPr>
      <w:bookmarkStart w:id="210" w:name="_Toc199674401"/>
      <w:bookmarkStart w:id="211" w:name="_Toc203550508"/>
      <w:bookmarkStart w:id="212" w:name="_Toc205285241"/>
      <w:r w:rsidRPr="0073369A">
        <w:rPr>
          <w:rtl/>
        </w:rPr>
        <w:t>تجليات الانحراف البشري: قراءة في سلوك بني إسرائيل في ضوء السنن القرآنية</w:t>
      </w:r>
      <w:bookmarkEnd w:id="210"/>
      <w:bookmarkEnd w:id="211"/>
      <w:bookmarkEnd w:id="212"/>
    </w:p>
    <w:p w14:paraId="00C0AD40" w14:textId="77777777" w:rsidR="00A55A72" w:rsidRPr="0073369A" w:rsidRDefault="00A55A72" w:rsidP="00251860">
      <w:pPr>
        <w:rPr>
          <w:rFonts w:ascii="Calibri" w:eastAsia="Yu Mincho" w:hAnsi="Calibri"/>
          <w:b/>
          <w:bCs/>
          <w:sz w:val="24"/>
          <w:rtl/>
          <w:lang w:val="en-US" w:eastAsia="ar-SA"/>
        </w:rPr>
      </w:pPr>
      <w:bookmarkStart w:id="213" w:name="_Toc199708520"/>
      <w:bookmarkEnd w:id="213"/>
      <w:r w:rsidRPr="0073369A">
        <w:rPr>
          <w:rFonts w:ascii="Calibri" w:eastAsia="Yu Mincho" w:hAnsi="Calibri"/>
          <w:b/>
          <w:bCs/>
          <w:sz w:val="24"/>
          <w:rtl/>
          <w:lang w:val="en-US" w:eastAsia="ar-SA"/>
        </w:rPr>
        <w:t>مقدمة القسم :</w:t>
      </w:r>
    </w:p>
    <w:p w14:paraId="7AC326C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بعد أن أدركنا أن قصص بني إسرائيل في القرآن الكريم تتجاوز مجرد السرد التاريخي لتغدو مرآة تعكس تجليات "الفطرة الإنسانية السليمة" وكيف يمكن لها أن تجنح عنها، يصبح من الضروري التعمق في صور هذه الانحرافات وتجلياتها. فالقرآن، في عرضه لقصصهم، لا يهدف إلى ذم عِرقٍ بعينه، بل إلى كشف سننٍ إلهيةٍ كونيّةٍ تحكم مسيرة البشرية جمعاء، وكيف أن الابتعاد عن المنهج الإلهي القويم يحوّل "الدين" الأصيل إلى مجرد "ملل" ذات سماتٍ سلوكيةٍ منحرفة.</w:t>
      </w:r>
    </w:p>
    <w:p w14:paraId="2BB442F1"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بني إسرائيل، كما بيّن القرآن، كانوا أول من توافقوا على العمل وفق "الآلية القيمية" التي أرساها النبي إبراهيم عليه السلام، تلك الأسس القيميّة التي قُصد بها أن تكون نقطة ارتكازٍ لكل مجتمعٍ يسعى إلى الاستقرار، الهداية، الإنتاج، وإصلاح الأرض. لكن مسيرتهم شهدت سلوكياتٍ خاطئةً وانحرافاتٍ جسيمة، استدعت إرسال الرسل والكتب لإعادة توجيههم إلى المسار الصحيح.</w:t>
      </w:r>
    </w:p>
    <w:p w14:paraId="3D78ED0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في هذا القسم، سنتناول بالشرح والتحليل أبرز هذه الصفات الانحرافية التي وقعت في بني إسرائيل، مستضيئين بما قدمه الدكتور يوسف أبو عواد من إضاءاتٍ مفاهيميةٍ عميقة. سنرى كيف أن تحريفهم للكلم، ونقضهم للمواثيق، وسلوكهم الذي اتسم بالخسران وعدم الجدوى، لم تكن مجرد أحداثٍ عابرة في تاريخ قومٍ مضوا، بل هي نماذج حيّة لسننٍ إلهيةٍ متجددةٍ، تحذّرنا من ذات المزالق، وتؤكد أن التزام الفطرة والميثاق والغاية النبيلة هو السبيل الوحيد للنجاح الحقيقي، في الدنيا والآخرة.</w:t>
      </w:r>
    </w:p>
    <w:p w14:paraId="632AA280" w14:textId="77777777" w:rsidR="00A55A72" w:rsidRPr="0073369A" w:rsidRDefault="00A55A72" w:rsidP="00251860">
      <w:pPr>
        <w:ind w:left="337" w:firstLine="107"/>
        <w:rPr>
          <w:rFonts w:ascii="Calibri" w:eastAsia="Yu Mincho" w:hAnsi="Calibri"/>
          <w:sz w:val="24"/>
          <w:rtl/>
          <w:lang w:val="en-US" w:eastAsia="ar-SA"/>
        </w:rPr>
      </w:pPr>
    </w:p>
    <w:p w14:paraId="75A8EABA" w14:textId="77777777" w:rsidR="00A55A72" w:rsidRPr="0073369A" w:rsidRDefault="00A55A72" w:rsidP="00251860">
      <w:pPr>
        <w:ind w:left="337" w:firstLine="107"/>
        <w:rPr>
          <w:rFonts w:ascii="Calibri" w:eastAsia="Yu Mincho" w:hAnsi="Calibri"/>
          <w:sz w:val="24"/>
          <w:rtl/>
          <w:lang w:val="en-US" w:eastAsia="ar-SA"/>
        </w:rPr>
      </w:pPr>
    </w:p>
    <w:p w14:paraId="6C41E6CA" w14:textId="77777777" w:rsidR="00A55A72" w:rsidRPr="0073369A" w:rsidRDefault="00A55A72" w:rsidP="00251860">
      <w:pPr>
        <w:rPr>
          <w:rFonts w:ascii="Calibri" w:eastAsia="Yu Mincho" w:hAnsi="Calibri"/>
          <w:b/>
          <w:bCs/>
          <w:sz w:val="24"/>
          <w:rtl/>
          <w:lang w:val="en-US" w:eastAsia="ar-SA"/>
        </w:rPr>
      </w:pPr>
      <w:bookmarkStart w:id="214" w:name="_Toc199674402"/>
      <w:r w:rsidRPr="0073369A">
        <w:rPr>
          <w:rFonts w:ascii="Calibri" w:eastAsia="Yu Mincho" w:hAnsi="Calibri"/>
          <w:b/>
          <w:bCs/>
          <w:sz w:val="24"/>
          <w:rtl/>
          <w:lang w:val="en-US" w:eastAsia="ar-SA"/>
        </w:rPr>
        <w:t>أولاً: تحريف الكلم عن مواضعه: داءٌ يفتك باليقين</w:t>
      </w:r>
      <w:bookmarkEnd w:id="214"/>
    </w:p>
    <w:p w14:paraId="373FD216"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لم يكن تحريف الكلم الإلهي لدى بني إسرائيل مجرد خطأٍ عارضٍ أو سوء فهمٍ بريء، بل كان سلوكاً منهجياً عميق الجذور، يهدف إلى تكييف الحقائق السماوية لتوافق الأهواء البشرية والمصالح الذاتية. إن هذا التحريف، الذي كشف عنه القرآن الكريم مراراً، لم يقتصر على تبديل الألفاظ أو حذف بعضها فحسب، بل امتد ليشمل ما هو أعمق وأخطر: تحريف المعاني والمقاصد التي أرادها الله تعالى.</w:t>
      </w:r>
    </w:p>
    <w:p w14:paraId="266B75D4"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السياق، يقدم لنا الدكتور يوسف أبو عواد تحليلاً ماتعاً يوضح أن هذا التحريف قد تجلى في صورتين رئيسيتين، كلتاهما تشكل خطراً عظيماً على جوهر الرسالة الإلهية وعلى نقاء الفهم البشري لها:</w:t>
      </w:r>
    </w:p>
    <w:p w14:paraId="039405B5" w14:textId="77777777" w:rsidR="00A55A72" w:rsidRPr="0073369A" w:rsidRDefault="00A55A72" w:rsidP="00251860">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الخلط المباشر بين كلام الله وكلام البشر: وهذه الصورة هي الأوضح والأكثر فجاجة، وتتمثل في قيامهم بكتابة ما ليس من عند الله ثم نسبته إليه، بهدف تحقيق مكاسب دنيوية زائلة. وقد جاء وصف هذا الفعل في قوله تعالى: (فَوَيْلٌ لِّلَّذِينَ يَكْتُبُونَ ٱلْكِتَٰبَ بِأَيْدِيهِمْ ثُمَّ يَقُولُونَ هَٰذَا مِنْ عِندِ ٱللَّهِ لِيَشْتَرُواْ بِهِۦ ثَمَنًا قَلِيلًا) [البقرة: 79]. إن هذا السلوك يمثل تزويراً صريحاً للوحي، وكسراً سافراً للميثاق الإلهي الذي أُخذ على الأنبياء وأتباعهم بحفظ النصوص كما أنزلت، دون زيادة أو نقصان أو تحريف. إنه اعتداء مباشر على قدسية الكلمة الإلهية، ومحاولة لوضع إرادة البشر فوق إرادة الخالق.</w:t>
      </w:r>
    </w:p>
    <w:p w14:paraId="60ABB35D" w14:textId="77777777" w:rsidR="00A55A72" w:rsidRPr="0073369A" w:rsidRDefault="00A55A72" w:rsidP="00251860">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تحريف المعنى من بعد مواضعه: وهذا النوع من التحريف يعد أشد خطورة، لأنه يلبس ثوب المداهنة والالتفاف حول النص، فيبقي على اللفظ القرآني أو التوراتي ظاهراً، ولكنه يفرغه من محتواه الحقيقي ومقصده الأصلي. يفسر الدكتور يوسف أبو عواد هذا بأنهم كانوا يعمدون إلى التلاعب بالدلالات والمقاصد الأصلية للنصوص بعد أن استقرت في مواضعها ووضحت معانيها، بما يغير من حكمها أو يفسرها على غير مراد الله. والغاية من ذلك غالباً ما تكون تكييف النص ليوافق الأهواء الشخصية، أو لتبرير سلوكيات منحرفة، أو لخدمة مصالح فئوية ضيقة. هذا النلاعب بالمعاني يقوض أسس الفهم الصحيح للدين، ويفتح الباب على مصراعيه للتأويلات الفاسدة التي تضل الناس عن الصراط المستقيم، وتفقد الرسالة الإلهية قوتها التوجيهية.</w:t>
      </w:r>
    </w:p>
    <w:p w14:paraId="360CE2FC"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هذه الظاهرة، تحريف الكلم عن مواضعه، ليست حكراً على بني إسرائيل في زمنٍ مضى، بل هي سنّة إلهية مطردة تتجلى في كل زمان ومكان. إنها تضرب بجذورها في النفس البشرية حين تتغلب الأهواء على العقل، والمصلحة الآنية على الحقيقة الخالدة. فكل من يحاول ليّ عنق النصوص الدينية، أو تكييف المفاهيم الإلهية لتخدم أجندته الخاصة، أو يفسرها بما يخالف أصولها ومقاصدها السامية، إنما هو يسير على ذات الدرب الذي سلكه بنو إسرائيل في تحريفهم للكلم. إنه داء يفتك باليقين، ويزرع الشك في القلوب، ويجعل الناس يتخبطون في ظلمات الأهواء بدلاً من هداية الوحي، مبرهناً بذلك أن القرآن لا يسرد تاريخاً فحسب، بل يكشف عن سنن كونية أزلية تحكم مسيرة الإيمان والانحراف في كل أمة.</w:t>
      </w:r>
    </w:p>
    <w:p w14:paraId="276C9C1D" w14:textId="77777777" w:rsidR="00A55A72" w:rsidRPr="0073369A" w:rsidRDefault="00A55A72" w:rsidP="00251860">
      <w:pPr>
        <w:rPr>
          <w:rFonts w:ascii="Calibri" w:eastAsia="Yu Mincho" w:hAnsi="Calibri"/>
          <w:b/>
          <w:bCs/>
          <w:sz w:val="24"/>
          <w:rtl/>
          <w:lang w:val="en-US" w:eastAsia="ar-SA"/>
        </w:rPr>
      </w:pPr>
      <w:bookmarkStart w:id="215" w:name="_Toc199674403"/>
      <w:r w:rsidRPr="0073369A">
        <w:rPr>
          <w:rFonts w:ascii="Calibri" w:eastAsia="Yu Mincho" w:hAnsi="Calibri"/>
          <w:b/>
          <w:bCs/>
          <w:sz w:val="24"/>
          <w:rtl/>
          <w:lang w:val="en-US" w:eastAsia="ar-SA"/>
        </w:rPr>
        <w:t>ثانياً: نقض الميثاق والاعتداء على النظام: أساس الخسران</w:t>
      </w:r>
      <w:bookmarkEnd w:id="215"/>
    </w:p>
    <w:p w14:paraId="0CADD1B7"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الميثاق، بمفهومه القرآني الشامل، هو عقدٌ وعهدٌ غليظٌ بين العبد وربه، وبين الناس بعضهم وبعض، يقوم على أسسٍ من الالتزام، والعدل، والنظام. وقد كانت الميثاقية ركيزةً أساسيةً في بناء مجتمع بني إسرائيل وتوجيه مسارهم، حيث أخذ الله عليهم مواثيقَ متعددةً وغليظةً، تحمّلهم مسؤولية حفظ الشريعة، والالتزام بالحقوق، وإقامة العدل. ولكن، كان نقضهم المتكرر لهذه المواثيق، سواء تلك المباشرة مع الله تعالى أو تلك التي تنظم حياتهم المجتمعية، سبباً رئيسياً في فسادهم ووقوعهم في الخسران المبين.</w:t>
      </w:r>
    </w:p>
    <w:p w14:paraId="03531068"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ويقدم لنا الدكتور يوسف أبو عواد إيضاحاً بديعاً لعمق هذا المفهوم، وكيف أن نقض الميثاق لا يقتصر على الجانب الديني البحت، بل يتجلى في أدق تفاصيل الحياة اليومية وكيفية تنظيم المجتمعات. يضرب الدكتور مثالاً بـ "منظومة التجار"؛ حيث يتفقون على نظامٍ معين، كأن يكون يوم السبت عطلةً أسبوعيةً للراحة، أو أن تُغلق المحلات في ساعةٍ محددةٍ مساءً. هذا الاتفاق هو ميثاقٌ ضمنيٌ أو صريحٌ ينظم العمل ويوفر الراحة التي تساعد على الإنتاجية. ولكن ما يحدث عندما يخالف بعض التجار هذا النظام، ويفتحون محلاتهم في يوم العطلة المتفق عليه، أو يعملون بعد ساعات الإغلاق المحددة، لتحقيق مصالح فردية ضيقة؟</w:t>
      </w:r>
    </w:p>
    <w:p w14:paraId="24A91EB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يرى الدكتور أبو عواد أن هذا السلوك، في جوهره، هو "اعتداءٌ" صارخٌ على النظام العام، وعلى حقوق الآخرين في الراحة والنظام، وعلى الصالح الجمعي للمجتمع. إنه ليس مجرد مخالفة بسيطة، بل هو كسرٌ للميثاق الذي بُني عليه التعايش والتنظيم. ويشير الدكتور إلى أن هذا الميثاق الذي أُخذ على بني إسرائيل، والذي تضمن قيم تنظيم العمل والراحة لأجل الإنتاجية، كان "رسالةً للبشر" جميعاً، وقد تبنت كثيرٌ من المجتمعات والنظم المدنية الحديثة هذه الفكرة، لما فيها من صلاحٍ واستقرارٍ وازدهارٍ. فالنظام هو أساس الإنتاجية والتقدم.</w:t>
      </w:r>
    </w:p>
    <w:p w14:paraId="070CA137"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تتجلى السنّة الإلهية الكونية: أن النظام والالتزام بالمواثيق والعهود هما أساس أي حضارة منتجة ومستقرة. فالمجتمعات التي "تعمل ليلاً ونهاراً" دون نظام، أو دون احترام للاتفاقات والمواثيق التي تنظم شؤونها، إنما هي مجتمعاتٌ تقع في دائرة الخسران، فلا "إنتاج ولا مساهمة في الحضارة العالمية ولا صناعات ولا تطور ولا تقدم". هذا يرسخ فكرة أن الخروج عن النظام العام، والتهاون في الالتزام بالعهود، هو بمثابة اعتداءٍ على البنية التحتية للحضارة، ويؤدي حتماً إلى الضعف والتخلف، سواء على المستوى الفردي أو الجماعي. إن قصة بني إسرائيل مع الميثاق ليست حكاية قوم مضوا، بل هي تحذير مستمر لكل أمة تتهاون في عهودها وتضرب بالنظام عرض الحائط.</w:t>
      </w:r>
    </w:p>
    <w:p w14:paraId="0A9164B8" w14:textId="77777777" w:rsidR="00A55A72" w:rsidRPr="0073369A" w:rsidRDefault="00A55A72" w:rsidP="00251860">
      <w:pPr>
        <w:ind w:left="337" w:firstLine="107"/>
        <w:rPr>
          <w:rFonts w:ascii="Calibri" w:eastAsia="Yu Mincho" w:hAnsi="Calibri"/>
          <w:sz w:val="24"/>
          <w:rtl/>
          <w:lang w:val="en-US" w:eastAsia="ar-SA"/>
        </w:rPr>
      </w:pPr>
    </w:p>
    <w:p w14:paraId="06D1A0FE" w14:textId="77777777" w:rsidR="00A55A72" w:rsidRPr="0073369A" w:rsidRDefault="00A55A72" w:rsidP="00251860">
      <w:pPr>
        <w:rPr>
          <w:rFonts w:ascii="Calibri" w:eastAsia="Yu Mincho" w:hAnsi="Calibri"/>
          <w:b/>
          <w:bCs/>
          <w:sz w:val="24"/>
          <w:rtl/>
          <w:lang w:val="en-US" w:eastAsia="ar-SA"/>
        </w:rPr>
      </w:pPr>
      <w:bookmarkStart w:id="216" w:name="_Toc199674404"/>
      <w:r w:rsidRPr="0073369A">
        <w:rPr>
          <w:rFonts w:ascii="Calibri" w:eastAsia="Yu Mincho" w:hAnsi="Calibri"/>
          <w:b/>
          <w:bCs/>
          <w:sz w:val="24"/>
          <w:rtl/>
          <w:lang w:val="en-US" w:eastAsia="ar-SA"/>
        </w:rPr>
        <w:t>ثالثاً: سلوك "القردة الخاسئين": الحركة بلا ثمر</w:t>
      </w:r>
      <w:bookmarkEnd w:id="216"/>
    </w:p>
    <w:p w14:paraId="3319E1F4"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من أبلغ الصور القرآنية وأعمقها دلالةً، التي جاءت لوصف انحراف بني إسرائيل في مراحل معينة من تاريخهم، هي التشبيه بـ "القردة الخاسئين". هذا التعبير القرآني (قُلْنَا لَهُمْ كُونُوا قِرَدَةً خَاسِئِينَ) [البقرة: 65] لطالما أثار الجدل حول دلالته، أهو تحوّلٌ جسديٌ أم وصْفٌ لسلوك؟ والقرآن، بما يحمله من عمق مفاهيمي، غالباً ما يتجاوز المعنى الحرفي الظاهر ليشير إلى حقائق سلوكية ونفسية أعمق.</w:t>
      </w:r>
    </w:p>
    <w:p w14:paraId="02FE1188"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الصدد، يقدم لنا الدكتور يوسف أبو عواد تفسيراً متعمقاً، يوضح أن هذا التشبيه إنما هو تصويرٌ بليغٌ لسلوكٍ معين، وليس تحويلاً جسدياً مادياً. إن طبع القرد، كما يشير الدكتور، يتميز بـ "الحركة الدائمة والمتواصلة"، ولكنه في الغالب "لا يتوقف عن الحركة ولكن حركته غالباً عديمة الفائدة". وهكذا كان سلوك بني إسرائيل في جانبٍ من انحرافهم عن منهج الله؛ حركة دؤوبة، ونشاط متواصل، واجتهاد في الدنيا، ولكن بلا هدفٍ نبيلٍ يرضي الله، بلا إنتاجٍ حقيقيٍ يعود بالنفع على أنفسهم أو على البشرية، بلا ثمرٍ يُذكر في بناء الحضارة أو إقامة العدل.</w:t>
      </w:r>
    </w:p>
    <w:p w14:paraId="67F3313F"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هذا التشبيه يلامس سنّةً كونيةً عظيمةً ومفهوماً قرآنياً محورياً: قيمة العمل المثمر الهادف والإنتاجية الحقيقية. فالله سبحانه وتعالى خلق الكون بنظامٍ محكمٍ، وأمر الإنسان بعمارة الأرض، والعمارة لا تكون بحركةٍ عشوائيةٍ غير مجديةٍ، أو بنشاطٍ لا طائل منه. إن الخسران الذي أشارت إليه الآية (خَاسِئِينَ) ليس مجرد عقوبةٍ مفروضةٍ من الخارج، بل هو نتيجةٌ طبيعيةٌ، وسنّةٌ إلهيةٌ محتّمةٌ، لسلوكٍ يفتقد إلى الجدوى والغاية السامية. فالمجتمعات التي تدور في حلقة مفرغة من العمل بلا نظام (كما في نقض الميثاق)، أو تسعى لتحقيق مكاسب فردية ضيقة على حساب المصلحة العامة، أو تنخرط في نشاط لا يُسهم في التقدم الحضاري الحقيقي، هي مجتمعاتٌ محكومٌ عليها بالخسران وعدم تحقيق الثمار المرجوة.</w:t>
      </w:r>
    </w:p>
    <w:p w14:paraId="77B5297C"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قصة "القردة الخاسئين" ليست تحذيراً موجهاً إلى قومٍ بعينهم فحسب، بل هي سنّةٌ إلهيةٌ تحذر كل من ينخرط في عملٍ بلا رؤيةٍ واضحة، أو يجتهد في طريقٍ خاطئٍ يضل عن الصراط المستقيم، أو يضيع عمره وطاقته في ما لا يرضي الله ولا ينفع الخلق. إنها دعوةٌ للتأمل في جدوى أعمالنا، وهدف سعينا، لنتجنب الوقوع في فخ الحركة بلا ثمر، والخسران الذي لا يعقبه إلا الندم.</w:t>
      </w:r>
    </w:p>
    <w:p w14:paraId="7C056497" w14:textId="77777777" w:rsidR="00A55A72" w:rsidRPr="0073369A" w:rsidRDefault="00A55A72" w:rsidP="00251860">
      <w:pPr>
        <w:pStyle w:val="21"/>
        <w:rPr>
          <w:rtl/>
        </w:rPr>
      </w:pPr>
      <w:bookmarkStart w:id="217" w:name="_Toc203550509"/>
      <w:bookmarkStart w:id="218" w:name="_Toc205285242"/>
      <w:r w:rsidRPr="0073369A">
        <w:rPr>
          <w:rtl/>
        </w:rPr>
        <w:t>خاتمة السلسلة: الدروس الخالدة من سفر الخروج القرآني وتجليات السنن الإلهية</w:t>
      </w:r>
      <w:bookmarkEnd w:id="217"/>
      <w:bookmarkEnd w:id="218"/>
    </w:p>
    <w:p w14:paraId="75F10072"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ختام هذه الرحلة التأملية العميقة، التي تجاوزنا فيها الفهم العرقي الضيق لقصص بني إسرائيل نحو الإدراك المفاهيمي للسنن الإلهية، نأمل أن نكون قد ألقينا بعض الضوء على جوانب جديدة وعميقة لهذه القصة الخالدة في "سفر الخروج القرآني" لسيدنا موسى عليه السلام. لقد سعينا، عبر هذه المقالات، إلى نسج خيوط فهم متكامل يجمع بين رمزية النص وعمقه الفكري، وبين واقعيته السياسية والاجتماعية والأخلاقية، مؤكدين أن القرآن لا يسرد تاريخاً فحسب، بل يكشف عن دروس وسنن كونية متجددة.</w:t>
      </w:r>
    </w:p>
    <w:p w14:paraId="39AAFE8A"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رأينا كيف أن "عصا موسى" لم تكن مجرد أداة حسية، بل كانت رمزاً للرسالة الإلهية، بتحديات فهمها وقوة تأثيرها في تحويل الواقع. وشهدنا كيف أن "هموم" موسى لم تقتصر على صعوبات التدبر والتكليف، بل امتدت لتشمل عبء المسؤولية تجاه قومه والمواجهة الحاسمة مع "الفرعنة" كنظام طغيان متجذر يُمثّل قمة الانحراف البشري.</w:t>
      </w:r>
    </w:p>
    <w:p w14:paraId="6FF3C7FA"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وعلى الجانب الآخر من المعادلة، تتبعنا في هذه الرحلة تجليات الانحراف البشري في سلوك بني إسرائيل أنفسهم، وكيف أنهم، رغم كونهم أول من توافق على "الآلية القيمية" لإبراهيم عليه السلام، قد جنحوا عن الصراط المستقيم. لقد أدركنا أن قصصهم ليست مجرد سردٍ لأخطاء قومٍ مضوا، بل هي نماذج حية لسنن إلهية تحكم مسيرة الأمم والشعوب عندما تبتعد عن الفطرة السليمة والميثاق الإلهي. فلقد تجلى الانحراف لديهم في صورٍ بالغةِ الخطورة:</w:t>
      </w:r>
    </w:p>
    <w:p w14:paraId="764BA579"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تحريف الكلم عن مواضعه: سواء بالخلط المباشر بين كلام الله وكلام البشر، أو بالتلاعب بالمعاني والمقاصد بعد وضوحها، وهو داء يفتك باليقين ويقوض أسس الحقيقة.</w:t>
      </w:r>
    </w:p>
    <w:p w14:paraId="4F180346"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نقض الميثاق والاعتداء على النظام: وهو خروجٌ عن العهود والالتزامات، ليس فقط مع الله، بل حتى فيما بينهم، مما يؤدي إلى الفوضى والتبعية و"الخسران" المحتوم في الدنيا والآخرة، كما رأينا في سلوك من اعتدوا على نظام الراحة المنصوص عليه.</w:t>
      </w:r>
    </w:p>
    <w:p w14:paraId="6742790E"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سلوك "القردة الخاسئين": والذي يمثل صورةً عميقةً للحركة الدائمة بلا جدوى، والنشاط المستمر بلا ثمرٍ نافعٍ أو إنتاجٍ حضاريٍ حقيقي، إنها دعوة للتأمل في قيمة العمل الهادف.</w:t>
      </w:r>
    </w:p>
    <w:p w14:paraId="7C2B0C1D"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تعلمنا من رحلة موسى، ومن تجربة بني إسرائيل مع تلك الانحرافات، أن الإيمان ليس مجرد اعتقاد قلبي، بل هو سعي دؤوب، وتدبر عميق، وعمل متواصل من أجل تحقيق العدل والكرامة الإنسانية، والالتزام بالسنن والقيم الإلهية. تعلمنا أن الرسالة الإلهية، وإن بدت "مستعصية الفهم" في ظاهرها أحياناً، تحمل في طياتها قوة "حية ساعية" قادرة على تغيير النفوس والمجتمعات، شريطة أن ندركها بمفهومها الشامل لا بعرقياتها أو أهوائها.</w:t>
      </w:r>
    </w:p>
    <w:p w14:paraId="1A7CA24F"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نأمل أن تكون هذه القراءة قد حركت فينا العزم على تدبر كتاب الله تدبراً أعمق، وأن نستلهم من سيرة كليمه موسى عليه السلام القوة والحكمة لمواجهة تحديات عصرنا، وأن نعي أن انحراف بني إسرائيل إنما هو مرآة لسنن إلهية تحكم كل من يتبع ذات السبل الخاطئة. ونسعى جاهدين لنكون من الذين يحملون رسالة الحق بوعي ومسؤولية، مساهمين في بناء عالم تسوده قيم العدل والرحمة والإنتاجية الحقيقية التي جاءت بها رسالات السماء.</w:t>
      </w:r>
    </w:p>
    <w:p w14:paraId="3A6B6839"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والله من وراء القصد، وهو يهدي السبيل.</w:t>
      </w:r>
    </w:p>
    <w:p w14:paraId="458A1D09" w14:textId="77777777" w:rsidR="00A55A72" w:rsidRPr="0073369A" w:rsidRDefault="00A55A72" w:rsidP="00251860">
      <w:pPr>
        <w:ind w:left="337" w:firstLine="107"/>
        <w:rPr>
          <w:rFonts w:ascii="Calibri" w:eastAsia="Yu Mincho" w:hAnsi="Calibri"/>
          <w:sz w:val="24"/>
          <w:rtl/>
          <w:lang w:val="ar-MA" w:eastAsia="ar-SA"/>
        </w:rPr>
      </w:pPr>
      <w:bookmarkStart w:id="219" w:name="_Toc199708521"/>
      <w:bookmarkStart w:id="220" w:name="_Toc199708522"/>
      <w:bookmarkEnd w:id="219"/>
      <w:bookmarkEnd w:id="220"/>
    </w:p>
    <w:p w14:paraId="4391A13E" w14:textId="77777777" w:rsidR="00C7544E" w:rsidRPr="0073369A" w:rsidRDefault="00C7544E" w:rsidP="00251860">
      <w:pPr>
        <w:pStyle w:val="1"/>
      </w:pPr>
      <w:bookmarkStart w:id="221" w:name="_Toc205285243"/>
      <w:bookmarkStart w:id="222" w:name="_Toc205285416"/>
      <w:r w:rsidRPr="0073369A">
        <w:rPr>
          <w:rtl/>
        </w:rPr>
        <w:t>الموجودات في القرآن: ليست ألقاباً بل صفات ووظائف "( الجزء الأول)</w:t>
      </w:r>
      <w:bookmarkEnd w:id="202"/>
      <w:bookmarkEnd w:id="221"/>
      <w:bookmarkEnd w:id="222"/>
    </w:p>
    <w:p w14:paraId="44E3947A" w14:textId="77777777" w:rsidR="00C7544E" w:rsidRPr="0073369A" w:rsidRDefault="00C7544E" w:rsidP="00251860">
      <w:pPr>
        <w:pStyle w:val="21"/>
        <w:rPr>
          <w:rtl/>
        </w:rPr>
      </w:pPr>
      <w:r w:rsidRPr="0073369A">
        <w:rPr>
          <w:rtl/>
        </w:rPr>
        <w:t xml:space="preserve"> </w:t>
      </w:r>
      <w:bookmarkStart w:id="223" w:name="_Toc203550512"/>
      <w:bookmarkStart w:id="224" w:name="_Toc205285244"/>
      <w:r w:rsidRPr="0073369A">
        <w:rPr>
          <w:rtl/>
        </w:rPr>
        <w:t>مدخل إلى "فقه اللسان القرآني</w:t>
      </w:r>
      <w:bookmarkEnd w:id="223"/>
      <w:bookmarkEnd w:id="224"/>
    </w:p>
    <w:p w14:paraId="69C3D4B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8C3C2B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رحاب التدبر القرآني، لا تقتصر آيات الله على جمال الخلق الظاهر فحسب، بل تمتد لتكشف عن نظام كوني دقيق وظيفي، تتجلى فيه حكمة الخالق وقدرته. إن هذا المقال، وهو باكورة سلسلة "الموجودات في القرآن"، يدعونا إلى الانتقال بوعينا من مجرد ملاحظة الكائنات الحسية – من حيوان ونبات وجماد وظواهر كونية – إلى فقه أعمق للسان القرآني، الذي لا يكتفي بالتسميات والألقاب الجامدة، بل يُبرز الموجودات كـ"صفات" و"وظائف" و"آيات" حية ذات دلالات عميقة تتجاوز المعنى المعجمي الظاهر.</w:t>
      </w:r>
    </w:p>
    <w:p w14:paraId="2911278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الموجودات: من الاسم الساكن إلى الصفة الحركية</w:t>
      </w:r>
    </w:p>
    <w:p w14:paraId="1226C32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جوهر "فقه اللسان القرآني" يكمن في إدراك أن الكلمة القرآنية ليست مجرد تعريف أو تسمية، بل هي "معنى حركي" كامن في بنية اللفظ ودلالاته، يعكس حقيقة المسمى، حركته، تأثيره، ووظيفته في نظام الكون والحياة. فالقرآن لا يصف الموجودات بألقاب ساكنة، بل يبرزها كصفات فاعلة، دالة على خصائصها الجوهرية أو موقعها في السنن الإلهية.</w:t>
      </w:r>
    </w:p>
    <w:p w14:paraId="7419B03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لنتدبر ذلك من خلال أمثلة تأسيسية تكمل ما بدأناه في سلسلة "الحيوان" وتفتح آفاقاً جديدة:</w:t>
      </w:r>
    </w:p>
    <w:p w14:paraId="18893FC4"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الماء: مبدأ الخلق والإمكان والعلم، لا مجرد سائل:</w:t>
      </w:r>
    </w:p>
    <w:p w14:paraId="645FEE56"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إن وصف القرآن للماء كـ﴿وَجَعَلْنَا مِنَ الْمَاءِ كُلَّ شَيْءٍ حَيٍّ﴾ يتجاوز كونه سائلاً مادياً إلى كونه مبدأً للحياة بكافة أبعادها، سواء في الخلق البيولوجي للإنسان ﴿خُلِقَ مِنْ مَاءٍ دَافِقٍ﴾، حيث الماء هنا رمز للبداية البسيطة والقدرة الكامنة، وحتى في المعاني الأعمق للماء كرمز للطهارة الروحية، ومبدأ الإمكان والمعرفة والحكمة الإلهية التي عليها قام "عرش" السيادة والنظام الكوني قبل تجلي الخلق المادي، كما في قوله تعالى: ﴿وَكَانَ عَرْشُهُ عَلَى الْمَاءِ﴾. فالماء هنا ليس مادياً، بل هو جوهر العلم والبصيرة والنور الإلهي الذي يحيي العقول والقلوب.</w:t>
      </w:r>
    </w:p>
    <w:p w14:paraId="4F47328E"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الجبال: أوتاد الثبات وأيضاً حواجز الفهم، لا مجرد تضاريس:</w:t>
      </w:r>
    </w:p>
    <w:p w14:paraId="796B5F34"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إن المعنى الحركي للجبال يتعدى كونها أوتاداً تثبت الأرض في ماديها، إلى دلالتها الرمزية على القوى التي ترسخ وتثبت وتمنع الميدان، سواء كانت قوى إيجابية للحفاظ على النظام، أو سلبية تمنع التغيير.</w:t>
      </w:r>
    </w:p>
    <w:p w14:paraId="27304421"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ففي سياق التدبر القرآني، كما في سورة الغاشية، يمكن أن تشير "الجبال" إلى "الأفكار الصعبة زحزحتها" أو "الأفكار الآبائية" التي تمنع الفهم العميق وتعرقل التدبر الحق. هي كـ"جبال" من الجمود الفكري أو "قادة" متكبرين ينصبون أنفسهم عقبات أمام إدراك المعاني القرآنية السامية. هذه الجبال المعنوية هي التي تصيب العقول بـ"الصمم" و"البكم" عن سماع الحق وفقهه.</w:t>
      </w:r>
    </w:p>
    <w:p w14:paraId="01B271BF"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السماء والأرض: وظيفتان خاضعتان لقانون إلهي، لا مجرد فضاء ومسطح:</w:t>
      </w:r>
    </w:p>
    <w:p w14:paraId="35C25200"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القرآن الكريم لا يصف السماء والأرض ككُتل فلكية فحسب، بل يبرزهما كآيتين عظيمتين دالتين على قدرة الخالق ووظيفتهما الدقيقة في الكون. إنهما كيانان وظيفيان قائمان على نظام إلهي محكم، كلٌ منهما يؤدي دوره المحدد في خدمة الحياة والإنسان، كما في قوله تعالى: ﴿وَلَمْ يَسْجُدُوا لِمَنْ خَلَقَ السَّمَاوَاتِ وَالْأَرْضَ﴾. إنهما ليسا مجرد خلفية مادية، بل هما تجليات حية لقوانين الله وسننه التي تدبر الكون.</w:t>
      </w:r>
    </w:p>
    <w:p w14:paraId="7AD0AAE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الخلاصة:</w:t>
      </w:r>
    </w:p>
    <w:p w14:paraId="32388BA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هذا المدخل إلى "الموجودات في القرآن" يرسخ فكرة أن تدبر الآيات يقتضي فهماً يتجاوز حدود الألقاب الجامدة إلى استشعار الصفات الحركية والدلالات الوظيفية لكل موجود، سواء كان مادياً أو معنوياً. هذا هو جوهر "فقه اللسان القرآني" الذي يفتح آفاقاً جديدة لاكتشاف مراد الله من خلال لغته المعجزة، ويدعونا إلى تفكير عميق لا يكتفي بالظاهر بل يغوص في بواطن المعاني ليخرج بالدرر والحكم، ويُحدث تغييراً في المفاهيم يُصلح الفكر والدين والحياة.</w:t>
      </w:r>
    </w:p>
    <w:p w14:paraId="3E5145C7" w14:textId="77777777" w:rsidR="00C7544E" w:rsidRPr="0073369A" w:rsidRDefault="00C7544E" w:rsidP="00251860">
      <w:pPr>
        <w:rPr>
          <w:rFonts w:ascii="Calibri" w:eastAsia="Yu Mincho" w:hAnsi="Calibri"/>
          <w:sz w:val="24"/>
          <w:rtl/>
          <w:lang w:val="en-US"/>
        </w:rPr>
      </w:pPr>
    </w:p>
    <w:p w14:paraId="4EEEB62A" w14:textId="77777777" w:rsidR="00C7544E" w:rsidRPr="0073369A" w:rsidRDefault="00C7544E" w:rsidP="00251860">
      <w:pPr>
        <w:pStyle w:val="21"/>
        <w:rPr>
          <w:rtl/>
        </w:rPr>
      </w:pPr>
      <w:bookmarkStart w:id="225" w:name="_Toc203550513"/>
      <w:bookmarkStart w:id="226" w:name="_Toc205285245"/>
      <w:r w:rsidRPr="0073369A">
        <w:rPr>
          <w:rtl/>
        </w:rPr>
        <w:t>الموجودات والإنسان في القرآن: علاقة التسخير، التفاعل، والمسؤولية</w:t>
      </w:r>
      <w:bookmarkEnd w:id="225"/>
      <w:bookmarkEnd w:id="226"/>
    </w:p>
    <w:p w14:paraId="36CF3F0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47B2AEB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تدبرنا في القسمين السابقين "الموجودات في القرآن" بوصفها صفات ووظائف حركية، وتجليات لآيات الله في الخلق والتكوين، ننتقل الآن إلى المحور الأهم: علاقة الإنسان بهذه الموجودات. إن القرآن الكريم يقدم رؤية فريدة لعلاقة الإنسان بالكون، فهي ليست علاقة استعمار أو تملك مطلق، بل هي علاقة تسخير، تفاعل، ومسؤولية. وفي قلب هذه العلاقة، يبرز "الجسم" البشري كوعاء مادي، والنجوم كدلالات كونية، وآية النور كمرآة تعكس النور الإلهي في القلب ونسيج الكون، كلها تؤكد أن الإنسان جزء لا يتجزأ من هذا الوجود، ومكلف بفهم دلالاته والتعامل معه بوعي ومسؤولية.</w:t>
      </w:r>
    </w:p>
    <w:p w14:paraId="2CE65A6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1. "الجسم": وعاء من تراب النجوم وإليه يعود - دعوة للتفكر في الأصل والمآل:</w:t>
      </w:r>
    </w:p>
    <w:p w14:paraId="1C27282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"الجسم" البشري، هذا الوعاء المادي المركب، هو أول الموجودات التي يدعى الإنسان للتفكر فيها: ﴿وَاللَّهُ أَنبَتَكُم مِّنَ الْأَرْضِ نَبَاتًا﴾. وفقاً لمفهوم "المعنى الحركي"، فإن كلمة "جسم" (ج س م) تشير إلى "جمع لشيء مجهول ساكن"، وهو وعاء خاضع لقوانين المادة، ينمو ويضعف ويموت ليعود إلى أصله. والأعجب أن العلم الحديث يخبرنا بأن العناصر المكونة لأجسادنا صُنعت في أفران النجوم الأولى، مما يربط وجودنا الفردي بالنسيج الكوني العظيم. إن هذا التفكر في أصل الجسم ومآله ليس مجرد معلومة، بل هو دعوة لتجاوز المفهوم المادي للجسم كوعاء فحسب، إلى إدراك وظيفته كأداة للوعي والتفاعل، ومحفز للتواضع والاعتراف بقدرة الخالق على الإحياء والبعث: ﴿إِنَّهُ عَلَىٰ رَجْعِهِ لَقَادِرٌ﴾.</w:t>
      </w:r>
    </w:p>
    <w:p w14:paraId="253BB72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2. الموجودات الكونية كعلامات هداية: النجوم كأمثلة</w:t>
      </w:r>
    </w:p>
    <w:p w14:paraId="7EEF523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القرآن الكريم يوجه الإنسان للنظر في الموجودات الكونية كـ"آيات" و"علامات" تدل على الخالق وتهدي الإنسان:</w:t>
      </w:r>
    </w:p>
    <w:p w14:paraId="3E315D59" w14:textId="77777777" w:rsidR="00C7544E" w:rsidRPr="0073369A" w:rsidRDefault="00C7544E" w:rsidP="00251860">
      <w:pPr>
        <w:numPr>
          <w:ilvl w:val="0"/>
          <w:numId w:val="315"/>
        </w:numPr>
        <w:rPr>
          <w:rFonts w:ascii="Calibri" w:eastAsia="Yu Mincho" w:hAnsi="Calibri"/>
          <w:sz w:val="24"/>
          <w:rtl/>
          <w:lang w:val="en-US"/>
        </w:rPr>
      </w:pPr>
      <w:r w:rsidRPr="0073369A">
        <w:rPr>
          <w:rFonts w:ascii="Calibri" w:eastAsia="Yu Mincho" w:hAnsi="Calibri"/>
          <w:sz w:val="24"/>
          <w:rtl/>
          <w:lang w:val="en-US"/>
        </w:rPr>
        <w:t xml:space="preserve">النجوم: هداية في الظلام ونور للحق: </w:t>
      </w:r>
    </w:p>
    <w:p w14:paraId="06D6EBB0" w14:textId="77777777" w:rsidR="00C7544E" w:rsidRPr="0073369A" w:rsidRDefault="00C7544E" w:rsidP="00251860">
      <w:pPr>
        <w:numPr>
          <w:ilvl w:val="1"/>
          <w:numId w:val="315"/>
        </w:numPr>
        <w:rPr>
          <w:rFonts w:ascii="Calibri" w:eastAsia="Yu Mincho" w:hAnsi="Calibri"/>
          <w:sz w:val="24"/>
          <w:rtl/>
          <w:lang w:val="en-US"/>
        </w:rPr>
      </w:pPr>
      <w:r w:rsidRPr="0073369A">
        <w:rPr>
          <w:rFonts w:ascii="Calibri" w:eastAsia="Yu Mincho" w:hAnsi="Calibri"/>
          <w:sz w:val="24"/>
          <w:rtl/>
          <w:lang w:val="en-US"/>
        </w:rPr>
        <w:t>إن النجوم، كما في قوله تعالى: ﴿وَعَلَامَاتٍ وَبِالنَّجْمِ هُمْ يَهْتَدُونَ﴾ (النحل: 16)، ليست مجرد أجرام سماوية تزين السماء. فالمعنى الحركي لجذر "ن ج م" يدل على الظهور والبروز والارتفاع. النجوم تبرز في ظلام الليل لتهدي السائرين، تماماً كما يبرز الحق ليهدي الضالين في ظلام الجهل. هذا الربط لا يعزز الإيمان بالجانب المادي للكون فحسب، بل يوسع آفاق المعرفة ويفتح الباب أمام فهم أعمق للحقائق الإيمانية والمعنوية التي تشير إليها هذه الظواهر الكونية.</w:t>
      </w:r>
    </w:p>
    <w:p w14:paraId="7E1C75E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3. آية النور: بين إشراقة القلب ونسيج الكون - مقاربة متوازنة:</w:t>
      </w:r>
    </w:p>
    <w:p w14:paraId="24E5381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تُعد "آية النور" (النور: 35) مثالاً بليغاً على تعدد طبقات الدلالة في القرآن، وكيف أن الموجودات يمكن أن تكون لها دلالات روحية وكونية في آن واحد. فقوله تعالى: ﴿اللَّهُ نُورُ السَّمَاوَاتِ وَالْأَرْضِ ۚ مَثَلُ نُورِهِ...﴾ يدعونا لمقاربة متوازنة:</w:t>
      </w:r>
    </w:p>
    <w:p w14:paraId="08A6150A" w14:textId="77777777" w:rsidR="00C7544E" w:rsidRPr="0073369A" w:rsidRDefault="00C7544E" w:rsidP="00251860">
      <w:pPr>
        <w:numPr>
          <w:ilvl w:val="0"/>
          <w:numId w:val="316"/>
        </w:numPr>
        <w:rPr>
          <w:rFonts w:ascii="Calibri" w:eastAsia="Yu Mincho" w:hAnsi="Calibri"/>
          <w:sz w:val="24"/>
          <w:rtl/>
          <w:lang w:val="en-US"/>
        </w:rPr>
      </w:pPr>
      <w:r w:rsidRPr="0073369A">
        <w:rPr>
          <w:rFonts w:ascii="Calibri" w:eastAsia="Yu Mincho" w:hAnsi="Calibri"/>
          <w:sz w:val="24"/>
          <w:rtl/>
          <w:lang w:val="en-US"/>
        </w:rPr>
        <w:t>نور الهداية في قلب المؤمن (التفسير الرمزي/المعنوي): هنا، يُنظر إلى عناصر المثل (المشكاة، المصباح، الزجاجة، الشجرة، الزيت) كرموز لحال المؤمن وقلبه. المشكاة صدره، والمصباح نور الإيمان، والزجاجة قلبه النقي، والشجرة المباركة (الزيتونة) هي الوحي أو الفطرة الصافية. هذه المقاربة تؤكد أن الله مصدر كل نور، حسي ومعنوي، وأن غاية ضرب الأمثال هي التعقل والتدبر الروحي.</w:t>
      </w:r>
    </w:p>
    <w:p w14:paraId="6681E112" w14:textId="77777777" w:rsidR="00C7544E" w:rsidRPr="0073369A" w:rsidRDefault="00C7544E" w:rsidP="00251860">
      <w:pPr>
        <w:numPr>
          <w:ilvl w:val="0"/>
          <w:numId w:val="316"/>
        </w:numPr>
        <w:rPr>
          <w:rFonts w:ascii="Calibri" w:eastAsia="Yu Mincho" w:hAnsi="Calibri"/>
          <w:sz w:val="24"/>
          <w:rtl/>
          <w:lang w:val="en-US"/>
        </w:rPr>
      </w:pPr>
      <w:r w:rsidRPr="0073369A">
        <w:rPr>
          <w:rFonts w:ascii="Calibri" w:eastAsia="Yu Mincho" w:hAnsi="Calibri"/>
          <w:sz w:val="24"/>
          <w:rtl/>
          <w:lang w:val="en-US"/>
        </w:rPr>
        <w:t>الشجرة الكونية ونسيج السماء (التفسير الكوني/اللغوي العميق): هذه المقاربة، المستندة إلى "فقه اللسان القرآني"، ترى في الآية إشارات إلى حقائق كونية أعمق. حيث تُفهم السماء كـ"بحر سماوي"، والشجرة الكونية هي كيان هائل تلتصق به النجوم كأغصان مشتعلة، وزيتها هو وقودها الذي يضيء ذاتياً. فكلمة "لا شرقية ولا غربية" تشير إلى تجاوز المحددات الأرضية. هذا الفهم يدعو العقل إلى التفكر في بنية الكون الغامضة، ويفتح الباب أمام استكشاف أسرار لم تُكتشف بعد.</w:t>
      </w:r>
    </w:p>
    <w:p w14:paraId="1FA4517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تضافر هذه التفسيرات ليس تناقضاً، بل هو دليل على ثراء القرآن الذي يخاطب الإنسان في مستويات متعددة: يخاطب قلبه ووجدانه، وقد يشير أيضاً إلى أسرار الكون وبنائه. الغاية النهائية هي تعزيز الإيمان، وتوسيع آفاق المعرفة، وتوجيه السلوك، وربط الإنسان بالخالق الذي أبدع كل هذا الكون.</w:t>
      </w:r>
    </w:p>
    <w:p w14:paraId="7DD651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الخاتمة: مسؤولية الإنسان في عالم الموجودات:</w:t>
      </w:r>
    </w:p>
    <w:p w14:paraId="2212733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علاقة الإنسان بالموجودات في القرآن هي علاقة تكليف ومسؤولية. فالتسخير الإلهي للإنسان على الأرض ليس تفويضاً بالاستغلال المفرط، بل هو أمانة تستوجب التدبر والتعامل باحترام وتقدير، والحفاظ على البيئة، وصيانة مواردها. ففهم هذه الموجودات كـ"آيات" دالة على الخالق، وكـ"وظائف" متكاملة في نسيج الكون، يربط الإنسان بخالقه، ويقدم فهماً متكاملاً للإسلام كدين يشمل كل جوانب الحياة، من الروحانيات إلى القضايا العلمية والمادية. إن تدبر هذه الموجودات ببعدها الحركي والوظيفي هو الطريق نحو فهم أعمق للقرآن وتحقيق الوصاية الإنسانية في هذا الكون العظيم.</w:t>
      </w:r>
    </w:p>
    <w:p w14:paraId="38DB4878" w14:textId="77777777" w:rsidR="00C7544E" w:rsidRPr="0073369A" w:rsidRDefault="00C7544E" w:rsidP="00251860">
      <w:pPr>
        <w:rPr>
          <w:rFonts w:ascii="Calibri" w:eastAsia="Yu Mincho" w:hAnsi="Calibri"/>
          <w:sz w:val="24"/>
          <w:rtl/>
          <w:lang w:val="en-US"/>
        </w:rPr>
      </w:pPr>
    </w:p>
    <w:p w14:paraId="4F77F99C" w14:textId="77777777" w:rsidR="00C7544E" w:rsidRPr="004D54B5" w:rsidRDefault="00C7544E" w:rsidP="00251860">
      <w:pPr>
        <w:pStyle w:val="21"/>
        <w:rPr>
          <w:rtl/>
        </w:rPr>
      </w:pPr>
      <w:bookmarkStart w:id="227" w:name="_Toc203550514"/>
      <w:bookmarkStart w:id="228" w:name="_Toc205285246"/>
      <w:r w:rsidRPr="004D54B5">
        <w:rPr>
          <w:rtl/>
        </w:rPr>
        <w:t>النجوم في القرآن: من الهداية الكونية إلى آيات الفهم والمسؤولية</w:t>
      </w:r>
      <w:bookmarkEnd w:id="227"/>
      <w:bookmarkEnd w:id="228"/>
    </w:p>
    <w:p w14:paraId="48AFC39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9EF639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رحاب الكون القرآني، لا تقتصر الموجودات على مجرد حقائق مادية ثابتة، بل تتسع لتشمل دلالات رمزية ووظيفية عميقة تُسهم في تشكيل وعي الإنسان وتوجيه مساره. تُعد "النجوم" في القرآن الكريم مثالاً بليغاً على هذه الطبقات الدلالية المتعددة، فهي ليست مجرد أجرام سماوية تضيء الظلام، بل هي "آيات" كونية و"آيات" بيانية تحمل في طياتها الهداية، وتدعو إلى التفكر العميق، وتحمل في طياتها دلالات عن طبيعة تلقي الإنسان للوحي وفهمه. هذا المقال سيتناول مفهوم النجوم من منظور "فقه اللسان القرآني"، مستكشفاً أبعادها المتنوعة في الهداية، والعلم، وحتى التحذير من السطحية في الفهم.</w:t>
      </w:r>
    </w:p>
    <w:p w14:paraId="0FCCEC6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1. النجوم كآيات هادية: تيهان الظلمات ونور البصيرة:</w:t>
      </w:r>
    </w:p>
    <w:p w14:paraId="4396F780" w14:textId="77777777" w:rsidR="00C7544E" w:rsidRPr="0073369A" w:rsidRDefault="00C7544E" w:rsidP="00251860">
      <w:pPr>
        <w:numPr>
          <w:ilvl w:val="0"/>
          <w:numId w:val="313"/>
        </w:numPr>
        <w:rPr>
          <w:rFonts w:ascii="Calibri" w:eastAsia="Yu Mincho" w:hAnsi="Calibri"/>
          <w:sz w:val="24"/>
          <w:rtl/>
          <w:lang w:val="en-US"/>
        </w:rPr>
      </w:pPr>
      <w:r w:rsidRPr="0073369A">
        <w:rPr>
          <w:rFonts w:ascii="Calibri" w:eastAsia="Yu Mincho" w:hAnsi="Calibri"/>
          <w:sz w:val="24"/>
          <w:rtl/>
          <w:lang w:val="en-US"/>
        </w:rPr>
        <w:t>الهداية الحسية (الربوبية): يذكر القرآن النجوم بوظيفتها الأساسية في الهداية المادية، كما في قوله تعالى: ﴿وَهُوَ الَّذِي جَعَلَ لَكُمُ النُّجُومَ لِتَهْتَدُوا بِهَا فِي ظُلُمَاتِ الْبَرِّ وَالْبَحْرِ﴾ (الأنعام: 97). هذه الهداية هي تجلٍ لربوبية الله وتسخيره للكون، وهي نعمة متاحة للبشر أجمعين، بغض النظر عن عقائدهم، تمكّنهم من التنقل وتحديد الاتجاهات في ظلام الليل.</w:t>
      </w:r>
    </w:p>
    <w:p w14:paraId="11A1C48B" w14:textId="77777777" w:rsidR="00C7544E" w:rsidRPr="0073369A" w:rsidRDefault="00C7544E" w:rsidP="00251860">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الهداية المعنوية (الألوهية الاختيارية): تتجاوز دلالة "النجوم" المعنى المادي لتشمل الآيات والدلائل التي يهتدي بها الإنسان بوعيه واختياره في ظلمات الجهل والضلال والغفلة. هذه "النجوم" المعنوية قد تكون: </w:t>
      </w:r>
    </w:p>
    <w:p w14:paraId="05FDB036"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آيات الوحي: وهي كلمات الله وتعاليمه التي تضيء دروب الحياة وتحدد مسار الهداية الربانية، والاهتداء بها هو فعل اختياري يؤكد "ألوهية" الإنسان في توجهه نحو الحق.</w:t>
      </w:r>
    </w:p>
    <w:p w14:paraId="705DC56E"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آيات الكون: الدلائل المبثوثة في عوالم الخلق التي تشير إلى عظمة الخالق ونظامه المحكم، والتفكر فيها واستنباط قوانينها هو أيضاً توجه ألوهي اختياري نحو العلم والمعرفة والإيمان.</w:t>
      </w:r>
    </w:p>
    <w:p w14:paraId="586C078B"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إن جوهر "الألوهية الاختيارية" يكمن في فعل الاهتداء نفسه؛ فوجود "النجوم" (سواء المادية أو المعنوية) لا يكفي، بل يتطلب من الإنسان أن يختار رفع بصره وبصيرته ليسترشد بها نحو وجهته الصحيحة.</w:t>
      </w:r>
    </w:p>
    <w:p w14:paraId="436A3FA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2. "مواقع النجوم": دلالات الآيات وبواطن الفهم (سورة الواقعة: 75-80):</w:t>
      </w:r>
    </w:p>
    <w:p w14:paraId="5E17DF0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تُقدم مجموعة آيات سورة الواقعة (75-80) فهماً أعمق لـ"النجوم" ودورها في تلقي القرآن: ﴿فَلَا أُقْسِمُ بِمَوَاقِعِ النُّجُومِ * وَإِنَّهُ لَقَسَمٌ لَّوْ تَعْلَمُونَ عَظِيمٌ * إِنَّهُ لَقُرْآنٌ كَرِيمٌ * فِي كِتَابٍ مَّكْنُونٍ * لَّا يَمَسُّهُ إِلَّا الْمُطَهَّرُونَ * تَنزِيلٌ مِّن رَّبِّ الْعَالَمِينَ﴾.</w:t>
      </w:r>
      <w:r w:rsidRPr="0073369A">
        <w:rPr>
          <w:rFonts w:ascii="Calibri" w:eastAsia="Yu Mincho" w:hAnsi="Calibri"/>
          <w:sz w:val="24"/>
          <w:vertAlign w:val="superscript"/>
          <w:rtl/>
          <w:lang w:val="en-US"/>
        </w:rPr>
        <w:t>1</w:t>
      </w:r>
    </w:p>
    <w:p w14:paraId="54D4CE36"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"فلا أُقَسِّمُ بِمَوَاقِعِ النُّجُومِ": نفي التقسيم السطحي: </w:t>
      </w:r>
    </w:p>
    <w:p w14:paraId="02F7DB51"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بفهم "أُقَسِّمُ" من جذر "قَسَمَ" بمعنى "جَزَّأَ" أو "صَنَّفَ"، و"لا" النافية، تصبح الآية إعلاناً إلهياً بعدم تقسيم القرآن وتصنيفه بناءً على الظاهر فحسب.</w:t>
      </w:r>
    </w:p>
    <w:p w14:paraId="79A562E7"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"مواقع النجوم" هنا يمكن أن تشير إلى "مواضع الآيات الظاهرية في السور" أو "تأويلات وآراء المفسرين السطحيين (المنجمين مجازاً)" الذين يكتفون بظواهر الكلمات دون الغوص في أعماقها. فالله تعالى ينفي هنا التقسيم السطحي للقرآن الذي يغفل عن ترابطه الداخلي وعمقه. (كما يمكن الإشارة إلى أن بعض التعديلات اللغوية البشرية عبر التاريخ، مثل إضافة الألف الخنجرية، قد أبعدت عن الفهم الأصلي).</w:t>
      </w:r>
    </w:p>
    <w:p w14:paraId="58D025C4"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"وإنه لقسم لو تعلمون عظيم": القرآن نظام تقسيم عظيم: </w:t>
      </w:r>
    </w:p>
    <w:p w14:paraId="4445A5B2"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الضمير "ـه" يعود على القرآن، و"قَسَمٌ" هنا تُفهم كـ"تقسيم" أو "تصنيف". فالقرآن في طبيعته هو نظام ذو تقسيم عظيم، يشير إلى طبقات الفهم: الظاهر والباطن، والمحكم والمتشابه، ومستويات الفهم المتعددة التي تزداد عمقاً بزيادة التدبر.</w:t>
      </w:r>
    </w:p>
    <w:p w14:paraId="3EF2812B"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"إنه لقرآن كريم في كتاب مكنون": اقتران الظاهر بالباطن المحفوظ: </w:t>
      </w:r>
    </w:p>
    <w:p w14:paraId="785230D9"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"قرآن" هنا من "قرن" بمعنى "الاقتران"، فيشير إلى اقتران كريم بين ظاهره (الآيات/النجوم الظاهرة) وباطنه (المعاني المكنونة). هذا الباطن موجود في "كتاب مكنون"، أي محفوظ ومصون ومستور، لا يُكشف بسهولة.</w:t>
      </w:r>
    </w:p>
    <w:p w14:paraId="0428FA0F"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"لا يمسه إلا المطهرون": مفتاح الوصول إلى الكنوز الباطنة: </w:t>
      </w:r>
    </w:p>
    <w:p w14:paraId="330DC36D"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الوصول إلى هذه المعاني المكنونة (مسّها) لا يكون إلا لـ"المطهرين". والطهارة هنا تتجاوز الطهارة الجسدية لتشمل طهارة القلب من الأهواء والتعصب والتقليد، وطهارة العقل من الخرافات والأفكار المسبقة، وطهارة النية بإخلاص البحث عن الحق. هذه الطهارة الفكرية والروحية هي الشرط الأساسي لإدراك عمق القرآن.</w:t>
      </w:r>
    </w:p>
    <w:p w14:paraId="320F0C5B"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"تنزيل من رب العالمين": المصدر الحق: </w:t>
      </w:r>
    </w:p>
    <w:p w14:paraId="0659DE25"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تؤكد هذه الآية أن هذا القرآن، بكل طبقاته ودلالاته وتقسيمه العظيم، هو وحي منزل من الله رب العالمين، خالق ومدبر كل شيء، مما يرسخ مرجعيته المطلقة ويحذر من تأويله بالهوى.</w:t>
      </w:r>
    </w:p>
    <w:p w14:paraId="40ABF82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الخاتمة: النجوم كدعوة للارتقاء بفهم القرآن:</w:t>
      </w:r>
    </w:p>
    <w:p w14:paraId="205C9BC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مفهوم "النجوم" في القرآن، من وظيفته الحسية في الهداية إلى دلالاته الرمزية كـ"آيات" للتدبر والفهم العميق، هو دعوة متجددة للإنسان للارتقاء بوعيه. فكما أن النجوم تضيء مسارات السائرين في البر والبحر، فإن آيات القرآن هي "نجوم" تضيء دروب العقول والقلوب. لكن مسّ هذه النجوم، والغوص في بواطن دلالاتها، يتطلب طهارة فكرية وروحية، وسعياً حراً بعيداً عن التقليد السطحي أو الأهواء الشخصية. إنه دعوة لأن نكون من "المطهرين" الذين يمسّون جوهر القرآن، ولا يكتفون بالظواهر السطحية للكلمات، مدركين بذلك عظمة هذا "القسم العظيم" الذي أودعه الله في كتابه.</w:t>
      </w:r>
    </w:p>
    <w:p w14:paraId="1BD2164A" w14:textId="77777777" w:rsidR="00C7544E" w:rsidRPr="0073369A" w:rsidRDefault="00C7544E" w:rsidP="00251860">
      <w:pPr>
        <w:pStyle w:val="21"/>
        <w:rPr>
          <w:rtl/>
        </w:rPr>
      </w:pPr>
      <w:bookmarkStart w:id="229" w:name="_Toc203550515"/>
      <w:bookmarkStart w:id="230" w:name="_Toc205285247"/>
      <w:r w:rsidRPr="0073369A">
        <w:rPr>
          <w:bdr w:val="none" w:sz="0" w:space="0" w:color="auto" w:frame="1"/>
          <w:rtl/>
        </w:rPr>
        <w:t>الموجودات في القرآن: مفتاح لتدبر شامل ونحو "فقه لسان قرآني" متجدد (خاتمة الجزء الأول)</w:t>
      </w:r>
      <w:bookmarkEnd w:id="229"/>
      <w:bookmarkEnd w:id="230"/>
    </w:p>
    <w:p w14:paraId="65ADD04D"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مقدمة:</w:t>
      </w:r>
    </w:p>
    <w:p w14:paraId="581CF562"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خضنا في الأربعة مقالات السابقة رحلة تدبرية عميقة في "الموجودات في القرآن"، متجاوزين حدود المعاني السطحية إلى آفاق "فقه اللسان القرآني" الذي يرى في الكلمات القرآنية دلالات "حركية" وصفات وظيفية، لا مجرد ألقاب جامدة. بدأنا بتأسيس هذا المنهج، ثم استعرضنا تجليات قدرة الله في الخلق عبر الماء والجبال والسماء والأرض، وتدبرنا علاقة الإنسان بهذه الموجودات من منظور التسخير والمسؤولية، وخصصنا مقالاً كاملاً لـ"النجوم" كآيات هادية ودلالات على طبقات الفهم القرآني ذاته. في هذا المقال الختامي للجزء الأول، نلخص أهم ما توصلنا إليه، ونعيد التأكيد على قيمة المنهج المقترح، ممهدين لمواصلة هذه الرحلة في أقسام أخرى من الموجودات.</w:t>
      </w:r>
    </w:p>
    <w:p w14:paraId="69FEA184"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من الألقاب إلى الصفات الحية</w:t>
      </w:r>
    </w:p>
    <w:p w14:paraId="68873AE3"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أثبتت رحلتنا أن القرآن الكريم يستخدم ألفاظ الموجودات – من الماء والجبال والسماء والأرض إلى النجوم – ليس فقط لتعيينها بأسمائها، بل لوصفها بصفات حية، تكشف عن وظائفها، تأثيرها، وموقعها في النظام الكوني الشامل وسنن الله. هذا هو جوهر "المعنى الحركي" للكلمة القرآنية، الذي يميز الموجود القرآني بأنه كائن فاعل ذو دلالة، يدعو إلى التدبر والتفكير العميق.</w:t>
      </w:r>
    </w:p>
    <w:p w14:paraId="26EB12EC"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الماء والجبال والسماء والأرض: آيات على الخلق والتصرف الإلهي:</w:t>
      </w:r>
    </w:p>
    <w:p w14:paraId="2341B643"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رأينا كيف أن الماء يتجاوز كونه سائلاً مادياً إلى كونه مبدأ الحياة والإمكان والعلم والحكمة الإلهية، وكيف قام عليه "عرش" السيادة والنظام الكوني. وتعمقنا في الجبال، لا كأوتاد مادية للأرض فحسب، بل كرمز لقوى الثبات والرسوخ، وقد تكون أيضاً حواجز فكرية من الأفكار الآبائية الجامدة التي تعيق الفهم وتمنع التجديد. كما أن السماء والأرض ليستا مجرد فضاء ومسطح، بل وظيفتان خاضعتان لقانون إلهي محكم، تدلان على عظمة التدبير الإلهي. هذه الموجودات كلها شهود ناطقة على قدرة الله اللامتناهية وتصرفه المطلق في خلقه.</w:t>
      </w:r>
    </w:p>
    <w:p w14:paraId="2AF9E99B"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النجوم: تعدد الدلالات من هداية السبل إلى مفاتيح فهم القرآن:</w:t>
      </w:r>
    </w:p>
    <w:p w14:paraId="50839ACD"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تجلت عظمة دلالات "النجوم" التي تتسع من وظيفتها الحسية في هداية السائرين في ظلمات البر والبحر، إلى دلالتها الرمزية كـ"آيات" للوحي والكون تهدي البصائر في ظلمات الجهل والغفلة. الأهم من ذلك، أننا كشفنا عن دلالة فريدة لـ"مواقع النجوم" في سورة الواقعة، حيث لا يُقسم الله بمواقعها الحسية، بل ينفي سبحانه أن يُقَسِّم القرآن (يُجزِّئه أو يُصنِّفه) بناءً على الفهم السطحي لـ"مواقع" آياته الظاهرية، أو بناءً على تأويلات المُنَجِّمين (المفسرين السطحيين). هذا القسم العظيم هو تأكيد على أن القرآن نفسه نظام متكامل ذو طبقات، لا يمسّ كنوزه الباطنة إلا "المطهرون" طهارة قلبية وعقلية ونية.</w:t>
      </w:r>
    </w:p>
    <w:p w14:paraId="63D68CDA"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والإنسان: علاقة وعي ومسؤولية:</w:t>
      </w:r>
    </w:p>
    <w:p w14:paraId="38E673FE"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إن فهم الموجودات بهذه الكيفية يضع الإنسان أمام مسؤولية عظيمة. فالجسم البشري، هذا الوعاء المصنوع من "تراب النجوم"، هو أمانة ووسيلة للوعي والتفاعل، يدعو للتفكر في أصله ومآله. وعلاقة الإنسان بالكون هي علاقة تسخير تستوجب التدبر لا الاستغلال، والتعامل باحترام لا التعدي. فالموجودات ليست مجرد خلفية لحياة الإنسان، بل هي ناطقة بالحق، محفزة للتفكير، وموجهة للسلوك.</w:t>
      </w:r>
    </w:p>
    <w:p w14:paraId="7BFCA738"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نحو "فقه لسان قرآني" متجدد:</w:t>
      </w:r>
    </w:p>
    <w:p w14:paraId="26A80848"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أكدت هذه السلسلة القصيرة على أهمية المنهج الذي نسعى لتأصيله: "فقه اللسان القرآني". إنه ليس مجرد تدبر لغوي، بل هو دعوة لتجاوز المفاهيم التقليدية الساكنة إلى استكشاف "المعاني الحركية" التي تمنح الكلمة القرآنية بعدها الوظيفي والرمزي العميق. هذا الفقه يفتح آفاقاً جديدة لفهم مراد الله من خلال لغته الخاصة، ويدعونا لأن نكون من "المطهرين" الذين يمسون جوهر القرآن، فيكتشفون كنوزه المكنونة التي لا تزال تنتظر من يغوص فيها بقلب وعقل طاهر.</w:t>
      </w:r>
    </w:p>
    <w:p w14:paraId="17526C3A"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تمهيد لما هو قادم: "الحيوان في القرآن"</w:t>
      </w:r>
      <w:r w:rsidRPr="0073369A">
        <w:rPr>
          <w:rFonts w:ascii="Calibri" w:eastAsia="Times New Roman" w:hAnsi="Calibri"/>
          <w:color w:val="1B1C1D"/>
          <w:sz w:val="24"/>
          <w:rtl/>
          <w:lang w:val="en-US"/>
        </w:rPr>
        <w:t>:</w:t>
      </w:r>
    </w:p>
    <w:p w14:paraId="500EBE24"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بعد أن استكشفنا الموجودات غير الحية ودلالاتها الكونية والمنهجية، ننتقل في الجزء الثاني من هذه السلسلة – "الحيوان في القرآن" – لنتدبر الموجودات الحية، بما تحمله من دلالات على الوعي، والاختيار، والمسؤولية. فالحيوان، بأشكاله وأنواعه وسلوكه، هو أيضاً آيات حية، يقدم القرآن من خلالها دروساً عميقة في سنن الله، وفي طبيعة الحياة، وفي علاقة الإنسان بالكائنات الأخرى، وفي ممارسة الإنسان لـ"ألوهيته الاختيارية". ترقبوا الغوص في عالم الحيوان القرآني بمنظور جديد يكشف عن أسراره ومعانيه.</w:t>
      </w:r>
    </w:p>
    <w:p w14:paraId="60A15972" w14:textId="77777777" w:rsidR="00C7544E" w:rsidRPr="0073369A" w:rsidRDefault="00C7544E" w:rsidP="00251860">
      <w:pPr>
        <w:rPr>
          <w:rFonts w:ascii="Calibri" w:eastAsia="Yu Mincho" w:hAnsi="Calibri"/>
          <w:sz w:val="24"/>
          <w:rtl/>
          <w:lang w:val="en-US"/>
        </w:rPr>
      </w:pPr>
    </w:p>
    <w:p w14:paraId="28F1599C" w14:textId="77777777" w:rsidR="00C7544E" w:rsidRPr="0073369A" w:rsidRDefault="00C7544E" w:rsidP="00251860">
      <w:pPr>
        <w:pStyle w:val="21"/>
        <w:rPr>
          <w:rtl/>
        </w:rPr>
      </w:pPr>
      <w:bookmarkStart w:id="231" w:name="_Toc203550516"/>
      <w:bookmarkStart w:id="232" w:name="_Toc205285248"/>
      <w:r w:rsidRPr="0073369A">
        <w:rPr>
          <w:rtl/>
        </w:rPr>
        <w:t>الجزء الثاني: الحيوان في القرآن: كائنات حية، آيات ناطقة، وامتداد لتدبر الموجودات الكبرى</w:t>
      </w:r>
      <w:bookmarkEnd w:id="231"/>
      <w:bookmarkEnd w:id="232"/>
      <w:r w:rsidRPr="0073369A">
        <w:rPr>
          <w:rtl/>
        </w:rPr>
        <w:t xml:space="preserve"> </w:t>
      </w:r>
    </w:p>
    <w:p w14:paraId="4E077E6D"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b/>
          <w:bCs/>
          <w:sz w:val="24"/>
          <w:rtl/>
          <w:lang w:val="en-US"/>
        </w:rPr>
        <w:t xml:space="preserve">مقدمة الجزء الثاني: </w:t>
      </w:r>
    </w:p>
    <w:p w14:paraId="108A03C0"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الحمد لله رب العالمين، والصلاة والسلام على أشرف الأنبياء والمرسلين، سيدنا محمد وعلى آله وصحبه أجمعين</w:t>
      </w:r>
      <w:r w:rsidRPr="0073369A">
        <w:rPr>
          <w:rFonts w:ascii="Calibri" w:eastAsia="Times New Roman" w:hAnsi="Calibri"/>
          <w:sz w:val="24"/>
          <w:lang w:val="en-US"/>
        </w:rPr>
        <w:t>.</w:t>
      </w:r>
    </w:p>
    <w:p w14:paraId="19BEA2A9"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بعد أن أنهينا في الجزء الأول من هذه السلسلة التدبر في "الموجودات في القرآن" (من الماء والجبال إلى السماء والأرض والنجوم)، مستكشفين دلالاتها الكونية ووظائفها الحركية وموقعها كآيات دالة على الخالق وعلاقته بالإنسان، ننتقل الآن إلى "الجزء الثاني" لنغوص في عالم "الحيوان في القرآن</w:t>
      </w:r>
      <w:r w:rsidRPr="0073369A">
        <w:rPr>
          <w:rFonts w:ascii="Calibri" w:eastAsia="Times New Roman" w:hAnsi="Calibri"/>
          <w:sz w:val="24"/>
          <w:lang w:val="en-US"/>
        </w:rPr>
        <w:t>".</w:t>
      </w:r>
    </w:p>
    <w:p w14:paraId="4172F2EE"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الحيوان، بصفته جزءاً حياً من الموجودات، يمثل بعداً آخر من آيات الله العظمى، تظهر فيه السنن الإلهية بشكل مختلف وأكثر تفاعلاً مع الوعي البشري وسلوكياته. فإذا كانت الموجودات الجامدة والظواهر الكونية تدعونا إلى التفكر في عظمة الخلق والتسخير، فإن الموجودات الحية، وخاصة الحيوان، تحمل في طياتها دلالات عميقة تتعلق بالوعي، والاختيار، والمسؤولية، وتقدم أمثالاً وحكماً تعكس جوهر الصراع بين الحق والباطل، وبين الهداية والضلال في مسيرة الإنسان</w:t>
      </w:r>
      <w:r w:rsidRPr="0073369A">
        <w:rPr>
          <w:rFonts w:ascii="Calibri" w:eastAsia="Times New Roman" w:hAnsi="Calibri"/>
          <w:sz w:val="24"/>
          <w:lang w:val="en-US"/>
        </w:rPr>
        <w:t>.</w:t>
      </w:r>
    </w:p>
    <w:p w14:paraId="71DE5D83"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هذا الجزء، سنطبق ذات منهج "فقه اللسان القرآني" و"المعنى الحركي" على أمثلة متنوعة من الحيوانات المذكورة في القرآن، لنكشف عن طبقات من المعاني تتجاوز الظاهر إلى الرموز والدلالات الباطنية التي تشكل أساس فهمنا للحياة والإنسان. والله ولي التوفيق</w:t>
      </w:r>
      <w:r w:rsidRPr="0073369A">
        <w:rPr>
          <w:rFonts w:ascii="Calibri" w:eastAsia="Times New Roman" w:hAnsi="Calibri"/>
          <w:sz w:val="24"/>
          <w:lang w:val="en-US"/>
        </w:rPr>
        <w:t>.</w:t>
      </w:r>
    </w:p>
    <w:p w14:paraId="7AB66E9C" w14:textId="77777777" w:rsidR="00C7544E" w:rsidRPr="0073369A" w:rsidRDefault="00C7544E" w:rsidP="00251860">
      <w:pPr>
        <w:rPr>
          <w:rFonts w:ascii="Calibri" w:eastAsia="Aptos" w:hAnsi="Calibri"/>
          <w:sz w:val="24"/>
          <w:rtl/>
          <w:lang w:val="en-US"/>
        </w:rPr>
      </w:pPr>
    </w:p>
    <w:p w14:paraId="43BE58F9" w14:textId="77777777" w:rsidR="00C7544E" w:rsidRPr="0073369A" w:rsidRDefault="00C7544E" w:rsidP="00251860">
      <w:pPr>
        <w:pStyle w:val="21"/>
      </w:pPr>
      <w:bookmarkStart w:id="233" w:name="_Toc199272364"/>
      <w:bookmarkStart w:id="234" w:name="_Toc203550517"/>
      <w:bookmarkStart w:id="235" w:name="_Toc205285249"/>
      <w:r w:rsidRPr="0073369A">
        <w:rPr>
          <w:rtl/>
        </w:rPr>
        <w:t>"أفلا يتدبرون؟": مسؤوليتك الفردية عن فهم القرآن</w:t>
      </w:r>
      <w:bookmarkEnd w:id="233"/>
      <w:bookmarkEnd w:id="234"/>
      <w:bookmarkEnd w:id="235"/>
    </w:p>
    <w:p w14:paraId="78681D7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مقدمة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إذا كانت القراءات البديلة لبعض الآيات القرآنية، كما استعرضناها، تكشف عن فهم أكثر انسجامًا مع مبادئ العدل والمساواة، وتنقض تفسيرات تقليدية قد تكون أدت إلى ظلم أو سوء فهم، فإن السؤال الجوهري الذي يطرح نفسه هو: كيف سادت تلك التفسيرات؟ ومن المسؤول عن تصحيح المسار؟ القرآن الكريم نفسه يقدم إجابة واضحة: المسؤولية تقع على عاتق كل فرد في السعي نحو الفهم الصحيح من خلال التدبر، محذرًا من التقليد الأعمى والجمود الفكري</w:t>
      </w:r>
      <w:r w:rsidRPr="0073369A">
        <w:rPr>
          <w:rFonts w:ascii="Calibri" w:eastAsia="Yu Mincho" w:hAnsi="Calibri"/>
          <w:sz w:val="24"/>
          <w:lang w:val="en-US"/>
        </w:rPr>
        <w:t>.</w:t>
      </w:r>
    </w:p>
    <w:p w14:paraId="4D40978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التدبر: واجب على كل مسلم ومسلمة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لم يجعل القرآن فهمه حكرًا على فئة كهنوتية أو طبقة معينة من "رجال الدين". بل إن الدعوة إلى التدبر جاءت عامة وشاملة، ومكررة في مواضع عدة، وفي صيغة تحث على التفكير وتنبذ الإعراض</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أَمْ عَلَىٰ قُلُوبٍ أَقْفَالُهَا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محمد: 24</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 وَلَوْ كَانَ مِنْ عِندِ غَيْرِ اللَّهِ لَوَجَدُوا فِيهِ اخْتِلَافًا كَثِيرًا</w:t>
      </w:r>
      <w:r w:rsidRPr="0073369A">
        <w:rPr>
          <w:rFonts w:ascii="Calibri" w:eastAsia="Yu Mincho" w:hAnsi="Calibri"/>
          <w:b/>
          <w:bCs/>
          <w:sz w:val="24"/>
          <w:lang w:val="en-US"/>
        </w:rPr>
        <w:t>}</w:t>
      </w:r>
      <w:r w:rsidRPr="0073369A">
        <w:rPr>
          <w:rFonts w:ascii="Calibri" w:eastAsia="Yu Mincho" w:hAnsi="Calibri"/>
          <w:sz w:val="24"/>
          <w:rtl/>
          <w:lang w:val="en-US"/>
        </w:rPr>
        <w:t xml:space="preserve"> (النساء: 82). هذا التساؤل الاستنكاري هو في حقيقته أمرٌ وتوجيه لكل مسلم ومسلمة بأن يُعمل عقله وقلبه في كلام الله، وأن يسعى جاهدًا لفهم مراد الله بنفسه، مستعينًا بالله ثم بأدوات الفهم المتاحة</w:t>
      </w:r>
      <w:r w:rsidRPr="0073369A">
        <w:rPr>
          <w:rFonts w:ascii="Calibri" w:eastAsia="Yu Mincho" w:hAnsi="Calibri"/>
          <w:sz w:val="24"/>
          <w:lang w:val="en-US"/>
        </w:rPr>
        <w:t>.</w:t>
      </w:r>
    </w:p>
    <w:p w14:paraId="42031D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خطورة النقل السلبي والاختباء خلف الآخرين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بينما يمثل التراث التفسيري الضخم الذي خلفه علماؤنا عبر العصور ثروة معرفية لا غنى عنها، ومنطلقًا مهمًا لفهم النص، إلا أن الاكتفاء بالنقل دون تمحيص، أو التقليد الأعمى لآراء السابقين دون مراجعة نقدية في ضوء مقاصد القرآن الكلية وتطور المعرفة الإنسانية، يمثل خطرًا حقيقيًا يؤدي إلى الجمود، بل وقد يُكرّس مفاهيم خاطئة. إن الاختباء خلف فتوى شيخ أو تفسير موروث، دون قناعة شخصية مبنية على بحث وتدبر، لا يعفي الفرد من مسؤوليته أمام الله. فالله تعالى سيحاسب كل نفس بما كسبت، وبناءً على فهمها الذي أدى بها إلى ذلك الكسب، خيرًا كان أم شرًا. لا يمكن التنصل من مسؤولية فهم خاطئ أدى إلى ظلم أو تعدٍ على حقوق الآخرين (كزوجة، أو يتيم، أو أي فرد في المجتمع) بمجرد القول "هكذا قالوا" أو "هكذا وجدنا آباءنا</w:t>
      </w:r>
      <w:r w:rsidRPr="0073369A">
        <w:rPr>
          <w:rFonts w:ascii="Calibri" w:eastAsia="Yu Mincho" w:hAnsi="Calibri"/>
          <w:sz w:val="24"/>
          <w:lang w:val="en-US"/>
        </w:rPr>
        <w:t>".</w:t>
      </w:r>
    </w:p>
    <w:p w14:paraId="0C96F9DA" w14:textId="77777777" w:rsidR="00C7544E" w:rsidRPr="0073369A" w:rsidRDefault="00C7544E" w:rsidP="00251860">
      <w:pPr>
        <w:pStyle w:val="21"/>
        <w:rPr>
          <w:color w:val="0F4761"/>
        </w:rPr>
      </w:pPr>
      <w:bookmarkStart w:id="236" w:name="_Toc203550518"/>
      <w:bookmarkStart w:id="237" w:name="_Toc205285250"/>
      <w:r w:rsidRPr="0073369A">
        <w:rPr>
          <w:rtl/>
        </w:rPr>
        <w:t>حكمة الأمثال لا ظاهر التشبيه: ما وراء الأمثال القرآنية (الحمير والكلاب والخنازير)</w:t>
      </w:r>
      <w:bookmarkEnd w:id="236"/>
      <w:bookmarkEnd w:id="237"/>
    </w:p>
    <w:p w14:paraId="16FBDEEA" w14:textId="77777777" w:rsidR="00C7544E" w:rsidRPr="0073369A" w:rsidRDefault="00C7544E" w:rsidP="00251860">
      <w:pPr>
        <w:rPr>
          <w:rFonts w:ascii="Calibri" w:eastAsia="Yu Mincho" w:hAnsi="Calibri"/>
          <w:sz w:val="24"/>
          <w:lang w:val="en-US"/>
        </w:rPr>
      </w:pPr>
    </w:p>
    <w:p w14:paraId="57A36BC2" w14:textId="77777777" w:rsidR="00C7544E" w:rsidRPr="0073369A" w:rsidRDefault="00C7544E" w:rsidP="00251860">
      <w:pPr>
        <w:spacing w:before="100" w:beforeAutospacing="1" w:after="100" w:afterAutospacing="1"/>
        <w:rPr>
          <w:rFonts w:ascii="Calibri" w:eastAsia="Times New Roman" w:hAnsi="Calibri"/>
          <w:sz w:val="24"/>
          <w:lang w:val="fr-MA" w:eastAsia="fr-MA"/>
        </w:rPr>
      </w:pPr>
      <w:r w:rsidRPr="0073369A">
        <w:rPr>
          <w:rFonts w:ascii="Calibri" w:eastAsia="Yu Gothic Light" w:hAnsi="Calibri"/>
          <w:b/>
          <w:bCs/>
          <w:color w:val="000000"/>
          <w:sz w:val="24"/>
          <w:rtl/>
          <w:lang w:val="fr-MA" w:eastAsia="fr-MA"/>
        </w:rPr>
        <w:t>مقدمة منهجية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 إشكالية الفهم السطحي أو الحرفي لا تقتصر على آيات الأحكام أو القصص فحسب، بل تمتد لتشمل الأمثال القرآنية التي استخدمت أسماء الحيوانات. فالفهم الذي يتوقف عند ظاهر التشبيه في آيات مثل مثل </w:t>
      </w:r>
      <w:r w:rsidRPr="0073369A">
        <w:rPr>
          <w:rFonts w:ascii="Calibri" w:eastAsia="Yu Mincho" w:hAnsi="Calibri"/>
          <w:b/>
          <w:bCs/>
          <w:sz w:val="24"/>
          <w:lang w:val="en-US"/>
        </w:rPr>
        <w:t>"</w:t>
      </w:r>
      <w:r w:rsidRPr="0073369A">
        <w:rPr>
          <w:rFonts w:ascii="Calibri" w:eastAsia="Yu Mincho" w:hAnsi="Calibri"/>
          <w:b/>
          <w:bCs/>
          <w:sz w:val="24"/>
          <w:rtl/>
          <w:lang w:val="en-US"/>
        </w:rPr>
        <w:t>الحمار يحمل أسفارًا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(الجمعة: 5) أو مثل </w:t>
      </w:r>
      <w:r w:rsidRPr="0073369A">
        <w:rPr>
          <w:rFonts w:ascii="Calibri" w:eastAsia="Yu Mincho" w:hAnsi="Calibri"/>
          <w:b/>
          <w:bCs/>
          <w:sz w:val="24"/>
          <w:lang w:val="en-US"/>
        </w:rPr>
        <w:t>"</w:t>
      </w:r>
      <w:r w:rsidRPr="0073369A">
        <w:rPr>
          <w:rFonts w:ascii="Calibri" w:eastAsia="Yu Mincho" w:hAnsi="Calibri"/>
          <w:b/>
          <w:bCs/>
          <w:sz w:val="24"/>
          <w:rtl/>
          <w:lang w:val="en-US"/>
        </w:rPr>
        <w:t>الكلب اللاهث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176)، أو الإشارة إلى من غضب الله عليهم فجعل منهم </w:t>
      </w:r>
      <w:r w:rsidRPr="0073369A">
        <w:rPr>
          <w:rFonts w:ascii="Calibri" w:eastAsia="Yu Mincho" w:hAnsi="Calibri"/>
          <w:b/>
          <w:bCs/>
          <w:sz w:val="24"/>
          <w:lang w:val="en-US"/>
        </w:rPr>
        <w:t>"</w:t>
      </w:r>
      <w:r w:rsidRPr="0073369A">
        <w:rPr>
          <w:rFonts w:ascii="Calibri" w:eastAsia="Yu Mincho" w:hAnsi="Calibri"/>
          <w:b/>
          <w:bCs/>
          <w:sz w:val="24"/>
          <w:rtl/>
          <w:lang w:val="en-US"/>
        </w:rPr>
        <w:t>القردة والخنازير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(المائدة: 60)، قد يوحي بشكل خاطئ بأن القرآن يتبنى لغة السب والإهانة أو يشبه البشر بالحيوانات تحقيرًا لهم. لكن التدبر العميق، بالاستعانة بدلالات الجذور اللغوية (كما رأينا في جذر </w:t>
      </w:r>
      <w:r w:rsidRPr="0073369A">
        <w:rPr>
          <w:rFonts w:ascii="Calibri" w:eastAsia="Yu Mincho" w:hAnsi="Calibri"/>
          <w:b/>
          <w:bCs/>
          <w:sz w:val="24"/>
          <w:lang w:val="en-US"/>
        </w:rPr>
        <w:t>"</w:t>
      </w:r>
      <w:r w:rsidRPr="0073369A">
        <w:rPr>
          <w:rFonts w:ascii="Calibri" w:eastAsia="Yu Mincho" w:hAnsi="Calibri"/>
          <w:b/>
          <w:bCs/>
          <w:sz w:val="24"/>
          <w:rtl/>
          <w:lang w:val="en-US"/>
        </w:rPr>
        <w:t>ك ل ب</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ومعاني الشدة والطمع والعداوة، وغيره من الجذور) والسياق العام للآيات، يكشف أن هذه ليست إهانات بالمعنى الدارج، بل هي أمثال بليغة وقوية تهدف إلى إرساء معانٍ وحِكم بالغة</w:t>
      </w:r>
      <w:r w:rsidRPr="0073369A">
        <w:rPr>
          <w:rFonts w:ascii="Calibri" w:eastAsia="Yu Mincho" w:hAnsi="Calibri"/>
          <w:sz w:val="24"/>
          <w:lang w:val="en-US"/>
        </w:rPr>
        <w:t>.</w:t>
      </w:r>
    </w:p>
    <w:p w14:paraId="3369C685" w14:textId="77777777" w:rsidR="00C7544E" w:rsidRPr="0073369A" w:rsidRDefault="00C7544E" w:rsidP="00251860">
      <w:pPr>
        <w:rPr>
          <w:rFonts w:ascii="Calibri" w:eastAsia="Yu Mincho" w:hAnsi="Calibri"/>
          <w:sz w:val="24"/>
          <w:lang w:val="en-US"/>
        </w:rPr>
      </w:pPr>
    </w:p>
    <w:p w14:paraId="7BF1BC5F"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أهداف الأمثال القرآنية بالحيوانات</w:t>
      </w:r>
      <w:r w:rsidRPr="0073369A">
        <w:rPr>
          <w:rFonts w:ascii="Calibri" w:eastAsia="Yu Mincho" w:hAnsi="Calibri"/>
          <w:b/>
          <w:bCs/>
          <w:color w:val="000000"/>
          <w:sz w:val="24"/>
          <w:lang w:val="en-US"/>
        </w:rPr>
        <w:t>:</w:t>
      </w:r>
    </w:p>
    <w:p w14:paraId="03D48379" w14:textId="77777777" w:rsidR="00C7544E" w:rsidRPr="0073369A" w:rsidRDefault="00C7544E" w:rsidP="00251860">
      <w:pPr>
        <w:rPr>
          <w:rFonts w:ascii="Calibri" w:eastAsia="Yu Mincho" w:hAnsi="Calibri"/>
          <w:sz w:val="24"/>
          <w:lang w:val="en-US"/>
        </w:rPr>
      </w:pPr>
    </w:p>
    <w:p w14:paraId="0AC46F49" w14:textId="77777777" w:rsidR="00C7544E" w:rsidRPr="0073369A" w:rsidRDefault="00C7544E" w:rsidP="00251860">
      <w:pPr>
        <w:spacing w:before="100" w:beforeAutospacing="1" w:after="100" w:afterAutospacing="1"/>
        <w:rPr>
          <w:rFonts w:ascii="Calibri" w:eastAsia="Times New Roman" w:hAnsi="Calibri"/>
          <w:sz w:val="24"/>
          <w:lang w:val="fr-MA" w:eastAsia="fr-MA"/>
        </w:rPr>
      </w:pPr>
      <w:r w:rsidRPr="0073369A">
        <w:rPr>
          <w:rFonts w:ascii="Calibri" w:eastAsia="Times New Roman" w:hAnsi="Calibri"/>
          <w:sz w:val="24"/>
          <w:rtl/>
          <w:lang w:val="fr-MA" w:eastAsia="fr-MA"/>
        </w:rPr>
        <w:t>تهدف الأمثال القرآنية التي تستخدم الحيوانات إلى تحقيق مقاصد تربوية وفكرية عميقة، منها</w:t>
      </w:r>
      <w:r w:rsidRPr="0073369A">
        <w:rPr>
          <w:rFonts w:ascii="Calibri" w:eastAsia="Times New Roman" w:hAnsi="Calibri"/>
          <w:sz w:val="24"/>
          <w:lang w:val="fr-MA" w:eastAsia="fr-MA"/>
        </w:rPr>
        <w:t>:</w:t>
      </w:r>
    </w:p>
    <w:p w14:paraId="2CEDEB15"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تجسيد حالة معنوية أو سلوكية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هذه الأمثال لا تشبه الإنسان بالحيوان في ذاته، بل تصف بدقة حالة معنوية أو سلوكية مُحددة. هي وصف دقيق لحال من أوتي العلم ولم ينتفع به</w:t>
      </w:r>
      <w:r w:rsidRPr="0073369A">
        <w:rPr>
          <w:rFonts w:ascii="Calibri" w:eastAsia="Yu Mincho" w:hAnsi="Calibri"/>
          <w:sz w:val="24"/>
          <w:lang w:val="en-US"/>
        </w:rPr>
        <w:t xml:space="preserve"> (</w:t>
      </w:r>
      <w:r w:rsidRPr="0073369A">
        <w:rPr>
          <w:rFonts w:ascii="Calibri" w:eastAsia="Yu Mincho" w:hAnsi="Calibri"/>
          <w:b/>
          <w:bCs/>
          <w:sz w:val="24"/>
          <w:rtl/>
          <w:lang w:val="en-US"/>
        </w:rPr>
        <w:t>الحمار</w:t>
      </w:r>
      <w:r w:rsidRPr="0073369A">
        <w:rPr>
          <w:rFonts w:ascii="Calibri" w:eastAsia="Yu Mincho" w:hAnsi="Calibri"/>
          <w:sz w:val="24"/>
          <w:rtl/>
          <w:lang w:val="en-US"/>
        </w:rPr>
        <w:t xml:space="preserve"> الذي يحمل أسفارًا لكنه لا يفقه ما فيها)، أو من انسلخ من الهداية وأصبح لاهثًا وراء الدنيا وشهواته</w:t>
      </w:r>
      <w:r w:rsidRPr="0073369A">
        <w:rPr>
          <w:rFonts w:ascii="Calibri" w:eastAsia="Yu Mincho" w:hAnsi="Calibri"/>
          <w:sz w:val="24"/>
          <w:lang w:val="en-US"/>
        </w:rPr>
        <w:t xml:space="preserve"> (</w:t>
      </w:r>
      <w:r w:rsidRPr="0073369A">
        <w:rPr>
          <w:rFonts w:ascii="Calibri" w:eastAsia="Yu Mincho" w:hAnsi="Calibri"/>
          <w:b/>
          <w:bCs/>
          <w:sz w:val="24"/>
          <w:rtl/>
          <w:lang w:val="en-US"/>
        </w:rPr>
        <w:t>الكلب اللاهث</w:t>
      </w:r>
      <w:r w:rsidRPr="0073369A">
        <w:rPr>
          <w:rFonts w:ascii="Calibri" w:eastAsia="Yu Mincho" w:hAnsi="Calibri"/>
          <w:sz w:val="24"/>
          <w:rtl/>
          <w:lang w:val="en-US"/>
        </w:rPr>
        <w:t xml:space="preserve"> الذي لا يشبع ولا يرتوي)، أو من مسخ الله قلوبهم وأفعالهم بسبب تمردهم وعصيانهم</w:t>
      </w:r>
      <w:r w:rsidRPr="0073369A">
        <w:rPr>
          <w:rFonts w:ascii="Calibri" w:eastAsia="Yu Mincho" w:hAnsi="Calibri"/>
          <w:sz w:val="24"/>
          <w:lang w:val="en-US"/>
        </w:rPr>
        <w:t xml:space="preserve"> (</w:t>
      </w:r>
      <w:r w:rsidRPr="0073369A">
        <w:rPr>
          <w:rFonts w:ascii="Calibri" w:eastAsia="Yu Mincho" w:hAnsi="Calibri"/>
          <w:b/>
          <w:bCs/>
          <w:sz w:val="24"/>
          <w:rtl/>
          <w:lang w:val="en-US"/>
        </w:rPr>
        <w:t>القردة والخنازير كرمز للانحطاط السلوكي والروحي</w:t>
      </w:r>
      <w:r w:rsidRPr="0073369A">
        <w:rPr>
          <w:rFonts w:ascii="Calibri" w:eastAsia="Yu Mincho" w:hAnsi="Calibri"/>
          <w:sz w:val="24"/>
          <w:rtl/>
          <w:lang w:val="en-US"/>
        </w:rPr>
        <w:t xml:space="preserve"> وفقدان الخصائص الإنسانية السامية</w:t>
      </w:r>
      <w:r w:rsidRPr="0073369A">
        <w:rPr>
          <w:rFonts w:ascii="Calibri" w:eastAsia="Yu Mincho" w:hAnsi="Calibri"/>
          <w:sz w:val="24"/>
          <w:lang w:val="en-US"/>
        </w:rPr>
        <w:t>).</w:t>
      </w:r>
    </w:p>
    <w:p w14:paraId="3E605ADF"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التنفير والتحذير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باستخدام صورة حسية قوية وواضحة، تعمل هذه الأمثال على التنفير الشديد من هذه الحالات السلبية والسلوكيات المنحرفة، وتحذر من الوقوع فيها أو التماهي معها. إنها ترسخ صورة حية في الذهن لتجنب مسالك الضلال والانحطاط</w:t>
      </w:r>
      <w:r w:rsidRPr="0073369A">
        <w:rPr>
          <w:rFonts w:ascii="Calibri" w:eastAsia="Yu Mincho" w:hAnsi="Calibri"/>
          <w:sz w:val="24"/>
          <w:lang w:val="en-US"/>
        </w:rPr>
        <w:t>.</w:t>
      </w:r>
    </w:p>
    <w:p w14:paraId="118AF97A"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إبراز قدرة الله وبلاغة كلامه</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تُظهر هذه الأمثال بلاغة القرآن الكريم في اختيار الأمثلة الدقيقة والمعبرة، وقدرة الله تعالى على تسخير أبسط المخلوقات لبيان أعظم الحقائق والتحذيرات</w:t>
      </w:r>
      <w:r w:rsidRPr="0073369A">
        <w:rPr>
          <w:rFonts w:ascii="Calibri" w:eastAsia="Yu Mincho" w:hAnsi="Calibri"/>
          <w:sz w:val="24"/>
          <w:lang w:val="en-US"/>
        </w:rPr>
        <w:t>.</w:t>
      </w:r>
    </w:p>
    <w:p w14:paraId="1B917658" w14:textId="77777777" w:rsidR="00C7544E" w:rsidRPr="0073369A" w:rsidRDefault="00C7544E" w:rsidP="00251860">
      <w:pPr>
        <w:rPr>
          <w:rFonts w:ascii="Calibri" w:eastAsia="Yu Mincho" w:hAnsi="Calibri"/>
          <w:sz w:val="24"/>
          <w:lang w:val="en-US"/>
        </w:rPr>
      </w:pPr>
    </w:p>
    <w:p w14:paraId="3675CA36"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تخاريف التفسير مقابل حكمة التدبر</w:t>
      </w:r>
      <w:r w:rsidRPr="0073369A">
        <w:rPr>
          <w:rFonts w:ascii="Calibri" w:eastAsia="Yu Mincho" w:hAnsi="Calibri"/>
          <w:b/>
          <w:bCs/>
          <w:color w:val="000000"/>
          <w:sz w:val="24"/>
          <w:lang w:val="en-US"/>
        </w:rPr>
        <w:t>:</w:t>
      </w:r>
    </w:p>
    <w:p w14:paraId="5FDB54F4" w14:textId="77777777" w:rsidR="00C7544E" w:rsidRPr="0073369A" w:rsidRDefault="00C7544E" w:rsidP="00251860">
      <w:pPr>
        <w:ind w:left="337" w:firstLine="107"/>
        <w:rPr>
          <w:rFonts w:ascii="Calibri" w:eastAsia="Yu Mincho" w:hAnsi="Calibri"/>
          <w:sz w:val="24"/>
          <w:lang w:val="en-US"/>
        </w:rPr>
      </w:pPr>
    </w:p>
    <w:p w14:paraId="7C56FE9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ما يُسمى بـ"تخاريف التفسير" التي تتوقف عند المعنى الحرفي الظاهري لهذه الأمثال هي التي تسيء للنص القرآني وتُفضي إلى فهم خاطئ لمقاصد الذات الإلهية. هذه "التخاريف" قد تُفقد النص القرآني عمقه وجماله التربوي، وتُظهره في غير صورته اللائقة. بينما التدبر العميق، بالاستعانة بمنهجية سليمة كـ"فقه اللسان القرآني" وفهم السياقات، يكشف عن الحكمة والبلاغة والمقصد التربوي من وراء هذه الأمثال، ويُظهر أن القرآن خطابٌ راقٍ يُخاطب العقل والقلب</w:t>
      </w:r>
      <w:r w:rsidRPr="0073369A">
        <w:rPr>
          <w:rFonts w:ascii="Calibri" w:eastAsia="Yu Mincho" w:hAnsi="Calibri"/>
          <w:sz w:val="24"/>
          <w:lang w:val="en-US"/>
        </w:rPr>
        <w:t>.</w:t>
      </w:r>
    </w:p>
    <w:p w14:paraId="3071BA8D" w14:textId="77777777" w:rsidR="00C7544E" w:rsidRPr="0073369A" w:rsidRDefault="00C7544E" w:rsidP="00251860">
      <w:pPr>
        <w:rPr>
          <w:rFonts w:ascii="Calibri" w:eastAsia="Yu Mincho" w:hAnsi="Calibri"/>
          <w:sz w:val="24"/>
          <w:lang w:val="fr-MA"/>
        </w:rPr>
      </w:pPr>
    </w:p>
    <w:p w14:paraId="160E8905"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خاتمة</w:t>
      </w:r>
      <w:r w:rsidRPr="0073369A">
        <w:rPr>
          <w:rFonts w:ascii="Calibri" w:eastAsia="Yu Mincho" w:hAnsi="Calibri"/>
          <w:b/>
          <w:bCs/>
          <w:color w:val="000000"/>
          <w:sz w:val="24"/>
          <w:lang w:val="en-US"/>
        </w:rPr>
        <w:t>:</w:t>
      </w:r>
    </w:p>
    <w:p w14:paraId="46AB3778" w14:textId="77777777" w:rsidR="00C7544E" w:rsidRPr="0073369A" w:rsidRDefault="00C7544E" w:rsidP="00251860">
      <w:pPr>
        <w:rPr>
          <w:rFonts w:ascii="Calibri" w:eastAsia="Yu Mincho" w:hAnsi="Calibri"/>
          <w:sz w:val="24"/>
          <w:lang w:val="en-US"/>
        </w:rPr>
      </w:pPr>
    </w:p>
    <w:p w14:paraId="317BC85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مسؤولية فهم القرآن وتدبره تقع على عاتق كل فرد منا. علينا أن نتسلح بأدوات الفهم، وأن نتحرر من قيود التقليد الأعمى الذي قد يحصر النص في إطارات ضيقة، وأن نقرأ القرآن بقلوب واعية وعقول متفتحة، باحثين عن الحق والعدل والرحمة. لا ينبغي أن نخشى من مراجعة المفاهيم السائدة إذا بدت متعارضة مع مقاصد القرآن العليا، فالحقيقة القرآنية أسمى وأعمق من أن يحصرها فهم بشري قاصر أو يتأثر بظروف زمانية أو مكانية. إن التدبر الفردي والجماعي المسؤول هو السبيل لإعادة اكتشاف نور القرآن وتفعيله في حياتنا، وفهم حكمته الكامنة وراء كل مثل وآية</w:t>
      </w:r>
      <w:r w:rsidRPr="0073369A">
        <w:rPr>
          <w:rFonts w:ascii="Calibri" w:eastAsia="Yu Mincho" w:hAnsi="Calibri"/>
          <w:sz w:val="24"/>
          <w:lang w:val="en-US"/>
        </w:rPr>
        <w:t>.</w:t>
      </w:r>
    </w:p>
    <w:p w14:paraId="74C191F6" w14:textId="77777777" w:rsidR="00C7544E" w:rsidRPr="0073369A" w:rsidRDefault="00C7544E" w:rsidP="00251860">
      <w:pPr>
        <w:rPr>
          <w:rFonts w:ascii="Calibri" w:eastAsia="Yu Mincho" w:hAnsi="Calibri"/>
          <w:sz w:val="24"/>
          <w:rtl/>
          <w:lang w:val="en-US"/>
        </w:rPr>
      </w:pPr>
    </w:p>
    <w:p w14:paraId="41097AD6" w14:textId="77777777" w:rsidR="00C7544E" w:rsidRPr="0073369A" w:rsidRDefault="00C7544E" w:rsidP="00251860">
      <w:pPr>
        <w:pStyle w:val="21"/>
      </w:pPr>
      <w:bookmarkStart w:id="238" w:name="_Toc203550519"/>
      <w:bookmarkStart w:id="239" w:name="_Toc205285251"/>
      <w:r w:rsidRPr="0073369A">
        <w:rPr>
          <w:rtl/>
        </w:rPr>
        <w:t>ما وراء المادة: قراءة رمزية لـ"الأكل" و"الشرب" و"الصيد" في الميزان القرآني</w:t>
      </w:r>
      <w:bookmarkEnd w:id="238"/>
      <w:bookmarkEnd w:id="239"/>
    </w:p>
    <w:p w14:paraId="23BA2FF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لغة القرآن العميقة</w:t>
      </w:r>
    </w:p>
    <w:p w14:paraId="38CE265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57A19FC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منهجية التدبر الباطني: أدوات الفهم</w:t>
      </w:r>
    </w:p>
    <w:p w14:paraId="6E7AD29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قبل الغوص في الأمثلة، من المهم التذكير بأسس المنهجية التي اعتمدت  للوصول إلى هذه الفهم الأعمق</w:t>
      </w:r>
      <w:r w:rsidRPr="0073369A">
        <w:rPr>
          <w:rFonts w:ascii="Calibri" w:eastAsia="Yu Mincho" w:hAnsi="Calibri"/>
          <w:sz w:val="24"/>
          <w:lang w:val="en-US"/>
        </w:rPr>
        <w:t>:</w:t>
      </w:r>
    </w:p>
    <w:p w14:paraId="78EE6B2F"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عدم الاكتفاء بالمعنى الحرفي المباشر، خاصة إذا بدا غير منطقي أو يتعارض مع مقاصد القرآن العليا في العدل والحكمة</w:t>
      </w:r>
      <w:r w:rsidRPr="0073369A">
        <w:rPr>
          <w:rFonts w:ascii="Calibri" w:eastAsia="Yu Mincho" w:hAnsi="Calibri"/>
          <w:sz w:val="24"/>
          <w:lang w:val="en-US"/>
        </w:rPr>
        <w:t>.</w:t>
      </w:r>
    </w:p>
    <w:p w14:paraId="6D92D30C"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النظر إلى الآية ضمن سياق السورة والقرآن ككل، وفي إطار "المقاتلة الفكرية" أو الهدف العام الذي يعالجه النص</w:t>
      </w:r>
      <w:r w:rsidRPr="0073369A">
        <w:rPr>
          <w:rFonts w:ascii="Calibri" w:eastAsia="Yu Mincho" w:hAnsi="Calibri"/>
          <w:sz w:val="24"/>
          <w:lang w:val="en-US"/>
        </w:rPr>
        <w:t>.</w:t>
      </w:r>
    </w:p>
    <w:p w14:paraId="34B75FA2"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دلالات الجذور والحروف</w:t>
      </w:r>
      <w:r w:rsidRPr="0073369A">
        <w:rPr>
          <w:rFonts w:ascii="Calibri" w:eastAsia="Yu Mincho" w:hAnsi="Calibri"/>
          <w:b/>
          <w:bCs/>
          <w:sz w:val="24"/>
          <w:lang w:val="en-US"/>
        </w:rPr>
        <w:t>:</w:t>
      </w:r>
      <w:r w:rsidRPr="0073369A">
        <w:rPr>
          <w:rFonts w:ascii="Calibri" w:eastAsia="Yu Mincho" w:hAnsi="Calibri"/>
          <w:sz w:val="24"/>
          <w:rtl/>
          <w:lang w:val="en-US"/>
        </w:rPr>
        <w:t xml:space="preserve"> البحث عن المعاني الأصلية لجذور الكلمات، بل وحتى الدلالات الرمزية للحروف نفسها ضمن "اللسان العربي" القرآني</w:t>
      </w:r>
      <w:r w:rsidRPr="0073369A">
        <w:rPr>
          <w:rFonts w:ascii="Calibri" w:eastAsia="Yu Mincho" w:hAnsi="Calibri"/>
          <w:sz w:val="24"/>
          <w:lang w:val="en-US"/>
        </w:rPr>
        <w:t>.</w:t>
      </w:r>
    </w:p>
    <w:p w14:paraId="79DC8F75"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معاني الأزواج</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الكلمات والمفاهيم في علاقتها بأضدادها أو مكملاتها (كالليل والنهار، الظاهر والباطن، الرجال والنساء بالمعنى الرمزي)</w:t>
      </w:r>
      <w:r w:rsidRPr="0073369A">
        <w:rPr>
          <w:rFonts w:ascii="Calibri" w:eastAsia="Yu Mincho" w:hAnsi="Calibri"/>
          <w:sz w:val="24"/>
          <w:lang w:val="en-US"/>
        </w:rPr>
        <w:t>.</w:t>
      </w:r>
    </w:p>
    <w:p w14:paraId="1D7871E5"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رفض "تخاريف التفسير</w:t>
      </w:r>
      <w:r w:rsidRPr="0073369A">
        <w:rPr>
          <w:rFonts w:ascii="Calibri" w:eastAsia="Yu Mincho" w:hAnsi="Calibri"/>
          <w:b/>
          <w:bCs/>
          <w:sz w:val="24"/>
          <w:lang w:val="en-US"/>
        </w:rPr>
        <w:t>":</w:t>
      </w:r>
      <w:r w:rsidRPr="0073369A">
        <w:rPr>
          <w:rFonts w:ascii="Calibri" w:eastAsia="Yu Mincho" w:hAnsi="Calibri"/>
          <w:sz w:val="24"/>
          <w:rtl/>
          <w:lang w:val="en-US"/>
        </w:rPr>
        <w:t xml:space="preserve"> النقد الواعي للتفسيرات التقليدية التي قد تكون سطحية أو متأثرة بأهواء أو أعراف، والبحث عن فهم أكثر أصالة وتناسقًا</w:t>
      </w:r>
      <w:r w:rsidRPr="0073369A">
        <w:rPr>
          <w:rFonts w:ascii="Calibri" w:eastAsia="Yu Mincho" w:hAnsi="Calibri"/>
          <w:sz w:val="24"/>
          <w:lang w:val="en-US"/>
        </w:rPr>
        <w:t>.</w:t>
      </w:r>
    </w:p>
    <w:p w14:paraId="30B6115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الأكل والشرب": غذاء الروح والمعرفة لا الجسد فقط</w:t>
      </w:r>
    </w:p>
    <w:p w14:paraId="53C51F4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عندما نتأمل في استخدام القرآن لكلمتي "الأكل" و"الشرب"، نجد أن السياق قد يوجهنا لمعنى يتجاوز الطعام والشراب الماديين</w:t>
      </w:r>
      <w:r w:rsidRPr="0073369A">
        <w:rPr>
          <w:rFonts w:ascii="Calibri" w:eastAsia="Yu Mincho" w:hAnsi="Calibri"/>
          <w:sz w:val="24"/>
          <w:lang w:val="en-US"/>
        </w:rPr>
        <w:t>:</w:t>
      </w:r>
    </w:p>
    <w:p w14:paraId="4C4F0393"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المائدة السماوية (المائدة: 112-115)</w:t>
      </w:r>
      <w:r w:rsidRPr="0073369A">
        <w:rPr>
          <w:rFonts w:ascii="Calibri" w:eastAsia="Yu Mincho" w:hAnsi="Calibri"/>
          <w:b/>
          <w:bCs/>
          <w:sz w:val="24"/>
          <w:lang w:val="en-US"/>
        </w:rPr>
        <w:t>:</w:t>
      </w:r>
      <w:r w:rsidRPr="0073369A">
        <w:rPr>
          <w:rFonts w:ascii="Calibri" w:eastAsia="Yu Mincho" w:hAnsi="Calibri"/>
          <w:sz w:val="24"/>
          <w:rtl/>
          <w:lang w:val="en-US"/>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73369A">
        <w:rPr>
          <w:rFonts w:ascii="Calibri" w:eastAsia="Yu Mincho" w:hAnsi="Calibri"/>
          <w:b/>
          <w:bCs/>
          <w:sz w:val="24"/>
          <w:rtl/>
          <w:lang w:val="en-US"/>
        </w:rPr>
        <w:t>تلقي الوحي الإلهي، والتغذي بالذكر والمعرفة الربانية التي تطمئن بها القلوب</w:t>
      </w:r>
      <w:r w:rsidRPr="0073369A">
        <w:rPr>
          <w:rFonts w:ascii="Calibri" w:eastAsia="Yu Mincho" w:hAnsi="Calibri"/>
          <w:sz w:val="24"/>
          <w:rtl/>
          <w:lang w:val="en-US"/>
        </w:rPr>
        <w:t>، وأن القرآن هو المائدة الأعظم</w:t>
      </w:r>
      <w:r w:rsidRPr="0073369A">
        <w:rPr>
          <w:rFonts w:ascii="Calibri" w:eastAsia="Yu Mincho" w:hAnsi="Calibri"/>
          <w:sz w:val="24"/>
          <w:lang w:val="en-US"/>
        </w:rPr>
        <w:t>.</w:t>
      </w:r>
    </w:p>
    <w:p w14:paraId="0E48EB22"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كانا يأكلان الطعام" (المائدة: 75)</w:t>
      </w:r>
      <w:r w:rsidRPr="0073369A">
        <w:rPr>
          <w:rFonts w:ascii="Calibri" w:eastAsia="Yu Mincho" w:hAnsi="Calibri"/>
          <w:b/>
          <w:bCs/>
          <w:sz w:val="24"/>
          <w:lang w:val="en-US"/>
        </w:rPr>
        <w:t>:</w:t>
      </w:r>
      <w:r w:rsidRPr="0073369A">
        <w:rPr>
          <w:rFonts w:ascii="Calibri" w:eastAsia="Yu Mincho" w:hAnsi="Calibri"/>
          <w:sz w:val="24"/>
          <w:rtl/>
          <w:lang w:val="en-US"/>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73369A">
        <w:rPr>
          <w:rFonts w:ascii="Calibri" w:eastAsia="Yu Mincho" w:hAnsi="Calibri"/>
          <w:sz w:val="24"/>
          <w:lang w:val="en-US"/>
        </w:rPr>
        <w:t>.</w:t>
      </w:r>
    </w:p>
    <w:p w14:paraId="1E712AD4"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كلوا واشربوا" في آية الصيام (البقرة: 187)</w:t>
      </w:r>
      <w:r w:rsidRPr="0073369A">
        <w:rPr>
          <w:rFonts w:ascii="Calibri" w:eastAsia="Yu Mincho" w:hAnsi="Calibri"/>
          <w:b/>
          <w:bCs/>
          <w:sz w:val="24"/>
          <w:lang w:val="en-US"/>
        </w:rPr>
        <w:t>:</w:t>
      </w:r>
      <w:r w:rsidRPr="0073369A">
        <w:rPr>
          <w:rFonts w:ascii="Calibri" w:eastAsia="Yu Mincho" w:hAnsi="Calibri"/>
          <w:sz w:val="24"/>
          <w:rtl/>
          <w:lang w:val="en-US"/>
        </w:rPr>
        <w:t xml:space="preserve"> ضمن منظومة فهم الصيام كتدبر، تُفسر هذه العبارة بمعنى </w:t>
      </w:r>
      <w:r w:rsidRPr="0073369A">
        <w:rPr>
          <w:rFonts w:ascii="Calibri" w:eastAsia="Yu Mincho" w:hAnsi="Calibri"/>
          <w:b/>
          <w:bCs/>
          <w:sz w:val="24"/>
          <w:rtl/>
          <w:lang w:val="en-US"/>
        </w:rPr>
        <w:t>الاستمرار في تلقي العلم والمعرفة والغوص في المعاني</w:t>
      </w:r>
      <w:r w:rsidRPr="0073369A">
        <w:rPr>
          <w:rFonts w:ascii="Calibri" w:eastAsia="Yu Mincho" w:hAnsi="Calibri"/>
          <w:sz w:val="24"/>
          <w:rtl/>
          <w:lang w:val="en-US"/>
        </w:rPr>
        <w:t xml:space="preserve"> حتى يتضح الحق من الباطل (الخيط الأبيض من الأسود) ويتفجر نور الفهم (الفجر)</w:t>
      </w:r>
      <w:r w:rsidRPr="0073369A">
        <w:rPr>
          <w:rFonts w:ascii="Calibri" w:eastAsia="Yu Mincho" w:hAnsi="Calibri"/>
          <w:sz w:val="24"/>
          <w:lang w:val="en-US"/>
        </w:rPr>
        <w:t>.</w:t>
      </w:r>
    </w:p>
    <w:p w14:paraId="7684D8AF"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أكل الأموال بالباطل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استخدام مجازي واضح يعني الاستيلاء على الحقوق واستهلاكها بغير وجه حق</w:t>
      </w:r>
      <w:r w:rsidRPr="0073369A">
        <w:rPr>
          <w:rFonts w:ascii="Calibri" w:eastAsia="Yu Mincho" w:hAnsi="Calibri"/>
          <w:sz w:val="24"/>
          <w:lang w:val="en-US"/>
        </w:rPr>
        <w:t>.</w:t>
      </w:r>
    </w:p>
    <w:p w14:paraId="6179B15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الصيد": رمز لاكتساب العلم والرزق الشامل</w:t>
      </w:r>
    </w:p>
    <w:p w14:paraId="1494B1D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كذلك مفهوم "الصيد"، يمكن قراءته قراءة رمزية تتجاوز المعنى الحرفي</w:t>
      </w:r>
      <w:r w:rsidRPr="0073369A">
        <w:rPr>
          <w:rFonts w:ascii="Calibri" w:eastAsia="Yu Mincho" w:hAnsi="Calibri"/>
          <w:sz w:val="24"/>
          <w:lang w:val="en-US"/>
        </w:rPr>
        <w:t>:</w:t>
      </w:r>
    </w:p>
    <w:p w14:paraId="277671A6"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البحر</w:t>
      </w:r>
      <w:r w:rsidRPr="0073369A">
        <w:rPr>
          <w:rFonts w:ascii="Calibri" w:eastAsia="Yu Mincho" w:hAnsi="Calibri"/>
          <w:b/>
          <w:bCs/>
          <w:sz w:val="24"/>
          <w:lang w:val="en-US"/>
        </w:rPr>
        <w:t>:</w:t>
      </w:r>
      <w:r w:rsidRPr="0073369A">
        <w:rPr>
          <w:rFonts w:ascii="Calibri" w:eastAsia="Yu Mincho" w:hAnsi="Calibri"/>
          <w:sz w:val="24"/>
          <w:rtl/>
          <w:lang w:val="en-US"/>
        </w:rPr>
        <w:t xml:space="preserve"> يرمز البحر بسعته وعمقه إلى علم الله اللامحدود وكلماته التي لا تنفد. وصيده يمثل </w:t>
      </w:r>
      <w:r w:rsidRPr="0073369A">
        <w:rPr>
          <w:rFonts w:ascii="Calibri" w:eastAsia="Yu Mincho" w:hAnsi="Calibri"/>
          <w:b/>
          <w:bCs/>
          <w:sz w:val="24"/>
          <w:rtl/>
          <w:lang w:val="en-US"/>
        </w:rPr>
        <w:t>تلقي العلم الرباني المباشر</w:t>
      </w:r>
      <w:r w:rsidRPr="0073369A">
        <w:rPr>
          <w:rFonts w:ascii="Calibri" w:eastAsia="Yu Mincho" w:hAnsi="Calibri"/>
          <w:sz w:val="24"/>
          <w:rtl/>
          <w:lang w:val="en-US"/>
        </w:rPr>
        <w:t>، والرزق الروحي والمعرفي الذي يأتي كهبة من الله. وهو مباح دومًا لأن فضل الله وعلمه متاح دائمًا</w:t>
      </w:r>
      <w:r w:rsidRPr="0073369A">
        <w:rPr>
          <w:rFonts w:ascii="Calibri" w:eastAsia="Yu Mincho" w:hAnsi="Calibri"/>
          <w:sz w:val="24"/>
          <w:lang w:val="en-US"/>
        </w:rPr>
        <w:t>.</w:t>
      </w:r>
    </w:p>
    <w:p w14:paraId="05F2B52A"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البر العالم المحدود الذي يتطلب سعيًا وجهدًا بشريًا وخبرة لاصطياده. وصيده يرمز إلى </w:t>
      </w:r>
      <w:r w:rsidRPr="0073369A">
        <w:rPr>
          <w:rFonts w:ascii="Calibri" w:eastAsia="Yu Mincho" w:hAnsi="Calibri"/>
          <w:b/>
          <w:bCs/>
          <w:sz w:val="24"/>
          <w:rtl/>
          <w:lang w:val="en-US"/>
        </w:rPr>
        <w:t>العلم البشري المكتسب</w:t>
      </w:r>
      <w:r w:rsidRPr="0073369A">
        <w:rPr>
          <w:rFonts w:ascii="Calibri" w:eastAsia="Yu Mincho" w:hAnsi="Calibri"/>
          <w:sz w:val="24"/>
          <w:rtl/>
          <w:lang w:val="en-US"/>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73369A">
        <w:rPr>
          <w:rFonts w:ascii="Calibri" w:eastAsia="Yu Mincho" w:hAnsi="Calibri"/>
          <w:sz w:val="24"/>
          <w:lang w:val="en-US"/>
        </w:rPr>
        <w:t>.</w:t>
      </w:r>
    </w:p>
    <w:p w14:paraId="4B1CC727"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الرزق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73369A">
        <w:rPr>
          <w:rFonts w:ascii="Calibri" w:eastAsia="Yu Mincho" w:hAnsi="Calibri"/>
          <w:sz w:val="24"/>
          <w:lang w:val="en-US"/>
        </w:rPr>
        <w:t>.</w:t>
      </w:r>
    </w:p>
    <w:p w14:paraId="2A10F42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قراءة القرآن بعيون البصيرة</w:t>
      </w:r>
    </w:p>
    <w:p w14:paraId="6773D6A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p>
    <w:p w14:paraId="61FEDE58" w14:textId="77777777" w:rsidR="00C7544E" w:rsidRPr="0073369A" w:rsidRDefault="00C7544E" w:rsidP="00251860">
      <w:pPr>
        <w:rPr>
          <w:rFonts w:ascii="Calibri" w:eastAsia="Aptos" w:hAnsi="Calibri"/>
          <w:sz w:val="24"/>
          <w:rtl/>
          <w:lang w:val="en-US"/>
        </w:rPr>
      </w:pPr>
    </w:p>
    <w:p w14:paraId="09A4C4B7" w14:textId="77777777" w:rsidR="00C7544E" w:rsidRPr="0073369A" w:rsidRDefault="00C7544E" w:rsidP="00251860">
      <w:pPr>
        <w:rPr>
          <w:rFonts w:ascii="Calibri" w:eastAsia="Aptos" w:hAnsi="Calibri"/>
          <w:sz w:val="24"/>
          <w:lang w:val="en-US"/>
        </w:rPr>
      </w:pPr>
    </w:p>
    <w:p w14:paraId="5B5B20F2" w14:textId="77777777" w:rsidR="00C7544E" w:rsidRPr="0073369A" w:rsidRDefault="00C7544E" w:rsidP="00251860">
      <w:pPr>
        <w:pStyle w:val="21"/>
        <w:rPr>
          <w:rtl/>
        </w:rPr>
      </w:pPr>
      <w:bookmarkStart w:id="240" w:name="_Toc203550521"/>
      <w:bookmarkStart w:id="241" w:name="_Toc205285252"/>
      <w:r w:rsidRPr="0073369A">
        <w:rPr>
          <w:rtl/>
        </w:rPr>
        <w:t>مفهوم "الفيل" في القرآن: مواجهة الأفكار البالية بوعي</w:t>
      </w:r>
      <w:bookmarkEnd w:id="240"/>
      <w:bookmarkEnd w:id="241"/>
    </w:p>
    <w:p w14:paraId="520BBE3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يرمز "الفيل" في القرآن الكريم إلى ضخامة الأفكار البالية والمعتقدات الجامدة التي تمنع الإنسان من التطور. </w:t>
      </w:r>
    </w:p>
    <w:p w14:paraId="278CA603" w14:textId="77777777" w:rsidR="00C7544E" w:rsidRPr="0073369A" w:rsidRDefault="00C7544E" w:rsidP="00251860">
      <w:pPr>
        <w:rPr>
          <w:rFonts w:ascii="Calibri" w:eastAsia="Aptos" w:hAnsi="Calibri"/>
          <w:sz w:val="24"/>
          <w:rtl/>
          <w:lang w:val="en-US"/>
        </w:rPr>
      </w:pPr>
    </w:p>
    <w:p w14:paraId="59C981C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المعنى التقليدي (الحرفي): يشير إلى القصة التاريخية المعروفة لجيش أبرهة الذي حاول هدم الكعبة بالفيلة، وكيف أهلكهم الله. </w:t>
      </w:r>
    </w:p>
    <w:p w14:paraId="2283999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المعنى الجديد (الرمزي):</w:t>
      </w:r>
    </w:p>
    <w:p w14:paraId="2DA7EC7B"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الفيل يرمز إلى الأفكار البالية والمعتقدات الجامدة: يمثل ضخامة الأفكار التقليدية التي لا أساس لها من الصحة، والتي تمنع الإنسان من التطور والتقدم الروحي، وتكون موروثة دون تفكير نقدي. </w:t>
      </w:r>
    </w:p>
    <w:p w14:paraId="1E27EE1F"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أصحاب الفيل: هم الأشخاص الذين يتمسكون بهذه الأفكار ويرفضون التخلي عنها، وقد يحاولون فرضها على الآخرين بالقوة. </w:t>
      </w:r>
    </w:p>
    <w:p w14:paraId="7CE6E104"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الكيد في تضليل: يمثل فشل محاولة أصحاب الفيل في تحقيق هدفهم، لأن الأفكار البالية لا يمكن أن تنتصر على الحق. </w:t>
      </w:r>
    </w:p>
    <w:p w14:paraId="40535AC7"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الطير الأبابيل: ترمز إلى قوة التدبر والتفكير النقدي، وإلى الأشخاص الذين يسعون للمعرفة والحكمة، وتحمل "حجارة" من الوعي والمعرفة لتدمر الأفكار البالية. </w:t>
      </w:r>
    </w:p>
    <w:p w14:paraId="58CE55BD"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الكعبة: ترمز إلى الفطرة السليمة والنقية للإنسان التي يسعى الجهل (أصحاب الفيل) إلى تدميرها. </w:t>
      </w:r>
    </w:p>
    <w:p w14:paraId="7EBC1E81"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الأمثلة: العادات والتقاليد الضارة كالثأر وختان الإناث، والتعصب الديني أو الفكري، والخوف من التغيير. </w:t>
      </w:r>
    </w:p>
    <w:p w14:paraId="11EB3BD1" w14:textId="77777777" w:rsidR="00C7544E" w:rsidRPr="0073369A" w:rsidRDefault="00C7544E" w:rsidP="00251860">
      <w:pPr>
        <w:rPr>
          <w:rFonts w:ascii="Calibri" w:eastAsia="Aptos" w:hAnsi="Calibri"/>
          <w:sz w:val="24"/>
          <w:rtl/>
          <w:lang w:val="en-US"/>
        </w:rPr>
      </w:pPr>
    </w:p>
    <w:p w14:paraId="08628BA2" w14:textId="77777777" w:rsidR="00C7544E" w:rsidRPr="0073369A" w:rsidRDefault="00C7544E" w:rsidP="00251860">
      <w:pPr>
        <w:pStyle w:val="21"/>
        <w:rPr>
          <w:rtl/>
        </w:rPr>
      </w:pPr>
      <w:bookmarkStart w:id="242" w:name="_Toc203550522"/>
      <w:bookmarkStart w:id="243" w:name="_Toc205285253"/>
      <w:r w:rsidRPr="0073369A">
        <w:rPr>
          <w:rtl/>
        </w:rPr>
        <w:t>مفهوم "الخيل والبغال" في القرآن: بين الإبداع والمعيقات</w:t>
      </w:r>
      <w:bookmarkEnd w:id="242"/>
      <w:bookmarkEnd w:id="243"/>
    </w:p>
    <w:p w14:paraId="47937D00" w14:textId="77777777" w:rsidR="00C7544E" w:rsidRPr="0073369A" w:rsidRDefault="00C7544E" w:rsidP="00251860">
      <w:pPr>
        <w:rPr>
          <w:rFonts w:ascii="Calibri" w:eastAsia="Aptos" w:hAnsi="Calibri"/>
          <w:sz w:val="24"/>
          <w:rtl/>
          <w:lang w:val="en-US"/>
        </w:rPr>
      </w:pPr>
    </w:p>
    <w:p w14:paraId="002F36D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تُذكر "الخيل والبغال والحمير" في القرآن كنعمة من الله، لكنها تحمل دلالات رمزية عميقة تتعلق بالاختيار والمسؤولية في حياة الإنسان. </w:t>
      </w:r>
    </w:p>
    <w:p w14:paraId="2E581879" w14:textId="77777777" w:rsidR="00C7544E" w:rsidRPr="0073369A" w:rsidRDefault="00C7544E" w:rsidP="00251860">
      <w:pPr>
        <w:rPr>
          <w:rFonts w:ascii="Calibri" w:eastAsia="Aptos" w:hAnsi="Calibri"/>
          <w:sz w:val="24"/>
          <w:rtl/>
          <w:lang w:val="en-US"/>
        </w:rPr>
      </w:pPr>
    </w:p>
    <w:p w14:paraId="04AF94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الآية القرآنية: "وَالْخَيْلَ وَالْبِغَالَ وَالْحَمِيرَ لِتَرْكَبُوهَا وَزِينَةً وَيَخْلُقُ مَا لَا تَعْلَمُونَ" (النحل: 8). </w:t>
      </w:r>
    </w:p>
    <w:p w14:paraId="5ED46FB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التفسير التقليدي: تذكر هذه الحيوانات كنعمة للركوب والزينة، وتشير إلى عظمة خلق الله. </w:t>
      </w:r>
    </w:p>
    <w:p w14:paraId="16CFAD5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الرمزي الجديد:</w:t>
      </w:r>
    </w:p>
    <w:p w14:paraId="383A540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الخيل: ترمز إلى الخيال، والإبداع، والانطلاق، والطموح، والأفكار الخلاقة التي تدفع الإنسان إلى الأمام، وتمكنه من تحقيق إنجازات عظيمة. </w:t>
      </w:r>
    </w:p>
    <w:p w14:paraId="30B64D7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البغال: ترمز إلى الأفكار الثقيلة، والمعتقدات السلبية، والعادات السيئة، والتردد، والخوف، وكل ما يعيق تقدم الإنسان ويمنعه من الانطلاق والتحرر.</w:t>
      </w:r>
    </w:p>
    <w:p w14:paraId="5CC67531"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المفتاح: الاختيار والمسؤولية: عبارة "لتركبوها" هي المفتاح، فالإنسان يختار ما يركبه: </w:t>
      </w:r>
    </w:p>
    <w:p w14:paraId="448AC40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ركوب الخيل: اختيار الخيال والإبداع، وتبني الأفكار الإيجابية، والسعي نحو التطور والنمو. </w:t>
      </w:r>
    </w:p>
    <w:p w14:paraId="1A8EF140"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ركوب البغال: الاستسلام للأفكار السلبية، والتمسك بالمعتقدات المعيقة، والخوف من التغيير. </w:t>
      </w:r>
    </w:p>
    <w:p w14:paraId="78C9DA45"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الإنسان مسؤول عن اختياره لأي "مركوب" سيستخدمه في رحلة حياته. </w:t>
      </w:r>
    </w:p>
    <w:p w14:paraId="72C787D8"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الربط بمفهوم "الصيد": "صيد" الأفكار الإيجابية والخلاقة (كالخيل) هو ما يساعد الإنسان على تحقيق أهدافه. أما "صيد" الأفكار السلبية والمعيقة (كالبغال)، فهو ما يؤدي إلى التخلف والجمود. </w:t>
      </w:r>
    </w:p>
    <w:p w14:paraId="6BB35031" w14:textId="77777777" w:rsidR="00C7544E" w:rsidRPr="0073369A" w:rsidRDefault="00C7544E" w:rsidP="00251860">
      <w:pPr>
        <w:rPr>
          <w:rFonts w:ascii="Calibri" w:eastAsia="Aptos" w:hAnsi="Calibri"/>
          <w:sz w:val="24"/>
          <w:rtl/>
          <w:lang w:val="en-US"/>
        </w:rPr>
      </w:pPr>
    </w:p>
    <w:p w14:paraId="59186933" w14:textId="77777777" w:rsidR="00C7544E" w:rsidRPr="0073369A" w:rsidRDefault="00C7544E" w:rsidP="00251860">
      <w:pPr>
        <w:pStyle w:val="21"/>
        <w:rPr>
          <w:rtl/>
        </w:rPr>
      </w:pPr>
      <w:bookmarkStart w:id="244" w:name="_Toc203550523"/>
      <w:bookmarkStart w:id="245" w:name="_Toc205285254"/>
      <w:r w:rsidRPr="0073369A">
        <w:rPr>
          <w:rtl/>
        </w:rPr>
        <w:t>الكلب في القرآن: بين الوفاء والحراسة ولهث الهوى</w:t>
      </w:r>
      <w:bookmarkEnd w:id="244"/>
      <w:bookmarkEnd w:id="245"/>
    </w:p>
    <w:p w14:paraId="1888BE0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50EF70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الكلب في القرآن الكريم في سياقين رئيسيين، أحدهما يبرز جانباً إيجابياً له يتصل بالوفاء والحراسة، والآخر يضربه مثلاً سلبياً لمن يتبع هواه. هذه التباينات في الذكر القرآني للكلب تفتح آفاقاً واسعة للتدبر في رمزيته، وكيف يمكن لمخلوق واحد أن يجسد دلالات متناقضة تعكس أحوالاً بشرية مختلفة، من الثبات والاتباع الصالح إلى الانحراف واللهث وراء الدنيا.</w:t>
      </w:r>
    </w:p>
    <w:p w14:paraId="0CC678C2" w14:textId="77777777" w:rsidR="00C7544E" w:rsidRPr="0073369A" w:rsidRDefault="00C7544E" w:rsidP="00251860">
      <w:pPr>
        <w:rPr>
          <w:rFonts w:ascii="Calibri" w:eastAsia="Aptos" w:hAnsi="Calibri"/>
          <w:b/>
          <w:bCs/>
          <w:sz w:val="24"/>
          <w:rtl/>
          <w:lang w:val="en-US"/>
        </w:rPr>
      </w:pPr>
    </w:p>
    <w:p w14:paraId="3513649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الكلب في قصة أصحاب الكهف: رمز الوفاء والحراسة</w:t>
      </w:r>
    </w:p>
    <w:p w14:paraId="4407FF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سورة الكهف، يُذكر كلب أصحاب الكهف الذي لازمهم في رقدتهم الطويلة: ﴿وَكَلْبُهُمْ بَاسِطٌ ذِرَاعَيْهِ بِالْوَصِيدِ لَوِ اطَّلَعْتَ عَلَيْهِمْ لَوَلَّيْتَ مِنْهُمْ فِرَارًا وَلَمُلِئْتَ مِنْهُمْ رُعْبًا﴾</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(الكهف: 18).</w:t>
      </w:r>
    </w:p>
    <w:p w14:paraId="01ED45BA"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الوفاء والإخلاص: وجود الكلب مع أصحاب الكهف، وحراسته لهم في نومهم العميق، يرمز إلى صفات الوفاء والإخلاص التي يمكن أن يتصف بها هذا الحيوان. الكلب هنا لا يطلب أجراً، ولا يفارقه سيده في المحنة، بل يظل ثابتاً على باب الكهف، وهو ما يعكس قوة الاتباع والولاء.</w:t>
      </w:r>
    </w:p>
    <w:p w14:paraId="0698936A"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رمز الحماية: الكلب هنا يؤدي دور الحارس الأمين، فوجوده يُضفي هيبة على المكان ويمنع المتطفلين من الاقتراب، حتى أن منظره وحده كان كفيلاً بإرهاب من يطلع عليهم. هذا يرمز إلى الحماية التي يمكن أن يوفرها حتى الكائن "الأقل" شأناً لمَن هو على الحق.</w:t>
      </w:r>
    </w:p>
    <w:p w14:paraId="265C0EBF"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عناية الله غير المتوقعة: في القصة، يُعد وجود الكلب من دلائل عناية الله بأصحاب الكهف، حيث جعل منهم منظراً يُهاب رغم نومهم، ويُبرز أن الله تعالى قد يُسخر أبسط المخلوقات لحماية أوليائه وحفظهم.</w:t>
      </w:r>
    </w:p>
    <w:p w14:paraId="34AE7990" w14:textId="77777777" w:rsidR="00C7544E" w:rsidRPr="0073369A" w:rsidRDefault="00C7544E" w:rsidP="00251860">
      <w:pPr>
        <w:rPr>
          <w:rFonts w:ascii="Calibri" w:eastAsia="Aptos" w:hAnsi="Calibri"/>
          <w:sz w:val="24"/>
          <w:rtl/>
          <w:lang w:val="en-US"/>
        </w:rPr>
      </w:pPr>
    </w:p>
    <w:p w14:paraId="247A5F25"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 xml:space="preserve"> </w:t>
      </w:r>
      <w:r w:rsidRPr="0073369A">
        <w:rPr>
          <w:rFonts w:ascii="Calibri" w:eastAsia="Aptos" w:hAnsi="Calibri"/>
          <w:b/>
          <w:bCs/>
          <w:sz w:val="24"/>
          <w:rtl/>
          <w:lang w:val="en-US"/>
        </w:rPr>
        <w:t>الكلب في مثل الذي اتبع هواه: رمز اللهث والطمع</w:t>
      </w:r>
    </w:p>
    <w:p w14:paraId="05A0D7C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سياق آخر، يُضرب الكلب مثلاً سلبياً في سورة الأعراف لمن آتاه الله آياته فانسلخ منها واتبع هواه: ﴿وَلَوْ شِئْنَا لَرَفَعْنَاهُ بِهَا وَلَٰكِنَّهُ أَخْلَدَ إِلَى الْأَرْضِ وَاتَّبَعَ هَوَاهُ فَمَثَلُهُ كَمَثَلِ الْكَلْبِ إِن تَحْمِلْ عَلَيْهِ يَلْهَثْ أَوْ تَتْرُكْهُ يَلْهَث ذَّلِكَ</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مَثَلُ الْقَوْمِ الَّذِينَ كَذَّبُوا بِآيَاتِنَا فَاقْصُصِ الْقَصَصَ لَعَلَّهُمْ يَتَفَكَّرُونَ﴾</w:t>
      </w:r>
      <w:r w:rsidRPr="0073369A">
        <w:rPr>
          <w:rFonts w:ascii="Calibri" w:eastAsia="Aptos" w:hAnsi="Calibri"/>
          <w:sz w:val="24"/>
          <w:vertAlign w:val="superscript"/>
          <w:rtl/>
          <w:lang w:val="en-US"/>
        </w:rPr>
        <w:t>3</w:t>
      </w:r>
      <w:r w:rsidRPr="0073369A">
        <w:rPr>
          <w:rFonts w:ascii="Calibri" w:eastAsia="Aptos" w:hAnsi="Calibri"/>
          <w:sz w:val="24"/>
          <w:rtl/>
          <w:lang w:val="en-US"/>
        </w:rPr>
        <w:t xml:space="preserve"> (الأعراف: 176).</w:t>
      </w:r>
    </w:p>
    <w:p w14:paraId="06821059"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اللهث المستمر: رمز الطمع وعدم الاكتفاء: يُعرف الكلب بلهثه الدائم سواء كان عطشاناً أم لا، أو في حالة عمل أم لا. هذا اللهث الدائم يرمز إلى طمع الإنسان الذي لا يشبع، ولهثه المستمر وراء الدنيا وملذاتها، دون اكتفاء أو راحة، سواء مُنح أم حُرم.</w:t>
      </w:r>
    </w:p>
    <w:p w14:paraId="46B9E084"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اتباع الهوى والتخلي عن الآيات: يُشبه اللهثُ هنا حال الذي أُعطي العلم والمعرفة (الآيات) ولكنه فضّل التمسك بالدنيا والركون إليها ("أَخْلَدَ إِلَى الْأَرْضِ") واتبع شهواته ("وَاتَّبَعَ هَوَاهُ"). هذا المثل يُظهر كيف أن الانغماس في الأهواء يُفقد الإنسان بصيرته ويجعله في حالة قلق دائم وعدم استقرار داخلي، مهما نال من الدنيا.</w:t>
      </w:r>
    </w:p>
    <w:p w14:paraId="63E6F04B"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فقدان التوازن الداخلي: الكلب اللاهث يرمز إلى فقدان التوازن الداخلي، حيث يصبح الإنسان عبداً لشهواته، لا يجد راحة أو طمأنينة، ويبقى في حالة سعي دؤوب لا يُفضي إلى شبع حقيقي.</w:t>
      </w:r>
    </w:p>
    <w:p w14:paraId="2D9D6894" w14:textId="77777777" w:rsidR="00C7544E" w:rsidRPr="0073369A" w:rsidRDefault="00C7544E" w:rsidP="00251860">
      <w:pPr>
        <w:rPr>
          <w:rFonts w:ascii="Calibri" w:eastAsia="Aptos" w:hAnsi="Calibri"/>
          <w:sz w:val="24"/>
          <w:rtl/>
          <w:lang w:val="en-US"/>
        </w:rPr>
      </w:pPr>
    </w:p>
    <w:p w14:paraId="0AC1CED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4829804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ذكر "الكلب" في القرآن الكريم بصفاته المتناقضة يُعد آية بالغة في الرمزية والدلالة. فمن جهة، يُبرز الكلب في قصة أصحاب الكهف أروع صور الوفاء والإخلاص والحماية التي يمكن أن يتصف بها كائن، وكيف أن الله قد يُسخر المخلوقات لحفظ أوليائه. ومن جهة أخرى، يُضرب الكلب مثلاً في اللهث الدائم والطمع وعدم الاكتفاء، ليُشبه به حال الإنسان الذي يتبع هواه وينسلخ من آيات الله، فيظل في حالة من القلق والسعي الذي لا ينقطع. هذا التباين يدعو المتدبر إلى التأمل في طبيعة النفس البشرية، وكيف أنها قد تسمو لتكون في قمة الوفاء، أو تهبط لتقع في فخ الطمع واللهث وراء الزائل.</w:t>
      </w:r>
    </w:p>
    <w:p w14:paraId="7B2AD9AA" w14:textId="77777777" w:rsidR="00C7544E" w:rsidRPr="0073369A" w:rsidRDefault="00C7544E" w:rsidP="00251860">
      <w:pPr>
        <w:rPr>
          <w:rFonts w:ascii="Calibri" w:eastAsia="Aptos" w:hAnsi="Calibri"/>
          <w:sz w:val="24"/>
          <w:lang w:val="en-US"/>
        </w:rPr>
      </w:pPr>
    </w:p>
    <w:p w14:paraId="5981595D" w14:textId="77777777" w:rsidR="00A55A72" w:rsidRPr="0073369A" w:rsidRDefault="00A55A72" w:rsidP="00251860">
      <w:pPr>
        <w:pStyle w:val="21"/>
        <w:rPr>
          <w:rtl/>
        </w:rPr>
      </w:pPr>
      <w:bookmarkStart w:id="246" w:name="_Toc203550520"/>
      <w:bookmarkStart w:id="247" w:name="_Toc205285255"/>
      <w:bookmarkStart w:id="248" w:name="_Toc203550524"/>
      <w:r w:rsidRPr="0073369A">
        <w:rPr>
          <w:rtl/>
        </w:rPr>
        <w:t>النمل في القرآن: من التنظيم والوساوس إلى صرخة الوعي ومنطق التدبر</w:t>
      </w:r>
      <w:bookmarkEnd w:id="246"/>
      <w:bookmarkEnd w:id="247"/>
    </w:p>
    <w:p w14:paraId="524E2F8F" w14:textId="77777777" w:rsidR="00A55A72" w:rsidRPr="0073369A" w:rsidRDefault="00A55A72" w:rsidP="00251860">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1C83549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تُعد قصة نملة سليمان في سورة النمل (الآيات 18-19) لؤلؤة قرآنية تضيء دروب التدبر. فهل هي مجرد حكاية عن ذكاء حشرة وفهم نبي للغتها؟ أم أنها، كما يكشف "فقه اللسان القرآني" بدلالاته العميقة، مرآة تعكس واقعاً اجتماعياً وفكرياً متكرراً، وتحمل تحذيراً ودرساً بليغاً للتجمعات الصغيرة في مواجهة القوى الكبرى، وصراعاً فكرياً حول التدبر ومواجهة الأكاذيب والنميمة الفكرية؟ إن تجاوز الفهم الحرفي، الذي قد يبدو أقرب للخرافة ويتعارض مع السنن، يفتح الباب لقراءات رمزية ترى في "النمل" و"الوادي" و"سليمان" رموزاً لحقائق أعمق، تساهم في فهم "منطق الطير" كمنهجية تدبر.</w:t>
      </w:r>
    </w:p>
    <w:p w14:paraId="755033C9" w14:textId="77777777" w:rsidR="00A55A72" w:rsidRPr="0073369A" w:rsidRDefault="00A55A72" w:rsidP="00251860">
      <w:pPr>
        <w:rPr>
          <w:rFonts w:ascii="Calibri" w:eastAsia="Aptos" w:hAnsi="Calibri"/>
          <w:sz w:val="24"/>
          <w:rtl/>
          <w:lang w:val="en-US"/>
        </w:rPr>
      </w:pPr>
    </w:p>
    <w:p w14:paraId="20DFA28D"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التفسير التقليدي: النمل كرمز للتنظيم والعمل الجماعي</w:t>
      </w:r>
    </w:p>
    <w:p w14:paraId="3E6BD0D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يركز التفسير التقليدي لآية النمل في القرآن الكريم على قدرة النمل على التنظيم والتعاون وحس المسؤولية، كما في قوله تعالى: ﴿حَتَّىٰ إِذَا أَتَوْا عَلَىٰ وَادِ النَّمْلِ قَالَتْ نَمْلَةٌ يَا أَيُّهَا النَّمْلُ ادْخُلُوا مَسَاكِنَكُمْ لَا يَحْطِمَنَّكُمْ سُلَيْمَانُ وَجُنُودُهُ وَهُمْ لَا يَشْعُرُونَ﴾ (النمل: 18). هذا الفهم يبرز النمل كنموذج للمجتمع المنظم، الذي يعمل أفراده بتفانٍ لحماية كيانه.</w:t>
      </w:r>
    </w:p>
    <w:p w14:paraId="49389FBA" w14:textId="77777777" w:rsidR="00A55A72" w:rsidRPr="0073369A" w:rsidRDefault="00A55A72" w:rsidP="00251860">
      <w:pPr>
        <w:rPr>
          <w:rFonts w:ascii="Calibri" w:eastAsia="Aptos" w:hAnsi="Calibri"/>
          <w:sz w:val="24"/>
          <w:rtl/>
          <w:lang w:val="en-US"/>
        </w:rPr>
      </w:pPr>
    </w:p>
    <w:p w14:paraId="1C547C90"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التفسير الرمزي الجديد: أبعاد متعددة لمفهوم "النمل"</w:t>
      </w:r>
    </w:p>
    <w:p w14:paraId="703B598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بمنهج "فقه اللسان القرآني" والتدبر العقلي، تتسع دلالات "النمل" لتشمل جوانب أعمق:</w:t>
      </w:r>
    </w:p>
    <w:p w14:paraId="2FE79419"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النمل كرمز للأفكار السلبية والوساوس:</w:t>
      </w:r>
    </w:p>
    <w:p w14:paraId="62295221"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لا يقتصر النمل على دلالته الحشرية، بل يمثل الأفكار أو الأشخاص السلبيين الذين يحاولون إعاقة تطور الإنسان روحيًا أو ماديًا. ويمكن أن يرمز أيضًا إلى الوساوس الداخلية التي تحاول تدمير السلام الداخلي للإنسان وثقته بنفسه وقدرته على تحقيق أهدافه، أو المؤثرات الخارجية السلبية التي تحاول إحباطه وتثبيطه. يرمز النمل هنا إلى صغر الأفكار السلبية التي قد تبدو غير مؤذية في البداية، ولكنها تتكاثر وتنتشر بسرعة لتشكل "واديًا" يعيق تقدم الإنسان.</w:t>
      </w:r>
    </w:p>
    <w:p w14:paraId="6640AE07"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"وادي النمل": مرحلة المواجهة والتحديات:</w:t>
      </w:r>
    </w:p>
    <w:p w14:paraId="5A612DEA"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هو مرحلة المواجهة مع هذه العقبات والتحديات، وقد تكون فترة اختبار للإيمان أو الصبر، أو بيئة تكثر فيها هذه التحديات، أو مرحلة تتطلب اتخاذ قرارات صعبة ومواجهة هذه "الوساوس" أو المؤثرات السلبية.</w:t>
      </w:r>
    </w:p>
    <w:p w14:paraId="5D2B4F02"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تحذير النملة ("ادخلوا مساكنكم"): وعي وحذر:</w:t>
      </w:r>
    </w:p>
    <w:p w14:paraId="6182FA3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يمثل هذا التحذير الوعي بوجود هذه القوى وضرورة الاحتماء منها أو التعامل معها بحذر. ويعني الحذر من هذه الأفكار السلبية وعدم السماح لها بالتأثير على العقل والقلب.</w:t>
      </w:r>
    </w:p>
    <w:p w14:paraId="78C6A8F5"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النمل كرمز للضعف والكثرة:</w:t>
      </w:r>
    </w:p>
    <w:p w14:paraId="784CC50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حتى مع كثرته، فالنمل ضعيف. وهذا الضعف يذكرنا بضعف الإنسان أمام التحديات الكبيرة أو الوساوس الكثيرة التي قد تحيط به. قد تكون هذه الوساوس أو التحديات "صغيرة" في حد ذاتها، ولكن كثرتها وتراكمها يمكن أن يكون له تأثير كبير ومدمر.</w:t>
      </w:r>
    </w:p>
    <w:p w14:paraId="34305BEA"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ربط "النمل" بقصة أصحاب الجنة:</w:t>
      </w:r>
    </w:p>
    <w:p w14:paraId="3E42F1E8"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كما ورد في سورة القلم، يمكن ربط "النمل" بأصحاب الجنة الذين أقسموا ليصرمونها مصبحين ولا يستثنون. نيتهم السيئة وقرارهم الأناني يمكن اعتبارهما "نملًا" مجازيًا يغزو قلوبهم ويدمر بركة جنتهم. يمثل أصحاب الجنة الأشخاص الذين استحوذت عليهم الأفكار السلبية (النمل المجازي) مثل الطمع والجشع والبخل، وهذه الأفكار "غزت" قلوبهم و"دمرت" جنتهم. و"طاف عليها طائف" يمثل النتيجة المدمرة لـ"غزو النمل" للقلب، والنتيجة هذه أتت وهم نائمون (غافلون) عن التدبر.</w:t>
      </w:r>
    </w:p>
    <w:p w14:paraId="29471937"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نملة سليمان: قراءة اجتماعية وفكرية – صرخة الوعي في وادي الكدح</w:t>
      </w:r>
    </w:p>
    <w:p w14:paraId="279F14D8"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"النمل" و"واديه": رمز الكدح والتجمع المنتج:</w:t>
      </w:r>
    </w:p>
    <w:p w14:paraId="1CEF6F59"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بمنهج "فقه اللسان القرآني"، كلمة "نمل" (جذر "ن م ل") لا تقتصر على الحشرة، بل تشير بنيتها إلى "التكوين ('ن')" الذي "يملأ ('مل')" المكان بانتشاره وتجمعه. "النمل" هنا يرمز إلى التجمعات البشرية الكادحة والمنتجة، التي تملأ "واديها" (ساحة عملها وسعيها) بنشاطها الدؤوب. و"النملة" هي صوت الوعي الفردي المبادر داخل هذا التجمع، الذي يدرك الخطر وينبه قومه.</w:t>
      </w:r>
    </w:p>
    <w:p w14:paraId="288F6ABF"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"سليمان وجنوده": رمز القوة المنظمة وتحدياتها:</w:t>
      </w:r>
    </w:p>
    <w:p w14:paraId="20FEEAD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يمثل سليمان وجنوده القوة الكبرى المنظمة (دولة، نظام، تكنولوجيا، أو أي تأثير كبير...) التي تتحرك بقوة لتحقيق أهدافها. هذه القوة، رغم حكمتها المفترضة (سليمان)، قد "تحطم" (﴿لَا يَحْطِمَنَّكُمْ﴾) التجمعات الصغيرة في طريقها دون قصد أو شعور ﴿وَهُمْ لَا يَشْعُرُونَ﴾، نتيجة لحجمها أو سرعتها أو عدم انتباهها للتفاصيل الدقيقة.</w:t>
      </w:r>
    </w:p>
    <w:p w14:paraId="6E832E10"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"ادخلوا مساكنكم": دعوة للحماية والتحصن:</w:t>
      </w:r>
    </w:p>
    <w:p w14:paraId="398B095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نداء النملة هو دعوة للتجمع الكادح للعودة إلى أسسه وقواعده الآمنة (مساكنهم) والاحتماء من خطر القوة الكبرى التي قد لا تتعمد الأذى ولكن حركتها قد تكون مدمرة. إنه نداء للحذر والاستعداد والتنظيم الداخلي.</w:t>
      </w:r>
    </w:p>
    <w:p w14:paraId="25F2D77B"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تبسم سليمان: تقدير الوعي ومسؤولية القوة:</w:t>
      </w:r>
    </w:p>
    <w:p w14:paraId="704140FA"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تبسم النبي الحكيم ليس سخرية، بل تقدير وإعجاب بوعي "النملة" وحرصها، وإشارة إلى أن القوة الحقيقية يجب أن تقترن بالانتباه والرحمة والتقدير حتى لأصغر مكونات المجتمع.</w:t>
      </w:r>
    </w:p>
    <w:p w14:paraId="1266B8F9" w14:textId="77777777" w:rsidR="00A55A72" w:rsidRPr="0073369A" w:rsidRDefault="00A55A72" w:rsidP="00251860">
      <w:pPr>
        <w:rPr>
          <w:rFonts w:ascii="Calibri" w:eastAsia="Aptos" w:hAnsi="Calibri"/>
          <w:sz w:val="24"/>
          <w:rtl/>
          <w:lang w:val="en-US"/>
        </w:rPr>
      </w:pPr>
    </w:p>
    <w:p w14:paraId="09D2EF91"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نملة سليمان: قراءة فكرية ومنهجية – تحدي "منطق الطير"</w:t>
      </w:r>
    </w:p>
    <w:p w14:paraId="7C3D4F9C"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"النمل" و"النملة": رمز النميمة الفكرية والمقاومة للتدبر:</w:t>
      </w:r>
    </w:p>
    <w:p w14:paraId="57240DE1"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بعيداً عن الحشرة، قد يرتبط "النمل" لغوياً وظلياً بـ"النميمة" ونقل الكلام بقصد الإفساد. في هذا السياق، يمثل "النمل" الأفراد أو التيارات التي تنشر الأكاذيب والشبهات والأقاويل الباطلة ضد دعوة الحق والتدبر (التي يمثلها سليمان). و"النملة" هي الصوت الذي يحث هؤلاء على التمسك بأفكارهم الباطلة ومقاومة دعوة التفكر. (من المهم الإشارة إلى أن ربط "النمل" بالنميمة يعتمد على دلالة شائعة وليس بالضرورة على تحليل بنيوي دقيق للجذر "ن م ل" وفق كل مناهج فقه اللسان).</w:t>
      </w:r>
    </w:p>
    <w:p w14:paraId="1D355478"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"ادخلوا مساكنكم": التمسك بالعقائد الباطلة:</w:t>
      </w:r>
    </w:p>
    <w:p w14:paraId="21F6505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الأمر بدخول "المساكن" لا يعني البيوت المادية، بل هو دعوة لهؤلاء "النمّامين" للتمسك بأفكارهم وعقائدهم الراسخة ("مساكنهم" الفكرية) وعدم الخروج منها نحو رحابة التدبر والتفكر الذي يدعو إليه سليمان.</w:t>
      </w:r>
    </w:p>
    <w:p w14:paraId="0175F8A6"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"لا يحطمنكم سليمان وجنوده": الخوف من كشف الحقيقة:</w:t>
      </w:r>
    </w:p>
    <w:p w14:paraId="25D0AB4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التحذير من "تحطيم" سليمان وجنوده ليس تحطيماً مادياً، بل هو الخوف من أن تقوم دعوة سليمان ومنطقه القائم على التدبر ("جنوده" كأدوات للفهم والنشر) بتحطيم وكشف زيف معتقداتهم وأكاذيبهم، وهم يفضلون البقاء في جهلهم وعدم الشعور بألم مواجهة الحقيقة (﴿وَهُمْ لَا يَشْعُرُونَ﴾ بأنفسهم أو بمدى خطأ موقفهم).</w:t>
      </w:r>
    </w:p>
    <w:p w14:paraId="5146CA3C"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"منطق الطير": منهجية فك شيفرة الآيات "الهزّة":</w:t>
      </w:r>
    </w:p>
    <w:p w14:paraId="23C93B2D"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هذه القصة، بظاهرها غير المنطقي (نمل يتكلم)، هي مثال على الآيات التي قد تبدو "هزّة" (غير منضبطة أو خرافية) وتحتاج إلى "منطق الطير" لفهمها. "منطق الطير" هنا هو "منهجية التدبر العقلي والمنطقي التي تجعل الآيات مستقيمة، وتكشف معانيها الباطنية، وتزيل عنها شبهة الخرافة". إنه العلم الذي يمكننا من فهم الرسائل الرمزية العميقة في القرآن.</w:t>
      </w:r>
    </w:p>
    <w:p w14:paraId="79EFE13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ملاحظات وتعدد المستويات:</w:t>
      </w:r>
    </w:p>
    <w:p w14:paraId="029F2FA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كما نؤكد دائماً، القرآن ذو مستويات متعددة للفهم. هذه القراءات الرمزية (الاجتماعية والفكرية والمنهجية) لا تنفي بالضرورة وجود قصة تاريخية ما، لكنها تقدم أبعاداً أعمق وأكثر ارتباطاً بواقعنا وتحديات فهم القرآن وتدبره ومواجهة التشكيك. الأهم هو الاتساق المنطقي للسياق داخل هذا المستوى من الفهم، وإدراك أن الوصول للمعنى الأعمق يعتمد أيضاً على بصيرة المتلقي وهداية الله.</w:t>
      </w:r>
    </w:p>
    <w:p w14:paraId="2FF4EB12" w14:textId="77777777" w:rsidR="00A55A72" w:rsidRPr="0073369A" w:rsidRDefault="00A55A72" w:rsidP="00251860">
      <w:pPr>
        <w:rPr>
          <w:rFonts w:ascii="Calibri" w:eastAsia="Aptos" w:hAnsi="Calibri"/>
          <w:sz w:val="24"/>
          <w:rtl/>
          <w:lang w:val="en-US"/>
        </w:rPr>
      </w:pPr>
    </w:p>
    <w:p w14:paraId="61EAE89B" w14:textId="77777777" w:rsidR="00A55A72" w:rsidRPr="0073369A" w:rsidRDefault="00A55A72" w:rsidP="00251860">
      <w:pPr>
        <w:ind w:left="432"/>
        <w:rPr>
          <w:rFonts w:ascii="Calibri" w:eastAsia="Aptos" w:hAnsi="Calibri"/>
          <w:b/>
          <w:bCs/>
          <w:sz w:val="24"/>
          <w:rtl/>
          <w:lang w:val="en-US"/>
        </w:rPr>
      </w:pPr>
      <w:r w:rsidRPr="0073369A">
        <w:rPr>
          <w:rFonts w:ascii="Calibri" w:eastAsia="Aptos" w:hAnsi="Calibri"/>
          <w:sz w:val="24"/>
          <w:rtl/>
          <w:lang w:val="en-US"/>
        </w:rPr>
        <w:t>خاتمة:</w:t>
      </w:r>
    </w:p>
    <w:p w14:paraId="0BEA75B4"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قصة نملة سليمان، بهذا المنظار، تصبح دعوة قوية لتفعيل العقل والتدبر ("منطق الطير") في فهم القرآن الكريم، وعدم الاكتفاء بالظاهر الذي قد يبدو غير منطقي. إنها تحذير من التمسك بالأفكار الباطلة والموروثات الجامدة ("مساكن النمل") خوفاً من مواجهة الحقيقة التي يكشفها التدبر. وتؤكد أن القرآن كتاب منطقي وحكيم، وأن ما يبدو فيه "هزّاً" أو خرافة هو في الحقيقة دعوة للتفكير الأعمق واستخدام الأدوات الصحيحة لفهم مراد الله. إنها دعوة لكل "نملة" واعية فينا، ولكل "سليمان" مسؤول فينا، لتقدير الوعي، والتحصن، ومواجهة التحولات الكبرى بوعي وبصيرة.</w:t>
      </w:r>
    </w:p>
    <w:p w14:paraId="3CB22360" w14:textId="77777777" w:rsidR="00A55A72" w:rsidRPr="0073369A" w:rsidRDefault="00A55A72" w:rsidP="00251860">
      <w:pPr>
        <w:rPr>
          <w:rFonts w:ascii="Calibri" w:eastAsia="Aptos" w:hAnsi="Calibri"/>
          <w:sz w:val="24"/>
          <w:rtl/>
          <w:lang w:val="en-US"/>
        </w:rPr>
      </w:pPr>
    </w:p>
    <w:p w14:paraId="35ED3F9A" w14:textId="77777777" w:rsidR="00C7544E" w:rsidRPr="0073369A" w:rsidRDefault="00C7544E" w:rsidP="00251860">
      <w:pPr>
        <w:pStyle w:val="21"/>
        <w:rPr>
          <w:rtl/>
        </w:rPr>
      </w:pPr>
      <w:bookmarkStart w:id="249" w:name="_Toc205285256"/>
      <w:r w:rsidRPr="0073369A">
        <w:rPr>
          <w:rtl/>
        </w:rPr>
        <w:t>القردة والخنازير في القرآن: بين المسخ الظاهري والفساد الباطني</w:t>
      </w:r>
      <w:bookmarkEnd w:id="248"/>
      <w:bookmarkEnd w:id="249"/>
    </w:p>
    <w:p w14:paraId="69ADBFB3" w14:textId="77777777" w:rsidR="00C7544E" w:rsidRPr="0073369A" w:rsidRDefault="00C7544E" w:rsidP="00251860">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49A01E2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الآية 60 من سورة المائدة: ﴿قُلْ هَلْ أُنَبِّئُكُم بِشَرٍّ مِّن ذَٰلِكَ مَثُوبَةً عِندَ اللَّهِ ۚ مَن لَّعَنَهُ اللَّهُ وَغَضِبَ عَلَيْهِ وَجَعَلَ مِنْهُمُ الْقِرَدَةَ وَالْخَنَازِيرَ وَعَبَدَ الطَّاغُوتَ1 ۚ أُولَٰئِكَ شَرٌّ مَّكَانًا وَأَضَلُّ عَن سَوَاءِ السَّبِيلِ﴾،2 من أكثر الآيات التي أثارت الجدل والتفسيرات المختلفة عبر التاريخ الإسلامي. فالتفسير التقليدي يذهب إلى المسخ الحرفي، أي تحويل بعض البشر إلى حيوانات حقيقية كعقاب. ولكن، بمنهج "فقه اللسان القرآني" والتدبر العميق، نجد قراءة بديلة ترفض هذا الفهم الحرفي، وتُقدم تأويلاً يركز على الفساد الروحي والفكري، وعلى "القردة والخنازير" كرمز للانحطاط السلوكي والروحي، لا كمسخ جسدي.</w:t>
      </w:r>
    </w:p>
    <w:p w14:paraId="1EB2909F" w14:textId="77777777" w:rsidR="00C7544E" w:rsidRPr="0073369A" w:rsidRDefault="00C7544E" w:rsidP="00251860">
      <w:pPr>
        <w:rPr>
          <w:rFonts w:ascii="Calibri" w:eastAsia="Aptos" w:hAnsi="Calibri"/>
          <w:sz w:val="24"/>
          <w:rtl/>
          <w:lang w:val="en-US"/>
        </w:rPr>
      </w:pPr>
    </w:p>
    <w:p w14:paraId="4362E94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نقد التفسير التقليدي للمسخ الحرفي</w:t>
      </w:r>
    </w:p>
    <w:p w14:paraId="449CD1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يرى هذا المنهج أن التفسير التقليدي بالمسخ الحرفي يواجه عدة إشكاليات:</w:t>
      </w:r>
    </w:p>
    <w:p w14:paraId="4F24446B"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اللامنطقية وتكريم الإنسان: تحويل إنسان مُكرّم (كما في قوله تعالى: ﴿وَلَقَدْ كَرَّمْنَا بَنِي آدَمَ﴾) إلى حيوان يتعارض مع مفهوم تكريم الله للإنسان وجوهر الخلق الإلهي.</w:t>
      </w:r>
    </w:p>
    <w:p w14:paraId="3D6198A9"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ملكية الجسد: الجسد هو خلق الله وملكه، وتغييره بهذه الطريقة يبدو غير متسق مع سنن الخلق التي أقامها الله.</w:t>
      </w:r>
    </w:p>
    <w:p w14:paraId="642A526D"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زرع الفتن: تاريخياً، استُخدم هذا التفسير لتأجيج الصراعات بين الأديان وتشويه صورة الآخرين، بعيداً عن الرسالة الروحية والأخلاقية للقرآن.</w:t>
      </w:r>
    </w:p>
    <w:p w14:paraId="46A900EE"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التناقض مع "مثوبة": كلمة "مثوبة" عادة ما ترتبط بالجزاء الحسن ("الثواب")، وربطها بـ"شر" في القراءة التقليدية يبدو متناقضاً لغوياً ومعنوياً.</w:t>
      </w:r>
    </w:p>
    <w:p w14:paraId="5C95826D" w14:textId="77777777" w:rsidR="00C7544E" w:rsidRPr="0073369A" w:rsidRDefault="00C7544E" w:rsidP="00251860">
      <w:pPr>
        <w:rPr>
          <w:rFonts w:ascii="Calibri" w:eastAsia="Aptos" w:hAnsi="Calibri"/>
          <w:sz w:val="24"/>
          <w:rtl/>
          <w:lang w:val="en-US"/>
        </w:rPr>
      </w:pPr>
    </w:p>
    <w:p w14:paraId="6EB972E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القراءة البديلة: فساد روحي لا مسخ جسدي</w:t>
      </w:r>
    </w:p>
    <w:p w14:paraId="5B78EF1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يقوم التفسير الجديد للآية على عدة ركائز أساسية، مستنداً إلى التحليل اللغوي والسياقي:</w:t>
      </w:r>
    </w:p>
    <w:p w14:paraId="49782409" w14:textId="77777777" w:rsidR="00C7544E" w:rsidRPr="0073369A" w:rsidRDefault="00C7544E" w:rsidP="00251860">
      <w:pPr>
        <w:numPr>
          <w:ilvl w:val="0"/>
          <w:numId w:val="286"/>
        </w:numPr>
        <w:rPr>
          <w:rFonts w:ascii="Calibri" w:eastAsia="Aptos" w:hAnsi="Calibri"/>
          <w:sz w:val="24"/>
          <w:rtl/>
          <w:lang w:val="en-US"/>
        </w:rPr>
      </w:pPr>
      <w:r w:rsidRPr="0073369A">
        <w:rPr>
          <w:rFonts w:ascii="Calibri" w:eastAsia="Aptos" w:hAnsi="Calibri"/>
          <w:sz w:val="24"/>
          <w:rtl/>
          <w:lang w:val="en-US"/>
        </w:rPr>
        <w:t>هيمنة صيغة المفرد: الأفعال والضمائر في الآية تأتي بصيغة المفرد: "مَن لَّعَنَهُ"، "غَضِبَ عَلَيْهِ"، "وَعَبَدَ الطَّاغُوتَ". هذا التناغم يشير إلى أن السياق يتحدث عن حالة فردية أو نوعية من البشر، لا عن تحول جماعي.</w:t>
      </w:r>
    </w:p>
    <w:p w14:paraId="210B4457" w14:textId="77777777" w:rsidR="00C7544E" w:rsidRPr="0073369A" w:rsidRDefault="00C7544E" w:rsidP="00251860">
      <w:pPr>
        <w:numPr>
          <w:ilvl w:val="0"/>
          <w:numId w:val="286"/>
        </w:numPr>
        <w:rPr>
          <w:rFonts w:ascii="Calibri" w:eastAsia="Aptos" w:hAnsi="Calibri"/>
          <w:sz w:val="24"/>
          <w:rtl/>
          <w:lang w:val="en-US"/>
        </w:rPr>
      </w:pPr>
      <w:r w:rsidRPr="0073369A">
        <w:rPr>
          <w:rFonts w:ascii="Calibri" w:eastAsia="Aptos" w:hAnsi="Calibri"/>
          <w:sz w:val="24"/>
          <w:rtl/>
          <w:lang w:val="en-US"/>
        </w:rPr>
        <w:t>إعادة قراءة الكلمات المفتاحية:</w:t>
      </w:r>
    </w:p>
    <w:p w14:paraId="484973A1"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"بِشَرٍّ مِّن ذَٰلِكَ مَثُوبَةً": تُقرأ "بَشَرٌ مِنْ ذَلِكَ مَثُوبَةً". هنا، "بَشَرٌ" تشير إلى النبي، "ذَلِكَ" إلى القرآن، و"مَثُوبَةً" من الثوب بمعنى الرجوع أو العودة إلى الحق. فيكون المعنى: "قل هل جاءكم بشر بهذا (القرآن) الذي هو وسيلة للرجوع إلى الحق والهدى؟"</w:t>
      </w:r>
    </w:p>
    <w:p w14:paraId="44E5BFE7"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"عِندَ اللَّهِ": تعتبر بداية جملة جديدة بمعنى: "إن الشخص الذي يعاند الله (هو من سيصيبه ما سيذكر لاحقاً)."</w:t>
      </w:r>
    </w:p>
    <w:p w14:paraId="3CFFE7A5"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"وَجَعَلَ مِنْهُمُ": يُرفض فهم "مِنْهُمْ" على أنها تبعيض (من بينهم). ويُقترح أنها كانت في الأصل "وَجَعَلَ مِنْ هُمْ؟" بصيغة الاستفهام. أي: "وجعل (حاله) من أي شيء؟" أو "وما هي الهموم (الحالة السيئة) التي أصابته؟". هذا الاستفهام يأتي بعد ذكر لعنة الله وغضبه على الفرد المعاند.</w:t>
      </w:r>
    </w:p>
    <w:p w14:paraId="40667FE8"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"الْقِرَدَةَ": تُفهم هذه الكلمة كصيغة مفرد (قِرْدَة)، ولا تعني الحيوان المعروف، بل تُشتق من الجذر "قَرَدَ" (قَرَدَ الجلدُ: فَسَدَ؛ قَرِدَ الشعرُ: تَجَعَّدَ وانعقدت أطرافه؛ قَرِدَ الرجلُ: سكت عَيّاً وذَلّ؛ قَرِدَتْ أسنانُه: قَصُرت من السوس؛ قَرِدَ لسانُ فلانٍ: كانت به لجلجة). هذه الدلالات الجذرية تشير إلى أن الشخص أصبح صاحب دين فاسد، أو يعاني من فساد في جوهره، أو انكماش وتجعد في بصيرته نتيجة عدم تدبره للحق، مما أفقده جوهره الإنساني السامي.</w:t>
      </w:r>
    </w:p>
    <w:p w14:paraId="3745AE64" w14:textId="77777777" w:rsidR="00C7544E" w:rsidRPr="0073369A" w:rsidRDefault="00C7544E" w:rsidP="00251860">
      <w:pPr>
        <w:numPr>
          <w:ilvl w:val="1"/>
          <w:numId w:val="286"/>
        </w:numPr>
        <w:rPr>
          <w:rFonts w:ascii="Calibri" w:eastAsia="Aptos" w:hAnsi="Calibri"/>
          <w:sz w:val="24"/>
          <w:lang w:val="en-US"/>
        </w:rPr>
      </w:pPr>
      <w:r w:rsidRPr="0073369A">
        <w:rPr>
          <w:rFonts w:ascii="Calibri" w:eastAsia="Aptos" w:hAnsi="Calibri"/>
          <w:sz w:val="24"/>
          <w:rtl/>
          <w:lang w:val="en-US"/>
        </w:rPr>
        <w:t>"وَالْخَنَازِيرَ": تُفهم كصيغة مفرد (الخِنْزِير)، ولا تعني الحيوان. بل تُشتق من الفعل "خَنْزَرَ" (غلُظ، نظر بمؤخرة عينه). هذه الدلالة تشير إلى أن الشخص أصبح غليظ الفكر والعقل، ضيق الأفق، غافل عن الحق، وخائنًا للأمانة الروحية والفكرية لأنه لم يتدبر القرآن كما أُمر، وأصبح يرى الأمور بسطحية وانغلاق، مما يؤدي إلى فساد في سلوكه.</w:t>
      </w:r>
    </w:p>
    <w:p w14:paraId="073FF445" w14:textId="77777777" w:rsidR="00C7544E" w:rsidRPr="0073369A" w:rsidRDefault="00C7544E" w:rsidP="00251860">
      <w:pPr>
        <w:ind w:left="1440"/>
        <w:rPr>
          <w:rFonts w:ascii="Calibri" w:eastAsia="Aptos" w:hAnsi="Calibri"/>
          <w:sz w:val="24"/>
          <w:rtl/>
          <w:lang w:val="en-US"/>
        </w:rPr>
      </w:pPr>
    </w:p>
    <w:p w14:paraId="3B8AA88C" w14:textId="77777777" w:rsidR="00C7544E" w:rsidRPr="0073369A" w:rsidRDefault="00C7544E" w:rsidP="00251860">
      <w:pPr>
        <w:ind w:left="432"/>
        <w:rPr>
          <w:rFonts w:ascii="Calibri" w:eastAsia="Aptos" w:hAnsi="Calibri"/>
          <w:b/>
          <w:bCs/>
          <w:sz w:val="24"/>
          <w:rtl/>
          <w:lang w:val="en-US"/>
        </w:rPr>
      </w:pPr>
      <w:r w:rsidRPr="0073369A">
        <w:rPr>
          <w:rFonts w:ascii="Calibri" w:eastAsia="Aptos" w:hAnsi="Calibri"/>
          <w:b/>
          <w:bCs/>
          <w:sz w:val="24"/>
          <w:rtl/>
          <w:lang w:val="en-US"/>
        </w:rPr>
        <w:t>لحم الخنزير: الفساد الظاهر الناتج عن تغيير الخصائص الداخلية</w:t>
      </w:r>
    </w:p>
    <w:p w14:paraId="5170E6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امتداداً لهذا الفهم البنيوي، يمكن تحليل تعبير "لحم الخنزير" على النحو التالي:</w:t>
      </w:r>
    </w:p>
    <w:p w14:paraId="73481FC1"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اللحم ("ل ح م"): يمثل الكيان الظاهر المتكامل، أو الهيئة الظاهرة للشيء. إنه الناتج عن تلاحم وتعاظم المكونات الحية لتحقيق غاية ما.</w:t>
      </w:r>
    </w:p>
    <w:p w14:paraId="30F72C18"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خنز ("خ ن ز"): تشير إلى تغيير في الخصائص والمعايير الداخلية نتيجة تلازم معين أو تدخل يغير التكوين الأصلي.</w:t>
      </w:r>
    </w:p>
    <w:p w14:paraId="15636DA9"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ير ("ي ر"): تشير إلى الاستمرارية والتكرار لهذا التغيير.</w:t>
      </w:r>
    </w:p>
    <w:p w14:paraId="2272B72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بناءً عليه، "لحم الخنزير" ليس مجرد الحيوان المعروف، بل هو رمز لكل كيان أو نتاج يظهر عليه بوضوح أثر تغيير مستمر في خصائصه ومعاييره الداخلية عن فطرته وأصله، مما يؤدي حتماً إلى فساد محتواه. هذا قد يشمل المنتجات المعدلة وراثياً بشكل ضار، الأفكار التي تفسد الفطرة وتغير القيم بشكل مستمر، أو أي نظام يفقد خصائصه الجوهرية ويصبح فاسداً في ظاهره وباطنه. إنه رمز للفساد البنيوي المستمر.</w:t>
      </w:r>
    </w:p>
    <w:p w14:paraId="25E9F777" w14:textId="77777777" w:rsidR="00C7544E" w:rsidRPr="0073369A" w:rsidRDefault="00C7544E" w:rsidP="00251860">
      <w:pPr>
        <w:rPr>
          <w:rFonts w:ascii="Calibri" w:eastAsia="Aptos" w:hAnsi="Calibri"/>
          <w:sz w:val="24"/>
          <w:rtl/>
          <w:lang w:val="en-US"/>
        </w:rPr>
      </w:pPr>
    </w:p>
    <w:p w14:paraId="1BC759F6" w14:textId="77777777" w:rsidR="00C7544E" w:rsidRPr="0073369A" w:rsidRDefault="00C7544E" w:rsidP="00251860">
      <w:pPr>
        <w:ind w:left="432"/>
        <w:rPr>
          <w:rFonts w:ascii="Calibri" w:eastAsia="Aptos" w:hAnsi="Calibri"/>
          <w:b/>
          <w:bCs/>
          <w:sz w:val="24"/>
          <w:rtl/>
          <w:lang w:val="en-US"/>
        </w:rPr>
      </w:pPr>
      <w:r w:rsidRPr="0073369A">
        <w:rPr>
          <w:rFonts w:ascii="Calibri" w:eastAsia="Aptos" w:hAnsi="Calibri"/>
          <w:b/>
          <w:bCs/>
          <w:sz w:val="24"/>
          <w:rtl/>
          <w:lang w:val="en-US"/>
        </w:rPr>
        <w:t>الخلاصة: الآية كتحذير من الانحطاط الروحي والفكري</w:t>
      </w:r>
    </w:p>
    <w:p w14:paraId="49D3020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وفق هذه القراءة البديلة، لا تتحدث الآية عن مسخ جسدي جماعي، بل تصف حالة الفرد الذي يعاند الله ويرفض تدبر رسالته (القرآن). نتيجة لهذا العناد والإعراض، يصيبه الله باللعنة والغضب، وتصبح حالته هي:</w:t>
      </w:r>
    </w:p>
    <w:p w14:paraId="3F013084"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الفساد الديني والروحي (الفساد المشار إليه بـ"قِرْدَة").</w:t>
      </w:r>
    </w:p>
    <w:p w14:paraId="2BAF025C"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غلظة الفكر والخيانة الروحية (الحالة المشار إليها بـ"الخِنْزِير").</w:t>
      </w:r>
    </w:p>
    <w:p w14:paraId="73FA450E"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عبادة الطاغوت بكل أشكاله، سواء كانت آلهة مزعومة أو أهواء شخصية.</w:t>
      </w:r>
    </w:p>
    <w:p w14:paraId="63382E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يصبح المعنى المحوري للآية هو التحذير الشديد من عواقب الإعراض عن تدبر القرآن والعناد في وجه الحق، وكيف يؤدي ذلك إلى انحطاط روحي وفكري وأخلاقي للفرد، مما يجعله "شر مكاناً وأضل عن سواء السبيل". هذا التفسير يركز على أهمية التدبر والفهم العميق للدين، بدلاً من قصص المسخ التي قد تُستخدم بشكل سلبي وتُثير اللبس، ويتوافق مع منهجكم في السلسلة ككل.</w:t>
      </w:r>
    </w:p>
    <w:p w14:paraId="7D67A2DE" w14:textId="77777777" w:rsidR="00C7544E" w:rsidRPr="0073369A" w:rsidRDefault="00C7544E" w:rsidP="00251860">
      <w:pPr>
        <w:rPr>
          <w:rFonts w:ascii="Calibri" w:eastAsia="Aptos" w:hAnsi="Calibri"/>
          <w:sz w:val="24"/>
          <w:rtl/>
          <w:lang w:val="en-US"/>
        </w:rPr>
      </w:pPr>
    </w:p>
    <w:p w14:paraId="0BE0144A" w14:textId="77777777" w:rsidR="00C7544E" w:rsidRPr="0073369A" w:rsidRDefault="00C7544E" w:rsidP="00251860">
      <w:pPr>
        <w:rPr>
          <w:rFonts w:ascii="Calibri" w:eastAsia="Aptos" w:hAnsi="Calibri"/>
          <w:sz w:val="24"/>
          <w:rtl/>
          <w:lang w:val="en-US"/>
        </w:rPr>
      </w:pPr>
    </w:p>
    <w:p w14:paraId="2E771541" w14:textId="77777777" w:rsidR="00C7544E" w:rsidRPr="0073369A" w:rsidRDefault="00C7544E" w:rsidP="00251860">
      <w:pPr>
        <w:pStyle w:val="21"/>
        <w:rPr>
          <w:rtl/>
        </w:rPr>
      </w:pPr>
      <w:bookmarkStart w:id="250" w:name="_Toc203550525"/>
      <w:bookmarkStart w:id="251" w:name="_Toc205285257"/>
      <w:r w:rsidRPr="0073369A">
        <w:rPr>
          <w:rtl/>
        </w:rPr>
        <w:t>مفهوم "الحمير" في القرآن: بين الجهل والتواضع</w:t>
      </w:r>
      <w:bookmarkEnd w:id="250"/>
      <w:bookmarkEnd w:id="251"/>
    </w:p>
    <w:p w14:paraId="29772533" w14:textId="77777777" w:rsidR="00C7544E" w:rsidRPr="0073369A" w:rsidRDefault="00C7544E" w:rsidP="00251860">
      <w:pPr>
        <w:rPr>
          <w:rFonts w:ascii="Calibri" w:eastAsia="Aptos" w:hAnsi="Calibri"/>
          <w:sz w:val="24"/>
          <w:rtl/>
          <w:lang w:val="en-US"/>
        </w:rPr>
      </w:pPr>
    </w:p>
    <w:p w14:paraId="5ADACD0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تُذكر "الحمير" في القرآن في سياقات مختلفة، تحمل دلالات رمزية تتجاوز معناها الحرفي. </w:t>
      </w:r>
    </w:p>
    <w:p w14:paraId="16F9360E" w14:textId="77777777" w:rsidR="00C7544E" w:rsidRPr="0073369A" w:rsidRDefault="00C7544E" w:rsidP="00251860">
      <w:pPr>
        <w:rPr>
          <w:rFonts w:ascii="Calibri" w:eastAsia="Aptos" w:hAnsi="Calibri"/>
          <w:sz w:val="24"/>
          <w:rtl/>
          <w:lang w:val="en-US"/>
        </w:rPr>
      </w:pPr>
    </w:p>
    <w:p w14:paraId="719B71C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الآيات القرآنية:</w:t>
      </w:r>
    </w:p>
    <w:p w14:paraId="7367DB91"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"وَالْخَيْلَ وَالْبِغَالَ وَالْحَمِيرَ لِتَرْكَبُوهَا وَزِينَةً وَيَخْلُقُ مَا لَا تَعْلَمُونَ" (النحل: 8). </w:t>
      </w:r>
    </w:p>
    <w:p w14:paraId="725F3D96"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"إِنَّ أَنْكَرَ الْأَصْوَاتِ لَصَوْتُ الْحَمِيرِ" (لقمان: 19).</w:t>
      </w:r>
    </w:p>
    <w:p w14:paraId="4ACAA3B2"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"مَثَلُ الَّذِينَ حُمِّلُوا التَّوْرَاةَ ثُمَّ لَمْ يَحْمِلُوهَا كَمَثَلِ الْحَمِيرِ يَحْمِلُ أَسْفَارًا بِئْسَ مَثَلُ الْقَوْمِ الَّذِينَ كَذَّبُوا بِآيَاتِ اللَّهِ وَاللَّهُ لَا يَهْدِي الْقَوْمَ الظَّالِمِينَ" (الجمعة: 5). </w:t>
      </w:r>
    </w:p>
    <w:p w14:paraId="5AF6B56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التقليدي (الحرفي):</w:t>
      </w:r>
    </w:p>
    <w:p w14:paraId="459A5D81"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الحمير كدواب للركوب والحمل: نعمة من الله للركوب وحمل الأثقال.</w:t>
      </w:r>
    </w:p>
    <w:p w14:paraId="4E01E7F8"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صوت الحمير كرمز للنفور: نهيق الحمير صوت منفر ومزعج، في سياق النهي عن رفع الصوت والتكبر. </w:t>
      </w:r>
    </w:p>
    <w:p w14:paraId="3A2CE139"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الحمار كرمز للجهل: لمن أعطي علمًا ولم ينتفع به، كالحمار الذي يحمل كتبًا دون أن يفهمها. [</w:t>
      </w:r>
      <w:r w:rsidRPr="0073369A">
        <w:rPr>
          <w:rFonts w:ascii="Calibri" w:eastAsia="Aptos" w:hAnsi="Calibri"/>
          <w:sz w:val="24"/>
          <w:lang w:val="en-US"/>
        </w:rPr>
        <w:t>cite: 74</w:t>
      </w:r>
      <w:r w:rsidRPr="0073369A">
        <w:rPr>
          <w:rFonts w:ascii="Calibri" w:eastAsia="Aptos" w:hAnsi="Calibri"/>
          <w:sz w:val="24"/>
          <w:rtl/>
          <w:lang w:val="en-US"/>
        </w:rPr>
        <w:t>]</w:t>
      </w:r>
    </w:p>
    <w:p w14:paraId="66C9102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التفسيرات المجازية والرمزية:</w:t>
      </w:r>
    </w:p>
    <w:p w14:paraId="4A7DE789"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للجمود والتقليد الأعمى: للأشخاص الذين يتبعون التقاليد والعادات دون تفكير أو فهم، أو الذين يحملون العلم دون أن يعملوا به. </w:t>
      </w:r>
    </w:p>
    <w:p w14:paraId="5B284929"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الحمار كرمز للجهل والبلادة: يرمز إلى الشخص الذي لا يستخدم عقله ولا يحاول أن يفهم الأمور بعمق، بل يكتفي بالظاهر. </w:t>
      </w:r>
    </w:p>
    <w:p w14:paraId="338B944B"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للتواضع: في سياق آية لقمان، يمكن فهم النهي عن رفع الصوت كدعوة إلى التواضع والابتعاد عن التكبر. </w:t>
      </w:r>
    </w:p>
    <w:p w14:paraId="0CC4D86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    الربط بمفهوم "الصيد":</w:t>
      </w:r>
    </w:p>
    <w:p w14:paraId="76AE3151"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"صيد" العلم النافع: الانتفاع بالعلم وتطبيقه، وليس مجرد حمله</w:t>
      </w:r>
    </w:p>
    <w:p w14:paraId="13A6EB16"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تجنب "صيد" الجهل والتقليد: على الإنسان أن يتجنب الصفات السلبية التي ترمز إليها الحمير (كالجهل، والتقليد الأعمى). </w:t>
      </w:r>
    </w:p>
    <w:p w14:paraId="05956BCF" w14:textId="77777777" w:rsidR="00C7544E" w:rsidRPr="0073369A" w:rsidRDefault="00C7544E" w:rsidP="00251860">
      <w:pPr>
        <w:rPr>
          <w:rFonts w:ascii="Calibri" w:eastAsia="Aptos" w:hAnsi="Calibri"/>
          <w:sz w:val="24"/>
          <w:rtl/>
          <w:lang w:val="en-US"/>
        </w:rPr>
      </w:pPr>
    </w:p>
    <w:p w14:paraId="50559C3F" w14:textId="77777777" w:rsidR="00C7544E" w:rsidRPr="0073369A" w:rsidRDefault="00C7544E" w:rsidP="00251860">
      <w:pPr>
        <w:pStyle w:val="21"/>
        <w:rPr>
          <w:rtl/>
        </w:rPr>
      </w:pPr>
      <w:bookmarkStart w:id="252" w:name="_Toc203550526"/>
      <w:bookmarkStart w:id="253" w:name="_Toc205285258"/>
      <w:r w:rsidRPr="0073369A">
        <w:rPr>
          <w:rtl/>
        </w:rPr>
        <w:t>تدبر آيات "مثل البعوضة" في سورة البقرة: بين التقليد والتجديد</w:t>
      </w:r>
      <w:bookmarkEnd w:id="252"/>
      <w:bookmarkEnd w:id="253"/>
    </w:p>
    <w:p w14:paraId="7F57F1A1" w14:textId="77777777" w:rsidR="00C7544E" w:rsidRPr="0073369A" w:rsidRDefault="00C7544E" w:rsidP="00251860">
      <w:pPr>
        <w:rPr>
          <w:rFonts w:ascii="Calibri" w:eastAsia="Aptos" w:hAnsi="Calibri"/>
          <w:sz w:val="24"/>
          <w:rtl/>
          <w:lang w:val="en-US"/>
        </w:rPr>
      </w:pPr>
    </w:p>
    <w:p w14:paraId="6BDD980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تعد أمثال القرآن الكريم أدوات إلهية لتقريب المعاني العميقة واختبار الإيمان. ومن أبرز هذه الأمثال، مثل "البعوضة" في سورة البقرة. </w:t>
      </w:r>
    </w:p>
    <w:p w14:paraId="2F1E7680" w14:textId="77777777" w:rsidR="00C7544E" w:rsidRPr="0073369A" w:rsidRDefault="00C7544E" w:rsidP="00251860">
      <w:pPr>
        <w:rPr>
          <w:rFonts w:ascii="Calibri" w:eastAsia="Aptos" w:hAnsi="Calibri"/>
          <w:sz w:val="24"/>
          <w:rtl/>
          <w:lang w:val="en-US"/>
        </w:rPr>
      </w:pPr>
    </w:p>
    <w:p w14:paraId="3EB4CF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السائد لمثل "البعوضة" (البقرة: 26):</w:t>
      </w:r>
    </w:p>
    <w:p w14:paraId="3980111C"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الآية: "إِنَّ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p>
    <w:p w14:paraId="011D3BDD"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الجوهر: الله لا يمتنع عن ضرب المثل بأي مخلوق مهما صغر، فالحكمة ليست في حجم المثل بل في دلالته. "بعوضة فما فوقها" تشير إلى الحشرة المعروفة وما هو أكبر أو أدق منها. [المؤمنون يزدادون إيمانًا، والكافرون يسخرون ويزدادون ضلالًا. المثل يكون سببًا للهداية أو الضلال حسب تلقي الإنسان. </w:t>
      </w:r>
    </w:p>
    <w:p w14:paraId="598E34D9"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الدلالات: عظمة قدرة الله في أصغر مخلوقاته، وتحدي للمنكرين، واختبار للإيمان، ومسؤولية الإنسان عن فهمه. هذا التفسير يتسم بالوضوح والاتساق مع ظاهر اللفظ. </w:t>
      </w:r>
    </w:p>
    <w:p w14:paraId="3F8E3F1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الفاسقون ونقض العهد (البقرة: 27):</w:t>
      </w:r>
    </w:p>
    <w:p w14:paraId="4F16A3D4"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الآية: "الَّذِينَ يَنقُضُونَ عَهْدَ اللَّهِ مِن بَعْدِ مِيثَاقِهِ وَيَقْطَعُونَ مَا أَمَرَ اللَّهُ بِهِ أَن يُوصَلَ وَيُفْسِدُونَ فِي الْأَرْضِ ۚ أُولَٰئِكَ هُمُ الْخَاسِرُونَ". </w:t>
      </w:r>
    </w:p>
    <w:p w14:paraId="3297D362"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الربط: تصف الفاسقين المذكورين في الآية السابقة.</w:t>
      </w:r>
    </w:p>
    <w:p w14:paraId="05952881"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صفاتهم: نقض عهد الله (الإيمان والعهود)، قطع ما أمر الله به أن يوصل (الأرحام، الصلة بالحق)، والإفساد في الأرض (مادي ومعنوي). </w:t>
      </w:r>
    </w:p>
    <w:p w14:paraId="463F7E6E"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الدلالات: الصلة بين الموقف من آيات الله والسلوك الأخلاقي، الفسق منهج حياة، وعاقبته الخسران</w:t>
      </w:r>
    </w:p>
    <w:p w14:paraId="0CE22A3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دلائل القدرة الإلهية ودعوة للتفكر (البقرة: 28-29):</w:t>
      </w:r>
    </w:p>
    <w:p w14:paraId="5B794050"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الآيتان: "كَيْفَ تَكْفُرُونَ بِاللَّهِ وَكُنتُمْ أَمْوَاتًا فَأَحْيَاكُمْ ۖ ثُمَّ يُمِيتُكُمْ ثُمَّ يُحْيِيكُمْ ثُمَّ إِلَيْهِ تُرْجَعُونَ </w:t>
      </w:r>
      <w:r w:rsidRPr="0073369A">
        <w:rPr>
          <w:rFonts w:ascii="Calibri" w:eastAsia="Aptos" w:hAnsi="Calibri"/>
          <w:sz w:val="24"/>
          <w:cs/>
          <w:lang w:val="en-US"/>
        </w:rPr>
        <w:t>‎</w:t>
      </w:r>
      <w:r w:rsidRPr="0073369A">
        <w:rPr>
          <w:rFonts w:ascii="Calibri" w:eastAsia="Aptos" w:hAnsi="Calibri"/>
          <w:sz w:val="24"/>
          <w:rtl/>
          <w:lang w:val="en-US"/>
        </w:rPr>
        <w:t xml:space="preserve">﴿٢٨﴾‏ هُوَ الَّذِي خَلَقَ لَكُم مَّا فِي الْأَرْضِ جَمِيعًا ثُمَّ اسْتَوَىٰ إِلَى السَّمَاءِ فَسَوَّاهُنَّ سَبْعَ سَمَاوَاتٍ ۚ وَهُوَ بِكُلِّ شَيْءٍ عَلِيمٌ </w:t>
      </w:r>
      <w:r w:rsidRPr="0073369A">
        <w:rPr>
          <w:rFonts w:ascii="Calibri" w:eastAsia="Aptos" w:hAnsi="Calibri"/>
          <w:sz w:val="24"/>
          <w:cs/>
          <w:lang w:val="en-US"/>
        </w:rPr>
        <w:t>‎</w:t>
      </w:r>
      <w:r w:rsidRPr="0073369A">
        <w:rPr>
          <w:rFonts w:ascii="Calibri" w:eastAsia="Aptos" w:hAnsi="Calibri"/>
          <w:sz w:val="24"/>
          <w:rtl/>
          <w:lang w:val="en-US"/>
        </w:rPr>
        <w:t>﴿٢٩﴾".</w:t>
      </w:r>
    </w:p>
    <w:p w14:paraId="55A524D6"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الربط: بعد ذكر حال الفاسقين، تذكير بدلائل القدرة التي تستوجب الإيمان. </w:t>
      </w:r>
    </w:p>
    <w:p w14:paraId="3B831589"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الدلالات: إحياء من العدم، ثم الإماتة والإحياء للبعث، وخلق الأرض وتسوية السماوات كدلائل على القدرة والعلم الشامل. </w:t>
      </w:r>
    </w:p>
    <w:p w14:paraId="2EDE02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محاولات تأويلية جديدة لمثل "البعوضة":</w:t>
      </w:r>
    </w:p>
    <w:p w14:paraId="16226BD4" w14:textId="77777777" w:rsidR="00C7544E" w:rsidRPr="0073369A" w:rsidRDefault="00C7544E" w:rsidP="00251860">
      <w:pPr>
        <w:numPr>
          <w:ilvl w:val="0"/>
          <w:numId w:val="217"/>
        </w:numPr>
        <w:contextualSpacing/>
        <w:rPr>
          <w:rFonts w:ascii="Calibri" w:eastAsia="Aptos" w:hAnsi="Calibri"/>
          <w:sz w:val="24"/>
          <w:rtl/>
          <w:lang w:val="en-US"/>
        </w:rPr>
      </w:pPr>
      <w:r w:rsidRPr="0073369A">
        <w:rPr>
          <w:rFonts w:ascii="Calibri" w:eastAsia="Aptos" w:hAnsi="Calibri"/>
          <w:sz w:val="24"/>
          <w:rtl/>
          <w:lang w:val="en-US"/>
        </w:rPr>
        <w:t xml:space="preserve">فرضية "بعوصة" بالصاد: ادعاء بأن أصل الكلمة هو "بعوصة" (بالصاد) بمعنى الاضطراب في فهم الآيات، وتأويل "لا يستحيي" بمعنى "يُحيي" الحق. ويربط الفسق بعدم التدبر الصحيح. </w:t>
      </w:r>
    </w:p>
    <w:p w14:paraId="418F6CEC" w14:textId="77777777" w:rsidR="00C7544E" w:rsidRPr="0073369A" w:rsidRDefault="00C7544E" w:rsidP="00251860">
      <w:pPr>
        <w:numPr>
          <w:ilvl w:val="0"/>
          <w:numId w:val="217"/>
        </w:numPr>
        <w:contextualSpacing/>
        <w:rPr>
          <w:rFonts w:ascii="Calibri" w:eastAsia="Aptos" w:hAnsi="Calibri"/>
          <w:sz w:val="24"/>
          <w:rtl/>
          <w:lang w:val="en-US"/>
        </w:rPr>
      </w:pPr>
      <w:r w:rsidRPr="0073369A">
        <w:rPr>
          <w:rFonts w:ascii="Calibri" w:eastAsia="Aptos" w:hAnsi="Calibri"/>
          <w:sz w:val="24"/>
          <w:rtl/>
          <w:lang w:val="en-US"/>
        </w:rPr>
        <w:t xml:space="preserve">التفسير التأويلي المتوازن ("بعوضة" بالضاد من جذر "بعض"): يرى أن "البعوضة" ترمز إلى "البعض" أو الجزء اليسير الذي له أثر كبير، أو الفعل الدقيق المستمر. يتناغم مع سياق نقض العهود وأثر الفعل الصغير (كنظرة أو كلمة) في قضايا جوهرية. هذا التدبر لا ينكر الأصل اللغوي، ويستخلص معانٍ أعمق ويربط المثل بقضايا جوهرية في السورة. </w:t>
      </w:r>
    </w:p>
    <w:p w14:paraId="36526976" w14:textId="77777777" w:rsidR="00C7544E" w:rsidRPr="0073369A" w:rsidRDefault="00C7544E" w:rsidP="00251860">
      <w:pPr>
        <w:rPr>
          <w:rFonts w:ascii="Calibri" w:eastAsia="Aptos" w:hAnsi="Calibri"/>
          <w:sz w:val="24"/>
          <w:lang w:val="en-US"/>
        </w:rPr>
      </w:pPr>
    </w:p>
    <w:p w14:paraId="12A49189" w14:textId="77777777" w:rsidR="00C7544E" w:rsidRPr="0073369A" w:rsidRDefault="00C7544E" w:rsidP="00251860">
      <w:pPr>
        <w:pStyle w:val="21"/>
      </w:pPr>
      <w:bookmarkStart w:id="254" w:name="_Toc203550527"/>
      <w:bookmarkStart w:id="255" w:name="_Toc205285259"/>
      <w:r w:rsidRPr="0073369A">
        <w:rPr>
          <w:rtl/>
        </w:rPr>
        <w:t>ما وراء "البقرة": استكشاف دلالات "بَقَرَ" في بنية الكلمة ورمزية القصة</w:t>
      </w:r>
      <w:bookmarkEnd w:id="254"/>
      <w:bookmarkEnd w:id="255"/>
    </w:p>
    <w:p w14:paraId="4E6FFB0D" w14:textId="77777777" w:rsidR="00C7544E" w:rsidRPr="0073369A" w:rsidRDefault="00C7544E" w:rsidP="00251860">
      <w:pPr>
        <w:pStyle w:val="21"/>
      </w:pPr>
      <w:bookmarkStart w:id="256" w:name="_Toc205285260"/>
      <w:r w:rsidRPr="0073369A">
        <w:rPr>
          <w:rtl/>
        </w:rPr>
        <w:t>"بَقَرَ" – ما وراء الشق الظاهر: مدخل إلى جذر الكلمة ومعناها التأسيسي</w:t>
      </w:r>
      <w:bookmarkEnd w:id="256"/>
    </w:p>
    <w:p w14:paraId="38FF0A1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رحاب القرآن الكريم، تتلألأ الكلمات كالجواهر، كل لفظة تحمل في طياتها عوالم من المعاني وأبعادًا من الدلالات. وإن من بين هذه الألفاظ ما قد يبدو مألوفًا في ظاهره، لكنه يخفي في عمقه أسرارًا تستدعي التدبر والتفكر. كلمة "بَقَرَ" ومشتقاتها، التي تتردد في آذاننا خاصة عند ذكر سورة "البقرة" وقصتها الشهيرة، هي إحدى هذه الكلمات التي تستحق وقفة تأمل أعمق. فهل يقتصر معنى "بَقَرَ" على مجرد الشق المادي لجسم أو أرض؟ أم أن اللسان القرآني البديع يوظف هذا الجذر ليشير إلى عمليات أعمق تمس الفكر والوعي والحقيقة ذاتها؟</w:t>
      </w:r>
    </w:p>
    <w:p w14:paraId="2B333BE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رحلتنا في هذه السلسلة من المقالات تهدف إلى الغوص في جذر هذا الفعل "بَقَرَ"، محاولين استكناه طبقات معانيه، ليس فقط من خلال المعاجم اللغوية، بل عبر منهجين تحليليين يسعيان لكشف البنية الداخلية للكلمة وكيف تساهم مكوناتها في تشكيل دلالتها الكلية. سنستكشف معًا كيف يمكن للحروف المفردة أن تحمل "ظلالاً" من المعاني، وكيف تتكامل "الأزواج الحرفية" أو "المثاني" داخل الكلمة لتنتج معنى ديناميكيًا يتجاوز السطح</w:t>
      </w:r>
      <w:r w:rsidRPr="0073369A">
        <w:rPr>
          <w:rFonts w:ascii="Calibri" w:eastAsia="Aptos" w:hAnsi="Calibri"/>
          <w:sz w:val="24"/>
          <w:lang w:val="en-US"/>
        </w:rPr>
        <w:t>.</w:t>
      </w:r>
    </w:p>
    <w:p w14:paraId="678D9FB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في المعاجم: نقطة انطلاق لا نهاية المطاف</w:t>
      </w:r>
    </w:p>
    <w:p w14:paraId="3F356CC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نفتح معاجم اللغة العربية، نجد أن الجذر (ب ق ر) يدور حول معانٍ أساسية متقاربة</w:t>
      </w:r>
      <w:r w:rsidRPr="0073369A">
        <w:rPr>
          <w:rFonts w:ascii="Calibri" w:eastAsia="Aptos" w:hAnsi="Calibri"/>
          <w:sz w:val="24"/>
          <w:lang w:val="en-US"/>
        </w:rPr>
        <w:t>:</w:t>
      </w:r>
    </w:p>
    <w:p w14:paraId="7F99D4D8" w14:textId="77777777" w:rsidR="00C7544E" w:rsidRPr="0073369A" w:rsidRDefault="00C7544E" w:rsidP="00251860">
      <w:pPr>
        <w:numPr>
          <w:ilvl w:val="0"/>
          <w:numId w:val="240"/>
        </w:numPr>
        <w:rPr>
          <w:rFonts w:ascii="Calibri" w:eastAsia="Aptos" w:hAnsi="Calibri"/>
          <w:sz w:val="24"/>
          <w:lang w:val="en-US"/>
        </w:rPr>
      </w:pPr>
      <w:r w:rsidRPr="0073369A">
        <w:rPr>
          <w:rFonts w:ascii="Calibri" w:eastAsia="Aptos" w:hAnsi="Calibri"/>
          <w:b/>
          <w:bCs/>
          <w:sz w:val="24"/>
          <w:rtl/>
          <w:lang w:val="en-US"/>
        </w:rPr>
        <w:t>الشق والفتح</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بطنَ الشاة" أي شقّه وفتحه. وهو المعنى الأكثر مباشرة وشيوعًا. ومنه "البَقَر" (اسم الجنس للحيوان المعروف) لأنه يشق الأرض عند الحرث، أو لأن بطنه يُبقر (يُشق) عند الذبح</w:t>
      </w:r>
      <w:r w:rsidRPr="0073369A">
        <w:rPr>
          <w:rFonts w:ascii="Calibri" w:eastAsia="Aptos" w:hAnsi="Calibri"/>
          <w:sz w:val="24"/>
          <w:lang w:val="en-US"/>
        </w:rPr>
        <w:t>.</w:t>
      </w:r>
    </w:p>
    <w:p w14:paraId="4B874D2B" w14:textId="77777777" w:rsidR="00C7544E" w:rsidRPr="0073369A" w:rsidRDefault="00C7544E" w:rsidP="00251860">
      <w:pPr>
        <w:numPr>
          <w:ilvl w:val="0"/>
          <w:numId w:val="240"/>
        </w:numPr>
        <w:rPr>
          <w:rFonts w:ascii="Calibri" w:eastAsia="Aptos" w:hAnsi="Calibri"/>
          <w:sz w:val="24"/>
          <w:lang w:val="en-US"/>
        </w:rPr>
      </w:pPr>
      <w:r w:rsidRPr="0073369A">
        <w:rPr>
          <w:rFonts w:ascii="Calibri" w:eastAsia="Aptos" w:hAnsi="Calibri"/>
          <w:b/>
          <w:bCs/>
          <w:sz w:val="24"/>
          <w:rtl/>
          <w:lang w:val="en-US"/>
        </w:rPr>
        <w:t>البحث والتوسع في العلم وكشف الخفايا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العالِمُ المسألةَ" أي توسّع في بحثها وتعمق في دراستها حتى كشف عن غوامضها وخفاياها. ومن هذا المعنى جاء لقب الإمام محمد بن علي بن الحسين (عليهم السلام) بـ "الباقر"، لأنه بَقَرَ العلمَ أي شقّه وكشف عن دقائقه وأسراره</w:t>
      </w:r>
      <w:r w:rsidRPr="0073369A">
        <w:rPr>
          <w:rFonts w:ascii="Calibri" w:eastAsia="Aptos" w:hAnsi="Calibri"/>
          <w:sz w:val="24"/>
          <w:lang w:val="en-US"/>
        </w:rPr>
        <w:t>.</w:t>
      </w:r>
    </w:p>
    <w:p w14:paraId="20A8374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المعاني التأسيسية التي تقدمها لنا المعاجم هي نقطة انطلاقنا الضرورية. فهي ترسم لنا الإطار العام الذي يتحرك فيه معنى الكلمة. "الشق" ليس مجرد فعل ميكانيكي، بل هو فعل يهدف إلى إظهار ما كان مستورًا. و"البحث العميق" هو نوع من "الشق المعنوي" لحجب الجهل أو الغموض للوصول إلى نور الحقيقة</w:t>
      </w:r>
      <w:r w:rsidRPr="0073369A">
        <w:rPr>
          <w:rFonts w:ascii="Calibri" w:eastAsia="Aptos" w:hAnsi="Calibri"/>
          <w:sz w:val="24"/>
          <w:lang w:val="en-US"/>
        </w:rPr>
        <w:t>.</w:t>
      </w:r>
    </w:p>
    <w:p w14:paraId="705D4B4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نحو فهم أعمق: ما الذي يكمن في بنية "بَقَرَ"؟</w:t>
      </w:r>
    </w:p>
    <w:p w14:paraId="461E9EC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هل يمكننا أن نذهب أبعد من ذلك؟ هل لبنية الكلمة نفسها، لتركيبها الصوتي من الحروف (الباء، القاف، الراء)، دور في إثراء هذه المعاني وإضفاء أبعاد إضافية عليها؟</w:t>
      </w:r>
    </w:p>
    <w:p w14:paraId="1FBD9E4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هو التساؤل الذي سيقودنا في المقالات القادمة. فنحن نفترض أن اللفظ القرآني، بإعجازه، قد أودع في حروفه وتركيبها ما يتناغم مع دلالاته. سنحاول أن نتلمس كيف يمكن لدلالات حرف </w:t>
      </w:r>
      <w:r w:rsidRPr="0073369A">
        <w:rPr>
          <w:rFonts w:ascii="Calibri" w:eastAsia="Aptos" w:hAnsi="Calibri"/>
          <w:b/>
          <w:bCs/>
          <w:sz w:val="24"/>
          <w:rtl/>
          <w:lang w:val="en-US"/>
        </w:rPr>
        <w:t>الباء</w:t>
      </w:r>
      <w:r w:rsidRPr="0073369A">
        <w:rPr>
          <w:rFonts w:ascii="Calibri" w:eastAsia="Aptos" w:hAnsi="Calibri"/>
          <w:sz w:val="24"/>
          <w:rtl/>
          <w:lang w:val="en-US"/>
        </w:rPr>
        <w:t xml:space="preserve"> (ربما كرمز للبدء، أو الباطن، أو البيان)، وحرف </w:t>
      </w:r>
      <w:r w:rsidRPr="0073369A">
        <w:rPr>
          <w:rFonts w:ascii="Calibri" w:eastAsia="Aptos" w:hAnsi="Calibri"/>
          <w:b/>
          <w:bCs/>
          <w:sz w:val="24"/>
          <w:rtl/>
          <w:lang w:val="en-US"/>
        </w:rPr>
        <w:t>القاف</w:t>
      </w:r>
      <w:r w:rsidRPr="0073369A">
        <w:rPr>
          <w:rFonts w:ascii="Calibri" w:eastAsia="Aptos" w:hAnsi="Calibri"/>
          <w:sz w:val="24"/>
          <w:rtl/>
          <w:lang w:val="en-US"/>
        </w:rPr>
        <w:t xml:space="preserve"> (ربما كرمز للقوة، أو القطع، أو النفاذ إلى المركز)، وحرف </w:t>
      </w:r>
      <w:r w:rsidRPr="0073369A">
        <w:rPr>
          <w:rFonts w:ascii="Calibri" w:eastAsia="Aptos" w:hAnsi="Calibri"/>
          <w:b/>
          <w:bCs/>
          <w:sz w:val="24"/>
          <w:rtl/>
          <w:lang w:val="en-US"/>
        </w:rPr>
        <w:t>الراء</w:t>
      </w:r>
      <w:r w:rsidRPr="0073369A">
        <w:rPr>
          <w:rFonts w:ascii="Calibri" w:eastAsia="Aptos" w:hAnsi="Calibri"/>
          <w:sz w:val="24"/>
          <w:rtl/>
          <w:lang w:val="en-US"/>
        </w:rPr>
        <w:t xml:space="preserve"> (ربما كرمز للرؤية، أو الاستقرار على حقيقة، أو الكشف النهائي) أن تتفاعل وتتكامل لتنتج لنا هذا المعنى الغني لفعل "بَقَرَ</w:t>
      </w:r>
      <w:r w:rsidRPr="0073369A">
        <w:rPr>
          <w:rFonts w:ascii="Calibri" w:eastAsia="Aptos" w:hAnsi="Calibri"/>
          <w:sz w:val="24"/>
          <w:lang w:val="en-US"/>
        </w:rPr>
        <w:t>".</w:t>
      </w:r>
    </w:p>
    <w:p w14:paraId="486E7B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ثم سننتقل إلى مستوى آخر من التحليل، ننظر فيه إلى "الأزواج الحرفية" أو "المثاني" داخل الكلمة – كيف يمكن للزوج "بَـقْ" أن يحمل دلالة معينة، والزوج "قَـرْ" أن يحمل دلالة أخرى، وكيف يتكامل هذان "الزوجان" في بنية الكلمة ليشكلا معنى "بَقَرَ" كعملية مركبة تبدأ بالاقتحام الكاشف وتنتهي بالرؤية المستقرة</w:t>
      </w:r>
      <w:r w:rsidRPr="0073369A">
        <w:rPr>
          <w:rFonts w:ascii="Calibri" w:eastAsia="Aptos" w:hAnsi="Calibri"/>
          <w:sz w:val="24"/>
          <w:lang w:val="en-US"/>
        </w:rPr>
        <w:t>.</w:t>
      </w:r>
    </w:p>
    <w:p w14:paraId="5196689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دعوة إلى رحلة كشف</w:t>
      </w:r>
      <w:r w:rsidRPr="0073369A">
        <w:rPr>
          <w:rFonts w:ascii="Calibri" w:eastAsia="Aptos" w:hAnsi="Calibri"/>
          <w:b/>
          <w:bCs/>
          <w:sz w:val="24"/>
          <w:lang w:val="en-US"/>
        </w:rPr>
        <w:t>:</w:t>
      </w:r>
    </w:p>
    <w:p w14:paraId="1237CCC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للقارئ الكريم ليشاركنا هذه الرحلة في "بَقْرِ" كلمة "بَقَرَ" نفسها، في محاولة متواضعة للاقتراب أكثر من فهم عمق اللسان القرآني المبين. فالتدبر ليس حكرًا على أحد، وكل محاولة صادقة للغوص في بحر كلمات الله هي خطوة نحو النور</w:t>
      </w:r>
      <w:r w:rsidRPr="0073369A">
        <w:rPr>
          <w:rFonts w:ascii="Calibri" w:eastAsia="Aptos" w:hAnsi="Calibri"/>
          <w:sz w:val="24"/>
          <w:lang w:val="en-US"/>
        </w:rPr>
        <w:t>.</w:t>
      </w:r>
    </w:p>
    <w:p w14:paraId="01B829F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القادم، سنبدأ بفك شفرات الحروف المفردة (الباء، القاف، الراء) ودورها في بناء معنى "بَقَرَ". فإلى ذلك الحين، نترككم في رعاية الله وتدبره</w:t>
      </w:r>
      <w:r w:rsidRPr="0073369A">
        <w:rPr>
          <w:rFonts w:ascii="Calibri" w:eastAsia="Aptos" w:hAnsi="Calibri"/>
          <w:sz w:val="24"/>
          <w:lang w:val="en-US"/>
        </w:rPr>
        <w:t>.</w:t>
      </w:r>
    </w:p>
    <w:p w14:paraId="112FA921" w14:textId="77777777" w:rsidR="00C7544E" w:rsidRPr="0073369A" w:rsidRDefault="00C7544E" w:rsidP="00251860">
      <w:pPr>
        <w:pStyle w:val="21"/>
      </w:pPr>
      <w:bookmarkStart w:id="257" w:name="_Toc205285261"/>
      <w:r w:rsidRPr="0073369A">
        <w:rPr>
          <w:rtl/>
        </w:rPr>
        <w:t>تجليات "الباء" و"القاف" و"الراء" في "بَقَرَ" – التحليل الحرفي ودوره في فهم الفعل</w:t>
      </w:r>
      <w:bookmarkEnd w:id="257"/>
    </w:p>
    <w:p w14:paraId="6C77FEC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قسمنا السابق، فتحنا نافذة على جذر "بَقَرَ"، مستعرضين معانيه التأسيسية في اللغة، ومتسائلين عما إذا كانت بنية الكلمة نفسها تحمل أسرارًا إضافية تثري هذا المعنى. اليوم، نبدأ رحلتنا في فك شفرات هذه البنية، بالنظر إلى كل حرف من حروف الجذر (الباء، القاف، الراء) كوحدة قد تحمل "ظلالاً" من المعاني، تساهم في تشكيل النسيج الدلالي للفعل "بَقَرَ</w:t>
      </w:r>
      <w:r w:rsidRPr="0073369A">
        <w:rPr>
          <w:rFonts w:ascii="Calibri" w:eastAsia="Aptos" w:hAnsi="Calibri"/>
          <w:sz w:val="24"/>
          <w:lang w:val="en-US"/>
        </w:rPr>
        <w:t>".</w:t>
      </w:r>
    </w:p>
    <w:p w14:paraId="5275F41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فكرة أن للحروف المفردة دلالات كامنة ليست غريبة على التراث اللغوي والتأملي العربي والإسلامي. فالحروف هي اللبنات الأولى للكلمة، وكما أن لكل لبنة خصائصها، كذلك قد يكون لكل حرف "نكهته" الخاصة التي يضفيها على الكلمات التي يدخل في تركيبها. دعونا نتأمل كيف يمكن لدلالات هذه الحروف الثلاثة أن تتجلى في سياق فعل "بَقَرَ</w:t>
      </w:r>
      <w:r w:rsidRPr="0073369A">
        <w:rPr>
          <w:rFonts w:ascii="Calibri" w:eastAsia="Aptos" w:hAnsi="Calibri"/>
          <w:sz w:val="24"/>
          <w:lang w:val="en-US"/>
        </w:rPr>
        <w:t>".</w:t>
      </w:r>
    </w:p>
    <w:p w14:paraId="122190B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حرف الباء (ب): بوابة الفعل ومنطلق الكشف</w:t>
      </w:r>
    </w:p>
    <w:p w14:paraId="2CBA649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الباء، الحرف الذي تبدأ به البسملة، والذي يمثل في ترتيب الأبجدية ثاني الحروف، يحمل في طياته إيحاءات متعددة ترتبط بالبدايات والظهور والعمق. في سياق فعل "بَقَرَ"، يمكننا أن نتلمس دور الباء من خلال الدلالات التالية</w:t>
      </w:r>
      <w:r w:rsidRPr="0073369A">
        <w:rPr>
          <w:rFonts w:ascii="Calibri" w:eastAsia="Aptos" w:hAnsi="Calibri"/>
          <w:sz w:val="24"/>
          <w:lang w:val="en-US"/>
        </w:rPr>
        <w:t>:</w:t>
      </w:r>
    </w:p>
    <w:p w14:paraId="05B2156E"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البدء والبوابة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الباء غالبًا ما تشير إلى نقطة الانطلاق أو الشروع في فعل ما. فكأن "بَقَرَ" تبدأ بـ "الباء" إشارة إلى </w:t>
      </w:r>
      <w:r w:rsidRPr="0073369A">
        <w:rPr>
          <w:rFonts w:ascii="Calibri" w:eastAsia="Aptos" w:hAnsi="Calibri"/>
          <w:b/>
          <w:bCs/>
          <w:sz w:val="24"/>
          <w:rtl/>
          <w:lang w:val="en-US"/>
        </w:rPr>
        <w:t>بدء عملية الشق أو البحث</w:t>
      </w:r>
      <w:r w:rsidRPr="0073369A">
        <w:rPr>
          <w:rFonts w:ascii="Calibri" w:eastAsia="Aptos" w:hAnsi="Calibri"/>
          <w:sz w:val="24"/>
          <w:rtl/>
          <w:lang w:val="en-US"/>
        </w:rPr>
        <w:t xml:space="preserve">، أو </w:t>
      </w:r>
      <w:r w:rsidRPr="0073369A">
        <w:rPr>
          <w:rFonts w:ascii="Calibri" w:eastAsia="Aptos" w:hAnsi="Calibri"/>
          <w:b/>
          <w:bCs/>
          <w:sz w:val="24"/>
          <w:rtl/>
          <w:lang w:val="en-US"/>
        </w:rPr>
        <w:t>فتح بوابة</w:t>
      </w:r>
      <w:r w:rsidRPr="0073369A">
        <w:rPr>
          <w:rFonts w:ascii="Calibri" w:eastAsia="Aptos" w:hAnsi="Calibri"/>
          <w:sz w:val="24"/>
          <w:rtl/>
          <w:lang w:val="en-US"/>
        </w:rPr>
        <w:t xml:space="preserve"> نحو المجهول أو المستور</w:t>
      </w:r>
      <w:r w:rsidRPr="0073369A">
        <w:rPr>
          <w:rFonts w:ascii="Calibri" w:eastAsia="Aptos" w:hAnsi="Calibri"/>
          <w:sz w:val="24"/>
          <w:lang w:val="en-US"/>
        </w:rPr>
        <w:t>.</w:t>
      </w:r>
    </w:p>
    <w:p w14:paraId="1BECDA41"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الكشف عن الباطن (البُطون)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ترتبط الباء لغويًا بمفهوم "البطن" و"البئر"، أي ما هو داخلي وعميق. فعل "بَقَرَ" غالبًا ما يستهدف </w:t>
      </w:r>
      <w:r w:rsidRPr="0073369A">
        <w:rPr>
          <w:rFonts w:ascii="Calibri" w:eastAsia="Aptos" w:hAnsi="Calibri"/>
          <w:b/>
          <w:bCs/>
          <w:sz w:val="24"/>
          <w:rtl/>
          <w:lang w:val="en-US"/>
        </w:rPr>
        <w:t>كشف ما في الباطن</w:t>
      </w:r>
      <w:r w:rsidRPr="0073369A">
        <w:rPr>
          <w:rFonts w:ascii="Calibri" w:eastAsia="Aptos" w:hAnsi="Calibri"/>
          <w:sz w:val="24"/>
          <w:rtl/>
          <w:lang w:val="en-US"/>
        </w:rPr>
        <w:t>، سواء كان باطن الأرض، أو باطن حيوان، أو باطن مسألة فكرية. فالباء هنا توجه الفعل نحو العمق</w:t>
      </w:r>
      <w:r w:rsidRPr="0073369A">
        <w:rPr>
          <w:rFonts w:ascii="Calibri" w:eastAsia="Aptos" w:hAnsi="Calibri"/>
          <w:sz w:val="24"/>
          <w:lang w:val="en-US"/>
        </w:rPr>
        <w:t>.</w:t>
      </w:r>
    </w:p>
    <w:p w14:paraId="687DB96A"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البيان والإظهار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الباء أيضًا "البيان". فعملية "البَقْر" تهدف في نهايتها إلى </w:t>
      </w:r>
      <w:r w:rsidRPr="0073369A">
        <w:rPr>
          <w:rFonts w:ascii="Calibri" w:eastAsia="Aptos" w:hAnsi="Calibri"/>
          <w:b/>
          <w:bCs/>
          <w:sz w:val="24"/>
          <w:rtl/>
          <w:lang w:val="en-US"/>
        </w:rPr>
        <w:t>بيان الحقيقة وإظهار ما كان خفيًا</w:t>
      </w:r>
      <w:r w:rsidRPr="0073369A">
        <w:rPr>
          <w:rFonts w:ascii="Calibri" w:eastAsia="Aptos" w:hAnsi="Calibri"/>
          <w:sz w:val="24"/>
          <w:lang w:val="en-US"/>
        </w:rPr>
        <w:t>.</w:t>
      </w:r>
    </w:p>
    <w:p w14:paraId="3A3F147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حرف الباء في "بَقَرَ" يضعنا أمام فعل يبدأ ويتوجه نحو كشف باطن الأمور بغية بيانها</w:t>
      </w:r>
      <w:r w:rsidRPr="0073369A">
        <w:rPr>
          <w:rFonts w:ascii="Calibri" w:eastAsia="Aptos" w:hAnsi="Calibri"/>
          <w:sz w:val="24"/>
          <w:lang w:val="en-US"/>
        </w:rPr>
        <w:t>.</w:t>
      </w:r>
    </w:p>
    <w:p w14:paraId="2101D85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حرف القاف (ق): قوة النفاذ وعمق القطع</w:t>
      </w:r>
    </w:p>
    <w:p w14:paraId="5ED5BF7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القاف، حرف لهوي قوي الصوت، يوحي بالعمق والشدة والقدرة. وجوده في منتصف جذر "بَقَرَ" يعطي للفعل زخمًا وقوة تنفيذية. من دلالاته التي تخدم فهمنا</w:t>
      </w:r>
      <w:r w:rsidRPr="0073369A">
        <w:rPr>
          <w:rFonts w:ascii="Calibri" w:eastAsia="Aptos" w:hAnsi="Calibri"/>
          <w:sz w:val="24"/>
          <w:lang w:val="en-US"/>
        </w:rPr>
        <w:t>:</w:t>
      </w:r>
    </w:p>
    <w:p w14:paraId="491F6970"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القوة والقدرة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ليس فعلاً هيّنًا، بل يتطلب غالبًا قوة ونفاذًا، سواء كانت قوة مادية للشق، أو قوة فكرية للتحليل العميق. القاف تضفي هذا المعنى من </w:t>
      </w:r>
      <w:r w:rsidRPr="0073369A">
        <w:rPr>
          <w:rFonts w:ascii="Calibri" w:eastAsia="Aptos" w:hAnsi="Calibri"/>
          <w:b/>
          <w:bCs/>
          <w:sz w:val="24"/>
          <w:rtl/>
          <w:lang w:val="en-US"/>
        </w:rPr>
        <w:t>القوة اللازمة لإتمام الفعل</w:t>
      </w:r>
      <w:r w:rsidRPr="0073369A">
        <w:rPr>
          <w:rFonts w:ascii="Calibri" w:eastAsia="Aptos" w:hAnsi="Calibri"/>
          <w:sz w:val="24"/>
          <w:lang w:val="en-US"/>
        </w:rPr>
        <w:t>.</w:t>
      </w:r>
    </w:p>
    <w:p w14:paraId="551CB76A"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القطع والفصل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من أبرز معاني القاف التي تخدم جذر "بَقَرَ" مباشرة. "البَقْر" هو في جوهره </w:t>
      </w:r>
      <w:r w:rsidRPr="0073369A">
        <w:rPr>
          <w:rFonts w:ascii="Calibri" w:eastAsia="Aptos" w:hAnsi="Calibri"/>
          <w:b/>
          <w:bCs/>
          <w:sz w:val="24"/>
          <w:rtl/>
          <w:lang w:val="en-US"/>
        </w:rPr>
        <w:t>عملية قطع وفصل</w:t>
      </w:r>
      <w:r w:rsidRPr="0073369A">
        <w:rPr>
          <w:rFonts w:ascii="Calibri" w:eastAsia="Aptos" w:hAnsi="Calibri"/>
          <w:sz w:val="24"/>
          <w:rtl/>
          <w:lang w:val="en-US"/>
        </w:rPr>
        <w:t>، سواء كان قطعًا لطبقات الأرض، أو شقًا لجسد، أو فصلاً بين الأفكار المتشابكة للوصول إلى الحقيقة</w:t>
      </w:r>
      <w:r w:rsidRPr="0073369A">
        <w:rPr>
          <w:rFonts w:ascii="Calibri" w:eastAsia="Aptos" w:hAnsi="Calibri"/>
          <w:sz w:val="24"/>
          <w:lang w:val="en-US"/>
        </w:rPr>
        <w:t>.</w:t>
      </w:r>
    </w:p>
    <w:p w14:paraId="49B55385"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النفاذ إلى المركز أو 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القاف ترتبط بـ "القلب" كمركز للشيء أو جوهره. فكأن "البَقْر" يهدف إلى </w:t>
      </w:r>
      <w:r w:rsidRPr="0073369A">
        <w:rPr>
          <w:rFonts w:ascii="Calibri" w:eastAsia="Aptos" w:hAnsi="Calibri"/>
          <w:b/>
          <w:bCs/>
          <w:sz w:val="24"/>
          <w:rtl/>
          <w:lang w:val="en-US"/>
        </w:rPr>
        <w:t>النفاذ إلى قلب الموضوع أو مركز الحقيقة</w:t>
      </w:r>
      <w:r w:rsidRPr="0073369A">
        <w:rPr>
          <w:rFonts w:ascii="Calibri" w:eastAsia="Aptos" w:hAnsi="Calibri"/>
          <w:sz w:val="24"/>
          <w:rtl/>
          <w:lang w:val="en-US"/>
        </w:rPr>
        <w:t>، لا الاكتفاء بالسطح</w:t>
      </w:r>
      <w:r w:rsidRPr="0073369A">
        <w:rPr>
          <w:rFonts w:ascii="Calibri" w:eastAsia="Aptos" w:hAnsi="Calibri"/>
          <w:sz w:val="24"/>
          <w:lang w:val="en-US"/>
        </w:rPr>
        <w:t>.</w:t>
      </w:r>
    </w:p>
    <w:p w14:paraId="4C51F260"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القيام بالبحث (التقصّي)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القاف أيضًا ما يرتبط بالقيام بالأمر والمثابرة فيه. عملية "البَقْر" (خاصة في معناها الفكري) تتطلب </w:t>
      </w:r>
      <w:r w:rsidRPr="0073369A">
        <w:rPr>
          <w:rFonts w:ascii="Calibri" w:eastAsia="Aptos" w:hAnsi="Calibri"/>
          <w:b/>
          <w:bCs/>
          <w:sz w:val="24"/>
          <w:rtl/>
          <w:lang w:val="en-US"/>
        </w:rPr>
        <w:t>قيامًا وجهدًا متواصلاً في البحث والتقصي</w:t>
      </w:r>
      <w:r w:rsidRPr="0073369A">
        <w:rPr>
          <w:rFonts w:ascii="Calibri" w:eastAsia="Aptos" w:hAnsi="Calibri"/>
          <w:sz w:val="24"/>
          <w:lang w:val="en-US"/>
        </w:rPr>
        <w:t>.</w:t>
      </w:r>
    </w:p>
    <w:p w14:paraId="7ECC3DA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فالقاف في "بَقَرَ" تمثل قلب الفعل النابض بالقوة، والموجه نحو القطع الحاسم والوصول إلى العمق</w:t>
      </w:r>
      <w:r w:rsidRPr="0073369A">
        <w:rPr>
          <w:rFonts w:ascii="Calibri" w:eastAsia="Aptos" w:hAnsi="Calibri"/>
          <w:sz w:val="24"/>
          <w:lang w:val="en-US"/>
        </w:rPr>
        <w:t>.</w:t>
      </w:r>
    </w:p>
    <w:p w14:paraId="7C65A49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حرف الراء (ر): رؤية الحقيقة واستقرار المعرفة</w:t>
      </w:r>
    </w:p>
    <w:p w14:paraId="6267A01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الراء، حرف ذو طبيعة تكرارية وصوت رخيم، غالبًا ما يرتبط بالنتائج والظهور والاستقرار. في ختام جذر "بَقَرَ"، يبدو أنه يشير إلى الغاية من الفعل ونتيجته. من دلالاته ذات الصلة</w:t>
      </w:r>
      <w:r w:rsidRPr="0073369A">
        <w:rPr>
          <w:rFonts w:ascii="Calibri" w:eastAsia="Aptos" w:hAnsi="Calibri"/>
          <w:sz w:val="24"/>
          <w:lang w:val="en-US"/>
        </w:rPr>
        <w:t>:</w:t>
      </w:r>
    </w:p>
    <w:p w14:paraId="3C75D34C"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الرؤية والإراءة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يهدف في محصلته إلى </w:t>
      </w:r>
      <w:r w:rsidRPr="0073369A">
        <w:rPr>
          <w:rFonts w:ascii="Calibri" w:eastAsia="Aptos" w:hAnsi="Calibri"/>
          <w:b/>
          <w:bCs/>
          <w:sz w:val="24"/>
          <w:rtl/>
          <w:lang w:val="en-US"/>
        </w:rPr>
        <w:t>تمكين الرؤية</w:t>
      </w:r>
      <w:r w:rsidRPr="0073369A">
        <w:rPr>
          <w:rFonts w:ascii="Calibri" w:eastAsia="Aptos" w:hAnsi="Calibri"/>
          <w:sz w:val="24"/>
          <w:rtl/>
          <w:lang w:val="en-US"/>
        </w:rPr>
        <w:t xml:space="preserve"> لما كان مستورًا، أو </w:t>
      </w:r>
      <w:r w:rsidRPr="0073369A">
        <w:rPr>
          <w:rFonts w:ascii="Calibri" w:eastAsia="Aptos" w:hAnsi="Calibri"/>
          <w:b/>
          <w:bCs/>
          <w:sz w:val="24"/>
          <w:rtl/>
          <w:lang w:val="en-US"/>
        </w:rPr>
        <w:t>إراءة الحقيقة</w:t>
      </w:r>
      <w:r w:rsidRPr="0073369A">
        <w:rPr>
          <w:rFonts w:ascii="Calibri" w:eastAsia="Aptos" w:hAnsi="Calibri"/>
          <w:sz w:val="24"/>
          <w:rtl/>
          <w:lang w:val="en-US"/>
        </w:rPr>
        <w:t xml:space="preserve"> للآخرين</w:t>
      </w:r>
      <w:r w:rsidRPr="0073369A">
        <w:rPr>
          <w:rFonts w:ascii="Calibri" w:eastAsia="Aptos" w:hAnsi="Calibri"/>
          <w:sz w:val="24"/>
          <w:lang w:val="en-US"/>
        </w:rPr>
        <w:t>.</w:t>
      </w:r>
    </w:p>
    <w:p w14:paraId="0F37D9E3"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القرار والاستقرار (على 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بعد عملية الشق والبحث، يصل الباحث أو الفاحص إلى </w:t>
      </w:r>
      <w:r w:rsidRPr="0073369A">
        <w:rPr>
          <w:rFonts w:ascii="Calibri" w:eastAsia="Aptos" w:hAnsi="Calibri"/>
          <w:b/>
          <w:bCs/>
          <w:sz w:val="24"/>
          <w:rtl/>
          <w:lang w:val="en-US"/>
        </w:rPr>
        <w:t>قرار أو استقرار معرفي</w:t>
      </w:r>
      <w:r w:rsidRPr="0073369A">
        <w:rPr>
          <w:rFonts w:ascii="Calibri" w:eastAsia="Aptos" w:hAnsi="Calibri"/>
          <w:sz w:val="24"/>
          <w:rtl/>
          <w:lang w:val="en-US"/>
        </w:rPr>
        <w:t xml:space="preserve"> بشأن ما تم كشفه. الراء هنا قد تشير إلى هذه النتيجة من الوضوح والثبات</w:t>
      </w:r>
      <w:r w:rsidRPr="0073369A">
        <w:rPr>
          <w:rFonts w:ascii="Calibri" w:eastAsia="Aptos" w:hAnsi="Calibri"/>
          <w:sz w:val="24"/>
          <w:lang w:val="en-US"/>
        </w:rPr>
        <w:t>.</w:t>
      </w:r>
    </w:p>
    <w:p w14:paraId="6CAE93AF"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الكشف النهائي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الراء تختم الفعل، وكأنها تمثل </w:t>
      </w:r>
      <w:r w:rsidRPr="0073369A">
        <w:rPr>
          <w:rFonts w:ascii="Calibri" w:eastAsia="Aptos" w:hAnsi="Calibri"/>
          <w:b/>
          <w:bCs/>
          <w:sz w:val="24"/>
          <w:rtl/>
          <w:lang w:val="en-US"/>
        </w:rPr>
        <w:t>الكشف النهائي</w:t>
      </w:r>
      <w:r w:rsidRPr="0073369A">
        <w:rPr>
          <w:rFonts w:ascii="Calibri" w:eastAsia="Aptos" w:hAnsi="Calibri"/>
          <w:sz w:val="24"/>
          <w:rtl/>
          <w:lang w:val="en-US"/>
        </w:rPr>
        <w:t xml:space="preserve"> الذي تتوج به عملية "البَقْر</w:t>
      </w:r>
      <w:r w:rsidRPr="0073369A">
        <w:rPr>
          <w:rFonts w:ascii="Calibri" w:eastAsia="Aptos" w:hAnsi="Calibri"/>
          <w:sz w:val="24"/>
          <w:lang w:val="en-US"/>
        </w:rPr>
        <w:t>".</w:t>
      </w:r>
    </w:p>
    <w:p w14:paraId="00647F96"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التكرار (في 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الطبيعة التكرارية لصوت الراء قد توحي أحيانًا بأن عملية "البَقْر" قد تتطلب </w:t>
      </w:r>
      <w:r w:rsidRPr="0073369A">
        <w:rPr>
          <w:rFonts w:ascii="Calibri" w:eastAsia="Aptos" w:hAnsi="Calibri"/>
          <w:b/>
          <w:bCs/>
          <w:sz w:val="24"/>
          <w:rtl/>
          <w:lang w:val="en-US"/>
        </w:rPr>
        <w:t>تكرار المحاولة والنظر</w:t>
      </w:r>
      <w:r w:rsidRPr="0073369A">
        <w:rPr>
          <w:rFonts w:ascii="Calibri" w:eastAsia="Aptos" w:hAnsi="Calibri"/>
          <w:sz w:val="24"/>
          <w:rtl/>
          <w:lang w:val="en-US"/>
        </w:rPr>
        <w:t xml:space="preserve"> حتى تتضح الحقيقة بشكل كامل</w:t>
      </w:r>
      <w:r w:rsidRPr="0073369A">
        <w:rPr>
          <w:rFonts w:ascii="Calibri" w:eastAsia="Aptos" w:hAnsi="Calibri"/>
          <w:sz w:val="24"/>
          <w:lang w:val="en-US"/>
        </w:rPr>
        <w:t>.</w:t>
      </w:r>
    </w:p>
    <w:p w14:paraId="2A7F5D4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فالراء في "بَقَرَ" هي تتويج الفعل، حيث تتجلى الرؤية، وتستقر المعرفة، ويتم الكشف النهائي</w:t>
      </w:r>
      <w:r w:rsidRPr="0073369A">
        <w:rPr>
          <w:rFonts w:ascii="Calibri" w:eastAsia="Aptos" w:hAnsi="Calibri"/>
          <w:sz w:val="24"/>
          <w:lang w:val="en-US"/>
        </w:rPr>
        <w:t>.</w:t>
      </w:r>
    </w:p>
    <w:p w14:paraId="7329768E"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تركيب دلالات الحروف في "بَقَرَ": لحن متناغم للمعنى</w:t>
      </w:r>
    </w:p>
    <w:p w14:paraId="18B61C0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ننظر إلى هذه الدلالات الحرفية مجتمعة، نجدها لا تعمل بشكل منفصل، بل تتفاعل وتتكامل لتشكل معنى "بَقَرَ" العميق</w:t>
      </w:r>
      <w:r w:rsidRPr="0073369A">
        <w:rPr>
          <w:rFonts w:ascii="Calibri" w:eastAsia="Aptos" w:hAnsi="Calibri"/>
          <w:sz w:val="24"/>
          <w:lang w:val="en-US"/>
        </w:rPr>
        <w:t>:</w:t>
      </w:r>
    </w:p>
    <w:p w14:paraId="1D5ED8F2"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يبدأ الفعل بـ </w:t>
      </w:r>
      <w:r w:rsidRPr="0073369A">
        <w:rPr>
          <w:rFonts w:ascii="Calibri" w:eastAsia="Aptos" w:hAnsi="Calibri"/>
          <w:b/>
          <w:bCs/>
          <w:sz w:val="24"/>
          <w:rtl/>
          <w:lang w:val="en-US"/>
        </w:rPr>
        <w:t>الباء (ب)</w:t>
      </w:r>
      <w:r w:rsidRPr="0073369A">
        <w:rPr>
          <w:rFonts w:ascii="Calibri" w:eastAsia="Aptos" w:hAnsi="Calibri"/>
          <w:sz w:val="24"/>
          <w:lang w:val="en-US"/>
        </w:rPr>
        <w:t xml:space="preserve">: </w:t>
      </w:r>
      <w:r w:rsidRPr="0073369A">
        <w:rPr>
          <w:rFonts w:ascii="Calibri" w:eastAsia="Aptos" w:hAnsi="Calibri"/>
          <w:b/>
          <w:bCs/>
          <w:sz w:val="24"/>
          <w:rtl/>
          <w:lang w:val="en-US"/>
        </w:rPr>
        <w:t>الشروع في كشف أو ولوج الباطن بهدف البيان</w:t>
      </w:r>
      <w:r w:rsidRPr="0073369A">
        <w:rPr>
          <w:rFonts w:ascii="Calibri" w:eastAsia="Aptos" w:hAnsi="Calibri"/>
          <w:b/>
          <w:bCs/>
          <w:sz w:val="24"/>
          <w:lang w:val="en-US"/>
        </w:rPr>
        <w:t>.</w:t>
      </w:r>
    </w:p>
    <w:p w14:paraId="5AB5748F"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يتم هذا الشروع بـ </w:t>
      </w:r>
      <w:r w:rsidRPr="0073369A">
        <w:rPr>
          <w:rFonts w:ascii="Calibri" w:eastAsia="Aptos" w:hAnsi="Calibri"/>
          <w:b/>
          <w:bCs/>
          <w:sz w:val="24"/>
          <w:rtl/>
          <w:lang w:val="en-US"/>
        </w:rPr>
        <w:t>القاف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بقوة قاطعة نافذة إلى المركز، وبحث متقصٍّ</w:t>
      </w:r>
      <w:r w:rsidRPr="0073369A">
        <w:rPr>
          <w:rFonts w:ascii="Calibri" w:eastAsia="Aptos" w:hAnsi="Calibri"/>
          <w:b/>
          <w:bCs/>
          <w:sz w:val="24"/>
          <w:lang w:val="en-US"/>
        </w:rPr>
        <w:t>.</w:t>
      </w:r>
    </w:p>
    <w:p w14:paraId="7E457813"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وينتهي بـ </w:t>
      </w:r>
      <w:r w:rsidRPr="0073369A">
        <w:rPr>
          <w:rFonts w:ascii="Calibri" w:eastAsia="Aptos" w:hAnsi="Calibri"/>
          <w:b/>
          <w:bCs/>
          <w:sz w:val="24"/>
          <w:rtl/>
          <w:lang w:val="en-US"/>
        </w:rPr>
        <w:t>الراء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للوصول إلى رؤية واضحة للحقيقة، واستقرار المعرفة بها، وكشفها بشكل نهائي</w:t>
      </w:r>
      <w:r w:rsidRPr="0073369A">
        <w:rPr>
          <w:rFonts w:ascii="Calibri" w:eastAsia="Aptos" w:hAnsi="Calibri"/>
          <w:b/>
          <w:bCs/>
          <w:sz w:val="24"/>
          <w:lang w:val="en-US"/>
        </w:rPr>
        <w:t>.</w:t>
      </w:r>
    </w:p>
    <w:p w14:paraId="4A1C60D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إذًا، "بَقَرَ" وفق هذا التحليل الحرفي هو ليس مجرد شق عشوائي، بل هو </w:t>
      </w:r>
      <w:r w:rsidRPr="0073369A">
        <w:rPr>
          <w:rFonts w:ascii="Calibri" w:eastAsia="Aptos" w:hAnsi="Calibri"/>
          <w:b/>
          <w:bCs/>
          <w:sz w:val="24"/>
          <w:lang w:val="en-US"/>
        </w:rPr>
        <w:t>"</w:t>
      </w:r>
      <w:r w:rsidRPr="0073369A">
        <w:rPr>
          <w:rFonts w:ascii="Calibri" w:eastAsia="Aptos" w:hAnsi="Calibri"/>
          <w:b/>
          <w:bCs/>
          <w:sz w:val="24"/>
          <w:rtl/>
          <w:lang w:val="en-US"/>
        </w:rPr>
        <w:t>عملية منهجية تبدأ بالتوجه نحو كشف المستور، مستعينة بالقوة والفحص العميق، لتنتهي بالرؤية والبيان واستقرار الحقيقة</w:t>
      </w:r>
      <w:r w:rsidRPr="0073369A">
        <w:rPr>
          <w:rFonts w:ascii="Calibri" w:eastAsia="Aptos" w:hAnsi="Calibri"/>
          <w:b/>
          <w:bCs/>
          <w:sz w:val="24"/>
          <w:lang w:val="en-US"/>
        </w:rPr>
        <w:t>."</w:t>
      </w:r>
    </w:p>
    <w:p w14:paraId="3DBC26B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تطبيقات أولية: كيف يضيء هذا التحليل فهمنا؟</w:t>
      </w:r>
    </w:p>
    <w:p w14:paraId="7625478A" w14:textId="77777777" w:rsidR="00C7544E" w:rsidRPr="0073369A" w:rsidRDefault="00C7544E" w:rsidP="00251860">
      <w:pPr>
        <w:numPr>
          <w:ilvl w:val="0"/>
          <w:numId w:val="239"/>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البطنَ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شق البطن،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الأداة، لـ </w:t>
      </w:r>
      <w:r w:rsidRPr="0073369A">
        <w:rPr>
          <w:rFonts w:ascii="Calibri" w:eastAsia="Aptos" w:hAnsi="Calibri"/>
          <w:b/>
          <w:bCs/>
          <w:sz w:val="24"/>
          <w:rtl/>
          <w:lang w:val="en-US"/>
        </w:rPr>
        <w:t>رؤية (ر)</w:t>
      </w:r>
      <w:r w:rsidRPr="0073369A">
        <w:rPr>
          <w:rFonts w:ascii="Calibri" w:eastAsia="Aptos" w:hAnsi="Calibri"/>
          <w:sz w:val="24"/>
          <w:rtl/>
          <w:lang w:val="en-US"/>
        </w:rPr>
        <w:t xml:space="preserve"> ما في داخله</w:t>
      </w:r>
      <w:r w:rsidRPr="0073369A">
        <w:rPr>
          <w:rFonts w:ascii="Calibri" w:eastAsia="Aptos" w:hAnsi="Calibri"/>
          <w:sz w:val="24"/>
          <w:lang w:val="en-US"/>
        </w:rPr>
        <w:t>.</w:t>
      </w:r>
    </w:p>
    <w:p w14:paraId="0F3660E9" w14:textId="77777777" w:rsidR="00C7544E" w:rsidRPr="0073369A" w:rsidRDefault="00C7544E" w:rsidP="00251860">
      <w:pPr>
        <w:numPr>
          <w:ilvl w:val="0"/>
          <w:numId w:val="239"/>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المسألةَ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بحث المسألة،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التحليل والنقد والتقصي، للوصول إلى </w:t>
      </w:r>
      <w:r w:rsidRPr="0073369A">
        <w:rPr>
          <w:rFonts w:ascii="Calibri" w:eastAsia="Aptos" w:hAnsi="Calibri"/>
          <w:b/>
          <w:bCs/>
          <w:sz w:val="24"/>
          <w:rtl/>
          <w:lang w:val="en-US"/>
        </w:rPr>
        <w:t>رؤية (ر)</w:t>
      </w:r>
      <w:r w:rsidRPr="0073369A">
        <w:rPr>
          <w:rFonts w:ascii="Calibri" w:eastAsia="Aptos" w:hAnsi="Calibri"/>
          <w:sz w:val="24"/>
          <w:rtl/>
          <w:lang w:val="en-US"/>
        </w:rPr>
        <w:t xml:space="preserve"> واضحة لحقيقتها وحلّها</w:t>
      </w:r>
      <w:r w:rsidRPr="0073369A">
        <w:rPr>
          <w:rFonts w:ascii="Calibri" w:eastAsia="Aptos" w:hAnsi="Calibri"/>
          <w:sz w:val="24"/>
          <w:lang w:val="en-US"/>
        </w:rPr>
        <w:t>.</w:t>
      </w:r>
    </w:p>
    <w:p w14:paraId="3430942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كلتا الحالتين، نجد أن الدلالات الحرفية تضفي عمقًا على فهمنا للفعل، وتُظهر أنه يتجاوز مجرد الفعل المادي أو الفكري البسيط إلى عملية ذات مراحل وغاية</w:t>
      </w:r>
      <w:r w:rsidRPr="0073369A">
        <w:rPr>
          <w:rFonts w:ascii="Calibri" w:eastAsia="Aptos" w:hAnsi="Calibri"/>
          <w:sz w:val="24"/>
          <w:lang w:val="en-US"/>
        </w:rPr>
        <w:t>.</w:t>
      </w:r>
    </w:p>
    <w:p w14:paraId="46B056E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ختام وتمهيد</w:t>
      </w:r>
      <w:r w:rsidRPr="0073369A">
        <w:rPr>
          <w:rFonts w:ascii="Calibri" w:eastAsia="Aptos" w:hAnsi="Calibri"/>
          <w:b/>
          <w:bCs/>
          <w:sz w:val="24"/>
          <w:lang w:val="en-US"/>
        </w:rPr>
        <w:t>:</w:t>
      </w:r>
    </w:p>
    <w:p w14:paraId="7603121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لقد قدم لنا التحليل الحرفي طبقة أولى من الغوص في عمق "بَقَرَ". رأينا كيف يمكن لكل حرف أن يساهم "بلونه" الخاص في رسم لوحة المعنى الكلية. لكن هل هناك طبقات أعمق؟ هل يمكن للأزواج الحرفية المتتالية داخل الكلمة (المثاني) أن تكشف لنا عن ديناميكية أخرى في تكوين هذا المعنى؟ هذا ما سنستكشفه في مقالنا القادم بإذن الله، حيث سنتناول الزوجين "بَـقْ" و "قَـرْ" ودورهما المتكامل في بنية "بَقَرَ". فكونوا معنا</w:t>
      </w:r>
      <w:r w:rsidRPr="0073369A">
        <w:rPr>
          <w:rFonts w:ascii="Calibri" w:eastAsia="Aptos" w:hAnsi="Calibri"/>
          <w:sz w:val="24"/>
          <w:lang w:val="en-US"/>
        </w:rPr>
        <w:t>.</w:t>
      </w:r>
    </w:p>
    <w:p w14:paraId="6ED905D1" w14:textId="77777777" w:rsidR="00C7544E" w:rsidRPr="0073369A" w:rsidRDefault="00C7544E" w:rsidP="00251860">
      <w:pPr>
        <w:rPr>
          <w:rFonts w:ascii="Calibri" w:eastAsia="Aptos" w:hAnsi="Calibri"/>
          <w:sz w:val="24"/>
          <w:lang w:val="en-US"/>
        </w:rPr>
      </w:pPr>
    </w:p>
    <w:p w14:paraId="16C115A5"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"بَـقْ" و "قَـرْ" – المثاني المتكاملة في بنية "بَقَرَ" وتناغم الدلالات</w:t>
      </w:r>
    </w:p>
    <w:p w14:paraId="086812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رحلتنا المستمرة لاستكناه أسرار كلمة "بَقَرَ"، انتقلنا في مقالنا السابق من المعنى المعجمي التأسيسي إلى تحليل دلالات الحروف المفردة (الباء، القاف، الراء). رأينا كيف يساهم كل حرف بـ"نكهته" الخاصة في تشكيل المعنى العام للفعل. اليوم، نخطو خطوة أعمق في بنية الكلمة، محاولين فهم كيف تتفاعل "الأزواج الحرفية المتتالية" أو ما أسميناه "المثاني المتكاملة" داخل الجذر "ب ق ر" لتنتج معنى "بَقَرَ" بديناميكية فريدة</w:t>
      </w:r>
      <w:r w:rsidRPr="0073369A">
        <w:rPr>
          <w:rFonts w:ascii="Calibri" w:eastAsia="Aptos" w:hAnsi="Calibri"/>
          <w:sz w:val="24"/>
          <w:lang w:val="en-US"/>
        </w:rPr>
        <w:t>.</w:t>
      </w:r>
    </w:p>
    <w:p w14:paraId="1B87EA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الفرضية التي ننطلق منها هنا هي أن الكلمة ليست مجرد تجميع عشوائي للحروف، بل إن تتابع هذه الحروف يشكل "مقاطع" أو "أزواجًا" قد تحمل كل منها وحدة دلالية فرعية. هذه الوحدات الفرعية، أو "المثاني"، تتكامل وتتزاوج فيما بينها لتنتج المعنى الكلي للكلمة. فكأن الكلمة في بنيتها الداخلية هي عبارة عن حوار أو تفاعل بين هذه المثاني</w:t>
      </w:r>
      <w:r w:rsidRPr="0073369A">
        <w:rPr>
          <w:rFonts w:ascii="Calibri" w:eastAsia="Aptos" w:hAnsi="Calibri"/>
          <w:sz w:val="24"/>
          <w:lang w:val="en-US"/>
        </w:rPr>
        <w:t>.</w:t>
      </w:r>
    </w:p>
    <w:p w14:paraId="4835B8A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تحديد المثاني في جذر "بَقَرَ</w:t>
      </w:r>
      <w:r w:rsidRPr="0073369A">
        <w:rPr>
          <w:rFonts w:ascii="Calibri" w:eastAsia="Aptos" w:hAnsi="Calibri"/>
          <w:b/>
          <w:bCs/>
          <w:sz w:val="24"/>
          <w:lang w:val="en-US"/>
        </w:rPr>
        <w:t>":</w:t>
      </w:r>
    </w:p>
    <w:p w14:paraId="4FF9256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ننظر إلى الجذر الثلاثي "ب ق ر"، يمكننا تقسيمه صوتيًا وبنيويًا إلى زوجين متتاليين أو مثنيين</w:t>
      </w:r>
      <w:r w:rsidRPr="0073369A">
        <w:rPr>
          <w:rFonts w:ascii="Calibri" w:eastAsia="Aptos" w:hAnsi="Calibri"/>
          <w:sz w:val="24"/>
          <w:lang w:val="en-US"/>
        </w:rPr>
        <w:t>:</w:t>
      </w:r>
    </w:p>
    <w:p w14:paraId="241D82C4" w14:textId="77777777" w:rsidR="00C7544E" w:rsidRPr="0073369A" w:rsidRDefault="00C7544E" w:rsidP="00251860">
      <w:pPr>
        <w:numPr>
          <w:ilvl w:val="0"/>
          <w:numId w:val="229"/>
        </w:numPr>
        <w:rPr>
          <w:rFonts w:ascii="Calibri" w:eastAsia="Aptos" w:hAnsi="Calibri"/>
          <w:sz w:val="24"/>
          <w:lang w:val="en-US"/>
        </w:rPr>
      </w:pPr>
      <w:r w:rsidRPr="0073369A">
        <w:rPr>
          <w:rFonts w:ascii="Calibri" w:eastAsia="Aptos" w:hAnsi="Calibri"/>
          <w:b/>
          <w:bCs/>
          <w:sz w:val="24"/>
          <w:rtl/>
          <w:lang w:val="en-US"/>
        </w:rPr>
        <w:t>الزوج الأول (المثنى الأول): بَـقْ (ب ق)</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الأول والثاني</w:t>
      </w:r>
      <w:r w:rsidRPr="0073369A">
        <w:rPr>
          <w:rFonts w:ascii="Calibri" w:eastAsia="Aptos" w:hAnsi="Calibri"/>
          <w:sz w:val="24"/>
          <w:lang w:val="en-US"/>
        </w:rPr>
        <w:t>.</w:t>
      </w:r>
    </w:p>
    <w:p w14:paraId="1B2E6D93" w14:textId="77777777" w:rsidR="00C7544E" w:rsidRPr="0073369A" w:rsidRDefault="00C7544E" w:rsidP="00251860">
      <w:pPr>
        <w:numPr>
          <w:ilvl w:val="0"/>
          <w:numId w:val="229"/>
        </w:numPr>
        <w:rPr>
          <w:rFonts w:ascii="Calibri" w:eastAsia="Aptos" w:hAnsi="Calibri"/>
          <w:sz w:val="24"/>
          <w:lang w:val="en-US"/>
        </w:rPr>
      </w:pPr>
      <w:r w:rsidRPr="0073369A">
        <w:rPr>
          <w:rFonts w:ascii="Calibri" w:eastAsia="Aptos" w:hAnsi="Calibri"/>
          <w:b/>
          <w:bCs/>
          <w:sz w:val="24"/>
          <w:rtl/>
          <w:lang w:val="en-US"/>
        </w:rPr>
        <w:t>الزوج الثاني (المثنى الثاني): قَـرْ (ق ر)</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الثاني والثالث</w:t>
      </w:r>
      <w:r w:rsidRPr="0073369A">
        <w:rPr>
          <w:rFonts w:ascii="Calibri" w:eastAsia="Aptos" w:hAnsi="Calibri"/>
          <w:sz w:val="24"/>
          <w:lang w:val="en-US"/>
        </w:rPr>
        <w:t>.</w:t>
      </w:r>
    </w:p>
    <w:p w14:paraId="5F2E681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لاحظ أن الحرف الأوسط (القاف) مشترك بين الزوجين، مما يجعله محورًا يربط بينهما ويضمن انتقالهما السلس وتكاملهما. دعونا الآن نحاول استنباط دلالات كل زوج على حدة، مستفيدين من تحليلنا السابق لدلالات الحروف المفردة</w:t>
      </w:r>
      <w:r w:rsidRPr="0073369A">
        <w:rPr>
          <w:rFonts w:ascii="Calibri" w:eastAsia="Aptos" w:hAnsi="Calibri"/>
          <w:sz w:val="24"/>
          <w:lang w:val="en-US"/>
        </w:rPr>
        <w:t>.</w:t>
      </w:r>
    </w:p>
    <w:p w14:paraId="125CCD7F"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دلالة الزوج الأول "بَـقْ (ب ق)": فعل الاقتحام الكاشف بقوة</w:t>
      </w:r>
    </w:p>
    <w:p w14:paraId="0D4434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الباء (ب)</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القاف (ق)</w:t>
      </w:r>
      <w:r w:rsidRPr="0073369A">
        <w:rPr>
          <w:rFonts w:ascii="Calibri" w:eastAsia="Aptos" w:hAnsi="Calibri"/>
          <w:sz w:val="24"/>
          <w:lang w:val="en-US"/>
        </w:rPr>
        <w:t>.</w:t>
      </w:r>
    </w:p>
    <w:p w14:paraId="0C8C3DBF" w14:textId="77777777" w:rsidR="00C7544E" w:rsidRPr="0073369A" w:rsidRDefault="00C7544E" w:rsidP="00251860">
      <w:pPr>
        <w:numPr>
          <w:ilvl w:val="0"/>
          <w:numId w:val="230"/>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الباء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البدء، البوابة، التوجه نحو الباطن، البيان</w:t>
      </w:r>
      <w:r w:rsidRPr="0073369A">
        <w:rPr>
          <w:rFonts w:ascii="Calibri" w:eastAsia="Aptos" w:hAnsi="Calibri"/>
          <w:sz w:val="24"/>
          <w:lang w:val="en-US"/>
        </w:rPr>
        <w:t>.</w:t>
      </w:r>
    </w:p>
    <w:p w14:paraId="7B297604" w14:textId="77777777" w:rsidR="00C7544E" w:rsidRPr="0073369A" w:rsidRDefault="00C7544E" w:rsidP="00251860">
      <w:pPr>
        <w:numPr>
          <w:ilvl w:val="0"/>
          <w:numId w:val="230"/>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القوة، القطع، النفاذ إلى المركز، القيام بالبحث</w:t>
      </w:r>
      <w:r w:rsidRPr="0073369A">
        <w:rPr>
          <w:rFonts w:ascii="Calibri" w:eastAsia="Aptos" w:hAnsi="Calibri"/>
          <w:sz w:val="24"/>
          <w:lang w:val="en-US"/>
        </w:rPr>
        <w:t>.</w:t>
      </w:r>
    </w:p>
    <w:p w14:paraId="00A1690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"يتزاوج" هذان الحرفان في المثنى "بَـقْ"، يمكن أن يشير هذا الزوج إلى</w:t>
      </w:r>
      <w:r w:rsidRPr="0073369A">
        <w:rPr>
          <w:rFonts w:ascii="Calibri" w:eastAsia="Aptos" w:hAnsi="Calibri"/>
          <w:sz w:val="24"/>
          <w:lang w:val="en-US"/>
        </w:rPr>
        <w:t>:</w:t>
      </w:r>
    </w:p>
    <w:p w14:paraId="4B47B2EC"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البدء بقوة قاطعة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فعل يتطلب قوة وحسمًا للدخول أو القطع</w:t>
      </w:r>
      <w:r w:rsidRPr="0073369A">
        <w:rPr>
          <w:rFonts w:ascii="Calibri" w:eastAsia="Aptos" w:hAnsi="Calibri"/>
          <w:sz w:val="24"/>
          <w:lang w:val="en-US"/>
        </w:rPr>
        <w:t>.</w:t>
      </w:r>
    </w:p>
    <w:p w14:paraId="18A7DF1B"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إظهار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الذي يبدأ بهدف كشف جوهر الشيء أو باطنه</w:t>
      </w:r>
      <w:r w:rsidRPr="0073369A">
        <w:rPr>
          <w:rFonts w:ascii="Calibri" w:eastAsia="Aptos" w:hAnsi="Calibri"/>
          <w:sz w:val="24"/>
          <w:lang w:val="en-US"/>
        </w:rPr>
        <w:t>.</w:t>
      </w:r>
    </w:p>
    <w:p w14:paraId="7B26C5CD"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بفعل البيان القاطع</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عمل يهدف إلى كشف الحقيقة بشكل حاسم</w:t>
      </w:r>
      <w:r w:rsidRPr="0073369A">
        <w:rPr>
          <w:rFonts w:ascii="Calibri" w:eastAsia="Aptos" w:hAnsi="Calibri"/>
          <w:sz w:val="24"/>
          <w:lang w:val="en-US"/>
        </w:rPr>
        <w:t>.</w:t>
      </w:r>
    </w:p>
    <w:p w14:paraId="197F561E"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النفاذ إلى الباطن بقوة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اختراق الحواجز للوصول إلى العمق</w:t>
      </w:r>
      <w:r w:rsidRPr="0073369A">
        <w:rPr>
          <w:rFonts w:ascii="Calibri" w:eastAsia="Aptos" w:hAnsi="Calibri"/>
          <w:sz w:val="24"/>
          <w:lang w:val="en-US"/>
        </w:rPr>
        <w:t>.</w:t>
      </w:r>
    </w:p>
    <w:p w14:paraId="45176E20"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فالخلاصة الدلالية للزوج "بَـقْ" هي أنه يمثل المرحلة الأولى من فعل "بَقَرَ"، وهي مرحلة "الفعل المبدئي للاختراق، أو الفتح، أو الكشف، الذي يتم بقوة وحسم، ويستهدف الوصول إلى باطن الشيء أو جوهره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قوة الدفع الأولى، وعملية الاقتحام التي تكسر الحجب</w:t>
      </w:r>
      <w:r w:rsidRPr="0073369A">
        <w:rPr>
          <w:rFonts w:ascii="Calibri" w:eastAsia="Aptos" w:hAnsi="Calibri"/>
          <w:sz w:val="24"/>
          <w:lang w:val="en-US"/>
        </w:rPr>
        <w:t>.</w:t>
      </w:r>
    </w:p>
    <w:p w14:paraId="2EE8A86E"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دلالة الزوج الثاني "قَـرْ (ق ر)": نتيجة الكشف واستقرار الرؤية</w:t>
      </w:r>
    </w:p>
    <w:p w14:paraId="2E923F8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القاف (ق)</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الراء (ر)</w:t>
      </w:r>
      <w:r w:rsidRPr="0073369A">
        <w:rPr>
          <w:rFonts w:ascii="Calibri" w:eastAsia="Aptos" w:hAnsi="Calibri"/>
          <w:sz w:val="24"/>
          <w:lang w:val="en-US"/>
        </w:rPr>
        <w:t>.</w:t>
      </w:r>
    </w:p>
    <w:p w14:paraId="3B9C0765" w14:textId="77777777" w:rsidR="00C7544E" w:rsidRPr="0073369A" w:rsidRDefault="00C7544E" w:rsidP="00251860">
      <w:pPr>
        <w:numPr>
          <w:ilvl w:val="0"/>
          <w:numId w:val="232"/>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(مرة أخرى لدورها المحوري) معنى </w:t>
      </w:r>
      <w:r w:rsidRPr="0073369A">
        <w:rPr>
          <w:rFonts w:ascii="Calibri" w:eastAsia="Aptos" w:hAnsi="Calibri"/>
          <w:b/>
          <w:bCs/>
          <w:sz w:val="24"/>
          <w:rtl/>
          <w:lang w:val="en-US"/>
        </w:rPr>
        <w:t>القوة، القطع، الوصول للمركز، القيام بالبحث</w:t>
      </w:r>
      <w:r w:rsidRPr="0073369A">
        <w:rPr>
          <w:rFonts w:ascii="Calibri" w:eastAsia="Aptos" w:hAnsi="Calibri"/>
          <w:sz w:val="24"/>
          <w:lang w:val="en-US"/>
        </w:rPr>
        <w:t>.</w:t>
      </w:r>
    </w:p>
    <w:p w14:paraId="6BD47000" w14:textId="77777777" w:rsidR="00C7544E" w:rsidRPr="0073369A" w:rsidRDefault="00C7544E" w:rsidP="00251860">
      <w:pPr>
        <w:numPr>
          <w:ilvl w:val="0"/>
          <w:numId w:val="232"/>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الراء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الرؤية، الإراءة، الاستقرار على حقيقة، الكشف النهائي</w:t>
      </w:r>
      <w:r w:rsidRPr="0073369A">
        <w:rPr>
          <w:rFonts w:ascii="Calibri" w:eastAsia="Aptos" w:hAnsi="Calibri"/>
          <w:sz w:val="24"/>
          <w:lang w:val="en-US"/>
        </w:rPr>
        <w:t>.</w:t>
      </w:r>
    </w:p>
    <w:p w14:paraId="4FD9A6B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"يتزاوج" هذان الحرفان في المثنى "قَـرْ"، يمكن أن يشير هذا الزوج إلى</w:t>
      </w:r>
      <w:r w:rsidRPr="0073369A">
        <w:rPr>
          <w:rFonts w:ascii="Calibri" w:eastAsia="Aptos" w:hAnsi="Calibri"/>
          <w:sz w:val="24"/>
          <w:lang w:val="en-US"/>
        </w:rPr>
        <w:t>:</w:t>
      </w:r>
    </w:p>
    <w:p w14:paraId="6BDC7CFC"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قوة تؤدي إلى الرؤية والكشف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القاطع (الذي بدأ بـ "بق") الذي ينتج عنه وضوح الرؤية ومعرفة الحقيقة</w:t>
      </w:r>
      <w:r w:rsidRPr="0073369A">
        <w:rPr>
          <w:rFonts w:ascii="Calibri" w:eastAsia="Aptos" w:hAnsi="Calibri"/>
          <w:sz w:val="24"/>
          <w:lang w:val="en-US"/>
        </w:rPr>
        <w:t>.</w:t>
      </w:r>
    </w:p>
    <w:p w14:paraId="04B3C197"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الاستقرار على نتيجة القطع/البحث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قرار أو حقيقة ثابتة بعد عملية البحث والتقصي</w:t>
      </w:r>
      <w:r w:rsidRPr="0073369A">
        <w:rPr>
          <w:rFonts w:ascii="Calibri" w:eastAsia="Aptos" w:hAnsi="Calibri"/>
          <w:sz w:val="24"/>
          <w:lang w:val="en-US"/>
        </w:rPr>
        <w:t>.</w:t>
      </w:r>
    </w:p>
    <w:p w14:paraId="7F168303"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إراءة ما في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كشف ما كان في جوهر الأمر ليُرى بوضوح</w:t>
      </w:r>
      <w:r w:rsidRPr="0073369A">
        <w:rPr>
          <w:rFonts w:ascii="Calibri" w:eastAsia="Aptos" w:hAnsi="Calibri"/>
          <w:sz w:val="24"/>
          <w:lang w:val="en-US"/>
        </w:rPr>
        <w:t>.</w:t>
      </w:r>
    </w:p>
    <w:p w14:paraId="1DACFD08"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بكشف الحقائق حتى تظهر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المستمر حتى تتضح الرؤية وتظهر الحقيقة</w:t>
      </w:r>
      <w:r w:rsidRPr="0073369A">
        <w:rPr>
          <w:rFonts w:ascii="Calibri" w:eastAsia="Aptos" w:hAnsi="Calibri"/>
          <w:sz w:val="24"/>
          <w:lang w:val="en-US"/>
        </w:rPr>
        <w:t>.</w:t>
      </w:r>
    </w:p>
    <w:p w14:paraId="1073E7F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فالخلاصة الدلالية للزوج "قَـرْ" هي أنه يمثل المرحلة الثانية أو النتيجة المترتبة على فعل "بَقَرَ"، وهي مرحلة "الوضوح، والرؤية، والكشف، والاستقرار على الحقيقة، وإراءة ما كان خفيًا كنتيجة للفعل القاطع أو البحث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تجلي الحقيقة واستقرار المعرفة بعد الجهد</w:t>
      </w:r>
      <w:r w:rsidRPr="0073369A">
        <w:rPr>
          <w:rFonts w:ascii="Calibri" w:eastAsia="Aptos" w:hAnsi="Calibri"/>
          <w:sz w:val="24"/>
          <w:lang w:val="en-US"/>
        </w:rPr>
        <w:t>.</w:t>
      </w:r>
    </w:p>
    <w:p w14:paraId="499689D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تكامل دلالات المثاني "بَـقْ" و "قَـرْ" في "بَقَرَ": معنى ديناميكي متكامل</w:t>
      </w:r>
    </w:p>
    <w:p w14:paraId="2F3366F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كيف يتكامل معنى "بَـقْ" مع معنى "قَـرْ" لإنتاج المعنى الكلي والديناميكي لفعل "بَقَرَ"؟</w:t>
      </w:r>
    </w:p>
    <w:p w14:paraId="62019B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"بَقَرَ" ليس مجرد "بَـقْ" (اقتحام وكشف أولي) وحده، وليس مجرد "قَـرْ" (رؤية واستقرار) وحده. بل هو </w:t>
      </w:r>
      <w:r w:rsidRPr="0073369A">
        <w:rPr>
          <w:rFonts w:ascii="Calibri" w:eastAsia="Aptos" w:hAnsi="Calibri"/>
          <w:b/>
          <w:bCs/>
          <w:sz w:val="24"/>
          <w:rtl/>
          <w:lang w:val="en-US"/>
        </w:rPr>
        <w:t>التفاعل والتكامل الضروري بينهما</w:t>
      </w:r>
      <w:r w:rsidRPr="0073369A">
        <w:rPr>
          <w:rFonts w:ascii="Calibri" w:eastAsia="Aptos" w:hAnsi="Calibri"/>
          <w:sz w:val="24"/>
          <w:lang w:val="en-US"/>
        </w:rPr>
        <w:t>:</w:t>
      </w:r>
    </w:p>
    <w:p w14:paraId="72A4FCBC" w14:textId="77777777" w:rsidR="00C7544E" w:rsidRPr="0073369A" w:rsidRDefault="00C7544E" w:rsidP="00251860">
      <w:pPr>
        <w:numPr>
          <w:ilvl w:val="0"/>
          <w:numId w:val="23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بَـقْ" (الفعل المبدئي للاختراق/الفتح/الكشف بقوة للوصول للباطن) يمهد الطريق ويخلق الظروف اللازمة لـ "قَـرْ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فلا يمكن أن تكون هناك رؤية أو استقرار على حقيقة ما لم يتم أولاً اختراق الحجب وكشف المستور</w:t>
      </w:r>
      <w:r w:rsidRPr="0073369A">
        <w:rPr>
          <w:rFonts w:ascii="Calibri" w:eastAsia="Aptos" w:hAnsi="Calibri"/>
          <w:sz w:val="24"/>
          <w:lang w:val="en-US"/>
        </w:rPr>
        <w:t>.</w:t>
      </w:r>
    </w:p>
    <w:p w14:paraId="3E80A40B" w14:textId="77777777" w:rsidR="00C7544E" w:rsidRPr="0073369A" w:rsidRDefault="00C7544E" w:rsidP="00251860">
      <w:pPr>
        <w:numPr>
          <w:ilvl w:val="0"/>
          <w:numId w:val="23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 (الوضوح/الرؤية/الكشف/الاستقرار على الحقيقة) هو الغاية والنتيجة الطبيعية لعملية "بَـقْ" الناجحة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فالاقتحام الكاشف لا معنى له إن لم يؤدِ إلى وضوح ورؤية</w:t>
      </w:r>
      <w:r w:rsidRPr="0073369A">
        <w:rPr>
          <w:rFonts w:ascii="Calibri" w:eastAsia="Aptos" w:hAnsi="Calibri"/>
          <w:sz w:val="24"/>
          <w:lang w:val="en-US"/>
        </w:rPr>
        <w:t>.</w:t>
      </w:r>
    </w:p>
    <w:p w14:paraId="68221BA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إذًا، فعل </w:t>
      </w:r>
      <w:r w:rsidRPr="0073369A">
        <w:rPr>
          <w:rFonts w:ascii="Calibri" w:eastAsia="Aptos" w:hAnsi="Calibri"/>
          <w:b/>
          <w:bCs/>
          <w:sz w:val="24"/>
          <w:lang w:val="en-US"/>
        </w:rPr>
        <w:t>"</w:t>
      </w:r>
      <w:r w:rsidRPr="0073369A">
        <w:rPr>
          <w:rFonts w:ascii="Calibri" w:eastAsia="Aptos" w:hAnsi="Calibri"/>
          <w:b/>
          <w:bCs/>
          <w:sz w:val="24"/>
          <w:rtl/>
          <w:lang w:val="en-US"/>
        </w:rPr>
        <w:t>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وفق هذا التحليل الزوجي، هو </w:t>
      </w:r>
      <w:r w:rsidRPr="0073369A">
        <w:rPr>
          <w:rFonts w:ascii="Calibri" w:eastAsia="Aptos" w:hAnsi="Calibri"/>
          <w:b/>
          <w:bCs/>
          <w:sz w:val="24"/>
          <w:rtl/>
          <w:lang w:val="en-US"/>
        </w:rPr>
        <w:t>عملية متكاملة ذات مرحلتين أو وجهين متلازمين: تبدأ بالاقتحام الكاشف والقوي (بَـقْ) الذي يهدف إلى ولوج البواطن وكسر الحجب، لتنتهي بالوصول إلى رؤية واضحة واستقرار المعرفة بالحقيقة المُكتشفة (قَـرْ)</w:t>
      </w:r>
      <w:r w:rsidRPr="0073369A">
        <w:rPr>
          <w:rFonts w:ascii="Calibri" w:eastAsia="Aptos" w:hAnsi="Calibri"/>
          <w:b/>
          <w:bCs/>
          <w:sz w:val="24"/>
          <w:lang w:val="en-US"/>
        </w:rPr>
        <w:t>.</w:t>
      </w:r>
    </w:p>
    <w:p w14:paraId="7F8ABC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إنه ليس مجرد شق سطحي، بل هو </w:t>
      </w:r>
      <w:r w:rsidRPr="0073369A">
        <w:rPr>
          <w:rFonts w:ascii="Calibri" w:eastAsia="Aptos" w:hAnsi="Calibri"/>
          <w:b/>
          <w:bCs/>
          <w:sz w:val="24"/>
          <w:rtl/>
          <w:lang w:val="en-US"/>
        </w:rPr>
        <w:t>شقٌّ مُفضٍ إلى معرفة، وبحثٌ مُوصِلٌ إلى بيان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فعل يجمع بين قوة الوسيلة (الاقتحام والقطع) ووضوح الغاية (الرؤية والاستقرار على الحقيقة)</w:t>
      </w:r>
      <w:r w:rsidRPr="0073369A">
        <w:rPr>
          <w:rFonts w:ascii="Calibri" w:eastAsia="Aptos" w:hAnsi="Calibri"/>
          <w:sz w:val="24"/>
          <w:lang w:val="en-US"/>
        </w:rPr>
        <w:t>.</w:t>
      </w:r>
    </w:p>
    <w:p w14:paraId="0880228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ختام وتمهيد للتدبر القرآني</w:t>
      </w:r>
      <w:r w:rsidRPr="0073369A">
        <w:rPr>
          <w:rFonts w:ascii="Calibri" w:eastAsia="Aptos" w:hAnsi="Calibri"/>
          <w:b/>
          <w:bCs/>
          <w:sz w:val="24"/>
          <w:lang w:val="en-US"/>
        </w:rPr>
        <w:t>:</w:t>
      </w:r>
    </w:p>
    <w:p w14:paraId="36B963F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هذه النظرة البنيوية الداخلية لكلمة "بَقَرَ"، من خلال تحليل مثانيها المتكاملة "بَـقْ" و "قَـرْ"، تفتح لنا آفاقًا جديدة لتدبر ارتباطات هذا الفعل في القرآن الكريم. ففهم هذه الديناميكية الداخلية للفعل سيمكننا من رؤية كيف يتجلى هذا "الاقتحام الكاشف المؤدي للرؤية" في سياقات قرآنية مختلفة، وأبرزها قصة "البقرة" وما تحمله من رمزية عميقة</w:t>
      </w:r>
      <w:r w:rsidRPr="0073369A">
        <w:rPr>
          <w:rFonts w:ascii="Calibri" w:eastAsia="Aptos" w:hAnsi="Calibri"/>
          <w:sz w:val="24"/>
          <w:lang w:val="en-US"/>
        </w:rPr>
        <w:t>.</w:t>
      </w:r>
    </w:p>
    <w:p w14:paraId="013BF8A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القسم القادم بإذن الله، سننتقل من هذا التحليل اللغوي البنيوي إلى تطبيق هذا الفهم العميق لـ "بَقَرَ" على تدبر رمزية "البقرة" في القرآن، وكيف يمكن لفعل "بَقَرَ" أن يكون مفتاحًا لكشف الموروث و"ذبح" الأفكار الراكدة. فإلى ذلك الحين، نأمل أن يكون هذا التحليل قد أضاف لبنة أخرى في صرح فهمنا لكلمات ربنا</w:t>
      </w:r>
      <w:r w:rsidRPr="0073369A">
        <w:rPr>
          <w:rFonts w:ascii="Calibri" w:eastAsia="Aptos" w:hAnsi="Calibri"/>
          <w:sz w:val="24"/>
          <w:lang w:val="en-US"/>
        </w:rPr>
        <w:t>.</w:t>
      </w:r>
    </w:p>
    <w:p w14:paraId="74BF1248" w14:textId="77777777" w:rsidR="00C7544E" w:rsidRPr="0073369A" w:rsidRDefault="00C7544E" w:rsidP="00251860">
      <w:pPr>
        <w:rPr>
          <w:rFonts w:ascii="Calibri" w:eastAsia="Aptos" w:hAnsi="Calibri"/>
          <w:sz w:val="24"/>
          <w:rtl/>
          <w:lang w:val="en-US"/>
        </w:rPr>
      </w:pPr>
    </w:p>
    <w:p w14:paraId="612D3869" w14:textId="77777777" w:rsidR="00C7544E" w:rsidRPr="0073369A" w:rsidRDefault="00C7544E" w:rsidP="00251860">
      <w:pPr>
        <w:numPr>
          <w:ilvl w:val="2"/>
          <w:numId w:val="22"/>
        </w:numPr>
        <w:rPr>
          <w:rFonts w:ascii="Calibri" w:eastAsia="Aptos" w:hAnsi="Calibri"/>
          <w:b/>
          <w:bCs/>
          <w:sz w:val="24"/>
          <w:lang w:val="en-US"/>
        </w:rPr>
      </w:pPr>
      <w:r w:rsidRPr="0073369A">
        <w:rPr>
          <w:rFonts w:ascii="Calibri" w:eastAsia="Aptos" w:hAnsi="Calibri"/>
          <w:b/>
          <w:bCs/>
          <w:sz w:val="24"/>
          <w:rtl/>
          <w:lang w:val="en-US"/>
        </w:rPr>
        <w:t>"بَقَرَ" ورمزية "البقرة" في القرآن – كشف الموروث بذبح الأفكار الراكدة</w:t>
      </w:r>
    </w:p>
    <w:p w14:paraId="1ED9FAE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المقالات السابقة، قمنا برحلة لغوية معمقة في جذر "بَقَرَ"، مستكشفين دلالات حروفه المفردة (الباء، القاف، الراء)، ثم غصنا في بنية "مثانيه المتكاملة" ("بَـقْ" و "قَـرْ"). خلصنا إلى أن "بَقَرَ" ليس مجرد شق سطحي، بل هو عملية ديناميكية تبدأ بـ "الاقتحام الكاشف والقوي (بَـقْ) الذي يهدف إلى ولوج البواطن وكسر الحجب، لتنتهي بالوصول إلى رؤية واضحة واستقرار المعرفة بالحقيقة المُكتشفة (قَـرْ)". اليوم، ننتقل بهذا الفهم العميق من حقل التحليل اللغوي البنيوي إلى رحاب التدبر القرآني، لنرى كيف يتجلى هذا المعنى في أحد أبرز سياقات ورود هذا الجذر: قصة "البقرة" في السورة المسماة باسمها، وما تحمله هذه القصة من رمزية عميقة تتجاوز المعنى الحرفي</w:t>
      </w:r>
      <w:r w:rsidRPr="0073369A">
        <w:rPr>
          <w:rFonts w:ascii="Calibri" w:eastAsia="Aptos" w:hAnsi="Calibri"/>
          <w:sz w:val="24"/>
          <w:lang w:val="en-US"/>
        </w:rPr>
        <w:t>.</w:t>
      </w:r>
    </w:p>
    <w:p w14:paraId="2B7A17F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كما نعلم، ليس كتاب قصص للتسلية، بل كل قصة فيه تحمل عبرة، وكل رمز فيه يحمل دلالة تستدعي التفكر. وقد أشار بعض المتدبرين المعاصرين، ومنهم الأستاذ أحمد ياسر في منهجه "فقه اللسان القرآني"، إلى أن "البقرة" في سورة البقرة قد لا ترمز فقط إلى الحيوان المادي، بل قد تمتد دلالتها لترمز إلى "الأفكار الرجعية الآبائية الجامدة" التي يتمسك بها الناس دون وعي أو نقد، تلك الموروثات الفكرية والعقائدية البالية التي "تُحلب" دون أن تقدم غذاءً حقيقيًا للروح أو العقل</w:t>
      </w:r>
      <w:r w:rsidRPr="0073369A">
        <w:rPr>
          <w:rFonts w:ascii="Calibri" w:eastAsia="Aptos" w:hAnsi="Calibri"/>
          <w:sz w:val="24"/>
          <w:lang w:val="en-US"/>
        </w:rPr>
        <w:t>.</w:t>
      </w:r>
    </w:p>
    <w:p w14:paraId="05F698E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أخذنا بهذا التأويل الرمزي (أو أي تأويل مشابه يرى في البقرة رمزًا لما هو جامد وتقليدي ويحتاج إلى تجاوز)، فإن فهمنا العميق لفعل "بَقَرَ" يصبح مفتاحًا أساسيًا لفهم دعوة "ذبح البقرة" وما تمثله</w:t>
      </w:r>
      <w:r w:rsidRPr="0073369A">
        <w:rPr>
          <w:rFonts w:ascii="Calibri" w:eastAsia="Aptos" w:hAnsi="Calibri"/>
          <w:sz w:val="24"/>
          <w:lang w:val="en-US"/>
        </w:rPr>
        <w:t>.</w:t>
      </w:r>
    </w:p>
    <w:p w14:paraId="6055A46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البقرة" الرمزية كموضوع لـ "البَقْر</w:t>
      </w:r>
      <w:r w:rsidRPr="0073369A">
        <w:rPr>
          <w:rFonts w:ascii="Calibri" w:eastAsia="Aptos" w:hAnsi="Calibri"/>
          <w:b/>
          <w:bCs/>
          <w:sz w:val="24"/>
          <w:lang w:val="en-US"/>
        </w:rPr>
        <w:t>":</w:t>
      </w:r>
    </w:p>
    <w:p w14:paraId="5090B0E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كانت "البقرة" ترمز إلى الأفكار الراكدة، الموروثات العقيمة، التقاليد البالية التي تعيق التطور الفكري والروحي، فإن هذه "البقرة" الرمزية هي بالضبط ما يحتاج إلى عملية "بَقْر" شاملة</w:t>
      </w:r>
      <w:r w:rsidRPr="0073369A">
        <w:rPr>
          <w:rFonts w:ascii="Calibri" w:eastAsia="Aptos" w:hAnsi="Calibri"/>
          <w:sz w:val="24"/>
          <w:lang w:val="en-US"/>
        </w:rPr>
        <w:t>:</w:t>
      </w:r>
    </w:p>
    <w:p w14:paraId="59DF4B35" w14:textId="77777777" w:rsidR="00C7544E" w:rsidRPr="0073369A" w:rsidRDefault="00C7544E" w:rsidP="00251860">
      <w:pPr>
        <w:numPr>
          <w:ilvl w:val="0"/>
          <w:numId w:val="225"/>
        </w:numPr>
        <w:rPr>
          <w:rFonts w:ascii="Calibri" w:eastAsia="Aptos" w:hAnsi="Calibri"/>
          <w:sz w:val="24"/>
          <w:lang w:val="en-US"/>
        </w:rPr>
      </w:pPr>
      <w:r w:rsidRPr="0073369A">
        <w:rPr>
          <w:rFonts w:ascii="Calibri" w:eastAsia="Aptos" w:hAnsi="Calibri"/>
          <w:b/>
          <w:bCs/>
          <w:sz w:val="24"/>
          <w:rtl/>
          <w:lang w:val="en-US"/>
        </w:rPr>
        <w:t>تحتاج إلى "بَـقْ" (الاقتحام الكاشف)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الأفكار غالبًا ما تكون محاطة بهالة من التقديس أو الاعتياد، مما يجعل اقتحامها وفحصها أمرًا صعبًا. يتطلب الأمر شجاعة معرفية لـ "شق" هذا الغلاف والبدء في التساؤل والبحث في باطنها</w:t>
      </w:r>
      <w:r w:rsidRPr="0073369A">
        <w:rPr>
          <w:rFonts w:ascii="Calibri" w:eastAsia="Aptos" w:hAnsi="Calibri"/>
          <w:sz w:val="24"/>
          <w:lang w:val="en-US"/>
        </w:rPr>
        <w:t>.</w:t>
      </w:r>
    </w:p>
    <w:p w14:paraId="6655206B" w14:textId="77777777" w:rsidR="00C7544E" w:rsidRPr="0073369A" w:rsidRDefault="00C7544E" w:rsidP="00251860">
      <w:pPr>
        <w:numPr>
          <w:ilvl w:val="0"/>
          <w:numId w:val="225"/>
        </w:numPr>
        <w:rPr>
          <w:rFonts w:ascii="Calibri" w:eastAsia="Aptos" w:hAnsi="Calibri"/>
          <w:sz w:val="24"/>
          <w:lang w:val="en-US"/>
        </w:rPr>
      </w:pPr>
      <w:r w:rsidRPr="0073369A">
        <w:rPr>
          <w:rFonts w:ascii="Calibri" w:eastAsia="Aptos" w:hAnsi="Calibri"/>
          <w:b/>
          <w:bCs/>
          <w:sz w:val="24"/>
          <w:rtl/>
          <w:lang w:val="en-US"/>
        </w:rPr>
        <w:t>تحتاج إلى "قَـرْ" (الوصول للرؤية والاستقرار على الحقيقة)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بعد عملية الفحص والنقد، يجب أن نصل إلى رؤية واضحة حول حقيقة هذه الأفكار، هل هي نافعة أم ضارة؟ هل هي نور أم ظلام؟ هل هي غذاء أم مجرد اجترار عقيم؟ هذا الاستقرار على حقيقة هذه الأفكار هو نتيجة عملية "البَقْر</w:t>
      </w:r>
      <w:r w:rsidRPr="0073369A">
        <w:rPr>
          <w:rFonts w:ascii="Calibri" w:eastAsia="Aptos" w:hAnsi="Calibri"/>
          <w:sz w:val="24"/>
          <w:lang w:val="en-US"/>
        </w:rPr>
        <w:t>".</w:t>
      </w:r>
    </w:p>
    <w:p w14:paraId="6AC9A5D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فالأفكار الجامدة، مثلها مثل أي شيء مغلق أو مستور، لا يمكن معرفة حقيقتها إلا بـ "بَقْرِها" – أي شقها وفحصها وتحليلها للوصول إلى جوهرها ورؤية ما تحتويه بوضوح</w:t>
      </w:r>
      <w:r w:rsidRPr="0073369A">
        <w:rPr>
          <w:rFonts w:ascii="Calibri" w:eastAsia="Aptos" w:hAnsi="Calibri"/>
          <w:sz w:val="24"/>
          <w:lang w:val="en-US"/>
        </w:rPr>
        <w:t>.</w:t>
      </w:r>
    </w:p>
    <w:p w14:paraId="54EC752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صفات "البقرة" في القرآن ودلالتها على الحاجة لـ "البَقْر</w:t>
      </w:r>
      <w:r w:rsidRPr="0073369A">
        <w:rPr>
          <w:rFonts w:ascii="Calibri" w:eastAsia="Aptos" w:hAnsi="Calibri"/>
          <w:b/>
          <w:bCs/>
          <w:sz w:val="24"/>
          <w:lang w:val="en-US"/>
        </w:rPr>
        <w:t>":</w:t>
      </w:r>
    </w:p>
    <w:p w14:paraId="0E568A9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الصفات التي طُلبت في البقرة، والتي شدد فيها بنو إسرائيل على أنفسهم، يمكن أيضًا تأويلها رمزيًا في سياق الأفكار الموروثة، وكيف أن ظاهرها قد يخدع ويستدعي "بَقْرًا" أعمق</w:t>
      </w:r>
      <w:r w:rsidRPr="0073369A">
        <w:rPr>
          <w:rFonts w:ascii="Calibri" w:eastAsia="Aptos" w:hAnsi="Calibri"/>
          <w:sz w:val="24"/>
          <w:lang w:val="en-US"/>
        </w:rPr>
        <w:t>:</w:t>
      </w:r>
    </w:p>
    <w:p w14:paraId="290EC820"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فَارِضٌ وَلَا بِكْرٌ عَوَانٌ بَيْنَ ذَلِكَ" (البقرة: 68)</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تشير إلى الأفكار التي ليست بالقديمة البالية تمامًا ولا بالجديدة المبتكرة، بل هي في مرحلة وسط، ربما تبدو مألوفة ومقبولة، لكنها تحتاج إلى "بَقْر" لتمييز مدى حيويتها أو جمودها</w:t>
      </w:r>
      <w:r w:rsidRPr="0073369A">
        <w:rPr>
          <w:rFonts w:ascii="Calibri" w:eastAsia="Aptos" w:hAnsi="Calibri"/>
          <w:sz w:val="24"/>
          <w:lang w:val="en-US"/>
        </w:rPr>
        <w:t>.</w:t>
      </w:r>
    </w:p>
    <w:p w14:paraId="3720393C"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صَفْرَاءُ فَاقِعٌ لَوْنُهَا تَسُرُّ النَّاظِرِينَ" (البقرة: 69)</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الأفكار التي لها بريق ظاهري جذاب، تزين بالخطب الرنانة أو المظاهر الخادعة، لكن حقيقتها الداخلية قد تكون مختلفة. هذا "السرور الظاهري" يحتاج إلى "بَقْر" (فحص دقيق) لكشف ما إذا كان يخفي جوهرًا نافعًا أم فارغًا</w:t>
      </w:r>
      <w:r w:rsidRPr="0073369A">
        <w:rPr>
          <w:rFonts w:ascii="Calibri" w:eastAsia="Aptos" w:hAnsi="Calibri"/>
          <w:sz w:val="24"/>
          <w:lang w:val="en-US"/>
        </w:rPr>
        <w:t>.</w:t>
      </w:r>
    </w:p>
    <w:p w14:paraId="6A4082D1"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 مُسَلَّمَةٌ لَا شِيَةَ فِيهَا" (البقرة: 71)</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الصفات قد تشير بشكل مباشر إلى الأفكار العقيمة الجامدة</w:t>
      </w:r>
      <w:r w:rsidRPr="0073369A">
        <w:rPr>
          <w:rFonts w:ascii="Calibri" w:eastAsia="Aptos" w:hAnsi="Calibri"/>
          <w:sz w:val="24"/>
          <w:lang w:val="en-US"/>
        </w:rPr>
        <w:t>.</w:t>
      </w:r>
    </w:p>
    <w:p w14:paraId="47E78BD4" w14:textId="77777777" w:rsidR="00C7544E" w:rsidRPr="0073369A" w:rsidRDefault="00C7544E" w:rsidP="00251860">
      <w:pPr>
        <w:numPr>
          <w:ilvl w:val="1"/>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أي أنها أفكار لا تنتج عملاً مثمرًا، لا تساهم في "حرث" الواقع وتغييره نحو الأفضل، ولا "تسقي" العقول والأرواح بالمعرفة الحقة أو الحكمة. هذا العقم لا يظهر إلا بـ "بَقْر" (فحص نقدي) لدورها الحقيقي</w:t>
      </w:r>
      <w:r w:rsidRPr="0073369A">
        <w:rPr>
          <w:rFonts w:ascii="Calibri" w:eastAsia="Aptos" w:hAnsi="Calibri"/>
          <w:sz w:val="24"/>
          <w:lang w:val="en-US"/>
        </w:rPr>
        <w:t>.</w:t>
      </w:r>
    </w:p>
    <w:p w14:paraId="18EC202E" w14:textId="77777777" w:rsidR="00C7544E" w:rsidRPr="0073369A" w:rsidRDefault="00C7544E" w:rsidP="00251860">
      <w:pPr>
        <w:numPr>
          <w:ilvl w:val="1"/>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مسلمة لا شية فيها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توحي بالكمال الظاهري، أو الادعاء بأنها الحقيقة المطلقة الخالية من العيوب أو التناقضات. هذا الادعاء بالكمال يحتاج إلى "بَقْر" (نقد وتحليل وتمحيص) لكشف أي نقص أو تضليل محتمل</w:t>
      </w:r>
      <w:r w:rsidRPr="0073369A">
        <w:rPr>
          <w:rFonts w:ascii="Calibri" w:eastAsia="Aptos" w:hAnsi="Calibri"/>
          <w:sz w:val="24"/>
          <w:lang w:val="en-US"/>
        </w:rPr>
        <w:t>.</w:t>
      </w:r>
    </w:p>
    <w:p w14:paraId="359B483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ذبح البقرة" كعملية "بَقْر" جذرية للموروث</w:t>
      </w:r>
      <w:r w:rsidRPr="0073369A">
        <w:rPr>
          <w:rFonts w:ascii="Calibri" w:eastAsia="Aptos" w:hAnsi="Calibri"/>
          <w:b/>
          <w:bCs/>
          <w:sz w:val="24"/>
          <w:lang w:val="en-US"/>
        </w:rPr>
        <w:t>:</w:t>
      </w:r>
    </w:p>
    <w:p w14:paraId="212E7F7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هذا السياق الرمزي، يصبح الأمر الإلهي بذبح البقرة ليس مجرد طقس، بل دعوة قوية وحاسمة لـ "ذبح" تلك الأفكار الموروثة والمعتقدات الجامدة. وهذا "الذبح" الرمزي لا يمكن أن يتم بوعي واقتناع ما لم يسبقه عملية "بَقْر" ناجحة</w:t>
      </w:r>
      <w:r w:rsidRPr="0073369A">
        <w:rPr>
          <w:rFonts w:ascii="Calibri" w:eastAsia="Aptos" w:hAnsi="Calibri"/>
          <w:sz w:val="24"/>
          <w:lang w:val="en-US"/>
        </w:rPr>
        <w:t>:</w:t>
      </w:r>
    </w:p>
    <w:p w14:paraId="0FDB9F2B" w14:textId="77777777" w:rsidR="00C7544E" w:rsidRPr="0073369A" w:rsidRDefault="00C7544E" w:rsidP="00251860">
      <w:pPr>
        <w:numPr>
          <w:ilvl w:val="0"/>
          <w:numId w:val="227"/>
        </w:numPr>
        <w:rPr>
          <w:rFonts w:ascii="Calibri" w:eastAsia="Aptos" w:hAnsi="Calibri"/>
          <w:sz w:val="24"/>
          <w:lang w:val="en-US"/>
        </w:rPr>
      </w:pPr>
      <w:r w:rsidRPr="0073369A">
        <w:rPr>
          <w:rFonts w:ascii="Calibri" w:eastAsia="Aptos" w:hAnsi="Calibri"/>
          <w:b/>
          <w:bCs/>
          <w:sz w:val="24"/>
          <w:rtl/>
          <w:lang w:val="en-US"/>
        </w:rPr>
        <w:t>مراحل "البَقْر" المؤدية للذبح الرمزي</w:t>
      </w:r>
      <w:r w:rsidRPr="0073369A">
        <w:rPr>
          <w:rFonts w:ascii="Calibri" w:eastAsia="Aptos" w:hAnsi="Calibri"/>
          <w:b/>
          <w:bCs/>
          <w:sz w:val="24"/>
          <w:lang w:val="en-US"/>
        </w:rPr>
        <w:t>:</w:t>
      </w:r>
    </w:p>
    <w:p w14:paraId="7775DFED"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البدء (باء)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مساءلة هذه الأفكار وعدم التسليم بها</w:t>
      </w:r>
      <w:r w:rsidRPr="0073369A">
        <w:rPr>
          <w:rFonts w:ascii="Calibri" w:eastAsia="Aptos" w:hAnsi="Calibri"/>
          <w:sz w:val="24"/>
          <w:lang w:val="en-US"/>
        </w:rPr>
        <w:t>.</w:t>
      </w:r>
    </w:p>
    <w:p w14:paraId="001C86DB"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القوة والقطع (قاف)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تطبيق منهج نقدي صارم، وتحليل عميق، وشجاعة في مواجهة ما قد يكون مقدسًا أو مألوفًا. هذا هو "شق" حجاب التقديس الأعمى</w:t>
      </w:r>
      <w:r w:rsidRPr="0073369A">
        <w:rPr>
          <w:rFonts w:ascii="Calibri" w:eastAsia="Aptos" w:hAnsi="Calibri"/>
          <w:sz w:val="24"/>
          <w:lang w:val="en-US"/>
        </w:rPr>
        <w:t>.</w:t>
      </w:r>
    </w:p>
    <w:p w14:paraId="616E277E"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الرؤية والاستقرار (راء)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قناعة واضحة ويقين بأن هذه الأفكار لم تعد صالحة، أو أنها كانت زائفة من الأساس، وأن التخلي عنها (ذبحها) هو الطريق نحو النور والتطور</w:t>
      </w:r>
      <w:r w:rsidRPr="0073369A">
        <w:rPr>
          <w:rFonts w:ascii="Calibri" w:eastAsia="Aptos" w:hAnsi="Calibri"/>
          <w:sz w:val="24"/>
          <w:lang w:val="en-US"/>
        </w:rPr>
        <w:t>.</w:t>
      </w:r>
    </w:p>
    <w:p w14:paraId="59EE05DC" w14:textId="77777777" w:rsidR="00C7544E" w:rsidRPr="0073369A" w:rsidRDefault="00C7544E" w:rsidP="00251860">
      <w:pPr>
        <w:numPr>
          <w:ilvl w:val="0"/>
          <w:numId w:val="227"/>
        </w:numPr>
        <w:rPr>
          <w:rFonts w:ascii="Calibri" w:eastAsia="Aptos" w:hAnsi="Calibri"/>
          <w:sz w:val="24"/>
          <w:lang w:val="en-US"/>
        </w:rPr>
      </w:pPr>
      <w:r w:rsidRPr="0073369A">
        <w:rPr>
          <w:rFonts w:ascii="Calibri" w:eastAsia="Aptos" w:hAnsi="Calibri"/>
          <w:b/>
          <w:bCs/>
          <w:sz w:val="24"/>
          <w:rtl/>
          <w:lang w:val="en-US"/>
        </w:rPr>
        <w:t>دور "المثاني" (بق + قر) في فهم عملية الذبح الرمزي</w:t>
      </w:r>
      <w:r w:rsidRPr="0073369A">
        <w:rPr>
          <w:rFonts w:ascii="Calibri" w:eastAsia="Aptos" w:hAnsi="Calibri"/>
          <w:b/>
          <w:bCs/>
          <w:sz w:val="24"/>
          <w:lang w:val="en-US"/>
        </w:rPr>
        <w:t>:</w:t>
      </w:r>
    </w:p>
    <w:p w14:paraId="1B639F2B" w14:textId="77777777" w:rsidR="00C7544E" w:rsidRPr="0073369A" w:rsidRDefault="00C7544E" w:rsidP="00251860">
      <w:pPr>
        <w:numPr>
          <w:ilvl w:val="1"/>
          <w:numId w:val="22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بَـقْ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الاقتحام الفكري والنقدي</w:t>
      </w:r>
      <w:r w:rsidRPr="0073369A">
        <w:rPr>
          <w:rFonts w:ascii="Calibri" w:eastAsia="Aptos" w:hAnsi="Calibri"/>
          <w:sz w:val="24"/>
          <w:rtl/>
          <w:lang w:val="en-US"/>
        </w:rPr>
        <w:t xml:space="preserve"> لهذه الموروثات، و</w:t>
      </w:r>
      <w:r w:rsidRPr="0073369A">
        <w:rPr>
          <w:rFonts w:ascii="Calibri" w:eastAsia="Aptos" w:hAnsi="Calibri"/>
          <w:b/>
          <w:bCs/>
          <w:sz w:val="24"/>
          <w:rtl/>
          <w:lang w:val="en-US"/>
        </w:rPr>
        <w:t>كشف باطنها</w:t>
      </w:r>
      <w:r w:rsidRPr="0073369A">
        <w:rPr>
          <w:rFonts w:ascii="Calibri" w:eastAsia="Aptos" w:hAnsi="Calibri"/>
          <w:sz w:val="24"/>
          <w:rtl/>
          <w:lang w:val="en-US"/>
        </w:rPr>
        <w:t xml:space="preserve"> وما تخفيه من جمود أو عقم أو ظلام</w:t>
      </w:r>
      <w:r w:rsidRPr="0073369A">
        <w:rPr>
          <w:rFonts w:ascii="Calibri" w:eastAsia="Aptos" w:hAnsi="Calibri"/>
          <w:sz w:val="24"/>
          <w:lang w:val="en-US"/>
        </w:rPr>
        <w:t>.</w:t>
      </w:r>
    </w:p>
    <w:p w14:paraId="57DDEAB8" w14:textId="77777777" w:rsidR="00C7544E" w:rsidRPr="0073369A" w:rsidRDefault="00C7544E" w:rsidP="00251860">
      <w:pPr>
        <w:numPr>
          <w:ilvl w:val="1"/>
          <w:numId w:val="22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الوصول إلى قرار حاسم وواضح</w:t>
      </w:r>
      <w:r w:rsidRPr="0073369A">
        <w:rPr>
          <w:rFonts w:ascii="Calibri" w:eastAsia="Aptos" w:hAnsi="Calibri"/>
          <w:sz w:val="24"/>
          <w:rtl/>
          <w:lang w:val="en-US"/>
        </w:rPr>
        <w:t xml:space="preserve"> بضرورة التخلي عن هذه الموروثات، و</w:t>
      </w:r>
      <w:r w:rsidRPr="0073369A">
        <w:rPr>
          <w:rFonts w:ascii="Calibri" w:eastAsia="Aptos" w:hAnsi="Calibri"/>
          <w:b/>
          <w:bCs/>
          <w:sz w:val="24"/>
          <w:rtl/>
          <w:lang w:val="en-US"/>
        </w:rPr>
        <w:t>استقرار الرؤية</w:t>
      </w:r>
      <w:r w:rsidRPr="0073369A">
        <w:rPr>
          <w:rFonts w:ascii="Calibri" w:eastAsia="Aptos" w:hAnsi="Calibri"/>
          <w:sz w:val="24"/>
          <w:rtl/>
          <w:lang w:val="en-US"/>
        </w:rPr>
        <w:t xml:space="preserve"> حول الطريق الجديد الذي يجب سلوكه بعد "ذبح" القديم</w:t>
      </w:r>
      <w:r w:rsidRPr="0073369A">
        <w:rPr>
          <w:rFonts w:ascii="Calibri" w:eastAsia="Aptos" w:hAnsi="Calibri"/>
          <w:sz w:val="24"/>
          <w:lang w:val="en-US"/>
        </w:rPr>
        <w:t>.</w:t>
      </w:r>
    </w:p>
    <w:p w14:paraId="7782743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فلا يمكن "ذبح" فكرة أو موروث بشكل حقيقي وواعٍ ما لم يتم أولاً "بَقْرُهُ" (فحصه وتفكيكه وكشف باطنه)، وما لم تستقر القناعة (قَـرْ) بضرورة هذا الذبح نتيجة لهذا الكشف (بَـقْ)</w:t>
      </w:r>
      <w:r w:rsidRPr="0073369A">
        <w:rPr>
          <w:rFonts w:ascii="Calibri" w:eastAsia="Aptos" w:hAnsi="Calibri"/>
          <w:sz w:val="24"/>
          <w:lang w:val="en-US"/>
        </w:rPr>
        <w:t>.</w:t>
      </w:r>
    </w:p>
    <w:p w14:paraId="62B1B7A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"بَقَرَ" كفعل تحرري نحو النور</w:t>
      </w:r>
    </w:p>
    <w:p w14:paraId="56E0432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فهمنا العميق لفعل "بَقَرَ" بدلالاته المتعددة (الشق، الكشف، البحث، الاقتحام المؤدي للرؤية) يحول قصة البقرة من مجرد حدث تاريخي إلى رمز حي لعملية التحرر الفكري والروحي. "بَقَرَ" يصبح هنا </w:t>
      </w:r>
      <w:r w:rsidRPr="0073369A">
        <w:rPr>
          <w:rFonts w:ascii="Calibri" w:eastAsia="Aptos" w:hAnsi="Calibri"/>
          <w:b/>
          <w:bCs/>
          <w:sz w:val="24"/>
          <w:rtl/>
          <w:lang w:val="en-US"/>
        </w:rPr>
        <w:t>الفعل المعرفي والمنهجي</w:t>
      </w:r>
      <w:r w:rsidRPr="0073369A">
        <w:rPr>
          <w:rFonts w:ascii="Calibri" w:eastAsia="Aptos" w:hAnsi="Calibri"/>
          <w:sz w:val="24"/>
          <w:rtl/>
          <w:lang w:val="en-US"/>
        </w:rPr>
        <w:t xml:space="preserve"> الذي يمكن الإنسان والمجتمع من مواجهة موروثاته، وفحصها بعين ناقدة، وكشف حقيقتها، ومن ثم اتخاذ القرار الشجاع بـ "ذبح" ما يعيق منها مسيرته نحو النور والتطور</w:t>
      </w:r>
      <w:r w:rsidRPr="0073369A">
        <w:rPr>
          <w:rFonts w:ascii="Calibri" w:eastAsia="Aptos" w:hAnsi="Calibri"/>
          <w:sz w:val="24"/>
          <w:lang w:val="en-US"/>
        </w:rPr>
        <w:t>.</w:t>
      </w:r>
    </w:p>
    <w:p w14:paraId="747E4C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القادم، سنتوسع في كيف يمكن لهذا الفعل "بَقَرَ" أن يؤثر في مفاهيم قرآنية رمزية أخرى ترتبط بمسيرة الوعي الإنساني، مثل "الطور" و"العجل" و"بنات الأفكار". فكونوا على الموعد مع رحلة أخرى من التدبر</w:t>
      </w:r>
      <w:r w:rsidRPr="0073369A">
        <w:rPr>
          <w:rFonts w:ascii="Calibri" w:eastAsia="Aptos" w:hAnsi="Calibri"/>
          <w:sz w:val="24"/>
          <w:lang w:val="en-US"/>
        </w:rPr>
        <w:t>.</w:t>
      </w:r>
    </w:p>
    <w:p w14:paraId="2C3755E0" w14:textId="77777777" w:rsidR="00C7544E" w:rsidRPr="0073369A" w:rsidRDefault="00C7544E" w:rsidP="00251860">
      <w:pPr>
        <w:rPr>
          <w:rFonts w:ascii="Calibri" w:eastAsia="Aptos" w:hAnsi="Calibri"/>
          <w:sz w:val="24"/>
          <w:lang w:val="en-US"/>
        </w:rPr>
      </w:pPr>
    </w:p>
    <w:p w14:paraId="61E6482B" w14:textId="77777777" w:rsidR="00C7544E" w:rsidRPr="0073369A" w:rsidRDefault="00C7544E" w:rsidP="00251860">
      <w:pPr>
        <w:rPr>
          <w:rFonts w:ascii="Calibri" w:eastAsia="Aptos" w:hAnsi="Calibri"/>
          <w:sz w:val="24"/>
          <w:rtl/>
          <w:lang w:val="en-US"/>
        </w:rPr>
      </w:pPr>
    </w:p>
    <w:p w14:paraId="5A6B72A2"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"بَقَرَ" وأثره في "الطور" و"العجل" و"بنات الأفكار" – تجليات الكشف في مسيرة الوعي</w:t>
      </w:r>
    </w:p>
    <w:p w14:paraId="6719A8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بعد أن استكشفنا في مقالاتنا السابقة الأعماق اللغوية لجذر "بَقَرَ" ورأينا كيف يتجلى هذا الفهم في تدبر رمزية "البقرة" و"ذبحها" كدعوة للتخلص من الأفكار الموروثة الجامدة، نواصل اليوم رحلتنا لنرى كيف يمكن لهذا الفعل المحوري – "بَقَرَ" (بمعناه الكاشف والباحث والناقد) – أن يلقي بظلاله على مفاهيم قرآنية رمزية أخرى ترتبط ارتباطًا وثيقًا بمسيرة الوعي الإنساني وصراعه بين القديم والجديد، بين الجمود والتطور</w:t>
      </w:r>
      <w:r w:rsidRPr="0073369A">
        <w:rPr>
          <w:rFonts w:ascii="Calibri" w:eastAsia="Aptos" w:hAnsi="Calibri"/>
          <w:sz w:val="24"/>
          <w:lang w:val="en-US"/>
        </w:rPr>
        <w:t>.</w:t>
      </w:r>
    </w:p>
    <w:p w14:paraId="5E73C5B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في خطابه الرمزي المتجدد، يقدم لنا نماذج وقصصًا لا تهدف فقط إلى سرد أحداث ماضية، بل إلى استخلاص سنن وقوانين تحكم النفس البشرية والمجتمعات في سعيها نحو الحقيقة والارتقاء. وفي هذا السياق، يصبح فعل "بَقَرَ" – أي القدرة على الفحص العميق والنقد الكاشف – أداة لا غنى عنها لفهم هذه النماذج والتفاعل معها بشكل واعٍ</w:t>
      </w:r>
      <w:r w:rsidRPr="0073369A">
        <w:rPr>
          <w:rFonts w:ascii="Calibri" w:eastAsia="Aptos" w:hAnsi="Calibri"/>
          <w:sz w:val="24"/>
          <w:lang w:val="en-US"/>
        </w:rPr>
        <w:t>.</w:t>
      </w:r>
    </w:p>
    <w:p w14:paraId="1A753AA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بَقَرَ" وعلاقته بـ "الطور" (رمز التطور والارتقاء)</w:t>
      </w:r>
      <w:r w:rsidRPr="0073369A">
        <w:rPr>
          <w:rFonts w:ascii="Calibri" w:eastAsia="Aptos" w:hAnsi="Calibri"/>
          <w:b/>
          <w:bCs/>
          <w:sz w:val="24"/>
          <w:lang w:val="en-US"/>
        </w:rPr>
        <w:t>:</w:t>
      </w:r>
    </w:p>
    <w:p w14:paraId="1E58CAF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أشار بعض المتدبرين، فإن "الطور" في القرآن قد لا يقتصر على الجبل المادي المعروف، بل يمتد ليرمز إلى "حالة تطورية"، مرحلة من الارتقاء والنمو في الوعي والمعرفة والروح. هذا الصعود في "الطور" ليس رحلة سهلة أو تلقائية، بل يتطلب جهدًا وتغييرًا وتجاوزًا للعوائق</w:t>
      </w:r>
      <w:r w:rsidRPr="0073369A">
        <w:rPr>
          <w:rFonts w:ascii="Calibri" w:eastAsia="Aptos" w:hAnsi="Calibri"/>
          <w:sz w:val="24"/>
          <w:lang w:val="en-US"/>
        </w:rPr>
        <w:t>.</w:t>
      </w:r>
    </w:p>
    <w:p w14:paraId="4F6FA14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وهنا يأتي دور "بَقَرَ</w:t>
      </w:r>
      <w:r w:rsidRPr="0073369A">
        <w:rPr>
          <w:rFonts w:ascii="Calibri" w:eastAsia="Aptos" w:hAnsi="Calibri"/>
          <w:sz w:val="24"/>
          <w:lang w:val="en-US"/>
        </w:rPr>
        <w:t>":</w:t>
      </w:r>
    </w:p>
    <w:p w14:paraId="088AED13"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العوائق أمام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لا يمكن للإنسان أو المجتمع أن يرتقي في "طور" جديد من الوعي ما لم يقم أولاً بـ "بَقْر" (فحص وكشف ونقد) ما يعيقه في "طوره" الحالي. هذه العوائق قد تكون هي نفسها "البقرة" الرمزية (الأفكار الجامدة والموروثات البالية)</w:t>
      </w:r>
      <w:r w:rsidRPr="0073369A">
        <w:rPr>
          <w:rFonts w:ascii="Calibri" w:eastAsia="Aptos" w:hAnsi="Calibri"/>
          <w:sz w:val="24"/>
          <w:lang w:val="en-US"/>
        </w:rPr>
        <w:t>.</w:t>
      </w:r>
    </w:p>
    <w:p w14:paraId="54B5A1EE"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ذبح البقرة" كشرط لصعود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عملية "ذبح البقرة" (التخلي عن القديم المعيق)، والتي هي نتيجة لـ "بَقْر" ناجح، تصبح شرطًا أساسيًا للتحرر والانطلاق نحو "طور" أعلى. فمن يتمسك بـ "بقرته" (أفكاره الجامدة) يرفض صعود "الطور" ويظل حبيس مستواه الأدنى</w:t>
      </w:r>
      <w:r w:rsidRPr="0073369A">
        <w:rPr>
          <w:rFonts w:ascii="Calibri" w:eastAsia="Aptos" w:hAnsi="Calibri"/>
          <w:sz w:val="24"/>
          <w:lang w:val="en-US"/>
        </w:rPr>
        <w:t>.</w:t>
      </w:r>
    </w:p>
    <w:p w14:paraId="571211DC"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كمنهج للتطور المستمر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التطور ليس حالة نصل إليها ثم نتوقف، بل هو عملية مستمرة. وهذا يتطلب منهج "بَقْر" دائم – أي نقد ذاتي مستمر، وفحص مستمر للأفكار والمعتقدات، واستعداد دائم لكشف وتجاوز ما قد يستجد من عوائق أو جمود</w:t>
      </w:r>
      <w:r w:rsidRPr="0073369A">
        <w:rPr>
          <w:rFonts w:ascii="Calibri" w:eastAsia="Aptos" w:hAnsi="Calibri"/>
          <w:sz w:val="24"/>
          <w:lang w:val="en-US"/>
        </w:rPr>
        <w:t>.</w:t>
      </w:r>
    </w:p>
    <w:p w14:paraId="6B43FC1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ففعل "بَقَرَ" هو المحرك الذي يدفع نحو "الطور"، وهو الأداة التي تزيل العقبات من طريق الارتقاء</w:t>
      </w:r>
      <w:r w:rsidRPr="0073369A">
        <w:rPr>
          <w:rFonts w:ascii="Calibri" w:eastAsia="Aptos" w:hAnsi="Calibri"/>
          <w:sz w:val="24"/>
          <w:lang w:val="en-US"/>
        </w:rPr>
        <w:t>.</w:t>
      </w:r>
    </w:p>
    <w:p w14:paraId="2A29D52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بَقَرَ" وعلاقته بـ "العجل" (رمز التعلق بالقديم ومقاومة التطور)</w:t>
      </w:r>
      <w:r w:rsidRPr="0073369A">
        <w:rPr>
          <w:rFonts w:ascii="Calibri" w:eastAsia="Aptos" w:hAnsi="Calibri"/>
          <w:b/>
          <w:bCs/>
          <w:sz w:val="24"/>
          <w:lang w:val="en-US"/>
        </w:rPr>
        <w:t>:</w:t>
      </w:r>
    </w:p>
    <w:p w14:paraId="21E3A71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كان "الطور" يمثل التطور المنشود، فإن "العجل" في قصة بني إسرائيل، وفقًا للتأويل الرمزي، قد يمثل النقيض: التعلق الشديد بالقديم، والتعجل في التمسك بالموروث، ومقاومة التجديد والتطور الذي جاء به الأنبياء</w:t>
      </w:r>
      <w:r w:rsidRPr="0073369A">
        <w:rPr>
          <w:rFonts w:ascii="Calibri" w:eastAsia="Aptos" w:hAnsi="Calibri"/>
          <w:sz w:val="24"/>
          <w:lang w:val="en-US"/>
        </w:rPr>
        <w:t>.</w:t>
      </w:r>
    </w:p>
    <w:p w14:paraId="358D05D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دور "بَقَرَ" هنا يصبح حاسمًا في فهم هذه الظاهرة ومواجهتها</w:t>
      </w:r>
      <w:r w:rsidRPr="0073369A">
        <w:rPr>
          <w:rFonts w:ascii="Calibri" w:eastAsia="Aptos" w:hAnsi="Calibri"/>
          <w:sz w:val="24"/>
          <w:lang w:val="en-US"/>
        </w:rPr>
        <w:t>:</w:t>
      </w:r>
    </w:p>
    <w:p w14:paraId="7E264B64"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rtl/>
          <w:lang w:val="en-US"/>
        </w:rPr>
        <w:t>غياب "البَقْر" يؤدي إلى عبادة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عندما يغيب المنهج النقدي (البَقْر) عن مجتمع ما، وعندما يخشى الناس من فحص موروثاتهم وتفكيكها وكشف حقيقتها، فإنهم يصبحون عرضة للتعلق الأعمى بها، فـ "يُشربون في قلوبهم العجل". فـ "العجل" هنا ليس مجرد صنم مادي، بل هو حالة فكرية ونفسية من الجمود والتقديس غير الواعي للقديم</w:t>
      </w:r>
      <w:r w:rsidRPr="0073369A">
        <w:rPr>
          <w:rFonts w:ascii="Calibri" w:eastAsia="Aptos" w:hAnsi="Calibri"/>
          <w:sz w:val="24"/>
          <w:lang w:val="en-US"/>
        </w:rPr>
        <w:t>.</w:t>
      </w:r>
    </w:p>
    <w:p w14:paraId="1E273B4F"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الموروث هو الطريق لتجاوز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السبيل الوحيد لتجاوز "عبادة العجل" (التمسك بالرجعية) هو تطبيق منهج "بَقَرَ" بجرأة وشجاعة. أي أن نقوم بـ "شق" هذا "العجل" الفكري، و"كشف" مكوناته، و"البحث" في أصوله، لـ "رؤية" مدى صلاحيته أو فساده</w:t>
      </w:r>
      <w:r w:rsidRPr="0073369A">
        <w:rPr>
          <w:rFonts w:ascii="Calibri" w:eastAsia="Aptos" w:hAnsi="Calibri"/>
          <w:sz w:val="24"/>
          <w:lang w:val="en-US"/>
        </w:rPr>
        <w:t>.</w:t>
      </w:r>
    </w:p>
    <w:p w14:paraId="621B0277"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rtl/>
          <w:lang w:val="en-US"/>
        </w:rPr>
        <w:t>قصة السامري و"العجل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كيف يمكن لبعض القوى (السامري) أن تستغل غياب الوعي النقدي (غياب البَقْر) لدى الناس لتقدم لهم "عجلاً" (فكرة زائفة أو موروثًا محرفًا) يبهرهم في ظاهره ولكنه يبعدهم عن الحق</w:t>
      </w:r>
      <w:r w:rsidRPr="0073369A">
        <w:rPr>
          <w:rFonts w:ascii="Calibri" w:eastAsia="Aptos" w:hAnsi="Calibri"/>
          <w:sz w:val="24"/>
          <w:lang w:val="en-US"/>
        </w:rPr>
        <w:t>.</w:t>
      </w:r>
    </w:p>
    <w:p w14:paraId="413A74F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فـ "بَقَرَ" هو السلاح الفكري الذي يحمي من الوقوع في شَرَك "العجل"، وهو النور الذي يكشف زيفه</w:t>
      </w:r>
      <w:r w:rsidRPr="0073369A">
        <w:rPr>
          <w:rFonts w:ascii="Calibri" w:eastAsia="Aptos" w:hAnsi="Calibri"/>
          <w:sz w:val="24"/>
          <w:lang w:val="en-US"/>
        </w:rPr>
        <w:t>.</w:t>
      </w:r>
    </w:p>
    <w:p w14:paraId="7AA6B4A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بَقَرَ" وعلاقته بـ "بنات لوط" (رمز الأفكار الإبداعية الجديدة)</w:t>
      </w:r>
      <w:r w:rsidRPr="0073369A">
        <w:rPr>
          <w:rFonts w:ascii="Calibri" w:eastAsia="Aptos" w:hAnsi="Calibri"/>
          <w:b/>
          <w:bCs/>
          <w:sz w:val="24"/>
          <w:lang w:val="en-US"/>
        </w:rPr>
        <w:t>:</w:t>
      </w:r>
    </w:p>
    <w:p w14:paraId="686D1A9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تأويل لافت لقصة لوط عليه السلام وعرضه "بناته" على قومه، يرى بعض المتدبرين أن "بنات لوط" قد لا تعني بناته البيولوجيات بالضرورة، بل قد ترمز إلى "بنات الأفكار" – أي الأفكار الجديدة، الإبداعية، الطاهرة، والمناهج السليمة التي كان يقدمها كبديل لانحرافات قومه</w:t>
      </w:r>
      <w:r w:rsidRPr="0073369A">
        <w:rPr>
          <w:rFonts w:ascii="Calibri" w:eastAsia="Aptos" w:hAnsi="Calibri"/>
          <w:sz w:val="24"/>
          <w:lang w:val="en-US"/>
        </w:rPr>
        <w:t>.</w:t>
      </w:r>
    </w:p>
    <w:p w14:paraId="3CA3293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أيضًا، يلعب "بَقَرَ" دورًا مهمًا</w:t>
      </w:r>
      <w:r w:rsidRPr="0073369A">
        <w:rPr>
          <w:rFonts w:ascii="Calibri" w:eastAsia="Aptos" w:hAnsi="Calibri"/>
          <w:sz w:val="24"/>
          <w:lang w:val="en-US"/>
        </w:rPr>
        <w:t>:</w:t>
      </w:r>
    </w:p>
    <w:p w14:paraId="5A701810"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القديم الفاسد يفتح الباب لـ "بنات الأفكار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المجتمعات التي ترفض "بنات الأفكار" (الأفكار الجديدة والتجديدية) غالبًا ما تكون هي نفسها المجتمعات التي لم تقم بـ "بَقْر" كافٍ لموروثاتها الفاسدة أو الجامدة. فالتمسك بالقديم المريض يجعل الإنسان أعمى عن رؤية جمال وصحة الجديد الطاهر</w:t>
      </w:r>
      <w:r w:rsidRPr="0073369A">
        <w:rPr>
          <w:rFonts w:ascii="Calibri" w:eastAsia="Aptos" w:hAnsi="Calibri"/>
          <w:sz w:val="24"/>
          <w:lang w:val="en-US"/>
        </w:rPr>
        <w:t>.</w:t>
      </w:r>
    </w:p>
    <w:p w14:paraId="195800CC"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بنات الأفكار" تحتاج إلى "بصيرة" ناتجة عن "بَقْر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لتقدير قيمة "بنات الأفكار" وقبولها، يحتاج المرء إلى بصيرة وفهم. هذه البصيرة غالبًا ما تكون نتيجة لعملية "بَقْر" (نقد وتمحيص) للواقع القائم والأفكار السائدة، وإدراك نواقصها وحاجتها للتجديد</w:t>
      </w:r>
      <w:r w:rsidRPr="0073369A">
        <w:rPr>
          <w:rFonts w:ascii="Calibri" w:eastAsia="Aptos" w:hAnsi="Calibri"/>
          <w:sz w:val="24"/>
          <w:lang w:val="en-US"/>
        </w:rPr>
        <w:t>.</w:t>
      </w:r>
    </w:p>
    <w:p w14:paraId="6023438F"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rtl/>
          <w:lang w:val="en-US"/>
        </w:rPr>
        <w:t>الخوف من "بنات الأفكار" هو خوف من "البَقْر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خوف القوم من "بنات لوط" (الأفكار الجديدة) هو في جوهره خوف من التغيير، وخوف من أن يؤدي قبول هذه الأفكار الجديدة إلى "بَقْر" (كشف وتفكيك) منظومتهم الفكرية والسلوكية الفاسدة التي اعتادوا عليها</w:t>
      </w:r>
      <w:r w:rsidRPr="0073369A">
        <w:rPr>
          <w:rFonts w:ascii="Calibri" w:eastAsia="Aptos" w:hAnsi="Calibri"/>
          <w:sz w:val="24"/>
          <w:lang w:val="en-US"/>
        </w:rPr>
        <w:t>.</w:t>
      </w:r>
    </w:p>
    <w:p w14:paraId="43E3C0A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فـ "بَقَرَ" هو الذي يمهد التربة العقلية والنفسية لقبول "بنات الأفكار" النيرة، وهو الذي يمنح الشجاعة لتجاوز الخوف من الجديد</w:t>
      </w:r>
      <w:r w:rsidRPr="0073369A">
        <w:rPr>
          <w:rFonts w:ascii="Calibri" w:eastAsia="Aptos" w:hAnsi="Calibri"/>
          <w:sz w:val="24"/>
          <w:lang w:val="en-US"/>
        </w:rPr>
        <w:t>.</w:t>
      </w:r>
    </w:p>
    <w:p w14:paraId="1362C29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"بَقَرَ" كفعل معرفي ومنهجي أساسي في رحلة الوعي</w:t>
      </w:r>
    </w:p>
    <w:p w14:paraId="4ED0520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من خلال هذه التجليات، نرى أن فعل "بَقَرَ" (بمعناه العميق للكشف والنقد والبحث) ليس مجرد أداة لغوية، بل هو </w:t>
      </w:r>
      <w:r w:rsidRPr="0073369A">
        <w:rPr>
          <w:rFonts w:ascii="Calibri" w:eastAsia="Aptos" w:hAnsi="Calibri"/>
          <w:b/>
          <w:bCs/>
          <w:sz w:val="24"/>
          <w:rtl/>
          <w:lang w:val="en-US"/>
        </w:rPr>
        <w:t>فعل معرفي ومنهجي أساسي</w:t>
      </w:r>
      <w:r w:rsidRPr="0073369A">
        <w:rPr>
          <w:rFonts w:ascii="Calibri" w:eastAsia="Aptos" w:hAnsi="Calibri"/>
          <w:sz w:val="24"/>
          <w:rtl/>
          <w:lang w:val="en-US"/>
        </w:rPr>
        <w:t xml:space="preserve"> في رحلة الإنسان والمجتمع نحو الوعي والتطور والتحرر. إنه الأداة التي تمكننا من</w:t>
      </w:r>
      <w:r w:rsidRPr="0073369A">
        <w:rPr>
          <w:rFonts w:ascii="Calibri" w:eastAsia="Aptos" w:hAnsi="Calibri"/>
          <w:sz w:val="24"/>
          <w:lang w:val="en-US"/>
        </w:rPr>
        <w:t>:</w:t>
      </w:r>
    </w:p>
    <w:p w14:paraId="28E8C133"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تجاوز "البقرة" (الأفكار الجامدة)</w:t>
      </w:r>
      <w:r w:rsidRPr="0073369A">
        <w:rPr>
          <w:rFonts w:ascii="Calibri" w:eastAsia="Aptos" w:hAnsi="Calibri"/>
          <w:sz w:val="24"/>
          <w:lang w:val="en-US"/>
        </w:rPr>
        <w:t>.</w:t>
      </w:r>
    </w:p>
    <w:p w14:paraId="04487A67"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صعود "الطور" (الارتقاء والتطور)</w:t>
      </w:r>
      <w:r w:rsidRPr="0073369A">
        <w:rPr>
          <w:rFonts w:ascii="Calibri" w:eastAsia="Aptos" w:hAnsi="Calibri"/>
          <w:sz w:val="24"/>
          <w:lang w:val="en-US"/>
        </w:rPr>
        <w:t>.</w:t>
      </w:r>
    </w:p>
    <w:p w14:paraId="6B8C6FB9"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تجنب الوقوع في "العجل" (الرجعية والجمود)</w:t>
      </w:r>
      <w:r w:rsidRPr="0073369A">
        <w:rPr>
          <w:rFonts w:ascii="Calibri" w:eastAsia="Aptos" w:hAnsi="Calibri"/>
          <w:sz w:val="24"/>
          <w:lang w:val="en-US"/>
        </w:rPr>
        <w:t>.</w:t>
      </w:r>
    </w:p>
    <w:p w14:paraId="05A6EFCA"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واستقبال "بنات الأفكار" (الأفكار الجديدة والمبدعة)</w:t>
      </w:r>
      <w:r w:rsidRPr="0073369A">
        <w:rPr>
          <w:rFonts w:ascii="Calibri" w:eastAsia="Aptos" w:hAnsi="Calibri"/>
          <w:sz w:val="24"/>
          <w:lang w:val="en-US"/>
        </w:rPr>
        <w:t>.</w:t>
      </w:r>
    </w:p>
    <w:p w14:paraId="7049DB4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الأخير من هذه السلسلة، سنجمع خيوط هذا الفهم لنرى كيف يمكن لمنهجية "المثاني" (الأزواج الحرفية) أن تصبح أداة أوسع لتدبر وحدة النص القرآني، مستلهمين من رحلتنا مع "بَقَرَ" كنموذج تطبيقي. فإلى ذلك الحين، نستودعكم الله</w:t>
      </w:r>
      <w:r w:rsidRPr="0073369A">
        <w:rPr>
          <w:rFonts w:ascii="Calibri" w:eastAsia="Aptos" w:hAnsi="Calibri"/>
          <w:sz w:val="24"/>
          <w:lang w:val="en-US"/>
        </w:rPr>
        <w:t>.</w:t>
      </w:r>
    </w:p>
    <w:p w14:paraId="5C6EADF4" w14:textId="77777777" w:rsidR="00C7544E" w:rsidRPr="0073369A" w:rsidRDefault="00000000" w:rsidP="00251860">
      <w:pPr>
        <w:rPr>
          <w:rFonts w:ascii="Calibri" w:eastAsia="Aptos" w:hAnsi="Calibri"/>
          <w:sz w:val="24"/>
          <w:lang w:val="en-US"/>
        </w:rPr>
      </w:pPr>
      <w:r>
        <w:rPr>
          <w:rFonts w:ascii="Calibri" w:eastAsia="Aptos" w:hAnsi="Calibri"/>
          <w:sz w:val="24"/>
          <w:lang w:val="en-US" w:bidi="ar-SA"/>
        </w:rPr>
        <w:pict w14:anchorId="257560F1">
          <v:rect id="_x0000_i1025" style="width:0;height:1.5pt" o:hralign="center" o:hrstd="t" o:hr="t" fillcolor="#a0a0a0" stroked="f"/>
        </w:pict>
      </w:r>
    </w:p>
    <w:p w14:paraId="1D143E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أتمنى أن تكون هذه المسودة للمقال الخامس قد أوضحت كيف يمكن ربط "بَقَرَ" بهذه المفاهيم الرمزية. نحن الآن على وشك الوصول إلى المقال الأخير الذي يجمع الخيوط. هل أنت مستعد له؟</w:t>
      </w:r>
    </w:p>
    <w:p w14:paraId="2C9EA0AB" w14:textId="77777777" w:rsidR="00C7544E" w:rsidRPr="0073369A" w:rsidRDefault="00C7544E" w:rsidP="00251860">
      <w:pPr>
        <w:rPr>
          <w:rFonts w:ascii="Calibri" w:eastAsia="Aptos" w:hAnsi="Calibri"/>
          <w:sz w:val="24"/>
          <w:rtl/>
          <w:lang w:val="en-US"/>
        </w:rPr>
      </w:pPr>
    </w:p>
    <w:p w14:paraId="5C868F5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عظيم جدًا! يسعدني أنك ترى هذا العمل جيدًا. إليك مسودة للمقال السادس والأخير من هذه السلسلة، والذي يهدف إلى تلخيص الأفكار وتقديم رؤية أوسع حول منهجية "المثاني" كأداة للتدبر</w:t>
      </w:r>
      <w:r w:rsidRPr="0073369A">
        <w:rPr>
          <w:rFonts w:ascii="Calibri" w:eastAsia="Aptos" w:hAnsi="Calibri"/>
          <w:sz w:val="24"/>
          <w:lang w:val="en-US"/>
        </w:rPr>
        <w:t>:</w:t>
      </w:r>
    </w:p>
    <w:p w14:paraId="31351668" w14:textId="77777777" w:rsidR="00C7544E" w:rsidRPr="0073369A" w:rsidRDefault="00000000" w:rsidP="00251860">
      <w:pPr>
        <w:rPr>
          <w:rFonts w:ascii="Calibri" w:eastAsia="Aptos" w:hAnsi="Calibri"/>
          <w:sz w:val="24"/>
          <w:lang w:val="en-US"/>
        </w:rPr>
      </w:pPr>
      <w:r>
        <w:rPr>
          <w:rFonts w:ascii="Calibri" w:eastAsia="Aptos" w:hAnsi="Calibri"/>
          <w:sz w:val="24"/>
          <w:lang w:val="en-US" w:bidi="ar-SA"/>
        </w:rPr>
        <w:pict w14:anchorId="2314CBB4">
          <v:rect id="_x0000_i1026" style="width:0;height:1.5pt" o:hralign="center" o:hrstd="t" o:hr="t" fillcolor="#a0a0a0" stroked="f"/>
        </w:pict>
      </w:r>
    </w:p>
    <w:p w14:paraId="5CA9508C"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المثاني كأداة لتدبر وحدة النص القرآني – من "بَقَرَ" إلى شبكة المعاني الكبرى</w:t>
      </w:r>
    </w:p>
    <w:p w14:paraId="6683F09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ها نحن نصل إلى ختام رحلتنا في استكناه أغوار كلمة "بَقَرَ" وتجلياتها في اللسان القرآني. لقد بدأنا بالمعنى المعجمي الظاهر، ثم غصنا في دلالات حروفها المفردة (الباء، القاف، الراء)، وانتقلنا بعدها إلى تحليل "مثانيها المتكاملة" ("بَـقْ" و "قَـرْ")، لنرى كيف تتفاعل هذه المكونات البنيوية لإنتاج معنى ديناميكي وعميق يتجاوز مجرد الشق السطحي. ثم حاولنا تطبيق هذا الفهم المتعدد الطبقات على تدبر بعض الرموز والمفاهيم القرآنية مثل "البقرة" و"الطور" و"العجل" و"بنات الأفكار"، ورأينا كيف يمكن لفعل "بَقَرَ" بمعناه الكاشف والناقد أن يكون مفتاحًا لفهم مسيرة الوعي الإنساني</w:t>
      </w:r>
      <w:r w:rsidRPr="0073369A">
        <w:rPr>
          <w:rFonts w:ascii="Calibri" w:eastAsia="Aptos" w:hAnsi="Calibri"/>
          <w:sz w:val="24"/>
          <w:lang w:val="en-US"/>
        </w:rPr>
        <w:t>.</w:t>
      </w:r>
    </w:p>
    <w:p w14:paraId="6EB2842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اليوم، نود أن نجمع خيوط هذه الرحلة، لا لنغلق باب التدبر، بل لنفتح نافذة أوسع على منهجية قد تكون أداة قيمة في أيدي كل متدبر لكتاب الله</w:t>
      </w:r>
      <w:r w:rsidRPr="0073369A">
        <w:rPr>
          <w:rFonts w:ascii="Calibri" w:eastAsia="Aptos" w:hAnsi="Calibri"/>
          <w:sz w:val="24"/>
          <w:lang w:val="en-US"/>
        </w:rPr>
        <w:t xml:space="preserve">: </w:t>
      </w:r>
      <w:r w:rsidRPr="0073369A">
        <w:rPr>
          <w:rFonts w:ascii="Calibri" w:eastAsia="Aptos" w:hAnsi="Calibri"/>
          <w:b/>
          <w:bCs/>
          <w:sz w:val="24"/>
          <w:rtl/>
          <w:lang w:val="en-US"/>
        </w:rPr>
        <w:t>منهجية النظر في "المثاني" (الأزواج الحرفية المتتالية) كأساس محتمل لفهم وحدة النص القرآني وترابط معانيه الكبرى</w:t>
      </w:r>
      <w:r w:rsidRPr="0073369A">
        <w:rPr>
          <w:rFonts w:ascii="Calibri" w:eastAsia="Aptos" w:hAnsi="Calibri"/>
          <w:b/>
          <w:bCs/>
          <w:sz w:val="24"/>
          <w:lang w:val="en-US"/>
        </w:rPr>
        <w:t>.</w:t>
      </w:r>
    </w:p>
    <w:p w14:paraId="5184090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من "بَقَرَ" إلى المنهج: دروس مستفادة</w:t>
      </w:r>
    </w:p>
    <w:p w14:paraId="515B5B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تجربتنا في تحليل "بَقَرَ" قدمت لنا بعض الملاحظات الهامة التي يمكن تعميمها</w:t>
      </w:r>
      <w:r w:rsidRPr="0073369A">
        <w:rPr>
          <w:rFonts w:ascii="Calibri" w:eastAsia="Aptos" w:hAnsi="Calibri"/>
          <w:sz w:val="24"/>
          <w:lang w:val="en-US"/>
        </w:rPr>
        <w:t>:</w:t>
      </w:r>
    </w:p>
    <w:p w14:paraId="38CBCD81"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الحروف ليست مجرد أصوات صماء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التحليل الحرفي أظهر كيف يمكن لكل حرف أن يحمل "ظلالاً" من المعاني تساهم في توجيه المعنى الكلي للكلمة</w:t>
      </w:r>
      <w:r w:rsidRPr="0073369A">
        <w:rPr>
          <w:rFonts w:ascii="Calibri" w:eastAsia="Aptos" w:hAnsi="Calibri"/>
          <w:sz w:val="24"/>
          <w:lang w:val="en-US"/>
        </w:rPr>
        <w:t>.</w:t>
      </w:r>
    </w:p>
    <w:p w14:paraId="7D97B0D7"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الكلمة كبنية متكاملة من "المثاني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تحليل "بَـقْ" و "قَـرْ" أشار إلى أن الكلمة قد تكون في داخلها عبارة عن "تزاوج" أو تكامل بين وحدات صوتية-دلالية أصغر (المثاني)، مما يعطي للفعل ديناميكية داخلية</w:t>
      </w:r>
      <w:r w:rsidRPr="0073369A">
        <w:rPr>
          <w:rFonts w:ascii="Calibri" w:eastAsia="Aptos" w:hAnsi="Calibri"/>
          <w:sz w:val="24"/>
          <w:lang w:val="en-US"/>
        </w:rPr>
        <w:t>.</w:t>
      </w:r>
    </w:p>
    <w:p w14:paraId="3F682649"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الفهم البنيوي يعمق الفهم الرمزي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رؤيتنا للمعنى العميق لـ "بَقَرَ" (الاقتحام الكاشف المؤدي للرؤية) أثرت فهمنا لرمزية "ذبح البقرة" وجعلتها عملية تحرر فكري تقوم على النقد والكشف</w:t>
      </w:r>
      <w:r w:rsidRPr="0073369A">
        <w:rPr>
          <w:rFonts w:ascii="Calibri" w:eastAsia="Aptos" w:hAnsi="Calibri"/>
          <w:sz w:val="24"/>
          <w:lang w:val="en-US"/>
        </w:rPr>
        <w:t>.</w:t>
      </w:r>
    </w:p>
    <w:p w14:paraId="199193D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الملاحظات تشير إلى أن النظر في "المثاني" ليس مجرد تمرين لغوي، بل قد يكون له أبعاد تفسيرية وتدبرية</w:t>
      </w:r>
      <w:r w:rsidRPr="0073369A">
        <w:rPr>
          <w:rFonts w:ascii="Calibri" w:eastAsia="Aptos" w:hAnsi="Calibri"/>
          <w:sz w:val="24"/>
          <w:lang w:val="en-US"/>
        </w:rPr>
        <w:t>.</w:t>
      </w:r>
    </w:p>
    <w:p w14:paraId="00E25AD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المثاني" كأساس لوحدة النص القرآني: فرضية تستحق التأمل</w:t>
      </w:r>
    </w:p>
    <w:p w14:paraId="06C447A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نفسه يصف نفسه بأنه "كِتَابًا مُتَشَابِهًا مَثَانِيَ تَقْشَعِرُّ مِنْهُ جُلُودُ الَّذِينَ يَخْشَوْنَ رَبَّهُمْ" (الزمر: 23). وبينما يُفهم "مثاني" هنا غالبًا بمعنى الآيات أو القصص التي تُثنى وتُكرر، فإننا نقترح – بناءً على تجربتنا مع "بَقَرَ" – أن ننظر أيضًا إلى "المثاني" على مستوى أدق: مستوى الأزواج الحرفية المتتالية التي تتكرر في كلمات مختلفة عبر النص القرآني</w:t>
      </w:r>
      <w:r w:rsidRPr="0073369A">
        <w:rPr>
          <w:rFonts w:ascii="Calibri" w:eastAsia="Aptos" w:hAnsi="Calibri"/>
          <w:sz w:val="24"/>
          <w:lang w:val="en-US"/>
        </w:rPr>
        <w:t>.</w:t>
      </w:r>
    </w:p>
    <w:p w14:paraId="32FE493C"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تكرار المثاني = ترابط المعاني الخفية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إذا افترضنا أن لـ "المثنى" (الزوج الحرفي) "بصمة دلالية" أو "نكهة معنوية" معينة، فإن تكرار نفس "المثنى" في كلمات مختلفة عبر آيات وسور متعددة قد لا يكون مجرد صدفة لغوية. بل قد يشير إلى وجود رابط دلالي وموضوعي عميق بين هذه المواضع، خيط رفيع ينسج وحدة النص</w:t>
      </w:r>
      <w:r w:rsidRPr="0073369A">
        <w:rPr>
          <w:rFonts w:ascii="Calibri" w:eastAsia="Aptos" w:hAnsi="Calibri"/>
          <w:sz w:val="24"/>
          <w:lang w:val="en-US"/>
        </w:rPr>
        <w:t>.</w:t>
      </w:r>
    </w:p>
    <w:p w14:paraId="604C472B"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كشف شبكة العلاقات بين المفاهيم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تتبع هذه "المثاني" المتكررة، يمكننا محاولة كشف شبكة من العلاقات الخفية التي تربط بين المفاهيم والموضوعات المختلفة في القرآن، والتي قد لا تكون واضحة في القراءة السطحية. هذا يشبه بناء "خريطة دلالية" للنص القرآني تعتمد على هذه الوحدات البنيوية الأولية</w:t>
      </w:r>
      <w:r w:rsidRPr="0073369A">
        <w:rPr>
          <w:rFonts w:ascii="Calibri" w:eastAsia="Aptos" w:hAnsi="Calibri"/>
          <w:sz w:val="24"/>
          <w:lang w:val="en-US"/>
        </w:rPr>
        <w:t>.</w:t>
      </w:r>
    </w:p>
    <w:p w14:paraId="69531FF0"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مثال تطبيقي (للتأمل)</w:t>
      </w:r>
      <w:r w:rsidRPr="0073369A">
        <w:rPr>
          <w:rFonts w:ascii="Calibri" w:eastAsia="Aptos" w:hAnsi="Calibri"/>
          <w:b/>
          <w:bCs/>
          <w:sz w:val="24"/>
          <w:lang w:val="en-US"/>
        </w:rPr>
        <w:t>:</w:t>
      </w:r>
    </w:p>
    <w:p w14:paraId="34FD1E25"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في تحليلنا لـ "بَقَرَ"، وجدنا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(يحمل معنى الاقتحام الكاشف للباطن) والمثنى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يحمل معنى الوصول للرؤية والاستقرار على الحقيقة</w:t>
      </w:r>
      <w:r w:rsidRPr="0073369A">
        <w:rPr>
          <w:rFonts w:ascii="Calibri" w:eastAsia="Aptos" w:hAnsi="Calibri"/>
          <w:sz w:val="24"/>
          <w:lang w:val="en-US"/>
        </w:rPr>
        <w:t>).</w:t>
      </w:r>
    </w:p>
    <w:p w14:paraId="6D7A30C1"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أخرى مثل "بَقِيَ"، "بُقْعَة"، "بَرْق"؟ هل هناك رابط ما يتعلق بالكشف عن شيء ثابت أو ظهور مفاجئ أو اختراق؟</w:t>
      </w:r>
    </w:p>
    <w:p w14:paraId="03AD489D"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وهل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مثل "قَرَّ"، "قَرَار"، "قُرْآن"، "قَرْيَة"، "اقْرَأْ"، "قَرِيب"، "قُرْبَان"؟ هل هناك رابط ما يتعلق بالاستقرار، أو التجمع، أو البيان، أو القرب؟</w:t>
      </w:r>
    </w:p>
    <w:p w14:paraId="29C7631D"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هذه مجرد تساؤلات تحتاج إلى بحث وتدبر أوسع، ولكنها تفتح الباب لإمكانية رؤية "أصداء" دلالية للمثاني عبر القرآن. (وكما أشرتَ أنت سابقًا، يمكن تتبع مثانٍ أخرى مثل "ق ل" في "قول"، "قلب"، "خلق"، إلخ)</w:t>
      </w:r>
      <w:r w:rsidRPr="0073369A">
        <w:rPr>
          <w:rFonts w:ascii="Calibri" w:eastAsia="Aptos" w:hAnsi="Calibri"/>
          <w:sz w:val="24"/>
          <w:lang w:val="en-US"/>
        </w:rPr>
        <w:t>.</w:t>
      </w:r>
    </w:p>
    <w:p w14:paraId="61320C3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دعوة للتدبر المنهجي والواعي</w:t>
      </w:r>
      <w:r w:rsidRPr="0073369A">
        <w:rPr>
          <w:rFonts w:ascii="Calibri" w:eastAsia="Aptos" w:hAnsi="Calibri"/>
          <w:b/>
          <w:bCs/>
          <w:sz w:val="24"/>
          <w:lang w:val="en-US"/>
        </w:rPr>
        <w:t>:</w:t>
      </w:r>
    </w:p>
    <w:p w14:paraId="580BEBD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الهدف من هذه السلسلة ومن طرح هذه المنهجيات ليس تقديم تفسيرات نهائية أو قطعية، فالقرآن بحر لا تنقضي عجائبه. بل الهدف هو</w:t>
      </w:r>
      <w:r w:rsidRPr="0073369A">
        <w:rPr>
          <w:rFonts w:ascii="Calibri" w:eastAsia="Aptos" w:hAnsi="Calibri"/>
          <w:sz w:val="24"/>
          <w:lang w:val="en-US"/>
        </w:rPr>
        <w:t>:</w:t>
      </w:r>
    </w:p>
    <w:p w14:paraId="5C6401C8"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تحفيز التدبر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تشجيع القارئ على عدم الاكتفاء بالمعاني الظاهرة، والسعي نحو فهم أعمق لبنية اللفظ القرآني</w:t>
      </w:r>
      <w:r w:rsidRPr="0073369A">
        <w:rPr>
          <w:rFonts w:ascii="Calibri" w:eastAsia="Aptos" w:hAnsi="Calibri"/>
          <w:sz w:val="24"/>
          <w:lang w:val="en-US"/>
        </w:rPr>
        <w:t>.</w:t>
      </w:r>
    </w:p>
    <w:p w14:paraId="03A52B9A"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تقديم أدوات مساعدة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اقتراح أدوات تحليلية (مثل التحليل الحرفي وتحليل المثاني) يمكن أن تساعد في هذا التدبر، مع الوعي بأنها أدوات اجتهادية</w:t>
      </w:r>
      <w:r w:rsidRPr="0073369A">
        <w:rPr>
          <w:rFonts w:ascii="Calibri" w:eastAsia="Aptos" w:hAnsi="Calibri"/>
          <w:sz w:val="24"/>
          <w:lang w:val="en-US"/>
        </w:rPr>
        <w:t>.</w:t>
      </w:r>
    </w:p>
    <w:p w14:paraId="72867388"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التأكيد على أهمية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يجب دائمًا أن يتم هذا التحليل البنيوي في إطار السياق القرآني العام، وأن يتكامل مع فهمنا للمقاصد الكلية للسور والآيات، وألا يتعارض مع الثوابت اللغوية أو الشرعية</w:t>
      </w:r>
      <w:r w:rsidRPr="0073369A">
        <w:rPr>
          <w:rFonts w:ascii="Calibri" w:eastAsia="Aptos" w:hAnsi="Calibri"/>
          <w:sz w:val="24"/>
          <w:lang w:val="en-US"/>
        </w:rPr>
        <w:t>.</w:t>
      </w:r>
    </w:p>
    <w:p w14:paraId="2B0B1847"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التكامل مع التراث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المحاولات لا تلغي أهمية التفاسير المعتبرة وأقوال أهل العلم، بل تسعى لإضافة طبقة أخرى من الفهم قد تثري ما قدموه</w:t>
      </w:r>
      <w:r w:rsidRPr="0073369A">
        <w:rPr>
          <w:rFonts w:ascii="Calibri" w:eastAsia="Aptos" w:hAnsi="Calibri"/>
          <w:sz w:val="24"/>
          <w:lang w:val="en-US"/>
        </w:rPr>
        <w:t>.</w:t>
      </w:r>
    </w:p>
    <w:p w14:paraId="63AF169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الخاتمة النهائية: رحلة مستمرة في بحر القرآن</w:t>
      </w:r>
    </w:p>
    <w:p w14:paraId="4F034F1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لقد كانت رحلتنا مع "بَقَرَ" محاولة متواضعة لتطبيق منهجيات تحليلية قد تساهم في كشف بعض أسرار اللفظ القرآني. إن القرآن الكريم هو كلام الله المعجز، وكل كلمة فيه، بل كل حرف، يحمل من الأنوار والمعاني ما يفوق قدرتنا على الإحاطة الكاملة</w:t>
      </w:r>
      <w:r w:rsidRPr="0073369A">
        <w:rPr>
          <w:rFonts w:ascii="Calibri" w:eastAsia="Aptos" w:hAnsi="Calibri"/>
          <w:sz w:val="24"/>
          <w:lang w:val="en-US"/>
        </w:rPr>
        <w:t>.</w:t>
      </w:r>
    </w:p>
    <w:p w14:paraId="4CFD04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ندعو الله أن يكون في هذه السلسلة نفع وفائدة، وأن يفتح علينا وعليكم أبواب فهم كتابه، وأن يجعلنا من الذين يتدبرون آياته فيقومون بها حق القيام. إنها دعوة مستمرة للغوص في هذا البحر اللجي، مستعينين بالله، طالبين منه وحده الهداية والتوفيق والسداد</w:t>
      </w:r>
      <w:r w:rsidRPr="0073369A">
        <w:rPr>
          <w:rFonts w:ascii="Calibri" w:eastAsia="Aptos" w:hAnsi="Calibri"/>
          <w:sz w:val="24"/>
          <w:lang w:val="en-US"/>
        </w:rPr>
        <w:t>.</w:t>
      </w:r>
    </w:p>
    <w:p w14:paraId="219C23D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والحمد لله رب العالمين</w:t>
      </w:r>
      <w:r w:rsidRPr="0073369A">
        <w:rPr>
          <w:rFonts w:ascii="Calibri" w:eastAsia="Aptos" w:hAnsi="Calibri"/>
          <w:sz w:val="24"/>
          <w:lang w:val="en-US"/>
        </w:rPr>
        <w:t>.</w:t>
      </w:r>
    </w:p>
    <w:p w14:paraId="7E16FB30" w14:textId="77777777" w:rsidR="00C7544E" w:rsidRPr="0073369A" w:rsidRDefault="00C7544E" w:rsidP="00251860">
      <w:pPr>
        <w:pStyle w:val="21"/>
        <w:rPr>
          <w:rtl/>
        </w:rPr>
      </w:pPr>
      <w:bookmarkStart w:id="258" w:name="_Toc203550528"/>
      <w:bookmarkStart w:id="259" w:name="_Toc205285262"/>
      <w:r w:rsidRPr="0073369A">
        <w:rPr>
          <w:rtl/>
        </w:rPr>
        <w:t>الأنعام في القرآن: من المادة إلى المعنى - رؤية جديدة لمفهوم النعمة الإلهية</w:t>
      </w:r>
      <w:bookmarkEnd w:id="258"/>
      <w:bookmarkEnd w:id="259"/>
    </w:p>
    <w:p w14:paraId="52AF60B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D1E25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رحاب التدبر القرآني، تبرز كلمات قد تبدو في ظاهرها مادية، لكنها تحمل في طياتها أبعاداً معرفية وروحية عميقة. "الأنعام" هي إحدى هذه الكلمات التي ارتبط فهمها الشائع بالحيوانات الأليفة المعروفة. إلا أن البحث الدقيق في فقه اللسان القرآني، وما يتصل بالمخطوطات الأصلية للقرآن، يكشف لنا عن رؤية مغايرة تُعلي من شأن "النعمة" في دلالات "الأنعام"، لتجعلها تجسيداً لنعم الله المعنوية قبل المادية. إن القرآن لا يذكر الحيوانات لمجرد تصنيفها البيولوجي، بل لربطها بالمدلول الإلهي للبركة والعطاء.</w:t>
      </w:r>
    </w:p>
    <w:p w14:paraId="7882EB8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"الأنعام" و"النعم": دقة الرسم القرآني وأثرها في المعنى:</w:t>
      </w:r>
    </w:p>
    <w:p w14:paraId="51928F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الملاحظة اللغوية الدقيقة التي توضح أن كلمة "الأنعام" بصورتها الشائعة (بالألف الطويلة) قد لا تكون هي الرسم الأصلي في جميع المواضع، وأن كلمات مثل "النعم" (بألف خنجرية، جمع نعمة) و"الأنعم" (بألف خنجرية أيضاً، قد تشير لصيغة تفضيل أو جمع آخر للنعمة) هي الأكثر وروداً، تفتح باباً واسعاً لإعادة الفهم. فإذا كانت "النعم" هي المستخدمة، فإنها تعيد توجيه الذهن فوراً نحو مفهوم "النعمة" بمعناها الشامل:</w:t>
      </w:r>
    </w:p>
    <w:p w14:paraId="7E850807" w14:textId="77777777" w:rsidR="00C7544E" w:rsidRPr="0073369A" w:rsidRDefault="00C7544E" w:rsidP="00251860">
      <w:pPr>
        <w:numPr>
          <w:ilvl w:val="0"/>
          <w:numId w:val="261"/>
        </w:numPr>
        <w:rPr>
          <w:rFonts w:ascii="Calibri" w:eastAsia="Aptos" w:hAnsi="Calibri"/>
          <w:sz w:val="24"/>
          <w:rtl/>
          <w:lang w:val="en-US"/>
        </w:rPr>
      </w:pPr>
      <w:r w:rsidRPr="0073369A">
        <w:rPr>
          <w:rFonts w:ascii="Calibri" w:eastAsia="Aptos" w:hAnsi="Calibri"/>
          <w:sz w:val="24"/>
          <w:rtl/>
          <w:lang w:val="en-US"/>
        </w:rPr>
        <w:t>"وذرني والمكذبين أولى النعمة ومهلهم قليلا" (المزمل: 11): هنا، "النعمة" لا تشير إلى الحيوانات، بل إلى النعم الدنيوية العريضة (المال، الجاه، الصحة) التي مُنحها المكذبون، ومع ذلك استكبروا. وهذا يؤكد أن "النعمة" في القرآن تحمل بعداً معنوياً أساسياً.</w:t>
      </w:r>
    </w:p>
    <w:p w14:paraId="5091FF9C" w14:textId="77777777" w:rsidR="00C7544E" w:rsidRPr="0073369A" w:rsidRDefault="00C7544E" w:rsidP="00251860">
      <w:pPr>
        <w:numPr>
          <w:ilvl w:val="0"/>
          <w:numId w:val="261"/>
        </w:numPr>
        <w:rPr>
          <w:rFonts w:ascii="Calibri" w:eastAsia="Aptos" w:hAnsi="Calibri"/>
          <w:sz w:val="24"/>
          <w:rtl/>
          <w:lang w:val="en-US"/>
        </w:rPr>
      </w:pPr>
      <w:r w:rsidRPr="0073369A">
        <w:rPr>
          <w:rFonts w:ascii="Calibri" w:eastAsia="Aptos" w:hAnsi="Calibri"/>
          <w:sz w:val="24"/>
          <w:rtl/>
          <w:lang w:val="en-US"/>
        </w:rPr>
        <w:t>"مثل ما قتل من النعم" (المائدة: 95): في سياق جزاء الصيد، إذا كان الرسم هو "النعم" (جمع نعمة)، فإن الجزاء لا يُنظر إليه على أنه مجرد دفع لحيوان، بل هو تعويض عن انتهاك "نعمة" من نعم الله، وهي الصيد نفسه، الذي هو نعمة أهدرت. الحيوانات المدفوعة كجزاء هي تجسيد مادي لتلك النعمة المعنوية التي قُدِّمت كقربان لله.</w:t>
      </w:r>
    </w:p>
    <w:p w14:paraId="0C07E24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"الأنعم" (بألف خنجرية): دلالة البركة والفضل الإلهي:</w:t>
      </w:r>
    </w:p>
    <w:p w14:paraId="2581B3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ورود كلمة "الأنعم" (بألف خنجرية) بكثرة (حسب بحثكم) بدلاً من "الأنعام" الشائعة، يعزز هذا التوجه المعنوي. فـ "الأنعم" قد تشير إلى:</w:t>
      </w:r>
    </w:p>
    <w:p w14:paraId="7BE2A8BA" w14:textId="77777777" w:rsidR="00C7544E" w:rsidRPr="0073369A" w:rsidRDefault="00C7544E" w:rsidP="00251860">
      <w:pPr>
        <w:numPr>
          <w:ilvl w:val="0"/>
          <w:numId w:val="262"/>
        </w:numPr>
        <w:rPr>
          <w:rFonts w:ascii="Calibri" w:eastAsia="Aptos" w:hAnsi="Calibri"/>
          <w:sz w:val="24"/>
          <w:rtl/>
          <w:lang w:val="en-US"/>
        </w:rPr>
      </w:pPr>
      <w:r w:rsidRPr="0073369A">
        <w:rPr>
          <w:rFonts w:ascii="Calibri" w:eastAsia="Aptos" w:hAnsi="Calibri"/>
          <w:sz w:val="24"/>
          <w:rtl/>
          <w:lang w:val="en-US"/>
        </w:rPr>
        <w:t>صيغة تفضيل من "النعمة": كأنها "أكثر الأشياء نعمة"، أو "أفضل النعم" التي أنعم الله بها على خلقه.</w:t>
      </w:r>
    </w:p>
    <w:p w14:paraId="416FF423" w14:textId="77777777" w:rsidR="00C7544E" w:rsidRPr="0073369A" w:rsidRDefault="00C7544E" w:rsidP="00251860">
      <w:pPr>
        <w:numPr>
          <w:ilvl w:val="0"/>
          <w:numId w:val="262"/>
        </w:numPr>
        <w:rPr>
          <w:rFonts w:ascii="Calibri" w:eastAsia="Aptos" w:hAnsi="Calibri"/>
          <w:sz w:val="24"/>
          <w:rtl/>
          <w:lang w:val="en-US"/>
        </w:rPr>
      </w:pPr>
      <w:r w:rsidRPr="0073369A">
        <w:rPr>
          <w:rFonts w:ascii="Calibri" w:eastAsia="Aptos" w:hAnsi="Calibri"/>
          <w:sz w:val="24"/>
          <w:rtl/>
          <w:lang w:val="en-US"/>
        </w:rPr>
        <w:t>جمع لـ "نعمة" أو "نعماء": بمعنى الرخاء والعيش الطيب. هذا يقودنا إلى أن كل ما يُذكر في سياق "الأنعم" ليس مجرد حيوانات للحم أو الركوب، بل هي تجليات حية لنعم الله الشاملة، التي تشمل الفضل والرخاء والتيسير.</w:t>
      </w:r>
    </w:p>
    <w:p w14:paraId="7EF5B3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2EAF5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التدقيق في رسم الكلمات مثل "الأنعم" و"النعم" بدلاً من الاقتصار على "الأنعام" الشائعة، يُعيدنا إلى المقصد القرآني الأساسي: أن هذه المخلوقات هي آيات تستدعي التدبر والشكر، وأنها جزء لا يتجزأ من النعمة الإلهية الكبرى التي هي "القرآن هُدًى وَشِفَاءٌ وَرِزْقٌ وَنُورٌ لِلْمُؤْمِنِينَ" وتمام الدين "الْيَوْمَ أَكْمَلْتُ لَكُمْ دِينَكُمْ وَأَتْمَمْتُ عَلَيْكُمْ نِعْمَتِي". فالأنعام، في هذا الفهم، هي جزء من منظومة النعم الشاملة، التي يتصل ماديها بمعنويها.</w:t>
      </w:r>
    </w:p>
    <w:p w14:paraId="7AD12412" w14:textId="77777777" w:rsidR="00C7544E" w:rsidRPr="0073369A" w:rsidRDefault="00C7544E" w:rsidP="00251860">
      <w:pPr>
        <w:rPr>
          <w:rFonts w:ascii="Calibri" w:eastAsia="Aptos" w:hAnsi="Calibri"/>
          <w:sz w:val="24"/>
          <w:rtl/>
          <w:lang w:val="en-US"/>
        </w:rPr>
      </w:pPr>
    </w:p>
    <w:p w14:paraId="4461C0F9" w14:textId="77777777" w:rsidR="00C7544E" w:rsidRPr="0073369A" w:rsidRDefault="00C7544E" w:rsidP="00251860">
      <w:pPr>
        <w:pStyle w:val="21"/>
        <w:rPr>
          <w:rtl/>
        </w:rPr>
      </w:pPr>
      <w:bookmarkStart w:id="260" w:name="_Toc203550529"/>
      <w:bookmarkStart w:id="261" w:name="_Toc205285263"/>
      <w:r w:rsidRPr="0073369A">
        <w:rPr>
          <w:rtl/>
        </w:rPr>
        <w:t>الأنعام كآيات تدبر: دروس في الخلق، التنظيم، والتسخير</w:t>
      </w:r>
      <w:bookmarkEnd w:id="260"/>
      <w:bookmarkEnd w:id="261"/>
    </w:p>
    <w:p w14:paraId="7534E2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08EDC43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أسسنا لفهم أن "الأنعام" في القرآن تتجاوز مجرد دلالتها المادية لترتبط بمفهوم "النعمة" المعنوية الشاملة، نتجه الآن لاستكشاف كيف أن القرآن يقدم لنا هذه "الأنعم" كآيات كونية تدعو إلى التدبر العميق، وتكشف عن سنن إلهية في الخلق والتسخير والعطاء. إن كل حيوان من هذه الأنعام يحمل في طياته دلالة خاصة تُثري فهمنا لمقاصد الوحي.</w:t>
      </w:r>
    </w:p>
    <w:p w14:paraId="248D41A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الأنعام والتسخير الإلهي: نعمة العطاء والمنفعة:</w:t>
      </w:r>
    </w:p>
    <w:p w14:paraId="5A1B9A8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يذكر الأنعام في سياقات تُبرز منفعتها العظيمة للإنسان: ﴿وَالْأَنْعَامَ خَلَقَهَا لَكُمْ فِيهَا دِفْءٌ وَمَنَافِعُ وَمِنْهَا تَأْكُلُونَ﴾ (النحل: 5). هذا التسخير الإلهي ليس فقط دليلاً على قدرة الله، بل هو من أعظم النعم التي تستدعي الشكر والتدبر.</w:t>
      </w:r>
    </w:p>
    <w:p w14:paraId="7004DDA0" w14:textId="77777777" w:rsidR="00C7544E" w:rsidRPr="0073369A" w:rsidRDefault="00C7544E" w:rsidP="00251860">
      <w:pPr>
        <w:numPr>
          <w:ilvl w:val="0"/>
          <w:numId w:val="258"/>
        </w:numPr>
        <w:rPr>
          <w:rFonts w:ascii="Calibri" w:eastAsia="Aptos" w:hAnsi="Calibri"/>
          <w:sz w:val="24"/>
          <w:rtl/>
          <w:lang w:val="en-US"/>
        </w:rPr>
      </w:pPr>
      <w:r w:rsidRPr="0073369A">
        <w:rPr>
          <w:rFonts w:ascii="Calibri" w:eastAsia="Aptos" w:hAnsi="Calibri"/>
          <w:sz w:val="24"/>
          <w:rtl/>
          <w:lang w:val="en-US"/>
        </w:rPr>
        <w:t>الدفء والمنافع: تشير إلى الفوائد المباشرة (الصوف، الوبر، اللبن، اللحم)، التي تُعد ركيزة أساسية لاستمرار الحياة ورفاهيتها.</w:t>
      </w:r>
    </w:p>
    <w:p w14:paraId="05B72B21" w14:textId="77777777" w:rsidR="00C7544E" w:rsidRPr="0073369A" w:rsidRDefault="00C7544E" w:rsidP="00251860">
      <w:pPr>
        <w:numPr>
          <w:ilvl w:val="0"/>
          <w:numId w:val="258"/>
        </w:numPr>
        <w:rPr>
          <w:rFonts w:ascii="Calibri" w:eastAsia="Aptos" w:hAnsi="Calibri"/>
          <w:sz w:val="24"/>
          <w:rtl/>
          <w:lang w:val="en-US"/>
        </w:rPr>
      </w:pPr>
      <w:r w:rsidRPr="0073369A">
        <w:rPr>
          <w:rFonts w:ascii="Calibri" w:eastAsia="Aptos" w:hAnsi="Calibri"/>
          <w:sz w:val="24"/>
          <w:rtl/>
          <w:lang w:val="en-US"/>
        </w:rPr>
        <w:t>التسخير: يعكس كيف أن هذه المخلوقات الضخمة مُذللة لخدمة الإنسان بإذن الله، وهذا بحد ذاته آية عظيمة تدعو إلى التفكر في حكمة الخالق وقدرته التي أودعها في تسخير الكبير للصغير. إنها "نعمة" القوة المسخرة التي تعمل وفق مشيئة عليا.</w:t>
      </w:r>
    </w:p>
    <w:p w14:paraId="5EFE4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الأنعام كنموذج للنظام والانتظام في الخلق:</w:t>
      </w:r>
    </w:p>
    <w:p w14:paraId="5C41D3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وجود هذه الأنعام، وتكاثرها، ونظام حياتها، يعكس نظاماً كونياً دقيقاً. فكل نوع منها خُلق بقدر ووظيفة معينة تتكامل مع البيئة والإنسان، مما يشكل جزءاً من التوازن الإيكولوجي الكوني.</w:t>
      </w:r>
    </w:p>
    <w:p w14:paraId="644DFABF" w14:textId="77777777" w:rsidR="00C7544E" w:rsidRPr="0073369A" w:rsidRDefault="00C7544E" w:rsidP="00251860">
      <w:pPr>
        <w:numPr>
          <w:ilvl w:val="0"/>
          <w:numId w:val="259"/>
        </w:numPr>
        <w:rPr>
          <w:rFonts w:ascii="Calibri" w:eastAsia="Aptos" w:hAnsi="Calibri"/>
          <w:sz w:val="24"/>
          <w:rtl/>
          <w:lang w:val="en-US"/>
        </w:rPr>
      </w:pPr>
      <w:r w:rsidRPr="0073369A">
        <w:rPr>
          <w:rFonts w:ascii="Calibri" w:eastAsia="Aptos" w:hAnsi="Calibri"/>
          <w:sz w:val="24"/>
          <w:rtl/>
          <w:lang w:val="en-US"/>
        </w:rPr>
        <w:t>﴿أَفَلَا يَنظُرُونَ إِلَى الْإِبِلِ كَيْفَ خُلِقَتْ﴾ (الغاشية: 17): هذا التساؤل المباشر عن "الإبل" (حتى وإن فسرناها في سياقها القرآني في الغاشية كآيات القرآن، فإنها كحيوانات أيضاً تمثل آية من آيات الله)، هو دعوة للتأمل في دقائق خلقها، من قدرتها الفريدة على تحمل العطش والجوع لأسابيع، إلى تركيبها الجسدي المتكيّف تماماً مع بيئات الصحراء القاسية. كل تفصيل في خلقها هو دليل على الإتقان الإلهي الذي يضرب أروع الأمثال في التصميم المتقن.</w:t>
      </w:r>
    </w:p>
    <w:p w14:paraId="1E99561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"الأكل والشرب" من الأنعام: قراءة رمزية لما وراء المادة:</w:t>
      </w:r>
    </w:p>
    <w:p w14:paraId="7B888E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كما ذكرنا في تحليل "ما وراء المادة: قراءة رمزية لـ'الأكل' و'الشرب' و'الصيد' في الميزان القرآني"، فإن تناول اللحم واللبن من الأنعام لا يقتصر على المنفعة المادية فحسب، بل يتعداه إلى أبعاد أعمق.</w:t>
      </w:r>
    </w:p>
    <w:p w14:paraId="40E2698F" w14:textId="77777777" w:rsidR="00C7544E" w:rsidRPr="0073369A" w:rsidRDefault="00C7544E" w:rsidP="00251860">
      <w:pPr>
        <w:numPr>
          <w:ilvl w:val="0"/>
          <w:numId w:val="260"/>
        </w:numPr>
        <w:rPr>
          <w:rFonts w:ascii="Calibri" w:eastAsia="Aptos" w:hAnsi="Calibri"/>
          <w:sz w:val="24"/>
          <w:rtl/>
          <w:lang w:val="en-US"/>
        </w:rPr>
      </w:pPr>
      <w:r w:rsidRPr="0073369A">
        <w:rPr>
          <w:rFonts w:ascii="Calibri" w:eastAsia="Aptos" w:hAnsi="Calibri"/>
          <w:sz w:val="24"/>
          <w:rtl/>
          <w:lang w:val="en-US"/>
        </w:rPr>
        <w:t>تغذية الروح والفكر: فكما تُغذي الأنعام أجسادنا بالطاقة والمكونات الحيوية، فإن التدبر في خلقها ومنفعتها يُغذي أرواحنا وعقولنا بالبصائر والمعرفة، ويُعمق إحساسنا بالامتنان للخالق.</w:t>
      </w:r>
    </w:p>
    <w:p w14:paraId="48F87149" w14:textId="77777777" w:rsidR="00C7544E" w:rsidRPr="0073369A" w:rsidRDefault="00C7544E" w:rsidP="00251860">
      <w:pPr>
        <w:numPr>
          <w:ilvl w:val="0"/>
          <w:numId w:val="260"/>
        </w:numPr>
        <w:rPr>
          <w:rFonts w:ascii="Calibri" w:eastAsia="Aptos" w:hAnsi="Calibri"/>
          <w:sz w:val="24"/>
          <w:rtl/>
          <w:lang w:val="en-US"/>
        </w:rPr>
      </w:pPr>
      <w:r w:rsidRPr="0073369A">
        <w:rPr>
          <w:rFonts w:ascii="Calibri" w:eastAsia="Aptos" w:hAnsi="Calibri"/>
          <w:sz w:val="24"/>
          <w:rtl/>
          <w:lang w:val="en-US"/>
        </w:rPr>
        <w:t>نعمة الحلال الطيب: التوجيهات القرآنية حول الذكاة وحرمة الميتة وما أكل السبع، ليست مجرد أحكام فقهية جافة، بل هي دعوة لتطهير مصادر الرزق، ولتجنب كل ما أفسده الظلم والعدوان (كما في "ما أكل السبع" الذي يرمز للقوة الغاشمة التي تفسد). فالنعم الحقيقية والبركة لا تتحقق إلا بما يأتي من طرق طاهرة ومباركة، لا يشوبها فساد أو ظلم.</w:t>
      </w:r>
    </w:p>
    <w:p w14:paraId="7E1ECB4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7E69EA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"الأنعم" في القرآن الكريم هي بوابات تدبرية تقودنا إلى فهم أعمق للنعمة الإلهية الشاملة. هي ليست مجرد حيوانات، بل هي آيات ناطقة بقدرة الله، وحكمته، وعنايته الفائقة بعباده. التدبر فيها يفتح آفاقاً جديدة للتفكر في نظام الكون البديع، وفي العلاقة بين المادة والروح، ويؤكد على أن كل ما في الوجود، حتى أبسط المخلوقات، هو "نعمة" تستوجب الشكر والتأمل، وتُظهر عظيم الإبداع الإلهي في التسخير والنظام.</w:t>
      </w:r>
    </w:p>
    <w:p w14:paraId="4065F7C9" w14:textId="77777777" w:rsidR="00C7544E" w:rsidRPr="0073369A" w:rsidRDefault="00C7544E" w:rsidP="00251860">
      <w:pPr>
        <w:pStyle w:val="21"/>
        <w:rPr>
          <w:rtl/>
        </w:rPr>
      </w:pPr>
      <w:bookmarkStart w:id="262" w:name="_Toc203550530"/>
      <w:bookmarkStart w:id="263" w:name="_Toc205285264"/>
      <w:r w:rsidRPr="0073369A">
        <w:rPr>
          <w:rtl/>
        </w:rPr>
        <w:t>بهيمة الأنعام في القرآن: من الرزق المادي إلى النعم المعرفية الشاملة</w:t>
      </w:r>
      <w:bookmarkEnd w:id="262"/>
      <w:bookmarkEnd w:id="263"/>
    </w:p>
    <w:p w14:paraId="22DFBFB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يورد القرآن الكريم "بهيمة الأنعام" في سياقات متعددة، غالباً ما ترتبط بالرزق المادي، والطعام، واللباس، والنقل، والزينة. بيد أن منهج التدبر الباطني، الذي يسعى لفك رموز الخطاب القرآني والغوص في طبقات معانيه العميقة، يفتح آفاقاً جديدة لفهم "بهيمة الأنعام" بما يتجاوز معناها الحرفي، لتشمل دلالات أوسع تتصل بالنعم المعرفية والعلمية، بل وكل ما هيمن عليه الإنسان وسخره لمنفعته.</w:t>
      </w:r>
    </w:p>
    <w:p w14:paraId="7CC9FC2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المعنى التقليدي والظاهر:</w:t>
      </w:r>
    </w:p>
    <w:p w14:paraId="6BDB8B5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يُقصد بـ"بهيمة الأنعام" في معناها الظاهر الأنعام المعروفة من الإبل والبقر والغنم والماعز. وقد ورد ذكرها في آيات عديدة تبين فوائدها للإنسان كقوله تعالى: "وَالْأَنْعَامَ خَلَقَهَا لَكُمْ فِيهَا دِفْءٌ وَمَنَافِعُ وَمِنْهَا تَأْكُلُونَ" (النحل: 5)، وقوله: "وَإِنَّ لَكُمْ فِي الْأَنْعَامِ لَعِبْرَةً نُّسْقِيكُم مِّمَّا فِي بُطُونِهِ مِن بَيْنِ فَرْثٍ وَدَمٍ لَّبَنًا خَالِصًا سَائِغًا لِّلشَّارِبِينَ" (النحل: 66).</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هذه الآيات تؤكد على جانب التسخير الإلهي لهذه المخلوقات لخدمة الإنسان وتلبية احتياجاته الأساسية.</w:t>
      </w:r>
    </w:p>
    <w:p w14:paraId="607D1F0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التأويل الباطني: هيمنة الفكر والعلم:</w:t>
      </w:r>
    </w:p>
    <w:p w14:paraId="3B1B758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ضوء منهج التدبر الباطني، يتسع مفهوم "بهيمة الأنعام" ليشمل دلالة أعمق وأشمل، تتصل بالهيمنة الفكرية والعلمية للإنسان. فـ"بهيمة الأنعام" لا تقتصر على الحيوانات المدجنة فحسب، بل هي رمز "لكل ما تم هيمنتك عليه فكرياً وعلمياً". إنها تشمل كل المعارف، والعلوم، والاكتشافات، والموارد التي سخرها الله للإنسان، ومكنه من فهمها، والتحكم فيها، وتطويعها لصالحه.</w:t>
      </w:r>
    </w:p>
    <w:p w14:paraId="27799CA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هذه "الأنعام" بمفهومها الواسع هي في حقيقتها "نعم جديدة" من الله، تتكشف للإنسان كلما ازداد بحثاً وتفكراً وتدبراً في آيات الكون والنفس. وهي ليست نعم مادية حسية فحسب، بل يجب أن "نستزاد منها" لتكون:</w:t>
      </w:r>
    </w:p>
    <w:p w14:paraId="7F7BAB39"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روحية: وتتمثل في المعارف الإيمانية التي تغذي الروح، والفهم العميق لمقاصد الشريعة، والتدبر في آيات الله الكونية والقرآنية بما يثمر الطمأنينة والسكينة واليقين.</w:t>
      </w:r>
    </w:p>
    <w:p w14:paraId="4664B3E0"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علمية: وتشمل كافة مجالات العلوم الدقيقة والإنسانية، كالاكتشافات في الفيزياء والكيمياء، والتقدم في الطب، وتطور علوم الفلك، وكذلك الفهم العميق لتاريخ الأمم وسنن المجتمعات.</w:t>
      </w:r>
    </w:p>
    <w:p w14:paraId="2055701E"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صناعية وزراعية: وهي نتاج تسخير القوانين الكونية والطبيعية لتحقيق الازدهار المادي، كالصناعات المتطورة التي تسهل حياة البشر، والتقنيات الزراعية الحديثة التي تضمن الأمن الغذائي وتستغل الأرض على النحو الأمثل.</w:t>
      </w:r>
    </w:p>
    <w:p w14:paraId="08BAFD47"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سياسية ودولية: وتتعلق بفهم آليات الحكم الرشيد، وبناء الأنظمة العادلة، وإدارة العلاقات الدولية على أسس من التعاون والعدل، بما يحقق السلم والازدهار للبشرية جمعاء.</w:t>
      </w:r>
    </w:p>
    <w:p w14:paraId="089340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الدعوة إلى "الاستزادة منها" هي دعوة إلى السعي الدائم نحو المعرفة، والابتكار، وتطوير الذات والمجتمعات. إنها مسؤولية الإنسان في تسخير كل هذه "النعم المعرفية" ليس فقط لصالحه الفردي، بل لخدمة البشرية وتحقيق العمران في الأرض وفق مراد الله.</w:t>
      </w:r>
    </w:p>
    <w:p w14:paraId="140FA90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7D3204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الفهم المتسع لـ"بهيمة الأنعام" في القرآن الكريم يفتح آفاقاً واسعة للتدبر، ويذكرنا بأن عطاء الله للإنسان لا يقتصر على الماديات، بل يشمل كل ما يمكن للإنسان أن يهيمن عليه بعقله وعلمه، وأن يسخره ليحقق به الارتقاء الروحي والفكري والمادي. إنها دعوة للتأمل في كل ما سُخّر لنا، ولنستمر في "حلب" هذه النعم بوعي وتدبر، لنتغذى منها معرفياً وروحياً، ولنبني حضارة قائمة على الاستزادة الدائمة من فضل الله وعلمه.</w:t>
      </w:r>
    </w:p>
    <w:p w14:paraId="3989C48B" w14:textId="77777777" w:rsidR="00C7544E" w:rsidRPr="0073369A" w:rsidRDefault="00C7544E" w:rsidP="00251860">
      <w:pPr>
        <w:rPr>
          <w:rFonts w:ascii="Calibri" w:eastAsia="Aptos" w:hAnsi="Calibri"/>
          <w:sz w:val="24"/>
          <w:rtl/>
          <w:lang w:val="en-US"/>
        </w:rPr>
      </w:pPr>
    </w:p>
    <w:p w14:paraId="7545DB4A" w14:textId="77777777" w:rsidR="00C7544E" w:rsidRPr="0073369A" w:rsidRDefault="00C7544E" w:rsidP="00251860">
      <w:pPr>
        <w:rPr>
          <w:rFonts w:ascii="Calibri" w:eastAsia="Aptos" w:hAnsi="Calibri"/>
          <w:sz w:val="24"/>
          <w:rtl/>
          <w:lang w:val="en-US"/>
        </w:rPr>
      </w:pPr>
    </w:p>
    <w:p w14:paraId="13FA9B13" w14:textId="77777777" w:rsidR="00C7544E" w:rsidRPr="0073369A" w:rsidRDefault="00C7544E" w:rsidP="00251860">
      <w:pPr>
        <w:pStyle w:val="21"/>
        <w:rPr>
          <w:rtl/>
        </w:rPr>
      </w:pPr>
      <w:bookmarkStart w:id="264" w:name="_Toc203550531"/>
      <w:bookmarkStart w:id="265" w:name="_Toc205285265"/>
      <w:r w:rsidRPr="0073369A">
        <w:rPr>
          <w:rtl/>
        </w:rPr>
        <w:t>الناقة: من المعجزة الظاهرة إلى الآية الباطنة</w:t>
      </w:r>
      <w:bookmarkEnd w:id="264"/>
      <w:bookmarkEnd w:id="265"/>
    </w:p>
    <w:p w14:paraId="101BDEA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83A643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تعتبر قصة ناقة صالح من القصص الشهيرة في القرآن الكريم، والتي ارتبطت في الأذهان بمعجزة خارقة للطبيعة، حيث خرجت ناقة من الصخر لتكون آية لقوم ثمود. لكن هل هذا هو التفسير الوحيد الممكن؟ يدعو هذا القسم إلى إعادة قراءة القصة في ضوء فهم أعمق للغة القرآن ومقاصده، مستنداً إلى آيات بينات وتحليل لغوي دقيق، متجاوزين القراءات الحرفية والمباشرة نحو فهم أعمق يتسق مع روح النص ومقاصده العليا.</w:t>
      </w:r>
    </w:p>
    <w:p w14:paraId="13239C3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التفسير التقليدي والتفسير المقترح:</w:t>
      </w:r>
    </w:p>
    <w:p w14:paraId="582D156A" w14:textId="77777777" w:rsidR="00C7544E" w:rsidRPr="0073369A" w:rsidRDefault="00C7544E" w:rsidP="00251860">
      <w:pPr>
        <w:numPr>
          <w:ilvl w:val="0"/>
          <w:numId w:val="252"/>
        </w:numPr>
        <w:rPr>
          <w:rFonts w:ascii="Calibri" w:eastAsia="Aptos" w:hAnsi="Calibri"/>
          <w:sz w:val="24"/>
          <w:rtl/>
          <w:lang w:val="en-US"/>
        </w:rPr>
      </w:pPr>
      <w:r w:rsidRPr="0073369A">
        <w:rPr>
          <w:rFonts w:ascii="Calibri" w:eastAsia="Aptos" w:hAnsi="Calibri"/>
          <w:sz w:val="24"/>
          <w:rtl/>
          <w:lang w:val="en-US"/>
        </w:rPr>
        <w:t>التفسير التقليدي: يعرض ناقة صالح كحيوان حقيقي، خرج من الصخر كمعجزة، وأن قوم ثمود عقروا الناقة فاستحقوا العذاب.</w:t>
      </w:r>
    </w:p>
    <w:p w14:paraId="549B7420" w14:textId="77777777" w:rsidR="00C7544E" w:rsidRPr="0073369A" w:rsidRDefault="00C7544E" w:rsidP="00251860">
      <w:pPr>
        <w:numPr>
          <w:ilvl w:val="0"/>
          <w:numId w:val="252"/>
        </w:numPr>
        <w:rPr>
          <w:rFonts w:ascii="Calibri" w:eastAsia="Aptos" w:hAnsi="Calibri"/>
          <w:sz w:val="24"/>
          <w:rtl/>
          <w:lang w:val="en-US"/>
        </w:rPr>
      </w:pPr>
      <w:r w:rsidRPr="0073369A">
        <w:rPr>
          <w:rFonts w:ascii="Calibri" w:eastAsia="Aptos" w:hAnsi="Calibri"/>
          <w:sz w:val="24"/>
          <w:rtl/>
          <w:lang w:val="en-US"/>
        </w:rPr>
        <w:t>التفسير المقترح: يقترح البحث تفسيراً بديلاً، يرى أن "ناقة الله" ليست حيواناً، بل هي آية نصية كلامية معجزة، شبيهة بآيات القرآن في كونها متشابهة ومثنية، تحمل معاني ظاهرة وأخرى باطنة تحتاج إلى تدبر وتفكر.</w:t>
      </w:r>
    </w:p>
    <w:p w14:paraId="6AC2C9B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الأدلة من القرآن:</w:t>
      </w:r>
    </w:p>
    <w:p w14:paraId="4DC04B84"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﴿وَآتَيْنَا ثَمُودَ النَّاقَةَ مُبْصِرَةً فَظَلَمُوا بِهَا ۚ وَمَا نُرْسِلُ بِالْآيَاتِ إِلَّا تَخْوِيفًا﴾ (الإسراء: 59): كلمة "مبصرة" تشير إلى البصيرة والفهم، لا الرؤية البصرية.</w:t>
      </w:r>
    </w:p>
    <w:p w14:paraId="651DD3FA"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﴿وَلَا تَمَسُّوهَا بِسُوءٍ فَيَأْخُذَكُمْ عَذَابٌ قَرِيبٌ﴾ (هود: 64): استخدام "تمسوها" بدل "تلمسوها" يدل على المس المعنوي (التكذيب).</w:t>
      </w:r>
    </w:p>
    <w:p w14:paraId="445A1388"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﴿فَقَالَ لَهُمْ رَسُولُ اللَّهِ نَاقَةَ اللَّهِ وَسُقْيَاهَا﴾ (الشمس: 13): نسبة الناقة كحيوان إلى الله لا يتناسب مع جلاله.</w:t>
      </w:r>
    </w:p>
    <w:p w14:paraId="4EAC2FF5"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﴿اللَّهُ نَزَّلَ أَحْسَنَ الْحَدِيثِ كِتَابًا مُتَشَابِهًا مَثَانِيَ...﴾ (الزمر: 23): القرآن يصف نفسه بأنه متشابه ومثاني.</w:t>
      </w:r>
    </w:p>
    <w:p w14:paraId="3EB8A4E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التحليل اللغوي:</w:t>
      </w:r>
    </w:p>
    <w:p w14:paraId="4C9AA55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يتم تحليل كلمات مثل "ناقة"، "شرب"، "عقر"، "دمدم"، "رجفة"، "جاسمين" لإظهار معانيها المجازية المتعلقة بالفهم والإدراك.</w:t>
      </w:r>
    </w:p>
    <w:p w14:paraId="63C573EF" w14:textId="77777777" w:rsidR="00C7544E" w:rsidRPr="0073369A" w:rsidRDefault="00C7544E" w:rsidP="00251860">
      <w:pPr>
        <w:numPr>
          <w:ilvl w:val="0"/>
          <w:numId w:val="254"/>
        </w:numPr>
        <w:rPr>
          <w:rFonts w:ascii="Calibri" w:eastAsia="Aptos" w:hAnsi="Calibri"/>
          <w:sz w:val="24"/>
          <w:rtl/>
          <w:lang w:val="en-US"/>
        </w:rPr>
      </w:pPr>
      <w:r w:rsidRPr="0073369A">
        <w:rPr>
          <w:rFonts w:ascii="Calibri" w:eastAsia="Aptos" w:hAnsi="Calibri"/>
          <w:sz w:val="24"/>
          <w:rtl/>
          <w:lang w:val="en-US"/>
        </w:rPr>
        <w:t>"الزرع والنخل": ﴿فِي جَنَّاتٍ وَعُيُونٍ (26) وَزُرُوعٍ وَنَخْلٍ طَلْعُهَا هَضِيمٌ (27)﴾ (الشعراء). يتم ربطها بالتنخيل (تنقية الأفكار) والزرع (غرس بذور الفهم).</w:t>
      </w:r>
    </w:p>
    <w:p w14:paraId="28FD91A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4. العذاب والجزاء:</w:t>
      </w:r>
    </w:p>
    <w:p w14:paraId="22C9C13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يتم التركيز على أن العذاب الحقيقي في الآخرة، وأن ما حدث لثمود هو تخويف ومنع من الفهم الصحيح، وليس عذاباً مادياً بالضرورة.</w:t>
      </w:r>
    </w:p>
    <w:p w14:paraId="3105ECAA" w14:textId="77777777" w:rsidR="00C7544E" w:rsidRPr="0073369A" w:rsidRDefault="00C7544E" w:rsidP="00251860">
      <w:pPr>
        <w:numPr>
          <w:ilvl w:val="0"/>
          <w:numId w:val="255"/>
        </w:numPr>
        <w:rPr>
          <w:rFonts w:ascii="Calibri" w:eastAsia="Aptos" w:hAnsi="Calibri"/>
          <w:sz w:val="24"/>
          <w:rtl/>
          <w:lang w:val="en-US"/>
        </w:rPr>
      </w:pPr>
      <w:r w:rsidRPr="0073369A">
        <w:rPr>
          <w:rFonts w:ascii="Calibri" w:eastAsia="Aptos" w:hAnsi="Calibri"/>
          <w:sz w:val="24"/>
          <w:rtl/>
          <w:lang w:val="en-US"/>
        </w:rPr>
        <w:t>﴿فَأَخَذَتْهُمُ الرَّجْفَةُ فَأَصْبَحُوا فِي دَارِهِمْ جَاثِمِينَ﴾ (الأعراف: 78): تفسر كحالات نفسية وجسدية.</w:t>
      </w:r>
    </w:p>
    <w:p w14:paraId="4B550A80" w14:textId="77777777" w:rsidR="00C7544E" w:rsidRPr="0073369A" w:rsidRDefault="00C7544E" w:rsidP="00251860">
      <w:pPr>
        <w:numPr>
          <w:ilvl w:val="0"/>
          <w:numId w:val="255"/>
        </w:numPr>
        <w:rPr>
          <w:rFonts w:ascii="Calibri" w:eastAsia="Aptos" w:hAnsi="Calibri"/>
          <w:sz w:val="24"/>
          <w:rtl/>
          <w:lang w:val="en-US"/>
        </w:rPr>
      </w:pPr>
      <w:r w:rsidRPr="0073369A">
        <w:rPr>
          <w:rFonts w:ascii="Calibri" w:eastAsia="Aptos" w:hAnsi="Calibri"/>
          <w:sz w:val="24"/>
          <w:rtl/>
          <w:lang w:val="en-US"/>
        </w:rPr>
        <w:t>﴿فَعَقَرُوهَا فَقَالَ تَمَتَّعُوا فِي دَارِكُمْ ثَلَاثَةَ أَيَّامٍ ۖ ذَٰلِكَ وَعْدٌ غَيْرُ مَكْذُوبٍ﴾ (هود: 65): المهلة للتفكير، والوعد هو سلامتهم.</w:t>
      </w:r>
    </w:p>
    <w:p w14:paraId="1880BB0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5. الهدف من القصة:</w:t>
      </w:r>
    </w:p>
    <w:p w14:paraId="1D94A07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القصة تهدف إلى التخويف والحث على التدبر، وليس مجرد سرد تاريخي.</w:t>
      </w:r>
    </w:p>
    <w:p w14:paraId="69DBC3CC" w14:textId="77777777" w:rsidR="00C7544E" w:rsidRPr="0073369A" w:rsidRDefault="00C7544E" w:rsidP="00251860">
      <w:pPr>
        <w:numPr>
          <w:ilvl w:val="0"/>
          <w:numId w:val="256"/>
        </w:numPr>
        <w:rPr>
          <w:rFonts w:ascii="Calibri" w:eastAsia="Aptos" w:hAnsi="Calibri"/>
          <w:sz w:val="24"/>
          <w:rtl/>
          <w:lang w:val="en-US"/>
        </w:rPr>
      </w:pPr>
      <w:r w:rsidRPr="0073369A">
        <w:rPr>
          <w:rFonts w:ascii="Calibri" w:eastAsia="Aptos" w:hAnsi="Calibri"/>
          <w:sz w:val="24"/>
          <w:rtl/>
          <w:lang w:val="en-US"/>
        </w:rPr>
        <w:t>﴿وَمَا نُرْسِلُ بِالْآيَاتِ إِلَّا تَخْوِيفًا﴾ (الإسراء: 59).</w:t>
      </w:r>
    </w:p>
    <w:p w14:paraId="2EF3648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6. عقر الناقة - هل قُتلت الناقة أم قُتل الفهم؟</w:t>
      </w:r>
    </w:p>
    <w:p w14:paraId="4A63FC03"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مقدمة: ما وراء الفعل الظاهر: </w:t>
      </w:r>
    </w:p>
    <w:p w14:paraId="78C7D3AE"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p>
    <w:p w14:paraId="2510BD30"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0E36A166"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1. المعنى الشائع والأسئلة التي يثيرها: </w:t>
      </w:r>
    </w:p>
    <w:p w14:paraId="60DA7A0E"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 </w:t>
      </w:r>
    </w:p>
    <w:p w14:paraId="3889472C"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بعد "عقرها"، قال لهم صالح: ﴿تَمَتَّعُوا فِي دَارِكُمْ ثَلَاثَةَ أَيَّامٍ ۖ ذَٰلِكَ وَعْدٌ غَيْرُ مَكْذُوبٍ﴾ (هود: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057C45E5"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العذاب الذي حلّ بهم وُصف بـ: ﴿فَأَخَذَتْهُمُ الرَّجْفَةُ فَأَصْبَحُوا فِي دَارِهِمْ جَاثِمِينَ﴾ (الأعراف: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0B920CAE"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2. التحليل اللغوي لجذر "ع ق ر": أبعد من الذبح: </w:t>
      </w:r>
    </w:p>
    <w:p w14:paraId="7CFD224F"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بالعودة إلى معاجم اللغة العربية، نجد أن جذر "ع ق ر" يحمل طيفاً من المعاني يتجاوز مجرد القتل أو الذبح: </w:t>
      </w:r>
    </w:p>
    <w:p w14:paraId="161A2C42"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جَرَحَ (وهو معنى قريب لكنه ليس القتل بالضرورة).</w:t>
      </w:r>
    </w:p>
    <w:p w14:paraId="0520A7B0"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عَقُرَتِ المرأةُ (أو الأرض): صارت عاقراً، أي لم تلد أو لم تُنبت. يشير إلى حالة من الجدب والعقم وعدم القدرة على الإنتاج.</w:t>
      </w:r>
    </w:p>
    <w:p w14:paraId="50CDB7E5"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(أو عَقَرَ) الأمرُ: لم تكن له نتيجة أو عاقبة مرجوة، أو لم يُفهم ولم يُستفد منه.</w:t>
      </w:r>
    </w:p>
    <w:p w14:paraId="7F14A56D"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العُقْر: أصل الشيء وأساسه.</w:t>
      </w:r>
    </w:p>
    <w:p w14:paraId="561B539D"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العَقَار: الممتلكات الثابتة (الأرض والدار).</w:t>
      </w:r>
    </w:p>
    <w:p w14:paraId="7163822D"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هذه المعاني المتعددة تفتح الباب أمام فهم غير مادي لفعل "العقر".</w:t>
      </w:r>
    </w:p>
    <w:p w14:paraId="1185F7E1"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3. التفسير المقترح: "عقر الفهم" وليس "عقر الجسد": </w:t>
      </w:r>
    </w:p>
    <w:p w14:paraId="5B832C35"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بناءً على السياق القرآني والتحليل اللغوي، يمكن اقتراح تفسير بديل ومجازي لـ "عقر الناقة": </w:t>
      </w:r>
    </w:p>
    <w:p w14:paraId="5243D34E"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الناقة كآية تحمل معنى: الناقة لم تكن مجرد حيوان، بل كانت "آية مبصرة" (الإسراء: 59)، أي علامة واضحة تحمل رسالة ومعنى يتطلب الفهم والاستنباط.</w:t>
      </w:r>
    </w:p>
    <w:p w14:paraId="0F0E4050"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الناقة" كعجز عن الفهم: قد لا يعني "فعقروها" أنهم قتلوها جسدياً، بل أنهم عجزوا عن استنباط المعنى والفائدة من هذه الآية، وجعلوا رسالتها "عاقراً" بالنسبة لهم. لقد رفضوا "ولادة" فهم جديد أو إيمان راسخ من هذه الآية، فأصبحت كالمرأة أو الأرض العاقر التي لا تنتج.</w:t>
      </w:r>
    </w:p>
    <w:p w14:paraId="30C602E6"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فعلهم بلا عاقبة: يمكن فهم "العقر" أيضاً بمعنى أن فعلهم (التكذيب والرفض والاستكبار) لم تكن له عاقبة حسنة أو نتيجة مفيدة لهم (عَقِرَ أمرهم). لقد أضاعوا الفرصة التي جاءت بها الآية.</w:t>
      </w:r>
    </w:p>
    <w:p w14:paraId="3769F01F"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"التمتع" كإنذار نفسي: 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p>
    <w:p w14:paraId="762DA26F"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الارتباط بـ"القلوب الغلف": 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p>
    <w:p w14:paraId="4FBD7FF9"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خاتمة: من القتل المادي إلى الموت المعنوي: </w:t>
      </w:r>
    </w:p>
    <w:p w14:paraId="33E352D8"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p>
    <w:p w14:paraId="32EDE4B6"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p>
    <w:p w14:paraId="6B6BF57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27B44D1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يدعو هذا القسم إلى إعادة النظر في التفسير التقليدي لقصة ناقة صالح، وتشجع على تبني فهم أعمق للقرآن الكريم، يركز على التدبر والتفكر في آياته البينات، بدلاً من الاقتصار على المعاني الحرفية الظاهرة. إن فهم قصة ناقة صالح كآية نصية معجزة يفتح آفاقًا جديدة لفهم مقاصد القرآن ويدعونا إلى مزيد من البحث والتدبر في كلماته.</w:t>
      </w:r>
    </w:p>
    <w:p w14:paraId="4AFE3F33" w14:textId="77777777" w:rsidR="00C7544E" w:rsidRPr="0073369A" w:rsidRDefault="00C7544E" w:rsidP="00251860">
      <w:pPr>
        <w:rPr>
          <w:rFonts w:ascii="Calibri" w:eastAsia="Aptos" w:hAnsi="Calibri"/>
          <w:sz w:val="24"/>
          <w:rtl/>
          <w:lang w:val="en-US"/>
        </w:rPr>
      </w:pPr>
    </w:p>
    <w:p w14:paraId="16CB6B2F" w14:textId="77777777" w:rsidR="00C7544E" w:rsidRPr="0073369A" w:rsidRDefault="00C7544E" w:rsidP="00251860">
      <w:pPr>
        <w:pStyle w:val="21"/>
        <w:rPr>
          <w:rtl/>
        </w:rPr>
      </w:pPr>
      <w:bookmarkStart w:id="266" w:name="_Toc203550532"/>
      <w:bookmarkStart w:id="267" w:name="_Toc205285266"/>
      <w:r w:rsidRPr="0073369A">
        <w:rPr>
          <w:rtl/>
        </w:rPr>
        <w:t>"ما أكل السبع": من طعام محرّم إلى دعوة للابتكار ورفض الجمود</w:t>
      </w:r>
      <w:bookmarkEnd w:id="266"/>
      <w:bookmarkEnd w:id="267"/>
    </w:p>
    <w:p w14:paraId="14DBB3E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B90955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رحاب التفسير القرآني العميق، لا تبقى الكلمات مجرد دلالات ظاهرية أو أحكام مباشرة، بل تتسع آفاقها لتشمل معانٍ رمزية وفلسفات حياتية. عبارة "ما أكل السبع"، المذكورة في سورة المائدة كأحد الأطعمة المحرمة، هي مثال بارز على ذلك. إنها تحمل في طياتها أبعاداً أعمق من مجرد المعنى الحرفي المباشر، وتتحول إلى دعوة للابتكار، والتفكير النقدي، وتطهير المساعي من شوائب التقليد الأعمى، وترسيخ أخلاقيات المعاملات.</w:t>
      </w:r>
    </w:p>
    <w:p w14:paraId="04BE9D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المعنى الظاهري والحرفي:</w:t>
      </w:r>
    </w:p>
    <w:p w14:paraId="1F99D3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بدايةً، يُفهم "ما أكل السبع" تقليديًا في الفقه الإسلامي بأنه بقايا الفريسة التي افترسها حيوان ضارٍ (كالأسد أو الذئب) ولم تُذكَّ ذكاة شرعية قبل موتها. حكمها هو التحريم، مثلها مثل الميتة، استناداً للنص القرآني الصريح في قوله تعالى: ﴿حُرِّمَتْ عَلَيْكُمُ الْمَيْتَةُ وَالدَّمُ وَلَحْمُ الْخِنزِيرِ وَمَا أُهِلَّ لِغَيْرِ اللَّهِ بِهِ وَالْمُنْخَنِقَةُ وَالْمَوْقُوذَةُ وَالْمُتَرَدِّيَةُ وَالنَّطِيحَةُ وَمَا أَكَلَ السَّبُعُ1 إِلَّا مَا ذَكَّيْتُمْ وَمَا ذُبِحَ عَلَى النُّصُبِ﴾2 (المائدة: 3).</w:t>
      </w:r>
    </w:p>
    <w:p w14:paraId="6B5E5DC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الغوص في الأعماق: التفسير المجازي والفلسفي:</w:t>
      </w:r>
    </w:p>
    <w:p w14:paraId="1E403EA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ومع ذلك، فإن التدبر في فقه اللسان القرآني يقدم رؤية أوسع وأعمق لهذه العبارة:</w:t>
      </w:r>
    </w:p>
    <w:p w14:paraId="21B0A90C"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"الأكل" كاستيعاب واندماج: لم يُنظر إلى كلمة "أكل" هنا بمعناها الضيق (تناول الطعام)، بل تم ربطها بجذرها اللغوي وبمفهوم "الكُلّ" و"الكمال"، لتدل على الاستيعاب التام، والشمول، والاندماج الكلّي، واستهلاك كافة الوسائل المتاحة. أن "تأكل" شيئًا يعني أن تستنفده أو تمتزج به تمامًا، وأن تستهلك جميع جوانبه.</w:t>
      </w:r>
    </w:p>
    <w:p w14:paraId="1151E80F"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"السبع" كرمز للمُقتحم الرائد والنموذج المستهلك: لا يُقصد بالسبع هنا الحيوان المفترس فقط، بل هو رمز للمُبادر، أو الرائد الذي يقتحم مجالًا ما (سواء كان علميًا، تجاريًا، فكريًا، أو حتى اجتماعياً)، ويخوض المخاطر، ويستنفد كل الطرق والوسائل المعروفة في "معركته" أو سعيه لتحقيق هدف معين. وقد يكون هذا السبع رمزاً للنموذج الذي حاول وبلغ أقصى ما لديه في استخدام أساليبه، لكنه فشل.</w:t>
      </w:r>
    </w:p>
    <w:p w14:paraId="0E4051DB"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"ما أكل السبع": بقايا الفشل ومنهج مستهلك: بناءً على ما سبق، يصبح "ما أكل السبع" مجازيًا هو الناتج الفاشل أو الطريق المسدود أو النتيجة العقيمة التي تركتها تلك المحاولة الرائدة ("السبع") بعد أن استنفدت كل وسائله بطريقة معينة ولم تنجح. إنه يمثل المنهجية التي ثبت عدم جدواها، أو الفكرة التي استُهلكت تماماً ولم تعد قادرة على الإنتاج أو العطاء الجديد.</w:t>
      </w:r>
    </w:p>
    <w:p w14:paraId="54910032"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"التحريم" كنهي عن تكرار الفشل والجمود: التحريم هنا يتجاوز الطعام ليشمل النهي عن التقليد الأعمى، وتكرار نفس التجربة الفاشلة بنفس الأدوات والأساليب التي استخدمها "السبع" وثبت فشلها. هو تحذير من الوقوع في فخ الجمود الفكري والعملي، وإضاعة الوقت والجهد في مسارات عقيمة، وتوقع نتائج مختلفة من نفس المقدمات (وهو ما يقترب من تعريف الجنون كما نُسب لأينشتاين). إن التحريم هنا هو دعوة إلى التجديد، والتفكير خارج الصندوق، والبحث عن سبل جديدة للنجاح.</w:t>
      </w:r>
    </w:p>
    <w:p w14:paraId="59C15C7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الارتباط بالبيع والشراء: أخلاقيات التعامل والقيمة الحية:</w:t>
      </w:r>
    </w:p>
    <w:p w14:paraId="6A06684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يرتبط هذا الفهم العميق لمفهوم "ما أكل السبع" بمفاهيم البيع والشراء في الاقتصاد وفي تبادل الأفكار:</w:t>
      </w:r>
    </w:p>
    <w:p w14:paraId="12DB341A"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البيع (تبع وعي): يمثل الشفافية والوضوح وعرض المنتج (سواء كان سلعة مادية أو فكرة أو مشروعاً) بجميع جوانبه، الإيجابية والسلبية، بحيث يكون المشتري على بينة تامة.</w:t>
      </w:r>
    </w:p>
    <w:p w14:paraId="7E6A87C8"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الشراء (شر): يمثل الاختيار الواعي والمدروس المبني على رؤية واضحة وبصيرة، بعد انتشار الشيء وعرضه وتقييمه.</w:t>
      </w:r>
    </w:p>
    <w:p w14:paraId="57E808A7"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التباين: بينما يمثل "أكل السبع" (مجازًا) استهلاك الفشل والجمود، يمثل البيع والشراء الواعيان تبادلاً لقيمة "حية" قائمة على الوضوح والنزاهة، تولد نتائج جديدة ومثمرة. النزاهة في التعامل تجنب الفرد أن يكون "سبعًا" (مستغلاً يستهلك ما لا يخصه بحق، أو يروج للفشل) أو "فريسة" (مقلدًا أعمى للفشل يستهلك ما لا ينفعه).</w:t>
      </w:r>
    </w:p>
    <w:p w14:paraId="7BA0D86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4. التطبيق العملي: دعوة للابتكار والتحرر:</w:t>
      </w:r>
    </w:p>
    <w:p w14:paraId="649A597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هذا التفسير ليس مجرد تأمل نظري، بل له تطبيقات عملية واضحة في مختلف مجالات الحياة:</w:t>
      </w:r>
    </w:p>
    <w:p w14:paraId="1067A5EB"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t>في البحث العلمي: هو دعوة صريحة لتجنب "أكل الماضي"؛ أي تكرار أبحاث ثبت فشلها أو عدم جدواها. بدلاً من ذلك، يجب البناء على الدراسات السابقة ("مراجعة الأدبيات" التي تمثل "ما تركه السبع")، وتحديد الثغرات والأوجه غير المستكشفة ("ما لم يأكله السبع بعد")، ثم الابتكار باستخدام أدوات ومنهجيات جديدة ومختلفة.</w:t>
      </w:r>
    </w:p>
    <w:p w14:paraId="7354E0DD"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t>في ريادة الأعمال والاقتصاد: هو تحذير من تقليد نماذج عمل فاشلة أو الدخول في استثمارات "مفترسة" غير مدروسة، مع التأكيد على أهمية الشفافية والابتكار في تقديم القيمة الحقيقية للمجتمع، لا مجرد استهلاك ما تبقى من تجارب الآخرين الفاشلة.</w:t>
      </w:r>
    </w:p>
    <w:p w14:paraId="1A437CD7"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t>في التفكير والتجديد الديني: هو حث على عدم الاكتفاء بتقليد الأفكار التي "استهلكت" ولم تعد منتجة، والبحث عن آفاق جديدة للتدبر والاجتهاد بما يتناسب مع كل عصر، دون المساس بثوابت الدين.</w:t>
      </w:r>
    </w:p>
    <w:p w14:paraId="2A1916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الخلاصة:</w:t>
      </w:r>
    </w:p>
    <w:p w14:paraId="1F6DEC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عبارة "ما أكل السبع"، وفقًا لهذا التحليل المستمد من فقه اللسان القرآني، تتحول من مجرد تحريم غذائي إلى فلسفة عميقة تحث على التفكير النقدي، وتدعو إلى تجاوز التقليد الأعمى والجمود الفكري، وتحفز الابتكار والتجديد. إنها تذكير بأن الحكمة لا تكمن فقط في اتباع القواعد، بل في فهم روحها ومقاصدها وتطبيقها بوعي لتجنب مسارات الفشل المستهلكة، والسعي نحو كل ما هو حي، منتج، ومبارك.</w:t>
      </w:r>
    </w:p>
    <w:p w14:paraId="570EE178" w14:textId="77777777" w:rsidR="00C7544E" w:rsidRPr="0073369A" w:rsidRDefault="00C7544E" w:rsidP="00251860">
      <w:pPr>
        <w:rPr>
          <w:rFonts w:ascii="Calibri" w:eastAsia="Aptos" w:hAnsi="Calibri"/>
          <w:sz w:val="24"/>
          <w:rtl/>
          <w:lang w:val="en-US"/>
        </w:rPr>
      </w:pPr>
    </w:p>
    <w:p w14:paraId="70ECABD5" w14:textId="77777777" w:rsidR="00C7544E" w:rsidRPr="0073369A" w:rsidRDefault="00C7544E" w:rsidP="00251860">
      <w:pPr>
        <w:pStyle w:val="21"/>
        <w:rPr>
          <w:rtl/>
        </w:rPr>
      </w:pPr>
      <w:bookmarkStart w:id="268" w:name="_Toc203550533"/>
      <w:bookmarkStart w:id="269" w:name="_Toc205285267"/>
      <w:r w:rsidRPr="0073369A">
        <w:rPr>
          <w:rtl/>
        </w:rPr>
        <w:t>النحل في القرآن: وحي إلهي وعسل شفاء – رمز الإنتاج المبارك والإلهام الباطني</w:t>
      </w:r>
      <w:bookmarkEnd w:id="268"/>
      <w:bookmarkEnd w:id="269"/>
    </w:p>
    <w:p w14:paraId="4288F22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w:t>
      </w:r>
    </w:p>
    <w:p w14:paraId="1ABEB20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قلب القرآن الكريم، تتجلى آيات الله في كل ما خلق، حتى في أصغر المخلوقات. النحل، بتنظيمه الدقيق وعمله الدؤوب وعطائه الشافي، ليس مجرد حشرة، بل هو رمز للإلهام الإلهي، والعمل الجماعي المثمر، والنعمة التي تحمل في طياتها الشفاء. بمنهج "فقه اللسان القرآني"، سنتعمق في دلالات النحل لنتجاوز ظاهر هذه الآيات إلى حكمتها الباطنية، مُبرزين كيف يرمز النحل إلى الإلهام الإلهي المباشر (الوحي)، والإنتاجية المباركة، وقوة التحويل من العادي إلى العظيم، مع إشارة إلى "بطونها" كمخزن روحي أو فكري.</w:t>
      </w:r>
    </w:p>
    <w:p w14:paraId="20C0E461" w14:textId="77777777" w:rsidR="00C7544E" w:rsidRPr="0073369A" w:rsidRDefault="00C7544E" w:rsidP="00251860">
      <w:pPr>
        <w:rPr>
          <w:rFonts w:ascii="Calibri" w:eastAsia="Aptos" w:hAnsi="Calibri"/>
          <w:sz w:val="24"/>
          <w:rtl/>
          <w:lang w:val="en-US"/>
        </w:rPr>
      </w:pPr>
    </w:p>
    <w:p w14:paraId="2306204D"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وحي النحل: الإلهام الإلهي والتسخير العجيب</w:t>
      </w:r>
    </w:p>
    <w:p w14:paraId="3D11F34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المحورية في سورة النحل (16: 68-69) تصف علاقة فريدة بين الله والنحل: ﴿وَأَوْحَىٰ رَبُّكَ إِلَى النَّحْلِ أَنِ اتَّخِذِي مِنَ الْجِبَالِ بُيُوتًا وَمِنَ الشَّجَرِ وَمِمَّا يَعْرِشُونَ * ثُمَّ كُلِي مِن كُلِّ الثَّمَرَاتِ فَاسْلُكِي سُبُلَ رَبِّكِ ذُلُلًا ۚ يَخْرُجُ مِن بُطُونِهَا شَرَابٌ مُّخْتَلِفٌ أَلْوَانُهُ فِيهِ شِفَاءٌ لِّلنَّاسِ ۗ إِنَّ فِي ذَٰلِكَ لَآيَةً لِّقَوْمٍ يَتَفَكَّرُونَ﴾.</w:t>
      </w:r>
    </w:p>
    <w:p w14:paraId="74ADD0D0"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t>﴿وَأَوْحَىٰ رَبُّكَ إِلَى النَّحْلِ﴾: هذا الوحي ليس وحياً تشريعياً كالوحي إلى الأنبياء، بل هو إلهام فطري، غريزة فطرها الله في النحل لتدله على كيفية بناء بيوته، وجمع الرحيق، وصنع العسل. إنه برنامج دقيق يسير عليه النحل منذ ملايين السنين دون تغيير. هذا يُظهر أن كل الكائنات، حتى النحل، مُسخرة ومُوجهة بأمر الله، وتعمل ضمن نظام إلهي محكم. إنه تجسيد لقدرة الله المطلقة في تدبير شؤون خلقه، وتوجيههم لما فيه الصلاح والنفع.</w:t>
      </w:r>
    </w:p>
    <w:p w14:paraId="4B30B159"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t>نموذج للطاعة والتسليم: النحل يستجيب لهذا الوحي الإلهي بـ"أنِ اتَّخِذِي مِنَ الْجِبَالِ بُيُوتًا وَمِنَ الشَّجَرِ وَمِمَّا يَعْرِشُونَ". هذا يُبرز طاعة النحل المطلقة لأمر الله، ويُقدم نموذجًا للإنسان في أهمية التسليم لأمر الله واتباع هداه في كل شؤون حياته، ليكون جزءًا من النظام الكوني المتكامل.</w:t>
      </w:r>
    </w:p>
    <w:p w14:paraId="261091DA"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t>﴿فَاسْلُكِي سُبُلَ رَبِّكِ ذُلُلًا﴾: هذه الطرق التي يسلكها النحل، والتي تقطعه بها آلاف الكيلومترات، هي طرق "مذللة"؛ أي مسخرة وميسرة له. من الذي ذللها له؟ ومن الذي زوده بمحرك (جهاز طيران) يعجز عن صنع مثله أحدث التقنيات؟ هذا يُشير إلى العناية الإلهية والتسخير الكوني الذي ييسر للنحل مهمته، وهو دليل على قدرة الله الباهرة.</w:t>
      </w:r>
    </w:p>
    <w:p w14:paraId="64B82EF6" w14:textId="77777777" w:rsidR="00C7544E" w:rsidRPr="0073369A" w:rsidRDefault="00C7544E" w:rsidP="00251860">
      <w:pPr>
        <w:rPr>
          <w:rFonts w:ascii="Calibri" w:eastAsia="Aptos" w:hAnsi="Calibri"/>
          <w:sz w:val="24"/>
          <w:rtl/>
          <w:lang w:val="en-US"/>
        </w:rPr>
      </w:pPr>
    </w:p>
    <w:p w14:paraId="08EE7A3F"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التنظيم والعمل الجماعي: أمةٌ بأكملها</w:t>
      </w:r>
    </w:p>
    <w:p w14:paraId="3FD485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النحل عالم قائم بذاته، يشبه عالم البشر في تنظيمه الدقيق وعمله الجماعي، ويُقدم نموذجاً للمجتمع الفاضل:</w:t>
      </w:r>
    </w:p>
    <w:p w14:paraId="570F6576"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﴿إِلَّا أُمَمٌ أَمْثَالُكُمْ﴾: هذه الآية في سورة الأنعام (6: 38) تشير إلى أن الحيوانات، بما فيها النحل، هي "أمم"؛ أي جماعات منظمة، تشبه الأمم البشرية في بعض جوانبها. حياة النحل تقوم على التعاون المطلق والتآزر الدقيق بين أفراد الخلية. كل نحلة تؤدي دورها بانسجام وتناغم، من جمع الرحيق، إلى بناء الخلايا، إلى حماية الملكة، مما يُنتج نظامًا معقدًا وفعالًا. هذا يُشير إلى أهمية التعاون والتآزر في بناء المجتمعات البشرية وتحقيق الإنجازات الكبرى.</w:t>
      </w:r>
    </w:p>
    <w:p w14:paraId="04B448EC"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الخلايا السداسية: الشكل الهندسي المنتظم لخلايا النحل ليس من صنع مهندس بشري، بل هو إلهام إلهي. الشكل السداسي هو من أكثر الأشكال متانة، ومن الذي علم النحل هذا الشكل بالذات؟ هذا يُبرز كمال الخلق الإلهي ودقة التصميم في أصغر الكائنات، ويُقدم نموذجاً هندسياً للكمال والبناء.</w:t>
      </w:r>
    </w:p>
    <w:p w14:paraId="135E2C2D"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الإنتاجية المباركة والتحويل: النحل يأكل من "كل الثمرات" و"يسلك سبل ربه ذللاً"، ليُخرج من بطونه "شرابًا مختلفًا ألوانه فيه شفاء للناس". هذا يرمز إلى الإنتاجية المباركة التي تتحقق عندما يتبع الإنسان هدى ربه ويعمل بتفانٍ. إنها قدرة على تحويل العادي (الرحيق) إلى شيء عظيم ومبارك (العسل)، نافع ومُشافٍ. هذا يُشير إلى أن العمل الصالح، المستمد من الهداية الإلهية، له القدرة على تحويل الموارد المتاحة إلى خير عميم للبشرية.</w:t>
      </w:r>
    </w:p>
    <w:p w14:paraId="1ED174CB" w14:textId="77777777" w:rsidR="00C7544E" w:rsidRPr="0073369A" w:rsidRDefault="00C7544E" w:rsidP="00251860">
      <w:pPr>
        <w:rPr>
          <w:rFonts w:ascii="Calibri" w:eastAsia="Aptos" w:hAnsi="Calibri"/>
          <w:sz w:val="24"/>
          <w:rtl/>
          <w:lang w:val="en-US"/>
        </w:rPr>
      </w:pPr>
    </w:p>
    <w:p w14:paraId="647A5D4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الشفاء والنعمة: "مِن بُطُونِهَا" ومخزن النفع</w:t>
      </w:r>
    </w:p>
    <w:p w14:paraId="455A066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العسل الذي ينتجه النحل ليس مجرد غذاء، بل هو شفاء، ودلالة "مِن بُطُونِهَا" تعمق المعنى:</w:t>
      </w:r>
    </w:p>
    <w:p w14:paraId="29B35B95"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﴿فِيهِ شِفَاءٌ لِلنَّاسِ﴾: هذه الحقيقة التي ذكرها القرآن منذ قرون، أثبتها العلم الحديث. العسل شفاء لكثير من الأمراض، وأنواعه المختلفة لها استخدامات طبية متنوعة. هذا دليل على الإعجاز العلمي للقرآن، وعلى أن الخير والشفاء يكمن في ما هو موجه من الله.</w:t>
      </w:r>
    </w:p>
    <w:p w14:paraId="60CD1A46"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الترتيب القرآني: الترتيب الذي ذكره القرآن لأنواع بيوت النحل (الجبال، الشجر، العرائش) يتوافق مع جودة العسل وفوائده الطبية، فأفضل أنواع العسل هو العسل الجبلي. هذا يُظهر دقة الوصف القرآني ومراعاته للخصائص الطبيعية.</w:t>
      </w:r>
    </w:p>
    <w:p w14:paraId="3775E3A5"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"مِن بُطُونِهَا": المخزن الروحي والفكري: "البطون" هنا لا تُشير فقط إلى الجهاز الهضمي المادي للنحل، بل يمكن أن ترمز إلى المخزن الباطني، الروحي، أو الفكري. فكما أن النحل يُحوِّل الرحيق إلى عسل من خلال عملية داخلية معقدة، كذلك الإنسان، عندما يستقبل "وحي الله" (الهداية والإلهام) ويتدبر في "كل الثمرات" (المعارف والتجارب)، فإنه يُحوِّلها إلى "عسل" الحكمة، والبصيرة، والنفع الذي "يخرج من بطونه" أي من عمق فكره وروحه. الشفاء هنا لا يقتصر على الشفاء الجسدي، بل يمتد ليشمل الشفاء الروحي، والفكري، والاجتماعي. فالهداية الإلهية والمعارف الربانية هي شفاء للجهل، والشك، والفساد، والانحراف. إنها تُصلح القلوب، وتُزكي النفوس، وتُقوِّم المجتمع.</w:t>
      </w:r>
    </w:p>
    <w:p w14:paraId="40AB0037" w14:textId="77777777" w:rsidR="00C7544E" w:rsidRPr="0073369A" w:rsidRDefault="00C7544E" w:rsidP="00251860">
      <w:pPr>
        <w:rPr>
          <w:rFonts w:ascii="Calibri" w:eastAsia="Aptos" w:hAnsi="Calibri"/>
          <w:b/>
          <w:bCs/>
          <w:sz w:val="24"/>
          <w:rtl/>
          <w:lang w:val="en-US"/>
        </w:rPr>
      </w:pPr>
    </w:p>
    <w:p w14:paraId="7B341E8F"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دلالات لغوية لكلمة "نحل": عطاء وجهد وادعاء</w:t>
      </w:r>
    </w:p>
    <w:p w14:paraId="1985595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كلمة "نحل" في اللغة العربية تحمل معاني متعددة تُثري الدلالات القرآنية:</w:t>
      </w:r>
    </w:p>
    <w:p w14:paraId="2BC084EB"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النحل: مجموعة النحلات أو ذباب العسل، وهو الاسم المعروف للمخلوق.</w:t>
      </w:r>
    </w:p>
    <w:p w14:paraId="13B7F4F4"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نَحَلَ: أعطى، تبرع، أو منح شيئاً. وهذا المعنى يتسق تماماً مع عطاء النحل الوفير للإنسان من عسل وشفاء.</w:t>
      </w:r>
    </w:p>
    <w:p w14:paraId="133CF65B"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نَحَلَ: ضعف، هزل، دق. وهذا المعنى قد يُشير إلى الجهد الكبير الذي يبذله النحل في عمله الدؤوب لجمع الرحيق وصنع العسل، مما يُعطي قيمة أكبر لمنتجه.</w:t>
      </w:r>
    </w:p>
    <w:p w14:paraId="24C3C000"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انْتَحَلَ: ادعى، أو نسب إلى نفسه ما ليس له. وهذا المعنى قد يكون تذكيراً للإنسان بألا ينسب الفضل لنفسه، بل لله الذي ألهم النحل هذا العمل العجيب، وألا ينتحل صفات ليست له.</w:t>
      </w:r>
    </w:p>
    <w:p w14:paraId="04A989A9" w14:textId="77777777" w:rsidR="00C7544E" w:rsidRPr="0073369A" w:rsidRDefault="00C7544E" w:rsidP="00251860">
      <w:pPr>
        <w:rPr>
          <w:rFonts w:ascii="Calibri" w:eastAsia="Aptos" w:hAnsi="Calibri"/>
          <w:sz w:val="24"/>
          <w:rtl/>
          <w:lang w:val="en-US"/>
        </w:rPr>
      </w:pPr>
    </w:p>
    <w:p w14:paraId="7712BAB5"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خاتمة:</w:t>
      </w:r>
    </w:p>
    <w:p w14:paraId="2491B94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النحل في القرآن ليس مجرد حشرة، بل هو آية كونية تدعو إلى التفكر والتدبر. إنه رمز للإلهام الإلهي الذي يوجه كل شيء، والتنظيم الدقيق، والعمل الجماعي المثمر، والنعمة التي تحمل في طياتها الشفاء الشامل. إنه تذكير للإنسان بقدرة الله، وحكمته، وعنايته، ودعوة للاقتداء بالنحل في عمله الدؤوب وعطائه الشافي، وأن يبحث في "بطونه" عن مخزن الحكمة والنفع الذي يمكن أن يُقدمه للعالم بأسره. إن في ذلك لآية لقوم يتفكرون.</w:t>
      </w:r>
    </w:p>
    <w:p w14:paraId="057E8915" w14:textId="77777777" w:rsidR="00C7544E" w:rsidRPr="0073369A" w:rsidRDefault="00C7544E" w:rsidP="00251860">
      <w:pPr>
        <w:rPr>
          <w:rFonts w:ascii="Calibri" w:eastAsia="Aptos" w:hAnsi="Calibri"/>
          <w:sz w:val="24"/>
          <w:rtl/>
          <w:lang w:val="en-US"/>
        </w:rPr>
      </w:pPr>
    </w:p>
    <w:p w14:paraId="625D9064" w14:textId="77777777" w:rsidR="00C7544E" w:rsidRPr="0073369A" w:rsidRDefault="00C7544E" w:rsidP="00251860">
      <w:pPr>
        <w:rPr>
          <w:rFonts w:ascii="Calibri" w:eastAsia="Aptos" w:hAnsi="Calibri"/>
          <w:sz w:val="24"/>
          <w:rtl/>
          <w:lang w:val="en-US"/>
        </w:rPr>
      </w:pPr>
    </w:p>
    <w:p w14:paraId="635E8330" w14:textId="77777777" w:rsidR="00C7544E" w:rsidRPr="0073369A" w:rsidRDefault="00C7544E" w:rsidP="00251860">
      <w:pPr>
        <w:pStyle w:val="21"/>
        <w:rPr>
          <w:rtl/>
        </w:rPr>
      </w:pPr>
      <w:bookmarkStart w:id="270" w:name="_Toc203550535"/>
      <w:bookmarkStart w:id="271" w:name="_Toc205285268"/>
      <w:r w:rsidRPr="0073369A">
        <w:rPr>
          <w:rtl/>
        </w:rPr>
        <w:t>القمل والضفادع: آيات الإذلال واختبار الطغاة</w:t>
      </w:r>
      <w:bookmarkEnd w:id="270"/>
      <w:bookmarkEnd w:id="271"/>
    </w:p>
    <w:p w14:paraId="3BDBB05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7609B72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قصص القرآن الكريم، لا تأتي المخلوقات الصغيرة أو الأحداث التي تبدو عادية لمجرد السرد التاريخي، بل تحمل في طياتها دلالات عميقة وعبرًا بالغة الأثر. قصة آيات فرعون مع موسى عليه السلام، وما تضمنته من ظهور "القمل" و"الضفادع"، تقدم نموذجًا فريدًا لكيفية استخدام الله لأبسط مخلوقاته لإذلال الطغاة، وكشف زيف قوتهم، وتقديم فرص للتوبة لمن أراد. إنها آيات "مفصلات" صُممت لتُحدث أثراً نفسياً عميقاً، وتُزعزع عرش الاستكبار.</w:t>
      </w:r>
    </w:p>
    <w:p w14:paraId="6DC4251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القمل: رمز الضيق النفسي وإذلال الكبرياء:</w:t>
      </w:r>
    </w:p>
    <w:p w14:paraId="18CEC5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عندما أرسل الله القمل على فرعون وقومه، لم يكن الأمر مجرد حشرة مزعجة، بل كان له أثر نفسي ومعنوي بالغ:</w:t>
      </w:r>
    </w:p>
    <w:p w14:paraId="4F6F64FB" w14:textId="77777777" w:rsidR="00C7544E" w:rsidRPr="0073369A" w:rsidRDefault="00C7544E" w:rsidP="00251860">
      <w:pPr>
        <w:numPr>
          <w:ilvl w:val="0"/>
          <w:numId w:val="244"/>
        </w:numPr>
        <w:rPr>
          <w:rFonts w:ascii="Calibri" w:eastAsia="Aptos" w:hAnsi="Calibri"/>
          <w:sz w:val="24"/>
          <w:rtl/>
          <w:lang w:val="en-US"/>
        </w:rPr>
      </w:pPr>
      <w:r w:rsidRPr="0073369A">
        <w:rPr>
          <w:rFonts w:ascii="Calibri" w:eastAsia="Aptos" w:hAnsi="Calibri"/>
          <w:sz w:val="24"/>
          <w:rtl/>
          <w:lang w:val="en-US"/>
        </w:rPr>
        <w:t>ضيق واختناق: القمل يرمز إلى الضيق النفسي، الاختناق، والإحساس بأن الأمور البسيطة الخارجة عن السيطرة تتراكم وتضغط. تخيلوا طغاة متعجرفين، يمتلكون الجاه والسلطة، يُبتلون بكائنات صغيرة لا يرونها ويشعرون بها تزحف عليهم وعلى أمتعتهم وطعامهم. هذا يُحطم كبرياءهم ويُشْعِرهم بالعجز أمام أمر بسيط لا يملكون دفعه أو التخلص منه.</w:t>
      </w:r>
    </w:p>
    <w:p w14:paraId="7F81C0E7" w14:textId="77777777" w:rsidR="00C7544E" w:rsidRPr="0073369A" w:rsidRDefault="00C7544E" w:rsidP="00251860">
      <w:pPr>
        <w:numPr>
          <w:ilvl w:val="0"/>
          <w:numId w:val="244"/>
        </w:numPr>
        <w:rPr>
          <w:rFonts w:ascii="Calibri" w:eastAsia="Aptos" w:hAnsi="Calibri"/>
          <w:sz w:val="24"/>
          <w:rtl/>
          <w:lang w:val="en-US"/>
        </w:rPr>
      </w:pPr>
      <w:r w:rsidRPr="0073369A">
        <w:rPr>
          <w:rFonts w:ascii="Calibri" w:eastAsia="Aptos" w:hAnsi="Calibri"/>
          <w:sz w:val="24"/>
          <w:rtl/>
          <w:lang w:val="en-US"/>
        </w:rPr>
        <w:t>تحطيم الوهم الكاذب للقوة: إن فرعون الذي ادعى الربوبية وسيطر على الناس بقوته وجيشه، يُبتلى بما هو أضعف منه، مما يكشف زيف ادعاءاته وعظمة قوته المزعومة. هذا الابتلاء ليس جسدياً بقدر ما هو نفسياً، يضرب في صميم العزة الكاذبة للطاغية.</w:t>
      </w:r>
    </w:p>
    <w:p w14:paraId="2FD2685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الضفادع: رمز الفوضى واضطراب النظام:</w:t>
      </w:r>
    </w:p>
    <w:p w14:paraId="35F88B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أما الضفادع، فقد جاءت لتُكمل مشهد الإذلال وتُضاف إليه دلالة أخرى:</w:t>
      </w:r>
    </w:p>
    <w:p w14:paraId="1B097738" w14:textId="77777777" w:rsidR="00C7544E" w:rsidRPr="0073369A" w:rsidRDefault="00C7544E" w:rsidP="00251860">
      <w:pPr>
        <w:numPr>
          <w:ilvl w:val="0"/>
          <w:numId w:val="245"/>
        </w:numPr>
        <w:rPr>
          <w:rFonts w:ascii="Calibri" w:eastAsia="Aptos" w:hAnsi="Calibri"/>
          <w:sz w:val="24"/>
          <w:rtl/>
          <w:lang w:val="en-US"/>
        </w:rPr>
      </w:pPr>
      <w:r w:rsidRPr="0073369A">
        <w:rPr>
          <w:rFonts w:ascii="Calibri" w:eastAsia="Aptos" w:hAnsi="Calibri"/>
          <w:sz w:val="24"/>
          <w:rtl/>
          <w:lang w:val="en-US"/>
        </w:rPr>
        <w:t>الفوضى واضطراب النظام: الضفادع التي تملأ كل مكان، من البيوت إلى الأطعمة إلى الأسرّة، ترمز إلى الفوضى العارمة، واضطراب النظام الذي يحاول الطغاة فرضه بقوتهم. إنها فقدان للسيطرة على الواقع المعيش، وفشل في الحفاظ على الأمن والراحة.</w:t>
      </w:r>
    </w:p>
    <w:p w14:paraId="552F4FAC" w14:textId="77777777" w:rsidR="00C7544E" w:rsidRPr="0073369A" w:rsidRDefault="00C7544E" w:rsidP="00251860">
      <w:pPr>
        <w:numPr>
          <w:ilvl w:val="0"/>
          <w:numId w:val="245"/>
        </w:numPr>
        <w:rPr>
          <w:rFonts w:ascii="Calibri" w:eastAsia="Aptos" w:hAnsi="Calibri"/>
          <w:sz w:val="24"/>
          <w:rtl/>
          <w:lang w:val="en-US"/>
        </w:rPr>
      </w:pPr>
      <w:r w:rsidRPr="0073369A">
        <w:rPr>
          <w:rFonts w:ascii="Calibri" w:eastAsia="Aptos" w:hAnsi="Calibri"/>
          <w:sz w:val="24"/>
          <w:rtl/>
          <w:lang w:val="en-US"/>
        </w:rPr>
        <w:t>تهديد الاستقرار الزائف: الطغاة يبنون حكمهم على دعائم النظام المصطنع والتحكم المطلق. مجيء الضفادع التي تتسلل إلى كل زاوية، يُفتك بأمن الطغاة ويُظهر زيف استقرار حكمهم المزيف، مما يُظهر عجزهم عن حماية أنفسهم ورعاياهم من أبسط المخلوقات.</w:t>
      </w:r>
    </w:p>
    <w:p w14:paraId="1310596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آيات مفصلات: فرصة للتدبر وعقاب للمستكبرين:</w:t>
      </w:r>
    </w:p>
    <w:p w14:paraId="75423E5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يصف هذه الأحداث بأنها "آيات مفصلات":</w:t>
      </w:r>
    </w:p>
    <w:p w14:paraId="095EC130"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﴿فَأَرْسَلْنَا عَلَيْهِمُ الطُّوفَانَ وَالْجَرَادَ وَالْقُمَّلَ وَالضَّفَادِعَ وَالدَّمَ آيَاتٍ مُفَصَّلَاتٍ فَاسْتَكْبَرُوا وَكَانُوا قَوْمًا مُجْرِمِينَ﴾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(الأعراف: 133).</w:t>
      </w:r>
    </w:p>
    <w:p w14:paraId="132614CC"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"آيات مفصلات": هي براهين واضحة ومحددة، مصممة خصيصاً لتحدي استكبار فرعون وقومه. كل آية جاءت لتضرب نقطة ضعف في نظامهم أو في نفوسهم. كانت هذه الآيات فرصاً متتالية للهداية والتوبة لمن أراد، وعقوبة لمن استكبر وأصر على العناد.</w:t>
      </w:r>
    </w:p>
    <w:p w14:paraId="36F89F17"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العقوبة المعنوية: هذه الأحداث لم تكن مجرد عقاب مادي، بل كانت تهدف إلى إحداث شلل نفسي ومعنوي، وإذلال داخلي للطغاة، مما يجعلهم "يتعذبون" بمنع الفهم والبصيرة، ويُحرمون من النعم التي تُرغد بها قلوب المتدبرين المؤمنين.</w:t>
      </w:r>
    </w:p>
    <w:p w14:paraId="7AFC0C0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267084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قصتي القمل والضفادع في القرآن الكريم تقدم لنا درساً بليغاً في عظمة الله، وقدرته على إذلال المتكبرين بأضعف خلقه. إنهما ليسا مجرد قصتين تاريخيتين، بل هما رموز لمعنى العذاب الأصغر: المنع من الفهم الصحيح، وتحطيم الكبرياء الزائف، وإظهار زيف القوة دون قوة الله. هذه الآيات تدعونا إلى التدبر في كيفية استخدام الله للضعيف ليُقوّض به أساس القوي، وتحثنا على التواضع وقبول الحق مهما كان مصدره، قبل أن يصيبنا ما أصاب الطغاة من ضيق نفسي وانهيار داخلي.</w:t>
      </w:r>
    </w:p>
    <w:p w14:paraId="35B505BA" w14:textId="77777777" w:rsidR="00C7544E" w:rsidRPr="0073369A" w:rsidRDefault="00C7544E" w:rsidP="00251860">
      <w:pPr>
        <w:rPr>
          <w:rFonts w:ascii="Calibri" w:eastAsia="Aptos" w:hAnsi="Calibri"/>
          <w:sz w:val="24"/>
          <w:rtl/>
          <w:lang w:val="en-US"/>
        </w:rPr>
      </w:pPr>
    </w:p>
    <w:p w14:paraId="7CA96F0F" w14:textId="77777777" w:rsidR="00C7544E" w:rsidRPr="0073369A" w:rsidRDefault="00C7544E" w:rsidP="00251860">
      <w:pPr>
        <w:pStyle w:val="21"/>
        <w:rPr>
          <w:rtl/>
        </w:rPr>
      </w:pPr>
      <w:bookmarkStart w:id="272" w:name="_Toc203550536"/>
      <w:bookmarkStart w:id="273" w:name="_Toc205285269"/>
      <w:r w:rsidRPr="0073369A">
        <w:rPr>
          <w:rtl/>
        </w:rPr>
        <w:t>مفهوم "الحمر المستنفرة" في القرآن: الفرار من الحق</w:t>
      </w:r>
      <w:bookmarkEnd w:id="272"/>
      <w:bookmarkEnd w:id="273"/>
    </w:p>
    <w:p w14:paraId="0B167F0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بلاغة القرآن الكريم وعمق دلالاته تتجلى في أمثاله وتشبيهاته التي يضربها للناس، لا لمجرد الوصف الحرفي، بل لتصوير الحقائق المعنوية بأبلغ الصور وأكثرها تأثيراً في النفس. ومن هذه التشبيهات البليغة التي وردت في سورة المدثر، وصف حال المعرضين عن الحق بـ"حُمُرٍ مُسْتَنْفِرَةٍ * فَرَّتْ مِنْ قَسْوَرَةٍ". إن هذا المثل القرآني يحمل في طياته دلالات عميقة تتجاوز ظاهر التشبيه الحيواني، لترسم صورة حية لمن يختار طريق الإعراض والفرار من نور الهداية.</w:t>
      </w:r>
    </w:p>
    <w:p w14:paraId="7913C4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الآيات الكريمة:</w:t>
      </w:r>
    </w:p>
    <w:p w14:paraId="065E7D8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يقول الله تعالى في سورة المدثر، واصفاً حال المعرضين:</w:t>
      </w:r>
    </w:p>
    <w:p w14:paraId="7201E5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"فَمَا لَهُمْ عَنِ التَّذْكِرَةِ مُعْرِضِينَ (49) كَأَنَّهُمْ حُمُرٌ مُسْتَنْفِرَةٌ (50) فَرَّتْ مِنْ قَسْوَرَةٍ (51)"</w:t>
      </w:r>
    </w:p>
    <w:p w14:paraId="4DD31F9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اللغوي والتقليدي:</w:t>
      </w:r>
    </w:p>
    <w:p w14:paraId="376EBBA4" w14:textId="77777777" w:rsidR="00C7544E" w:rsidRPr="0073369A" w:rsidRDefault="00C7544E" w:rsidP="00251860">
      <w:pPr>
        <w:numPr>
          <w:ilvl w:val="0"/>
          <w:numId w:val="319"/>
        </w:numPr>
        <w:rPr>
          <w:rFonts w:ascii="Calibri" w:eastAsia="Aptos" w:hAnsi="Calibri"/>
          <w:sz w:val="24"/>
          <w:rtl/>
          <w:lang w:val="en-US"/>
        </w:rPr>
      </w:pPr>
      <w:r w:rsidRPr="0073369A">
        <w:rPr>
          <w:rFonts w:ascii="Calibri" w:eastAsia="Aptos" w:hAnsi="Calibri"/>
          <w:sz w:val="24"/>
          <w:rtl/>
          <w:lang w:val="en-US"/>
        </w:rPr>
        <w:t>"حُمُرٌ مُسْتَنْفِرَةٌ": جمع حمار، والمستنفرة هي التي فزعت ونفرت بشدة من شيء يخيفها، أو التي تطلب النفور والهرب. والمراد بها هنا الحمر الوحشية المعروفة بقوة نفورها وشدة فزعها.</w:t>
      </w:r>
    </w:p>
    <w:p w14:paraId="2E2164BC" w14:textId="77777777" w:rsidR="00C7544E" w:rsidRPr="0073369A" w:rsidRDefault="00C7544E" w:rsidP="00251860">
      <w:pPr>
        <w:numPr>
          <w:ilvl w:val="0"/>
          <w:numId w:val="319"/>
        </w:numPr>
        <w:rPr>
          <w:rFonts w:ascii="Calibri" w:eastAsia="Aptos" w:hAnsi="Calibri"/>
          <w:sz w:val="24"/>
          <w:rtl/>
          <w:lang w:val="en-US"/>
        </w:rPr>
      </w:pPr>
      <w:r w:rsidRPr="0073369A">
        <w:rPr>
          <w:rFonts w:ascii="Calibri" w:eastAsia="Aptos" w:hAnsi="Calibri"/>
          <w:sz w:val="24"/>
          <w:rtl/>
          <w:lang w:val="en-US"/>
        </w:rPr>
        <w:t>"قَسْوَرَةٍ": تعني الأسد. قيل إنها من أسماء الأسد.</w:t>
      </w:r>
    </w:p>
    <w:p w14:paraId="5222583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التقليدي لهذه الآيات يذهب إلى أن حال هؤلاء المعرضين عن القرآن والتذكرة يشبه حال الحمر الوحشية التي يهاجمها أسد، فتفر في كل اتجاه فزعاً وهرباً منه، دون وعي أو تدبر لما تفر منه أو إلى أين تذهب. إنهم يفرون من سماع الحق والقرآن كما تفر هذه الحمر من الأسد.</w:t>
      </w:r>
    </w:p>
    <w:p w14:paraId="0A9E05C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الرمزي في ضوء منهج التدبر الباطني:</w:t>
      </w:r>
    </w:p>
    <w:p w14:paraId="6B4F683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بالنظر إلى منهج التدبر الذي نتبعه في هذه السلسلة، والذي يبحث عن المعاني العميقة خلف الظاهر، يمكن فهم هذا المثل على النحو التالي:</w:t>
      </w:r>
    </w:p>
    <w:p w14:paraId="605D3103"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الحمر المستنفرة (رمز): لا ترمز إلى مجرد بهائم، بل ترمز إلى عقلية أو حالة نفسية معينة لدى البشر. إنها تمثل الأشخاص الذين يغلب عليهم الجهل، أو العناد، أو الخوف من الحق والتغيير. هؤلاء يفرون من الهداية والنور دون تفكير، مدفوعين بغرائزهم وعاداتهم البالية، أو بجهل مطبق يمنعهم من إدراك قيمة ما يفرون منه. إنهم يرفضون الفهم والتدبر، ويفضلون الهروب من مواجهة الحقيقة التي قد تخلخل قناعاتهم الموروثة أو مسؤولياتهم الجديدة. إنهم كالحمار الذي يحمل أسفاراً ولا يدري ما فيها، يرفضون الانتفاع بما لديهم من هداية.</w:t>
      </w:r>
    </w:p>
    <w:p w14:paraId="722E1AD3"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القسورة (رمز): يمثل "القسورة" هنا الحق، أو الوعي، أو الهداية القرآنية نفسها. هو تلك القوة الروحية والمعرفية التي تأتي لتوقظ القلوب وتغير المفاهيم. لكن هؤلاء المعرضين يرون في هذا "الحق" ما يخيفهم ويهدد راحتهم أو مصالحهم أو عاداتهم، فيفرون منه كما يفر الضعيف من قوة لا يدرك كنهها أو يخشى مواجهتها.</w:t>
      </w:r>
    </w:p>
    <w:p w14:paraId="6DC80F94"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التشبيه: ليس الغرض منه إهانة البشر وتشبيههم بالحيوانات تحقيراً، بل هو تصوير دقيق لحالة النفور الشديد وغير المبرر من الحق، والفرار الغريزي من مواجهة التذكرة الإلهية. إنه يوضح أن هذا الإعراض ليس ناتجاً عن حجة أو دليل، بل عن حالة من الفزع الداخلي أو العناد الأعمى الذي يحول دون استقبال الحق.</w:t>
      </w:r>
    </w:p>
    <w:p w14:paraId="2F0A959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الربط بسياق السورة:</w:t>
      </w:r>
    </w:p>
    <w:p w14:paraId="44192F8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تأتي هذه الآيات في سورة المدثر، التي تبدأ بدعوة النبي صلى الله عليه وسلم للقيام والإنذار، وتتوعد المعرضين عن الحق وتصف حالهم. هذا التشبيه يأتي ليؤكد على مدى ضلال هؤلاء المعرضين الذين يرفضون نور الحق الواضح، ويفرون منه فرار الوحش من الصياد، دون تدبر أو تفكر في عواقب هذا الفرار. كما أن سورة المدثر نفسها نزلت في سياق دعوة الناس للتوحيد والرسالة، وهذا الرفض الموصوف في الآيات يمثل جوهر موقف المشركين من رسالة النبي صلى الله عليه وسلم.</w:t>
      </w:r>
    </w:p>
    <w:p w14:paraId="1540081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الخلاصة:</w:t>
      </w:r>
    </w:p>
    <w:p w14:paraId="5482EB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مثل "الحمر المستنفرة" في القرآن الكريم ليس مجرد تشبيه عابر، بل هو صورة رمزية عميقة تصور حال من يرفض الهداية ويفر من نور الحق، دون حجة أو دليل، بل بدافع من الجهل أو العناد أو الخوف من التغيير. إنه دعوة لنا جميعاً لنتدبر آيات الله، وألا نكون ممن يفرون من الحق ويُعرضون عن التذكرة، بل أن نكون ممن يستقبلون الوعي والمعرفة بقلوب مفتوحة وعقول متدبرة.</w:t>
      </w:r>
    </w:p>
    <w:p w14:paraId="3D91F148" w14:textId="77777777" w:rsidR="00C7544E" w:rsidRPr="0073369A" w:rsidRDefault="00C7544E" w:rsidP="00251860">
      <w:pPr>
        <w:rPr>
          <w:rFonts w:ascii="Calibri" w:eastAsia="Aptos" w:hAnsi="Calibri"/>
          <w:sz w:val="24"/>
          <w:rtl/>
          <w:lang w:val="en-US"/>
        </w:rPr>
      </w:pPr>
    </w:p>
    <w:p w14:paraId="22E23831" w14:textId="77777777" w:rsidR="00C7544E" w:rsidRPr="0073369A" w:rsidRDefault="00C7544E" w:rsidP="00251860">
      <w:pPr>
        <w:rPr>
          <w:rFonts w:ascii="Calibri" w:eastAsia="Aptos" w:hAnsi="Calibri"/>
          <w:sz w:val="24"/>
          <w:rtl/>
          <w:lang w:val="en-US"/>
        </w:rPr>
      </w:pPr>
    </w:p>
    <w:p w14:paraId="5B926BE4" w14:textId="77777777" w:rsidR="00C7544E" w:rsidRPr="0073369A" w:rsidRDefault="00C7544E" w:rsidP="00251860">
      <w:pPr>
        <w:pStyle w:val="21"/>
        <w:rPr>
          <w:rtl/>
        </w:rPr>
      </w:pPr>
      <w:bookmarkStart w:id="274" w:name="_Toc203550537"/>
      <w:bookmarkStart w:id="275" w:name="_Toc205285270"/>
      <w:r w:rsidRPr="0073369A">
        <w:rPr>
          <w:rtl/>
        </w:rPr>
        <w:t>الجراد في القرآن: رمز "التتابع المدمر" وآية على عجز الطغيان</w:t>
      </w:r>
      <w:bookmarkEnd w:id="274"/>
      <w:bookmarkEnd w:id="275"/>
    </w:p>
    <w:p w14:paraId="1B41FD9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DAA7C0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"الجراد" ضمن الآيات المفصلات التي أرسلها الله على قوم فرعون، ليس كحشرة زراعية وحسب، بل كرمز لقوة قاهرة متتابعة ومدمرة، تكشف عن عجز الطغيان ووهنه أمام تدبير الله. إن ذكر الجراد في سورة الأعراف (الآية 133) هو دعوة للتدبر في كيفية تسخير الله لأضعف مخلوقاته ليُحقق بها آياته، وكيف أن هذه الآيات تُمثل نذيرًا وبراهين على قدرته المطلقة وضعف من يستكبرون.</w:t>
      </w:r>
    </w:p>
    <w:p w14:paraId="2065AB4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الجراد كآية من آيات الله على قوم فرعون:</w:t>
      </w:r>
    </w:p>
    <w:p w14:paraId="7769AC1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تذكر الجراد ضمن العقوبات المتتالية: ﴿فَأَرْسَلْنَا عَلَيْهِمُ الطُّوفَانَ وَالْجَرَادَ وَالْقُمَّلَ وَالضَّفَادِعَ وَالدَّمَ آيَاتٍ مُفَصَّلَاتٍ فَاسْتَكْبَرُوا وَكَانُوا قَوْمًا مُجْرِمِينَ﴾ (الأعراف: 133).</w:t>
      </w:r>
    </w:p>
    <w:p w14:paraId="2BFC0FFA" w14:textId="77777777" w:rsidR="00C7544E" w:rsidRPr="0073369A" w:rsidRDefault="00C7544E" w:rsidP="00251860">
      <w:pPr>
        <w:numPr>
          <w:ilvl w:val="0"/>
          <w:numId w:val="276"/>
        </w:numPr>
        <w:rPr>
          <w:rFonts w:ascii="Calibri" w:eastAsia="Aptos" w:hAnsi="Calibri"/>
          <w:sz w:val="24"/>
          <w:rtl/>
          <w:lang w:val="en-US"/>
        </w:rPr>
      </w:pPr>
      <w:r w:rsidRPr="0073369A">
        <w:rPr>
          <w:rFonts w:ascii="Calibri" w:eastAsia="Aptos" w:hAnsi="Calibri"/>
          <w:sz w:val="24"/>
          <w:rtl/>
          <w:lang w:val="en-US"/>
        </w:rPr>
        <w:t>رمز التتابع والكثافة المدمرة: يُعرف الجراد بكونه جيوشاً جرارة تلتهم الأخضر واليابس وتنتشر بسرعة مذهلة. في هذا السياق، يرمز الجراد إلى قوة متتابعة (تتابع آيات الله وعقوباته)، كثيفة، لا يمكن ردها أو السيطرة عليها، وهي تدمر كل مظاهر الثراء والقوة المادية لقوم فرعون.</w:t>
      </w:r>
    </w:p>
    <w:p w14:paraId="7FFDBC03" w14:textId="77777777" w:rsidR="00C7544E" w:rsidRPr="0073369A" w:rsidRDefault="00C7544E" w:rsidP="00251860">
      <w:pPr>
        <w:numPr>
          <w:ilvl w:val="0"/>
          <w:numId w:val="276"/>
        </w:numPr>
        <w:rPr>
          <w:rFonts w:ascii="Calibri" w:eastAsia="Aptos" w:hAnsi="Calibri"/>
          <w:sz w:val="24"/>
          <w:rtl/>
          <w:lang w:val="en-US"/>
        </w:rPr>
      </w:pPr>
      <w:r w:rsidRPr="0073369A">
        <w:rPr>
          <w:rFonts w:ascii="Calibri" w:eastAsia="Aptos" w:hAnsi="Calibri"/>
          <w:sz w:val="24"/>
          <w:rtl/>
          <w:lang w:val="en-US"/>
        </w:rPr>
        <w:t>القوة المدمرة التي لا تُرى في مظهرها: الجراد كفرد كائن صغير، لكن كجماعات يصبح قوة هائلة. هذا يرمز إلى أن قدرة الله لا تعتمد على حجم أو قوة ظاهرية للمرسَل، بل على الإرادة الإلهية التي تسخر حتى أضعف المخلوقات لتحقيق مشيئتها.</w:t>
      </w:r>
    </w:p>
    <w:p w14:paraId="4422C9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"الجراد" الرمزية:</w:t>
      </w:r>
    </w:p>
    <w:p w14:paraId="058FC0B9"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الكشف عن وهن الطغيان: مع كل ما أوتي فرعون من قوة وجنود، فإنه يقف عاجزاً تماماً أمام غزو الجراد الذي يدمر قوتهم الاقتصادية ومعاشهم. هذا يُبرز الوهن المطلق للطغيان البشري واستكباره أمام قوة الله التي تتجلى في أبسط المخلوقات.</w:t>
      </w:r>
    </w:p>
    <w:p w14:paraId="76E12137"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رمز العقوبة المستحقة للاستكبار والإجرام: الجراد هنا ليس مجرد ظاهرة طبيعية، بل هو عقوبة إلهية مرسلة (أَرْسَلْنَا عَلَيْهِمُ) نتيجة لاستكبار فرعون وقومه وإجرامهم. إنه تذكير بأن التكبر على الحق يؤدي إلى عواقب وخيمة، وقد تكون هذه العواقب مفروضة بوسائل غير متوقعة.</w:t>
      </w:r>
    </w:p>
    <w:p w14:paraId="35C43B09"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التهام البركة والقضاء على الإنتاج: الجراد معروف بقدرته على التهام المحاصيل. في سياق قوم فرعون الذين كانوا يتمتعون بخيرات كثيرة، يرمز الجراد إلى سلب هذه البركة، والقضاء على مصادر إنتاجهم، مما يُفقدهم أساس قوتهم المادية، ويُظهر لهم أن ما يعتمدون عليه من زراعة وثروة هو بيد الله.</w:t>
      </w:r>
    </w:p>
    <w:p w14:paraId="44198C1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الجراد في آيات أخرى: كرمز للخروج والانتشار:</w:t>
      </w:r>
    </w:p>
    <w:p w14:paraId="231FC3D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مع أن السياق الأبرز هو سورة الأعراف، إلا أن كلمة "جراد" تُذكر في سورة القمر (الآية 7) في سياق خروج الناس من الأجداث يوم القيامة: ﴿خُشَّعًا أَبْصَارُهُمْ يَخْرُجُونَ مِنَ الْأَجْدَاثِ كَأَنَّهُمْ جَرَادٌ مُّنتَشِرٌ﴾.</w:t>
      </w:r>
    </w:p>
    <w:p w14:paraId="14A9E502" w14:textId="77777777" w:rsidR="00C7544E" w:rsidRPr="0073369A" w:rsidRDefault="00C7544E" w:rsidP="00251860">
      <w:pPr>
        <w:numPr>
          <w:ilvl w:val="0"/>
          <w:numId w:val="278"/>
        </w:numPr>
        <w:rPr>
          <w:rFonts w:ascii="Calibri" w:eastAsia="Aptos" w:hAnsi="Calibri"/>
          <w:sz w:val="24"/>
          <w:rtl/>
          <w:lang w:val="en-US"/>
        </w:rPr>
      </w:pPr>
      <w:r w:rsidRPr="0073369A">
        <w:rPr>
          <w:rFonts w:ascii="Calibri" w:eastAsia="Aptos" w:hAnsi="Calibri"/>
          <w:sz w:val="24"/>
          <w:rtl/>
          <w:lang w:val="en-US"/>
        </w:rPr>
        <w:t>رمز الكثرة والانتشار السريع: هذا التشبيه يؤكد على كثرة الناس واندفاعهم وانتشارهم الستابع من القبور يوم البعث، تماماً كجيش الجراد الذي ينتشر في الأرض.</w:t>
      </w:r>
    </w:p>
    <w:p w14:paraId="54C32A88" w14:textId="77777777" w:rsidR="00C7544E" w:rsidRPr="0073369A" w:rsidRDefault="00C7544E" w:rsidP="00251860">
      <w:pPr>
        <w:numPr>
          <w:ilvl w:val="0"/>
          <w:numId w:val="278"/>
        </w:numPr>
        <w:rPr>
          <w:rFonts w:ascii="Calibri" w:eastAsia="Aptos" w:hAnsi="Calibri"/>
          <w:sz w:val="24"/>
          <w:rtl/>
          <w:lang w:val="en-US"/>
        </w:rPr>
      </w:pPr>
      <w:r w:rsidRPr="0073369A">
        <w:rPr>
          <w:rFonts w:ascii="Calibri" w:eastAsia="Aptos" w:hAnsi="Calibri"/>
          <w:sz w:val="24"/>
          <w:rtl/>
          <w:lang w:val="en-US"/>
        </w:rPr>
        <w:t>دلالة على العجز والفوضى (في هذا السياق): على عكس الجراد المنظم في حركته التدميرية، هنا قد يشير التشبيه إلى حالة من الفوضى والذهول والكثرة التي تخرج بلا هدف واضح، مع عجزهم عن تحديد مصيرهم.</w:t>
      </w:r>
    </w:p>
    <w:p w14:paraId="5E43951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61BAC26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"الجراد" في القرآن الكريم يتجاوز كونه مجرد حشرة، ليصبح رمزاً قوياً لـ"التتابع المدمر" لآيات الله وعقوباته على المستكبرين. إنه يكشف عن وهن الطغيان وعجز البشر أمام تسخير الله لأضعف مخلوقاته. سواء جاء كجند من جنود الله يلتهم القوة المادية للطغاة، أو كصورة لجموع البشر المتناثرة يوم البعث، فإن الجراد يُعد آية تدعو إلى التدبر في قدرة الله المطلقة، وضرورة التواضع، وإدراك أن كل قوة بغير الله هي قوة زائلة وهشة، لا تصمد أمام إرادته وقضائه.</w:t>
      </w:r>
    </w:p>
    <w:p w14:paraId="54C1EF92" w14:textId="77777777" w:rsidR="00C7544E" w:rsidRPr="0073369A" w:rsidRDefault="00C7544E" w:rsidP="00251860">
      <w:pPr>
        <w:rPr>
          <w:rFonts w:ascii="Calibri" w:eastAsia="Aptos" w:hAnsi="Calibri"/>
          <w:sz w:val="24"/>
          <w:rtl/>
          <w:lang w:val="en-US"/>
        </w:rPr>
      </w:pPr>
    </w:p>
    <w:p w14:paraId="2F108650" w14:textId="77777777" w:rsidR="00C7544E" w:rsidRPr="0073369A" w:rsidRDefault="00C7544E" w:rsidP="00251860">
      <w:pPr>
        <w:pStyle w:val="21"/>
        <w:rPr>
          <w:rtl/>
        </w:rPr>
      </w:pPr>
      <w:bookmarkStart w:id="276" w:name="_Toc203550538"/>
      <w:bookmarkStart w:id="277" w:name="_Toc205285271"/>
      <w:r w:rsidRPr="0073369A">
        <w:rPr>
          <w:rtl/>
        </w:rPr>
        <w:t>السبع والعدد سبعة: تجليات القوة والنظام في الخطاب القرآني</w:t>
      </w:r>
      <w:bookmarkEnd w:id="276"/>
      <w:bookmarkEnd w:id="277"/>
    </w:p>
    <w:p w14:paraId="27FD6F7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0AA489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نسيج الخطاب القرآني المحكم، تتشابك المعاني والألفاظ لتكشف عن دلالات عميقة تتجاوز ظاهر الكلمات. الرقم "سبعة"، بما يحمله من رمزية الكمال والنظام، يلتقي بمفهوم "السبع" كرمز للقوة والغلبة، ليرسم لنا صورة فلسفية عن تجليات القدرة الإلهية وسننها في الخلق والحياة. هذا التلاقي يدعونا إلى التفكر في العلاقة بين القوة المهيمنة (الأسد كنموذج للسبع) وبين النظام الكوني المحكم الذي يرمز إليه الرقم سبعة، وكيف أن هذه القوة لا تعمل بعشوائية، بل ضمن سياق إلهي متكامل.</w:t>
      </w:r>
    </w:p>
    <w:p w14:paraId="5FAF24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"السبع" في دلالته الرمزية: القوة، الهيمنة، وابتلاء الظلم:</w:t>
      </w:r>
    </w:p>
    <w:p w14:paraId="5D18B2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على الرغم من أن "السبع" في سورة المائدة (﴿وَمَا أَكَلَ السَّبُعُ﴾) يشير إلى الحيوان المفترس في سياق حكم شرعي يتعلق بالطعام المحرم، إلا أننا تناولنا هذا المفهوم سابقاً كرمز لبقايا الفشل والجمود الفكري.</w:t>
      </w:r>
    </w:p>
    <w:p w14:paraId="177624C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لكن، "السبع" في دلالته العامة، وعلى رأسه الأسد، يرمز في الثقافات والبلاغة العربية إلى:</w:t>
      </w:r>
    </w:p>
    <w:p w14:paraId="2A6CE39F"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القوة والسطوة: الأسد هو ملك الغابة، المهيمن، الذي لا يُقهر بسهولة. هذه القوة يمكن أن تكون خيراً (في سياق حماية النظام الطبيعي)، أو شراً (في سياق الافتراس والظلم).</w:t>
      </w:r>
    </w:p>
    <w:p w14:paraId="2E6506A1"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الاجتياح والإقدام: يقتحم السبع فريسته بلا تردد، وهذا يمثل جانب الإقدام والمبادرة.</w:t>
      </w:r>
    </w:p>
    <w:p w14:paraId="74BC2D58"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فرض النظام: حتى في مملكة الحيوان، يفرض السبع نظاماً معيناً (دورة الحياة، تحديد المناطق).</w:t>
      </w:r>
    </w:p>
    <w:p w14:paraId="7224878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الرقم "سبعة": نظام الكمال والإتقان:</w:t>
      </w:r>
    </w:p>
    <w:p w14:paraId="7E6FF19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ناقشنا سابقاً دلالة الرقم "سبعة" كرمز للكمال والإتمام والنظام المحكم في الخلق والتشريع:</w:t>
      </w:r>
    </w:p>
    <w:p w14:paraId="279382C6"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الخلق الكوني: السماوات السبع كدلالة على الإتقان والانتظام الكوني.</w:t>
      </w:r>
    </w:p>
    <w:p w14:paraId="610CAED5"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التشريع الإلهي: الطواف سبعاً والسعي سبعاً كدلالة على كمال الشعائر.</w:t>
      </w:r>
    </w:p>
    <w:p w14:paraId="3E9C1777"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النظم الزمنية: السبع سنين في قصة يوسف كدلالة على الدورات الزمنية المكتملة.</w:t>
      </w:r>
    </w:p>
    <w:p w14:paraId="053D14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تلاقي "السبع" و"العدد سبعة": قوة ضمن نظام إلهي:</w:t>
      </w:r>
    </w:p>
    <w:p w14:paraId="133F14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 ربط صفات الأسد (السبع) بدلالة الرقم سبعة، يتبلور لدينا فهم جديد:</w:t>
      </w:r>
    </w:p>
    <w:p w14:paraId="76070022"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القوة المنظمة: قوة "السبع" (التي قد تُشير إلى أي قوة مهيمنة في الوجود، سواء كانت طبيعية، بشرية، أو حتى قوة للظلم) ليست قوة عشوائية أو فوضوية. بل هي تعمل ضمن نظام كوني محكم ومُحدد (الرقم سبعة).</w:t>
      </w:r>
    </w:p>
    <w:p w14:paraId="059D1988"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الكمال في السيطرة: حتى قوة الأسد المفترسة ليست مطلقة، بل هي مقيدة بسنن الله في الكون. هي جزء من نظام بيئي متكامل، لها دورها المحدد ضمن دورة الحياة. فكمال هذه القوة يظهر في عملها داخل هذا النظام.</w:t>
      </w:r>
    </w:p>
    <w:p w14:paraId="76E92F93"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ابتلاء الظلم المقنن: إذا كان "السبع" يرمز إلى الظلم أو الطغيان الذي يقتحم ويهيمن، فإن هذا الظلم لا يمكن أن يستمر خارج النظام الإلهي. فهو مقدر بـ "سبعة"؛ أي بكمال عدله ووقته، وله نهاية محددة ضمن هذا النظام الإلهي المحكم. الظلم له "عذاب" (منع) من نعم الله، و"أيام" (فترة زمنية محددة) يتمتع بها قبل أن يأتيه عذاب إلهي كامل ومُحكم.</w:t>
      </w:r>
    </w:p>
    <w:p w14:paraId="6AD30AF1"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دعوة للتدبر في سنن الله: هذا الربط يدعو إلى التفكر في أن حتى القوى الغاشمة أو المهيمنة، هي جزء من نظام إلهي أكبر، لا يمكنها أن تخرج عن إطاره المحكم. إنها آية للذين يتفكرون في أن الله يدبر الأمر، وأن كل قوة تفتك بالفساد لن تستمر خارج إطار قدرته وحكمته.</w:t>
      </w:r>
    </w:p>
    <w:p w14:paraId="3D57B92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69672C3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دمج مفهوم "السبع" (خاصة كدلالة على الأسد) مع الرقم "سبعة" في الخطاب القرآني يكشف عن فلسفة عميقة: أن القوة، مهما عظمت ومهما بدا أنها تهيمن وتفترس، هي في حقيقة الأمر جزء من نظام إلهي متكامل ومُحكم. هذه القوة ليست فوضوية، بل هي تعمل وفق سنن وضوابط مقدرة من الله، ترمز إلى كمال تدبيره وتمام عدله. وهذا التدبر يدعونا إلى الثقة في نظام الله، وأن كل ظالم أو طاغٍ، مهما بلغ من القوة، محكوم بنظام إلهي يرمز إليه الرقم سبعة، ينتهي به إلى مصير محتوم ضمن هذا النظام الكامل والعدل.</w:t>
      </w:r>
    </w:p>
    <w:p w14:paraId="361911E7" w14:textId="77777777" w:rsidR="00C7544E" w:rsidRPr="0073369A" w:rsidRDefault="00C7544E" w:rsidP="00251860">
      <w:pPr>
        <w:rPr>
          <w:rFonts w:ascii="Calibri" w:eastAsia="Aptos" w:hAnsi="Calibri"/>
          <w:sz w:val="24"/>
          <w:rtl/>
          <w:lang w:val="en-US"/>
        </w:rPr>
      </w:pPr>
    </w:p>
    <w:p w14:paraId="168EE3AF" w14:textId="77777777" w:rsidR="00F85899" w:rsidRPr="0073369A" w:rsidRDefault="00F85899" w:rsidP="00251860">
      <w:pPr>
        <w:pStyle w:val="21"/>
        <w:rPr>
          <w:rtl/>
        </w:rPr>
      </w:pPr>
      <w:bookmarkStart w:id="278" w:name="_Toc203550534"/>
      <w:bookmarkStart w:id="279" w:name="_Toc205285272"/>
      <w:bookmarkStart w:id="280" w:name="_Toc203550539"/>
      <w:r w:rsidRPr="0073369A">
        <w:rPr>
          <w:rtl/>
        </w:rPr>
        <w:t>"الإبل" في القرآن: آيات وليست حيوانات – دلالات التفكير العميق في سورة الغاشية</w:t>
      </w:r>
      <w:bookmarkEnd w:id="278"/>
      <w:bookmarkEnd w:id="279"/>
    </w:p>
    <w:p w14:paraId="02C16EEB"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مقدمة:</w:t>
      </w:r>
    </w:p>
    <w:p w14:paraId="51C8E5A4"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لطالما ارتبط فهمنا لبعض الآيات القرآنية بالمعاني الظاهرية المباشرة، مما قد يحجب عنا أبعادها الأعمق ومقاصدها السامية. من بين هذه الآيات، ما ورد في سورة الغاشية: ﴿أَفَلَا يَنظُرُونَ إِلَى الْإِبِلِ كَيْفَ خُلِقَتْ * وَإِلَى السَّمَاءِ كَيْفَ رُفِعَتْ * وَإِلَى الْجِبَالِ كَيْفَ نُصِبَتْ * وَإِلَى الْأَرْضِ كَيْفَ سُطِحَتْ﴾1 (الغاشية: 17-20). إن إعادة التدبر في هذه الآيات، كما يقدمه منهج "فقه اللسان القرآني"، يدعونا إلى تجاوز الفهم الحرفي لـ "الإبل" كحيوانات، و"السماء" و"الجبال" و"الأرض" ككيانات مادية، إلى فهم رمزي ومعنوي يربطها بجوهر الرسالة القرآنية نفسها.</w:t>
      </w:r>
    </w:p>
    <w:p w14:paraId="231EAE3B"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1. رفض التفسير الحرفي لـ "الإبل": دعوة للتدبر البصير:</w:t>
      </w:r>
    </w:p>
    <w:p w14:paraId="6B0EDC4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التساؤل الذي يطرحه هذا التفسير هو: لماذا لم يستخدم الله كلمات أكثر مباشرة مثل "الجمال" أو "النوق" لو كان المقصود هو الحيوانات المعروفة؟ هذا التساؤل يقودنا إلى أن الفهم الشائع قد يكون مبنياً على "الشبه" (المظاهر السطحية) وأن التفسيرات الأولى ربما كانت متسرعة وتفتقر إلى التدبر الكافي. فالآيات لا تتحدث عن الحيوانات في هذا السياق، بل عن آيات الله الكونية والقرآنية ككل.</w:t>
      </w:r>
    </w:p>
    <w:p w14:paraId="3424AD1D"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2. إعادة فحص لغوي للمصطلحات الرئيسية:</w:t>
      </w:r>
    </w:p>
    <w:p w14:paraId="7E1202FB"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﴿أَفَلَا يَنظُرُونَ﴾: هذه العبارة ليست دعوة للنظر السطحي. بل هي تحليل عميق يبدأ بـ "أَ" (للاستفهام الذي يحفز العقل)، ثم "فَلَا" (من "فَلَا رَأْسَهُ" بمعنى البحث والتمحيص والتنقيب عن حقيقة الشيء)، وينتهي بـ "يَنظُرُونَ" (بمعنى النظر ببصيرة وتدبر، لا مجرد نظرة عابرة). إنها دعوة للبحث والتمحيص في حقيقة ما يُعرض عليهم.</w:t>
      </w:r>
    </w:p>
    <w:p w14:paraId="14094209"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﴿إِلَى الْإِبِلِ كَيْفَ خُلِقَتْ﴾:</w:t>
      </w:r>
    </w:p>
    <w:p w14:paraId="423707A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يُصرح بأن "الإبل" كلمة "متشابهة ومثانية" (لها معانٍ متعددة ومزدوجة)، من جذر "أبل".</w:t>
      </w:r>
    </w:p>
    <w:p w14:paraId="542D1D81"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بالرجوع إلى المعاجم، نجد لـ "أبل" معاني متعددة تتجاوز الحيوان: الشفاء من المرض، إثمار الشجر، الغلبة على شخص، جريان الماء، الاجتهاد في أمر، اختبار شخص، إبلاء الثوب (جعله بالياً)، غلبة الهم، إظهار البأس والشجاعة في الحرب.</w:t>
      </w:r>
    </w:p>
    <w:p w14:paraId="61D1D286"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 xml:space="preserve">التفسير المقترح: "الإبل" هي الآيات القرآنية نفسها، التي تحمل هذه الخصائص العميقة: </w:t>
      </w:r>
    </w:p>
    <w:p w14:paraId="498657C3"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تشفي الأمراض الروحية والفكرية: كالشافي من الجهل والضلال.</w:t>
      </w:r>
    </w:p>
    <w:p w14:paraId="41E1C20F"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تثمر ثماراً فكرية (بصائر): تولد معاني جديدة وتدبراً عميقاً.</w:t>
      </w:r>
    </w:p>
    <w:p w14:paraId="0CDE9AB6"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مقنعة (تغلب العقول): بقوتها وحجتها البالغة.</w:t>
      </w:r>
    </w:p>
    <w:p w14:paraId="52E1E2C0"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يمكن إساءة استخدامها أو فهمها ("تُبلى" بالاستعمال الطويل): قد تُفهم بشكل خاطئ أو تُهجر في تدبرها.</w:t>
      </w:r>
    </w:p>
    <w:p w14:paraId="3EC4C727"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تختبر الناس: في مدى إيمانهم وقدرتهم على التدبر.</w:t>
      </w:r>
    </w:p>
    <w:p w14:paraId="1E18F01F"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يمكن أن تغلب من لا يفهمونها: بحجتها القوية التي لا تُدفع.</w:t>
      </w:r>
    </w:p>
    <w:p w14:paraId="3DC09DA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﴿كَيْفَ خُلِقَتْ﴾: هنا السؤال لا عن خلق الحيوان، بل عن كيفية بناء هذه الآيات القرآنية، وكيف تشكلت معانيها المتعددة الطبقات إلهياً لتكون بهذه الدوامة والعمق والتأثير.</w:t>
      </w:r>
    </w:p>
    <w:p w14:paraId="216C8841"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السَّمَاءِ كَيْفَ رُفِعَتْ﴾:</w:t>
      </w:r>
    </w:p>
    <w:p w14:paraId="5BB3D9C3"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"السماء" هنا لا تشير إلى السماء المادية، بل إلى المعاني السامية والمرتفعة والحقيقية للقرآن، فـ "سما بأفكاره" تعني علا وارتفع بها.</w:t>
      </w:r>
    </w:p>
    <w:p w14:paraId="1DB5F7DE"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"كَيْفَ رُفِعَتْ": كيف أن هذه المعاني السامية "رُفعت" أو بقيت بعيدة المنال إلا عن "المطهرين" (أصحاب القلوب الطاهرة)، أو الذين يتفكرون بإخلاص وينأون بأنفسهم عن شوائب التقليد والشهوات. إنها معانٍ لا تُنال بالنظر السطحي.</w:t>
      </w:r>
    </w:p>
    <w:p w14:paraId="68F2B3F2"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الْجِبَالِ كَيْفَ نُصِبَتْ﴾:</w:t>
      </w:r>
    </w:p>
    <w:p w14:paraId="41EE42E0"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"الجبال" هنا ليست جبالاً مادية. بل تشير إلى القادة المتكبرين وذوي النفوذ ("الجبلة الأولى" التي يصعب زحزحتها)، الذين هم كالجبال في صلابتهم وعنادهم.</w:t>
      </w:r>
    </w:p>
    <w:p w14:paraId="6C885DCB"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"نُصِبَتْ" (من "نصب"): تحمل عدة معانٍ منها "عُيّنوا أو نُصّبوا" (أي تولوا مناصب قيادية)، أو "خُدعوا ونُصب لهم فخ".</w:t>
      </w:r>
    </w:p>
    <w:p w14:paraId="46832D7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التفسير المقترح: كيف أن هؤلاء القادة "الشبيهين بالجبال" نُصّبوا (أو نصبوا أنفسهم) عقبات أمام الفهم الحقيقي للقرآن، وكيف يخدعون الناس (نصبوا فخاخاً فكرية لهم) بترويج تفسيرات سطحية أو منحرفة. هم "سادتنا وكبراءنا فأضلونا السبيلا".</w:t>
      </w:r>
    </w:p>
    <w:p w14:paraId="3173ACF5"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الْأَرْضِ كَيْفَ سُطِحَتْ﴾:</w:t>
      </w:r>
    </w:p>
    <w:p w14:paraId="3DBF0979"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"الأرض" هنا ليست الأرض المادية. بل هي من "إرضاء ورضاء".</w:t>
      </w:r>
    </w:p>
    <w:p w14:paraId="64DB31F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تشير إلى الناس الراضين بالحياة الدنيا والتفسيرات السطحية التي ورثوها عن أسلافهم، والذين لا يبذلون جهداً في التدبر العميق.</w:t>
      </w:r>
    </w:p>
    <w:p w14:paraId="48187D63"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"سُطِحَتْ": كيف أن فهمهم "سُطِّح" (جُعل سطحياً ومحدود الأفق) بواسطة هؤلاء "الجبال" (القادة) فيما يتعلق بالمعاني الحقيقية للقرآن. إنهم لا يطمحون إلى المعاني العالية، بل يرضون بما هو على السطح.</w:t>
      </w:r>
    </w:p>
    <w:p w14:paraId="6E8F22B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3. الربط السياقي بنهاية السورة: التذكير والعذاب المعنوي:</w:t>
      </w:r>
    </w:p>
    <w:p w14:paraId="0432D77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تأتي هذه الآيات بعد ذلك بتوجيه للنبي صلى الله عليه وسلم:</w:t>
      </w:r>
    </w:p>
    <w:p w14:paraId="2D7FB656"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t>﴿فَذَكِّرْ إِنَّمَا أَنتَ مُذَكِّرٌ لَّسْتَ عَلَيْهِم بِمُصَيْطِرٍ﴾: دور النبي هو التذكير بالقرآن وما فيه من آيات ومعانٍ عميقة، وليس إجبارهم على الإيمان أو التدبر. "بِمُصَيْطِرٍ" (بالصاد) تشير إلى الهيمنة والسيطرة، وهو ما لا يملكه النبي على قلوب الناس وعقولهم.</w:t>
      </w:r>
    </w:p>
    <w:p w14:paraId="1782C222"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t xml:space="preserve">﴿إِلَّا مَن تَوَلَّىٰ وَكَفَرَ فَيُعَذِّبُهُ اللَّهُ الْعَذَابَ الْأَكْبَرَ﴾: </w:t>
      </w:r>
    </w:p>
    <w:p w14:paraId="0E5E515F"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"عذاب" هنا، من جذر "عذب" (منع وحرم)، ليس بالضرورة عقاباً مادياً فقط.</w:t>
      </w:r>
    </w:p>
    <w:p w14:paraId="536453C5"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"العذاب الأصغر" في هذه الحياة هو المنع من فهم المعاني الحقيقية والأعمق للقرآن والآيات الكونية، والحرمان من نعم البصيرة والتدبر.</w:t>
      </w:r>
    </w:p>
    <w:p w14:paraId="4AEE977D"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"العذاب الأكبر" هو المنع الأبدي من دخول الجنة في الآخرة، والحرمان من نعمة الله الكبرى.</w:t>
      </w:r>
    </w:p>
    <w:p w14:paraId="3E3677F8"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t>﴿إِنَّ إِلَيْنَا إِيَابَهُمْ ثُمَّ إِنَّ عَلَيْنَا حِسَابَهُمْ﴾: المسؤولية النهائية للجزاء والحساب تقع على الله وحده، مما يؤكد أن الدعوة للتدبر هي دعوة للوعي الذاتي، لا للإكراه.</w:t>
      </w:r>
    </w:p>
    <w:p w14:paraId="4AA52B9A"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خلاصة:</w:t>
      </w:r>
    </w:p>
    <w:p w14:paraId="3D8689DD"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إن سورة الغاشية، بهذه القراءة العميقة، ليست دعوة لملاحظة الجمال والسماء والجبال والأرض المادية فحسب، بل هي توجيه عميق للتفكر في خلق وتأثير الآيات القرآنية نفسها: كيف بُنيت ودُبرت، وكيف حُجبت معانيها السامية عن البعض، وكيف يمكن للقادة المتكبرين ("الجبال") أن يصبحوا عقبات أمام فهمها، وكيف أن الناس الراضين بالسطحية ("الأرض") يُسَطَّح فهمهم بسبب إعراضهم. الرسالة النهائية هي دعوة للتفكر العميق في القرآن، مع فهم أن أولئك الذين يعرضون عن هذا الانخراط الأعمق بعد التذكير سيواجهون عواقب إلهية تتمثل في حرمانهم من فهم النعم المعنوية في الدنيا ومن جنة الآخرة.</w:t>
      </w:r>
    </w:p>
    <w:p w14:paraId="6D63B1BC" w14:textId="77777777" w:rsidR="00F85899" w:rsidRPr="0073369A" w:rsidRDefault="00F85899" w:rsidP="00251860">
      <w:pPr>
        <w:rPr>
          <w:rFonts w:ascii="Calibri" w:eastAsia="Aptos" w:hAnsi="Calibri"/>
          <w:sz w:val="24"/>
          <w:rtl/>
          <w:lang w:val="en-US"/>
        </w:rPr>
      </w:pPr>
    </w:p>
    <w:p w14:paraId="7AD09A6A" w14:textId="77777777" w:rsidR="00C7544E" w:rsidRPr="0073369A" w:rsidRDefault="00C7544E" w:rsidP="00251860">
      <w:pPr>
        <w:pStyle w:val="21"/>
        <w:rPr>
          <w:rtl/>
        </w:rPr>
      </w:pPr>
      <w:bookmarkStart w:id="281" w:name="_Toc205285273"/>
      <w:r w:rsidRPr="0073369A">
        <w:rPr>
          <w:rtl/>
        </w:rPr>
        <w:t>الحوت في القرآن: رمز "الاحتواء المحيط" والتحول من الظلمات إلى النور</w:t>
      </w:r>
      <w:bookmarkEnd w:id="280"/>
      <w:bookmarkEnd w:id="281"/>
    </w:p>
    <w:p w14:paraId="2FC0C9F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2120E4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قصة يونس عليه السلام مع الحوت في القرآن الكريم من أعمق القصص دلالة، فهي ليست مجرد سرد لحدث خارق، بل هي رمز لمراحل الابتلاء والتوبة والتحول الروحي. "الحوت"، هذا الكائن العظيم، يتجاوز كونه مجرد حيوان بحري ليكون تجسيداً لمعنى أعمق، يكشف عنه "فقه اللسان القرآني" من خلال تحليل بنيته اللغوية، فـ"الحوت" يرمز إلى "الاحتواء المحيط" الذي يمثل نهاية مرحلة وبداية تحول.</w:t>
      </w:r>
    </w:p>
    <w:p w14:paraId="59BAC7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تحليل كلمة "الحوت" (ح و ت) بمنهج فقه اللسان القرآني:</w:t>
      </w:r>
    </w:p>
    <w:p w14:paraId="6D80C62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لفهم دلالة "الحوت" بعمق، نغوص في تحليل جذره "ح و ت" على مستويين:</w:t>
      </w:r>
    </w:p>
    <w:p w14:paraId="003EE386" w14:textId="77777777" w:rsidR="00C7544E" w:rsidRPr="0073369A" w:rsidRDefault="00C7544E" w:rsidP="00251860">
      <w:pPr>
        <w:numPr>
          <w:ilvl w:val="0"/>
          <w:numId w:val="263"/>
        </w:numPr>
        <w:rPr>
          <w:rFonts w:ascii="Calibri" w:eastAsia="Aptos" w:hAnsi="Calibri"/>
          <w:sz w:val="24"/>
          <w:rtl/>
          <w:lang w:val="en-US"/>
        </w:rPr>
      </w:pPr>
      <w:r w:rsidRPr="0073369A">
        <w:rPr>
          <w:rFonts w:ascii="Calibri" w:eastAsia="Aptos" w:hAnsi="Calibri"/>
          <w:sz w:val="24"/>
          <w:rtl/>
          <w:lang w:val="en-US"/>
        </w:rPr>
        <w:t>الطريقة الأولى: التحليل الحرفي (دلالات الحروف المفردة):</w:t>
      </w:r>
    </w:p>
    <w:p w14:paraId="07AB29E1"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الحاء "ح": تحمل دلالات الإحاطة، الاحتواء، الحياة، الحكمة، الحق، الحمد، والحلم. هنا، "الإحاطة والاحتواء والحياة" هي الأبرز.</w:t>
      </w:r>
    </w:p>
    <w:p w14:paraId="4C7257EF"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الواو "و": تدل على الوصل، الجمع، الود، الوعي، الوقوع، والدخول، الستر. "الوصل أو الجمع أو الستر/الوعاء" هي الدلالات الأبرز.</w:t>
      </w:r>
    </w:p>
    <w:p w14:paraId="59A440B5"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التاء "ت": تشير إلى التوبة، التمام، الاكتمال، التتابع، التوقف، والختام. "التمام أو التوقف أو الختام" هي الدلالة الأبرز.</w:t>
      </w:r>
    </w:p>
    <w:p w14:paraId="0D534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تركيب المعاني: يمكن فهم "ح و ت" كعملية تجمع بين: الإحاطة والاحتواء والحياة ("ح")، مع الوصل والجمع ("و")، وصولاً إلى التمام أو التوقف أو الختام ("ت"). فـ"الحوت" قد يعني: الوعاء المحيط الجامع الذي يمثل نهاية أو تمام مرحلة. أو الحياة التي تم احتواؤها ووصلها إلى نقطة توقف أو اكتمال. في سياق قصة يونس: الحوت هو ذلك الكائن الذي أحاط بيونس وجمعه في بطنه لفترة محددة أو حتى تمام التوبة، ليكون رمزاً للاحتواء الكامل الذي يمثل نهاية مرحلة "الهروب" وبداية مرحلة جديدة من "التوبة".</w:t>
      </w:r>
    </w:p>
    <w:p w14:paraId="4F229361" w14:textId="77777777" w:rsidR="00C7544E" w:rsidRPr="0073369A" w:rsidRDefault="00C7544E" w:rsidP="00251860">
      <w:pPr>
        <w:numPr>
          <w:ilvl w:val="0"/>
          <w:numId w:val="263"/>
        </w:numPr>
        <w:rPr>
          <w:rFonts w:ascii="Calibri" w:eastAsia="Aptos" w:hAnsi="Calibri"/>
          <w:sz w:val="24"/>
          <w:rtl/>
          <w:lang w:val="en-US"/>
        </w:rPr>
      </w:pPr>
      <w:r w:rsidRPr="0073369A">
        <w:rPr>
          <w:rFonts w:ascii="Calibri" w:eastAsia="Aptos" w:hAnsi="Calibri"/>
          <w:sz w:val="24"/>
          <w:rtl/>
          <w:lang w:val="en-US"/>
        </w:rPr>
        <w:t>الطريقة الثانية: التحليل الزوجي (المثاني المتكاملة):</w:t>
      </w:r>
    </w:p>
    <w:p w14:paraId="7C7CC8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نقسم الجذر إلى زوجين: "حَو" (ح و) و"وَت" (و ت).</w:t>
      </w:r>
    </w:p>
    <w:p w14:paraId="5A305522"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دلالة الزوج "حَو" (ح و): يمثل تفاعل الحاء (الإحاطة، الاحتواء، الحياة، الحق) والواو (الوصل، الجمع، الود، الوعي). هذا الزوج يدل بقوة على الاحتواء الجامع أو الإحاطة الواعية أو الحياة المتصلة. إنه يمثل حالة من الجمع والضم والاحتواء العميق، ككلمة "حوّى" أو "احتوى".</w:t>
      </w:r>
    </w:p>
    <w:p w14:paraId="0B3EF284"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دلالة الزوج "وَت" (و ت): يمثل تفاعل الواو (الوصل، الوعي، الوقوع، الستر) والتاء (التمام، التوبة، التوقف، الختام). هذا الزوج قد يدل على الوصل المنتهي، الوعي الذي يؤدي للتوبة أو التوقف، التمام والاكتمال، أو الستر المؤقت. إنه يمثل نهاية حالة أو اكتمالها. (المعكوس "ت و" قد يرتبط بـ "التو" أي الحين واللحظة).</w:t>
      </w:r>
    </w:p>
    <w:p w14:paraId="08EA5A6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دمج دلالات الزوجين ("حو" + "وت"): نجمع دلالات الزوجين: "الاحتواء الجامع/الإحاطة الواعية" ("حو") + "الوصل المنتهي/التمام والتوقف" ("وت"). المعنى المستخلص: "الحوت" هو ذلك الكيان أو الظرف الذي يقوم بعملية احتواء وإحاطة جامعة لشيء ما، وصولًا به إلى نقطة تمام أو توقف أو نهاية مرحلة.</w:t>
      </w:r>
    </w:p>
    <w:p w14:paraId="219B71A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"الحوت" في سياق قصة يونس: الاحتواء الإلهي والتحول الروحي:</w:t>
      </w:r>
    </w:p>
    <w:p w14:paraId="6363985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سياق قصة يونس، تتجلى هذه الدلالات البنيوية بوضوح:</w:t>
      </w:r>
    </w:p>
    <w:p w14:paraId="7ED718F0"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رمز "الاحتواء الإلهي الكامل والمحيط": الحوت هو رمز لـ "الاحتواء الإلهي الكامل والمحيط" (حو) الذي وضع حدًا لحركة يونس الظاهرية وأوصله إلى نقطة توقف وتوبة وتفكر (وت). هو ليس مجرد سمكة، بل هو تجسيد لحالة الاحتواء العميق التي تسبق التحول والتوبة.</w:t>
      </w:r>
    </w:p>
    <w:p w14:paraId="1CE4B443"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الابتلاء والمأزق: يمثل الحوت الابتلاء الشديد، والمأزق الذي لا مفر منه إلا باللجوء إلى الله. بطن الحوت يرمز إلى أعمق درجات الضيق النفسي والروحي، وظلمات متتالية (ظلمة الليل، ظلمة البحر، ظلمة بطن الحوت).</w:t>
      </w:r>
    </w:p>
    <w:p w14:paraId="0CE43899"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التوبة والاعتراف بالخطأ: فدعاء يونس في بطن الحوت ﴿لَّا إِلَٰهَ إِلَّا أَنتَ سُبْحَانَكَ إِنِّي كُنتُ مِنَ الظَّالِمِينَ﴾ يمثل قمة التوبة الصادقة، والاعتراف بالتقصير، والعودة إلى الله بصدق. هذه هي نقطة التوقف الحقيقية التي تؤدي إلى التحول.</w:t>
      </w:r>
    </w:p>
    <w:p w14:paraId="2A5BF949"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الخروج من الظلمات والنور بعد الاحتواء: إن خروج يونس من بطن الحوت يرمز إلى النجاة من الأزمات، والتحرر من ظلمات النفس والبيئة، والعودة إلى النور بعد فترة الاحتواء والتدبر القسري. إنها نهاية مرحلة وبداية مرحلة جديدة من الوعي والنور.</w:t>
      </w:r>
    </w:p>
    <w:p w14:paraId="257725BC"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الآيات القرآنية تؤكد المعنى:</w:t>
      </w:r>
    </w:p>
    <w:p w14:paraId="66EF6A52" w14:textId="77777777" w:rsidR="00C7544E" w:rsidRPr="0073369A" w:rsidRDefault="00C7544E" w:rsidP="00251860">
      <w:pPr>
        <w:numPr>
          <w:ilvl w:val="1"/>
          <w:numId w:val="264"/>
        </w:numPr>
        <w:rPr>
          <w:rFonts w:ascii="Calibri" w:eastAsia="Aptos" w:hAnsi="Calibri"/>
          <w:sz w:val="24"/>
          <w:rtl/>
          <w:lang w:val="en-US"/>
        </w:rPr>
      </w:pPr>
      <w:r w:rsidRPr="0073369A">
        <w:rPr>
          <w:rFonts w:ascii="Calibri" w:eastAsia="Aptos" w:hAnsi="Calibri"/>
          <w:sz w:val="24"/>
          <w:rtl/>
          <w:lang w:val="en-US"/>
        </w:rPr>
        <w:t>﴿فَالْتَقَمَهُ الْحُوتُ وَهُوَ مُلِيمٌ﴾: الالتقام هو قمة الاحتواء ("حو")، وكونه مليمًا يشير إلى وصوله لنقطة النهاية أو اللوم ("وت").</w:t>
      </w:r>
    </w:p>
    <w:p w14:paraId="09CEC181" w14:textId="77777777" w:rsidR="00C7544E" w:rsidRPr="0073369A" w:rsidRDefault="00C7544E" w:rsidP="00251860">
      <w:pPr>
        <w:numPr>
          <w:ilvl w:val="1"/>
          <w:numId w:val="264"/>
        </w:numPr>
        <w:rPr>
          <w:rFonts w:ascii="Calibri" w:eastAsia="Aptos" w:hAnsi="Calibri"/>
          <w:sz w:val="24"/>
          <w:rtl/>
          <w:lang w:val="en-US"/>
        </w:rPr>
      </w:pPr>
      <w:r w:rsidRPr="0073369A">
        <w:rPr>
          <w:rFonts w:ascii="Calibri" w:eastAsia="Aptos" w:hAnsi="Calibri"/>
          <w:sz w:val="24"/>
          <w:rtl/>
          <w:lang w:val="en-US"/>
        </w:rPr>
        <w:t>﴿فَلَوْلَا أَنَّهُ كَانَ مِنَ الْمُسَبِّحِينَ لَلَبِثَ فِي بَطْنِهِ إِلَىٰ يَوْمِ يُبْعَثُونَ﴾: التسبيح هو الذي أنهى حالة التوقف ("وت") داخل الاحتواء ("حو")، ليؤكد أن التسبيح والتوبة هما مفتاح الخروج من هذه "الظلمات".</w:t>
      </w:r>
    </w:p>
    <w:p w14:paraId="5BE2330D" w14:textId="77777777" w:rsidR="00C7544E" w:rsidRPr="0073369A" w:rsidRDefault="00C7544E" w:rsidP="00251860">
      <w:pPr>
        <w:numPr>
          <w:ilvl w:val="0"/>
          <w:numId w:val="264"/>
        </w:numPr>
        <w:spacing w:before="100" w:beforeAutospacing="1" w:after="100" w:afterAutospacing="1" w:line="240" w:lineRule="auto"/>
        <w:contextualSpacing/>
        <w:rPr>
          <w:rFonts w:ascii="Calibri" w:eastAsia="Times New Roman" w:hAnsi="Calibri"/>
          <w:sz w:val="24"/>
          <w:lang w:val="en-US"/>
        </w:rPr>
      </w:pPr>
      <w:r w:rsidRPr="0073369A">
        <w:rPr>
          <w:rFonts w:ascii="Calibri" w:eastAsia="Times New Roman" w:hAnsi="Calibri"/>
          <w:b/>
          <w:bCs/>
          <w:sz w:val="24"/>
          <w:rtl/>
          <w:lang w:val="en-US"/>
        </w:rPr>
        <w:t>دعاء يونس في بطن الحوت: استغلال القانون الأسمى</w:t>
      </w:r>
    </w:p>
    <w:p w14:paraId="0FCD549D" w14:textId="77777777" w:rsidR="00C7544E" w:rsidRPr="0073369A" w:rsidRDefault="00C7544E" w:rsidP="00251860">
      <w:pPr>
        <w:spacing w:before="100" w:beforeAutospacing="1" w:after="100" w:afterAutospacing="1" w:line="240" w:lineRule="auto"/>
        <w:ind w:left="720"/>
        <w:contextualSpacing/>
        <w:rPr>
          <w:rFonts w:ascii="Calibri" w:eastAsia="Times New Roman" w:hAnsi="Calibri"/>
          <w:sz w:val="24"/>
          <w:lang w:val="en-US"/>
        </w:rPr>
      </w:pPr>
      <w:r w:rsidRPr="0073369A">
        <w:rPr>
          <w:rFonts w:ascii="Calibri" w:eastAsia="Times New Roman" w:hAnsi="Calibri"/>
          <w:sz w:val="24"/>
          <w:rtl/>
          <w:lang w:val="en-US"/>
        </w:rPr>
        <w:t>وتدمج فيه الفكرة</w:t>
      </w:r>
      <w:r w:rsidRPr="0073369A">
        <w:rPr>
          <w:rFonts w:ascii="Calibri" w:eastAsia="Times New Roman" w:hAnsi="Calibri"/>
          <w:sz w:val="24"/>
          <w:lang w:val="en-US"/>
        </w:rPr>
        <w:t>: "</w:t>
      </w:r>
      <w:r w:rsidRPr="0073369A">
        <w:rPr>
          <w:rFonts w:ascii="Calibri" w:eastAsia="Times New Roman" w:hAnsi="Calibri"/>
          <w:sz w:val="24"/>
          <w:rtl/>
          <w:lang w:val="en-US"/>
        </w:rPr>
        <w:t>عندما وجد يونس نفسه في ظلمات ثلاث، حيث كل القوانين البيولوجية والفيزيائية تقتضي هلاكه الحتمي، كان دعاؤه: ﴿لَّا إِلَٰهَ إِلَّا أَنتَ سُبْحَانَكَ إِنِّي كُنتُ مِنَ الظَّالِمِينَ﴾. هنا، لم تكن "سبحانك" مجرد تنزيه، بل كانت إقرارًا بأن الله أعلى من قوانين الحوت ومعدته وعصارته، وأنه هو الذي وضع هذا القانون وهو القادر على تجاوزه. هذا الإقرار بـ"بطاقة عالية" (أي بقناعة راسخة في عظمة الله وقدرته المطلقة) كان من أسباب نجاته، كأنه استغل "أعلى قانون" وهو أن الله فوق أي قانون وضعه وخالق كل السنن. لقد كانت هذه اللحظة تجسيداً للتوكل المطلق، وفهماً عميقاً بأن من وضع السنن قادر على أن يكسرها أو يتجاوزها لحكمة بالغة، ليظهر بذلك كمال قدرته وعظمته</w:t>
      </w:r>
      <w:r w:rsidRPr="0073369A">
        <w:rPr>
          <w:rFonts w:ascii="Calibri" w:eastAsia="Times New Roman" w:hAnsi="Calibri"/>
          <w:sz w:val="24"/>
          <w:lang w:val="en-US"/>
        </w:rPr>
        <w:t>."</w:t>
      </w:r>
    </w:p>
    <w:p w14:paraId="5333CB2C" w14:textId="77777777" w:rsidR="00C7544E" w:rsidRPr="0073369A" w:rsidRDefault="00C7544E" w:rsidP="00251860">
      <w:pPr>
        <w:rPr>
          <w:rFonts w:ascii="Calibri" w:eastAsia="Aptos" w:hAnsi="Calibri"/>
          <w:sz w:val="24"/>
          <w:rtl/>
          <w:lang w:val="en-US"/>
        </w:rPr>
      </w:pPr>
    </w:p>
    <w:p w14:paraId="0506436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5C54C04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من خلال تحليل مكونات جذر "حوت" (سواء الحروف المفردة أو الأزواج "حو" و"وت")، يمكن فهم "الحوت" في سياقه القرآني كرمز لـ "الاحتواء الشامل والمحيط" (حو) الذي يمثل نهاية أو توقفًا أو تمامًا لمرحلة ما (وت). إنه يجسد الحالة التي قد يجد فيها الإنسان نفسه محاطًا بظروف أو مشاعر تضطره للتوقف والتفكر والتوبة، كتمهيد للانتقال إلى مرحلة جديدة. فالحوت ليس مجرد كائن بحري، بل هو تجسيد لـ"الظلام الروحي" أو "المحنة" التي تحتضن الإنسان لتدفعه نحو التوبة والنور، مقدمًا بذلك درساً عميقاً في التغيير والتحول.</w:t>
      </w:r>
    </w:p>
    <w:p w14:paraId="3A603E6D" w14:textId="77777777" w:rsidR="00C7544E" w:rsidRPr="0073369A" w:rsidRDefault="00C7544E" w:rsidP="00251860">
      <w:pPr>
        <w:pStyle w:val="21"/>
        <w:rPr>
          <w:rtl/>
        </w:rPr>
      </w:pPr>
      <w:bookmarkStart w:id="282" w:name="_Toc203550540"/>
      <w:bookmarkStart w:id="283" w:name="_Toc205285274"/>
      <w:r w:rsidRPr="0073369A">
        <w:rPr>
          <w:rtl/>
        </w:rPr>
        <w:t>الغراب في القرآن: المعلم الصامت بين دلالة الإلهام السماوي ورمزية معالجة السوءات</w:t>
      </w:r>
      <w:bookmarkEnd w:id="282"/>
      <w:bookmarkEnd w:id="283"/>
    </w:p>
    <w:p w14:paraId="1947BA0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6FB7B3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ابني آدم، قابيل وهابيل، يتجلى "الغراب" في القرآن الكريم لا ككائن حي عابر، بل كرمز عميق للمعلم الإلهي الصامت، والقدوة التي تدعو إلى التواضع، ومفتاح البصيرة. هذه القصة، بتفاصيلها الرمزية، تُبرز كيف أن الله تعالى قد يُسخر أبسط مخلوقاته لتعليم الإنسان أعظم الدروس، مبيناً أن الحكمة قد تأتي من مصدر غير متوقع، وأن الجهل قد يعمي بصر الإنسان حتى عن البديهيات. إننا هنا، بمنهج "فقه اللسان القرآني"، نتجاوز الفهم الحرفي للقصة لنغوص في دلالاتها البنيوية والرمزية التي تلامس صراعات الإنسان الفكرية والروحية.</w:t>
      </w:r>
    </w:p>
    <w:p w14:paraId="756CED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الغراب في قصة ابني آدم: المشهد الظاهر والرمزية الأولية:</w:t>
      </w:r>
    </w:p>
    <w:p w14:paraId="6ED2634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الغراب في سياق تعليم قابيل كيفية مواراة سوأة أخيه، بعد أن أقدم على أول جريمة قتل بشري: ﴿فَبَعَثَ اللَّهُ غُرَابًا يَبْحَثُ فِي الْأَرْضِ لِيُرِيَهُ كَيْفَ يُوَارِي سَوْأَةَ أَخِيهِ قَالَ يَا وَيْلَتَا أَعَجَزْتُ أَنْ أَكُونَ مِثْلَ هَٰذَا1 الْغُرَابِ فَأُوَارِيَ سَوْأَةَ أَخِي فَأَصْبَحَ مِنَ النَّادِمِينَ﴾ (المائدة: 31).</w:t>
      </w:r>
    </w:p>
    <w:p w14:paraId="18389077"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التعليم والإلهام الإلهي: لم يأتِ التعليم هنا من حكيم أو نبي، بل من غراب. هذا يرمز إلى أن الله تعالى هو المعلم الأول، وقد يبعث بالمعرفة والإلهام من أي مصدر يشاء، حتى لو كان يبدو متواضعاً. إنها إشارة إلى أن الإلهام الحقيقي قد يأتي من آيات الله الكونية التي قد لا يلتفت إليها الإنسان المتكبر. الغراب، بفعله المباشر، قدم درساً عملياً، مما يدل على أن التعلم لا يقتصر على القول، بل يتجلى في الفعل والتجربة والتدبر في سنن الكون المشاهدة.</w:t>
      </w:r>
    </w:p>
    <w:p w14:paraId="4D0AD2B6"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للاستفادة من المخلوقات الأقل: درس في التواضع المعرفي: إن المشهد الذي فيه الإنسان، الذي كرمه الله وسخر له ما في السماوات والأرض، يتعلم درساً جوهرياً من غراب، يحمل دلالات عميقة تدعو إلى نبذ الكبرياء والتعالي على مصادر المعرفة. إنه يذكر الإنسان بأن الحكمة ضالته، يلتقطها أينما وجدها، حتى لو كانت من مخلوق يبدو أقل شأناً. كما أن حل المشكلات الكبرى قد يبدأ من فهم أبسط الحلول، وأن أحياناً يكون الجواب الشافي في أساسيات نغفل عنها.</w:t>
      </w:r>
    </w:p>
    <w:p w14:paraId="334273C6"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للنقص البشري وضرورة البحث عن الحكمة: إقرار قابيل بـ"أعجزت أن أكون مثل هذا الغراب" يؤكد على نقص الإنسان وغفلته. يُبرز المشهد أن الإنسان، حتى مع ما أُوتي من عقل وتمييز، قد يجهل أبسط الأمور أو يغفل عن حلول بديهية كانت متاحة له. هذا النقص يدعوه إلى التواضع الدائم، والبحث عن الحكمة، وعدم الاغترار بالعلم الظاهر. فالغراب يمثل هنا البصيرة التي كانت غائبة عن قابيل في لحظة الجريمة وما بعدها.</w:t>
      </w:r>
    </w:p>
    <w:p w14:paraId="17603CB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تجاوز الحرفية: الغراب من منظور "فقه اللسان القرآني": رمزية الإلهام ومعالجة السوءات:</w:t>
      </w:r>
    </w:p>
    <w:p w14:paraId="6206CEE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يتجاوز تأويل "الغراب" في قصة ابني آدم كونه مجرد طائر يُعلّم الدفن بالمعنى الحرفي، ليصبح رمزاً أعمق يتصل ببنية الكلمة نفسها:</w:t>
      </w:r>
    </w:p>
    <w:p w14:paraId="3A3CBFF3"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"الغراب" (من جذر "غ ر ب" = الإبعاد، الكشف، التغييب): يصبح "الغراب" رمزاً "لكل أثر تعليمي من السماء جاء ليُغرّب (يُبعد ويكشف) سوءاتنا الظلامية ويعيد لنا الأمل". الغراب، بفعله "البحث في الأرض" (البحث في بواطن الأمور)، يُغرب ويُظهر ما كان خفياً أو مجهولاً، مما يرمز إلى عملية الكشف عن الحقائق الخفية وإبعاد ما يضر.</w:t>
      </w:r>
    </w:p>
    <w:p w14:paraId="479C980E"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"السوءة": الجانب المظلم والفساد الداخلي والخارجي: "السوءة" هنا ليست فقط الجسد المادي للأخ المقتول، بل تمثل الجانب المظلم، العيب، الفساد، والنتيجة السيئة للفعل الخاطئ. هي كل ما يضر النفس والمجتمع ويُشكل "سوأة" يجب مواراتها ومعالجتها.</w:t>
      </w:r>
    </w:p>
    <w:p w14:paraId="5D823590"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الإلهام الرباني لمعالجة العيوب: "الغراب" يمثل الإلهام السماوي، الوحي، أو حتى الفطرة السليمة والبصيرة، التي تعلمنا كيف نتعامل مع عيوبنا وفسادنا ونتائج أخطائنا ("سوءاتنا"). إنه يعلمنا ضرورة "التغريب"، أي الكشف عن هذه السوءات (بدلاً من محاولة إخفائها ودفنها بشكل سطحي كما فعل قابيل أولاً "يواري سوءة أخيه")، ثم معالجتها وتطهير النفس منها، وإبعادها عن مسار حياتنا لئلا تفسد علينا كل جميل.</w:t>
      </w:r>
    </w:p>
    <w:p w14:paraId="674DC567"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الربط بمفهوم "القتل" كإطفاء للباطل: في سياق هذه القصة، يمكن فهم "قتل" قابيل لأخيه هابيل ليس فقط كإزهاق للروح، بل كـ"إطفاء" للحق والصلاح الذي كان يمثله هابيل. فالغراب جاء ليعلم قابيل كيف "يُغرّب" (يُبعد ويُخفي) هذه "السوءة" الناتجة عن فعل "الإطفاء للحق"، وكيف يتعامل مع النتائج الوخيمة لأفعاله الظلامية. هذا يؤكد على أن القرآن يستخدم مصطلح "القتل" في دلالات أوسع تشمل إطفاء الفكر أو المنهج أو الصلاح.</w:t>
      </w:r>
    </w:p>
    <w:p w14:paraId="2D9AF66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 نحو تفعيل رمزي للقرآن:</w:t>
      </w:r>
    </w:p>
    <w:p w14:paraId="2CECB70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الغراب في القرآن الكريم ليس مجرد حدث عابر، بل هو معلم صامت يوجه رسائل عميقة: رسالة الإلهام الرباني الذي يأتي من حيث لا يحتسب الإنسان، ورسالة التواضع التي تدعو إلى الاستفادة من كل المخلوقات والظواهر، ورسالة النقص البشري الذي يدفع إلى البحث المستمر عن الحكمة والبصيرة. فكما تعلم قابيل من غراب، كذلك يمكن للإنسان أن يتعلم من كل آية في الكون، إذا تدبر بعين البصيرة لا بعين الظاهر فحسب. هذه القراءة الرمزية، المبنية على التحليل اللغوي والبنيوي لمصطلحات القرآن، تحرر مفاهيم كالقتل والغراب من إطارها الحرفي المحدود أو الأسطوري أحياناً، وتفعل رسالة القرآن كقوة إصلاح وتنوير حقيقية، قادرة على تشخيص أمراضنا الفكرية والروحية وتقديم العلاج الناجع لها في كل زمان ومكان.</w:t>
      </w:r>
    </w:p>
    <w:p w14:paraId="10362B96" w14:textId="77777777" w:rsidR="00C7544E" w:rsidRPr="0073369A" w:rsidRDefault="00C7544E" w:rsidP="00251860">
      <w:pPr>
        <w:rPr>
          <w:rFonts w:ascii="Calibri" w:eastAsia="Aptos" w:hAnsi="Calibri"/>
          <w:sz w:val="24"/>
          <w:rtl/>
          <w:lang w:val="en-US"/>
        </w:rPr>
      </w:pPr>
    </w:p>
    <w:p w14:paraId="0932DB22" w14:textId="77777777" w:rsidR="00C7544E" w:rsidRPr="0073369A" w:rsidRDefault="00C7544E" w:rsidP="00251860">
      <w:pPr>
        <w:pStyle w:val="21"/>
        <w:rPr>
          <w:rtl/>
        </w:rPr>
      </w:pPr>
      <w:bookmarkStart w:id="284" w:name="_Toc203550541"/>
      <w:bookmarkStart w:id="285" w:name="_Toc205285275"/>
      <w:r w:rsidRPr="0073369A">
        <w:rPr>
          <w:rtl/>
        </w:rPr>
        <w:t>الطيور في القرآن: من التسبيح الأبابيلي إلى منطق التدبر الباطني</w:t>
      </w:r>
      <w:bookmarkEnd w:id="284"/>
      <w:bookmarkEnd w:id="285"/>
    </w:p>
    <w:p w14:paraId="7F0D5F5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3F0EC0E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تُذكر الطيور في القرآن الكريم في سياقات متعددة، تتجاوز مجرد الإشارة إلى كائن حي. إنها تحمل دلالات عميقة تتراوح بين آية على عظمة الخالق، ورموزاً للمعرفة والتسخير، وصولاً إلى مفهوم "الطير الأبابيل" الذي يجسد قوة الحق في دحض الباطل. كما أن "منطق الطير" الذي أوتيه سليمان عليه السلام يفتح باباً واسعاً للتدبر في فهم الرسائل الباطنية، وكيفية فك رموز الآيات التي قد تبدو "هزّة" لبعض العقول.</w:t>
      </w:r>
    </w:p>
    <w:p w14:paraId="340C32E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الطيور كآية كونية: التسبيح، الخلق، والتسخير:</w:t>
      </w:r>
    </w:p>
    <w:p w14:paraId="530A2DA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الطيور، بتحليقها في جو السماء، هي آية عظيمة على قدرة الله وإتقانه:</w:t>
      </w:r>
    </w:p>
    <w:p w14:paraId="48860FB2"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t>آية في الخلق والتسخير: ﴿أَلَمْ يَرَوْا إِلَى الطَّيْرِ مُسَخَّرَاتٍ فِي جَوِّ السَّمَاءِ مَا يُمْسِكُهُنَّ إِلَّا اللَّهُ إِنَّ فِي ذَٰلِكَ لَآيَاتٍ لِقَوْمٍ يُؤْمِنُونَ﴾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(النحل: 79). هذه الآية تدعو إلى التفكر في كيفية إمساك الله لهذه المخلوقات في الهواء بغير أعمدة مرئية، وهو ما يرمز إلى قدرته اللامتناهية في تدبير الكون.</w:t>
      </w:r>
    </w:p>
    <w:p w14:paraId="5A150A10"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t>آية في التسبيح والوعي: ﴿أَلَمْ تَرَ أَنَّ اللَّهَ يُسَبِّحُ لَهُ مَن فِي السَّمَاوَاتِ وَالْأَرْضِ وَالطَّيْرُ صَافَّاتٍ كُلٌّ قَدْ عَلِمَ صَلَاتَهُ وَتَسْبِيحَهُ وَاللَّهُ عَلِيمٌ بِمَا يَفْعَلُونَ﴾</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(النور: 41). تسبيح الطير هنا ليس مجرد صوت، بل هو وعي فطري وإقرار بقدرة الخالق، يدعو الإنسان إلى أن يرتفع بوعيه لتسبيح الله حق تسبيحه.</w:t>
      </w:r>
    </w:p>
    <w:p w14:paraId="742FDEF4"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t xml:space="preserve">الطيور في قصة إبراهيم: إحياء المعاني الميتة: قصة إبراهيم عليه السلام وأربعة من الطير (البقرة: 260)، تحمل دلالات أعمق من مجرد بعث مادي. فـ"صُرْهُنَّ إِلَيْكَ" (قطعهن وأملهن أو ضمهن إليك)، ثم "اجْعَلْ عَلَىٰ كُلِّ جَبَلٍ مِّنْهُنَّ جُزْءًا"، ثم دعوتهن ليأتين سعياً. هذه العملية قد ترمز إلى: </w:t>
      </w:r>
    </w:p>
    <w:p w14:paraId="6B8919FE" w14:textId="77777777" w:rsidR="00C7544E" w:rsidRPr="0073369A" w:rsidRDefault="00C7544E" w:rsidP="00251860">
      <w:pPr>
        <w:numPr>
          <w:ilvl w:val="1"/>
          <w:numId w:val="267"/>
        </w:numPr>
        <w:rPr>
          <w:rFonts w:ascii="Calibri" w:eastAsia="Aptos" w:hAnsi="Calibri"/>
          <w:sz w:val="24"/>
          <w:rtl/>
          <w:lang w:val="en-US"/>
        </w:rPr>
      </w:pPr>
      <w:r w:rsidRPr="0073369A">
        <w:rPr>
          <w:rFonts w:ascii="Calibri" w:eastAsia="Aptos" w:hAnsi="Calibri"/>
          <w:sz w:val="24"/>
          <w:rtl/>
          <w:lang w:val="en-US"/>
        </w:rPr>
        <w:t>إحياء المعاني الميتة في النفوس: كما أن الطير يعود للحياة بعد أن فُرّق، فكذلك المعاني الإيمانية أو الأفكار الحية قد تبعث وتتجمع من جديد بعد تشتتها أو موتها في القلوب.</w:t>
      </w:r>
    </w:p>
    <w:p w14:paraId="05B72016" w14:textId="77777777" w:rsidR="00C7544E" w:rsidRPr="0073369A" w:rsidRDefault="00C7544E" w:rsidP="00251860">
      <w:pPr>
        <w:numPr>
          <w:ilvl w:val="1"/>
          <w:numId w:val="267"/>
        </w:numPr>
        <w:rPr>
          <w:rFonts w:ascii="Calibri" w:eastAsia="Aptos" w:hAnsi="Calibri"/>
          <w:sz w:val="24"/>
          <w:rtl/>
          <w:lang w:val="en-US"/>
        </w:rPr>
      </w:pPr>
      <w:r w:rsidRPr="0073369A">
        <w:rPr>
          <w:rFonts w:ascii="Calibri" w:eastAsia="Aptos" w:hAnsi="Calibri"/>
          <w:sz w:val="24"/>
          <w:rtl/>
          <w:lang w:val="en-US"/>
        </w:rPr>
        <w:t>وحدة الحقائق الكونية: رغم تفريق الأجزاء، تعود لتتكامل، مما يشير إلى أن الحقائق الكونية والفكرية، مهما تباعدت أجزاؤها، يمكن جمعها وإحياؤها بالتدبر واليقين.</w:t>
      </w:r>
    </w:p>
    <w:p w14:paraId="5D56946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"الطير الأبابيل": قوة التدبر والعلم في دحض الباطل:</w:t>
      </w:r>
    </w:p>
    <w:p w14:paraId="5D8723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سورة الفيل، تُذكر "الطير الأبابيل" كقوة صغيرة أرسلها الله لدحض طغيان أصحاب الفيل: ﴿وَأَرْسَلَ عَلَيْهِمْ طَيْرًا أَبَابِيلَ * تَرْمِيهِمْ بِحِجَارَةٍ مِنْ سِجِّيلٍ * فَجَعَلَهُمْ كَعَصْفٍ مَأْكُولٍ﴾ (الفيل: 3-5).</w:t>
      </w:r>
    </w:p>
    <w:p w14:paraId="24662247" w14:textId="77777777" w:rsidR="00C7544E" w:rsidRPr="0073369A" w:rsidRDefault="00C7544E" w:rsidP="00251860">
      <w:pPr>
        <w:numPr>
          <w:ilvl w:val="0"/>
          <w:numId w:val="268"/>
        </w:numPr>
        <w:rPr>
          <w:rFonts w:ascii="Calibri" w:eastAsia="Aptos" w:hAnsi="Calibri"/>
          <w:sz w:val="24"/>
          <w:rtl/>
          <w:lang w:val="en-US"/>
        </w:rPr>
      </w:pPr>
      <w:r w:rsidRPr="0073369A">
        <w:rPr>
          <w:rFonts w:ascii="Calibri" w:eastAsia="Aptos" w:hAnsi="Calibri"/>
          <w:sz w:val="24"/>
          <w:rtl/>
          <w:lang w:val="en-US"/>
        </w:rPr>
        <w:t xml:space="preserve">تجاوز المادي إلى الرمزي: لا يُقصد بها بالضرورة طيور حسية بالمعنى التقليدي. بل يمكن أن تكون "الطير الأبابيل" رمزاً لـ: </w:t>
      </w:r>
    </w:p>
    <w:p w14:paraId="7D3DBAEE"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المعلومات والأفكار المنتظمة والمتتالية (أبابيل: متتابعة، جماعات): التي تُرمى بها الأفكار الباطلة والتوجهات الفاسدة ("أصحاب الفيل")، فتدحضها وتقضي عليها.</w:t>
      </w:r>
    </w:p>
    <w:p w14:paraId="4439450E"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الوعي المدمر للباطل: قد يرمز إلى قوة وعي الأمة، وتكاتف الأفكار الصالحة، التي وإن بدت صغيرة ("طيراً")، إلا أنها إذا توحدت وتتابعت (أبابيل)، استطاعت أن تهدم أكبر المشاريع الظالمة ("كأصحاب الفيل").</w:t>
      </w:r>
    </w:p>
    <w:p w14:paraId="641B0905"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الحجارة من سجيل: هي حجج دامغة، وبراهين قاطعة، ووقائع لا تُدحض، تُسقط الباطل وتجعله "كعصف مأكول" (هشاً متهالكاً).</w:t>
      </w:r>
    </w:p>
    <w:p w14:paraId="7C35E3F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"منطق الطير" لسليمان: مفتاح فهم الرسائل الباطنية والتدبر العميق:</w:t>
      </w:r>
    </w:p>
    <w:p w14:paraId="3A77BB8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﴿وَلَقَدْ آتَيْنَا دَاوُودَ وَسُلَيْمَانَ عِلْمًا وَقَالَا الْحَمْدُ لِلَّهِ الَّذِي فَضَّلَنَا عَلَىٰ كَثِيرٍ مِّنْ عِبَادِهِ * وَوَرِثَ سُلَيْمَانُ دَاوُودَ وَقَالَ يَا أَيُّهَا النَّاسُ عُلِّمْنَا مَنطِقَ الطَّيْرِ وَأُوتِينَا مِن كُلِّ شَيْءٍ إِنَّ هَٰذَا لَهُوَ الْفَضْلُ الْمُبِينُ﴾3 (النمل: 15-16).</w:t>
      </w:r>
    </w:p>
    <w:p w14:paraId="1E61C518"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"منطق الطير" كمنهج تدبر: ليس مجرد فهم لغة الطيور الحرفية، بل هو رمز لـ"منهجية التدبر العقلي والمنطقي التي تجعل الآيات مستقيمة، وتكشف معانيها الباطنية، وتزيل عنها شبهة الخرافة".</w:t>
      </w:r>
    </w:p>
    <w:p w14:paraId="27D2F326"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فك رموز الآيات "الهزّة": هذا المنطق هو الأداة لفهم الآيات التي قد تبدو في ظاهرها "هزّة" (غير منطقية أو خرافية) للعقول التي لا تتدبر بعمق. فكما يفهم سليمان ما لا يفهمه عامة الناس، فكذلك المتدبر الذي يملك "منطق الطير" يستطيع أن يرى ما وراء الظاهر.</w:t>
      </w:r>
    </w:p>
    <w:p w14:paraId="62C6D2F1"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العلم الباطني والفهم الشمولي: "منطق الطير" يشير إلى علم واسع يُمكن صاحبه من فهم الرسائل الخفية والروابط غير الظاهرة بين الأمور، وهو جزء من "كل شيء" أوتيه سليمان، مما يدل على شمولية هذا الفهم.</w:t>
      </w:r>
    </w:p>
    <w:p w14:paraId="0097551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48A868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الطيور في القرآن الكريم، سواءً في تسبيحها الكوني، أو في قصة إبراهيم وإحياء المعاني، أو في "الأبابيل" التي تدحض الباطل، أو في "منطق الطير" الذي أوتيه سليمان، ليست مجرد حيوانات عابرة. إنها آيات وعلامات تدعو إلى التفكر العميق، وتجاوز الظاهر إلى الباطن، وإدراك أن الله تعالى يودع في مخلوقاته وكلماته أعمق المعاني، التي لا يكشفها إلا التدبر الواعي، واستخدام "منطق الطير" لفهم "الآيات الهزّة" وجميع رموز القرآن الكريم.</w:t>
      </w:r>
    </w:p>
    <w:p w14:paraId="7FD081A2" w14:textId="77777777" w:rsidR="00C7544E" w:rsidRPr="0073369A" w:rsidRDefault="00C7544E" w:rsidP="00251860">
      <w:pPr>
        <w:rPr>
          <w:rFonts w:ascii="Calibri" w:eastAsia="Aptos" w:hAnsi="Calibri"/>
          <w:sz w:val="24"/>
          <w:rtl/>
          <w:lang w:val="en-US"/>
        </w:rPr>
      </w:pPr>
    </w:p>
    <w:p w14:paraId="7D0A1357" w14:textId="77777777" w:rsidR="00C7544E" w:rsidRPr="0073369A" w:rsidRDefault="00C7544E" w:rsidP="00251860">
      <w:pPr>
        <w:pStyle w:val="21"/>
        <w:rPr>
          <w:rtl/>
        </w:rPr>
      </w:pPr>
      <w:bookmarkStart w:id="286" w:name="_Toc203550542"/>
      <w:bookmarkStart w:id="287" w:name="_Toc205285276"/>
      <w:r w:rsidRPr="0073369A">
        <w:rPr>
          <w:rtl/>
        </w:rPr>
        <w:t>الذباب في القرآن: رمز الضعف المطلق والهشاشة الوجودية</w:t>
      </w:r>
      <w:bookmarkEnd w:id="286"/>
      <w:bookmarkEnd w:id="287"/>
    </w:p>
    <w:p w14:paraId="0694FB9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C84F45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"الذباب" في سياق يثير الدهشة والتأمل، ليس لكونه كائناً صغيراً وحسب، بل ليضرب به مثلاً في الضعف والعجز المطلق، ويسلط الضوء على هشاشة الوجود الزائفة لكل ما يُعبد من دون الله. إن آية الذباب (سورة الحج: 73) ليست مجرد وصف لحشرة، بل هي دعوة صريحة للتدبر في الفروق بين قدرة الخالق وعجز المخلوق، ورمزية لكل ما هو زائل وضعيف أمام قوة الحق.</w:t>
      </w:r>
    </w:p>
    <w:p w14:paraId="339DE28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الذباب في القرآن: كائن لا يملك لنفسه نفعاً ولا ضراً:</w:t>
      </w:r>
    </w:p>
    <w:p w14:paraId="4B082EB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التي تذكر الذباب هي: ﴿يَا أَيُّهَا النَّاسُ ضُرِبَ مَثَلٌ فَاسْتَمِعُوا لَهُ إِنَّ الَّذِينَ تَدْعُونَ مِن دُونِ اللَّهِ لَن يَخْلُقُوا ذُبَابًا وَلَوِ اجْتَمَعُوا لَهُ وَإِن يَسْلُبْهُمُ الذُّبَابُ شَيْئًا لَّا يَسْتَنقِذُوهُ مِنْهُ ضَعُفَ الطَّالِبُ وَالْمَطْلُوبُ﴾1 (الحج: 73).</w:t>
      </w:r>
    </w:p>
    <w:p w14:paraId="13F5A609" w14:textId="77777777" w:rsidR="00C7544E" w:rsidRPr="0073369A" w:rsidRDefault="00C7544E" w:rsidP="00251860">
      <w:pPr>
        <w:numPr>
          <w:ilvl w:val="0"/>
          <w:numId w:val="273"/>
        </w:numPr>
        <w:rPr>
          <w:rFonts w:ascii="Calibri" w:eastAsia="Aptos" w:hAnsi="Calibri"/>
          <w:sz w:val="24"/>
          <w:rtl/>
          <w:lang w:val="en-US"/>
        </w:rPr>
      </w:pPr>
      <w:r w:rsidRPr="0073369A">
        <w:rPr>
          <w:rFonts w:ascii="Calibri" w:eastAsia="Aptos" w:hAnsi="Calibri"/>
          <w:sz w:val="24"/>
          <w:rtl/>
          <w:lang w:val="en-US"/>
        </w:rPr>
        <w:t>قمة الضعف والعجز المطلق: اختيار الذباب تحديداً كمثال ليس اعتباطياً. فالذباب، على صغره، يمثل رمزاً مكثفاً للضعف المطلق في الخلق والانتفاع والدفاع. لا يستطيع من يعبدون غير الله أن يخلقوا أبسط الأشياء، وهو الذباب، حتى لو تضافرت جهودهم جميعاً.</w:t>
      </w:r>
    </w:p>
    <w:p w14:paraId="51EF6289" w14:textId="77777777" w:rsidR="00C7544E" w:rsidRPr="0073369A" w:rsidRDefault="00C7544E" w:rsidP="00251860">
      <w:pPr>
        <w:numPr>
          <w:ilvl w:val="0"/>
          <w:numId w:val="273"/>
        </w:numPr>
        <w:rPr>
          <w:rFonts w:ascii="Calibri" w:eastAsia="Aptos" w:hAnsi="Calibri"/>
          <w:sz w:val="24"/>
          <w:rtl/>
          <w:lang w:val="en-US"/>
        </w:rPr>
      </w:pPr>
      <w:r w:rsidRPr="0073369A">
        <w:rPr>
          <w:rFonts w:ascii="Calibri" w:eastAsia="Aptos" w:hAnsi="Calibri"/>
          <w:sz w:val="24"/>
          <w:rtl/>
          <w:lang w:val="en-US"/>
        </w:rPr>
        <w:t>العجز عن استرداد المسلوب: دلالة أعمق وأشد إيلاماً هي عجز الآلهة المزعومة عن استرداد أبسط شيء يسلبها الذباب إياه. هذا يُظهر مدى ضعفها وهشاشتها. فالذباب، رغم صغره وضعفه الظاهري، يملك القدرة على أن يأخذ من المخلوق ما لا يستطيع الأخير استرداده.</w:t>
      </w:r>
    </w:p>
    <w:p w14:paraId="67A4159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"ضعف الطالب والمطلوب":</w:t>
      </w:r>
    </w:p>
    <w:p w14:paraId="1CDDD4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جملة ﴿ضَعُفَ الطَّالِبُ وَالْمَطْلُوبُ﴾ هي محور المثل القرآني، وتلخص الحكمة من ذكر الذباب:</w:t>
      </w:r>
    </w:p>
    <w:p w14:paraId="052CCE6C"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"الطالب" (العابد أو الإله المزعوم): يشير إلى من يدعون غير الله (الآلهة التي يعبدونها)، أو حتى الإنسان الذي يطلب من هذه الآلهة المافهومة. كلاهما ضعيف وعاجز عن تحقيق أهداف أساسية، حتى لو كانت بسيطة.</w:t>
      </w:r>
    </w:p>
    <w:p w14:paraId="22F7BC02"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"المطلوب" (الذباب): يشير إلى الذباب نفسه، وهو الكائن الذي لا قيمة له في نظر البعض، ومع ذلك يستعصي على الآلهة المزعومة أن تخلقه أو تسترد ما سلبته. هنا يبرز الضعف الكامن في طبيعة هذا "المطلوب" في مواجهة قدرة الله المطلقة.</w:t>
      </w:r>
    </w:p>
    <w:p w14:paraId="14F46A1A"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رمزية الهشاشة الوجودية: الآية تُبرز أن كل ما يُعبد من دون الله هو في حقيقته هش وجودياً، لا يملك لنفسه نفعاً ولا ضراً، ولا يستطيع أن يخلق أو يحفظ. هذا يدعو المتدبر إلى التمييز بين الحق المطلق المتمثل في الله تعالى، والباطل الزائف المتمثل في أي قوة أو كيان يُعبد سواه.</w:t>
      </w:r>
    </w:p>
    <w:p w14:paraId="7F9724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الذباب: درس في التوحيد والبصيرة:</w:t>
      </w:r>
    </w:p>
    <w:p w14:paraId="6471D013"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التوحيد المطلق: المثل يُرسخ مفهوم التوحيد، مؤكداً أن الخلق والرزق والنفع والضر بيد الله وحده. إنه تحدٍ مباشر لمن يشركون بالله، بأن يأتوا بأبسط دليل على قدرة آلهتهم.</w:t>
      </w:r>
    </w:p>
    <w:p w14:paraId="7D485984"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دعوة للتدبر العقلي: الآية تدعو العقل البشري إلى التفكر في هذا المثل البسيط لكنه عميق، وكيف أن التدبر في أصغر المخلوقات يكشف عن عظمة الخالق وعجز كل ما سواه. إنها تفتح البصيرة لترى القدرة المطلقة في أدق التفاصيل.</w:t>
      </w:r>
    </w:p>
    <w:p w14:paraId="5B9F1D61"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الضعف البشري أمام الحقائق الكونية: المثل يذكر الإنسان بضعفه وهشاشته أمام حقائق الوجود، ويحثه على التواضع والاعتراف بقوة الخالق، وعدم الاغترار بقوته أو قوته المادية.</w:t>
      </w:r>
    </w:p>
    <w:p w14:paraId="0236F8F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1F9F6B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ذكر "الذباب" في القرآن الكريم ليس مجرد مثال عابر، بل هو آية بالغة في الرمزية والدلالة. إنه يجسد الضعف المطلق لكل ما يُعبد من دون الله، ويُبرز عجز المخلوق عن الخلق أو الدفاع حتى أمام أبسط الكائنات. هذه الآية دعوة صريحة لإعمال العقل والبصيرة في التمييز بين الخالق والمخلوق، وتأكيد على أن التوحيد هو أساس الفهم السليم للكون والحياة، وأن كل قوة أو كائن يٌرفع فوق منزلته الطبيعية، هو في حقيقته أوهن من أن يخلق ذبابة أو يسترد شيئاً منها.</w:t>
      </w:r>
    </w:p>
    <w:p w14:paraId="3D79D1C6" w14:textId="77777777" w:rsidR="00C7544E" w:rsidRPr="0073369A" w:rsidRDefault="00C7544E" w:rsidP="00251860">
      <w:pPr>
        <w:rPr>
          <w:rFonts w:ascii="Calibri" w:eastAsia="Aptos" w:hAnsi="Calibri"/>
          <w:sz w:val="24"/>
          <w:rtl/>
          <w:lang w:val="en-US"/>
        </w:rPr>
      </w:pPr>
    </w:p>
    <w:p w14:paraId="057171E0" w14:textId="77777777" w:rsidR="00C7544E" w:rsidRPr="0073369A" w:rsidRDefault="00C7544E" w:rsidP="00251860">
      <w:pPr>
        <w:pStyle w:val="21"/>
        <w:rPr>
          <w:rtl/>
        </w:rPr>
      </w:pPr>
      <w:bookmarkStart w:id="288" w:name="_Toc203550543"/>
      <w:bookmarkStart w:id="289" w:name="_Toc205285277"/>
      <w:r w:rsidRPr="0073369A">
        <w:rPr>
          <w:rtl/>
        </w:rPr>
        <w:t>العنكبوت في القرآن: رمز "أوهن البيوت" ودلالة الوهن الوجودي</w:t>
      </w:r>
      <w:bookmarkEnd w:id="288"/>
      <w:bookmarkEnd w:id="289"/>
    </w:p>
    <w:p w14:paraId="6C2A42C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C5123D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"العنكبوت" في سياق يضرب به مثلاً فريداً وعميقاً، ليس لكونها حشرة تنسج بيتاً وحسب، بل ليُبرز "وهن" هذا البيت ورمزية ذلك الوهن الوجودي لكل من يتخذ من دون الله أولياء. إن آية العنكبوت (سورة العنكبوت: 41) ليست مجرد وصف لنسيج هش، بل هي دعوة صريحة للتدبر في الفروق بين متانة الاتصال بالحق المطلق، وهشاشة الارتباط بالباطل الزائف، ورمزية لكل ما هو زائل وضعيف أمام قوة الله تعالى.</w:t>
      </w:r>
    </w:p>
    <w:p w14:paraId="3FD99F1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العنكبوت وبيتها: مثل الوهن المطلق:</w:t>
      </w:r>
    </w:p>
    <w:p w14:paraId="1AB90BF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التي تذكر العنكبوت هي: ﴿مَثَلُ الَّذِينَ اتَّخَذُوا مِن دُونِ اللَّهِ أَوْلِيَاءَ كَمَثَلِ الْعَنكَبُوتِ اتَّخَذَتْ بَيْتًا وَإِنَّ أَوْهَنَ الْبُيُوتِ لَبَيْتُ الْعَنكَبُوتِ لَوْ كَانُوا يَعْلَمُونَ﴾1 (العنكبوت: 41).</w:t>
      </w:r>
    </w:p>
    <w:p w14:paraId="480D2866" w14:textId="77777777" w:rsidR="00C7544E" w:rsidRPr="0073369A" w:rsidRDefault="00C7544E" w:rsidP="00251860">
      <w:pPr>
        <w:numPr>
          <w:ilvl w:val="0"/>
          <w:numId w:val="270"/>
        </w:numPr>
        <w:rPr>
          <w:rFonts w:ascii="Calibri" w:eastAsia="Aptos" w:hAnsi="Calibri"/>
          <w:sz w:val="24"/>
          <w:rtl/>
          <w:lang w:val="en-US"/>
        </w:rPr>
      </w:pPr>
      <w:r w:rsidRPr="0073369A">
        <w:rPr>
          <w:rFonts w:ascii="Calibri" w:eastAsia="Aptos" w:hAnsi="Calibri"/>
          <w:sz w:val="24"/>
          <w:rtl/>
          <w:lang w:val="en-US"/>
        </w:rPr>
        <w:t>"أوهن البيوت": ضعف مادي ومعنوي: اختيار بيت العنكبوت كمثل له دلالات متعددة. فبيت العنكبوت هو في ظاهره بناء، لكنه في حقيقته أوهن البيوت وأضعفها مادياً، لا يصمد أمام الرياح أو لمسة يد. هذا الوهن المادي يمتد ليشمل دلالات معنوية أعمق.</w:t>
      </w:r>
    </w:p>
    <w:p w14:paraId="3BD39BD5" w14:textId="77777777" w:rsidR="00C7544E" w:rsidRPr="0073369A" w:rsidRDefault="00C7544E" w:rsidP="00251860">
      <w:pPr>
        <w:numPr>
          <w:ilvl w:val="0"/>
          <w:numId w:val="270"/>
        </w:numPr>
        <w:rPr>
          <w:rFonts w:ascii="Calibri" w:eastAsia="Aptos" w:hAnsi="Calibri"/>
          <w:sz w:val="24"/>
          <w:rtl/>
          <w:lang w:val="en-US"/>
        </w:rPr>
      </w:pPr>
      <w:r w:rsidRPr="0073369A">
        <w:rPr>
          <w:rFonts w:ascii="Calibri" w:eastAsia="Aptos" w:hAnsi="Calibri"/>
          <w:sz w:val="24"/>
          <w:rtl/>
          <w:lang w:val="en-US"/>
        </w:rPr>
        <w:t>رمز للتوهم والاعتماد على غير الله: الآية تُشبه حال الذين يتخذون من دون الله أولياء (سواء كانوا آلهة مزعومة، أو أشخاصاً، أو أموالاً، أو سلطة، أو أي شيء يجعلونه سنداً يستندون إليه غير الله) بحال العنكبوت الذي اتخذ بيتاً يظن أنه يحميه، بينما هو أوهن من أن يوفر أي حماية حقيقية. إنها صورة للتوهم بالاستناد إلى ما لا سند له في الحقيقة.</w:t>
      </w:r>
    </w:p>
    <w:p w14:paraId="400E1ED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"الوهن" في سياق الاتصال بغير الله:</w:t>
      </w:r>
    </w:p>
    <w:p w14:paraId="78C2A7A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كلمة "أوهن" هنا هي مفتاح فهم المثل، وهي تحمل دلالات واسعة تتجاوز مجرد الوهن المادي:</w:t>
      </w:r>
    </w:p>
    <w:p w14:paraId="5EA68151"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الوهن الوجودي للأولياء الزائفين: كل من يتخذ من دون الله سنداً أو معبوداً، فإنه يعتمد على كيان أو مفهوم لا يملك من أمره شيئاً، ولا يستطيع أن ينفع أو يضر بغير إذن الله. هذا "الولي" المزعوم هو في حقيقته "وهن" وجودي لا يقدم أي حماية أو نفع حقيقي.</w:t>
      </w:r>
    </w:p>
    <w:p w14:paraId="34BBDD90"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هشاشة البناء العقدي والفكري الباطل: يشير المثل أيضاً إلى أن أي بناء عقدي أو فكري لا يقوم على أساس التوحيد الخالص لله هو بناء هش وضعيف، لا يصمد أمام تحديات الحياة أو براهين الحق. فمثل هذه "البيوت" الفكرية سرعان ما تتهاوى وتنهار.</w:t>
      </w:r>
    </w:p>
    <w:p w14:paraId="262FAEB0"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العلاقة الهشة للمتخذين الأولياء: حتى العلاقة التي تربط المتخذين لهؤلاء الأولياء بهم هي علاقة واهية وهشة، لا تقوم على أساس صلب، ولا توفر الأمن أو الاطمئنان الحقيقي، بل تزيدهم ضعفاً وحيرة.</w:t>
      </w:r>
    </w:p>
    <w:p w14:paraId="0E4D537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العنكبوت: درس في التوحيد واليقين:</w:t>
      </w:r>
    </w:p>
    <w:p w14:paraId="478767DA"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t>دعوة للتوحيد الخالص: المثل القرآني يدعو إلى التوحيد الخالص، مؤكداً أن السند الحقيقي والقوة المطلقة تكمن في الله وحده. كل من يتخذ من دونه سنداً، فإنه يبني بيته على وهن.</w:t>
      </w:r>
    </w:p>
    <w:p w14:paraId="30A7E073"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t>تعميق البصيرة في الوجود: الآية تحفز العقل والبصيرة للتفكر في حقيقة الأشياء، وعدم الاغترار بظواهر القوة أو الكثرة، بل البحث عن الجوهر والأساس المتين الذي لا يوهن.</w:t>
      </w:r>
    </w:p>
    <w:p w14:paraId="335A75D8"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t>الفرق بين الظاهر والحقيقة: العنكبوت تنسج بيتاً قد يبدو معقداً، لكن حقيقته الوهن. هذا يعلم الإنسان أن يميز بين الظاهر البراق الذي قد يخفي ضعفاً كامناً، وبين الحقائق الجوهرية الثابتة.</w:t>
      </w:r>
    </w:p>
    <w:p w14:paraId="30679FA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265C99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ذكر "العنكبوت" ومثل بيتها في القرآن الكريم ليس مجرد تصوير لحشرة، بل هو آية بالغة في الرمزية والدلالة. إنه يجسد الوهن المطلق لكل ما يُتخذ من دون الله سنداً أو ولياً، ويُبرز هشاشة الأبنية العقدية والفكرية التي لا تقوم على أساس الحق المطلق. هذه الآية دعوة صريحة لإعمال العقل والبصيرة في التمييز بين القوة الحقيقية التي لا تتزعزع، وبين الأوهام والظلال التي تمنح إحساساً زائفاً بالأمان. إنها تذكرة بأن متانة الوجود الحقيقية تكمن في الاتصال بالله وحده، وأن كل بناء سواه هو "أوهن البيوت".</w:t>
      </w:r>
    </w:p>
    <w:p w14:paraId="65F3E84B" w14:textId="77777777" w:rsidR="00C7544E" w:rsidRPr="0073369A" w:rsidRDefault="00C7544E" w:rsidP="00251860">
      <w:pPr>
        <w:rPr>
          <w:rFonts w:ascii="Calibri" w:eastAsia="Aptos" w:hAnsi="Calibri"/>
          <w:sz w:val="24"/>
          <w:rtl/>
          <w:lang w:val="en-US"/>
        </w:rPr>
      </w:pPr>
    </w:p>
    <w:p w14:paraId="59236CCC" w14:textId="77777777" w:rsidR="00C7544E" w:rsidRPr="0073369A" w:rsidRDefault="00C7544E" w:rsidP="00251860">
      <w:pPr>
        <w:pStyle w:val="21"/>
        <w:rPr>
          <w:rtl/>
        </w:rPr>
      </w:pPr>
      <w:bookmarkStart w:id="290" w:name="_Toc203550544"/>
      <w:bookmarkStart w:id="291" w:name="_Toc205285278"/>
      <w:r w:rsidRPr="0073369A">
        <w:rPr>
          <w:rtl/>
        </w:rPr>
        <w:t>الهدهد في القرآن: رمز المعلومة، البصيرة، والوعي الفردي المستقل</w:t>
      </w:r>
      <w:bookmarkEnd w:id="290"/>
      <w:bookmarkEnd w:id="291"/>
    </w:p>
    <w:p w14:paraId="3F11A8F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38D25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الهدهد في القرآن الكريم ضمن قصة النبي سليمان عليه السلام، ليس كطائر عابر، بل كنموذج فريد للدقة في نقل المعلومة، والوعي الفردي المستقل، والبصيرة التي تميز بين الحق والباطل. تتجاوز قصة الهدهد في سورة النمل (الآيات 20-28) مجرد سرد حكاية عن طائر، لتكون دعوة للتدبر في أهمية المعلومة الصحيحة، ودور الرسول الموثوق، وكيف أن كائناً صغيراً يمكن أن يكون مفتاحاً لفتح آفاق دعوية كبرى، ويكشف عن ممالك الظلام والشرك.</w:t>
      </w:r>
    </w:p>
    <w:p w14:paraId="78D69C2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الهدهد: غيابٌ بوعي وعودةٌ بخبر يقين:</w:t>
      </w:r>
    </w:p>
    <w:p w14:paraId="5C30BE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يُستهل ذكر الهدهد في القرآن بلحظة غيابه عن مجلس سليمان، ثم عودته بخبر عظيم: ﴿وَتَفَقَّدَ الطَّيْرَ فَقَالَ مَا لِيَ لَا أَرَى الْهُدْهُدَ أَمْ كَانَ مِنَ الْغَائِبِينَ * لَأُعَذِّبَنَّهُ عَذَابًا شَدِيدًا أَوْ لَأَذْبَحَنَّهُ أَوْ لَيَأْتِيَنِّي بِسُلْطَانٍ مُّبِينٍ﴾1 (النمل: 20-21).</w:t>
      </w:r>
    </w:p>
    <w:p w14:paraId="54FCF866" w14:textId="77777777" w:rsidR="00C7544E" w:rsidRPr="0073369A" w:rsidRDefault="00C7544E" w:rsidP="00251860">
      <w:pPr>
        <w:numPr>
          <w:ilvl w:val="0"/>
          <w:numId w:val="279"/>
        </w:numPr>
        <w:rPr>
          <w:rFonts w:ascii="Calibri" w:eastAsia="Aptos" w:hAnsi="Calibri"/>
          <w:sz w:val="24"/>
          <w:rtl/>
          <w:lang w:val="en-US"/>
        </w:rPr>
      </w:pPr>
      <w:r w:rsidRPr="0073369A">
        <w:rPr>
          <w:rFonts w:ascii="Calibri" w:eastAsia="Aptos" w:hAnsi="Calibri"/>
          <w:sz w:val="24"/>
          <w:rtl/>
          <w:lang w:val="en-US"/>
        </w:rPr>
        <w:t>الغياب بوعي (ليس غياب غفلة): غياب الهدهد لم يكن هروباً أو إهمالاً، بل كان غياباً لتحقيق مهمة عظيمة. هذا يرمز إلى الوعي الفردي الذي قد يبتعد عن المجموع لجمع المعلومات والتفكر، ثم يعود بخبر يغير مجرى الأمور.</w:t>
      </w:r>
    </w:p>
    <w:p w14:paraId="07D24D68" w14:textId="77777777" w:rsidR="00C7544E" w:rsidRPr="0073369A" w:rsidRDefault="00C7544E" w:rsidP="00251860">
      <w:pPr>
        <w:numPr>
          <w:ilvl w:val="0"/>
          <w:numId w:val="279"/>
        </w:numPr>
        <w:rPr>
          <w:rFonts w:ascii="Calibri" w:eastAsia="Aptos" w:hAnsi="Calibri"/>
          <w:sz w:val="24"/>
          <w:rtl/>
          <w:lang w:val="en-US"/>
        </w:rPr>
      </w:pPr>
      <w:r w:rsidRPr="0073369A">
        <w:rPr>
          <w:rFonts w:ascii="Calibri" w:eastAsia="Aptos" w:hAnsi="Calibri"/>
          <w:sz w:val="24"/>
          <w:rtl/>
          <w:lang w:val="en-US"/>
        </w:rPr>
        <w:t>البحث عن "سلطان مبين": طلب سليمان "سلطاناً مبيناً" يبرر غياب الهدهد، وهذا يرمز إلى ضرورة أن تكون المعلومة التي يقدمها المرء دقيقة، موثقة، ومدعومة ببرهان واضح، لا مجرد إشاعات أو تخمينات.</w:t>
      </w:r>
    </w:p>
    <w:p w14:paraId="29F034E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الهدهد: ناقل المعلومة الدقيقة والبصيرة الحادة:</w:t>
      </w:r>
    </w:p>
    <w:p w14:paraId="7F2B06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يأتي الهدهد بخبر عظيم: ﴿فَمَكَثَ غَيْرَ بَعِيدٍ فَقَالَ أَحَطتُ بِمَا لَمْ تُحِطْ بِهِ وَجِئْتُكَ مِن سَبَإٍ بِنَبَإٍ يَقِينٍ * إِنِّي وَجَدتُّ امْرَأَةً تَمْلِكُهُمْ وَأُوتِيَتْ مِن كُلِّ شَيْءٍ وَلَهَا عَرْشٌ عَظِيمٌ * وَجَدتُّهَا وَقَوْمَهَا يَسْجُدُونَ لِلشَّمْسِ مِن دُونِ اللَّهِ وَزَيَّنَ لَهُمُ الشَّيْطَانُ أَعْمَالَهُمْ فَصَدَّهُمْ عَنِ السَّبِيلِ2 فَهُمْ لَا يَهْتَدُونَ﴾3 (النمل: 22-24).</w:t>
      </w:r>
    </w:p>
    <w:p w14:paraId="30ABAC28"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"أحطتُ بما لم تُحط به": قوة المعلومة النوعية: هذه الجملة تبرز قيمة المعلومة التي يمتلكها فرد واحد، والتي قد تغيب عن أكبر التنظيمات (مثل جيش سليمان). إنها دعوة لتقدير مصادر المعلومات غير التقليدية، وللبحث عن المعرفة من أينما وجدت.</w:t>
      </w:r>
    </w:p>
    <w:p w14:paraId="44F852DF"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"نبأ يقين": الدقة والتوثيق: يؤكد الهدهد على أن ما جاء به هو "نبأ يقين"، مما يدل على أهمية التحقق والتثبت من الأخبار، خاصة تلك التي تحمل وزناً كبيراً وتترتب عليها قرارات مصيرية.</w:t>
      </w:r>
    </w:p>
    <w:p w14:paraId="059014C6"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البصيرة في كشف الضلال: لم يكتفِ الهدهد بوصف الملكة وعرشها، بل كشف جوهر المشكلة: ﴿وَجَدتُّهَا وَقَوْمَهَا يَسْجُدُونَ لِلشَّمْسِ مِن دُونِ اللَّهِ وَزَيَّنَ لَهُمُ الشَّيْطَانُ أَعْمَالَهُمْ﴾. هذا يدل على بصيرة حادة لديه تميز بين الظاهر (الملك والعظمة) والحقيقة (الشرك والضلال)، مما يجعله رمزاً للعقل المستنير الذي لا تنخدع بالبريق الزائف.</w:t>
      </w:r>
    </w:p>
    <w:p w14:paraId="0379A8A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الهدهد: دور الرسول والوكيل الفعال:</w:t>
      </w:r>
    </w:p>
    <w:p w14:paraId="6D47D56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أصبح الهدهد رسول سليمان إلى بلقيس: ﴿اذْهَب بِّكِتَابِي هَٰذَا فَأَلْقِهْ إِلَيْهِمْ ثُمَّ تَوَلَّ عَنْهُمْ فَانظُرْ مَاذَا يَرْجِعُونَ﴾ (النمل: 28).</w:t>
      </w:r>
    </w:p>
    <w:p w14:paraId="77D295E0" w14:textId="77777777" w:rsidR="00C7544E" w:rsidRPr="0073369A" w:rsidRDefault="00C7544E" w:rsidP="00251860">
      <w:pPr>
        <w:numPr>
          <w:ilvl w:val="0"/>
          <w:numId w:val="281"/>
        </w:numPr>
        <w:rPr>
          <w:rFonts w:ascii="Calibri" w:eastAsia="Aptos" w:hAnsi="Calibri"/>
          <w:sz w:val="24"/>
          <w:rtl/>
          <w:lang w:val="en-US"/>
        </w:rPr>
      </w:pPr>
      <w:r w:rsidRPr="0073369A">
        <w:rPr>
          <w:rFonts w:ascii="Calibri" w:eastAsia="Aptos" w:hAnsi="Calibri"/>
          <w:sz w:val="24"/>
          <w:rtl/>
          <w:lang w:val="en-US"/>
        </w:rPr>
        <w:t>الثقة والتوكيل: اختيار سليمان للهدهد لحمل الرسالة يدل على ثقته الكاملة بقدرته على إيصالها بذكاء وحكمة. هذا يرمز إلى أهمية اختيار الأفراد المناسبين للمهام الحساسة، حتى لو كانوا يبدون صغاراً.</w:t>
      </w:r>
    </w:p>
    <w:p w14:paraId="64CC9AE6" w14:textId="77777777" w:rsidR="00C7544E" w:rsidRPr="0073369A" w:rsidRDefault="00C7544E" w:rsidP="00251860">
      <w:pPr>
        <w:numPr>
          <w:ilvl w:val="0"/>
          <w:numId w:val="281"/>
        </w:numPr>
        <w:rPr>
          <w:rFonts w:ascii="Calibri" w:eastAsia="Aptos" w:hAnsi="Calibri"/>
          <w:sz w:val="24"/>
          <w:rtl/>
          <w:lang w:val="en-US"/>
        </w:rPr>
      </w:pPr>
      <w:r w:rsidRPr="0073369A">
        <w:rPr>
          <w:rFonts w:ascii="Calibri" w:eastAsia="Aptos" w:hAnsi="Calibri"/>
          <w:sz w:val="24"/>
          <w:rtl/>
          <w:lang w:val="en-US"/>
        </w:rPr>
        <w:t>المسؤولية ونتائج الفعل: أمر الهدهد بالانصراف بعد إلقاء الكتاب والنظر في رد الفعل، يُبرز أهمية تحمل المسؤولية بعد القيام بالمهمة، ومتابعة النتائج، وعدم الاكتفاء بمجرد إيصال الرسالة.</w:t>
      </w:r>
    </w:p>
    <w:p w14:paraId="185F526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BE8318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"الهدهد" في القرآن الكريم ليس مجرد طائر ذكي، بل هو رمز بالغ الدلالة على قوة المعلومة الدقيقة الموثوقة، وأهمية البصيرة التي تكشف الضلال، ودور الوعي الفردي المستقل في إحداث تغييرات كبرى. إنه يدعو إلى تقدير كل كائن يحمل بصيرة ومعلومة نافعة، ويحث على البحث عن الحقائق الخفية وتقديمها بوضوح وقوة. فالهدهد، رغم صغره، كان سبباً في هداية مملكة عظيمة، ليبرهن أن الحق يتجلى حتى عبر أبسط المخلوقات، وأن الله يختار من يشاء لحمل رسالته وإظهار آياته.</w:t>
      </w:r>
    </w:p>
    <w:p w14:paraId="35BFC24F" w14:textId="77777777" w:rsidR="00C7544E" w:rsidRPr="0073369A" w:rsidRDefault="00C7544E" w:rsidP="00251860">
      <w:pPr>
        <w:rPr>
          <w:rFonts w:ascii="Calibri" w:eastAsia="Aptos" w:hAnsi="Calibri"/>
          <w:sz w:val="24"/>
          <w:lang w:val="en-US"/>
        </w:rPr>
      </w:pPr>
    </w:p>
    <w:p w14:paraId="188E1D21" w14:textId="77777777" w:rsidR="00C7544E" w:rsidRPr="0073369A" w:rsidRDefault="00C7544E" w:rsidP="00251860">
      <w:pPr>
        <w:pStyle w:val="21"/>
        <w:rPr>
          <w:rtl/>
        </w:rPr>
      </w:pPr>
      <w:bookmarkStart w:id="292" w:name="_Toc203550545"/>
      <w:bookmarkStart w:id="293" w:name="_Toc205285279"/>
      <w:r w:rsidRPr="0073369A">
        <w:rPr>
          <w:rtl/>
        </w:rPr>
        <w:t>العصا في القرآن: من الجماد إلى 'الحية الساعية' – رمز الرسالة الإلهية الحية وقوتها التحويلية</w:t>
      </w:r>
      <w:bookmarkEnd w:id="292"/>
      <w:bookmarkEnd w:id="293"/>
    </w:p>
    <w:p w14:paraId="1F003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6695CAC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قصة موسى عليه السلام وعصاه في القرآن الكريم من أكثر القصص إيحاءً ورمزية، متجاوزة حدود الحكاية التاريخية لتغوص في أعماق دلالات الرسالة الإلهية وقوتها التحويلية. في الآيات الكريمة (طه 19-21)، تتجلى هذه العصا، ليس كأداة مادية فحسب، بل كرمز للرسالة الإلهية نفسها، وللتحديات التي تكتنف فهمها وتطبيقها. إننا هنا، بمنهج "فقه اللسان القرآني"، نكشف عن أبعاد هذه الرمزية، وكيف أن "العصا" تتحول من جماد إلى "حية تسعى"، مجسدة بذلك حيوية الحق وقوته الفاعلة. مع التأكيد على أن "الحية" و"الثعبان" هنا لا يُقصد بهما الكائن الحيواني بذاته، بل هما رموز لمعانٍ أعمق ودلالات روحية وفكرية.</w:t>
      </w:r>
    </w:p>
    <w:p w14:paraId="1B91CC01" w14:textId="77777777" w:rsidR="00C7544E" w:rsidRPr="0073369A" w:rsidRDefault="00C7544E" w:rsidP="00251860">
      <w:pPr>
        <w:rPr>
          <w:rFonts w:ascii="Calibri" w:eastAsia="Aptos" w:hAnsi="Calibri"/>
          <w:sz w:val="24"/>
          <w:rtl/>
          <w:lang w:val="en-US"/>
        </w:rPr>
      </w:pPr>
    </w:p>
    <w:p w14:paraId="434BF850"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"قَالَ أَلْقِهَا يَا مُوسَىٰ": إلقاء الرسالة ومواجهة الحق</w:t>
      </w:r>
    </w:p>
    <w:p w14:paraId="5481E68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كشف موسى عليه السلام عن طبيعة "عصاه" (التي نفترضها "الصحيفة" أو "الحديث" الإلهي الذي يحمل تحديات الفهم)، يأتي الأمر الإلهي المباشر: ﴿قَالَ أَلْقِهَا يَا مُوسَىٰ﴾. هذا "الإلقاء" يتجاوز في دلالته الرمزية مجرد رمي أداة مادية على الأرض. إنه يرمز إلى عدة معانٍ متكاملة:</w:t>
      </w:r>
    </w:p>
    <w:p w14:paraId="1674F414"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طرح الرسالة وعرضها على الملأ: هو إعلان الرسالة الإلهية ومبادئها للعالم أجمع، وتقديمها كحجة واضحة في مواجهة الباطل.</w:t>
      </w:r>
    </w:p>
    <w:p w14:paraId="1FC4577E"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الغوص في أعماق الرسالة ومواجهة صعوباتها: قد يعني "الإلقاء" أيضاً الغوص في أعماق المعاني الإلهية، ومواجهة صعوباتها الفكرية والعملية بشكل مباشر دون تردد أو وجل.</w:t>
      </w:r>
    </w:p>
    <w:p w14:paraId="4A5D4767"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فعل يتطلب شجاعة وثقة: إنه فعل يتطلب شجاعة وثقة بالله، واستعداداً لمواجهة ما قد يترتب على هذا الطرح الجريء من تبعات وتحديات في الواقع المعقد.</w:t>
      </w:r>
    </w:p>
    <w:p w14:paraId="778910F5" w14:textId="77777777" w:rsidR="00C7544E" w:rsidRPr="0073369A" w:rsidRDefault="00C7544E" w:rsidP="00251860">
      <w:pPr>
        <w:rPr>
          <w:rFonts w:ascii="Calibri" w:eastAsia="Aptos" w:hAnsi="Calibri"/>
          <w:sz w:val="24"/>
          <w:rtl/>
          <w:lang w:val="en-US"/>
        </w:rPr>
      </w:pPr>
    </w:p>
    <w:p w14:paraId="605C7F56"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"فَإِذَا هِيَ حَيَّةٌ تَسْعَىٰ": حيوية الحق وقوته التحويلية</w:t>
      </w:r>
    </w:p>
    <w:p w14:paraId="578DFBA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عندما استجاب موسى للأمر الإلهي ﴿فَأَلْقَاهَا﴾، كانت المفاجأة أو التجلي الإلهي: ﴿فَإِذَا هِيَ حَيَّةٌ تَسْعَىٰ﴾. هذا التحول، الذي يرفض منهجنا الباطني تفسيره كتحول مادي بحت، يكتسب أبعاداً رمزية ثرية. فـ"الحية" هنا لا تمثل كائناً حيوانياً بقدر ما ترمز إلى:</w:t>
      </w:r>
    </w:p>
    <w:p w14:paraId="7CFC27B5"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القوة الحيوية الكامنة في الرسالة الإلهية: إنها المعاني العميقة التي، عند تدبرها و"إلقائها" في ساحة الفكر والواقع، "تحيي القلوب" الميتة، وتوقظ الضمائر الغافلة، وتدفع نحو العمل والتغيير.</w:t>
      </w:r>
    </w:p>
    <w:p w14:paraId="708C3620"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المعاني "الجوانية" (الداخلية أو المستورة): وكما أشار تفسير "تهتز كأنها جان"، قد ترمز أيضاً إلى المعاني "الجوانية" (الداخلية أو المستورة) التي بدت في البداية مربكة أو مثيرة للاضطراب لموسى عند مواجهتها، لكنها في حقيقتها تحمل قوة وتأثيراً عظيماً.</w:t>
      </w:r>
    </w:p>
    <w:p w14:paraId="4E054EB4"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"تَسْعَىٰ": الحركية والديناميكية: وصفها بأنها "تَسْعَىٰ" يؤكد على هذه الحركية والديناميكية. فالرسالة الإلهية ليست نصاً جامداً أو مجموعة من الأفكار النظرية المحضة، بل هي قوة فاعلة، حية، ومؤثرة، تسعى في النفوس والعقول، وتتفاعل مع الواقع، وتهدف إلى إحداث تغيير جذري في حياة الفرد والمجتمع.</w:t>
      </w:r>
    </w:p>
    <w:p w14:paraId="3CA92A94"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قوة الحق في مواجهة الطغيان: في السياق السياسي والاجتماعي، فإن هذه "الحية الساعية" تمثل قوة الحق عندما يتم طرحه وتقديمه بجرأة في مواجهة أنظمة "الفرعنة" وبنيانها الباطل. إنها قوة الكلمة الإلهية والمبدأ الحق القادر على دحض حجج الطغاة وكشف زيف سحرهم وتضليلهم، كما سيتجلى لاحقًا في مواجهة موسى لفرعون وسحرته.</w:t>
      </w:r>
    </w:p>
    <w:p w14:paraId="40D34BC7" w14:textId="77777777" w:rsidR="00C7544E" w:rsidRPr="0073369A" w:rsidRDefault="00C7544E" w:rsidP="00251860">
      <w:pPr>
        <w:rPr>
          <w:rFonts w:ascii="Calibri" w:eastAsia="Aptos" w:hAnsi="Calibri"/>
          <w:sz w:val="24"/>
          <w:rtl/>
          <w:lang w:val="en-US"/>
        </w:rPr>
      </w:pPr>
    </w:p>
    <w:p w14:paraId="050EED3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"قَالَ خُذْهَا وَلَا تَخَفْ ۖ سَنُعِيدُهَا سِيرَتَهَا الْأُولَىٰ": التمكين والسيطرة على قوة الحق</w:t>
      </w:r>
    </w:p>
    <w:p w14:paraId="28AFC56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يأتي الأمر الإلهي الثاني، ﴿قَالَ خُذْهَا وَلَا تَخَفْ﴾، كتوجيه لموسى بأن يواجه هذه القوة الحيوية المنبثقة من الرسالة، أو هذه المعاني العميقة التي قد تبدو مربكة في البداية، بثبات وشجاعة وتملك.</w:t>
      </w:r>
    </w:p>
    <w:p w14:paraId="7A34D981" w14:textId="77777777" w:rsidR="00C7544E" w:rsidRPr="0073369A" w:rsidRDefault="00C7544E" w:rsidP="00251860">
      <w:pPr>
        <w:numPr>
          <w:ilvl w:val="0"/>
          <w:numId w:val="291"/>
        </w:numPr>
        <w:rPr>
          <w:rFonts w:ascii="Calibri" w:eastAsia="Aptos" w:hAnsi="Calibri"/>
          <w:sz w:val="24"/>
          <w:rtl/>
          <w:lang w:val="en-US"/>
        </w:rPr>
      </w:pPr>
      <w:r w:rsidRPr="0073369A">
        <w:rPr>
          <w:rFonts w:ascii="Calibri" w:eastAsia="Aptos" w:hAnsi="Calibri"/>
          <w:sz w:val="24"/>
          <w:rtl/>
          <w:lang w:val="en-US"/>
        </w:rPr>
        <w:t>الخوف من عظمة الرسالة: قد يكون الخوف هنا طبيعياً أمام عظمة الرسالة، أو رهبة من صعوبة استيعابها بالكامل، أو حتى خشية من تأثيرها القوي وتحديات تطبيقها في واقع معقد. لكن الطمأنة الإلهية تأتي لتنزع هذا الخوف وتمنح موسى الثقة واليقين بأن هذه القوة هي من عند الله.</w:t>
      </w:r>
    </w:p>
    <w:p w14:paraId="588928F1" w14:textId="77777777" w:rsidR="00C7544E" w:rsidRPr="0073369A" w:rsidRDefault="00C7544E" w:rsidP="00251860">
      <w:pPr>
        <w:numPr>
          <w:ilvl w:val="0"/>
          <w:numId w:val="291"/>
        </w:numPr>
        <w:rPr>
          <w:rFonts w:ascii="Calibri" w:eastAsia="Aptos" w:hAnsi="Calibri"/>
          <w:sz w:val="24"/>
          <w:rtl/>
          <w:lang w:val="en-US"/>
        </w:rPr>
      </w:pPr>
      <w:r w:rsidRPr="0073369A">
        <w:rPr>
          <w:rFonts w:ascii="Calibri" w:eastAsia="Aptos" w:hAnsi="Calibri"/>
          <w:sz w:val="24"/>
          <w:rtl/>
          <w:lang w:val="en-US"/>
        </w:rPr>
        <w:t>"سَنُعِيدُهَا سِيرَتَهَا الْأُولَىٰ": هذا الوعد يحمل طمأنينة وتمكيناً. قد تكون "السيرة الأولى" للعصا/الصحيفة حالتها كنص مكتوب قبل أن تتجلى حيويتها وقوتها الكامنة عند "الإلقاء" والتدبر. أو ربما تعني أن موسى، بعد أن يتغلب على خوفه الأولي ويفهم هذه القوة بعمق، سيمتلك القدرة على التحكم في هذه "الحية الساعية" – أي قوة الحق المتجلية – وتوجيهها لتكون أداة بناء وهداية، لا مجرد قوة مربكة أو مخيفة. هذا يشير إلى أن التحدي الفكري يمكن التغلب عليه، وأن المعاني الصعبة يمكن استيعابها وتوظيفها بشكل إيجابي. وفي السياق الاجتماعي، يعني ذلك أن قوة الحق، وإن بدت صادمة أو مزلزلة في البداية لأنظمة الباطل، يمكن أن تُوظف لبناء مجتمع العدل والحرية والاستقامة.</w:t>
      </w:r>
    </w:p>
    <w:p w14:paraId="20F481CA" w14:textId="77777777" w:rsidR="00C7544E" w:rsidRPr="0073369A" w:rsidRDefault="00C7544E" w:rsidP="00251860">
      <w:pPr>
        <w:rPr>
          <w:rFonts w:ascii="Calibri" w:eastAsia="Aptos" w:hAnsi="Calibri"/>
          <w:sz w:val="24"/>
          <w:rtl/>
          <w:lang w:val="en-US"/>
        </w:rPr>
      </w:pPr>
    </w:p>
    <w:p w14:paraId="5F23ECD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خاتمة</w:t>
      </w:r>
      <w:r w:rsidRPr="0073369A">
        <w:rPr>
          <w:rFonts w:ascii="Calibri" w:eastAsia="Aptos" w:hAnsi="Calibri"/>
          <w:sz w:val="24"/>
          <w:rtl/>
          <w:lang w:val="en-US"/>
        </w:rPr>
        <w:t>:</w:t>
      </w:r>
    </w:p>
    <w:p w14:paraId="0042A2E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هذه الآيات تصور لنا ببراعة كيف أن النص الإلهي، عند "إلقائه" (طرحه ومواجهته) وتدبره بعمق، يكشف عن حيويته وقوته الهائلة الكامنة فيه، والتي رمزت إليها "الحية الساعية". وكيف أن التعامل مع هذه القوة يتطلب شجاعة ويقيناً وثقة بالله. فالله سبحانه وتعالى يمنح القوة والتمكين لمن يسعى بصدق لفهم رسالته والعمل بها، ليس فقط على المستوى الفردي، بل أيضاً في ساحة الصراع الأوسع بين الحق والباطل، ليُظهر أن الحق، وإن بدا في بدايته مربكاً أو مخيفاً، هو وحده القادر على إحداث التغيير وإقامة العدل.</w:t>
      </w:r>
    </w:p>
    <w:p w14:paraId="176FDF0B" w14:textId="77777777" w:rsidR="00C7544E" w:rsidRPr="0073369A" w:rsidRDefault="00C7544E" w:rsidP="00251860">
      <w:pPr>
        <w:rPr>
          <w:rFonts w:ascii="Calibri" w:eastAsia="Yu Mincho" w:hAnsi="Calibri"/>
          <w:sz w:val="24"/>
          <w:rtl/>
          <w:lang w:val="en-US"/>
        </w:rPr>
      </w:pPr>
    </w:p>
    <w:p w14:paraId="39CC7726" w14:textId="77777777" w:rsidR="00C7544E" w:rsidRPr="0073369A" w:rsidRDefault="00C7544E" w:rsidP="00251860">
      <w:pPr>
        <w:pStyle w:val="21"/>
        <w:rPr>
          <w:rtl/>
        </w:rPr>
      </w:pPr>
      <w:bookmarkStart w:id="294" w:name="_Toc203550546"/>
      <w:bookmarkStart w:id="295" w:name="_Toc205285280"/>
      <w:r w:rsidRPr="0073369A">
        <w:rPr>
          <w:rtl/>
        </w:rPr>
        <w:t>"الدابة" في القرآن: دبيب الحياة الدنيا وتآكل "المَنْسَأة" – قراءة في رمزية الفساد الخفي ودروس العبرة</w:t>
      </w:r>
      <w:bookmarkEnd w:id="294"/>
      <w:bookmarkEnd w:id="295"/>
    </w:p>
    <w:p w14:paraId="7403BFF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4EE7ED2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تتردد كلمة "دابة" في القرآن الكريم في مواضع عديدة، وغالباً ما تُفسر بمعناها الحرفي كـ"حيوان يمشي على الأرض". إلا أن منهج "فقه اللسان القرآني" يدعونا لتجاوز هذا الفهم السطحي إلى دلالات أعمق ترتبط بجذر الكلمة "د ب ب"، والتي تعني الحركة البطيئة، الدبيب، والتغلغل الخفي. بهذا المنظار، تصبح "الدابة" في القرآن رمزاً يتجاوز الكائن الحيواني، ليشمل كل ما يدب على الأرض من أحياء، وربما لتُشير إلى دبيب الحياة الدنيا بكل تفاصيلها الخفية، ووساوس النفس، وحتى القوى الخفية التي تُفسد وتتغلغل. وفي قصة وفاة سليمان عليه السلام، تأخذ "الدابة" بعداً إضافياً لتُشير إلى حتمية القضاء وتآكل "المَنْسَأة" بفعل الأسباب الأرضية.</w:t>
      </w:r>
    </w:p>
    <w:p w14:paraId="3282A2CD" w14:textId="77777777" w:rsidR="00C7544E" w:rsidRPr="0073369A" w:rsidRDefault="00C7544E" w:rsidP="00251860">
      <w:pPr>
        <w:rPr>
          <w:rFonts w:ascii="Calibri" w:eastAsia="Yu Mincho" w:hAnsi="Calibri"/>
          <w:sz w:val="24"/>
          <w:rtl/>
          <w:lang w:val="en-US"/>
        </w:rPr>
      </w:pPr>
    </w:p>
    <w:p w14:paraId="58AC68F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"الدابة" كرمز لكل ما يدب على الأرض: شمولية الخلق ودلالة الحركة الخفية</w:t>
      </w:r>
    </w:p>
    <w:p w14:paraId="6942B08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الاستخدام القرآني لكلمة "دابة" يُوحي بشمولية أكبر من مجرد الحيوان المتعارف عليه، مُبرزاً قدرة الخالق وعمومية سننه:</w:t>
      </w:r>
    </w:p>
    <w:p w14:paraId="3E7C0A9B" w14:textId="77777777" w:rsidR="00C7544E" w:rsidRPr="0073369A" w:rsidRDefault="00C7544E" w:rsidP="00251860">
      <w:pPr>
        <w:numPr>
          <w:ilvl w:val="0"/>
          <w:numId w:val="305"/>
        </w:numPr>
        <w:rPr>
          <w:rFonts w:ascii="Calibri" w:eastAsia="Yu Mincho" w:hAnsi="Calibri"/>
          <w:sz w:val="24"/>
          <w:rtl/>
          <w:lang w:val="en-US"/>
        </w:rPr>
      </w:pPr>
      <w:r w:rsidRPr="0073369A">
        <w:rPr>
          <w:rFonts w:ascii="Calibri" w:eastAsia="Yu Mincho" w:hAnsi="Calibri"/>
          <w:sz w:val="24"/>
          <w:rtl/>
          <w:lang w:val="en-US"/>
        </w:rPr>
        <w:t>كل ما يدب على الأرض: في آيات مثل ﴿وَمَا مِن دَابَّةٍ فِي الْأَرْضِ إِلَّا عَلَى اللَّهِ رِزْقُهَا﴾ (هود: 6)، تُستخدم "دابة" لتشمل كل كائن حي يتحرك على وجه الأرض، من أصغر الحشرات إلى أكبر المخلوقات، بما في ذلك الإنسان نفسه. هذا يُبرز قدرة الله تعالى على رعاية جميع خلقه وتكفله برزقهم، مهما صغر حجمهم أو خفيت حركتهم.</w:t>
      </w:r>
    </w:p>
    <w:p w14:paraId="37AFC00A" w14:textId="77777777" w:rsidR="00C7544E" w:rsidRPr="0073369A" w:rsidRDefault="00C7544E" w:rsidP="00251860">
      <w:pPr>
        <w:numPr>
          <w:ilvl w:val="0"/>
          <w:numId w:val="305"/>
        </w:numPr>
        <w:rPr>
          <w:rFonts w:ascii="Calibri" w:eastAsia="Yu Mincho" w:hAnsi="Calibri"/>
          <w:sz w:val="24"/>
          <w:rtl/>
          <w:lang w:val="en-US"/>
        </w:rPr>
      </w:pPr>
      <w:r w:rsidRPr="0073369A">
        <w:rPr>
          <w:rFonts w:ascii="Calibri" w:eastAsia="Yu Mincho" w:hAnsi="Calibri"/>
          <w:sz w:val="24"/>
          <w:rtl/>
          <w:lang w:val="en-US"/>
        </w:rPr>
        <w:t>دلالة الحركة البطيئة والتغلغل: جذر "د ب ب" يُشير إلى الحركة البطيئة المتغلغلة. هذا المعنى يُضفي على "الدابة" بعداً رمزياً يُشير إلى الكائنات التي تتحرك بخفاء، أو التأثيرات التي تتسلل ببطء دون أن تُلحظ بشكل مباشر في البداية، ثم تُحدث أثراً كبيراً.</w:t>
      </w:r>
    </w:p>
    <w:p w14:paraId="6C671067" w14:textId="77777777" w:rsidR="00C7544E" w:rsidRPr="0073369A" w:rsidRDefault="00C7544E" w:rsidP="00251860">
      <w:pPr>
        <w:rPr>
          <w:rFonts w:ascii="Calibri" w:eastAsia="Yu Mincho" w:hAnsi="Calibri"/>
          <w:sz w:val="24"/>
          <w:rtl/>
          <w:lang w:val="en-US"/>
        </w:rPr>
      </w:pPr>
    </w:p>
    <w:p w14:paraId="48ED3847"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"دابة الأرض" في قصة سليمان: الفساد الخفي وتآكل "المَنْسَأة"</w:t>
      </w:r>
    </w:p>
    <w:p w14:paraId="4F94D52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تُشكل "دابة الأرض" في قصة وفاة سليمان عليه السلام (سبأ: 14) نقطة محورية لتدبر أعمق، حيث تُقدم قراءة معاصرة للآية بعيداً عن التفسيرات التقليدية: ﴿فَلَمَّا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Mincho" w:hAnsi="Calibri"/>
          <w:sz w:val="24"/>
          <w:vertAlign w:val="superscript"/>
          <w:rtl/>
          <w:lang w:val="en-US"/>
        </w:rPr>
        <w:t>1</w:t>
      </w:r>
    </w:p>
    <w:p w14:paraId="1BC33A4D"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قضاء الموت: ﴿فَلَمَّا قَضَيْنَا عَلَيْهِ الْمَوْتَ﴾ لا تعني "أمتناه" بل صدور الحكم الإلهي الحتمي بموته واقتراب أجله. أصبح الموت قضاءً مقدراً قادماً لا محالة.</w:t>
      </w:r>
    </w:p>
    <w:p w14:paraId="2BA067BA"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"المنسأة" ودلالاتها: ليست بالضرورة العصا المادية فقط. الجذر "ن س أ" يحمل معنى التأخير. و"المنسأة" هنا تعني "الأداة أو الوسيلة أو الحالة التي تؤخر أمراً ما" (وهنا الموت) و"تُنسيه مؤقتاً". تشمل كل ما يحافظ على استمرار الحياة وصحة الجسد ويؤخر الموت، مثل: العصا للمساعدة، النظارة، الأسنان الاصطناعية، جهاز المناعة، النظام الصحي، الرياضة، وحتى العلم والبحث الطبي الذي يسعى لتأخير آثار الشيخوخة والمرض.</w:t>
      </w:r>
    </w:p>
    <w:p w14:paraId="43B8168C"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"دابة الأرض" كرمز للفساد المتغلغل: ليست حشرة الأرضة، بل هي "كل سبب أرضي" (مادي أو بيولوجي) "يؤدي إلى تآكل وهلاك هذه المنسأة". قد تكون مرضاً مزمناً، ضعفاً في جهاز المناعة، تقدماً في السن يؤثر على وظائف الأعضاء، أو حادثاً. إنها الأسباب الأرضية التي تؤدي حتماً إلى الموت.</w:t>
      </w:r>
    </w:p>
    <w:p w14:paraId="0845D9BF"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"تأكل منسأته": نخر في أسس الحياة: أي أن هذه الأسباب الأرضية ("الدابة") بدأت تتآكل وتُضعف تدريجياً كل وسائل تأخير الموت والحفاظ على حياة سليمان وصحته. يمكن توسيعها لتشمل "أكلة العصر"؛ القوى الخفية التي تُفسد المجتمعات من الداخل كالفساد الإداري، الأفكار الهدامة، والوساوس.</w:t>
      </w:r>
    </w:p>
    <w:p w14:paraId="7ABF228A"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"فلما خرّ": استقرار الحالة النهائية: ليست "سقط أرضاً"، بل الجذر "خ ر" (تلازم، رؤية/استقرار) يعني "بقي على حالته الملازمة، استقر على وضعه ولم يتغير للأفضل". أي لما استمر سليمان على حالته المرضية المتدهورة ولم يُشفَ رغم كل الجهود، وثبت على هذه الحالة التي تسبق الموت مباشرة.</w:t>
      </w:r>
    </w:p>
    <w:p w14:paraId="119D0424"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الجن كرمز للخبراء: ليسوا كائنات خارقة بالضرورة، بل يرمزون إلى "القوى العاملة الخفية ذات الخبرة والمهارة العالية" المسخرة لسليمان، مثل الأطباء والباحثين الذين سعوا لعلاجه.</w:t>
      </w:r>
    </w:p>
    <w:p w14:paraId="4FB4A43B"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"ما لبثوا في العذاب المهين": الجهد الشاق بلا جدوى: "العذاب المهين" هنا ليس عقوبة، بل هو "الجهد الشاق والمستمر الذي لا يؤدي إلى النتيجة المرجوة" (الشفاء). إنه التعب والسهر وبذل أقصى الجهد العلمي والطبي دون جدوى في مواجهة قضاء الله الحتمي بالموت.</w:t>
      </w:r>
    </w:p>
    <w:p w14:paraId="600D4C6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قراءة جديدة للآية (سبأ: 14):</w:t>
      </w:r>
    </w:p>
    <w:p w14:paraId="793873D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"فلما حكمنا على سليمان بالموت الحتمي واقترب أجله، لم يدل القوى العاملة الخبيرة من حوله (الجن/الأطباء/الباحثين) على حقيقة دنو أجله وحتمية موته إلا رؤيتهم للأسباب الأرضية (دابة الأرض) وهي تتآكل وتُضعف تدريجياً كل وسائل الحفاظ على صحته وتأخير موته (منسأته). فلما استقر سليمان على حالته المرضية المتدهورة ولم يُشفَ رغم كل الجهود (خرّ)، عندها فقط تيقنت تلك القوى العاملة الخبيرة (الجن) أنهم لو كانوا يعلمون الغيب حقاً (أي يعلمون حتمية الموت وعدم جدوى محاولاتهم)، لما استمروا في هذا الجهد الشاق والمضني (العذاب المهين) الذي لم يمنع قضاء الله."</w:t>
      </w:r>
    </w:p>
    <w:p w14:paraId="05BFEA74" w14:textId="77777777" w:rsidR="00C7544E" w:rsidRPr="0073369A" w:rsidRDefault="00C7544E" w:rsidP="00251860">
      <w:pPr>
        <w:rPr>
          <w:rFonts w:ascii="Calibri" w:eastAsia="Yu Mincho" w:hAnsi="Calibri"/>
          <w:sz w:val="24"/>
          <w:rtl/>
          <w:lang w:val="en-US"/>
        </w:rPr>
      </w:pPr>
    </w:p>
    <w:p w14:paraId="2E92093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ربط القراءة الجديدة بـ (ص: 34): فتنة المرض و"إلقاء الجسد"</w:t>
      </w:r>
    </w:p>
    <w:p w14:paraId="3378F2E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﴿وَلَقَدْ فَتَنَّا سُلَيْمَانَ وَأَلْقَيْنَا عَلَىٰ كُرْسِيِّهِ جَسَدًا ثُمَّ أَنَابَ﴾ (ص: 34). تتوافق هذه الآية مع القراءة الجديدة. "إلقاء الجسد على الكرسي" ليس جلوس شيطان، بل هو إشارة إلى بلوغ سليمان مرحلة المرض الشديد الذي أقعده وأفقده القدرة على الحركة والقيام بمهام الملك، فأصبح كـ"جسد" ملقى على كرسيه نتيجة فتنة المرض. ثم "أناب" قد تعني عودته إلى الله بالصبر والتسليم، أو بداية تحسن مؤقت، أو حتى تفويضه للأمور. هذه الفتنة وهذا الإلقاء يمهدان لقضاء الموت عليه لاحقاً.</w:t>
      </w:r>
    </w:p>
    <w:p w14:paraId="420B52EC" w14:textId="77777777" w:rsidR="00C7544E" w:rsidRPr="0073369A" w:rsidRDefault="00C7544E" w:rsidP="00251860">
      <w:pPr>
        <w:rPr>
          <w:rFonts w:ascii="Calibri" w:eastAsia="Yu Mincho" w:hAnsi="Calibri"/>
          <w:sz w:val="24"/>
          <w:rtl/>
          <w:lang w:val="en-US"/>
        </w:rPr>
      </w:pPr>
    </w:p>
    <w:p w14:paraId="4778FAC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"دابة يوم القيامة": آية التحذير الأخيرة وتجلي الفساد</w:t>
      </w:r>
    </w:p>
    <w:p w14:paraId="0738A1D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سياق آيات القيامة، يُذكر خروج "دابة من الأرض": ﴿وَإِذَا وَقَعَ الْقَوْلُ عَلَيْهِمْ أَخْرَجْنَا لَهُمْ دَابَّةً مِّنَ الْأَرْضِ تُكَلِّمُهُمْ أَنَّ النَّاسَ كَانُوا بِآيَاتِنَا لَا يُوقِنُونَ﴾</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(النمل: 82).</w:t>
      </w:r>
    </w:p>
    <w:p w14:paraId="22A5AC3E"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t>دابة آخر الزمان: تجلي الفساد الكامن: هذه "الدابة" ليست مجرد حيوان خارق، بل هي رمز لتجلي الفساد الذي دبّ في الأرض على مدار التاريخ، وبلغ ذروته في آخر الزمان. إنها "النتيجة" المحتومة للفساد الذي نخر في قلوب الناس ومجتمعاتهم، فظهرت على السطح لتكون دليلاً لا يُمكن إنكاره.</w:t>
      </w:r>
    </w:p>
    <w:p w14:paraId="48CD9905"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t>"تُكلِّمُهُمْ": كشف الحقائق ورفع اللبس: "تُكلِّمهم" هنا ليست بالضرورة حواراً لفظياً، بل هي كشف للحقائق وتجلٍ للبراهين التي تُبيّن أن الناس لم يكونوا يُوقنون بآيات الله. إنها اللحظة التي تُصبح فيها كل أسباب الفساد، ومظاهر الانحراف، والأفكار الباطلة، واضحة للعيان، لا يُمكن التستر عليها.</w:t>
      </w:r>
    </w:p>
    <w:p w14:paraId="12742E22"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t>دلالة عدم الإيقان بالآيات: خروج هذه "الدابة" هو نتيجة حتمية لـعدم إيقان الناس بآيات الله الظاهرة والخفية في الحياة الدنيا. عندما يُعرضون عن التدبر والإيقان، فإن الفساد يتراكم ليُخرج لهم "دابته" التي تُبين لهم الحقيقة بوضوح صادم.</w:t>
      </w:r>
    </w:p>
    <w:p w14:paraId="0E1A959D" w14:textId="77777777" w:rsidR="00C7544E" w:rsidRPr="0073369A" w:rsidRDefault="00C7544E" w:rsidP="00251860">
      <w:pPr>
        <w:rPr>
          <w:rFonts w:ascii="Calibri" w:eastAsia="Yu Mincho" w:hAnsi="Calibri"/>
          <w:b/>
          <w:bCs/>
          <w:sz w:val="24"/>
          <w:rtl/>
          <w:lang w:val="en-US"/>
        </w:rPr>
      </w:pPr>
    </w:p>
    <w:p w14:paraId="2CEA518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344733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كلمة "دابة" في القرآن تتجاوز مفهومها اللغوي البسيط لتُصبح رمزاً ذا دلالات عميقة ومتعددة. إنها تُشير إلى كل ما يدب على الأرض، وإلى الفساد الخفي الذي يتغلغل ببطء في الأنفس والمجتمعات (كما في دابة سليمان)، وتُحذر من التجليات الصادمة لهذا الفساد في آخر الزمان (دابة يوم القيامة). هذه الرمزية القرآنية تُدعو إلى اليقظة الدائمة، والتدبر في الآيات الظاهرة والخفية، والعمل على إزالة الفساد من جذوره قبل أن يتفاقم ويُخرج "دابته" التي تُعلن عن الخراب. إنها دعوة للوعي بما يدب حولنا وفي داخلنا، قبل فوات الأوان.</w:t>
      </w:r>
    </w:p>
    <w:p w14:paraId="2A8E1A46" w14:textId="77777777" w:rsidR="00C7544E" w:rsidRPr="0073369A" w:rsidRDefault="00C7544E" w:rsidP="00251860">
      <w:pPr>
        <w:rPr>
          <w:rFonts w:ascii="Calibri" w:eastAsia="Yu Mincho" w:hAnsi="Calibri"/>
          <w:sz w:val="24"/>
          <w:lang w:val="en-US"/>
        </w:rPr>
      </w:pPr>
    </w:p>
    <w:p w14:paraId="2892B231" w14:textId="77777777" w:rsidR="00C7544E" w:rsidRPr="0073369A" w:rsidRDefault="00C7544E" w:rsidP="00251860">
      <w:pPr>
        <w:pStyle w:val="21"/>
        <w:rPr>
          <w:rtl/>
        </w:rPr>
      </w:pPr>
      <w:bookmarkStart w:id="296" w:name="_Toc203550547"/>
      <w:bookmarkStart w:id="297" w:name="_Toc205285281"/>
      <w:r w:rsidRPr="0073369A">
        <w:rPr>
          <w:rtl/>
        </w:rPr>
        <w:t>الفراشة في القرآن: رمزية الهشاشة، التشتت، والتحول الجمالي</w:t>
      </w:r>
      <w:bookmarkEnd w:id="296"/>
      <w:bookmarkEnd w:id="297"/>
    </w:p>
    <w:p w14:paraId="1ECAD59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مقدمة:</w:t>
      </w:r>
    </w:p>
    <w:p w14:paraId="66701EB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لم تُذكر الفراشة باسمها الصريح في القرآن الكريم، إلا في سياق مجازي يحمل دلالات عميقة ترتبط بهشاشتها، وتشتتها، وسلوكها المميز يوم القيامة. في سورة القارعة، يأتي وصف حال الناس في ذلك اليوم العظيم: ﴿يَوْمَ يَكُونُ النَّاسُ كَالْفَرَاشِ الْمَبْثُوثِ﴾ (القارعة: 4). هذه الآية، بمنهج "فقه اللسان القرآني"، تدعونا لتدبر هذه الصورة البلاغية العميقة، لنفهم ليس فقط وصف حال الناس في يوم القيامة، بل أيضاً الرمزية الكامنة للفراشة ككائن، وما تُشير إليه من تحولات وهشاشة ودلالات جمالية في غير السياق القرآني المباشر.</w:t>
      </w:r>
    </w:p>
    <w:p w14:paraId="7657937E" w14:textId="77777777" w:rsidR="00C7544E" w:rsidRPr="0073369A" w:rsidRDefault="00C7544E" w:rsidP="00251860">
      <w:pPr>
        <w:rPr>
          <w:rFonts w:ascii="Calibri" w:eastAsia="Yu Mincho" w:hAnsi="Calibri"/>
          <w:b/>
          <w:bCs/>
          <w:sz w:val="24"/>
          <w:rtl/>
          <w:lang w:val="en-US"/>
        </w:rPr>
      </w:pPr>
    </w:p>
    <w:p w14:paraId="18C2456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الفراشة في القرآن: رمز التشتت والهوان يوم القيامة</w:t>
      </w:r>
    </w:p>
    <w:p w14:paraId="6FEC76C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الذكر الوحيد للفراشة في القرآن يأتي لوصف حال الناس في يوم القيامة، وهو وصف يحمل دلالات قوية:</w:t>
      </w:r>
    </w:p>
    <w:p w14:paraId="5D957048" w14:textId="77777777" w:rsidR="00C7544E" w:rsidRPr="0073369A" w:rsidRDefault="00C7544E" w:rsidP="00251860">
      <w:pPr>
        <w:numPr>
          <w:ilvl w:val="0"/>
          <w:numId w:val="311"/>
        </w:numPr>
        <w:rPr>
          <w:rFonts w:ascii="Calibri" w:eastAsia="Yu Mincho" w:hAnsi="Calibri"/>
          <w:sz w:val="24"/>
          <w:rtl/>
          <w:lang w:val="en-US"/>
        </w:rPr>
      </w:pPr>
      <w:r w:rsidRPr="0073369A">
        <w:rPr>
          <w:rFonts w:ascii="Calibri" w:eastAsia="Yu Mincho" w:hAnsi="Calibri"/>
          <w:sz w:val="24"/>
          <w:rtl/>
          <w:lang w:val="en-US"/>
        </w:rPr>
        <w:t xml:space="preserve">﴿يَوْمَ يَكُونُ النَّاسُ كَالْفَرَاشِ الْمَبْثُوثِ﴾ (القارعة: 4): </w:t>
      </w:r>
    </w:p>
    <w:p w14:paraId="490158CA"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الفراش: يُقصد به هنا نوع معين من الفراش الذي يُحلق حول النار ليلاً ويتساقط فيها، أو الفراش الذي ينتشر بكثرة ويتطاير في كل اتجاه بلا هدى.</w:t>
      </w:r>
    </w:p>
    <w:p w14:paraId="53B82708"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المبثوث: المنتشر المتفرق المتطاير بلا نظام أو توجيه، كالغبار أو الذرات المتناثرة.</w:t>
      </w:r>
    </w:p>
    <w:p w14:paraId="5ABE3C17"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دلالة الهشاشة والهوان: تشبيه الناس بالفراش يُبرز ضعفهم، وهشاشتهم، وهوانهم أمام أهوال يوم القيامة. فكما أن الفراش ضعيف لا يقوى على مقاومة الريح أو النار، كذلك الناس في ذلك اليوم لا يملكون حولاً ولا قوة، يتخبطون ويتشتتون من شدة الفزع.</w:t>
      </w:r>
    </w:p>
    <w:p w14:paraId="4F14248F"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دلالة التشتت والضياع: الفراش المبثوث يُوحي بـالارتباك، والتيه، وفقدان الاتجاه. فبعد أن كان الناس في الدنيا يسيرون وفق غايات ومصالح، يصبحون في ذلك اليوم بلا غاية ولا اتجاه، يتطايرون هنا وهناك كأنهم ذرات هباء.</w:t>
      </w:r>
    </w:p>
    <w:p w14:paraId="52CB527F"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كثرة العدد وعموم الشمول: الفراش غالباً ما يظهر بأعداد هائلة. هذا التشبيه يُشير إلى كثرة البشر الذين سيُحشرون في ذلك اليوم، وتفرقهم في كل جهة.</w:t>
      </w:r>
    </w:p>
    <w:p w14:paraId="5D28B617" w14:textId="77777777" w:rsidR="00C7544E" w:rsidRPr="0073369A" w:rsidRDefault="00C7544E" w:rsidP="00251860">
      <w:pPr>
        <w:rPr>
          <w:rFonts w:ascii="Calibri" w:eastAsia="Yu Mincho" w:hAnsi="Calibri"/>
          <w:sz w:val="24"/>
          <w:rtl/>
          <w:lang w:val="en-US"/>
        </w:rPr>
      </w:pPr>
    </w:p>
    <w:p w14:paraId="7DDE760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الفراشة خارج السياق القرآني: رمز التحول والجمال والضعف</w:t>
      </w:r>
    </w:p>
    <w:p w14:paraId="5A62FD6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على الرغم من أن السياق القرآني للفراشة سلبي (يرتبط بالهول والضعف)، إلا أن الفراشة في الواقع وفي الثقافة العامة تحمل دلالات أخرى يمكن استلهامها في سياق أعمق للتفكر في خلق الله:</w:t>
      </w:r>
    </w:p>
    <w:p w14:paraId="22A032DC"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التحول (الميتافورسيز): الفراشة تمر بدورة حياة مذهلة من بيضة إلى يرقة، ثم خادرة، ثم فراشة كاملة. هذا التحول يُشير إلى التحول الجذري والتجديد. ويمكن أن يُلهم الإنسان للتفكر في قدرته على التغيير والنمو الروحي، وتجاوز مراحله البدائية إلى صور أجمل وأكثر كمالاً.</w:t>
      </w:r>
    </w:p>
    <w:p w14:paraId="76CBDE9C"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الجمال والجاذبية: الفراشات تُعرف بألوانها الزاهية وأنماط أجنحتها الرائعة، مما يجعلها رمزاً للجمال والرقة والجاذبية. هذا الجمال يُعد آية من آيات الله في بديع خلقه، ويدعو الإنسان للتأمل في مظاهر الإبداع الإلهي حتى في أصغر المخلوقات.</w:t>
      </w:r>
    </w:p>
    <w:p w14:paraId="06280BD3"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الهشاشة والحياة القصيرة: رغم جمالها، فالفراشة كائن هش ذو عمر قصير نسبياً. هذا يُذكر الإنسان بـطبيعة الحياة الدنيا الفانية، وأن الجمال والقوة الظاهريين قد يُخفيان هشاشة وضعفاً. إنها دعوة للتفكر في زوال النعم وحتمية الفناء.</w:t>
      </w:r>
    </w:p>
    <w:p w14:paraId="495A4896"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التعاون مع الطبيعة: الفراشات تُساهم في تلقيح الأزهار، مما يُبرز دورها الحيوي في النظام البيئي. هذا يُشير إلى التناغم والتعاون بين المخلوقات في الكون، وكل كائن يؤدي دوره في منظومة متكاملة.</w:t>
      </w:r>
    </w:p>
    <w:p w14:paraId="279F7F68" w14:textId="77777777" w:rsidR="00C7544E" w:rsidRPr="0073369A" w:rsidRDefault="00C7544E" w:rsidP="00251860">
      <w:pPr>
        <w:rPr>
          <w:rFonts w:ascii="Calibri" w:eastAsia="Yu Mincho" w:hAnsi="Calibri"/>
          <w:sz w:val="24"/>
          <w:rtl/>
          <w:lang w:val="en-US"/>
        </w:rPr>
      </w:pPr>
    </w:p>
    <w:p w14:paraId="2CE7754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4689E22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ذكر الفراشة في القرآن، وإن كان في سياق يصف هول يوم القيامة وضعف الناس، يُقدم صورة بلاغية عميقة تتجاوز مجرد التشبيه. إنه تذكير بـهشاشة الإنسان ومحدودية قوته أمام مشيئة الله، وبضرورة الاستعداد لذلك اليوم. وفي الوقت ذاته، يمكننا أن نستلهم من الفراشة، ككائن حي، دلالات أخرى تتعلق بـالتحول، والجمال، والضعف، ودورة الحياة. فالقرآن، بما يحمله من إعجاز، يدعو دائماً إلى التدبر في سنن الله في خلقه، وفي مصير الإنسان، ليُعيد توجيهه نحو الإيقان والعمل الصالح.</w:t>
      </w:r>
    </w:p>
    <w:p w14:paraId="32B4E993" w14:textId="77777777" w:rsidR="00C7544E" w:rsidRPr="0073369A" w:rsidRDefault="00C7544E" w:rsidP="00251860">
      <w:pPr>
        <w:rPr>
          <w:rFonts w:ascii="Calibri" w:eastAsia="Yu Mincho" w:hAnsi="Calibri"/>
          <w:sz w:val="24"/>
          <w:rtl/>
          <w:lang w:val="en-US"/>
        </w:rPr>
      </w:pPr>
    </w:p>
    <w:p w14:paraId="61718138" w14:textId="77777777" w:rsidR="00C7544E" w:rsidRPr="0073369A" w:rsidRDefault="00C7544E" w:rsidP="00251860">
      <w:pPr>
        <w:rPr>
          <w:rFonts w:ascii="Calibri" w:eastAsia="Yu Mincho" w:hAnsi="Calibri"/>
          <w:sz w:val="24"/>
          <w:rtl/>
          <w:lang w:val="en-US"/>
        </w:rPr>
      </w:pPr>
    </w:p>
    <w:p w14:paraId="5A7732DC" w14:textId="77777777" w:rsidR="00C7544E" w:rsidRPr="0073369A" w:rsidRDefault="00C7544E" w:rsidP="00251860">
      <w:pPr>
        <w:pStyle w:val="21"/>
        <w:rPr>
          <w:rtl/>
        </w:rPr>
      </w:pPr>
      <w:bookmarkStart w:id="298" w:name="_Toc203550548"/>
      <w:bookmarkStart w:id="299" w:name="_Toc205285282"/>
      <w:r w:rsidRPr="0073369A">
        <w:rPr>
          <w:rtl/>
        </w:rPr>
        <w:t>الديناصور في القرآن: غياب الاسم وحضور الدلالة – من دبيب الأرض إلى حكايات الأساطير</w:t>
      </w:r>
      <w:bookmarkEnd w:id="298"/>
      <w:bookmarkEnd w:id="299"/>
    </w:p>
    <w:p w14:paraId="29E702E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E664D3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لم يُذكر اسم "الديناصور" صراحةً في القرآن الكريم، وهو أمر طبيعي بالنظر إلى أن هذا المصطلح علمي حديث يعود إلى الاكتشافات المتأخرة. ومع ذلك، فإن غياب الاسم لا يعني غياب الدلالة أو الإشارة. فالقرآن الكريم، كتاب الهداية والإعجاز، يخاطب البشرية في كل زمان ومكان، ويقدم إشارات عامة تُمكن الأجيال اللاحقة من استكشاف آيات الله في الكون. بمنهج "فقه اللسان القرآني"، يمكننا أن نفهم الأسباب الكامنة وراء عدم ذكر الديناصورات بالاسم، وكيف أن الآيات القرآنية العامة تُغطي وجودها ضمن سياق أوسع لعظمة الخلق وسنن الله، وكيف أن هذه الكائنات الضخمة ربما تركت أثراً في المخيلة البشرية تحول إلى حكايات أسطورية.</w:t>
      </w:r>
    </w:p>
    <w:p w14:paraId="55AD7B97" w14:textId="77777777" w:rsidR="00C7544E" w:rsidRPr="0073369A" w:rsidRDefault="00C7544E" w:rsidP="00251860">
      <w:pPr>
        <w:rPr>
          <w:rFonts w:ascii="Calibri" w:eastAsia="Yu Mincho" w:hAnsi="Calibri"/>
          <w:sz w:val="24"/>
          <w:rtl/>
          <w:lang w:val="en-US"/>
        </w:rPr>
      </w:pPr>
    </w:p>
    <w:p w14:paraId="7B6B41A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القرآن: كتاب هداية لا كتاب علمي تفصيلي</w:t>
      </w:r>
    </w:p>
    <w:p w14:paraId="5CC339F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الهدف الأساسي للقرآن الكريم هو هداية الناس إلى عبادة الله وحده، وتقديم التشريعات التي تنظم حياتهم وتُصلح أحوالهم. ليس الهدف منه أن يكون كتاباً علمياً شاملاً أو تاريخياً يذكر كل المخلوقات أو الأحداث بالتفصيل الدقيق.</w:t>
      </w:r>
    </w:p>
    <w:p w14:paraId="489310CB" w14:textId="77777777" w:rsidR="00C7544E" w:rsidRPr="0073369A" w:rsidRDefault="00C7544E" w:rsidP="00251860">
      <w:pPr>
        <w:numPr>
          <w:ilvl w:val="0"/>
          <w:numId w:val="308"/>
        </w:numPr>
        <w:rPr>
          <w:rFonts w:ascii="Calibri" w:eastAsia="Yu Mincho" w:hAnsi="Calibri"/>
          <w:sz w:val="24"/>
          <w:rtl/>
          <w:lang w:val="en-US"/>
        </w:rPr>
      </w:pPr>
      <w:r w:rsidRPr="0073369A">
        <w:rPr>
          <w:rFonts w:ascii="Calibri" w:eastAsia="Yu Mincho" w:hAnsi="Calibri"/>
          <w:sz w:val="24"/>
          <w:rtl/>
          <w:lang w:val="en-US"/>
        </w:rPr>
        <w:t>التركيز على الرسالة الروحية والأخلاقية: القرآن يُركز على بناء الإنسان روحياً وأخلاقياً، وعلى العلاقة بين الخالق والمخلوق، وعلى المبادئ الأساسية للإيمان والعمل الصالح. ذكر تفاصيل علمية أو تاريخية لكل كائن أو حدث لن يُضيف بالضرورة إلى هذه الرسالة المحورية.</w:t>
      </w:r>
    </w:p>
    <w:p w14:paraId="4CF81CB4" w14:textId="77777777" w:rsidR="00C7544E" w:rsidRPr="0073369A" w:rsidRDefault="00C7544E" w:rsidP="00251860">
      <w:pPr>
        <w:numPr>
          <w:ilvl w:val="0"/>
          <w:numId w:val="308"/>
        </w:numPr>
        <w:rPr>
          <w:rFonts w:ascii="Calibri" w:eastAsia="Yu Mincho" w:hAnsi="Calibri"/>
          <w:sz w:val="24"/>
          <w:rtl/>
          <w:lang w:val="en-US"/>
        </w:rPr>
      </w:pPr>
      <w:r w:rsidRPr="0073369A">
        <w:rPr>
          <w:rFonts w:ascii="Calibri" w:eastAsia="Yu Mincho" w:hAnsi="Calibri"/>
          <w:sz w:val="24"/>
          <w:rtl/>
          <w:lang w:val="en-US"/>
        </w:rPr>
        <w:t>مخاطبة العقل المعاصر للنزول: نزل القرآن الكريم على النبي محمد صلى الله عليه وسلم في بيئة عربية لم تكن لديها أي معرفة أو اكتشافات عن الديناصورات. ذكرها باسمها أو تفاصيلها لم يكن ليكون مفهوماً أو ذا فائدة مباشرة لهم في سياق الهداية والتوجيه الإلهي. فالقرآن يُخاطب الناس بما يُدركونه ويفهمونه ليكون أثره أعمق.</w:t>
      </w:r>
    </w:p>
    <w:p w14:paraId="657200E0" w14:textId="77777777" w:rsidR="00C7544E" w:rsidRPr="0073369A" w:rsidRDefault="00C7544E" w:rsidP="00251860">
      <w:pPr>
        <w:rPr>
          <w:rFonts w:ascii="Calibri" w:eastAsia="Yu Mincho" w:hAnsi="Calibri"/>
          <w:sz w:val="24"/>
          <w:rtl/>
          <w:lang w:val="en-US"/>
        </w:rPr>
      </w:pPr>
    </w:p>
    <w:p w14:paraId="6198894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العموميات في الخلق: آيات تُشمل كل ما لم يُذكر</w:t>
      </w:r>
    </w:p>
    <w:p w14:paraId="33D69AC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القرآن الكريم يتحدث عن خلق الله بشكل عام، ويذكر بعض المخلوقات كأمثلة وآيات دالة على قدرته. هناك آيات عامة يمكن أن تشمل الديناصورات وغيرها من المخلوقات التي لم تكن معروفة وقت نزول القرآن:</w:t>
      </w:r>
    </w:p>
    <w:p w14:paraId="4AFD3437"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﴿وَيَخْلُقُ مَا لَا تَعْلَمُونَ﴾ (النحل: 8): هذه الآية الشاملة تُشير بوضوح إلى أن علم الله أوسع من علم البشر. فكما خلق الله الخيل والبغال والحمير ليركبها الناس، فإنه خلق أيضاً كائنات أخرى لا يعلمها الإنسان في زمن نزول القرآن، ولا حتى في عصور متأخرة. الديناصورات، بوجودها الغابر الضخم، تقع ضمن هذا النطاق من "ما لا تعلمون"، مما يُشير إلى كمال علم الله وعظمة خلقه الذي يتجاوز حدود إدراكنا الزمني والمكاني.</w:t>
      </w:r>
    </w:p>
    <w:p w14:paraId="6EC8ECFB"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"دابة" تشمل كل ما يدب على الأرض: قوله تعالى: ﴿وَمَا مِن دَابَّةٍ فِي الْأَرْضِ وَلَا طَائِرٍ يَطِيرُ بِجَنَاحَيْهِ إِلَّا أُمَمٌ أَمْثَالُكُم ۚ مَّا فَرَّطْنَا فِي الْكِتَابِ مِن شَيْءٍ ۚ ثُمَّ إِلَىٰ رَبِّهِمْ يُحْشَرُونَ﴾</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(الأنعام: 38). كلمة "دابة" تشمل كل ما يدب على الأرض، والديناصورات كانت بلا شك "دواب" عظيمة الحجم تدب على الأرض في أزمنة غابرة. هذه الآية تؤكد على أن كل مخلوق، مهما كان نوعه أو حجمه أو زمن وجوده، هو "أمة" تُحاسب وتُحشر إلى ربها، مما يُعزز شمولية الخلق ودقة التدبير الإلهي.</w:t>
      </w:r>
    </w:p>
    <w:p w14:paraId="2D385292"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امتداد الخلق في الزمن وسنة الفناء: القرآن يُشير إلى مراحل في خلق السماوات والأرض دون تحديدها بدقة. وجود الديناصورات يفتح أفقاً للتفكر في مراحل خلق الأرض وتطور الحياة عليها قبل ظهور الإنسان. كما أن انقراضها يندرج تحت سنة الله في الفناء والتغيير: ﴿كُلُّ مَنْ عَلَيْهَا فَانٍ * وَيَبْقَىٰ وَجْهُ رَبِّكَ ذُو الْجَلَالِ وَالْإِكْرَامِ﴾ (الرحمن: 26-27). هذا يُعزز فكرة زوال القوى مهما عظمت، وأن البقاء لله وحده.</w:t>
      </w:r>
    </w:p>
    <w:p w14:paraId="64C46867"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"الدبيب" كرمز للحياة البدائية: دلالة "الدبيب" التي تُشير إلى الحركة والتغلغل البطيء، قد ترمز أيضاً إلى المراحل البدائية والعميقة للحياة على الأرض، حيث كانت المخلوقات الضخمة تدب وتنتشر قبل أن تُفسح المجال لمخلوقات أخرى.</w:t>
      </w:r>
    </w:p>
    <w:p w14:paraId="5DE62E8D"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"خلق السماوات والأرض": دلالة على مراحل الخلق العظيمة: القرآن الكريم يذكر خلق السماوات والأرض في آيات كثيرة، دون تحديد دقيق لكل مرحلة، وهذا يُمكن أن يشمل عصور الديناصورات: ﴿أَفَلَمْ يَنظُرُوا إِلَى السَّمَاءِ فَوْقَهُمْ كَيْفَ بَنَيْنَاهَا وَزَيَّنَّاهَا وَمَا لَهَا مِن فُرُوجٍ * وَالْأَرْضَ مَدَدْنَاهَا وَأَلْقَيْنَا فِيهَا رَوَاسِيَ وَأَنبَتْنَا</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فِيهَا مِن كُلِّ زَوْجٍ بَهِيجٍ﴾</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(ق: 6-7). هذه الآيات تدعو إلى التفكر في عظمة خلق الأرض، التي مرت بمراحل مختلفة، شهدت خلالها ظهور كائنات وأنظمة بيئية متنوعة، منها الديناصورات. هذا يُعزز فكرة أن الكون يحوي من العجائب والسنن ما يفوق إدراكنا المحدود.</w:t>
      </w:r>
    </w:p>
    <w:p w14:paraId="6294D015" w14:textId="77777777" w:rsidR="00C7544E" w:rsidRPr="0073369A" w:rsidRDefault="00C7544E" w:rsidP="00251860">
      <w:pPr>
        <w:rPr>
          <w:rFonts w:ascii="Calibri" w:eastAsia="Yu Mincho" w:hAnsi="Calibri"/>
          <w:sz w:val="24"/>
          <w:rtl/>
          <w:lang w:val="en-US"/>
        </w:rPr>
      </w:pPr>
    </w:p>
    <w:p w14:paraId="01FF8EF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sz w:val="24"/>
          <w:rtl/>
          <w:lang w:val="en-US"/>
        </w:rPr>
        <w:t xml:space="preserve"> </w:t>
      </w:r>
      <w:r w:rsidRPr="0073369A">
        <w:rPr>
          <w:rFonts w:ascii="Calibri" w:eastAsia="Yu Mincho" w:hAnsi="Calibri"/>
          <w:b/>
          <w:bCs/>
          <w:sz w:val="24"/>
          <w:rtl/>
          <w:lang w:val="en-US"/>
        </w:rPr>
        <w:t>الديناصورات في المخيلة البشرية: من الواقع الغابر إلى الحكايات الأسطورية</w:t>
      </w:r>
    </w:p>
    <w:p w14:paraId="441BA12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على الرغم من عدم المعرفة العلمية القديمة بالديناصورات، فمن المحتمل جداً أن تكون هذه الكائنات قد تركت أثراً في المخيلة البشرية، لتُترجم في النهاية إلى حكايات أسطورية عن مخلوقات ضخمة وغريبة.</w:t>
      </w:r>
    </w:p>
    <w:p w14:paraId="7302E4DC" w14:textId="77777777" w:rsidR="00C7544E" w:rsidRPr="0073369A" w:rsidRDefault="00C7544E" w:rsidP="00251860">
      <w:pPr>
        <w:numPr>
          <w:ilvl w:val="0"/>
          <w:numId w:val="310"/>
        </w:numPr>
        <w:rPr>
          <w:rFonts w:ascii="Calibri" w:eastAsia="Yu Mincho" w:hAnsi="Calibri"/>
          <w:sz w:val="24"/>
          <w:rtl/>
          <w:lang w:val="en-US"/>
        </w:rPr>
      </w:pPr>
      <w:r w:rsidRPr="0073369A">
        <w:rPr>
          <w:rFonts w:ascii="Calibri" w:eastAsia="Yu Mincho" w:hAnsi="Calibri"/>
          <w:sz w:val="24"/>
          <w:rtl/>
          <w:lang w:val="en-US"/>
        </w:rPr>
        <w:t>الأساطير العالمية عن الكائنات الضخمة: تزخر الأساطير والفولكلور حول العالم بقصص عن مخلوقات عملاقة تُشبه الديناصورات في بعض صفاتها، مثل التنانين (</w:t>
      </w:r>
      <w:r w:rsidRPr="0073369A">
        <w:rPr>
          <w:rFonts w:ascii="Calibri" w:eastAsia="Yu Mincho" w:hAnsi="Calibri"/>
          <w:sz w:val="24"/>
          <w:lang w:val="en-US"/>
        </w:rPr>
        <w:t>Dragons</w:t>
      </w:r>
      <w:r w:rsidRPr="0073369A">
        <w:rPr>
          <w:rFonts w:ascii="Calibri" w:eastAsia="Yu Mincho" w:hAnsi="Calibri"/>
          <w:sz w:val="24"/>
          <w:rtl/>
          <w:lang w:val="en-US"/>
        </w:rPr>
        <w:t>) بضخامتها وجلدها الحراشفي، والوحوش البحرية والبرية العملاقة. هذه الأساطير قد تكون مستوحاة بشكل غير مباشر من بقايا الديناصورات (مثل العظام المتحجرة) التي كانت تُكتشف عبر التاريخ وتُفسر بطرق خارقة.</w:t>
      </w:r>
    </w:p>
    <w:p w14:paraId="5112AE87" w14:textId="77777777" w:rsidR="00C7544E" w:rsidRPr="0073369A" w:rsidRDefault="00C7544E" w:rsidP="00251860">
      <w:pPr>
        <w:numPr>
          <w:ilvl w:val="0"/>
          <w:numId w:val="310"/>
        </w:numPr>
        <w:rPr>
          <w:rFonts w:ascii="Calibri" w:eastAsia="Yu Mincho" w:hAnsi="Calibri"/>
          <w:sz w:val="24"/>
          <w:rtl/>
          <w:lang w:val="en-US"/>
        </w:rPr>
      </w:pPr>
      <w:r w:rsidRPr="0073369A">
        <w:rPr>
          <w:rFonts w:ascii="Calibri" w:eastAsia="Yu Mincho" w:hAnsi="Calibri"/>
          <w:sz w:val="24"/>
          <w:rtl/>
          <w:lang w:val="en-US"/>
        </w:rPr>
        <w:t>تفسير بقايا الديناصورات كـ"أساطير": قبل تطور علم الأحافير، كان البشر يجدون عظاماً متحجرة ضخمة ومتحجرات غريبة. كانوا يفسرون هذه الاكتشافات غالباً بنسبتها إلى عمالقة، آلهة، أو مخلوقات أسطورية أخرى، وهو ما أثرى الحكايات الشفوية والمكتوبة. هذا يُشير إلى ميل البشر لخلق الأساطير لتفسير الظواهر غير المفهومة.</w:t>
      </w:r>
    </w:p>
    <w:p w14:paraId="54BE4C61" w14:textId="77777777" w:rsidR="00C7544E" w:rsidRPr="0073369A" w:rsidRDefault="00C7544E" w:rsidP="00251860">
      <w:pPr>
        <w:rPr>
          <w:rFonts w:ascii="Calibri" w:eastAsia="Yu Mincho" w:hAnsi="Calibri"/>
          <w:sz w:val="24"/>
          <w:rtl/>
          <w:lang w:val="en-US"/>
        </w:rPr>
      </w:pPr>
    </w:p>
    <w:p w14:paraId="23850F3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42A4782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يعتقد المسلمون أن الله هو خالق كل شيء، بما في ذلك الديناصورات، حتى وإن لم يذكرها القرآن بالاسم. عدم ذكرها صراحة لا ينفي وجودها، بل يتماشى مع طبيعة القرآن ككتاب هداية يركز على ما هو ضروري للإيمان والعمل الصالح، ويترك مجالات الاكتشاف العلمي لعقل الإنسان وبحثه، مع وجود آيات عامة يمكن أن تشملها. إن اكتشاف الديناصورات وغيرها من المخلوقات الغابرة هو بحد ذاته آية من آيات الله تُشير إلى عظمة خلقه وتنوعه، وتدعو الإنسان إلى التفكر في بديع صنع الله وشمولية قدرته وعلمه. كما أن العلاقة بين الديناصورات والحكايات الأسطورية تُظهر كيف أن الواقع، حتى لو كان غابراً، يمكن أن يُلهم المخيلة البشرية ويُشكل جزءاً من التراث الثقافي.</w:t>
      </w:r>
    </w:p>
    <w:p w14:paraId="3AA18612" w14:textId="77777777" w:rsidR="00C7544E" w:rsidRPr="0073369A" w:rsidRDefault="00C7544E" w:rsidP="00251860">
      <w:pPr>
        <w:rPr>
          <w:rFonts w:ascii="Calibri" w:eastAsia="Yu Mincho" w:hAnsi="Calibri"/>
          <w:sz w:val="24"/>
          <w:rtl/>
          <w:lang w:val="en-US"/>
        </w:rPr>
      </w:pPr>
    </w:p>
    <w:p w14:paraId="61A13295" w14:textId="77777777" w:rsidR="00C7544E" w:rsidRPr="0073369A" w:rsidRDefault="00C7544E" w:rsidP="00251860">
      <w:pPr>
        <w:rPr>
          <w:rFonts w:ascii="Calibri" w:eastAsia="Yu Mincho" w:hAnsi="Calibri"/>
          <w:sz w:val="24"/>
          <w:rtl/>
          <w:lang w:val="en-US"/>
        </w:rPr>
      </w:pPr>
    </w:p>
    <w:p w14:paraId="001E7A5D" w14:textId="77777777" w:rsidR="00C7544E" w:rsidRPr="0073369A" w:rsidRDefault="00C7544E" w:rsidP="00251860">
      <w:pPr>
        <w:pStyle w:val="21"/>
        <w:rPr>
          <w:rtl/>
        </w:rPr>
      </w:pPr>
      <w:bookmarkStart w:id="300" w:name="_Toc203550549"/>
      <w:bookmarkStart w:id="301" w:name="_Toc205285283"/>
      <w:r w:rsidRPr="0073369A">
        <w:rPr>
          <w:rtl/>
        </w:rPr>
        <w:t>الجراثيم والكائنات الدقيقة في القرآن: رمز "الفساد الخفي" وتغلغل الباطل</w:t>
      </w:r>
      <w:bookmarkEnd w:id="300"/>
      <w:bookmarkEnd w:id="301"/>
    </w:p>
    <w:p w14:paraId="2C48FB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06E1926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لم يذكر القرآن الكريم "الجراثيم" أو "البكتيريا" أو "الفيروسات" بمسماها العلمي الحديث، لكنه تحدث عن المرض، والفساد، والضر، والبلاء في سياقات متعددة. بمنهج "فقه اللسان القرآني"، يمكننا أن نستلهم من هذه المفاهيم دلالات رمزية لكائنات غير مرئية تؤثر على الوجود البشري، وكيف أنها تمثل "الفساد الخفي" الذي يتسلل إلى الأنفس والمجتمعات، متغلغلاً ليُحدث دماراً وبلاءً. هذه الكائنات، رغم صغرها وعدم رؤيتها بالعين المجردة، تُجسد قوة تأثير ما لا يُرى، وتُعد آية على أن أعمق التحديات قد تنبع من مصدر غير متوقع.</w:t>
      </w:r>
    </w:p>
    <w:p w14:paraId="16BA8EE7" w14:textId="77777777" w:rsidR="00C7544E" w:rsidRPr="0073369A" w:rsidRDefault="00C7544E" w:rsidP="00251860">
      <w:pPr>
        <w:rPr>
          <w:rFonts w:ascii="Calibri" w:eastAsia="Aptos" w:hAnsi="Calibri"/>
          <w:sz w:val="24"/>
          <w:rtl/>
          <w:lang w:val="en-US"/>
        </w:rPr>
      </w:pPr>
    </w:p>
    <w:p w14:paraId="0E08F5B5"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الفساد الخفي: من الجسد إلى الروح والمجتمع</w:t>
      </w:r>
    </w:p>
    <w:p w14:paraId="08C6E6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الكريم يصف أشكالاً مختلفة من الفساد والضرر، ويُشير إلى أن بعضها قد يكون خفياً وغير مباشر. في هذا السياق، يمكن ربط مفهوم الجراثيم والكائنات الدقيقة بـ:</w:t>
      </w:r>
    </w:p>
    <w:p w14:paraId="518BCD4A"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t>المرض الجسدي: هي السبب المادي للعديد من الأمراض والأوبئة التي تصيب الأجساد وتُضعفها، وقد تُسبب الموت. هذا يُبرز حقيقة أن الضعف البشري قد يأتيه من أدق وأصغر المخلوقات.</w:t>
      </w:r>
    </w:p>
    <w:p w14:paraId="7B4F7F4C"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t>الفساد الروحي والأخلاقي: بما أن الجراثيم تعمل في الخفاء وتتسلل إلى الجسد لتُحدث فساداً، يمكن رمزياً ربطها بـالآفات الروحية والأخلاقية التي تتسلل إلى القلوب والعقول. مثل الرياء، النفاق، الحسد، البغضاء، الغيبة، الكذب التي تُفسد الروح وتُنخر في المجتمع من الداخل دون أن تُرى بوضوح في بدايتها، حتى تتفاقم وتُحدث دماراً شاملاً.</w:t>
      </w:r>
    </w:p>
    <w:p w14:paraId="33D38AA2"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t>الأفكار الهدامة والمناهج الباطلة: بعض الأفكار التي تفسد العقول، والمناهج التي تُقوض القيم، يمكن تشبيهها بالجراثيم. فهي تنتشر خفية، وتتغلغل في الوعي الجمعي، وتُحدث أمراضاً فكرية واجتماعية، مما يؤدي إلى ضعف وهشاشة في البكر الروحي للمجتمعات.</w:t>
      </w:r>
    </w:p>
    <w:p w14:paraId="557A44CA" w14:textId="77777777" w:rsidR="00C7544E" w:rsidRPr="0073369A" w:rsidRDefault="00C7544E" w:rsidP="00251860">
      <w:pPr>
        <w:rPr>
          <w:rFonts w:ascii="Calibri" w:eastAsia="Aptos" w:hAnsi="Calibri"/>
          <w:sz w:val="24"/>
          <w:rtl/>
          <w:lang w:val="en-US"/>
        </w:rPr>
      </w:pPr>
    </w:p>
    <w:p w14:paraId="4EADCE5A"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آية "ما لا يُرى": في قدرة الله وضعف الإنسان</w:t>
      </w:r>
    </w:p>
    <w:p w14:paraId="7CD22B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الوجود والتأثير الهائل لهذه الكائنات غير المرئية يُعد آية عظيمة في عدة مستويات:</w:t>
      </w:r>
    </w:p>
    <w:p w14:paraId="25E696BD"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عظمة الخلق الإلهي: إن قدرة الله تعالى تتجلى في أدق التفاصيل، فخلقه لهذه الكائنات الدقيقة وتأثيرها العظيم هو دليل على كمال قدرته وعلمه الذي لا يُحيط به شيء.</w:t>
      </w:r>
    </w:p>
    <w:p w14:paraId="1A318689"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ضعف الإنسان وتواضعه: يذكر الإنسان بضعفه أمام هذه الكائنات التي لا يراها، والتي قد تكون سبباً في هلاكه. هذا يُرسخ مبدأ التواضع، ويُبعد عن الغرور بالقوة أو العلم الظاهرين.</w:t>
      </w:r>
    </w:p>
    <w:p w14:paraId="7903003F"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دعوة للبحث والتدبر: وجود هذه الكائنات التي لا تُرى بالعين المجردة يدعو الإنسان إلى التعمق في البحث والتدبر في ملكوت الله، واستخدام العقل والأدوات للكشف عن الحقائق الخفية.</w:t>
      </w:r>
    </w:p>
    <w:p w14:paraId="032D5FDC" w14:textId="77777777" w:rsidR="00C7544E" w:rsidRPr="0073369A" w:rsidRDefault="00C7544E" w:rsidP="00251860">
      <w:pPr>
        <w:rPr>
          <w:rFonts w:ascii="Calibri" w:eastAsia="Aptos" w:hAnsi="Calibri"/>
          <w:sz w:val="24"/>
          <w:rtl/>
          <w:lang w:val="en-US"/>
        </w:rPr>
      </w:pPr>
    </w:p>
    <w:p w14:paraId="7EC32ED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التحذير من التهاون مع "الفساد الخفي"</w:t>
      </w:r>
    </w:p>
    <w:p w14:paraId="20E90F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من دلالات الجراثيم والكائنات الدقيقة أنها تتطلب عناية فائقة بالنظافة والتعقيم لمواجهتها. هذا يمكن أن يرمز إلى:</w:t>
      </w:r>
    </w:p>
    <w:p w14:paraId="2815DB62"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التطهير الروحي والفكري: ضرورة التطهير المستمر للنفس من "جراثيم" الذنوب والأهواء، ومن "فيروسات" الشبهات والأفكار الهدامة. إن الإهمال في هذا التطهير يؤدي إلى استفحال "المرض" الروحي.</w:t>
      </w:r>
    </w:p>
    <w:p w14:paraId="698E0CF9"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العناية بالمجتمع: الحاجة إلى حماية المجتمع من انتشار "جراثيم" الفساد الأخلاقي والاجتماعي، وذلك بالوعي، التربية، الأمر بالمعروف والنهي عن المنكر، وتحصين القيم.</w:t>
      </w:r>
    </w:p>
    <w:p w14:paraId="0994AC83"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المسؤولية عن حماية الفطرة: كما أن الجراثيم تهاجم الجسد السليم، فإن الأفكار الفاسدة تهاجم الفطرة السليمة. هذا يحمل مسؤولية كبيرة على الإنسان لحماية فطرته وعقله من التلوث.</w:t>
      </w:r>
    </w:p>
    <w:p w14:paraId="27AAE154" w14:textId="77777777" w:rsidR="00C7544E" w:rsidRPr="0073369A" w:rsidRDefault="00C7544E" w:rsidP="00251860">
      <w:pPr>
        <w:rPr>
          <w:rFonts w:ascii="Calibri" w:eastAsia="Aptos" w:hAnsi="Calibri"/>
          <w:sz w:val="24"/>
          <w:rtl/>
          <w:lang w:val="en-US"/>
        </w:rPr>
      </w:pPr>
    </w:p>
    <w:p w14:paraId="61930EC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خاتمة:</w:t>
      </w:r>
    </w:p>
    <w:p w14:paraId="61AB027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الجراثيم والكائنات الدقيقة، وإن لم تُذكر بالاسم في القرآن، إلا أن دلالتها الرمزية يمكن استنباطها بعمق من نصوصه التي تتحدث عن المرض والفساد الخفي. هي تُجسد آية عظيمة على قدرة الله في أصغر مخلوقاته، وتُذكر الإنسان بضعفه، وتدعوه إلى اليقظة الدائمة ضد "الفساد الخفي"، سواء كان جسدياً، روحياً، فكرياً، أو اجتماعياً. فالقرآن يُعلمنا أن التحديات قد تأتي من حيث لا نرى، وأن الحماية تتطلب بصيرة ونظافة دائمة، على المستويين الظاهري والباطني.</w:t>
      </w:r>
    </w:p>
    <w:p w14:paraId="788B94EE" w14:textId="77777777" w:rsidR="00C7544E" w:rsidRPr="0073369A" w:rsidRDefault="00C7544E" w:rsidP="00251860">
      <w:pPr>
        <w:rPr>
          <w:rFonts w:ascii="Calibri" w:eastAsia="Aptos" w:hAnsi="Calibri"/>
          <w:sz w:val="24"/>
          <w:rtl/>
          <w:lang w:val="en-US"/>
        </w:rPr>
      </w:pPr>
    </w:p>
    <w:p w14:paraId="1DDD63A7" w14:textId="77777777" w:rsidR="00C7544E" w:rsidRPr="0073369A" w:rsidRDefault="00C7544E" w:rsidP="00251860">
      <w:pPr>
        <w:pStyle w:val="21"/>
        <w:rPr>
          <w:rtl/>
        </w:rPr>
      </w:pPr>
      <w:bookmarkStart w:id="302" w:name="_Toc203550550"/>
      <w:bookmarkStart w:id="303" w:name="_Toc205285284"/>
      <w:r w:rsidRPr="0073369A">
        <w:rPr>
          <w:rtl/>
        </w:rPr>
        <w:t>الحيوان كرمز للتحدي والإعجاز: تجاوز الخوارق إلى السنن الباطنة</w:t>
      </w:r>
      <w:bookmarkEnd w:id="302"/>
      <w:bookmarkEnd w:id="303"/>
    </w:p>
    <w:p w14:paraId="5144B471"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w:t>
      </w:r>
    </w:p>
    <w:p w14:paraId="53CB24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لطالما نُظِرَ إلى القصص القرآنية التي تظهر فيها الحيوانات كـ"آيات تحدي وإعجاز" على أنها "خوارق" تُبدّل سنن الله الكونية. فقصص مثل ناقة صالح، وعصا موسى التي تحولت إلى حية، وإحياء الطير لإبراهيم، فُسرت غالباً على أنها معجزات مادية تُخالف نواميس الطبيعة. ولكن، بمنهج "فقه اللسان القرآني" الذي يؤكد على أن سنن الله لا تبديل فيها، يتضح أن هذه "الآيات" ليست خرقاً للسنن، بل هي تجليات لسُنن أعمق قد لا ندركها بظاهر بصرنا، أو هي تحويل في الظاهر إلى معنى باطني أراده الله، يُخاطب العقل والروح، لا مجرد الإبهار المادي. هذه الحيوانات، إذن، لم تكن مجرد أدوات لمُعجِزات حسّية، بل كانت رموزاً ودلالات لقوة الحق المتجلي في سنن الله الباطنة، وتحدياً لقوى الباطل التي تظن أنها تتحكم في سنن الوجود.</w:t>
      </w:r>
    </w:p>
    <w:p w14:paraId="3341271D" w14:textId="77777777" w:rsidR="00C7544E" w:rsidRPr="0073369A" w:rsidRDefault="00C7544E" w:rsidP="00251860">
      <w:pPr>
        <w:rPr>
          <w:rFonts w:ascii="Calibri" w:eastAsia="Aptos" w:hAnsi="Calibri"/>
          <w:sz w:val="24"/>
          <w:rtl/>
          <w:lang w:val="en-US"/>
        </w:rPr>
      </w:pPr>
    </w:p>
    <w:p w14:paraId="6586623E"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ناقة صالح: آية الاقتصاد المستدام وتحدي الهيمنة</w:t>
      </w:r>
    </w:p>
    <w:p w14:paraId="6F73D52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تُذكر ناقة صالح في القرآن كـ"آية" وكاختبار لقوم ثمود: ﴿هَٰذِهِ نَاقَةُ اللَّهِ لَكُمْ آيَةً فَذَرُوهَا تَأْكُلْ فِي أَرْضِ اللَّهِ وَلَا تَمَسُّوهَا بِسُوءٍ فَيَأْخُذَكُمْ عَذَابٌ أَلِيمٌ﴾ (هود: 64). التفسير التقليدي يُركز على أنها خرجت من صخرة كخارق مادي. أما التدبر العميق فيُشير إلى دلالة أبعد:</w:t>
      </w:r>
    </w:p>
    <w:p w14:paraId="49C4A024"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الناقة كرمز لنظام اقتصادي عادل: الناقة هنا قد ترمز إلى نظام اقتصادي مستدام وعادل يقوم على توزيع الموارد (الماء والمرعى) بين كل أفراد المجتمع، دون احتكار أو إقصاء. "فذروها تأكل في أرض الله" يعني إفساح المجال للمورد الطبيعي المشترك ليكون متاحاً للجميع، دون أن تُسيطر عليه فئة أو جماعة.</w:t>
      </w:r>
    </w:p>
    <w:p w14:paraId="17406BCF"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"شرب يوم ويوم معلوم": تقسيم الماء بين الناقة والقوم (في آيات أخرى) يُشير إلى قانون عادل لتوزيع الثروة، حيث لا يستحوذ الأقوياء على كل الموارد، بل هناك نصيب للمستضعفين (ممثلين في الناقة).</w:t>
      </w:r>
    </w:p>
    <w:p w14:paraId="1D7498CD"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"عقر الناقة": تحدي الظلم الاقتصادي: عقر الناقة لم يكن مجرد قتل حيوان، بل كان رفضاً وتحدياً لهذا النظام العادل، ومحاولة لإعادة الهيمنة على الموارد من قبل الطبقة المستكبرة. هو إفشاء للفساد الاقتصادي والاجتماعي.</w:t>
      </w:r>
    </w:p>
    <w:p w14:paraId="1D16B795"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الناقة كـ"آية": لم تكن الآية في خروجها المادي من الصخرة بقدر ما كانت في قدرتها على العيش وفق هذا النظام العادل، وتحديها لمنظومة الظلم التي كان عليها القوم.</w:t>
      </w:r>
    </w:p>
    <w:p w14:paraId="0B8D9112" w14:textId="77777777" w:rsidR="00C7544E" w:rsidRPr="0073369A" w:rsidRDefault="00C7544E" w:rsidP="00251860">
      <w:pPr>
        <w:rPr>
          <w:rFonts w:ascii="Calibri" w:eastAsia="Aptos" w:hAnsi="Calibri"/>
          <w:sz w:val="24"/>
          <w:rtl/>
          <w:lang w:val="en-US"/>
        </w:rPr>
      </w:pPr>
    </w:p>
    <w:p w14:paraId="51030D05"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العصا والحية الساعية: رمز الرسالة الإلهية الحية وقوة الحق</w:t>
      </w:r>
    </w:p>
    <w:p w14:paraId="7D175C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موسى، تتحول العصا إلى "حية تسعى" (طه: 20-21). التفسير التقليدي يراها تحولاً سحرياً مادياً. أما فهمنا الباطني، فيؤكد أن العصا ليست مجرد أداة، و"الحية" ليست مجرد حيوان:</w:t>
      </w:r>
    </w:p>
    <w:p w14:paraId="044357C4"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العصا كرمز للرسالة/الصحيفة الإلهية: العصا هنا هي الرسالة الإلهية التي أُوحي بها لموسى، أو الصحيفة التي تحمل الحق.</w:t>
      </w:r>
    </w:p>
    <w:p w14:paraId="268AAA89"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"الإلقاء": طرح الحق ومواجهة الباطل: أمر موسى بـ"إلقائها" ليس مجرد رمي مادي، بل هو طرح هذه الرسالة (الحق) بجرأة في ساحة الصراع مع الباطل، ومواجهة التحديات التي تتضمنها.</w:t>
      </w:r>
    </w:p>
    <w:p w14:paraId="30BD0351"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"الحية الساعية": قوة الحق المتجلي: التحول إلى "حية تسعى" ليس مسخاً مادياً، بل هو تجلٍ للقوة الحيوية الكامنة في الرسالة الإلهية. فالرسالة ليست نصاً جامداً، بل هي حية، فاعلة، "تسعى" في النفوس والعقول، وتُحدث تحولاً جذرياً في الواقع. هذه القوة الحيوية هي التي تُبطل سحر الباطل وزيفه.</w:t>
      </w:r>
    </w:p>
    <w:p w14:paraId="5E350115"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"خذها ولا تخف": الثقة بالحق: أمر موسى بأخذها وعدم الخوف منها هو دعوة للثقة بهذه القوة (الحق)، ومواجهة الرهبة الأولية من عمقها أو تحدياتها، والتمكين من توظيفها في إقامة العدل.</w:t>
      </w:r>
    </w:p>
    <w:p w14:paraId="3277677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إحياء الطير لإبراهيم: تفعيل الفهم الباطني للقيامة ودلالات "الحياة"</w:t>
      </w:r>
    </w:p>
    <w:p w14:paraId="29C9C6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إبراهيم عليه السلام وسؤاله عن كيفية إحياء الموتى (البقرة: 260)، يُطلب منه أن يأخذ أربعة من الطير، ثم يقطعهن ويجعل على كل جبل منهن جزءاً، ثم يدعوهن ليأتين إليه سعياً. فُسرت هذه الآية على أنها إحياء مادي للطير بعد تقطيعها. أما التدبر العميق فيُشير إلى دلالات أخرى:</w:t>
      </w:r>
    </w:p>
    <w:p w14:paraId="3CC78D05"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الطير كرمز لمعاني متفرقة: "الطير" هنا قد يرمز إلى المعاني المبعثرة، أو المفاهيم المتفرقة، أو الحقائق المجزأة التي تتشتت في أذهان الناس أو في النصوص.</w:t>
      </w:r>
    </w:p>
    <w:p w14:paraId="4E79D7C0"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"تقطيعهن" و"جعل على كل جبل جزءاً": هذه العملية ترمز إلى تفكيك هذه المعاني المجزأة وتوزيعها على "جبال" الفهم البشري أو ميادين الواقع المختلفة، وإعادة تموضعها لتُفهم بشكل أعمق.</w:t>
      </w:r>
    </w:p>
    <w:p w14:paraId="3356BFE9"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"ثم ادعهن يأتينك سعيا": هذه هي لحظة "الإحياء". ليس إحياءً جسدياً للطير، بل هو إحياء للمعنى الكامن في هذه المعارف المتفرقة، وربطها ببعضها لتُشكل نظاماً متكاملاً من الفهم والوعي. فعندما يكتمل الفهم، "تأتيه" المعاني متكاملة "سعياً" (بسرعة وتلقائية)، فيُدرك كيف أن الله يحيي الموتى، أي كيف يُعيد الحياة والفعالية للمفاهيم المتشتتة، وكيف يربط الأسباب بمسبباتها وفق سنن محكمة.</w:t>
      </w:r>
    </w:p>
    <w:p w14:paraId="220D1B59"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القيامة كـ"إحياء للمعنى": القصة تعلمنا أن إحياء الموتى في الآخرة هو ليس مجرد إعادة الحياة للأجساد، بل هو إعادة الحياة والفعالية لكل الأفعال والمعاني التي قام بها الإنسان في حياته الدنيا، ليُحاسب عليها.</w:t>
      </w:r>
    </w:p>
    <w:p w14:paraId="6BDEE6AB" w14:textId="77777777" w:rsidR="00C7544E" w:rsidRPr="0073369A" w:rsidRDefault="00C7544E" w:rsidP="00251860">
      <w:pPr>
        <w:rPr>
          <w:rFonts w:ascii="Calibri" w:eastAsia="Aptos" w:hAnsi="Calibri"/>
          <w:sz w:val="24"/>
          <w:rtl/>
          <w:lang w:val="en-US"/>
        </w:rPr>
      </w:pPr>
    </w:p>
    <w:p w14:paraId="614416F2"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خاتمة:</w:t>
      </w:r>
    </w:p>
    <w:p w14:paraId="0C31204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الحيوانات في قصص التحدي والإعجاز القرآني ليست مجرد أدوات لـ"خوارق" مادية تُناقض سنن الله. بل هي رموز بليغة تُشير إلى سنن الله الباطنة، وتُقدم تحدياً عميقاً للعقول والنفوس. فالناقة تُعلمنا العدل الاقتصادي وتُفضح الطغيان، و"الحية الساعية" تُجسد قوة الحق الحي الذي يُبطل زيف الباطل، و"الطير المُحيا" يُبين لنا كيفية إحياء المعاني وتكامل الفهم. هذه الآيات تُعلي من شأن التدبر، وتُشير إلى أن عظمة الله تتجلى في كمال سننه، وأن "الإعجاز" هو في قدرة الله على إظهار حقائق عميقة وباطنة من خلال ظواهر قد تبدو بسيطة، لتُزلزل قناعات الظالمين وتُثبّت قلوب المؤمنين.</w:t>
      </w:r>
    </w:p>
    <w:p w14:paraId="53AF0506" w14:textId="77777777" w:rsidR="00C7544E" w:rsidRPr="0073369A" w:rsidRDefault="00C7544E" w:rsidP="00251860">
      <w:pPr>
        <w:rPr>
          <w:rFonts w:ascii="Calibri" w:eastAsia="Aptos" w:hAnsi="Calibri"/>
          <w:sz w:val="24"/>
          <w:rtl/>
          <w:lang w:val="en-US"/>
        </w:rPr>
      </w:pPr>
    </w:p>
    <w:p w14:paraId="7C60A5D8" w14:textId="77777777" w:rsidR="00C7544E" w:rsidRPr="0073369A" w:rsidRDefault="00C7544E" w:rsidP="00251860">
      <w:pPr>
        <w:rPr>
          <w:rFonts w:ascii="Calibri" w:eastAsia="Aptos" w:hAnsi="Calibri"/>
          <w:sz w:val="24"/>
          <w:rtl/>
          <w:lang w:val="en-US"/>
        </w:rPr>
      </w:pPr>
    </w:p>
    <w:p w14:paraId="22C75A8A" w14:textId="77777777" w:rsidR="00C7544E" w:rsidRPr="0073369A" w:rsidRDefault="00C7544E" w:rsidP="00251860">
      <w:pPr>
        <w:pStyle w:val="21"/>
      </w:pPr>
      <w:bookmarkStart w:id="304" w:name="_Toc203550551"/>
      <w:bookmarkStart w:id="305" w:name="_Toc205285285"/>
      <w:r w:rsidRPr="0073369A">
        <w:rPr>
          <w:rtl/>
        </w:rPr>
        <w:t>خاتمة السلسلة "الحيوان في القرآن: دلالات ومعانٍ": رحلة مستمرة في بحر الكلمات والرموز</w:t>
      </w:r>
      <w:bookmarkEnd w:id="304"/>
      <w:bookmarkEnd w:id="305"/>
    </w:p>
    <w:p w14:paraId="54E91867"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ختام هذه السلسلة المباركة، وبعد أن سعينا معًا في رحلة تدبرية استلهمنا فيها أهمية "فك رموز القرآن" و"مسؤوليتنا الفردية عن فهمه"، نأمل أن نكون قد ألقينا ضوءًا على بعض الأبعاد الرمزية والمعنوية لمفاهيم الحيوانات التي ورد ذكرها في كتاب الله العزيز. لقد كانت محاولة لتجاوز المعاني الحرفية الظاهرة، والغوص في أعماق الدلالات التي تفتح آفاقًا أوسع للفهم والاعتبار، وتجعل من القرآن الكريم خطابًا حيًا يتفاعل مع واقعنا وتحدياتنا</w:t>
      </w:r>
      <w:r w:rsidRPr="0073369A">
        <w:rPr>
          <w:rFonts w:ascii="Calibri" w:eastAsia="Times New Roman" w:hAnsi="Calibri"/>
          <w:sz w:val="24"/>
          <w:lang w:val="en-US"/>
        </w:rPr>
        <w:t>.</w:t>
      </w:r>
    </w:p>
    <w:p w14:paraId="0D5A1112"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أظهرت لنا هذه الرحلة التدبرية أن كل كائن خلقه الله، وكل مثل ضربه في كتابه، يحمل في طياته آيات وعبرًا غنية، لا تقتصر على زمان ومكان بعينه، بل تتجلى حكمتها في كل عصر لكل متدبر يسعى بصدق وإخلاص. وتأكد لنا من خلال "حكمة الأمثال لا ظاهر التشبيه" أن الأمثال القرآنية، حتى تلك التي استخدمت الحيوانات، ليست للتقليل أو الإهانة، بل هي أدوات بلاغية إعجازية لتجسيد حالات معنوية وسلوكية عميقة، تدعونا للتفكر والتحذير والارتقاء</w:t>
      </w:r>
      <w:r w:rsidRPr="0073369A">
        <w:rPr>
          <w:rFonts w:ascii="Calibri" w:eastAsia="Times New Roman" w:hAnsi="Calibri"/>
          <w:sz w:val="24"/>
          <w:lang w:val="en-US"/>
        </w:rPr>
        <w:t>.</w:t>
      </w:r>
    </w:p>
    <w:p w14:paraId="534D975C"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لقد تأملنا كيف يمكن لـ "النمل" أن يرمز إلى التحديات والوساوس والأفكار السلبية التي قد تغزو القلوب، وكيف أن "البقرة" – كما تجلى لنا من خلال تحليل جذرها "بَقَرَ" بمنهجية "فقه اللسان القرآني" – تمثل الأفكار والمعتقدات الراكدة التي تحتاج إلى "ذبح" مجازي (أي "بَقْر" نقدي وتحليلي عميق) لتتحرر النفس وتتطور</w:t>
      </w:r>
      <w:r w:rsidRPr="0073369A">
        <w:rPr>
          <w:rFonts w:ascii="Calibri" w:eastAsia="Times New Roman" w:hAnsi="Calibri"/>
          <w:b/>
          <w:bCs/>
          <w:sz w:val="24"/>
          <w:rtl/>
          <w:lang w:val="en-US"/>
        </w:rPr>
        <w:t>. (ولمن أراد التعمق في منهجية تفكيك الكلمات واستخراج معانيها، وخاصة ما يتعلق بفعل "بَقَرَ" ودلالاته البنيوية، يمكنه الرجوع إلى كتابنا "فقه اللسان القرآني: منهجٌ جديد لفهم النص والمخطوط"، حيث تم تفصيل ذلك في مباحث تطبيقية متعددة)</w:t>
      </w:r>
    </w:p>
    <w:p w14:paraId="62B48A9F"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وتجلى لنا في "الفيل" عظمة التحدي الذي يواجه الأفكار البالية والجهل، وكيف أن "الطير الأبابيل" قد ترمز إلى قوة التدبر والمعرفة التي تدحض الباطل. أما "الخيل والبغال والحمير"، فقد علمتنا الدرس البليغ في الاختيار والمسؤولية، بين الإبداع والانطلاق (الخيل)، وبين الأفكار المعيقة (البغال)، وبين الجهل والتقليد الأعمى (الحمير). وفي "البعوضة" وجدنا دليلاً على دقة خلق الله، وعلى أن المعاني القرآنية عميقة تحتمل التدبر المتوازن الذي لا يتجاوز ثوابت النص واللغة، بل يستلهم منها أصول الفهم</w:t>
      </w:r>
      <w:r w:rsidRPr="0073369A">
        <w:rPr>
          <w:rFonts w:ascii="Calibri" w:eastAsia="Times New Roman" w:hAnsi="Calibri"/>
          <w:sz w:val="24"/>
          <w:lang w:val="en-US"/>
        </w:rPr>
        <w:t>.</w:t>
      </w:r>
    </w:p>
    <w:p w14:paraId="4336ECAC"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الهدف الأسمى من هذا التدبر، ومن هذه السلسلة، ليس مجرد البحث عن معانٍ جديدة أو غريبة، بل هو تفعيل القلب والعقل لفهم رسالة الله الخالدة، وجعل القرآن أكثر حيوية وتأثيرًا في حياتنا اليومية. إنه دعوة لتعميق فهمنا لمعانيه، وتشجيع على التفكير النقدي البنّاء، وإصلاح الذات والمجتمع انطلاقًا من هداياته</w:t>
      </w:r>
      <w:r w:rsidRPr="0073369A">
        <w:rPr>
          <w:rFonts w:ascii="Calibri" w:eastAsia="Times New Roman" w:hAnsi="Calibri"/>
          <w:sz w:val="24"/>
          <w:lang w:val="en-US"/>
        </w:rPr>
        <w:t>.</w:t>
      </w:r>
    </w:p>
    <w:p w14:paraId="2D226671"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فكتاب الله لا يزال معينًا لا ينضب، وكلما تعمقنا فيه بأدوات فهم أصيلة ومناهج واعية، كشفت لنا آياته عن كنوز جديدة من الحكمة والهداية والنور. وتبقى مهمة الباحث والمتدبر أن يجمع بين الأصالة والمعاصرة، وأن يلتزم بضوابط الفهم الصحيح المستمدة من النص نفسه ومنطقه الداخلي، ابتغاء مرضاة الله ونفع عباده</w:t>
      </w:r>
      <w:r w:rsidRPr="0073369A">
        <w:rPr>
          <w:rFonts w:ascii="Calibri" w:eastAsia="Times New Roman" w:hAnsi="Calibri"/>
          <w:sz w:val="24"/>
          <w:lang w:val="en-US"/>
        </w:rPr>
        <w:t>.</w:t>
      </w:r>
    </w:p>
    <w:p w14:paraId="1BC0BC5E"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نسأل الله أن يتقبل منا هذا الجهد المتواضع، وأن يجعله خالصًا لوجهه الكريم، وأن يفتح علينا وعليكم أبواب فهم كتابه وتدبر آياته. والحمد لله أولًا وآخرًا، فهو الهادي إلى سواء السبيل</w:t>
      </w:r>
      <w:r w:rsidRPr="0073369A">
        <w:rPr>
          <w:rFonts w:ascii="Calibri" w:eastAsia="Times New Roman" w:hAnsi="Calibri"/>
          <w:sz w:val="24"/>
          <w:lang w:val="en-US"/>
        </w:rPr>
        <w:t>.</w:t>
      </w:r>
    </w:p>
    <w:p w14:paraId="4C072848" w14:textId="77777777" w:rsidR="00C7544E" w:rsidRPr="0073369A" w:rsidRDefault="00C7544E" w:rsidP="00251860">
      <w:pPr>
        <w:rPr>
          <w:rFonts w:ascii="Calibri" w:eastAsia="Yu Mincho" w:hAnsi="Calibri"/>
          <w:sz w:val="24"/>
          <w:rtl/>
          <w:lang w:val="en-US" w:eastAsia="ar-SA"/>
        </w:rPr>
      </w:pPr>
    </w:p>
    <w:p w14:paraId="49A12C98" w14:textId="77777777" w:rsidR="00C7544E" w:rsidRPr="0073369A" w:rsidRDefault="00C7544E" w:rsidP="00251860">
      <w:pPr>
        <w:pStyle w:val="1"/>
      </w:pPr>
      <w:bookmarkStart w:id="306" w:name="_Toc203550552"/>
      <w:bookmarkStart w:id="307" w:name="_Toc205285286"/>
      <w:bookmarkStart w:id="308" w:name="_Toc205285417"/>
      <w:bookmarkStart w:id="309" w:name="_Toc199272336"/>
      <w:r w:rsidRPr="0073369A">
        <w:rPr>
          <w:rtl/>
        </w:rPr>
        <w:t>سلسلة الذبح والفداء في القرآن: رؤى متجددة</w:t>
      </w:r>
      <w:bookmarkEnd w:id="306"/>
      <w:bookmarkEnd w:id="307"/>
      <w:bookmarkEnd w:id="308"/>
    </w:p>
    <w:p w14:paraId="4738A646" w14:textId="77777777" w:rsidR="00C7544E" w:rsidRPr="0073369A" w:rsidRDefault="00C7544E" w:rsidP="00251860">
      <w:pPr>
        <w:pStyle w:val="21"/>
      </w:pPr>
      <w:bookmarkStart w:id="310" w:name="_Toc199701264"/>
      <w:bookmarkStart w:id="311" w:name="_Toc203550553"/>
      <w:bookmarkStart w:id="312" w:name="_Toc205285287"/>
      <w:r w:rsidRPr="0073369A">
        <w:rPr>
          <w:rtl/>
        </w:rPr>
        <w:t>الذبح والنحر في القرآن - هل هو الدم أم المعنى؟ إعادة قراءة "فصل وانحر</w:t>
      </w:r>
      <w:r w:rsidRPr="0073369A">
        <w:t>"</w:t>
      </w:r>
      <w:bookmarkEnd w:id="309"/>
      <w:bookmarkEnd w:id="310"/>
      <w:bookmarkEnd w:id="311"/>
      <w:bookmarkEnd w:id="312"/>
    </w:p>
    <w:p w14:paraId="634FAA3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مقدمة: فك شيفرة الأوامر الإلهية</w:t>
      </w:r>
    </w:p>
    <w:p w14:paraId="0241D13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تواصل سلسلتنا رحلتها في استكشاف المفاهيم القرآنية المحورية، متحديةً التفسيرات الحرفية التي غالبًا ما تربط بعض الأوامر الإلهية بالعنف المادي أو الطقوس الدموية. بعد أن تعمقنا في مفاهيم القتل، الإكراه، الطاغوت، والغزوات، وعقر الناقة، نصل الآن إلى كلمتين لهما وقعهما الخاص في الوجدان الديني وترتبطان بقوة بالقرابين وسفك الدماء</w:t>
      </w:r>
      <w:r w:rsidRPr="0073369A">
        <w:rPr>
          <w:rFonts w:ascii="Calibri" w:eastAsia="Aptos" w:hAnsi="Calibri"/>
          <w:sz w:val="24"/>
          <w:lang w:val="en-US"/>
        </w:rPr>
        <w:t xml:space="preserve">: </w:t>
      </w:r>
      <w:r w:rsidRPr="0073369A">
        <w:rPr>
          <w:rFonts w:ascii="Calibri" w:eastAsia="Aptos" w:hAnsi="Calibri"/>
          <w:b/>
          <w:bCs/>
          <w:sz w:val="24"/>
          <w:rtl/>
          <w:lang w:val="en-US"/>
        </w:rPr>
        <w:t>الذبح (ذبح)</w:t>
      </w:r>
      <w:r w:rsidRPr="0073369A">
        <w:rPr>
          <w:rFonts w:ascii="Calibri" w:eastAsia="Aptos" w:hAnsi="Calibri"/>
          <w:sz w:val="24"/>
          <w:rtl/>
          <w:lang w:val="en-US"/>
        </w:rPr>
        <w:t xml:space="preserve"> و</w:t>
      </w:r>
      <w:r w:rsidRPr="0073369A">
        <w:rPr>
          <w:rFonts w:ascii="Calibri" w:eastAsia="Aptos" w:hAnsi="Calibri"/>
          <w:b/>
          <w:bCs/>
          <w:sz w:val="24"/>
          <w:rtl/>
          <w:lang w:val="en-US"/>
        </w:rPr>
        <w:t>النحر (نحر)</w:t>
      </w:r>
      <w:r w:rsidRPr="0073369A">
        <w:rPr>
          <w:rFonts w:ascii="Calibri" w:eastAsia="Aptos" w:hAnsi="Calibri"/>
          <w:sz w:val="24"/>
          <w:lang w:val="en-US"/>
        </w:rPr>
        <w:t>.</w:t>
      </w:r>
    </w:p>
    <w:p w14:paraId="32038DD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هل الأمر الإلهي لإبراهيم بـ"ذبح" ابنه (كما تم تناوله في مقالة سابقة)، أو الأمر في سورة الكوثر "فَصَلِّ لِرَبِّكَ وَانْحَرْ"، يُفهم حصراً في إطارهما المادي المباشر؟ أم أن لغة القرآن، بثرائها وعمقها، تدعونا لاستكشاف طبقات أعمق من المعنى تتجاوز الدم والجسد نحو أبعاد رمزية وروحية ومنهجية تتعلق بالصلة بالله، وتصفية الدين، وإتقان العمل؟ يقدم هذا المقال، بناءً على التحليلات النقدية التي استعرضناها، قراءة بديلة لهذين المفهومين، مع التركيز بشكل خاص على إعادة تفكيك الأمر بـ"النحر" في سورة الكوثر، ودمج التأويلات المختلفة التي طرحناها في حوارنا</w:t>
      </w:r>
      <w:r w:rsidRPr="0073369A">
        <w:rPr>
          <w:rFonts w:ascii="Calibri" w:eastAsia="Aptos" w:hAnsi="Calibri"/>
          <w:sz w:val="24"/>
          <w:lang w:val="en-US"/>
        </w:rPr>
        <w:t>.</w:t>
      </w:r>
    </w:p>
    <w:p w14:paraId="4D650B5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الذبح": من القهر إلى قتل الأنا (مراجعة سريعة)</w:t>
      </w:r>
    </w:p>
    <w:p w14:paraId="38709C6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استعرضنا سابقًا، يقترح التحليل النقدي فهم "الذبح" (ذبح) بمعانٍ تتجاوز قتل الحيوان</w:t>
      </w:r>
      <w:r w:rsidRPr="0073369A">
        <w:rPr>
          <w:rFonts w:ascii="Calibri" w:eastAsia="Aptos" w:hAnsi="Calibri"/>
          <w:sz w:val="24"/>
          <w:lang w:val="en-US"/>
        </w:rPr>
        <w:t>:</w:t>
      </w:r>
    </w:p>
    <w:p w14:paraId="532C5A01"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كمجاز للقهر والإذلال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وصف حالة الاستعباد وسلب الكرامة</w:t>
      </w:r>
      <w:r w:rsidRPr="0073369A">
        <w:rPr>
          <w:rFonts w:ascii="Calibri" w:eastAsia="Aptos" w:hAnsi="Calibri"/>
          <w:sz w:val="24"/>
          <w:lang w:val="en-US"/>
        </w:rPr>
        <w:t>.</w:t>
      </w:r>
    </w:p>
    <w:p w14:paraId="6785C29C"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كرمز للتضحية بالمعتقدات البالية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قصة إبراهيم، يُقرأ الأمر بـ"ذبح" الابن كأمر بـ"قتل الأنا" والتعلقات (سواء بالجهل أو التقاليد أو حتى التعلق المفرط بالابن نفسه)، تمهيداً للتطور الروحي والتسليم الكامل لله</w:t>
      </w:r>
      <w:r w:rsidRPr="0073369A">
        <w:rPr>
          <w:rFonts w:ascii="Calibri" w:eastAsia="Aptos" w:hAnsi="Calibri"/>
          <w:sz w:val="24"/>
          <w:lang w:val="en-US"/>
        </w:rPr>
        <w:t>.</w:t>
      </w:r>
    </w:p>
    <w:p w14:paraId="1187CA3E"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كنفي لشعيرة الأضحية العامة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يُنظر إلى ممارسة الأضحية الشائعة كـ"خرافة واختراع بشري" لاحق، لا أصل لها في أمر إلهي أو سنة نبوية مؤكدة في زمن المفسرين الأوائل حسب الطرح النقدي</w:t>
      </w:r>
      <w:r w:rsidRPr="0073369A">
        <w:rPr>
          <w:rFonts w:ascii="Calibri" w:eastAsia="Aptos" w:hAnsi="Calibri"/>
          <w:sz w:val="24"/>
          <w:lang w:val="en-US"/>
        </w:rPr>
        <w:t>.</w:t>
      </w:r>
    </w:p>
    <w:p w14:paraId="216671C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فَصَلِّ لِرَبِّكَ وَانْحَرْ": تفكيك الأمر وإعادة التركيب</w:t>
      </w:r>
    </w:p>
    <w:p w14:paraId="7226F3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يكمن جوهر نقاشنا في هذا المقال. الآية في سورة الكوثر كانت تاريخيًا موضع تفسيرات متنوعة، ولكن التفسيرات البديلة المقدمة في مصادرنا (وخلال حوارنا) تتحدى القراءات السائدة (سواء التي تربطها بالصلاة الطقسية أو بنحر البدن في الحج) وتقدم بناءً جديداً للمعنى يعتمد على</w:t>
      </w:r>
      <w:r w:rsidRPr="0073369A">
        <w:rPr>
          <w:rFonts w:ascii="Calibri" w:eastAsia="Aptos" w:hAnsi="Calibri"/>
          <w:sz w:val="24"/>
          <w:lang w:val="en-US"/>
        </w:rPr>
        <w:t>:</w:t>
      </w:r>
    </w:p>
    <w:p w14:paraId="5B45F4F6" w14:textId="77777777" w:rsidR="00C7544E" w:rsidRPr="0073369A" w:rsidRDefault="00C7544E" w:rsidP="00251860">
      <w:pPr>
        <w:numPr>
          <w:ilvl w:val="0"/>
          <w:numId w:val="113"/>
        </w:numPr>
        <w:rPr>
          <w:rFonts w:ascii="Calibri" w:eastAsia="Aptos" w:hAnsi="Calibri"/>
          <w:sz w:val="24"/>
          <w:lang w:val="en-US"/>
        </w:rPr>
      </w:pPr>
      <w:r w:rsidRPr="0073369A">
        <w:rPr>
          <w:rFonts w:ascii="Calibri" w:eastAsia="Aptos" w:hAnsi="Calibri"/>
          <w:b/>
          <w:bCs/>
          <w:sz w:val="24"/>
          <w:rtl/>
          <w:lang w:val="en-US"/>
        </w:rPr>
        <w:t>أولاً: إعادة قراءة "فَصَلِّ" - ما وراء الصلاة الطقسية</w:t>
      </w:r>
      <w:r w:rsidRPr="0073369A">
        <w:rPr>
          <w:rFonts w:ascii="Calibri" w:eastAsia="Aptos" w:hAnsi="Calibri"/>
          <w:b/>
          <w:bCs/>
          <w:sz w:val="24"/>
          <w:lang w:val="en-US"/>
        </w:rPr>
        <w:t>:</w:t>
      </w:r>
    </w:p>
    <w:p w14:paraId="25D35BCF"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التحدي اللغوي والصرفي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القراءة التقليدية المتواترة هي "فَصَلِّ" (بكسر اللام المشددة)، كفعل أمر من "صلَّى" (يقيم الصلاة)، وحذف الياء يتفق مع قواعد الأمر للمعتل الآخر. لكن، انطلاقاً من مبدأ أن التشكيل اجتهاد بشري وأن الرسم القرآني الأصلي (بدون تشكيل ونقط) هو الأساس، يُطرح احتمال قراءة الكلمة كـ**"فَصِلْ"** (بسكون اللام)</w:t>
      </w:r>
      <w:r w:rsidRPr="0073369A">
        <w:rPr>
          <w:rFonts w:ascii="Calibri" w:eastAsia="Aptos" w:hAnsi="Calibri"/>
          <w:sz w:val="24"/>
          <w:lang w:val="en-US"/>
        </w:rPr>
        <w:t>.</w:t>
      </w:r>
    </w:p>
    <w:p w14:paraId="3875D0E4"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البديل (1) - الفصل والتصفية (الجذر: ص ل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(ص ل ل) الذي يفيد الصفاء والنقاء والفصل، يصبح المعنى المقترح</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فاصِلْ (أو صفِّ ونقِّ) لوجه ربك هذا الخير الكثير (الكوثر = القرآن الكريم ومعانيه العميقة) مما قد يعلق به من شوائب الفهم السطحي أو الخرافات والتهكمات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دعوة منهجية لتنقية فهم الدين والعودة إلى جوهر الوحي الصافي</w:t>
      </w:r>
      <w:r w:rsidRPr="0073369A">
        <w:rPr>
          <w:rFonts w:ascii="Calibri" w:eastAsia="Aptos" w:hAnsi="Calibri"/>
          <w:sz w:val="24"/>
          <w:lang w:val="en-US"/>
        </w:rPr>
        <w:t>.</w:t>
      </w:r>
    </w:p>
    <w:p w14:paraId="1ADB999D"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البديل (2) - الوصل والصلة (الجذر: و ص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(و ص ل) الذي يفيد الاتصال والصلة، وكما اقترحتَ في حوارنا، يصبح المعنى المحتمل</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فَصِلْ (أو صِلْ) قلبك وفكرك بربك وتواصل معه تواصلاً عميقاً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هذا الخير الكثير (القرآن). إنها دعوة لتعميق الصلة الروحية والفكرية والمعرفية بالله عبر كتابه وتدبره</w:t>
      </w:r>
      <w:r w:rsidRPr="0073369A">
        <w:rPr>
          <w:rFonts w:ascii="Calibri" w:eastAsia="Aptos" w:hAnsi="Calibri"/>
          <w:sz w:val="24"/>
          <w:lang w:val="en-US"/>
        </w:rPr>
        <w:t>.</w:t>
      </w:r>
    </w:p>
    <w:p w14:paraId="75A0ED41" w14:textId="77777777" w:rsidR="00C7544E" w:rsidRPr="0073369A" w:rsidRDefault="00C7544E" w:rsidP="00251860">
      <w:pPr>
        <w:numPr>
          <w:ilvl w:val="0"/>
          <w:numId w:val="113"/>
        </w:numPr>
        <w:rPr>
          <w:rFonts w:ascii="Calibri" w:eastAsia="Aptos" w:hAnsi="Calibri"/>
          <w:sz w:val="24"/>
          <w:lang w:val="en-US"/>
        </w:rPr>
      </w:pPr>
      <w:r w:rsidRPr="0073369A">
        <w:rPr>
          <w:rFonts w:ascii="Calibri" w:eastAsia="Aptos" w:hAnsi="Calibri"/>
          <w:b/>
          <w:bCs/>
          <w:sz w:val="24"/>
          <w:rtl/>
          <w:lang w:val="en-US"/>
        </w:rPr>
        <w:t>ثانياً: إعادة تفسير "وَانْحَرْ" - إتقان ومواجهة لا نحر للبدن</w:t>
      </w:r>
      <w:r w:rsidRPr="0073369A">
        <w:rPr>
          <w:rFonts w:ascii="Calibri" w:eastAsia="Aptos" w:hAnsi="Calibri"/>
          <w:b/>
          <w:bCs/>
          <w:sz w:val="24"/>
          <w:lang w:val="en-US"/>
        </w:rPr>
        <w:t>:</w:t>
      </w:r>
    </w:p>
    <w:p w14:paraId="39BAD2EC"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رفض التفسير التقليدي الثانوي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يُرفض التفسير الذي يربط "وانحر" بنحر البدن (الإبل) كشعيرة عامة، ويُعتبر تاريخياً رأيًا أقل شيوعًا، وغالبًا ما قُيِّد بشعائر الحج فقط</w:t>
      </w:r>
      <w:r w:rsidRPr="0073369A">
        <w:rPr>
          <w:rFonts w:ascii="Calibri" w:eastAsia="Aptos" w:hAnsi="Calibri"/>
          <w:sz w:val="24"/>
          <w:lang w:val="en-US"/>
        </w:rPr>
        <w:t>.</w:t>
      </w:r>
    </w:p>
    <w:p w14:paraId="4F3A6866"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المعنى البديل المقترح (من معاني النحر اللغوية)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يُربط "النحر" هنا بالمعاني المتعلقة بالإتقان، والمواجهة، والبدء بالشيء في أول وقته وأهميته</w:t>
      </w:r>
      <w:r w:rsidRPr="0073369A">
        <w:rPr>
          <w:rFonts w:ascii="Calibri" w:eastAsia="Aptos" w:hAnsi="Calibri"/>
          <w:sz w:val="24"/>
          <w:lang w:val="en-US"/>
        </w:rPr>
        <w:t>:</w:t>
      </w:r>
    </w:p>
    <w:p w14:paraId="0EC3E188"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العمل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أداؤه في أول وقته بإتقان وتفانٍ</w:t>
      </w:r>
      <w:r w:rsidRPr="0073369A">
        <w:rPr>
          <w:rFonts w:ascii="Calibri" w:eastAsia="Aptos" w:hAnsi="Calibri"/>
          <w:sz w:val="24"/>
          <w:lang w:val="en-US"/>
        </w:rPr>
        <w:t>.</w:t>
      </w:r>
    </w:p>
    <w:p w14:paraId="0BAFD508"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الأمور علماً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بلوغ الغاية في فهمها وإتقانها معرفياً</w:t>
      </w:r>
      <w:r w:rsidRPr="0073369A">
        <w:rPr>
          <w:rFonts w:ascii="Calibri" w:eastAsia="Aptos" w:hAnsi="Calibri"/>
          <w:sz w:val="24"/>
          <w:lang w:val="en-US"/>
        </w:rPr>
        <w:t>.</w:t>
      </w:r>
    </w:p>
    <w:p w14:paraId="738C5757"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الشيء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مقابلته ومواجهته بشكل مباشر وقوي</w:t>
      </w:r>
      <w:r w:rsidRPr="0073369A">
        <w:rPr>
          <w:rFonts w:ascii="Calibri" w:eastAsia="Aptos" w:hAnsi="Calibri"/>
          <w:sz w:val="24"/>
          <w:lang w:val="en-US"/>
        </w:rPr>
        <w:t>.</w:t>
      </w:r>
    </w:p>
    <w:p w14:paraId="69FF90BA"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تطبيق المعنى</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بناءً على هذا، يصبح معنى "وانحر" في سياق </w:t>
      </w:r>
      <w:r w:rsidRPr="0073369A">
        <w:rPr>
          <w:rFonts w:ascii="Calibri" w:eastAsia="Aptos" w:hAnsi="Calibri"/>
          <w:b/>
          <w:bCs/>
          <w:sz w:val="24"/>
          <w:rtl/>
          <w:lang w:val="en-US"/>
        </w:rPr>
        <w:t>تصفية القرآن (البديل 1 لـ فَصِلْ)</w:t>
      </w:r>
      <w:r w:rsidRPr="0073369A">
        <w:rPr>
          <w:rFonts w:ascii="Calibri" w:eastAsia="Aptos" w:hAnsi="Calibri"/>
          <w:sz w:val="24"/>
          <w:rtl/>
          <w:lang w:val="en-US"/>
        </w:rPr>
        <w:t xml:space="preserve"> أو </w:t>
      </w:r>
      <w:r w:rsidRPr="0073369A">
        <w:rPr>
          <w:rFonts w:ascii="Calibri" w:eastAsia="Aptos" w:hAnsi="Calibri"/>
          <w:b/>
          <w:bCs/>
          <w:sz w:val="24"/>
          <w:rtl/>
          <w:lang w:val="en-US"/>
        </w:rPr>
        <w:t>التواصل عبره (البديل 2 لـ فَصِلْ)</w:t>
      </w:r>
      <w:r w:rsidRPr="0073369A">
        <w:rPr>
          <w:rFonts w:ascii="Calibri" w:eastAsia="Aptos" w:hAnsi="Calibri"/>
          <w:sz w:val="24"/>
          <w:rtl/>
          <w:lang w:val="en-US"/>
        </w:rPr>
        <w:t xml:space="preserve"> هو</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وأتقِنْ هذا العمل (سواء كان التصفية والتدبر أو التواصل والصلة)، وقم به في أول وقته وبأقصى جهدك، وواجهْ وقابلْ ما يستعصي عليك من تحديات الفهم والتطبيق بشجاعة وإتقان وثبات</w:t>
      </w:r>
      <w:r w:rsidRPr="0073369A">
        <w:rPr>
          <w:rFonts w:ascii="Calibri" w:eastAsia="Aptos" w:hAnsi="Calibri"/>
          <w:b/>
          <w:bCs/>
          <w:sz w:val="24"/>
          <w:lang w:val="en-US"/>
        </w:rPr>
        <w:t>"</w:t>
      </w:r>
      <w:r w:rsidRPr="0073369A">
        <w:rPr>
          <w:rFonts w:ascii="Calibri" w:eastAsia="Aptos" w:hAnsi="Calibri"/>
          <w:sz w:val="24"/>
          <w:lang w:val="en-US"/>
        </w:rPr>
        <w:t>.</w:t>
      </w:r>
    </w:p>
    <w:p w14:paraId="0C600D9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الصورة المتكاملة للأمر الإلهي: دعوة منهجية وروحية</w:t>
      </w:r>
    </w:p>
    <w:p w14:paraId="5BF6CB9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وفقًا لهذه القراءة النقدية البديلة بمستوييها، فإن الأمر "فصل لربك وانحر" يتحول من أمر بشعائر جسدية (صلاة أو نحر حيوان) إلى </w:t>
      </w:r>
      <w:r w:rsidRPr="0073369A">
        <w:rPr>
          <w:rFonts w:ascii="Calibri" w:eastAsia="Aptos" w:hAnsi="Calibri"/>
          <w:b/>
          <w:bCs/>
          <w:sz w:val="24"/>
          <w:rtl/>
          <w:lang w:val="en-US"/>
        </w:rPr>
        <w:t>أمر منهجي وعملي وروحي عميق للتعامل مع "الكوثر" (القرآن الكريم كمصدر للخير الكثير)</w:t>
      </w:r>
      <w:r w:rsidRPr="0073369A">
        <w:rPr>
          <w:rFonts w:ascii="Calibri" w:eastAsia="Aptos" w:hAnsi="Calibri"/>
          <w:b/>
          <w:bCs/>
          <w:sz w:val="24"/>
          <w:lang w:val="en-US"/>
        </w:rPr>
        <w:t>:</w:t>
      </w:r>
    </w:p>
    <w:p w14:paraId="25EC9F32" w14:textId="77777777" w:rsidR="00C7544E" w:rsidRPr="0073369A" w:rsidRDefault="00C7544E" w:rsidP="00251860">
      <w:pPr>
        <w:numPr>
          <w:ilvl w:val="0"/>
          <w:numId w:val="114"/>
        </w:numPr>
        <w:rPr>
          <w:rFonts w:ascii="Calibri" w:eastAsia="Aptos" w:hAnsi="Calibri"/>
          <w:sz w:val="24"/>
          <w:lang w:val="en-US"/>
        </w:rPr>
      </w:pPr>
      <w:r w:rsidRPr="0073369A">
        <w:rPr>
          <w:rFonts w:ascii="Calibri" w:eastAsia="Aptos" w:hAnsi="Calibri"/>
          <w:b/>
          <w:bCs/>
          <w:sz w:val="24"/>
          <w:rtl/>
          <w:lang w:val="en-US"/>
        </w:rPr>
        <w:t>الوجه الأول (التصفية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صفِّ ونقِّ القرآن من الشوائب لوجه ربك، وأتقِنْ هذا العمل بمواجهة تحدياته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لتأسيس منهج تدبر نقدي وصارم</w:t>
      </w:r>
      <w:r w:rsidRPr="0073369A">
        <w:rPr>
          <w:rFonts w:ascii="Calibri" w:eastAsia="Aptos" w:hAnsi="Calibri"/>
          <w:sz w:val="24"/>
          <w:lang w:val="en-US"/>
        </w:rPr>
        <w:t>).</w:t>
      </w:r>
    </w:p>
    <w:p w14:paraId="01A3FE03" w14:textId="77777777" w:rsidR="00C7544E" w:rsidRPr="0073369A" w:rsidRDefault="00C7544E" w:rsidP="00251860">
      <w:pPr>
        <w:numPr>
          <w:ilvl w:val="0"/>
          <w:numId w:val="114"/>
        </w:numPr>
        <w:rPr>
          <w:rFonts w:ascii="Calibri" w:eastAsia="Aptos" w:hAnsi="Calibri"/>
          <w:sz w:val="24"/>
          <w:lang w:val="en-US"/>
        </w:rPr>
      </w:pPr>
      <w:r w:rsidRPr="0073369A">
        <w:rPr>
          <w:rFonts w:ascii="Calibri" w:eastAsia="Aptos" w:hAnsi="Calibri"/>
          <w:b/>
          <w:bCs/>
          <w:sz w:val="24"/>
          <w:rtl/>
          <w:lang w:val="en-US"/>
        </w:rPr>
        <w:t>الوجه الثاني (الوصل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صِلْ قلبك وفكرك بربك عبر القرآن، وأتقِنْ هذه الصلة بمواجهة عوائقها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لتعميق العلاقة الروحية والمعرفية مع الله من خلال كتابه</w:t>
      </w:r>
      <w:r w:rsidRPr="0073369A">
        <w:rPr>
          <w:rFonts w:ascii="Calibri" w:eastAsia="Aptos" w:hAnsi="Calibri"/>
          <w:sz w:val="24"/>
          <w:lang w:val="en-US"/>
        </w:rPr>
        <w:t>).</w:t>
      </w:r>
    </w:p>
    <w:p w14:paraId="0B5459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كلا الوجهين يبتعدان تماماً عن المعنى الدموي للنحر ويرتقيان بالأمر الإلهي إلى مستوى فكري ومنهجي وروحي يتعلق بكيفية تلقي الوحي (الكوثر) والتفاعل معه بأقصى درجات الإخلاص والإتقان والمواجهة</w:t>
      </w:r>
      <w:r w:rsidRPr="0073369A">
        <w:rPr>
          <w:rFonts w:ascii="Calibri" w:eastAsia="Aptos" w:hAnsi="Calibri"/>
          <w:sz w:val="24"/>
          <w:lang w:val="en-US"/>
        </w:rPr>
        <w:t>.</w:t>
      </w:r>
    </w:p>
    <w:p w14:paraId="3DEA69F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خلاصة: من الدم إلى المنهج والمعنى</w:t>
      </w:r>
    </w:p>
    <w:p w14:paraId="64F057A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إعادة قراءة مفاهيم "الذبح" و"النحر" في ضوء التحليل اللغوي والسياقي النقدي، كما تم تقديمه وتطويره في حواراتنا، يقدم لنا منظورًا مختلفًا جذريًا. فهو ينفي عن "الذبح" معناه الحرفي في قصة إبراهيم ليحوله إلى رمز للتضحية بالجهل والأنا، ويرفض شعيرة الأضحية العامة كاختراع بشري لاحق يفتقر للأصل القرآني الراسخ. كما يعيد تفسير "فصل لربك وانحر" كأمر إلهي لا يتعلق بالصلاة الطقسية أو نحر البدن، بل يمثل دعوة منهجية وروحية عميقة إما لتصفية القرآن وتنقيته، أو للتواصل العميق مع الله من خلاله، مع ضرورة إتقان هذا الجهد ومواجهة تحدياته بثبات وعلم</w:t>
      </w:r>
      <w:r w:rsidRPr="0073369A">
        <w:rPr>
          <w:rFonts w:ascii="Calibri" w:eastAsia="Aptos" w:hAnsi="Calibri"/>
          <w:sz w:val="24"/>
          <w:lang w:val="en-US"/>
        </w:rPr>
        <w:t>.</w:t>
      </w:r>
    </w:p>
    <w:p w14:paraId="735F69E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القراءة، وإن كانت تتحدى الإجماع التقليدي وتتطلب مزيدًا من البحث والتدبر لترسيخها، إلا أنها تنسجم مع التوجه العام لهذه السلسلة نحو فهم غير عنفي، أكثر عمقًا وروحانية وفكرية، لرسالة القرآن الكريم، مؤكدةً أن الأوامر الإلهية قد تحمل في طياتها معاني ودعوات للارتقاء الفكري والروحي تتجاوز بكثير الفهم المادي المباشر والطقوس التي قد تفرغ الدين من جوهره</w:t>
      </w:r>
      <w:r w:rsidRPr="0073369A">
        <w:rPr>
          <w:rFonts w:ascii="Calibri" w:eastAsia="Aptos" w:hAnsi="Calibri"/>
          <w:sz w:val="24"/>
          <w:lang w:val="en-US"/>
        </w:rPr>
        <w:t>.</w:t>
      </w:r>
    </w:p>
    <w:p w14:paraId="2E6E7A4B" w14:textId="77777777" w:rsidR="00C7544E" w:rsidRPr="0073369A" w:rsidRDefault="00C7544E" w:rsidP="00251860">
      <w:pPr>
        <w:pStyle w:val="21"/>
      </w:pPr>
      <w:bookmarkStart w:id="313" w:name="_Toc199272337"/>
      <w:bookmarkStart w:id="314" w:name="_Toc199701265"/>
      <w:bookmarkStart w:id="315" w:name="_Toc203550554"/>
      <w:bookmarkStart w:id="316" w:name="_Toc205285288"/>
      <w:r w:rsidRPr="0073369A">
        <w:rPr>
          <w:rtl/>
        </w:rPr>
        <w:t>"إني أرى في المنام أني أذبحك" - رمزية التضحية وتجاوز الحرف في قصة إبراهيم</w:t>
      </w:r>
      <w:bookmarkEnd w:id="313"/>
      <w:bookmarkEnd w:id="314"/>
      <w:bookmarkEnd w:id="315"/>
      <w:bookmarkEnd w:id="316"/>
    </w:p>
    <w:p w14:paraId="5F564BB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مقدمة: قراءة ما وراء السكين</w:t>
      </w:r>
    </w:p>
    <w:p w14:paraId="0CA3755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تُعد قصة رؤيا إبراهيم عليه السلام وأمره بذبح ابنه من أكثر القصص القرآنية تأثيرًا وعمقًا، لكنها أيضًا من أكثرها إثارة للتساؤلات عند قراءتها بشكل حرفي ومباشر. كيف يمكن لله الرحمن الرحيم أن يأمر نبيًا بقتل ابنه؟ هل يتفق هذا مع مبادئ العدل والرحمة التي هي أساس الدين؟</w:t>
      </w:r>
    </w:p>
    <w:p w14:paraId="75DA280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تأتي هذه المقالة، ضمن سلسلتنا لتفكيك المفاهيم المحورية في القرآن الكريم، لتقدم قراءة نقدية وتدبرية لهذه القصة، مستخدمةً منهجية "فقه اللسان القرآني" وأدوات تحليل البنية اللغوية والمعنوية للكلمات. سنقوم بإعادة النظر في كلمتين مفتاحيتين في الآية الكريمة ﴿قَالَ يَا بُنَيَّ إِنِّي أَرَىٰ فِي الْمَنَامِ أَنِّي أَذْبَحُكَ﴾ (الصافات: 102): "المنام" و "أذبحك"، لنكشف كيف أن الفهم الذي يتجاوز الحرف المباشر قد يقدم لنا رؤية أعمق وأكثر اتساقًا مع جوهر الرسالة الإلهية، رؤية تركز على التضحية المعنوية والتطور الروحي بدلاً من العنف الجسدي</w:t>
      </w:r>
      <w:r w:rsidRPr="0073369A">
        <w:rPr>
          <w:rFonts w:ascii="Calibri" w:eastAsia="Aptos" w:hAnsi="Calibri"/>
          <w:sz w:val="24"/>
          <w:lang w:val="en-US"/>
        </w:rPr>
        <w:t>.</w:t>
      </w:r>
    </w:p>
    <w:p w14:paraId="4D3DA98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في المنام": يقظة الروح لا غفوة الجسد</w:t>
      </w:r>
    </w:p>
    <w:p w14:paraId="519E2B0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استعرضنا في المبحث السابق</w:t>
      </w:r>
      <w:r w:rsidRPr="0073369A">
        <w:rPr>
          <w:rFonts w:ascii="Calibri" w:eastAsia="Aptos" w:hAnsi="Calibri"/>
          <w:sz w:val="24"/>
          <w:lang w:val="en-US"/>
        </w:rPr>
        <w:t xml:space="preserve"> (</w:t>
      </w:r>
      <w:r w:rsidRPr="0073369A">
        <w:rPr>
          <w:rFonts w:ascii="Calibri" w:eastAsia="Aptos" w:hAnsi="Calibri"/>
          <w:sz w:val="24"/>
          <w:rtl/>
          <w:lang w:val="en-US"/>
        </w:rPr>
        <w:t>المبحث</w:t>
      </w:r>
      <w:r w:rsidRPr="0073369A">
        <w:rPr>
          <w:rFonts w:ascii="Calibri" w:eastAsia="Aptos" w:hAnsi="Calibri"/>
          <w:sz w:val="24"/>
          <w:lang w:val="en-US"/>
        </w:rPr>
        <w:t xml:space="preserve"> X)</w:t>
      </w:r>
      <w:r w:rsidRPr="0073369A">
        <w:rPr>
          <w:rFonts w:ascii="Calibri" w:eastAsia="Aptos" w:hAnsi="Calibri"/>
          <w:sz w:val="24"/>
          <w:rtl/>
          <w:lang w:val="en-US"/>
        </w:rPr>
        <w:t xml:space="preserve">، فإن القراءة النقدية للرسم القرآني الأصلي المحتمل لكلمة "منام" (منم) وتحليلها بمنهجية الأزواج المتكاملة ("من"+"نم") يقودنا إلى فهمها ليس كحالة نوم، بل </w:t>
      </w:r>
      <w:r w:rsidRPr="0073369A">
        <w:rPr>
          <w:rFonts w:ascii="Calibri" w:eastAsia="Aptos" w:hAnsi="Calibri"/>
          <w:b/>
          <w:bCs/>
          <w:sz w:val="24"/>
          <w:lang w:val="en-US"/>
        </w:rPr>
        <w:t>"</w:t>
      </w:r>
      <w:r w:rsidRPr="0073369A">
        <w:rPr>
          <w:rFonts w:ascii="Calibri" w:eastAsia="Aptos" w:hAnsi="Calibri"/>
          <w:b/>
          <w:bCs/>
          <w:sz w:val="24"/>
          <w:rtl/>
          <w:lang w:val="en-US"/>
        </w:rPr>
        <w:t>كطور أو مسيرة للنمو والتطور والوعي في اليقظة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"مَنْماة" الروح والفكر</w:t>
      </w:r>
      <w:r w:rsidRPr="0073369A">
        <w:rPr>
          <w:rFonts w:ascii="Calibri" w:eastAsia="Aptos" w:hAnsi="Calibri"/>
          <w:sz w:val="24"/>
          <w:lang w:val="en-US"/>
        </w:rPr>
        <w:t>.</w:t>
      </w:r>
    </w:p>
    <w:p w14:paraId="3BE4F30C" w14:textId="77777777" w:rsidR="00C7544E" w:rsidRPr="0073369A" w:rsidRDefault="00C7544E" w:rsidP="00251860">
      <w:pPr>
        <w:numPr>
          <w:ilvl w:val="0"/>
          <w:numId w:val="11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أرى في المنام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لا تعود تعني رؤية حلم، بل </w:t>
      </w:r>
      <w:r w:rsidRPr="0073369A">
        <w:rPr>
          <w:rFonts w:ascii="Calibri" w:eastAsia="Aptos" w:hAnsi="Calibri"/>
          <w:b/>
          <w:bCs/>
          <w:sz w:val="24"/>
          <w:lang w:val="en-US"/>
        </w:rPr>
        <w:t>"</w:t>
      </w:r>
      <w:r w:rsidRPr="0073369A">
        <w:rPr>
          <w:rFonts w:ascii="Calibri" w:eastAsia="Aptos" w:hAnsi="Calibri"/>
          <w:b/>
          <w:bCs/>
          <w:sz w:val="24"/>
          <w:rtl/>
          <w:lang w:val="en-US"/>
        </w:rPr>
        <w:t>أرى ببصيرتي وأدرك خلال مسيرة نموّنا وتطورنا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لحظة كشف وبصيرة تأتي في سياق اليقظة الروحية والفكرية لإبراهيم وابنه، وليست مجرد رؤيا ليلية</w:t>
      </w:r>
      <w:r w:rsidRPr="0073369A">
        <w:rPr>
          <w:rFonts w:ascii="Calibri" w:eastAsia="Aptos" w:hAnsi="Calibri"/>
          <w:sz w:val="24"/>
          <w:lang w:val="en-US"/>
        </w:rPr>
        <w:t>.</w:t>
      </w:r>
    </w:p>
    <w:p w14:paraId="594CEED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أني أذبحك": رمزية الإتعاب والتضحية لا القتل الجسدي</w:t>
      </w:r>
    </w:p>
    <w:p w14:paraId="7773CC5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نأتي للكلمة الثانية المحورية "أذبحك". الفهم التقليدي يربطها مباشرة بالقتل باستخدام السكين. لكن التحليل الذي طرحناه سابقًا، والذي يستند إلى إمكانية المعنى المجازي والدلالات الأعمق للجذر (ذ ب ح)، يقدم بديلاً</w:t>
      </w:r>
      <w:r w:rsidRPr="0073369A">
        <w:rPr>
          <w:rFonts w:ascii="Calibri" w:eastAsia="Aptos" w:hAnsi="Calibri"/>
          <w:sz w:val="24"/>
          <w:lang w:val="en-US"/>
        </w:rPr>
        <w:t>:</w:t>
      </w:r>
    </w:p>
    <w:p w14:paraId="30738A83" w14:textId="77777777" w:rsidR="00C7544E" w:rsidRPr="0073369A" w:rsidRDefault="00C7544E" w:rsidP="00251860">
      <w:pPr>
        <w:numPr>
          <w:ilvl w:val="0"/>
          <w:numId w:val="116"/>
        </w:numPr>
        <w:rPr>
          <w:rFonts w:ascii="Calibri" w:eastAsia="Aptos" w:hAnsi="Calibri"/>
          <w:sz w:val="24"/>
          <w:lang w:val="en-US"/>
        </w:rPr>
      </w:pPr>
      <w:r w:rsidRPr="0073369A">
        <w:rPr>
          <w:rFonts w:ascii="Calibri" w:eastAsia="Aptos" w:hAnsi="Calibri"/>
          <w:b/>
          <w:bCs/>
          <w:sz w:val="24"/>
          <w:rtl/>
          <w:lang w:val="en-US"/>
        </w:rPr>
        <w:t>الذبح كرمز للإرهاق والمشقة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يمكن فهم "الذبح" هنا بمعنى مجازي يدل على </w:t>
      </w:r>
      <w:r w:rsidRPr="0073369A">
        <w:rPr>
          <w:rFonts w:ascii="Calibri" w:eastAsia="Aptos" w:hAnsi="Calibri"/>
          <w:b/>
          <w:bCs/>
          <w:sz w:val="24"/>
          <w:lang w:val="en-US"/>
        </w:rPr>
        <w:t>"</w:t>
      </w:r>
      <w:r w:rsidRPr="0073369A">
        <w:rPr>
          <w:rFonts w:ascii="Calibri" w:eastAsia="Aptos" w:hAnsi="Calibri"/>
          <w:b/>
          <w:bCs/>
          <w:sz w:val="24"/>
          <w:rtl/>
          <w:lang w:val="en-US"/>
        </w:rPr>
        <w:t>الإتعاب الشديد والإرهاق البالغ والتعريض للمشقة والتضحية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سبيل هدف أسمى. إنها ليست دعوة لإزهاق الروح، بل لتحمل أقصى درجات التعب والمعاناة في سبيل الله</w:t>
      </w:r>
      <w:r w:rsidRPr="0073369A">
        <w:rPr>
          <w:rFonts w:ascii="Calibri" w:eastAsia="Aptos" w:hAnsi="Calibri"/>
          <w:sz w:val="24"/>
          <w:lang w:val="en-US"/>
        </w:rPr>
        <w:t>.</w:t>
      </w:r>
    </w:p>
    <w:p w14:paraId="5B959A21" w14:textId="77777777" w:rsidR="00C7544E" w:rsidRPr="0073369A" w:rsidRDefault="00C7544E" w:rsidP="00251860">
      <w:pPr>
        <w:numPr>
          <w:ilvl w:val="0"/>
          <w:numId w:val="116"/>
        </w:numPr>
        <w:rPr>
          <w:rFonts w:ascii="Calibri" w:eastAsia="Aptos" w:hAnsi="Calibri"/>
          <w:sz w:val="24"/>
          <w:lang w:val="en-US"/>
        </w:rPr>
      </w:pPr>
      <w:r w:rsidRPr="0073369A">
        <w:rPr>
          <w:rFonts w:ascii="Calibri" w:eastAsia="Aptos" w:hAnsi="Calibri"/>
          <w:b/>
          <w:bCs/>
          <w:sz w:val="24"/>
          <w:rtl/>
          <w:lang w:val="en-US"/>
        </w:rPr>
        <w:t>سياق الدعوة والابتلاء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سياق حياة الأنبياء ودعوتهم، فإن تعريض الأبناء (خاصة إسماعيل الذي كان رفيق أبيه في الدعوة وبناء الكعبة) للمشاق والتعب والمواجهة في سبيل نشر الدين هو جزء طبيعي من الابتلاء والتربية الإيمانية. قد يكون هذا هو "الذبح" المعنوي المقصود: إشراك الابن في أعباء الرسالة وتحميله مسؤوليات تفوق سنه وتتعبه جسديًا ونفسيًا</w:t>
      </w:r>
      <w:r w:rsidRPr="0073369A">
        <w:rPr>
          <w:rFonts w:ascii="Calibri" w:eastAsia="Aptos" w:hAnsi="Calibri"/>
          <w:sz w:val="24"/>
          <w:lang w:val="en-US"/>
        </w:rPr>
        <w:t>.</w:t>
      </w:r>
    </w:p>
    <w:p w14:paraId="1546DC5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إعادة تركيب معنى الآية</w:t>
      </w:r>
      <w:r w:rsidRPr="0073369A">
        <w:rPr>
          <w:rFonts w:ascii="Calibri" w:eastAsia="Aptos" w:hAnsi="Calibri"/>
          <w:b/>
          <w:bCs/>
          <w:sz w:val="24"/>
          <w:lang w:val="en-US"/>
        </w:rPr>
        <w:t>:</w:t>
      </w:r>
    </w:p>
    <w:p w14:paraId="5A7F2B0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بدمج الفهمين البديلين لكلمتي "المنام" و "أذبحك"، يصبح المعنى الكلي للآية</w:t>
      </w:r>
      <w:r w:rsidRPr="0073369A">
        <w:rPr>
          <w:rFonts w:ascii="Calibri" w:eastAsia="Aptos" w:hAnsi="Calibri"/>
          <w:sz w:val="24"/>
          <w:lang w:val="en-US"/>
        </w:rPr>
        <w:t>:</w:t>
      </w:r>
    </w:p>
    <w:p w14:paraId="5BA375D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قال يا بني إني أرى ببصيرتي وأدرك خلال مسيرة نموّنا وتطورنا (في المنام) أنني سأُتعبك وأُرهقك وأُحمّلك مشقة عظيمة في سبيل الله (أذبحك)، فانظر ماذا ترى (ما هو رأيك واستعدادك لتحمل هذه المسؤولية معي؟)</w:t>
      </w:r>
      <w:r w:rsidRPr="0073369A">
        <w:rPr>
          <w:rFonts w:ascii="Calibri" w:eastAsia="Aptos" w:hAnsi="Calibri"/>
          <w:b/>
          <w:bCs/>
          <w:sz w:val="24"/>
          <w:lang w:val="en-US"/>
        </w:rPr>
        <w:t>".</w:t>
      </w:r>
    </w:p>
    <w:p w14:paraId="28EC134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4. </w:t>
      </w:r>
      <w:r w:rsidRPr="0073369A">
        <w:rPr>
          <w:rFonts w:ascii="Calibri" w:eastAsia="Aptos" w:hAnsi="Calibri"/>
          <w:b/>
          <w:bCs/>
          <w:sz w:val="24"/>
          <w:rtl/>
          <w:lang w:val="en-US"/>
        </w:rPr>
        <w:t>اتساق المعنى الجديد</w:t>
      </w:r>
      <w:r w:rsidRPr="0073369A">
        <w:rPr>
          <w:rFonts w:ascii="Calibri" w:eastAsia="Aptos" w:hAnsi="Calibri"/>
          <w:b/>
          <w:bCs/>
          <w:sz w:val="24"/>
          <w:lang w:val="en-US"/>
        </w:rPr>
        <w:t>:</w:t>
      </w:r>
    </w:p>
    <w:p w14:paraId="03ABFB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القراءة الجديدة تحقق عدة فوائد وتتسق مع جوانب أخرى</w:t>
      </w:r>
      <w:r w:rsidRPr="0073369A">
        <w:rPr>
          <w:rFonts w:ascii="Calibri" w:eastAsia="Aptos" w:hAnsi="Calibri"/>
          <w:sz w:val="24"/>
          <w:lang w:val="en-US"/>
        </w:rPr>
        <w:t>:</w:t>
      </w:r>
    </w:p>
    <w:p w14:paraId="77EDC130"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تنزيه الله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ترفع الإشكالية اللاهوتية عن أمر الله بالقتل وتجعله أمرًا بتحمل المشقة والتضحية في سبيله، وهو ما يتفق مع صفات الرحمة والعدل الإلهي</w:t>
      </w:r>
      <w:r w:rsidRPr="0073369A">
        <w:rPr>
          <w:rFonts w:ascii="Calibri" w:eastAsia="Aptos" w:hAnsi="Calibri"/>
          <w:sz w:val="24"/>
          <w:lang w:val="en-US"/>
        </w:rPr>
        <w:t>.</w:t>
      </w:r>
    </w:p>
    <w:p w14:paraId="771950CF"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رد إسماعيل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يصبح رد إسماعيل ﴿يَا أَبَتِ افْعَلْ مَا تُؤْمَرُ ۖ سَتَجِدُنِي إِن شَاءَ اللَّهُ مِنَ الصَّابِرِينَ﴾ أكثر عمقًا. إنه ليس مجرد استسلام للموت، بل هو </w:t>
      </w:r>
      <w:r w:rsidRPr="0073369A">
        <w:rPr>
          <w:rFonts w:ascii="Calibri" w:eastAsia="Aptos" w:hAnsi="Calibri"/>
          <w:b/>
          <w:bCs/>
          <w:sz w:val="24"/>
          <w:rtl/>
          <w:lang w:val="en-US"/>
        </w:rPr>
        <w:t>استعداد واعٍ وقبول بطولي لتحمل المشاق والصبر على التضحيات</w:t>
      </w:r>
      <w:r w:rsidRPr="0073369A">
        <w:rPr>
          <w:rFonts w:ascii="Calibri" w:eastAsia="Aptos" w:hAnsi="Calibri"/>
          <w:sz w:val="24"/>
          <w:rtl/>
          <w:lang w:val="en-US"/>
        </w:rPr>
        <w:t xml:space="preserve"> في سبيل طاعة الله ونصرة دين أبيه</w:t>
      </w:r>
      <w:r w:rsidRPr="0073369A">
        <w:rPr>
          <w:rFonts w:ascii="Calibri" w:eastAsia="Aptos" w:hAnsi="Calibri"/>
          <w:sz w:val="24"/>
          <w:lang w:val="en-US"/>
        </w:rPr>
        <w:t>.</w:t>
      </w:r>
    </w:p>
    <w:p w14:paraId="213E1780"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الفداء بـ"ذبح عظيم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آية ﴿وَفَدَيْنَاهُ بِذِبْحٍ عَظِيمٍ﴾ (الصافات: 107) يمكن فهمها في هذا السياق ليس كبديل للقتل الجسدي، بل ربما كـ </w:t>
      </w:r>
      <w:r w:rsidRPr="0073369A">
        <w:rPr>
          <w:rFonts w:ascii="Calibri" w:eastAsia="Aptos" w:hAnsi="Calibri"/>
          <w:b/>
          <w:bCs/>
          <w:sz w:val="24"/>
          <w:lang w:val="en-US"/>
        </w:rPr>
        <w:t>"</w:t>
      </w:r>
      <w:r w:rsidRPr="0073369A">
        <w:rPr>
          <w:rFonts w:ascii="Calibri" w:eastAsia="Aptos" w:hAnsi="Calibri"/>
          <w:b/>
          <w:bCs/>
          <w:sz w:val="24"/>
          <w:rtl/>
          <w:lang w:val="en-US"/>
        </w:rPr>
        <w:t>فداء" لإسماعيل من هذه المشقة العظيمة والإرهاق المبكر</w:t>
      </w:r>
      <w:r w:rsidRPr="0073369A">
        <w:rPr>
          <w:rFonts w:ascii="Calibri" w:eastAsia="Aptos" w:hAnsi="Calibri"/>
          <w:sz w:val="24"/>
          <w:rtl/>
          <w:lang w:val="en-US"/>
        </w:rPr>
        <w:t xml:space="preserve"> الذي كان سيتحمله لو استمرت الأمور على وتيرتها الأولى، أو كرمز للتضحية الكبرى (الكبش) التي ستصبح شعيرة تذكر بهذا الاستعداد للتضحية. قد يرمز "الذبح العظيم" أيضًا إلى </w:t>
      </w:r>
      <w:r w:rsidRPr="0073369A">
        <w:rPr>
          <w:rFonts w:ascii="Calibri" w:eastAsia="Aptos" w:hAnsi="Calibri"/>
          <w:b/>
          <w:bCs/>
          <w:sz w:val="24"/>
          <w:rtl/>
          <w:lang w:val="en-US"/>
        </w:rPr>
        <w:t>النصر والتمكين</w:t>
      </w:r>
      <w:r w:rsidRPr="0073369A">
        <w:rPr>
          <w:rFonts w:ascii="Calibri" w:eastAsia="Aptos" w:hAnsi="Calibri"/>
          <w:sz w:val="24"/>
          <w:rtl/>
          <w:lang w:val="en-US"/>
        </w:rPr>
        <w:t xml:space="preserve"> الذي جاء بعد الصبر على الابتلاء، والذي فدى إبراهيم وابنه من استمرار المعاناة</w:t>
      </w:r>
      <w:r w:rsidRPr="0073369A">
        <w:rPr>
          <w:rFonts w:ascii="Calibri" w:eastAsia="Aptos" w:hAnsi="Calibri"/>
          <w:sz w:val="24"/>
          <w:lang w:val="en-US"/>
        </w:rPr>
        <w:t>.</w:t>
      </w:r>
    </w:p>
    <w:p w14:paraId="66185E8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من الحرف إلى الروح</w:t>
      </w:r>
    </w:p>
    <w:p w14:paraId="4FEFDA8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إعادة قراءة قصة إبراهيم وابنه من خلال تدبر أعمق لكلمتي "المنام" و "أذبحك"، بالاستناد إلى منهجية "فقه اللسان القرآني" وإمكانات الرسم الأصلي والمعنى المجازي، تحرر القصة من الفهم الحرفي الذي قد يبدو قاسيًا أو غير منطقي، وترتقي بها إلى مستوى رمزي وروحي أعمق</w:t>
      </w:r>
      <w:r w:rsidRPr="0073369A">
        <w:rPr>
          <w:rFonts w:ascii="Calibri" w:eastAsia="Aptos" w:hAnsi="Calibri"/>
          <w:sz w:val="24"/>
          <w:lang w:val="en-US"/>
        </w:rPr>
        <w:t>.</w:t>
      </w:r>
    </w:p>
    <w:p w14:paraId="3FA04E2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تصبح القصة ليست عن أمر إلهي بالقتل، بل عن </w:t>
      </w:r>
      <w:r w:rsidRPr="0073369A">
        <w:rPr>
          <w:rFonts w:ascii="Calibri" w:eastAsia="Aptos" w:hAnsi="Calibri"/>
          <w:b/>
          <w:bCs/>
          <w:sz w:val="24"/>
          <w:rtl/>
          <w:lang w:val="en-US"/>
        </w:rPr>
        <w:t>رؤية بصيرة لمستقبل يتطلب تضحية ومعاناة في سبيل الله، وعن استعداد بطولي من الأب والابن لتحمل هذه المشاق</w:t>
      </w:r>
      <w:r w:rsidRPr="0073369A">
        <w:rPr>
          <w:rFonts w:ascii="Calibri" w:eastAsia="Aptos" w:hAnsi="Calibri"/>
          <w:sz w:val="24"/>
          <w:lang w:val="en-US"/>
        </w:rPr>
        <w:t xml:space="preserve">. </w:t>
      </w:r>
      <w:r w:rsidRPr="0073369A">
        <w:rPr>
          <w:rFonts w:ascii="Calibri" w:eastAsia="Aptos" w:hAnsi="Calibri"/>
          <w:sz w:val="24"/>
          <w:rtl/>
          <w:lang w:val="en-US"/>
        </w:rPr>
        <w:t>إنها قصة عن "ذبح الأنا" والتعلقات الدنيوية، وعن إرهاق الجسد والنفس في سبيل الدعوة، وعن الصبر والتسليم المطلق لأمر الله، والذي تُوج في النهاية بالفداء والرحمة والنصر. هذه القراءة تعيد للقصة عمقها الروحي والتربوي وتجعلها رسالة ملهمة للتضحية والصبر في مواجهة تحديات الحياة في سبيل المبادئ العليا</w:t>
      </w:r>
      <w:r w:rsidRPr="0073369A">
        <w:rPr>
          <w:rFonts w:ascii="Calibri" w:eastAsia="Aptos" w:hAnsi="Calibri"/>
          <w:sz w:val="24"/>
          <w:lang w:val="en-US"/>
        </w:rPr>
        <w:t>.</w:t>
      </w:r>
    </w:p>
    <w:p w14:paraId="03E41754" w14:textId="77777777" w:rsidR="00C7544E" w:rsidRPr="0073369A" w:rsidRDefault="00C7544E" w:rsidP="00251860">
      <w:pPr>
        <w:pStyle w:val="21"/>
        <w:rPr>
          <w:rtl/>
        </w:rPr>
      </w:pPr>
      <w:bookmarkStart w:id="317" w:name="_Toc199701266"/>
      <w:bookmarkStart w:id="318" w:name="_Toc203550555"/>
      <w:bookmarkStart w:id="319" w:name="_Toc205285289"/>
      <w:r w:rsidRPr="0073369A">
        <w:rPr>
          <w:rtl/>
        </w:rPr>
        <w:t>وفديناه بذبح عظيم: الفداء القرآني وتجاوز الأضحية المادية</w:t>
      </w:r>
      <w:bookmarkEnd w:id="317"/>
      <w:bookmarkEnd w:id="318"/>
      <w:bookmarkEnd w:id="319"/>
    </w:p>
    <w:p w14:paraId="605F921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 الفصل:</w:t>
      </w:r>
    </w:p>
    <w:p w14:paraId="4D75168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تدبرنا بعمق مفهوم "الذبح" في قصة رؤيا إبراهيم عليه السلام، وخلصنا إلى أنه يتجاوز القتل الجسدي ليصبح رمزاً للإتعاب الشديد والإرهاق العظيم والتضحية بالمعتقدات البالية في سبيل الله، ننتقل الآن إلى المرحلة التالية في هذه القصة المحورية: الفداء. فبعد اختبار اليقين المطلق والاستعداد للتضحية بكل غالٍ وثمين – حتى ذلك البناء الفكري الذي سماه القرآن "إسماعيل" – يأتي وعد الله الكريم: ﴿وَفَدَيْنَاهُ بِذِبْحٍ عَظِيمٍ﴾ (الصافات: 107).</w:t>
      </w:r>
    </w:p>
    <w:p w14:paraId="1FEE61D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هذه الآية حجر الزاوية في فهم القصة، وهي التي أدت إلى تفسيرات عديدة، أبرزها ربطها بالذبيحة المادية. ولكن، هل يمكن أن يتسق هذا الفداء بالذبيحة الحيوانية مع رحمة الله وعدله؟ وهل يتماشى مع البصيرة التي توصلنا إليها بأن "الذبح" في هذه القصة هو ذبح معنوي؟ في هذا الفصل، سنفكك مفهوم "الفداء بذبح عظيم" لنكشف عن دلالاته الأعمق التي تُعزز رؤيتنا لمفاهيم الذبح في القرآن، وتتجاوز النظرة الحرفية لطرح مفهوم أصيل للفداء.</w:t>
      </w:r>
    </w:p>
    <w:p w14:paraId="172CF17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الفداء: تخليص البناء الفكري لا كبش مادي:</w:t>
      </w:r>
    </w:p>
    <w:p w14:paraId="3238331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الفهم السائد لآية ﴿وَفَدَيْنَاهُ بِذِبْحٍ عَظِيمٍ﴾ يربطها بتعويض جسدي يتمثل في كبش يُذبح بديلاً عن إسماعيل. غير أن هذا الفهم يتصادم مع المعاني الرمزية التي كشفنا عنها في قصة إبراهيم. فإذا كان "الذبح" ليس قتلاً جسدياً، فكيف يكون "الفداء" بكبش مادي؟</w:t>
      </w:r>
    </w:p>
    <w:p w14:paraId="310C5FB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"الفداء" في هذه القصة هو عملية تحرير وتخليص للبناء الفكري والوعي الإبراهيمي من كل ما قد يعطله أو يلوثه. إن إسماعيل هنا يمثل ذلك البناء الفكري الواعي الذي نشأ وترعرع على منهج إبراهيم في البحث والتدبر وعدم قبول الموروثات دون برهان.</w:t>
      </w:r>
    </w:p>
    <w:p w14:paraId="42C15E2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لذلك، فإن "الذبح العظيم" ليس مجرد حيوان يُقدم كقربان، بل هو:</w:t>
      </w:r>
    </w:p>
    <w:p w14:paraId="0F44DF9F"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بذل أقصى جهد للوصول إلى هذا الفداء: أي الجهد العقلي والروحي الهائل الذي يُبذل للتخلص من كل أفكار شركية، ومن كل موروث فاسد يُعيق مسيرة الوعي واليقين.</w:t>
      </w:r>
    </w:p>
    <w:p w14:paraId="6043A31D"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كل الوسائل القوية والمتينة والعظيمة التي تُخلص الإنسان من كل ما يعطل وجود المقام الإبراهيمي: هذا المقام الذي يمثل برنامج البحث العقلي القائم على الأدلة والبراهين، والذي يجعلك دوماً تتغير وتنتقل بين المعارف والعلوم والآيات. الذبح العظيم هو عملية تطهير مستمرة للوعي.</w:t>
      </w:r>
    </w:p>
    <w:p w14:paraId="1DD56CE6"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العظم في الأفكار: فالعظم في كل أمر مادي هو ما يشد الجسد ويقويه، وفي الأفكار، "العظم" هو كل ما يعمل على متانة وتماسك البناء الفكري. فـ"الذبح العظيم" إذن هو تلك العملية الجبارة التي تُحدث هذا التماسك والتحرر من الشوائب الفكرية.</w:t>
      </w:r>
    </w:p>
    <w:p w14:paraId="1FBF737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نقد الأضحية المادية: قربان أم وصمة على جبين الدين؟</w:t>
      </w:r>
    </w:p>
    <w:p w14:paraId="0EBD9A1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فكرة الذبيحة كقربان تعبدي، تقرباً إلى الله، ليست حكراً على الإسلام ولا حتى على الديانات السماوية، بل هي طقس بدائي اتخذ عبر التاريخ أقنعة وشعائر متنوعة كوسيلة لتفريغ العنف الكامن في نفس الإنسان. فهل يعقل أن يأمرنا الله الرحيم، الذي حرم الدم (بمفهومه الشامل كمسارات حياة) إلا ما ذكيتم، بأن نصطاد الحيوانات في أشهر محرمة أو نذبحها جماعياً في مواسم معينة دون دليل قرآني صريح؟</w:t>
      </w:r>
    </w:p>
    <w:p w14:paraId="1ACE040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كتاب الله عز وجل خالٍ من أي أمر صريح بـ"أضحية العيد" أو ما يسمى بـ"عيد الأضحى". بل إن التاريخ يشهد أن الصحابة الكرام، وفي مقدمتهم أبو بكر وعمر بن الخطاب وابن عباس وابن مسعود، لم يضحوا أو تركوا الأضحية خشية أن تُظن واجبة، مما يشير إلى أن هذه الشعيرة لم تكن سنة نبوية واجبة بالمعنى المتعارف عليه اليوم، بل هي اجتهاد أو موروث لاحق.</w:t>
      </w:r>
    </w:p>
    <w:p w14:paraId="6C7C806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الله سبحانه وتعالى غني عن العالمين، لا يحتاج إلى لحم أو دم، كما جاء في قوله تعالى: ﴿لَن يَنَالَ اللَّهَ لُحُومُهَا وَلَا دِمَاؤُهَا وَلَٰكِن يَنَالُهُ التَّقْوَىٰ مِنكُمْ﴾ (الحج: 37). فالقربان الحقيقي الذي يريده الله هو التقوى، أي الوعي والالتزام بالحق والابتعاد عن الشرك والظلم، وهذا ما يتجسد في التضحية المعنوية والفكرية التي قام بها إبراهيم.</w:t>
      </w:r>
    </w:p>
    <w:p w14:paraId="7F574B7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"الذبح العظيم" وتذكية الأفكار:</w:t>
      </w:r>
    </w:p>
    <w:p w14:paraId="52F799F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يتصل مفهوم "الذبح العظيم" اتصالاً وثيقاً بما طرحناه في فصل "التذكية من الذكاء". فكما أننا نُذكي الميتة بالعلوم الحديثة لتصبح صالحة، ونُذكي الدم بالفهم العلمي ليصبح نافعاً، فإن قصة الفداء بذبح عظيم تُظهر لنا كيف أن التذكية الحقيقية للفكر والنفس هي التي تخلص الإنسان من شوائب الموروثات وتعلي من شأن وعيه. إنها عملية "تذكية" عقلية وروحية تجعل البناء الفكري "حياً" و"مذكياً" وقادراً على استقبال الهداية والنور.</w:t>
      </w:r>
    </w:p>
    <w:p w14:paraId="7FDA119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فالفداء إذن، هو نتيجة طبيعية لهذا "الذبح" المعنوي؛ نتيجة للتضحية بالأفكار القديمة، وبذل الجهد المضني في سبيل تحصيل اليقين والوعي. وهو يرمز إلى النصر والتمكين الذي يأتي بعد الصبر على الابتلاء، والذي يفدي إبراهيم وابنه من استمرار المعاناة في التيه الفكري، ويثبت منهجهما القائم على البرهان.</w:t>
      </w:r>
    </w:p>
    <w:p w14:paraId="6BE2840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 الفصل:</w:t>
      </w:r>
    </w:p>
    <w:p w14:paraId="6BF10CF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يتضح لنا مما سبق أن قصة الفداء بذبح عظيم هي استكمال للرؤية القرآنية التي تُنزه الله تعالى عن الأمر بالقتل المادي، وترفع المعنى إلى مستوى الفداء الروحي والفكري. إنها دعوة للتضحية بكل ما يعيق التقدم العقلي والروحي، وبذل أقصى الجهود لتخليص النفس من الشرك والموروثات البالية. هذا الفهم يجعل من القرآن الكريم دليلاً عملياً للحياة، يحث على التدبر، ويدعو إلى التفكير النقدي، ويُعلي من شأن التقوى والوعي، بدل أن يربط الدين بطقوس دموية تتنافى مع صفات الرحمن الرحيم.</w:t>
      </w:r>
    </w:p>
    <w:p w14:paraId="198C2226" w14:textId="77777777" w:rsidR="00C7544E" w:rsidRPr="0073369A" w:rsidRDefault="00C7544E" w:rsidP="00251860">
      <w:pPr>
        <w:pStyle w:val="21"/>
        <w:rPr>
          <w:rtl/>
        </w:rPr>
      </w:pPr>
      <w:bookmarkStart w:id="320" w:name="_Toc203550556"/>
      <w:bookmarkStart w:id="321" w:name="_Toc205285290"/>
      <w:r w:rsidRPr="0073369A">
        <w:rPr>
          <w:rtl/>
        </w:rPr>
        <w:t>خاتمة سلسلة: الذبح والفداء في القرآن: رؤى متجددة</w:t>
      </w:r>
      <w:bookmarkEnd w:id="320"/>
      <w:bookmarkEnd w:id="321"/>
    </w:p>
    <w:p w14:paraId="3006D65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كانت رحلتنا عبر مفاهيم "الذبح"، "النحر"، و"الفداء" في القرآن الكريم رحلة عميقة، تجاوزنا فيها السرديات الحرفية الضيقة إلى آفاق أوسع من الرمزية والدلالة. لقد كشفنا أن الكلمات القرآنية تحمل طبقات من المعنى تلامس جوهر الوجود الإنساني والعلاقة بالله، بعيداً عن الطقوس الدموية التي علقت بها عبر التاريخ.</w:t>
      </w:r>
    </w:p>
    <w:p w14:paraId="115A570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هذه السلسلة، بسطنا أن:</w:t>
      </w:r>
    </w:p>
    <w:p w14:paraId="51C84ABB"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"الذبح" و"النحر" ليسا بالضرورة أفعالاً جسدية لإزهاق الأرواح، بل هما تعبير عن الإتعاب الشديد، الإرهاق البالغ، والتضحية الجبارة بالذرات الفكرية والمعتقدات البالية التي ترسخت في العقل البشري. سواء كان ذلك في سياق قصة إبراهيم عليه السلام، حيث تجلى "الذبح" كعملية تطهير نفسي وفكري لأبي الأنبياء، أو في سورة الكوثر كـ"نحر" للأنا في سبيل توحيد الهدف لله وحده.</w:t>
      </w:r>
    </w:p>
    <w:p w14:paraId="0BE7B676"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"الفداء بذبح عظيم" لم يكن كبشاً مادياً يُقدم كبديل، بل هو تتويج لعملية التطهير الفكري والروحي. إنه تخليص البناء الفكري الواعي – الذي مثله إسماعيل – من كل شوائب الشرك والموروثات المعيقة، وبذل أقصى جهد لإعلاء راية الوعي واليقين المبني على البرهان. فالله تعالى غني عن لحومنا ودمائنا، وغايته هي التقوى التي تنبع من القلب الواعي والعمل الصاهر للأفكار الميتة.</w:t>
      </w:r>
    </w:p>
    <w:p w14:paraId="534F8E21"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تحريم "الدم" هو تحريم لكل تدخل سلبي في مسارات الحياة الكونية، سواء كانت مادية، بيولوجية، روحية، أو أخلاقية. وهذا التحريم مطلق إلا ما تم "تذكيته" بالذكاء والمعرفة والعلم، كما بينا في سياق "تذكية" الميتة بالعلوم الحديثة، و"تذكية" الدم بنقله الآمن، و"تذكية" مشتقات الخنزير للاستفادة منها في الضرورات الطبية بعد معالجتها. هذا يبرهن على أن الشريعة تهدف إلى الإحياء والحفاظ على الحياة، لا إزهاقها.</w:t>
      </w:r>
    </w:p>
    <w:p w14:paraId="2E0C69D9"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قصة "الفيل" ما هي إلا مثال آخر على كيفية فهمنا للقرآن. فالجيوش التي تهاجم "الكعبة" (الفطرة السليمة والوعي النقي) ليست بالضرورة جماعات بشرية على أفيال، بل هي أفكار بالية ومعتقدات جامدة يحملها "أصحاب الفيل" في عقولهم، يرفضون التخلي عنها ويسعون لفرضها. و"الطير الأبابيل" التي تدمرهم ليست طيوراً حسية، بل هي قوة التدبر والتفكير النقدي التي تقذف بـ"حجارة" الوعي والمعرفة لتهدم حصون الجهل والتعصب.</w:t>
      </w:r>
    </w:p>
    <w:p w14:paraId="2D4565D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هذه السلسلة، بما قدمته من رؤى متجددة، تدعوكم أيها القارئ الكريم إلى إعادة النظر في كل ما ظننتموه مسلّمات. إنها تدعوكم إلى تحرير القرآن من قيود التفسير الحرفي، وتجديد الصلة بالنص الإلهي بما يتناسب مع عمقه وشموليته. فالقرآن ليس كتاباً تاريخياً لقصص حدثت وانتهت، بل هو نهرٌ جارٍ من المعاني، يتدفق بالهداية لكل زمان ومكان، شريطة أن نتدبره بقلوب واعية وعقول مستنيرة.</w:t>
      </w:r>
    </w:p>
    <w:p w14:paraId="5A6122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لنجعل من كل آية محفزاً للتدبر، ومن كل قصة درساً للارتقاء الفكري والروحي، ولنخرج من أسر الموروثات إلى رحابة الفهم الأصيل، فـ"الذبح" الحقيقي هو ذبح الأوهام، و"الفداء" الحقيقي هو تحرير الوعي.</w:t>
      </w:r>
    </w:p>
    <w:p w14:paraId="5B7A4A6F" w14:textId="77777777" w:rsidR="00C7544E" w:rsidRPr="0073369A" w:rsidRDefault="00C7544E" w:rsidP="00251860">
      <w:pPr>
        <w:rPr>
          <w:rFonts w:ascii="Calibri" w:eastAsia="Aptos" w:hAnsi="Calibri"/>
          <w:sz w:val="24"/>
          <w:rtl/>
          <w:lang w:val="en-US"/>
        </w:rPr>
      </w:pPr>
    </w:p>
    <w:p w14:paraId="7D867D41" w14:textId="77777777" w:rsidR="00C7544E" w:rsidRPr="0073369A" w:rsidRDefault="00C7544E" w:rsidP="00251860">
      <w:pPr>
        <w:rPr>
          <w:rFonts w:ascii="Calibri" w:eastAsia="Aptos" w:hAnsi="Calibri"/>
          <w:sz w:val="24"/>
          <w:rtl/>
          <w:lang w:val="en-US"/>
        </w:rPr>
      </w:pPr>
    </w:p>
    <w:p w14:paraId="2B802D43" w14:textId="77777777" w:rsidR="00C7544E" w:rsidRPr="0073369A" w:rsidRDefault="00C7544E" w:rsidP="00251860">
      <w:pPr>
        <w:pStyle w:val="1"/>
        <w:rPr>
          <w:rtl/>
        </w:rPr>
      </w:pPr>
      <w:bookmarkStart w:id="322" w:name="_Toc203550557"/>
      <w:bookmarkStart w:id="323" w:name="_Toc205285291"/>
      <w:bookmarkStart w:id="324" w:name="_Toc205285418"/>
      <w:bookmarkStart w:id="325" w:name="_Toc199272417"/>
      <w:bookmarkStart w:id="326" w:name="_Toc199701267"/>
      <w:r w:rsidRPr="0073369A">
        <w:rPr>
          <w:rtl/>
        </w:rPr>
        <w:t>سلسلة مفاهيم الحلال والحرام في القرآن</w:t>
      </w:r>
      <w:bookmarkEnd w:id="322"/>
      <w:bookmarkEnd w:id="323"/>
      <w:bookmarkEnd w:id="324"/>
    </w:p>
    <w:p w14:paraId="6F55268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 السلسلة: رحاب الشريعة وجمال المقاصد</w:t>
      </w:r>
    </w:p>
    <w:p w14:paraId="30B4C67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بسم الله الرحمن الرحيم، والصلاة والسلام على أشرف الأنبياء والمرسلين.</w:t>
      </w:r>
    </w:p>
    <w:p w14:paraId="222DA10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نقف اليوم على أعتاب رحلة فكرية إيمانية، نغوص فيها في أعماق مفاهيم أساسية شكلت جوهر التشريع الإسلامي: الحلال والحرام. هذه ليست مجرد كلمات تحدد ما يُسمح به وما يُمنع، بل هي منظومة متكاملة، آيات بينات من لدن حكيم عليم، تهدف إلى بناء حياة الإنسان على أسس من الخير والصلاح، وتوجيهه نحو ما فيه سعادته في الدنيا والآخرة.</w:t>
      </w:r>
    </w:p>
    <w:p w14:paraId="4B86C0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كثيرًا ما تُختزل هذه المفاهيم في قوالب جامدة، أو تُفهم بمنطق سطحي يفتقر إلى عمق المقاصد وجمال الحكم. بيد أن الشريعة الإسلامية، برحابتها وكمالها، جاءت لتراعي أحوال الخلق، وتُوازن بين ثبات المبادئ ومرونة التطبيق. إنها دعوة للتدبر، لا للتضييق؛ للتيسير، لا للتعسير.</w:t>
      </w:r>
    </w:p>
    <w:p w14:paraId="0B8AB1D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هذه السلسلة، سنتناول بالبحث والتحليل مفهوم الحلال الطيب الذي يمثل قاعدة الإباحة الواسعة في الإسلام، ونتوقف عند مفهوم الحرام المدمر الذي جاء تحريمه صيانة للنفس والمجتمع من كل سوء. وسنبحث في سؤال جوهري: هل الحرام أبدي بالمطلق، أم أنه يخضع لاعتبارات الضرورة و"الذكاء" العلمي الذي يرفع ضرره؟ كما سنتأمل في معنى الصراط المستقيم، وكيف أنه وجهة واحدة لكن بمسارات متعددة، تتسع لتنوع البشر وتجاربهم، ما دامت ملتزمة بالأصول.</w:t>
      </w:r>
    </w:p>
    <w:p w14:paraId="62D472D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إنها دعوة لفتح آفاق جديدة في فهم شريعتنا السمحة، والنظر إليها بعين التجديد التي تستوعب متغيرات العصر، مع الحفاظ على أصالة النص وروح المقصد. لنتدبر معًا هذه المفاهيم، ونسبر أغوارها، لنكتشف عظمة التشريع الإلهي وكماله.</w:t>
      </w:r>
    </w:p>
    <w:p w14:paraId="0B46B318" w14:textId="77777777" w:rsidR="00C7544E" w:rsidRPr="0073369A" w:rsidRDefault="00C7544E" w:rsidP="00251860">
      <w:pPr>
        <w:rPr>
          <w:rFonts w:ascii="Calibri" w:eastAsia="Aptos" w:hAnsi="Calibri"/>
          <w:sz w:val="24"/>
          <w:rtl/>
          <w:lang w:val="en-US"/>
        </w:rPr>
      </w:pPr>
    </w:p>
    <w:p w14:paraId="32516567" w14:textId="77777777" w:rsidR="00C7544E" w:rsidRPr="0073369A" w:rsidRDefault="00C7544E" w:rsidP="00251860">
      <w:pPr>
        <w:pStyle w:val="21"/>
      </w:pPr>
      <w:bookmarkStart w:id="327" w:name="_Toc203550558"/>
      <w:bookmarkStart w:id="328" w:name="_Toc205285292"/>
      <w:r w:rsidRPr="0073369A">
        <w:rPr>
          <w:rtl/>
        </w:rPr>
        <w:t>الحرام بين الأبدية الثابتة والمرونة الظرفية: قراءة في ضوء الضرورة و"الذكاء</w:t>
      </w:r>
      <w:r w:rsidRPr="0073369A">
        <w:t>"</w:t>
      </w:r>
      <w:bookmarkEnd w:id="325"/>
      <w:bookmarkEnd w:id="326"/>
      <w:bookmarkEnd w:id="327"/>
      <w:bookmarkEnd w:id="328"/>
    </w:p>
    <w:p w14:paraId="77ABF76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يثير التدبر في آيات تحريم بعض الأطعمة والممارسات في القرآن الكريم، سؤالاً جوهريًا: هل حكم الحرام في الإسلام شمولي وأبدي بالمطلق، أم أنه يخضع لظروف واعتبارات تجعل تطبيقه مرنًا في بعض الأحيان؟</w:t>
      </w:r>
    </w:p>
    <w:p w14:paraId="1B3F4C9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الأصل الثابت: التحريم المبدئي</w:t>
      </w:r>
    </w:p>
    <w:p w14:paraId="66690CD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تنص الآيات القرآنية بوضوح، كما في سورتي البقرة والمائدة، على تحريم عناصر محددة: الميتة، الدم، لحم الخنزير، وما أُهلّ به لغير الله. هذا التحريم يمثل القاعدة الأساسية والمبدأ الإلهي الثابت الذي يُلزم المسلمين بالاجتناب. يُفهم هذا التحريم غالبًا على أنه وقاية من ضرر مادي أو روحي، وامتثال لأمر الله تعالى</w:t>
      </w:r>
      <w:r w:rsidRPr="0073369A">
        <w:rPr>
          <w:rFonts w:ascii="Calibri" w:eastAsia="Aptos" w:hAnsi="Calibri"/>
          <w:sz w:val="24"/>
          <w:lang w:val="en-US"/>
        </w:rPr>
        <w:t>.</w:t>
      </w:r>
    </w:p>
    <w:p w14:paraId="671EC72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الاستثناء الجلي: بوابة الضرورة</w:t>
      </w:r>
    </w:p>
    <w:p w14:paraId="22CC349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اللافت أن الآيات نفسها التي تقرر هذا التحريم تتبعه مباشرة باستثناء محكم</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فَمَنِ اضْطُرَّ غَيْرَ بَاغٍ وَلَا عَادٍ فَلَا إِثْمَ عَلَيْهِ</w:t>
      </w:r>
      <w:r w:rsidRPr="0073369A">
        <w:rPr>
          <w:rFonts w:ascii="Calibri" w:eastAsia="Aptos" w:hAnsi="Calibri"/>
          <w:sz w:val="24"/>
          <w:lang w:val="en-US"/>
        </w:rPr>
        <w:t>.</w:t>
      </w:r>
      <w:r w:rsidRPr="0073369A">
        <w:rPr>
          <w:rFonts w:ascii="Calibri" w:eastAsia="Aptos" w:hAnsi="Calibri"/>
          <w:sz w:val="24"/>
          <w:rtl/>
          <w:lang w:val="en-US"/>
        </w:rPr>
        <w:t xml:space="preserve"> هذا الاستثناء يفتح بابًا للتعامل مع الحرام في حالات الضرورة القصوى التي تهدد الحياة، شريطة ألا يكون الشخص طالبًا للحرام لذاته أو متجاوزًا حد الحاجة. لا يعني هذا أن الحرام أصبح حلالًا في ذاته، بل يعني رفع المؤاخذة والإثم عن المضطر في ظرفه الخاص، تجليًا لرحمة الله ومغفرته. هذا الاستثناء، المتفق عليه فقهًا، يُظهر بحد ذاته أن </w:t>
      </w:r>
      <w:r w:rsidRPr="0073369A">
        <w:rPr>
          <w:rFonts w:ascii="Calibri" w:eastAsia="Aptos" w:hAnsi="Calibri"/>
          <w:i/>
          <w:iCs/>
          <w:sz w:val="24"/>
          <w:rtl/>
          <w:lang w:val="en-US"/>
        </w:rPr>
        <w:t>عواقب</w:t>
      </w:r>
      <w:r w:rsidRPr="0073369A">
        <w:rPr>
          <w:rFonts w:ascii="Calibri" w:eastAsia="Aptos" w:hAnsi="Calibri"/>
          <w:sz w:val="24"/>
          <w:rtl/>
          <w:lang w:val="en-US"/>
        </w:rPr>
        <w:t xml:space="preserve"> مخالفة التحريم ليست مطلقة في كل الأحوال، بل تخضع لظرف الضرورة القاهرة</w:t>
      </w:r>
      <w:r w:rsidRPr="0073369A">
        <w:rPr>
          <w:rFonts w:ascii="Calibri" w:eastAsia="Aptos" w:hAnsi="Calibri"/>
          <w:sz w:val="24"/>
          <w:lang w:val="en-US"/>
        </w:rPr>
        <w:t>.</w:t>
      </w:r>
    </w:p>
    <w:p w14:paraId="0F092DA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توسيع الأفق: مفهوم "الذكاء" في إِلَّا مَا ذَكَّيْتُمْ</w:t>
      </w:r>
    </w:p>
    <w:p w14:paraId="6E2992D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تزداد المسألة عمقًا عند تأمل الاستثناء الوارد في سورة المائدة بعد ذكر أنواع من الميتات (المنخنقة، الموقوذة...) وما أكل السبع</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إِلَّا مَا ذَكَّيْتُمْ</w:t>
      </w:r>
      <w:r w:rsidRPr="0073369A">
        <w:rPr>
          <w:rFonts w:ascii="Calibri" w:eastAsia="Aptos" w:hAnsi="Calibri"/>
          <w:sz w:val="24"/>
          <w:lang w:val="en-US"/>
        </w:rPr>
        <w:t>.</w:t>
      </w:r>
      <w:r w:rsidRPr="0073369A">
        <w:rPr>
          <w:rFonts w:ascii="Calibri" w:eastAsia="Aptos" w:hAnsi="Calibri"/>
          <w:sz w:val="24"/>
          <w:rtl/>
          <w:lang w:val="en-US"/>
        </w:rPr>
        <w:t xml:space="preserve"> الفهم السائد لهذا الاستثناء هو إحالة إلى الحيوانات التي تُدرك وفيها حياة قبل موتها لأسباب عارضة، فيتم تذكيتها (ذبحها) شرعًا لتصبح حلالًا</w:t>
      </w:r>
      <w:r w:rsidRPr="0073369A">
        <w:rPr>
          <w:rFonts w:ascii="Calibri" w:eastAsia="Aptos" w:hAnsi="Calibri"/>
          <w:sz w:val="24"/>
          <w:lang w:val="en-US"/>
        </w:rPr>
        <w:t>.</w:t>
      </w:r>
    </w:p>
    <w:p w14:paraId="4BF267B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النص الذي دار حوله حوارنا يقدم تفسيرًا تأويليًا مختلفًا وموسعًا، يربط "ذكيتم" بـ "الذكاء" والفهم العميق. وفقًا لهذا المنظور، لا يقتصر الاستثناء على الذبح، بل يمتد ليشمل القدرة على التعامل مع هذه المحرمات (بمعانيها الحرفية أو الموسعة التي طرحها النص) بـ"ذكاء" علمي ومعرفي يرفع ضررها أو يمكّن من الاستفادة منها بأمان. الأمثلة تشمل</w:t>
      </w:r>
      <w:r w:rsidRPr="0073369A">
        <w:rPr>
          <w:rFonts w:ascii="Calibri" w:eastAsia="Aptos" w:hAnsi="Calibri"/>
          <w:sz w:val="24"/>
          <w:lang w:val="en-US"/>
        </w:rPr>
        <w:t>:</w:t>
      </w:r>
    </w:p>
    <w:p w14:paraId="2D82BBC4"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الميتة (بمفهومها الواسع)</w:t>
      </w:r>
      <w:r w:rsidRPr="0073369A">
        <w:rPr>
          <w:rFonts w:ascii="Calibri" w:eastAsia="Aptos" w:hAnsi="Calibri"/>
          <w:b/>
          <w:bCs/>
          <w:sz w:val="24"/>
          <w:lang w:val="en-US"/>
        </w:rPr>
        <w:t>:</w:t>
      </w:r>
      <w:r w:rsidRPr="0073369A">
        <w:rPr>
          <w:rFonts w:ascii="Calibri" w:eastAsia="Aptos" w:hAnsi="Calibri"/>
          <w:sz w:val="24"/>
          <w:rtl/>
          <w:lang w:val="en-US"/>
        </w:rPr>
        <w:t xml:space="preserve"> حفظ الأطعمة بطرق علمية تمنع فسادها وتلفها (تجميد، تجفيف...)</w:t>
      </w:r>
      <w:r w:rsidRPr="0073369A">
        <w:rPr>
          <w:rFonts w:ascii="Calibri" w:eastAsia="Aptos" w:hAnsi="Calibri"/>
          <w:sz w:val="24"/>
          <w:lang w:val="en-US"/>
        </w:rPr>
        <w:t>.</w:t>
      </w:r>
    </w:p>
    <w:p w14:paraId="0B6A1C95"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الدم</w:t>
      </w:r>
      <w:r w:rsidRPr="0073369A">
        <w:rPr>
          <w:rFonts w:ascii="Calibri" w:eastAsia="Aptos" w:hAnsi="Calibri"/>
          <w:b/>
          <w:bCs/>
          <w:sz w:val="24"/>
          <w:lang w:val="en-US"/>
        </w:rPr>
        <w:t>:</w:t>
      </w:r>
      <w:r w:rsidRPr="0073369A">
        <w:rPr>
          <w:rFonts w:ascii="Calibri" w:eastAsia="Aptos" w:hAnsi="Calibri"/>
          <w:sz w:val="24"/>
          <w:rtl/>
          <w:lang w:val="en-US"/>
        </w:rPr>
        <w:t xml:space="preserve"> تطوير علم نقل الدم الآمن بناءً على فهم فصائل الدم والتوافق بينها</w:t>
      </w:r>
      <w:r w:rsidRPr="0073369A">
        <w:rPr>
          <w:rFonts w:ascii="Calibri" w:eastAsia="Aptos" w:hAnsi="Calibri"/>
          <w:sz w:val="24"/>
          <w:lang w:val="en-US"/>
        </w:rPr>
        <w:t>.</w:t>
      </w:r>
    </w:p>
    <w:p w14:paraId="00D73375"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لحم الخنزير</w:t>
      </w:r>
      <w:r w:rsidRPr="0073369A">
        <w:rPr>
          <w:rFonts w:ascii="Calibri" w:eastAsia="Aptos" w:hAnsi="Calibri"/>
          <w:b/>
          <w:bCs/>
          <w:sz w:val="24"/>
          <w:lang w:val="en-US"/>
        </w:rPr>
        <w:t>:</w:t>
      </w:r>
      <w:r w:rsidRPr="0073369A">
        <w:rPr>
          <w:rFonts w:ascii="Calibri" w:eastAsia="Aptos" w:hAnsi="Calibri"/>
          <w:sz w:val="24"/>
          <w:rtl/>
          <w:lang w:val="en-US"/>
        </w:rPr>
        <w:t xml:space="preserve"> الاستفادة من مشتقاته في مجالات طبية ضرورية (كالأنسولين أو خيوط الجراحة) بعد معالجتها علميًا لضمان السلامة</w:t>
      </w:r>
      <w:r w:rsidRPr="0073369A">
        <w:rPr>
          <w:rFonts w:ascii="Calibri" w:eastAsia="Aptos" w:hAnsi="Calibri"/>
          <w:sz w:val="24"/>
          <w:lang w:val="en-US"/>
        </w:rPr>
        <w:t>.</w:t>
      </w:r>
    </w:p>
    <w:p w14:paraId="5ADDD33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التفسير، وإن كان غير تقليدي، يقترح أن جزءًا من "إكمال الدين" المذكور في نفس سورة المائدة قد يشمل اكتساب المعرفة العلمية </w:t>
      </w:r>
      <w:r w:rsidRPr="0073369A">
        <w:rPr>
          <w:rFonts w:ascii="Calibri" w:eastAsia="Aptos" w:hAnsi="Calibri"/>
          <w:sz w:val="24"/>
          <w:lang w:val="en-US"/>
        </w:rPr>
        <w:t>(</w:t>
      </w:r>
      <w:r w:rsidRPr="0073369A">
        <w:rPr>
          <w:rFonts w:ascii="Calibri" w:eastAsia="Aptos" w:hAnsi="Calibri"/>
          <w:sz w:val="24"/>
          <w:rtl/>
          <w:lang w:val="en-US"/>
        </w:rPr>
        <w:t>الذكاء</w:t>
      </w:r>
      <w:r w:rsidRPr="0073369A">
        <w:rPr>
          <w:rFonts w:ascii="Calibri" w:eastAsia="Aptos" w:hAnsi="Calibri"/>
          <w:sz w:val="24"/>
          <w:lang w:val="en-US"/>
        </w:rPr>
        <w:t>)</w:t>
      </w:r>
      <w:r w:rsidRPr="0073369A">
        <w:rPr>
          <w:rFonts w:ascii="Calibri" w:eastAsia="Aptos" w:hAnsi="Calibri"/>
          <w:sz w:val="24"/>
          <w:rtl/>
          <w:lang w:val="en-US"/>
        </w:rPr>
        <w:t xml:space="preserve"> التي تمكن الإنسان من التعامل مع تحديات بيئته ومواردها، بما في ذلك ما كان محرمًا في الأصل بسبب ضرره المرتبط بالجهل أو سوء التعامل</w:t>
      </w:r>
      <w:r w:rsidRPr="0073369A">
        <w:rPr>
          <w:rFonts w:ascii="Calibri" w:eastAsia="Aptos" w:hAnsi="Calibri"/>
          <w:sz w:val="24"/>
          <w:lang w:val="en-US"/>
        </w:rPr>
        <w:t>.</w:t>
      </w:r>
    </w:p>
    <w:p w14:paraId="0AFDACC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الخلاصة: بين ثبات المبدأ ومرونة التطبيق</w:t>
      </w:r>
    </w:p>
    <w:p w14:paraId="40DAC0B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هل الحرام شمولي أبدي؟ الإجابة مركبة</w:t>
      </w:r>
      <w:r w:rsidRPr="0073369A">
        <w:rPr>
          <w:rFonts w:ascii="Calibri" w:eastAsia="Aptos" w:hAnsi="Calibri"/>
          <w:sz w:val="24"/>
          <w:lang w:val="en-US"/>
        </w:rPr>
        <w:t>.</w:t>
      </w:r>
    </w:p>
    <w:p w14:paraId="231EEAB8" w14:textId="77777777" w:rsidR="00C7544E" w:rsidRPr="0073369A" w:rsidRDefault="00C7544E" w:rsidP="00251860">
      <w:pPr>
        <w:numPr>
          <w:ilvl w:val="0"/>
          <w:numId w:val="59"/>
        </w:numPr>
        <w:rPr>
          <w:rFonts w:ascii="Calibri" w:eastAsia="Aptos" w:hAnsi="Calibri"/>
          <w:sz w:val="24"/>
          <w:lang w:val="en-US"/>
        </w:rPr>
      </w:pPr>
      <w:r w:rsidRPr="0073369A">
        <w:rPr>
          <w:rFonts w:ascii="Calibri" w:eastAsia="Aptos" w:hAnsi="Calibri"/>
          <w:b/>
          <w:bCs/>
          <w:sz w:val="24"/>
          <w:rtl/>
          <w:lang w:val="en-US"/>
        </w:rPr>
        <w:t>كمبدأ إلهي أساسي</w:t>
      </w:r>
      <w:r w:rsidRPr="0073369A">
        <w:rPr>
          <w:rFonts w:ascii="Calibri" w:eastAsia="Aptos" w:hAnsi="Calibri"/>
          <w:b/>
          <w:bCs/>
          <w:sz w:val="24"/>
          <w:lang w:val="en-US"/>
        </w:rPr>
        <w:t>:</w:t>
      </w:r>
      <w:r w:rsidRPr="0073369A">
        <w:rPr>
          <w:rFonts w:ascii="Calibri" w:eastAsia="Aptos" w:hAnsi="Calibri"/>
          <w:sz w:val="24"/>
          <w:rtl/>
          <w:lang w:val="en-US"/>
        </w:rPr>
        <w:t xml:space="preserve"> نعم، التحريم قائم وثابت لهذه العناصر المذكورة</w:t>
      </w:r>
      <w:r w:rsidRPr="0073369A">
        <w:rPr>
          <w:rFonts w:ascii="Calibri" w:eastAsia="Aptos" w:hAnsi="Calibri"/>
          <w:sz w:val="24"/>
          <w:lang w:val="en-US"/>
        </w:rPr>
        <w:t>.</w:t>
      </w:r>
    </w:p>
    <w:p w14:paraId="741F52F5" w14:textId="77777777" w:rsidR="00C7544E" w:rsidRPr="0073369A" w:rsidRDefault="00C7544E" w:rsidP="00251860">
      <w:pPr>
        <w:numPr>
          <w:ilvl w:val="0"/>
          <w:numId w:val="59"/>
        </w:numPr>
        <w:rPr>
          <w:rFonts w:ascii="Calibri" w:eastAsia="Aptos" w:hAnsi="Calibri"/>
          <w:sz w:val="24"/>
          <w:lang w:val="en-US"/>
        </w:rPr>
      </w:pPr>
      <w:r w:rsidRPr="0073369A">
        <w:rPr>
          <w:rFonts w:ascii="Calibri" w:eastAsia="Aptos" w:hAnsi="Calibri"/>
          <w:b/>
          <w:bCs/>
          <w:sz w:val="24"/>
          <w:rtl/>
          <w:lang w:val="en-US"/>
        </w:rPr>
        <w:t>كتطبيق عملي وعواقب</w:t>
      </w:r>
      <w:r w:rsidRPr="0073369A">
        <w:rPr>
          <w:rFonts w:ascii="Calibri" w:eastAsia="Aptos" w:hAnsi="Calibri"/>
          <w:b/>
          <w:bCs/>
          <w:sz w:val="24"/>
          <w:lang w:val="en-US"/>
        </w:rPr>
        <w:t>:</w:t>
      </w:r>
      <w:r w:rsidRPr="0073369A">
        <w:rPr>
          <w:rFonts w:ascii="Calibri" w:eastAsia="Aptos" w:hAnsi="Calibri"/>
          <w:sz w:val="24"/>
          <w:rtl/>
          <w:lang w:val="en-US"/>
        </w:rPr>
        <w:t xml:space="preserve"> لا يبدو مطلقًا. فالضرورة ترفع الإثم مؤقتًا. والتفسير الموسع لـ ذكيتم، كما طرحه النص، يفتح الباب أمام إمكانية التعامل الآمن والمفيد مع هذه المحرمات من خلال التقدم العلمي والمعرفي.</w:t>
      </w:r>
    </w:p>
    <w:p w14:paraId="70BE7118" w14:textId="77777777" w:rsidR="00C7544E" w:rsidRPr="0073369A" w:rsidRDefault="00C7544E" w:rsidP="00251860">
      <w:pPr>
        <w:pStyle w:val="21"/>
        <w:rPr>
          <w:rtl/>
        </w:rPr>
      </w:pPr>
      <w:bookmarkStart w:id="329" w:name="_Toc199272416"/>
      <w:bookmarkStart w:id="330" w:name="_Toc203550559"/>
      <w:bookmarkStart w:id="331" w:name="_Toc205285293"/>
      <w:r w:rsidRPr="0073369A">
        <w:rPr>
          <w:rtl/>
        </w:rPr>
        <w:t>الحلال والحرام</w:t>
      </w:r>
      <w:bookmarkEnd w:id="329"/>
      <w:bookmarkEnd w:id="330"/>
      <w:bookmarkEnd w:id="331"/>
    </w:p>
    <w:p w14:paraId="55059BBB" w14:textId="77777777" w:rsidR="00C7544E" w:rsidRPr="0073369A" w:rsidRDefault="00C7544E" w:rsidP="00251860">
      <w:pPr>
        <w:numPr>
          <w:ilvl w:val="0"/>
          <w:numId w:val="5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الحلال الطيب </w:t>
      </w:r>
      <w:r w:rsidRPr="0073369A">
        <w:rPr>
          <w:rFonts w:ascii="Calibri" w:eastAsia="Yu Mincho" w:hAnsi="Calibri"/>
          <w:sz w:val="24"/>
          <w:lang w:val="en-US"/>
        </w:rPr>
        <w:t>(Al-Halal At-Tayyib):</w:t>
      </w:r>
    </w:p>
    <w:p w14:paraId="53343212"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الحلال هو كل ما أذن الله تعالى بفعله أو تناوله أو التعامل به، ولم يرد نص صريح أو دليل معتبر بتحريمه</w:t>
      </w:r>
      <w:r w:rsidRPr="0073369A">
        <w:rPr>
          <w:rFonts w:ascii="Calibri" w:eastAsia="Yu Mincho" w:hAnsi="Calibri"/>
          <w:sz w:val="24"/>
          <w:lang w:val="en-US"/>
        </w:rPr>
        <w:t>.</w:t>
      </w:r>
    </w:p>
    <w:p w14:paraId="1471ADEA"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"الطيب</w:t>
      </w:r>
      <w:r w:rsidRPr="0073369A">
        <w:rPr>
          <w:rFonts w:ascii="Calibri" w:eastAsia="Yu Mincho" w:hAnsi="Calibri"/>
          <w:b/>
          <w:bCs/>
          <w:sz w:val="24"/>
          <w:lang w:val="en-US"/>
        </w:rPr>
        <w:t>":</w:t>
      </w:r>
      <w:r w:rsidRPr="0073369A">
        <w:rPr>
          <w:rFonts w:ascii="Calibri" w:eastAsia="Yu Mincho" w:hAnsi="Calibri"/>
          <w:sz w:val="24"/>
          <w:rtl/>
          <w:lang w:val="en-US"/>
        </w:rPr>
        <w:t xml:space="preserve"> غالبًا ما يُقرن الحلال بـ "الطيبات". والطيبات تشمل كل ما هو</w:t>
      </w:r>
      <w:r w:rsidRPr="0073369A">
        <w:rPr>
          <w:rFonts w:ascii="Calibri" w:eastAsia="Yu Mincho" w:hAnsi="Calibri"/>
          <w:sz w:val="24"/>
          <w:lang w:val="en-US"/>
        </w:rPr>
        <w:t>:</w:t>
      </w:r>
    </w:p>
    <w:p w14:paraId="6829A786"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مستساغ</w:t>
      </w:r>
      <w:r w:rsidRPr="0073369A">
        <w:rPr>
          <w:rFonts w:ascii="Calibri" w:eastAsia="Yu Mincho" w:hAnsi="Calibri"/>
          <w:b/>
          <w:bCs/>
          <w:sz w:val="24"/>
          <w:lang w:val="en-US"/>
        </w:rPr>
        <w:t>:</w:t>
      </w:r>
      <w:r w:rsidRPr="0073369A">
        <w:rPr>
          <w:rFonts w:ascii="Calibri" w:eastAsia="Yu Mincho" w:hAnsi="Calibri"/>
          <w:sz w:val="24"/>
          <w:rtl/>
          <w:lang w:val="en-US"/>
        </w:rPr>
        <w:t xml:space="preserve"> لا تعافه النفوس السليمة</w:t>
      </w:r>
      <w:r w:rsidRPr="0073369A">
        <w:rPr>
          <w:rFonts w:ascii="Calibri" w:eastAsia="Yu Mincho" w:hAnsi="Calibri"/>
          <w:sz w:val="24"/>
          <w:lang w:val="en-US"/>
        </w:rPr>
        <w:t>.</w:t>
      </w:r>
    </w:p>
    <w:p w14:paraId="210C9E64"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نافع</w:t>
      </w:r>
      <w:r w:rsidRPr="0073369A">
        <w:rPr>
          <w:rFonts w:ascii="Calibri" w:eastAsia="Yu Mincho" w:hAnsi="Calibri"/>
          <w:b/>
          <w:bCs/>
          <w:sz w:val="24"/>
          <w:lang w:val="en-US"/>
        </w:rPr>
        <w:t>:</w:t>
      </w:r>
      <w:r w:rsidRPr="0073369A">
        <w:rPr>
          <w:rFonts w:ascii="Calibri" w:eastAsia="Yu Mincho" w:hAnsi="Calibri"/>
          <w:sz w:val="24"/>
          <w:rtl/>
          <w:lang w:val="en-US"/>
        </w:rPr>
        <w:t xml:space="preserve"> يعود بالخير على الفرد أو المجتمع في الدين أو الدنيا (جسديًا، روحيًا، ماديًا)</w:t>
      </w:r>
      <w:r w:rsidRPr="0073369A">
        <w:rPr>
          <w:rFonts w:ascii="Calibri" w:eastAsia="Yu Mincho" w:hAnsi="Calibri"/>
          <w:sz w:val="24"/>
          <w:lang w:val="en-US"/>
        </w:rPr>
        <w:t>.</w:t>
      </w:r>
    </w:p>
    <w:p w14:paraId="7C252C94"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خالٍ من الخبث والضرر</w:t>
      </w:r>
      <w:r w:rsidRPr="0073369A">
        <w:rPr>
          <w:rFonts w:ascii="Calibri" w:eastAsia="Yu Mincho" w:hAnsi="Calibri"/>
          <w:b/>
          <w:bCs/>
          <w:sz w:val="24"/>
          <w:lang w:val="en-US"/>
        </w:rPr>
        <w:t>:</w:t>
      </w:r>
      <w:r w:rsidRPr="0073369A">
        <w:rPr>
          <w:rFonts w:ascii="Calibri" w:eastAsia="Yu Mincho" w:hAnsi="Calibri"/>
          <w:sz w:val="24"/>
          <w:rtl/>
          <w:lang w:val="en-US"/>
        </w:rPr>
        <w:t xml:space="preserve"> لا يترتب على فعله أو تناوله مفسدة أو ضرر معتبر</w:t>
      </w:r>
      <w:r w:rsidRPr="0073369A">
        <w:rPr>
          <w:rFonts w:ascii="Calibri" w:eastAsia="Yu Mincho" w:hAnsi="Calibri"/>
          <w:sz w:val="24"/>
          <w:lang w:val="en-US"/>
        </w:rPr>
        <w:t>.</w:t>
      </w:r>
    </w:p>
    <w:p w14:paraId="392C2A32"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(البقرة: 57)</w:t>
      </w:r>
      <w:r w:rsidRPr="0073369A">
        <w:rPr>
          <w:rFonts w:ascii="Calibri" w:eastAsia="Yu Mincho" w:hAnsi="Calibri"/>
          <w:b/>
          <w:bCs/>
          <w:sz w:val="24"/>
          <w:lang w:val="en-US"/>
        </w:rPr>
        <w:t>:</w:t>
      </w:r>
      <w:r w:rsidRPr="0073369A">
        <w:rPr>
          <w:rFonts w:ascii="Calibri" w:eastAsia="Yu Mincho" w:hAnsi="Calibri"/>
          <w:sz w:val="24"/>
          <w:rtl/>
          <w:lang w:val="en-US"/>
        </w:rPr>
        <w:t xml:space="preserve"> ﴿وَظَلَّلْنَا عَلَيْكُمُ الْغَمَامَ وَأَنزَلْنَا عَلَيْكُمُ الْمَنَّ وَالسَّلْوَىٰ ۖ كُلُوا مِن طَيِّبَاتِ مَا رَزَقْنَاكُمْ ۖ وَمَا ظَلَمُونَا وَلَٰكِن كَانُوا أَنفُسَهُمْ يَظْلِمُونَ﴾. هذه الآية وغيرها الكثير (مثل الأعراف: 157، المائدة: 4) تؤكد على أن ما أحله الله هو من الطيبات النافعة التي يمتن بها على عباده كرزق ونعمة</w:t>
      </w:r>
      <w:r w:rsidRPr="0073369A">
        <w:rPr>
          <w:rFonts w:ascii="Calibri" w:eastAsia="Yu Mincho" w:hAnsi="Calibri"/>
          <w:sz w:val="24"/>
          <w:lang w:val="en-US"/>
        </w:rPr>
        <w:t>.</w:t>
      </w:r>
    </w:p>
    <w:p w14:paraId="6E5B8086"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في الأشياء الإباحة</w:t>
      </w:r>
      <w:r w:rsidRPr="0073369A">
        <w:rPr>
          <w:rFonts w:ascii="Calibri" w:eastAsia="Yu Mincho" w:hAnsi="Calibri"/>
          <w:b/>
          <w:bCs/>
          <w:sz w:val="24"/>
          <w:lang w:val="en-US"/>
        </w:rPr>
        <w:t>:</w:t>
      </w:r>
      <w:r w:rsidRPr="0073369A">
        <w:rPr>
          <w:rFonts w:ascii="Calibri" w:eastAsia="Yu Mincho" w:hAnsi="Calibri"/>
          <w:sz w:val="24"/>
          <w:rtl/>
          <w:lang w:val="en-US"/>
        </w:rPr>
        <w:t xml:space="preserve"> القاعدة الفقهية تقول إن الأصل في الأشياء النافعة هو الإباحة والحل، ما لم يرد دليل على التحريم</w:t>
      </w:r>
      <w:r w:rsidRPr="0073369A">
        <w:rPr>
          <w:rFonts w:ascii="Calibri" w:eastAsia="Yu Mincho" w:hAnsi="Calibri"/>
          <w:sz w:val="24"/>
          <w:lang w:val="en-US"/>
        </w:rPr>
        <w:t>.</w:t>
      </w:r>
    </w:p>
    <w:p w14:paraId="475E9601" w14:textId="77777777" w:rsidR="00C7544E" w:rsidRPr="0073369A" w:rsidRDefault="00C7544E" w:rsidP="00251860">
      <w:pPr>
        <w:numPr>
          <w:ilvl w:val="0"/>
          <w:numId w:val="5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الحرام المدمر </w:t>
      </w:r>
      <w:r w:rsidRPr="0073369A">
        <w:rPr>
          <w:rFonts w:ascii="Calibri" w:eastAsia="Yu Mincho" w:hAnsi="Calibri"/>
          <w:sz w:val="24"/>
          <w:lang w:val="en-US"/>
        </w:rPr>
        <w:t>(Al-Haram Al-Mudammir):</w:t>
      </w:r>
    </w:p>
    <w:p w14:paraId="12AD91FD"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الحرام هو كل ما نهى الله تعالى عن فعله أو تناوله أو التعامل به نهيًا جازمًا، ورتب على فعله عقابًا أو استحقاقًا للذم</w:t>
      </w:r>
      <w:r w:rsidRPr="0073369A">
        <w:rPr>
          <w:rFonts w:ascii="Calibri" w:eastAsia="Yu Mincho" w:hAnsi="Calibri"/>
          <w:sz w:val="24"/>
          <w:lang w:val="en-US"/>
        </w:rPr>
        <w:t>.</w:t>
      </w:r>
    </w:p>
    <w:p w14:paraId="27C6406C"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"المدمر</w:t>
      </w:r>
      <w:r w:rsidRPr="0073369A">
        <w:rPr>
          <w:rFonts w:ascii="Calibri" w:eastAsia="Yu Mincho" w:hAnsi="Calibri"/>
          <w:b/>
          <w:bCs/>
          <w:sz w:val="24"/>
          <w:lang w:val="en-US"/>
        </w:rPr>
        <w:t>":</w:t>
      </w:r>
      <w:r w:rsidRPr="0073369A">
        <w:rPr>
          <w:rFonts w:ascii="Calibri" w:eastAsia="Yu Mincho" w:hAnsi="Calibri"/>
          <w:sz w:val="24"/>
          <w:rtl/>
          <w:lang w:val="en-US"/>
        </w:rPr>
        <w:t xml:space="preserve"> وُصف الحرام بالمدمر لأن الله تعالى لم يحرم شيئًا إلا لخبثه وضرره البالغ على</w:t>
      </w:r>
      <w:r w:rsidRPr="0073369A">
        <w:rPr>
          <w:rFonts w:ascii="Calibri" w:eastAsia="Yu Mincho" w:hAnsi="Calibri"/>
          <w:sz w:val="24"/>
          <w:lang w:val="en-US"/>
        </w:rPr>
        <w:t>:</w:t>
      </w:r>
    </w:p>
    <w:p w14:paraId="7BA23AD5"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الدين</w:t>
      </w:r>
      <w:r w:rsidRPr="0073369A">
        <w:rPr>
          <w:rFonts w:ascii="Calibri" w:eastAsia="Yu Mincho" w:hAnsi="Calibri"/>
          <w:b/>
          <w:bCs/>
          <w:sz w:val="24"/>
          <w:lang w:val="en-US"/>
        </w:rPr>
        <w:t>:</w:t>
      </w:r>
      <w:r w:rsidRPr="0073369A">
        <w:rPr>
          <w:rFonts w:ascii="Calibri" w:eastAsia="Yu Mincho" w:hAnsi="Calibri"/>
          <w:sz w:val="24"/>
          <w:rtl/>
          <w:lang w:val="en-US"/>
        </w:rPr>
        <w:t xml:space="preserve"> كالكفر والشرك والبدع</w:t>
      </w:r>
      <w:r w:rsidRPr="0073369A">
        <w:rPr>
          <w:rFonts w:ascii="Calibri" w:eastAsia="Yu Mincho" w:hAnsi="Calibri"/>
          <w:sz w:val="24"/>
          <w:lang w:val="en-US"/>
        </w:rPr>
        <w:t>.</w:t>
      </w:r>
    </w:p>
    <w:p w14:paraId="19B80826"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النفس</w:t>
      </w:r>
      <w:r w:rsidRPr="0073369A">
        <w:rPr>
          <w:rFonts w:ascii="Calibri" w:eastAsia="Yu Mincho" w:hAnsi="Calibri"/>
          <w:b/>
          <w:bCs/>
          <w:sz w:val="24"/>
          <w:lang w:val="en-US"/>
        </w:rPr>
        <w:t>:</w:t>
      </w:r>
      <w:r w:rsidRPr="0073369A">
        <w:rPr>
          <w:rFonts w:ascii="Calibri" w:eastAsia="Yu Mincho" w:hAnsi="Calibri"/>
          <w:sz w:val="24"/>
          <w:rtl/>
          <w:lang w:val="en-US"/>
        </w:rPr>
        <w:t xml:space="preserve"> كالقتل والانتحار وشرب الخمر والمخدرات</w:t>
      </w:r>
      <w:r w:rsidRPr="0073369A">
        <w:rPr>
          <w:rFonts w:ascii="Calibri" w:eastAsia="Yu Mincho" w:hAnsi="Calibri"/>
          <w:sz w:val="24"/>
          <w:lang w:val="en-US"/>
        </w:rPr>
        <w:t>.</w:t>
      </w:r>
    </w:p>
    <w:p w14:paraId="441D5C91"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العقل</w:t>
      </w:r>
      <w:r w:rsidRPr="0073369A">
        <w:rPr>
          <w:rFonts w:ascii="Calibri" w:eastAsia="Yu Mincho" w:hAnsi="Calibri"/>
          <w:b/>
          <w:bCs/>
          <w:sz w:val="24"/>
          <w:lang w:val="en-US"/>
        </w:rPr>
        <w:t>:</w:t>
      </w:r>
      <w:r w:rsidRPr="0073369A">
        <w:rPr>
          <w:rFonts w:ascii="Calibri" w:eastAsia="Yu Mincho" w:hAnsi="Calibri"/>
          <w:sz w:val="24"/>
          <w:rtl/>
          <w:lang w:val="en-US"/>
        </w:rPr>
        <w:t xml:space="preserve"> كشرب المسكرات التي تغطي العقل وتذهبه</w:t>
      </w:r>
      <w:r w:rsidRPr="0073369A">
        <w:rPr>
          <w:rFonts w:ascii="Calibri" w:eastAsia="Yu Mincho" w:hAnsi="Calibri"/>
          <w:sz w:val="24"/>
          <w:lang w:val="en-US"/>
        </w:rPr>
        <w:t>.</w:t>
      </w:r>
    </w:p>
    <w:p w14:paraId="3574FA72"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النسل والعرض</w:t>
      </w:r>
      <w:r w:rsidRPr="0073369A">
        <w:rPr>
          <w:rFonts w:ascii="Calibri" w:eastAsia="Yu Mincho" w:hAnsi="Calibri"/>
          <w:b/>
          <w:bCs/>
          <w:sz w:val="24"/>
          <w:lang w:val="en-US"/>
        </w:rPr>
        <w:t>:</w:t>
      </w:r>
      <w:r w:rsidRPr="0073369A">
        <w:rPr>
          <w:rFonts w:ascii="Calibri" w:eastAsia="Yu Mincho" w:hAnsi="Calibri"/>
          <w:sz w:val="24"/>
          <w:rtl/>
          <w:lang w:val="en-US"/>
        </w:rPr>
        <w:t xml:space="preserve"> كالزنا والقذف</w:t>
      </w:r>
      <w:r w:rsidRPr="0073369A">
        <w:rPr>
          <w:rFonts w:ascii="Calibri" w:eastAsia="Yu Mincho" w:hAnsi="Calibri"/>
          <w:sz w:val="24"/>
          <w:lang w:val="en-US"/>
        </w:rPr>
        <w:t>.</w:t>
      </w:r>
    </w:p>
    <w:p w14:paraId="63B8C419"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المال</w:t>
      </w:r>
      <w:r w:rsidRPr="0073369A">
        <w:rPr>
          <w:rFonts w:ascii="Calibri" w:eastAsia="Yu Mincho" w:hAnsi="Calibri"/>
          <w:b/>
          <w:bCs/>
          <w:sz w:val="24"/>
          <w:lang w:val="en-US"/>
        </w:rPr>
        <w:t>:</w:t>
      </w:r>
      <w:r w:rsidRPr="0073369A">
        <w:rPr>
          <w:rFonts w:ascii="Calibri" w:eastAsia="Yu Mincho" w:hAnsi="Calibri"/>
          <w:sz w:val="24"/>
          <w:rtl/>
          <w:lang w:val="en-US"/>
        </w:rPr>
        <w:t xml:space="preserve"> كالربا والسرقة والغش وأكل أموال الناس بالباطل</w:t>
      </w:r>
      <w:r w:rsidRPr="0073369A">
        <w:rPr>
          <w:rFonts w:ascii="Calibri" w:eastAsia="Yu Mincho" w:hAnsi="Calibri"/>
          <w:sz w:val="24"/>
          <w:lang w:val="en-US"/>
        </w:rPr>
        <w:t>.</w:t>
      </w:r>
    </w:p>
    <w:p w14:paraId="4247E75F"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(المائدة: 91)</w:t>
      </w:r>
      <w:r w:rsidRPr="0073369A">
        <w:rPr>
          <w:rFonts w:ascii="Calibri" w:eastAsia="Yu Mincho" w:hAnsi="Calibri"/>
          <w:b/>
          <w:bCs/>
          <w:sz w:val="24"/>
          <w:lang w:val="en-US"/>
        </w:rPr>
        <w:t>:</w:t>
      </w:r>
      <w:r w:rsidRPr="0073369A">
        <w:rPr>
          <w:rFonts w:ascii="Calibri" w:eastAsia="Yu Mincho" w:hAnsi="Calibri"/>
          <w:sz w:val="24"/>
          <w:rtl/>
          <w:lang w:val="en-US"/>
        </w:rPr>
        <w:t xml:space="preserve"> ﴿إِنَّمَا يُرِيدُ الشَّيْطَانُ أَن يُوقِعَ بَيْنَكُمُ الْعَدَاوَةَ وَالْبَغْضَاءَ فِي الْخَمْرِ وَالْمَيْسِرِ وَيَصُدَّكُمْ عَن ذِكْرِ اللَّهِ وَعَنِ الصَّلَاةِ ۖ فَهَلْ أَنتُم مُّنتَهُونَ﴾. هذه الآية تبين بوضوح بعض الحكم والأضرار المترتبة على الخمر والميسر (وهما من المحرمات)، وكيف أنها تؤدي إلى تدمير العلاقات الاجتماعية (العداوة والبغضاء) وتدمير العلاقة مع الله (الصد عن ذكره وعن الصلاة)</w:t>
      </w:r>
      <w:r w:rsidRPr="0073369A">
        <w:rPr>
          <w:rFonts w:ascii="Calibri" w:eastAsia="Yu Mincho" w:hAnsi="Calibri"/>
          <w:sz w:val="24"/>
          <w:lang w:val="en-US"/>
        </w:rPr>
        <w:t>.</w:t>
      </w:r>
    </w:p>
    <w:p w14:paraId="5B83FDC1"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الحكمة من التحريم</w:t>
      </w:r>
      <w:r w:rsidRPr="0073369A">
        <w:rPr>
          <w:rFonts w:ascii="Calibri" w:eastAsia="Yu Mincho" w:hAnsi="Calibri"/>
          <w:b/>
          <w:bCs/>
          <w:sz w:val="24"/>
          <w:lang w:val="en-US"/>
        </w:rPr>
        <w:t>:</w:t>
      </w:r>
      <w:r w:rsidRPr="0073369A">
        <w:rPr>
          <w:rFonts w:ascii="Calibri" w:eastAsia="Yu Mincho" w:hAnsi="Calibri"/>
          <w:sz w:val="24"/>
          <w:rtl/>
          <w:lang w:val="en-US"/>
        </w:rPr>
        <w:t xml:space="preserve"> تحريم هذه الأمور هو لحماية الإنسان والمجتمع من الأضرار والمفاسد، وصيانة الضروريات الخمس (الدين، النفس، العقل، النسل، المال)</w:t>
      </w:r>
      <w:r w:rsidRPr="0073369A">
        <w:rPr>
          <w:rFonts w:ascii="Calibri" w:eastAsia="Yu Mincho" w:hAnsi="Calibri"/>
          <w:sz w:val="24"/>
          <w:lang w:val="en-US"/>
        </w:rPr>
        <w:t>.</w:t>
      </w:r>
    </w:p>
    <w:p w14:paraId="71AAB19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3C6B33C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التشريع الإسلامي، بتفريقه بين الحلال الطيب والحرام المدمر، يهدف إلى توجيه الإنسان نحو ما ينفعه ويصلحه في معاشه ومعاده، وإبعاده عما يضره ويفسده. فالحلال هو رحمة ونعمة وتيسير، والحرام هو حماية ووقاية وحفظ من الشرور والمفاسد</w:t>
      </w:r>
      <w:r w:rsidRPr="0073369A">
        <w:rPr>
          <w:rFonts w:ascii="Calibri" w:eastAsia="Yu Mincho" w:hAnsi="Calibri"/>
          <w:sz w:val="24"/>
          <w:lang w:val="en-US"/>
        </w:rPr>
        <w:t>.</w:t>
      </w:r>
    </w:p>
    <w:p w14:paraId="77AE88B2" w14:textId="77777777" w:rsidR="00C7544E" w:rsidRPr="0073369A" w:rsidRDefault="00C7544E" w:rsidP="00251860">
      <w:pPr>
        <w:pStyle w:val="21"/>
        <w:rPr>
          <w:rtl/>
        </w:rPr>
      </w:pPr>
      <w:bookmarkStart w:id="332" w:name="_Toc199272457"/>
      <w:bookmarkStart w:id="333" w:name="_Toc203550560"/>
      <w:bookmarkStart w:id="334" w:name="_Toc205285294"/>
      <w:r w:rsidRPr="0073369A">
        <w:rPr>
          <w:rtl/>
        </w:rPr>
        <w:t>الصراط المستقيم متعدد المسارات</w:t>
      </w:r>
      <w:bookmarkEnd w:id="332"/>
      <w:bookmarkEnd w:id="333"/>
      <w:bookmarkEnd w:id="334"/>
    </w:p>
    <w:p w14:paraId="7DBF1D54"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b/>
          <w:bCs/>
          <w:sz w:val="24"/>
          <w:rtl/>
          <w:lang w:val="en-US"/>
        </w:rPr>
        <w:t>الصراط المستقيم كوجهة واحدة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من المهم التأكيد أولاً أن "الصراط المستقيم" في جوهره هو </w:t>
      </w:r>
      <w:r w:rsidRPr="0073369A">
        <w:rPr>
          <w:rFonts w:ascii="Calibri" w:eastAsia="Times New Roman" w:hAnsi="Calibri"/>
          <w:b/>
          <w:bCs/>
          <w:sz w:val="24"/>
          <w:rtl/>
          <w:lang w:val="en-US"/>
        </w:rPr>
        <w:t>وجهة وهدف واحد</w:t>
      </w:r>
      <w:r w:rsidRPr="0073369A">
        <w:rPr>
          <w:rFonts w:ascii="Calibri" w:eastAsia="Times New Roman" w:hAnsi="Calibri"/>
          <w:sz w:val="24"/>
          <w:lang w:val="en-US"/>
        </w:rPr>
        <w:t>:</w:t>
      </w:r>
      <w:r w:rsidRPr="0073369A">
        <w:rPr>
          <w:rFonts w:ascii="Calibri" w:eastAsia="Times New Roman" w:hAnsi="Calibri"/>
          <w:sz w:val="24"/>
          <w:rtl/>
          <w:lang w:val="en-US"/>
        </w:rPr>
        <w:t xml:space="preserve"> طريق الحق والهدى الذي يرضي الله ويوصل إلى النجاة والسعادة الحقيقية، كما حددته أسسه الكبرى في القرآن والسنة (الإيمان بالله، أركان الإسلام، الأخلاق الأساسية...)</w:t>
      </w:r>
      <w:r w:rsidRPr="0073369A">
        <w:rPr>
          <w:rFonts w:ascii="Calibri" w:eastAsia="Times New Roman" w:hAnsi="Calibri"/>
          <w:sz w:val="24"/>
          <w:lang w:val="en-US"/>
        </w:rPr>
        <w:t>.</w:t>
      </w:r>
    </w:p>
    <w:p w14:paraId="27D52BB5"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تعدد المسالك والمنظورات للوصول إليه</w:t>
      </w:r>
      <w:r w:rsidRPr="0073369A">
        <w:rPr>
          <w:rFonts w:ascii="Calibri" w:eastAsia="Times New Roman" w:hAnsi="Calibri"/>
          <w:sz w:val="24"/>
          <w:lang w:val="en-US"/>
        </w:rPr>
        <w:t>:</w:t>
      </w:r>
    </w:p>
    <w:p w14:paraId="37FA92E6"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b/>
          <w:bCs/>
          <w:sz w:val="24"/>
          <w:rtl/>
          <w:lang w:val="en-US"/>
        </w:rPr>
        <w:t>التعددية في الفهم والتفسير</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النص القرآني والسنة النبوية يحملان من العمق والثراء ما يسمح بفهمه واستيعابه من زوايا متعددة</w:t>
      </w:r>
      <w:r w:rsidRPr="0073369A">
        <w:rPr>
          <w:rFonts w:ascii="Calibri" w:eastAsia="Times New Roman" w:hAnsi="Calibri"/>
          <w:sz w:val="24"/>
          <w:lang w:val="en-US"/>
        </w:rPr>
        <w:t>.</w:t>
      </w:r>
    </w:p>
    <w:p w14:paraId="22E25AB9"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العلمي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يرى العالم آيات الله في كونه ونظامه الدقيق، فيزداد إيماناً وخشية، ويكون هذا طريقه لتعزيز ارتباطه بالصراط المستقيم</w:t>
      </w:r>
      <w:r w:rsidRPr="0073369A">
        <w:rPr>
          <w:rFonts w:ascii="Calibri" w:eastAsia="Times New Roman" w:hAnsi="Calibri"/>
          <w:sz w:val="24"/>
          <w:lang w:val="en-US"/>
        </w:rPr>
        <w:t>.</w:t>
      </w:r>
    </w:p>
    <w:p w14:paraId="60BF2487"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الفلسفي/الكلامي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يصل المتفكر من خلال التأمل العقلي والمنطقي إلى حقيقة التوحيد وضرورة الوحي، فيلتزم بالصراط عن قناعة عقلية</w:t>
      </w:r>
      <w:r w:rsidRPr="0073369A">
        <w:rPr>
          <w:rFonts w:ascii="Calibri" w:eastAsia="Times New Roman" w:hAnsi="Calibri"/>
          <w:sz w:val="24"/>
          <w:lang w:val="en-US"/>
        </w:rPr>
        <w:t>.</w:t>
      </w:r>
    </w:p>
    <w:p w14:paraId="1FE92729"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الروحي/الصوفي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يركز السالك على التجربة القلبية والذوق الروحي والشعور بحضور الله، فيكون هذا دافعه للثبات على الصراط</w:t>
      </w:r>
      <w:r w:rsidRPr="0073369A">
        <w:rPr>
          <w:rFonts w:ascii="Calibri" w:eastAsia="Times New Roman" w:hAnsi="Calibri"/>
          <w:sz w:val="24"/>
          <w:lang w:val="en-US"/>
        </w:rPr>
        <w:t>.</w:t>
      </w:r>
    </w:p>
    <w:p w14:paraId="4E901ABF"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الفقهي/التشريعي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يجد الفقيه طريقه في استنباط الأحكام وتوضيح الحلال والحرام، مسهماً في تبيين معالم الصراط للناس</w:t>
      </w:r>
      <w:r w:rsidRPr="0073369A">
        <w:rPr>
          <w:rFonts w:ascii="Calibri" w:eastAsia="Times New Roman" w:hAnsi="Calibri"/>
          <w:sz w:val="24"/>
          <w:lang w:val="en-US"/>
        </w:rPr>
        <w:t>.</w:t>
      </w:r>
    </w:p>
    <w:p w14:paraId="095EFCD6"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التجربة الشخصية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يقود التأمل في تجارب الحياة الشخصية، لحظات الضعف والقوة، الفرح والحزن، الفردَ إلى الشعور بحاجته لله والتمسك بهديه (الصراط)</w:t>
      </w:r>
      <w:r w:rsidRPr="0073369A">
        <w:rPr>
          <w:rFonts w:ascii="Calibri" w:eastAsia="Times New Roman" w:hAnsi="Calibri"/>
          <w:sz w:val="24"/>
          <w:lang w:val="en-US"/>
        </w:rPr>
        <w:t>.</w:t>
      </w:r>
    </w:p>
    <w:p w14:paraId="1C16635A"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b/>
          <w:bCs/>
          <w:sz w:val="24"/>
          <w:lang w:val="en-US"/>
        </w:rPr>
        <w:t>"</w:t>
      </w:r>
      <w:r w:rsidRPr="0073369A">
        <w:rPr>
          <w:rFonts w:ascii="Calibri" w:eastAsia="Times New Roman" w:hAnsi="Calibri"/>
          <w:b/>
          <w:bCs/>
          <w:sz w:val="24"/>
          <w:rtl/>
          <w:lang w:val="en-US"/>
        </w:rPr>
        <w:t>لكلٍ وجهة هو موليها</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يمكن فهم هذا التنوع في إطار الآية الكريمة، حيث يسعى كل فرد أو جماعة للخير والوصول إلى الله من خلال المنهج أو المنظور الذي يتوافق مع قدراته وميوله واهتماماته، طالما بقي ضمن الإطار العام للحق</w:t>
      </w:r>
      <w:r w:rsidRPr="0073369A">
        <w:rPr>
          <w:rFonts w:ascii="Calibri" w:eastAsia="Times New Roman" w:hAnsi="Calibri"/>
          <w:sz w:val="24"/>
          <w:lang w:val="en-US"/>
        </w:rPr>
        <w:t>.</w:t>
      </w:r>
    </w:p>
    <w:p w14:paraId="21EE43B9"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أهمية صحة المسار</w:t>
      </w:r>
      <w:r w:rsidRPr="0073369A">
        <w:rPr>
          <w:rFonts w:ascii="Calibri" w:eastAsia="Times New Roman" w:hAnsi="Calibri"/>
          <w:sz w:val="24"/>
          <w:lang w:val="en-US"/>
        </w:rPr>
        <w:t>:</w:t>
      </w:r>
    </w:p>
    <w:p w14:paraId="4CA8C362"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 xml:space="preserve">النقطة الجوهرية هي أن هذه المسارات أو الطرق المتعددة يجب أن تكون </w:t>
      </w:r>
      <w:r w:rsidRPr="0073369A">
        <w:rPr>
          <w:rFonts w:ascii="Calibri" w:eastAsia="Times New Roman" w:hAnsi="Calibri"/>
          <w:b/>
          <w:bCs/>
          <w:sz w:val="24"/>
          <w:lang w:val="en-US"/>
        </w:rPr>
        <w:t>"</w:t>
      </w:r>
      <w:r w:rsidRPr="0073369A">
        <w:rPr>
          <w:rFonts w:ascii="Calibri" w:eastAsia="Times New Roman" w:hAnsi="Calibri"/>
          <w:b/>
          <w:bCs/>
          <w:sz w:val="24"/>
          <w:rtl/>
          <w:lang w:val="en-US"/>
        </w:rPr>
        <w:t>صحيحة</w:t>
      </w:r>
      <w:r w:rsidRPr="0073369A">
        <w:rPr>
          <w:rFonts w:ascii="Calibri" w:eastAsia="Times New Roman" w:hAnsi="Calibri"/>
          <w:b/>
          <w:bCs/>
          <w:sz w:val="24"/>
          <w:lang w:val="en-US"/>
        </w:rPr>
        <w:t>"</w:t>
      </w:r>
      <w:r w:rsidRPr="0073369A">
        <w:rPr>
          <w:rFonts w:ascii="Calibri" w:eastAsia="Times New Roman" w:hAnsi="Calibri"/>
          <w:sz w:val="24"/>
          <w:lang w:val="en-US"/>
        </w:rPr>
        <w:t>.</w:t>
      </w:r>
      <w:r w:rsidRPr="0073369A">
        <w:rPr>
          <w:rFonts w:ascii="Calibri" w:eastAsia="Times New Roman" w:hAnsi="Calibri"/>
          <w:sz w:val="24"/>
          <w:rtl/>
          <w:lang w:val="en-US"/>
        </w:rPr>
        <w:t xml:space="preserve"> أي أنها لا بد أن تنطلق من الأسس المتفق عليها (الكتاب والسنة) وأن لا تتعارض مع المبادئ والثوابت الأساسية للإسلام</w:t>
      </w:r>
      <w:r w:rsidRPr="0073369A">
        <w:rPr>
          <w:rFonts w:ascii="Calibri" w:eastAsia="Times New Roman" w:hAnsi="Calibri"/>
          <w:sz w:val="24"/>
          <w:lang w:val="en-US"/>
        </w:rPr>
        <w:t>.</w:t>
      </w:r>
    </w:p>
    <w:p w14:paraId="015C62C4"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 xml:space="preserve">التعددية هنا ليست قبولاً للتناقض أو الشطط أو الخروج عن الأصول، بل هي اعتراف بتنوع أساليب الفهم والتطبيق والتجربة </w:t>
      </w:r>
      <w:r w:rsidRPr="0073369A">
        <w:rPr>
          <w:rFonts w:ascii="Calibri" w:eastAsia="Times New Roman" w:hAnsi="Calibri"/>
          <w:b/>
          <w:bCs/>
          <w:sz w:val="24"/>
          <w:rtl/>
          <w:lang w:val="en-US"/>
        </w:rPr>
        <w:t>ضمن</w:t>
      </w:r>
      <w:r w:rsidRPr="0073369A">
        <w:rPr>
          <w:rFonts w:ascii="Calibri" w:eastAsia="Times New Roman" w:hAnsi="Calibri"/>
          <w:sz w:val="24"/>
          <w:rtl/>
          <w:lang w:val="en-US"/>
        </w:rPr>
        <w:t xml:space="preserve"> دائرة الحق</w:t>
      </w:r>
      <w:r w:rsidRPr="0073369A">
        <w:rPr>
          <w:rFonts w:ascii="Calibri" w:eastAsia="Times New Roman" w:hAnsi="Calibri"/>
          <w:sz w:val="24"/>
          <w:lang w:val="en-US"/>
        </w:rPr>
        <w:t>.</w:t>
      </w:r>
    </w:p>
    <w:p w14:paraId="5045BCB6"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الهدف المشترك</w:t>
      </w:r>
      <w:r w:rsidRPr="0073369A">
        <w:rPr>
          <w:rFonts w:ascii="Calibri" w:eastAsia="Times New Roman" w:hAnsi="Calibri"/>
          <w:sz w:val="24"/>
          <w:lang w:val="en-US"/>
        </w:rPr>
        <w:t>:</w:t>
      </w:r>
    </w:p>
    <w:p w14:paraId="1E658536"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على الرغم من اختلاف المنطلقات والأساليب، فإن كل هذه المسارات الصحيحة تلتقي عند نفس الهدف النهائي</w:t>
      </w:r>
      <w:r w:rsidRPr="0073369A">
        <w:rPr>
          <w:rFonts w:ascii="Calibri" w:eastAsia="Times New Roman" w:hAnsi="Calibri"/>
          <w:sz w:val="24"/>
          <w:lang w:val="en-US"/>
        </w:rPr>
        <w:t>:</w:t>
      </w:r>
      <w:r w:rsidRPr="0073369A">
        <w:rPr>
          <w:rFonts w:ascii="Calibri" w:eastAsia="Times New Roman" w:hAnsi="Calibri"/>
          <w:sz w:val="24"/>
          <w:rtl/>
          <w:lang w:val="en-US"/>
        </w:rPr>
        <w:t xml:space="preserve"> </w:t>
      </w:r>
      <w:r w:rsidRPr="0073369A">
        <w:rPr>
          <w:rFonts w:ascii="Calibri" w:eastAsia="Times New Roman" w:hAnsi="Calibri"/>
          <w:b/>
          <w:bCs/>
          <w:sz w:val="24"/>
          <w:rtl/>
          <w:lang w:val="en-US"/>
        </w:rPr>
        <w:t>الاستقامة على أمر الله، وتحقيق العبودية له، والفوز برضاه وجنته</w:t>
      </w:r>
      <w:r w:rsidRPr="0073369A">
        <w:rPr>
          <w:rFonts w:ascii="Calibri" w:eastAsia="Times New Roman" w:hAnsi="Calibri"/>
          <w:sz w:val="24"/>
          <w:lang w:val="en-US"/>
        </w:rPr>
        <w:t>.</w:t>
      </w:r>
      <w:r w:rsidRPr="0073369A">
        <w:rPr>
          <w:rFonts w:ascii="Calibri" w:eastAsia="Times New Roman" w:hAnsi="Calibri"/>
          <w:sz w:val="24"/>
          <w:rtl/>
          <w:lang w:val="en-US"/>
        </w:rPr>
        <w:t xml:space="preserve"> الصراط المستقيم هو هذا المحور الذي تدور حوله كل هذه الجهود والمقاربات</w:t>
      </w:r>
      <w:r w:rsidRPr="0073369A">
        <w:rPr>
          <w:rFonts w:ascii="Calibri" w:eastAsia="Times New Roman" w:hAnsi="Calibri"/>
          <w:sz w:val="24"/>
          <w:lang w:val="en-US"/>
        </w:rPr>
        <w:t>.</w:t>
      </w:r>
    </w:p>
    <w:p w14:paraId="37B4278F"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الخلاصة</w:t>
      </w:r>
      <w:r w:rsidRPr="0073369A">
        <w:rPr>
          <w:rFonts w:ascii="Calibri" w:eastAsia="Times New Roman" w:hAnsi="Calibri"/>
          <w:sz w:val="24"/>
          <w:lang w:val="en-US"/>
        </w:rPr>
        <w:t>:</w:t>
      </w:r>
    </w:p>
    <w:p w14:paraId="155E629B"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 xml:space="preserve">هذا التفسير يقدم رؤية رحبة وثرية لمفهوم "الصراط المستقيم". إنه ليس طريقاً ضيقاً ذا شكل واحد يناسب الجميع بنفس الطريقة، بل هو </w:t>
      </w:r>
      <w:r w:rsidRPr="0073369A">
        <w:rPr>
          <w:rFonts w:ascii="Calibri" w:eastAsia="Times New Roman" w:hAnsi="Calibri"/>
          <w:b/>
          <w:bCs/>
          <w:sz w:val="24"/>
          <w:rtl/>
          <w:lang w:val="en-US"/>
        </w:rPr>
        <w:t>غاية واحدة ومبادئ أساسية واحدة</w:t>
      </w:r>
      <w:r w:rsidRPr="0073369A">
        <w:rPr>
          <w:rFonts w:ascii="Calibri" w:eastAsia="Times New Roman" w:hAnsi="Calibri"/>
          <w:sz w:val="24"/>
          <w:rtl/>
          <w:lang w:val="en-US"/>
        </w:rPr>
        <w:t xml:space="preserve">، يمكن الوصول إليها وفهمها وتذوق حقيقتها من خلال </w:t>
      </w:r>
      <w:r w:rsidRPr="0073369A">
        <w:rPr>
          <w:rFonts w:ascii="Calibri" w:eastAsia="Times New Roman" w:hAnsi="Calibri"/>
          <w:b/>
          <w:bCs/>
          <w:sz w:val="24"/>
          <w:rtl/>
          <w:lang w:val="en-US"/>
        </w:rPr>
        <w:t>مداخل ومسارات متعددة وصحيحة</w:t>
      </w:r>
      <w:r w:rsidRPr="0073369A">
        <w:rPr>
          <w:rFonts w:ascii="Calibri" w:eastAsia="Times New Roman" w:hAnsi="Calibri"/>
          <w:sz w:val="24"/>
          <w:lang w:val="en-US"/>
        </w:rPr>
        <w:t>.</w:t>
      </w:r>
      <w:r w:rsidRPr="0073369A">
        <w:rPr>
          <w:rFonts w:ascii="Calibri" w:eastAsia="Times New Roman" w:hAnsi="Calibri"/>
          <w:sz w:val="24"/>
          <w:rtl/>
          <w:lang w:val="en-US"/>
        </w:rPr>
        <w:t xml:space="preserve"> هذا يقر بتنوع العقول والقلوب والتجارب البشرية، ويؤكد أن أبواب الهداية والفهم مفتوحة لمن يسعى إليها بصدق من أي مدخل يتناسب مع فطرته وقدراته، ما دام ملتزماً بالأصول والثوابت</w:t>
      </w:r>
      <w:r w:rsidRPr="0073369A">
        <w:rPr>
          <w:rFonts w:ascii="Calibri" w:eastAsia="Times New Roman" w:hAnsi="Calibri"/>
          <w:sz w:val="24"/>
          <w:lang w:val="en-US"/>
        </w:rPr>
        <w:t>.</w:t>
      </w:r>
    </w:p>
    <w:p w14:paraId="60F99CFD" w14:textId="77777777" w:rsidR="00C7544E" w:rsidRPr="0073369A" w:rsidRDefault="00C7544E" w:rsidP="00251860">
      <w:pPr>
        <w:rPr>
          <w:rFonts w:ascii="Calibri" w:eastAsia="Aptos" w:hAnsi="Calibri"/>
          <w:sz w:val="24"/>
          <w:rtl/>
          <w:lang w:val="en-US"/>
        </w:rPr>
      </w:pPr>
    </w:p>
    <w:p w14:paraId="63087717" w14:textId="77777777" w:rsidR="00C7544E" w:rsidRPr="0073369A" w:rsidRDefault="00C7544E" w:rsidP="00251860">
      <w:pPr>
        <w:pStyle w:val="21"/>
        <w:rPr>
          <w:rtl/>
        </w:rPr>
      </w:pPr>
      <w:bookmarkStart w:id="335" w:name="_Toc203550561"/>
      <w:bookmarkStart w:id="336" w:name="_Toc205285295"/>
      <w:r w:rsidRPr="0073369A">
        <w:rPr>
          <w:rtl/>
        </w:rPr>
        <w:t>خاتمة السلسلة: نور الهداية وسبل الرشاد</w:t>
      </w:r>
      <w:bookmarkEnd w:id="335"/>
      <w:bookmarkEnd w:id="336"/>
    </w:p>
    <w:p w14:paraId="56CD9DB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p>
    <w:p w14:paraId="292993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p>
    <w:p w14:paraId="3B1C1E3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p>
    <w:p w14:paraId="40C03C9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p>
    <w:p w14:paraId="29E2069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p>
    <w:p w14:paraId="5F23812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نأمل أن تكون هذه السلسلة قد أسهمت في إثراء الفهم، وتوسيع المدارك، وفتح آفاق جديدة للتأمل في جمال شريعتنا السمحة.</w:t>
      </w:r>
    </w:p>
    <w:p w14:paraId="701DCA9E" w14:textId="77777777" w:rsidR="00C7544E" w:rsidRPr="0073369A" w:rsidRDefault="00C7544E" w:rsidP="00251860">
      <w:pPr>
        <w:ind w:left="337" w:firstLine="107"/>
        <w:rPr>
          <w:rFonts w:ascii="Calibri" w:eastAsia="Times New Roman" w:hAnsi="Calibri"/>
          <w:sz w:val="24"/>
          <w:lang w:val="en-US"/>
        </w:rPr>
      </w:pPr>
    </w:p>
    <w:p w14:paraId="41F3045D" w14:textId="77777777" w:rsidR="00C7544E" w:rsidRPr="001E140F" w:rsidRDefault="00C7544E" w:rsidP="00251860">
      <w:pPr>
        <w:pStyle w:val="1"/>
      </w:pPr>
      <w:bookmarkStart w:id="337" w:name="_Toc203550562"/>
      <w:bookmarkStart w:id="338" w:name="_Toc205285296"/>
      <w:bookmarkStart w:id="339" w:name="_Toc205285419"/>
      <w:r w:rsidRPr="001E140F">
        <w:rPr>
          <w:rtl/>
        </w:rPr>
        <w:t>عنوان السلسلة</w:t>
      </w:r>
      <w:r w:rsidRPr="001E140F">
        <w:t>:</w:t>
      </w:r>
      <w:r w:rsidRPr="001E140F">
        <w:rPr>
          <w:rFonts w:hint="cs"/>
          <w:rtl/>
        </w:rPr>
        <w:t xml:space="preserve"> </w:t>
      </w:r>
      <w:r w:rsidRPr="001E140F">
        <w:rPr>
          <w:rtl/>
        </w:rPr>
        <w:t>الحنيفية البيضاء: قراءة جديدة في ملة إبراهيم كمنهج حياة</w:t>
      </w:r>
      <w:bookmarkEnd w:id="337"/>
      <w:bookmarkEnd w:id="338"/>
      <w:bookmarkEnd w:id="339"/>
    </w:p>
    <w:p w14:paraId="22FB2C18" w14:textId="77777777" w:rsidR="00C7544E" w:rsidRPr="0073369A" w:rsidRDefault="00C7544E" w:rsidP="00251860">
      <w:pPr>
        <w:ind w:left="337" w:firstLine="107"/>
        <w:rPr>
          <w:rFonts w:ascii="Calibri" w:eastAsia="Yu Mincho" w:hAnsi="Calibri"/>
          <w:sz w:val="24"/>
          <w:lang w:eastAsia="ar-SA"/>
        </w:rPr>
      </w:pPr>
    </w:p>
    <w:p w14:paraId="18D75310"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rtl/>
          <w:lang w:val="en-US" w:eastAsia="ar-SA"/>
        </w:rPr>
        <w:t>مقدمة السلسلة: البحث عن البوصلة في زمن التيه</w:t>
      </w:r>
    </w:p>
    <w:p w14:paraId="179A451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خضم التجاذبات الفكرية والاضطرابات الروحية التي يعيشها إنسان اليوم، ومع تعدد "الملل" والنحل التي تقدم نفسها كطريق للنجاة، تبرز الحاجة أكثر من أي وقت مضى إلى بوصلة واضحة ومنهج قويم يعيدنا إلى نقاء الفطرة وصفاء التوحيد. يقدم لنا القرآن الكريم هذه البوصلة في شخصية محورية، ليست مجرد شخصية تاريخية، بل هي "منهج" و"ملة" متكاملة: إنها "ملة إبراهيم حنيفًا</w:t>
      </w:r>
      <w:r w:rsidRPr="0073369A">
        <w:rPr>
          <w:rFonts w:ascii="Calibri" w:eastAsia="Yu Mincho" w:hAnsi="Calibri"/>
          <w:sz w:val="24"/>
          <w:lang w:eastAsia="ar-SA"/>
        </w:rPr>
        <w:t>".</w:t>
      </w:r>
    </w:p>
    <w:p w14:paraId="1459204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السلسلة المكونة من ثلاث مقالات هي محاولة للغوص في أعماق هذا المنهج الإبراهيمي، لا لنستعرض سيرته كقصة من الماضي، بل لنفككها ونعيد تركيبها كخارطة طريق للحاضر والمستقبل. سنكتشف معًا كيف أن إبراهيم لم يكن مجرد نبي، بل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إمامًا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أسس لمشروع حضاري عملي. وسنرى كيف أن "الحنيفية" لم تكن مجرد عقيدة، بل كانت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منهج بحث</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عقلانيًا صارمًا في مواجهة الخرافة. وأخيرًا، سنتأمل في ذروة تضحيته لنفهمها كرمز </w:t>
      </w:r>
      <w:r w:rsidRPr="0073369A">
        <w:rPr>
          <w:rFonts w:ascii="Calibri" w:eastAsia="Yu Mincho" w:hAnsi="Calibri"/>
          <w:b/>
          <w:bCs/>
          <w:sz w:val="24"/>
          <w:rtl/>
          <w:lang w:val="en-US" w:eastAsia="ar-SA"/>
        </w:rPr>
        <w:t>لـ"ذبح الأنا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ذبح الأبناء</w:t>
      </w:r>
      <w:r w:rsidRPr="0073369A">
        <w:rPr>
          <w:rFonts w:ascii="Calibri" w:eastAsia="Yu Mincho" w:hAnsi="Calibri"/>
          <w:sz w:val="24"/>
          <w:lang w:eastAsia="ar-SA"/>
        </w:rPr>
        <w:t>.</w:t>
      </w:r>
    </w:p>
    <w:p w14:paraId="3A3821F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إنها دعوة لإعادة اكتشاف "الحنيفية البيضاء"، الملة السمحة التي تقوم على العقلانية والأخلاق والعمل، والتي تقدم إجابات شافية لتحديات عصرنا، وتفتح أمامنا بابًا للعودة إلى الإسلام في جوهره الأصيل الذي جاء به جميع الأنبياء</w:t>
      </w:r>
      <w:r w:rsidRPr="0073369A">
        <w:rPr>
          <w:rFonts w:ascii="Calibri" w:eastAsia="Yu Mincho" w:hAnsi="Calibri"/>
          <w:sz w:val="24"/>
          <w:lang w:eastAsia="ar-SA"/>
        </w:rPr>
        <w:t>.</w:t>
      </w:r>
    </w:p>
    <w:p w14:paraId="167C5A06" w14:textId="77777777" w:rsidR="00C7544E" w:rsidRPr="0073369A" w:rsidRDefault="00C7544E" w:rsidP="00251860">
      <w:pPr>
        <w:rPr>
          <w:rFonts w:ascii="Calibri" w:eastAsia="Yu Mincho" w:hAnsi="Calibri"/>
          <w:sz w:val="24"/>
          <w:lang w:eastAsia="ar-SA"/>
        </w:rPr>
      </w:pPr>
    </w:p>
    <w:p w14:paraId="3B9668BA" w14:textId="77777777" w:rsidR="00C7544E" w:rsidRPr="0073369A" w:rsidRDefault="00C7544E" w:rsidP="00251860">
      <w:pPr>
        <w:pStyle w:val="21"/>
      </w:pPr>
      <w:bookmarkStart w:id="340" w:name="_Toc203550563"/>
      <w:bookmarkStart w:id="341" w:name="_Toc205285297"/>
      <w:r w:rsidRPr="0073369A">
        <w:rPr>
          <w:rtl/>
        </w:rPr>
        <w:t>لماذا إبراهيم؟ سرّ الإمامة ومنهج بناء الأمم</w:t>
      </w:r>
      <w:bookmarkEnd w:id="340"/>
      <w:bookmarkEnd w:id="341"/>
    </w:p>
    <w:p w14:paraId="143C8B8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مقدمة: من النبوة إلى الإمامة، نقلة نوعية في تاريخ الرسالات</w:t>
      </w:r>
    </w:p>
    <w:p w14:paraId="71C1795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في السرد القرآني، يقف النبي إبراهيم عليه السلام كشخصية محورية، لا بوصفه نبيًا ورسولًا فحسب، بل بوصفه الأب الروحي الذي تتجه إليه أنظار أتباع الديانات الكبرى. لكن القرآن يمنحه مكانة فريدة تتجاوز ذلك، حيث يتوّجه بلقب استثنائي</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إِنِّي جَاعِلُكَ لِلنَّاسِ إِمَامًا (البقرة: 124). هذه ليست مجرد ترقية في اللقب، بل هي إعلان عن نقلة نوعية في مفهوم الرسالة الإلهية؛ الانتقال من مجرد التبليغ إلى تقديم </w:t>
      </w:r>
      <w:r w:rsidRPr="0073369A">
        <w:rPr>
          <w:rFonts w:ascii="Calibri" w:eastAsia="Yu Mincho" w:hAnsi="Calibri"/>
          <w:b/>
          <w:bCs/>
          <w:sz w:val="24"/>
          <w:rtl/>
          <w:lang w:eastAsia="ar-SA"/>
        </w:rPr>
        <w:t>نموذج عملي متكامل</w:t>
      </w:r>
      <w:r w:rsidRPr="0073369A">
        <w:rPr>
          <w:rFonts w:ascii="Calibri" w:eastAsia="Yu Mincho" w:hAnsi="Calibri"/>
          <w:sz w:val="24"/>
          <w:rtl/>
          <w:lang w:eastAsia="ar-SA"/>
        </w:rPr>
        <w:t xml:space="preserve"> يُقتدى به</w:t>
      </w:r>
      <w:r w:rsidRPr="0073369A">
        <w:rPr>
          <w:rFonts w:ascii="Calibri" w:eastAsia="Yu Mincho" w:hAnsi="Calibri"/>
          <w:sz w:val="24"/>
          <w:lang w:eastAsia="ar-SA"/>
        </w:rPr>
        <w:t>.</w:t>
      </w:r>
    </w:p>
    <w:p w14:paraId="2659848F"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هذه المقالة تستكشف الأسباب العميقة التي جعلت من إبراهيم "إمامًا" وليس فقط نبيًا، وكيف أن "ملته" التي أُمرنا باتباعها ليست مجموعة من العقائد النظرية أو الطقوس التاريخية، بل هي خارطة طريق عملية وواعية لبناء الإنسان الصالح، وتأسيس المجتمع القويم، وإقامة الحضارة الراشدة</w:t>
      </w:r>
      <w:r w:rsidRPr="0073369A">
        <w:rPr>
          <w:rFonts w:ascii="Calibri" w:eastAsia="Yu Mincho" w:hAnsi="Calibri"/>
          <w:sz w:val="24"/>
          <w:lang w:eastAsia="ar-SA"/>
        </w:rPr>
        <w:t>.</w:t>
      </w:r>
    </w:p>
    <w:p w14:paraId="533F160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أولًا: الإمامة بالاختبار لا بالاصطفاء المجرّد: "فأتمهنّ</w:t>
      </w:r>
      <w:r w:rsidRPr="0073369A">
        <w:rPr>
          <w:rFonts w:ascii="Calibri" w:eastAsia="Yu Mincho" w:hAnsi="Calibri"/>
          <w:b/>
          <w:bCs/>
          <w:sz w:val="24"/>
          <w:lang w:eastAsia="ar-SA"/>
        </w:rPr>
        <w:t>"</w:t>
      </w:r>
    </w:p>
    <w:p w14:paraId="363CC73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لم تكن الإمامة منحة إلهية هبطت على إبراهيم فجأة، بل كانت تتويجًا مستحقًا لرحلة طويلة من الابتلاء والعمل الدؤوب. الآية المفتاحية التي تكشف هذا السر هي قوله تعالى</w:t>
      </w:r>
      <w:r w:rsidRPr="0073369A">
        <w:rPr>
          <w:rFonts w:ascii="Calibri" w:eastAsia="Yu Mincho" w:hAnsi="Calibri"/>
          <w:sz w:val="24"/>
          <w:lang w:eastAsia="ar-SA"/>
        </w:rPr>
        <w:t xml:space="preserve">: </w:t>
      </w:r>
      <w:r w:rsidRPr="0073369A">
        <w:rPr>
          <w:rFonts w:ascii="Calibri" w:eastAsia="Yu Mincho" w:hAnsi="Calibri"/>
          <w:sz w:val="24"/>
          <w:rtl/>
          <w:lang w:eastAsia="ar-SA"/>
        </w:rPr>
        <w:t>وَإِذِ ابْتَلَىٰ إِبْرَاهِيمَ رَبُّهُ بِكَلِمَاتٍ فَأَتَمَّهُنَّ</w:t>
      </w:r>
      <w:r w:rsidRPr="0073369A">
        <w:rPr>
          <w:rFonts w:ascii="Calibri" w:eastAsia="Yu Mincho" w:hAnsi="Calibri"/>
          <w:sz w:val="24"/>
          <w:lang w:eastAsia="ar-SA"/>
        </w:rPr>
        <w:t xml:space="preserve">. </w:t>
      </w:r>
      <w:r w:rsidRPr="0073369A">
        <w:rPr>
          <w:rFonts w:ascii="Calibri" w:eastAsia="Yu Mincho" w:hAnsi="Calibri"/>
          <w:sz w:val="24"/>
          <w:rtl/>
          <w:lang w:eastAsia="ar-SA"/>
        </w:rPr>
        <w:t>هنا يكمن جوهر المسألة</w:t>
      </w:r>
      <w:r w:rsidRPr="0073369A">
        <w:rPr>
          <w:rFonts w:ascii="Calibri" w:eastAsia="Yu Mincho" w:hAnsi="Calibri"/>
          <w:sz w:val="24"/>
          <w:lang w:eastAsia="ar-SA"/>
        </w:rPr>
        <w:t>:</w:t>
      </w:r>
    </w:p>
    <w:p w14:paraId="54B42795" w14:textId="77777777" w:rsidR="00C7544E" w:rsidRPr="0073369A" w:rsidRDefault="00C7544E" w:rsidP="00251860">
      <w:pPr>
        <w:numPr>
          <w:ilvl w:val="0"/>
          <w:numId w:val="332"/>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eastAsia="ar-SA"/>
        </w:rPr>
        <w:t>الكلمات" كبرنامج عمل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لم تكن هذه "الكلمات" مجرد وحي يُتلى أو أقوال تُردد، بل كانت برنامج عمل متكامل، وتكاليف عملية، ومشروعات واختبارات وجودية قاسية. شملت مواجهة مجتمعه، ومحاججة أبيه، والهجرة، وبناء أسرة في بيئة قاحلة، وصولًا إلى ذروة التضحية في رؤياه</w:t>
      </w:r>
      <w:r w:rsidRPr="0073369A">
        <w:rPr>
          <w:rFonts w:ascii="Calibri" w:eastAsia="Yu Mincho" w:hAnsi="Calibri"/>
          <w:sz w:val="24"/>
          <w:lang w:eastAsia="ar-SA"/>
        </w:rPr>
        <w:t>.</w:t>
      </w:r>
    </w:p>
    <w:p w14:paraId="1E5F505B" w14:textId="77777777" w:rsidR="00C7544E" w:rsidRPr="0073369A" w:rsidRDefault="00C7544E" w:rsidP="00251860">
      <w:pPr>
        <w:numPr>
          <w:ilvl w:val="0"/>
          <w:numId w:val="332"/>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eastAsia="ar-SA"/>
        </w:rPr>
        <w:t>فأتمهنّ" كشهادة جدارة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مفتاح الاستحقاق يكمن في كلمة "فأتمهنّ". لم يقم إبراهيم بأداء الحد الأدنى من المطلوب، بل "أتمّ" هذه التكاليف، أي قام بها على أكمل وجه، بكل إتقان وإخلاص وتسليم. هذا الإتمام هو الذي منحه "شهادة الجدارة العملية" ليكون قدوة حقيقية يمكن للبشرية أن تتبع خطواتها بثقة</w:t>
      </w:r>
      <w:r w:rsidRPr="0073369A">
        <w:rPr>
          <w:rFonts w:ascii="Calibri" w:eastAsia="Yu Mincho" w:hAnsi="Calibri"/>
          <w:sz w:val="24"/>
          <w:lang w:eastAsia="ar-SA"/>
        </w:rPr>
        <w:t>.</w:t>
      </w:r>
    </w:p>
    <w:p w14:paraId="499A62A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فالإمامة في المنظور القرآني ليست منصبًا تشريفيًا، بل هي مسؤولية قيادية تُكتسب بالعمل المتقن والنجاح في أصعب الاختبارات العملية</w:t>
      </w:r>
      <w:r w:rsidRPr="0073369A">
        <w:rPr>
          <w:rFonts w:ascii="Calibri" w:eastAsia="Yu Mincho" w:hAnsi="Calibri"/>
          <w:sz w:val="24"/>
          <w:lang w:eastAsia="ar-SA"/>
        </w:rPr>
        <w:t>.</w:t>
      </w:r>
    </w:p>
    <w:p w14:paraId="42C6EE2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ثانيًا: أسس بناء الحضارة في فكر إبراهيم: من الفرد إلى الأمة</w:t>
      </w:r>
    </w:p>
    <w:p w14:paraId="64ABB12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بمجرد أن نال البشرى بالإمامة، كشف إبراهيم عن وعيه الحضاري العميق ورؤيته الاستراتيجية. لم يكن همه فرديًا أو محصورًا في خلاصه الشخصي، بل كان همًا أمميًا يمتد عبر الزمان والمكان، وتتجلى هذه الرؤية في ثلاثة أسس عملية</w:t>
      </w:r>
      <w:r w:rsidRPr="0073369A">
        <w:rPr>
          <w:rFonts w:ascii="Calibri" w:eastAsia="Yu Mincho" w:hAnsi="Calibri"/>
          <w:sz w:val="24"/>
          <w:lang w:eastAsia="ar-SA"/>
        </w:rPr>
        <w:t>:</w:t>
      </w:r>
    </w:p>
    <w:p w14:paraId="29B6F9BC"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t>الأمن أولًا، وقبل كل شيء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في أول دعاء له للمجتمع الوليد، لم يطلب الرزق أو النصر، بل طلب الأساس الذي لا يقوم بناء بدونه</w:t>
      </w:r>
      <w:r w:rsidRPr="0073369A">
        <w:rPr>
          <w:rFonts w:ascii="Calibri" w:eastAsia="Yu Mincho" w:hAnsi="Calibri"/>
          <w:sz w:val="24"/>
          <w:lang w:eastAsia="ar-SA"/>
        </w:rPr>
        <w:t xml:space="preserve">: </w:t>
      </w:r>
      <w:r w:rsidRPr="0073369A">
        <w:rPr>
          <w:rFonts w:ascii="Calibri" w:eastAsia="Yu Mincho" w:hAnsi="Calibri"/>
          <w:sz w:val="24"/>
          <w:rtl/>
          <w:lang w:eastAsia="ar-SA"/>
        </w:rPr>
        <w:t>رَبِّ اجْعَلْ هَٰذَا بَلَدًا آمِنًا (البقرة: 126). لقد أدرك ببصيرته الثاقبة أن الأمن والاستقرار الاجتماعي والجغرافي هما التربة التي لا يمكن غرس بذور أي حضارة أو مجتمع فاضل بدونها. فكرة "التبلُّد" (من البلد) أي الاستقرار، هي شرط البناء الأول</w:t>
      </w:r>
      <w:r w:rsidRPr="0073369A">
        <w:rPr>
          <w:rFonts w:ascii="Calibri" w:eastAsia="Yu Mincho" w:hAnsi="Calibri"/>
          <w:sz w:val="24"/>
          <w:lang w:eastAsia="ar-SA"/>
        </w:rPr>
        <w:t>.</w:t>
      </w:r>
    </w:p>
    <w:p w14:paraId="6B97645B"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t>حقوق الإنسان الكونية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عندما دعا بأن يرزق أهل البلد من الثمرات، وحاول من منطلق غيرته على الحق أن يحصر دعاءه بالمؤمنين، جاءه التصويب الإلهي المباشر ليوسع من أفقه الأخلاقي</w:t>
      </w:r>
      <w:r w:rsidRPr="0073369A">
        <w:rPr>
          <w:rFonts w:ascii="Calibri" w:eastAsia="Yu Mincho" w:hAnsi="Calibri"/>
          <w:sz w:val="24"/>
          <w:lang w:eastAsia="ar-SA"/>
        </w:rPr>
        <w:t xml:space="preserve">: </w:t>
      </w:r>
      <w:r w:rsidRPr="0073369A">
        <w:rPr>
          <w:rFonts w:ascii="Calibri" w:eastAsia="Yu Mincho" w:hAnsi="Calibri"/>
          <w:sz w:val="24"/>
          <w:rtl/>
          <w:lang w:eastAsia="ar-SA"/>
        </w:rPr>
        <w:t>قَالَ وَمَنْ كَفَرَ فَأُمَتِّعُهُ قَلِيلًا</w:t>
      </w:r>
      <w:r w:rsidRPr="0073369A">
        <w:rPr>
          <w:rFonts w:ascii="Calibri" w:eastAsia="Yu Mincho" w:hAnsi="Calibri"/>
          <w:sz w:val="24"/>
          <w:lang w:eastAsia="ar-SA"/>
        </w:rPr>
        <w:t xml:space="preserve">. </w:t>
      </w:r>
      <w:r w:rsidRPr="0073369A">
        <w:rPr>
          <w:rFonts w:ascii="Calibri" w:eastAsia="Yu Mincho" w:hAnsi="Calibri"/>
          <w:sz w:val="24"/>
          <w:rtl/>
          <w:lang w:eastAsia="ar-SA"/>
        </w:rPr>
        <w:t>هنا تتجلى عظمة الملة الإبراهيمية ورقيها، فهي تؤسس لمبدأ إنساني كوني: الحقوق الأساسية للحياة، كالطعام والشراب والمتاع الضروري، مكفولة للجميع بغض النظر عن معتقداتهم. إنها رؤية تتجاوز الانتماءات الضيقة لترسي قواعد العدل الإنساني الشامل، وتمنع استخدام الحاجات الأساسية كسلاح ضد المخالفين</w:t>
      </w:r>
      <w:r w:rsidRPr="0073369A">
        <w:rPr>
          <w:rFonts w:ascii="Calibri" w:eastAsia="Yu Mincho" w:hAnsi="Calibri"/>
          <w:sz w:val="24"/>
          <w:lang w:eastAsia="ar-SA"/>
        </w:rPr>
        <w:t>.</w:t>
      </w:r>
    </w:p>
    <w:p w14:paraId="29F1E6B4"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t>تأسيس مركز عملي وروحي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لم يكتفِ بالدعاء والتنظير، بل حوّل رؤيته إلى مشروع ملموس على أرض الواقع. قوله تعالى</w:t>
      </w:r>
      <w:r w:rsidRPr="0073369A">
        <w:rPr>
          <w:rFonts w:ascii="Calibri" w:eastAsia="Yu Mincho" w:hAnsi="Calibri"/>
          <w:sz w:val="24"/>
          <w:lang w:eastAsia="ar-SA"/>
        </w:rPr>
        <w:t xml:space="preserve">: </w:t>
      </w:r>
      <w:r w:rsidRPr="0073369A">
        <w:rPr>
          <w:rFonts w:ascii="Calibri" w:eastAsia="Yu Mincho" w:hAnsi="Calibri"/>
          <w:sz w:val="24"/>
          <w:rtl/>
          <w:lang w:eastAsia="ar-SA"/>
        </w:rPr>
        <w:t>وَإِذْ يَرْفَعُ إِبْرَاهِيمُ الْقَوَاعِدَ مِنَ الْبَيْتِ وَإِسْمَاعِيلُ (البقرة: 127) يصور لنا المهندس والباني الذي لا يكل. كان "البيت" مشروعًا مؤسسيًا، بؤرة مكانية ورمزية، ومركزًا عمليًا وروحيًا تنطلق منه رسالة السلام والتوحيد والهداية للعالمين، ليصبح مكانًا للطائفين والعاكفين والركع السجود</w:t>
      </w:r>
      <w:r w:rsidRPr="0073369A">
        <w:rPr>
          <w:rFonts w:ascii="Calibri" w:eastAsia="Yu Mincho" w:hAnsi="Calibri"/>
          <w:sz w:val="24"/>
          <w:lang w:eastAsia="ar-SA"/>
        </w:rPr>
        <w:t>.</w:t>
      </w:r>
    </w:p>
    <w:p w14:paraId="402C53B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خاتمة: الإمام هو بانِي النماذج لا حافظ النصوص</w:t>
      </w:r>
    </w:p>
    <w:p w14:paraId="7F957D6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 xml:space="preserve">إن الله جعل إبراهيم إمامًا لأنه لم يكن مجرد حافظ للنصوص أو ناقل للرسالة، بل كان </w:t>
      </w:r>
      <w:r w:rsidRPr="0073369A">
        <w:rPr>
          <w:rFonts w:ascii="Calibri" w:eastAsia="Yu Mincho" w:hAnsi="Calibri"/>
          <w:b/>
          <w:bCs/>
          <w:sz w:val="24"/>
          <w:rtl/>
          <w:lang w:eastAsia="ar-SA"/>
        </w:rPr>
        <w:t>المؤسس الأول للنموذج التطبيقي</w:t>
      </w:r>
      <w:r w:rsidRPr="0073369A">
        <w:rPr>
          <w:rFonts w:ascii="Calibri" w:eastAsia="Yu Mincho" w:hAnsi="Calibri"/>
          <w:sz w:val="24"/>
          <w:rtl/>
          <w:lang w:eastAsia="ar-SA"/>
        </w:rPr>
        <w:t xml:space="preserve"> الحي لهذه الرسالة. قدم للبشرية برهانًا عمليًا على إمكانية بناء مجتمع آمن، وضمان الحقوق الأساسية، وتحويل الفكرة إلى مشروع حضاري خالد</w:t>
      </w:r>
      <w:r w:rsidRPr="0073369A">
        <w:rPr>
          <w:rFonts w:ascii="Calibri" w:eastAsia="Yu Mincho" w:hAnsi="Calibri"/>
          <w:sz w:val="24"/>
          <w:lang w:eastAsia="ar-SA"/>
        </w:rPr>
        <w:t>.</w:t>
      </w:r>
    </w:p>
    <w:p w14:paraId="24F7FEE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eastAsia="ar-SA"/>
        </w:rPr>
        <w:t xml:space="preserve">ملة إبراهيم" التي ندين بها وندعى لاتباعها ليست مجرد سيرة تاريخية تُروى أو طقوس تُقلد، بل هي </w:t>
      </w:r>
      <w:r w:rsidRPr="0073369A">
        <w:rPr>
          <w:rFonts w:ascii="Calibri" w:eastAsia="Yu Mincho" w:hAnsi="Calibri"/>
          <w:b/>
          <w:bCs/>
          <w:sz w:val="24"/>
          <w:rtl/>
          <w:lang w:eastAsia="ar-SA"/>
        </w:rPr>
        <w:t>منهج حياة ودستور عمل</w:t>
      </w:r>
      <w:r w:rsidRPr="0073369A">
        <w:rPr>
          <w:rFonts w:ascii="Calibri" w:eastAsia="Yu Mincho" w:hAnsi="Calibri"/>
          <w:sz w:val="24"/>
          <w:lang w:eastAsia="ar-SA"/>
        </w:rPr>
        <w:t xml:space="preserve">. </w:t>
      </w:r>
      <w:r w:rsidRPr="0073369A">
        <w:rPr>
          <w:rFonts w:ascii="Calibri" w:eastAsia="Yu Mincho" w:hAnsi="Calibri"/>
          <w:sz w:val="24"/>
          <w:rtl/>
          <w:lang w:eastAsia="ar-SA"/>
        </w:rPr>
        <w:t>إنها دعوة لأن نكون كإبراهيم: مبادرين، بنّائين، أصحاب رؤية، نُحوّل إيماننا إلى مشاريع عملية تخدم الإنسان، وتؤسس للأمن، وتقيم العدل على الأرض. هذا هو سرّ الإمامة، وهذا هو جوهر الملة الحنيفية</w:t>
      </w:r>
      <w:r w:rsidRPr="0073369A">
        <w:rPr>
          <w:rFonts w:ascii="Calibri" w:eastAsia="Yu Mincho" w:hAnsi="Calibri"/>
          <w:sz w:val="24"/>
          <w:lang w:eastAsia="ar-SA"/>
        </w:rPr>
        <w:t>.</w:t>
      </w:r>
    </w:p>
    <w:p w14:paraId="58F9D554" w14:textId="77777777" w:rsidR="00C7544E" w:rsidRPr="0073369A" w:rsidRDefault="00C7544E" w:rsidP="00251860">
      <w:pPr>
        <w:rPr>
          <w:rFonts w:ascii="Calibri" w:eastAsia="Yu Mincho" w:hAnsi="Calibri"/>
          <w:sz w:val="24"/>
          <w:lang w:eastAsia="ar-SA"/>
        </w:rPr>
      </w:pPr>
    </w:p>
    <w:p w14:paraId="0379DE52" w14:textId="77777777" w:rsidR="00C7544E" w:rsidRPr="0073369A" w:rsidRDefault="00C7544E" w:rsidP="00251860">
      <w:pPr>
        <w:pStyle w:val="21"/>
      </w:pPr>
      <w:bookmarkStart w:id="342" w:name="_Toc203550564"/>
      <w:bookmarkStart w:id="343" w:name="_Toc205285298"/>
      <w:r w:rsidRPr="0073369A">
        <w:rPr>
          <w:rtl/>
        </w:rPr>
        <w:t>الحنيفية كمنهج بحث - عقلانية إبراهيم في مواجهة الخرافة</w:t>
      </w:r>
      <w:bookmarkEnd w:id="342"/>
      <w:bookmarkEnd w:id="343"/>
    </w:p>
    <w:p w14:paraId="7552AB5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مقدمة: ما وراء النجوم والأصنام، رحلة العقل نحو اليقين</w:t>
      </w:r>
    </w:p>
    <w:p w14:paraId="7F84AB6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 xml:space="preserve">إذا كانت المقالة الأولى قد كشفت عن إبراهيم "الإمام الباني"، فإن هذه المقالة تغوص في أعماق شخصيته لتكشف عن إبراهيم "الباحث المفكر". إن "الحنيفية" التي ارتبطت به لم تكن مجرد عقيدة ورثها أو إيمانًا عاطفيًا، بل كانت </w:t>
      </w:r>
      <w:r w:rsidRPr="0073369A">
        <w:rPr>
          <w:rFonts w:ascii="Calibri" w:eastAsia="Yu Mincho" w:hAnsi="Calibri"/>
          <w:b/>
          <w:bCs/>
          <w:sz w:val="24"/>
          <w:rtl/>
          <w:lang w:val="ar-MA" w:eastAsia="ar-SA"/>
        </w:rPr>
        <w:t>منهجًا معرفيًا وعقلانيًا صارمًا</w:t>
      </w:r>
      <w:r w:rsidRPr="0073369A">
        <w:rPr>
          <w:rFonts w:ascii="Calibri" w:eastAsia="Yu Mincho" w:hAnsi="Calibri"/>
          <w:sz w:val="24"/>
          <w:rtl/>
          <w:lang w:val="ar-MA" w:eastAsia="ar-SA"/>
        </w:rPr>
        <w:t xml:space="preserve"> للبحث عن الحقيقة في عالم كانت تسيطر عليه الخرافة والتقليد الأعمى</w:t>
      </w:r>
      <w:r w:rsidRPr="0073369A">
        <w:rPr>
          <w:rFonts w:ascii="Calibri" w:eastAsia="Yu Mincho" w:hAnsi="Calibri"/>
          <w:sz w:val="24"/>
          <w:lang w:eastAsia="ar-SA"/>
        </w:rPr>
        <w:t>.</w:t>
      </w:r>
    </w:p>
    <w:p w14:paraId="1FB09D9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كيف وصل إبراهيم إلى يقينه التوحيدي الراسخ؟ وكيف واجه الانحرافات العقدية في مجتمعه؟ الإجابة تكمن في منهجيته التي جمعت بين التأمل الكوني، والاستدلال المنطقي، والشجاعة في طرح الأسئلة، وكسر القداسات الزائفة. ملته ليست دعوة للإيمان فقط، بل هي دعوة لكيفية الوصول إلى هذا الإيمان عبر طريق العقل والبرهان</w:t>
      </w:r>
      <w:r w:rsidRPr="0073369A">
        <w:rPr>
          <w:rFonts w:ascii="Calibri" w:eastAsia="Yu Mincho" w:hAnsi="Calibri"/>
          <w:sz w:val="24"/>
          <w:lang w:eastAsia="ar-SA"/>
        </w:rPr>
        <w:t>.</w:t>
      </w:r>
    </w:p>
    <w:p w14:paraId="559B21A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أولًا: رحلة البحث في الكون - المنهج العلمي في أبهى صوره</w:t>
      </w:r>
    </w:p>
    <w:p w14:paraId="3B6684B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يقدم لنا القرآن الكريم في سورة الأنعام مختبرًا فكريًا حيًا لخوض إبراهيم رحلته نحو اليقين. قصة تأمله في الكوكب والقمر والشمس</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فَلَمَّا جَنَّ عَلَيْهِ اللَّيْلُ</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ليست مجرد حكاية، بل هي تجسيد دقيق ومبكر لخطوات المنهج العلمي التجريبي</w:t>
      </w:r>
      <w:r w:rsidRPr="0073369A">
        <w:rPr>
          <w:rFonts w:ascii="Calibri" w:eastAsia="Yu Mincho" w:hAnsi="Calibri"/>
          <w:sz w:val="24"/>
          <w:lang w:eastAsia="ar-SA"/>
        </w:rPr>
        <w:t>:</w:t>
      </w:r>
    </w:p>
    <w:p w14:paraId="66FE4F26"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الملاحظة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رصد الظواهر الكونية من حوله، بعين الباحث المتجرد</w:t>
      </w:r>
      <w:r w:rsidRPr="0073369A">
        <w:rPr>
          <w:rFonts w:ascii="Calibri" w:eastAsia="Yu Mincho" w:hAnsi="Calibri"/>
          <w:sz w:val="24"/>
          <w:lang w:eastAsia="ar-SA"/>
        </w:rPr>
        <w:t>.</w:t>
      </w:r>
    </w:p>
    <w:p w14:paraId="452F4982"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الفرضية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وضع افتراض منطقي بناءً على الملاحظة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قَالَ هَٰذَا رَبِّي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يسخر من معتقدات قومه مباشرة، بل وضعها على طاولة البحث كفرضية تستحق الدراسة</w:t>
      </w:r>
      <w:r w:rsidRPr="0073369A">
        <w:rPr>
          <w:rFonts w:ascii="Calibri" w:eastAsia="Yu Mincho" w:hAnsi="Calibri"/>
          <w:sz w:val="24"/>
          <w:lang w:eastAsia="ar-SA"/>
        </w:rPr>
        <w:t>.</w:t>
      </w:r>
    </w:p>
    <w:p w14:paraId="4223DEDC"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الاختبار والتحقق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أخضع الفرضية للاختبار عبر الزمن والملاحظة المستمرة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فَلَمَّا أَفَلَ</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هل هذا الكائن المفترض كإله يمتلك صفات الألوهية المطلقة كالدوام والبقاء والشمول؟</w:t>
      </w:r>
    </w:p>
    <w:p w14:paraId="75298791"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النتيجة ورفض الفرضية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جاءت النتيجة واضحة: الكائنات المتغيرة، المحدودة، الغائبة، لا يمكن أن تكون هي الرب الخالق. فكان قراره المنطقي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لَا أُحِبُّ الْآفِلِينَ</w:t>
      </w:r>
      <w:r w:rsidRPr="0073369A">
        <w:rPr>
          <w:rFonts w:ascii="Calibri" w:eastAsia="Yu Mincho" w:hAnsi="Calibri"/>
          <w:sz w:val="24"/>
          <w:lang w:eastAsia="ar-SA"/>
        </w:rPr>
        <w:t>.</w:t>
      </w:r>
    </w:p>
    <w:p w14:paraId="5542CA39"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الوصول إلى الحقيقة المجردة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في نهاية الرحلة، يتجاوز إبراهيم كل الماديات والمشخصات التي عبدها قومه، ليصل إلى استنتاج عقلي مجرّد: الإله الحقيقي هو الخالق الأول، القوة الكامنة وراء هذا النظام البديع، فوجه وجهه لِلَّذِي فَطَرَ السَّمَاوَاتِ وَالْأَرْضَ</w:t>
      </w:r>
      <w:r w:rsidRPr="0073369A">
        <w:rPr>
          <w:rFonts w:ascii="Calibri" w:eastAsia="Yu Mincho" w:hAnsi="Calibri"/>
          <w:sz w:val="24"/>
          <w:lang w:eastAsia="ar-SA"/>
        </w:rPr>
        <w:t>.</w:t>
      </w:r>
    </w:p>
    <w:p w14:paraId="7E54D2F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هذه الرحلة الفكرية تؤسس لمبدأ جوهري في الملة الإبراهيمية</w:t>
      </w:r>
      <w:r w:rsidRPr="0073369A">
        <w:rPr>
          <w:rFonts w:ascii="Calibri" w:eastAsia="Yu Mincho" w:hAnsi="Calibri"/>
          <w:sz w:val="24"/>
          <w:lang w:eastAsia="ar-SA"/>
        </w:rPr>
        <w:t xml:space="preserve">: </w:t>
      </w:r>
      <w:r w:rsidRPr="0073369A">
        <w:rPr>
          <w:rFonts w:ascii="Calibri" w:eastAsia="Yu Mincho" w:hAnsi="Calibri"/>
          <w:b/>
          <w:bCs/>
          <w:sz w:val="24"/>
          <w:rtl/>
          <w:lang w:val="ar-MA" w:eastAsia="ar-SA"/>
        </w:rPr>
        <w:t>العقيدة لا تُبنى على التقليد الأعمى أو الوراثة الاجتماعية، بل تُبنى على البحث والنظر والاستدلال المنطقي والبرهان العقلي</w:t>
      </w:r>
      <w:r w:rsidRPr="0073369A">
        <w:rPr>
          <w:rFonts w:ascii="Calibri" w:eastAsia="Yu Mincho" w:hAnsi="Calibri"/>
          <w:sz w:val="24"/>
          <w:lang w:eastAsia="ar-SA"/>
        </w:rPr>
        <w:t>.</w:t>
      </w:r>
    </w:p>
    <w:p w14:paraId="172EE51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ثانيًا: حرية التساؤل وكسر القداسات الزائفة</w:t>
      </w:r>
    </w:p>
    <w:p w14:paraId="7D1676A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لم تقتصر عقلانية إبراهيم على البحث الكوني، بل امتدت لتشمل الشجاعة في طرح أعمق الأسئلة وكسر المحرمات الفكرية في عصره</w:t>
      </w:r>
      <w:r w:rsidRPr="0073369A">
        <w:rPr>
          <w:rFonts w:ascii="Calibri" w:eastAsia="Yu Mincho" w:hAnsi="Calibri"/>
          <w:sz w:val="24"/>
          <w:lang w:eastAsia="ar-SA"/>
        </w:rPr>
        <w:t>:</w:t>
      </w:r>
    </w:p>
    <w:p w14:paraId="61D27DFE" w14:textId="77777777" w:rsidR="00C7544E" w:rsidRPr="0073369A" w:rsidRDefault="00C7544E" w:rsidP="00251860">
      <w:pPr>
        <w:numPr>
          <w:ilvl w:val="0"/>
          <w:numId w:val="331"/>
        </w:numPr>
        <w:rPr>
          <w:rFonts w:ascii="Calibri" w:eastAsia="Yu Mincho" w:hAnsi="Calibri"/>
          <w:sz w:val="24"/>
          <w:lang w:eastAsia="ar-SA"/>
        </w:rPr>
      </w:pPr>
      <w:r w:rsidRPr="0073369A">
        <w:rPr>
          <w:rFonts w:ascii="Calibri" w:eastAsia="Yu Mincho" w:hAnsi="Calibri"/>
          <w:b/>
          <w:bCs/>
          <w:sz w:val="24"/>
          <w:rtl/>
          <w:lang w:val="ar-MA" w:eastAsia="ar-SA"/>
        </w:rPr>
        <w:t>السؤال من أجل الطمأنينة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يتردد في أن يسأل الله مباشرة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رَبِّ أَرِنِي كَيْفَ تُحْيِي الْمَوْتَىٰ (البقرة: 260). هذا السؤال لا يعبر عن شك في قدرة الله، بل عن رغبة عقلانية عميقة في فهم "كيفية" عمل السنن الإلهية، والانتقال من "علم اليقين" إلى "عين اليقين". الملة الحنيفية تشرّعن السؤال، وتشجع على البحث عن الطمأنينة المعرفية، وترفض الإيمان القائم على الخوف من التفكير</w:t>
      </w:r>
      <w:r w:rsidRPr="0073369A">
        <w:rPr>
          <w:rFonts w:ascii="Calibri" w:eastAsia="Yu Mincho" w:hAnsi="Calibri"/>
          <w:sz w:val="24"/>
          <w:lang w:eastAsia="ar-SA"/>
        </w:rPr>
        <w:t>.</w:t>
      </w:r>
    </w:p>
    <w:p w14:paraId="63386265" w14:textId="77777777" w:rsidR="00C7544E" w:rsidRPr="0073369A" w:rsidRDefault="00C7544E" w:rsidP="00251860">
      <w:pPr>
        <w:numPr>
          <w:ilvl w:val="0"/>
          <w:numId w:val="331"/>
        </w:numPr>
        <w:rPr>
          <w:rFonts w:ascii="Calibri" w:eastAsia="Yu Mincho" w:hAnsi="Calibri"/>
          <w:sz w:val="24"/>
          <w:lang w:eastAsia="ar-SA"/>
        </w:rPr>
      </w:pPr>
      <w:r w:rsidRPr="0073369A">
        <w:rPr>
          <w:rFonts w:ascii="Calibri" w:eastAsia="Yu Mincho" w:hAnsi="Calibri"/>
          <w:b/>
          <w:bCs/>
          <w:sz w:val="24"/>
          <w:rtl/>
          <w:lang w:val="ar-MA" w:eastAsia="ar-SA"/>
        </w:rPr>
        <w:t>الحوار المنطقي والصدمة المعرفية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في مواجهته لعبدة الأصنام، بدأ بالحوار الهادئ والمنطقي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أَتَعْبُدُونَ مَا تَنْحِتُونَ (الصافات: 95). لكن عندما وجد العقول مغلقة والتقليد راسخًا، لجأ إلى أسلوب أكثر جذرية: "الصدمة المعرفية". تحطيمه للأصنام</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فَجَعَلَهُمْ جُذَاذًا إِلَّا كَبِيرًا لَّهُمْ</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يكن هدفًا في ذاته، بل كان وسيلة لإجبارهم على استخدام عقولهم ومواجهة التناقض الصارخ في معتقداتهم. سؤاله الساخر فَاسْأَلُوهُمْ إِن كَانُوا يَنطِقُونَ (الأنبياء: 63) كان يهدف إلى تحطيم "القداسة الزائفة" في العقول، لا مجرد تحطيم الحجارة</w:t>
      </w:r>
      <w:r w:rsidRPr="0073369A">
        <w:rPr>
          <w:rFonts w:ascii="Calibri" w:eastAsia="Yu Mincho" w:hAnsi="Calibri"/>
          <w:sz w:val="24"/>
          <w:lang w:eastAsia="ar-SA"/>
        </w:rPr>
        <w:t>.</w:t>
      </w:r>
    </w:p>
    <w:p w14:paraId="0523B6D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خاتمة: الحنيفية هي ثورة العقل على الخرافة</w:t>
      </w:r>
    </w:p>
    <w:p w14:paraId="4629995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ar-MA" w:eastAsia="ar-SA"/>
        </w:rPr>
        <w:t>الحنيف" في جوهره ليس من يتبع دين آبائه دون تفكير، بل هو من "يميل" بوعي وإرادة عن ضلال الخرافة والتقليد الأعمى، إلى استقامة العقل والبرهان. ملة إبراهيم هي دعوة دائمة لتحرير العقل من أغلال الموروث، واستخدامه كأداة شريفة للوصول إلى الحقيقة. إنها منهج يقدس الدليل، ويحترم السؤال، ويؤسس الإيمان على أساس صلب من المعرفة واليقين، ويرفض كل وسيط معرفي أو روحي يحول بين الإنسان والتواصل المباشر مع خالقه. إنها ببساطة، إعلان انتصار العقل المستنير بنور الوحي على ظلمات الجهل والخرافة</w:t>
      </w:r>
      <w:r w:rsidRPr="0073369A">
        <w:rPr>
          <w:rFonts w:ascii="Calibri" w:eastAsia="Yu Mincho" w:hAnsi="Calibri"/>
          <w:sz w:val="24"/>
          <w:lang w:eastAsia="ar-SA"/>
        </w:rPr>
        <w:t>.</w:t>
      </w:r>
    </w:p>
    <w:p w14:paraId="44EC6C88" w14:textId="77777777" w:rsidR="00C7544E" w:rsidRPr="0073369A" w:rsidRDefault="00C7544E" w:rsidP="00251860">
      <w:pPr>
        <w:rPr>
          <w:rFonts w:ascii="Calibri" w:eastAsia="Yu Mincho" w:hAnsi="Calibri"/>
          <w:sz w:val="24"/>
          <w:rtl/>
          <w:lang w:val="ar-MA" w:eastAsia="ar-SA"/>
        </w:rPr>
      </w:pPr>
    </w:p>
    <w:p w14:paraId="3D0C73A6" w14:textId="77777777" w:rsidR="00C7544E" w:rsidRPr="0073369A" w:rsidRDefault="00C7544E" w:rsidP="00251860">
      <w:pPr>
        <w:rPr>
          <w:rFonts w:ascii="Calibri" w:eastAsia="Yu Mincho" w:hAnsi="Calibri"/>
          <w:sz w:val="24"/>
          <w:lang w:val="en-US"/>
        </w:rPr>
      </w:pPr>
    </w:p>
    <w:p w14:paraId="21BD83C5" w14:textId="77777777" w:rsidR="00C7544E" w:rsidRPr="0073369A" w:rsidRDefault="00C7544E" w:rsidP="00251860">
      <w:pPr>
        <w:pStyle w:val="21"/>
      </w:pPr>
      <w:bookmarkStart w:id="344" w:name="_Toc203550565"/>
      <w:bookmarkStart w:id="345" w:name="_Toc205285299"/>
      <w:r w:rsidRPr="0073369A">
        <w:rPr>
          <w:rtl/>
        </w:rPr>
        <w:t>"إني أرى أني أذبحك" - رمزية التضحية في قمة النموذج الإبراهيمي</w:t>
      </w:r>
      <w:bookmarkEnd w:id="344"/>
      <w:bookmarkEnd w:id="345"/>
    </w:p>
    <w:p w14:paraId="7E74D59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قراءة ما وراء السكين، من الحرف إلى الروح</w:t>
      </w:r>
    </w:p>
    <w:p w14:paraId="6332BE1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استعرضنا إبراهيم "الإمام الباني" و"الباحث المفكر"، نصل الآن إلى ذروة الابتلاء وقمة التسليم في رحلته: قصة الرؤيا التي بدت في ظاهرها أمرًا إلهيًا بذبح ابنه. هذه القصة، عند قراءتها بشكل حرفي ومباشر، لا تثير فقط التأثر العاطفي، بل تثير أيضًا إشكاليات لاهوتية وأخلاقية عميقة: كيف يمكن للإله الرحمن الرحيم أن يأمر بفعل يتعارض مع الفطرة والرحمة والعدل؟</w:t>
      </w:r>
    </w:p>
    <w:p w14:paraId="2CB3A06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المقالة الختامية تقدم قراءة رمزية وتدبرية، تتسق مع جوهر الملة الإبراهيمية كمنهج عقلاني وأخلاقي. سنرى كيف أن "الذبح" في هذا السياق هو رمز لأعلى درجات التضحية في سبيل المبدأ، لا دعوة للعنف الجسدي، وكيف أن هذه القصة هي التجسيد الأسمى لمنهج "ذبح الأنا" في سبيل الله</w:t>
      </w:r>
      <w:r w:rsidRPr="0073369A">
        <w:rPr>
          <w:rFonts w:ascii="Calibri" w:eastAsia="Yu Mincho" w:hAnsi="Calibri"/>
          <w:sz w:val="24"/>
          <w:lang w:val="en-US"/>
        </w:rPr>
        <w:t>.</w:t>
      </w:r>
    </w:p>
    <w:p w14:paraId="021E12D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أولًا: "الذبح" كاستعارة للتضحية والمشقة القصوى</w:t>
      </w:r>
    </w:p>
    <w:p w14:paraId="56C4D5F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اللغة القرآنية، بثرائها وعمقها، كثيرًا ما تستخدم الاستعارة والمجاز لتوصيل معانٍ أعمق. كلمة "ذبح" في لسان العرب لا تقتصر على إزهاق الروح بآلة حادة، بل تمتد لتحمل معنى "استنفاد الطاقة والجهد إلى أقصى حد". حين نقول "ذبحني هذا العمل"، فإننا نعني أنه أرهقنا وأتعبنا وأخذ منا كل طاقتنا. من هذا المنطلق، يمكننا إعادة قراءة الرؤيا الإبراهيمية</w:t>
      </w:r>
      <w:r w:rsidRPr="0073369A">
        <w:rPr>
          <w:rFonts w:ascii="Calibri" w:eastAsia="Yu Mincho" w:hAnsi="Calibri"/>
          <w:sz w:val="24"/>
          <w:lang w:val="en-US"/>
        </w:rPr>
        <w:t>:</w:t>
      </w:r>
    </w:p>
    <w:p w14:paraId="5851FA44" w14:textId="77777777" w:rsidR="00C7544E" w:rsidRPr="0073369A" w:rsidRDefault="00C7544E" w:rsidP="00251860">
      <w:pPr>
        <w:numPr>
          <w:ilvl w:val="0"/>
          <w:numId w:val="329"/>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الرؤيا كبصيرة مستقبلية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إِنِّي أَرَىٰ فِي الْمَنَامِ</w:t>
      </w:r>
      <w:r w:rsidRPr="0073369A">
        <w:rPr>
          <w:rFonts w:ascii="Calibri" w:eastAsia="Yu Mincho" w:hAnsi="Calibri"/>
          <w:sz w:val="24"/>
          <w:lang w:val="en-US"/>
        </w:rPr>
        <w:t xml:space="preserve">... </w:t>
      </w:r>
      <w:r w:rsidRPr="0073369A">
        <w:rPr>
          <w:rFonts w:ascii="Calibri" w:eastAsia="Yu Mincho" w:hAnsi="Calibri"/>
          <w:sz w:val="24"/>
          <w:rtl/>
          <w:lang w:val="en-US"/>
        </w:rPr>
        <w:t>هي رؤية بصيرة، إدراك واعٍ لمستقبل الدعوة وما تتطلبه من تضحيات هائلة. لم تكن مجرد حلم عابر، بل كانت وحيًا يوضح لإبراهيم حجم التحدي القادم</w:t>
      </w:r>
      <w:r w:rsidRPr="0073369A">
        <w:rPr>
          <w:rFonts w:ascii="Calibri" w:eastAsia="Yu Mincho" w:hAnsi="Calibri"/>
          <w:sz w:val="24"/>
          <w:lang w:val="en-US"/>
        </w:rPr>
        <w:t>.</w:t>
      </w:r>
    </w:p>
    <w:p w14:paraId="5BFAEBC0" w14:textId="77777777" w:rsidR="00C7544E" w:rsidRPr="0073369A" w:rsidRDefault="00C7544E" w:rsidP="00251860">
      <w:pPr>
        <w:numPr>
          <w:ilvl w:val="0"/>
          <w:numId w:val="329"/>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الذبح كتضحية بالجهد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أَنِّي أَذْبَحُكَ يمكن فهمها على أنها إشعار رمزي بأن المشروع الإلهي القادم (بناء البيت وتأسيس الأمة) سيتطلب من هذا الابن الشاب تضحية قصوى، وبذل جهد يفوق طاقته، وتكريس حياته بالكامل لهذا الهدف، وكأن هذا الجهد "سيذبحه" تعبًا ومشقة. إنه إشراك له في تحمل أعباء الرسالة على أعلى مستوى</w:t>
      </w:r>
      <w:r w:rsidRPr="0073369A">
        <w:rPr>
          <w:rFonts w:ascii="Calibri" w:eastAsia="Yu Mincho" w:hAnsi="Calibri"/>
          <w:sz w:val="24"/>
          <w:lang w:val="en-US"/>
        </w:rPr>
        <w:t>.</w:t>
      </w:r>
    </w:p>
    <w:p w14:paraId="443317E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ثانيًا: التسليم الواعي والصبر على مشاق الطريق</w:t>
      </w:r>
    </w:p>
    <w:p w14:paraId="77294CD0"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هذا الفهم الرمزي يجعل من استجابة إسماعيل عليه السلام أكثر عظمة وعمقًا</w:t>
      </w:r>
      <w:r w:rsidRPr="0073369A">
        <w:rPr>
          <w:rFonts w:ascii="Calibri" w:eastAsia="Yu Mincho" w:hAnsi="Calibri"/>
          <w:sz w:val="24"/>
          <w:lang w:val="en-US"/>
        </w:rPr>
        <w:t xml:space="preserve">: </w:t>
      </w:r>
      <w:r w:rsidRPr="0073369A">
        <w:rPr>
          <w:rFonts w:ascii="Calibri" w:eastAsia="Yu Mincho" w:hAnsi="Calibri"/>
          <w:sz w:val="24"/>
          <w:rtl/>
          <w:lang w:val="en-US"/>
        </w:rPr>
        <w:t xml:space="preserve">يَا أَبَتِ افْعَلْ مَا تُؤْمَرُ ۖ سَتَجِدُنِي إِن شَاءَ اللَّهُ مِنَ الصَّابِرِينَ </w:t>
      </w:r>
      <w:r w:rsidRPr="0073369A">
        <w:rPr>
          <w:rFonts w:ascii="Calibri" w:eastAsia="Yu Mincho" w:hAnsi="Calibri"/>
          <w:sz w:val="24"/>
          <w:lang w:val="en-US"/>
        </w:rPr>
        <w:t>(</w:t>
      </w:r>
      <w:r w:rsidRPr="0073369A">
        <w:rPr>
          <w:rFonts w:ascii="Calibri" w:eastAsia="Yu Mincho" w:hAnsi="Calibri"/>
          <w:sz w:val="24"/>
          <w:rtl/>
          <w:lang w:val="en-US"/>
        </w:rPr>
        <w:t>الصافات: 102</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هذا ليس استسلامًا سلبيًا للموت، بل هو </w:t>
      </w:r>
      <w:r w:rsidRPr="0073369A">
        <w:rPr>
          <w:rFonts w:ascii="Calibri" w:eastAsia="Yu Mincho" w:hAnsi="Calibri"/>
          <w:b/>
          <w:bCs/>
          <w:sz w:val="24"/>
          <w:rtl/>
          <w:lang w:val="en-US"/>
        </w:rPr>
        <w:t>قبول بطولي وواعٍ لدوره في تحمل أعباء الرسالة</w:t>
      </w:r>
      <w:r w:rsidRPr="0073369A">
        <w:rPr>
          <w:rFonts w:ascii="Calibri" w:eastAsia="Yu Mincho" w:hAnsi="Calibri"/>
          <w:sz w:val="24"/>
          <w:lang w:val="en-US"/>
        </w:rPr>
        <w:t xml:space="preserve">. </w:t>
      </w:r>
      <w:r w:rsidRPr="0073369A">
        <w:rPr>
          <w:rFonts w:ascii="Calibri" w:eastAsia="Yu Mincho" w:hAnsi="Calibri"/>
          <w:sz w:val="24"/>
          <w:rtl/>
          <w:lang w:val="en-US"/>
        </w:rPr>
        <w:t>إنه إعلان استعداده للصبر، ليس على ألم لحظة عابرة، بل على مشاق طريق طويل من العمل والبناء والتضحية. إنه الصبر على "ذبح" الراحة الشخصية والشباب واللهو في سبيل إقامة دين الله، وهو صبر يتطلب قوة وإرادة مستمرة</w:t>
      </w:r>
      <w:r w:rsidRPr="0073369A">
        <w:rPr>
          <w:rFonts w:ascii="Calibri" w:eastAsia="Yu Mincho" w:hAnsi="Calibri"/>
          <w:sz w:val="24"/>
          <w:lang w:val="en-US"/>
        </w:rPr>
        <w:t>.</w:t>
      </w:r>
    </w:p>
    <w:p w14:paraId="0674BB7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ثالثًا: الفداء بالعمل العظيم الخالد</w:t>
      </w:r>
    </w:p>
    <w:p w14:paraId="4749112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وعندما أثبت الأب والابن هذا المستوى من التسليم والاستعداد للتضحية، جاء الفداء</w:t>
      </w:r>
      <w:r w:rsidRPr="0073369A">
        <w:rPr>
          <w:rFonts w:ascii="Calibri" w:eastAsia="Yu Mincho" w:hAnsi="Calibri"/>
          <w:sz w:val="24"/>
          <w:lang w:val="en-US"/>
        </w:rPr>
        <w:t xml:space="preserve">: </w:t>
      </w:r>
      <w:r w:rsidRPr="0073369A">
        <w:rPr>
          <w:rFonts w:ascii="Calibri" w:eastAsia="Yu Mincho" w:hAnsi="Calibri"/>
          <w:sz w:val="24"/>
          <w:rtl/>
          <w:lang w:val="en-US"/>
        </w:rPr>
        <w:t xml:space="preserve">وَفَدَيْنَاهُ بِذِبْحٍ عَظِيمٍ (الصافات: 107). "الذبح العظيم" هنا يتجاوز كونه مجرد كبش. فهل يُعقل أن يُفدى إنسان عظيم بكبش؟ العظمة هنا تكمن في البديل. الـ"ذبح العظيم" هو </w:t>
      </w:r>
      <w:r w:rsidRPr="0073369A">
        <w:rPr>
          <w:rFonts w:ascii="Calibri" w:eastAsia="Yu Mincho" w:hAnsi="Calibri"/>
          <w:b/>
          <w:bCs/>
          <w:sz w:val="24"/>
          <w:rtl/>
          <w:lang w:val="en-US"/>
        </w:rPr>
        <w:t>المشروع الخالد</w:t>
      </w:r>
      <w:r w:rsidRPr="0073369A">
        <w:rPr>
          <w:rFonts w:ascii="Calibri" w:eastAsia="Yu Mincho" w:hAnsi="Calibri"/>
          <w:sz w:val="24"/>
          <w:rtl/>
          <w:lang w:val="en-US"/>
        </w:rPr>
        <w:t xml:space="preserve"> الذي نتج عن هذه التضحية: "البيت الحرام" كمركز للتوحيد، والأمة المسلمة كشاهد على الرسالة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لقد تم فداء جهد الابن ومشقة الأب بعمل عظيم بقي أثره ممتدًا عبر العصور. وأصبحت شعيرة الأضحية التي نمارسها اليوم ليست مجرد ذكرى لذبح كبش، بل هي رمز سنوي يجدد فينا روح الاستعداد للتضحية بأغلى ما نملك (الوقت، الجهد، المال، الأنا) في سبيل المبادئ السامية التي عاش من أجلها إبراهيم</w:t>
      </w:r>
      <w:r w:rsidRPr="0073369A">
        <w:rPr>
          <w:rFonts w:ascii="Calibri" w:eastAsia="Yu Mincho" w:hAnsi="Calibri"/>
          <w:sz w:val="24"/>
          <w:lang w:val="en-US"/>
        </w:rPr>
        <w:t>.</w:t>
      </w:r>
    </w:p>
    <w:p w14:paraId="5924239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ملة إبراهيم هي ذبح الأنا لا ذبح الأبناء</w:t>
      </w:r>
    </w:p>
    <w:p w14:paraId="5A754B10"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في قمتها الأخلاقية والروحية، تتجلى ملة إبراهيم كدعوة </w:t>
      </w:r>
      <w:r w:rsidRPr="0073369A">
        <w:rPr>
          <w:rFonts w:ascii="Calibri" w:eastAsia="Yu Mincho" w:hAnsi="Calibri"/>
          <w:b/>
          <w:bCs/>
          <w:sz w:val="24"/>
          <w:rtl/>
          <w:lang w:val="en-US"/>
        </w:rPr>
        <w:t>لذبح الأنا، وذبح التعلقات الدنيوية، وذبح الراحة الشخصية</w:t>
      </w:r>
      <w:r w:rsidRPr="0073369A">
        <w:rPr>
          <w:rFonts w:ascii="Calibri" w:eastAsia="Yu Mincho" w:hAnsi="Calibri"/>
          <w:sz w:val="24"/>
          <w:rtl/>
          <w:lang w:val="en-US"/>
        </w:rPr>
        <w:t xml:space="preserve"> من أجل هدف أسمى. إنها قصة عن تحويل الطاقة البشرية إلى عمل بنّاء، وعن الاستعداد لتحمل أقصى المشاق من أجل إقامة الحق والعدل والخير على الأرض</w:t>
      </w:r>
      <w:r w:rsidRPr="0073369A">
        <w:rPr>
          <w:rFonts w:ascii="Calibri" w:eastAsia="Yu Mincho" w:hAnsi="Calibri"/>
          <w:sz w:val="24"/>
          <w:lang w:val="en-US"/>
        </w:rPr>
        <w:t>.</w:t>
      </w:r>
    </w:p>
    <w:p w14:paraId="60CD996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بهذا الفهم، تعود القصة لتكون نموذجًا تربويًا ملهمًا، متسقًا تمامًا مع الرحمة والعقلانية التي هي جوهر رسالة الله. إنها تعلمنا أن أعظم تضحية يمكن أن يقدمها الإنسان ليست التضحية بحياة الآخرين، بل التضحية بنفسه ورغباته في سبيل بناء عالم أفضل، وهذا هو قلب "الحنيفية المسلمة" التي كان عليها إبراهيم، والتي دُعينا جميعًا لاتباعها</w:t>
      </w:r>
      <w:r w:rsidRPr="0073369A">
        <w:rPr>
          <w:rFonts w:ascii="Calibri" w:eastAsia="Yu Mincho" w:hAnsi="Calibri"/>
          <w:sz w:val="24"/>
          <w:lang w:val="en-US"/>
        </w:rPr>
        <w:t>.</w:t>
      </w:r>
    </w:p>
    <w:p w14:paraId="4A82D02C" w14:textId="77777777" w:rsidR="00C7544E" w:rsidRPr="0073369A" w:rsidRDefault="00C7544E" w:rsidP="00251860">
      <w:pPr>
        <w:pStyle w:val="21"/>
        <w:rPr>
          <w:lang w:bidi="ar-MA"/>
        </w:rPr>
      </w:pPr>
      <w:bookmarkStart w:id="346" w:name="_Toc203550566"/>
      <w:bookmarkStart w:id="347" w:name="_Toc205285300"/>
      <w:r w:rsidRPr="0073369A">
        <w:rPr>
          <w:rtl/>
        </w:rPr>
        <w:t>خاتمة السلسلة: إبراهيم ليس في السماء، بل في كل خطوة على الطريق</w:t>
      </w:r>
      <w:bookmarkEnd w:id="346"/>
      <w:bookmarkEnd w:id="347"/>
    </w:p>
    <w:p w14:paraId="1778F3F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هذه السلسلة، حاولنا أن ننتشل شخصية إبراهيم عليه السلام من إطارها التاريخي الضيق، ونعيد تقديمها كـ"ملة" حية، أي كمنهج متكامل في التفكير والعمل والأخلاق. رأينا كيف كانت إمامته تتويجًا لعمل دؤوب ومنهج حضاري، وكيف كانت حنيفيته ثورة عقلانية على الجمود والتقليد، وكيف كانت تضحيته ذروة في السمو الروحي والتسليم الواعي</w:t>
      </w:r>
      <w:r w:rsidRPr="0073369A">
        <w:rPr>
          <w:rFonts w:ascii="Calibri" w:eastAsia="Yu Mincho" w:hAnsi="Calibri"/>
          <w:sz w:val="24"/>
          <w:lang w:eastAsia="ar-SA"/>
        </w:rPr>
        <w:t>.</w:t>
      </w:r>
    </w:p>
    <w:p w14:paraId="1634054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الرسالة الجوهرية التي نخرج بها هي أن اتباع "ملة إبراهيم" ليس بارتداء لباس معين أو ترديد كلمات تاريخية. اتباع ملة إبراهيم يعني تبني منهجه</w:t>
      </w:r>
      <w:r w:rsidRPr="0073369A">
        <w:rPr>
          <w:rFonts w:ascii="Calibri" w:eastAsia="Yu Mincho" w:hAnsi="Calibri"/>
          <w:sz w:val="24"/>
          <w:lang w:eastAsia="ar-SA"/>
        </w:rPr>
        <w:t>:</w:t>
      </w:r>
    </w:p>
    <w:p w14:paraId="64BA3CC4"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نفكر بعقلانية</w:t>
      </w:r>
      <w:r w:rsidRPr="0073369A">
        <w:rPr>
          <w:rFonts w:ascii="Calibri" w:eastAsia="Yu Mincho" w:hAnsi="Calibri"/>
          <w:sz w:val="24"/>
          <w:rtl/>
          <w:lang w:val="en-US" w:eastAsia="ar-SA"/>
        </w:rPr>
        <w:t xml:space="preserve"> ونبحث عن الدليل قبل أن نؤمن</w:t>
      </w:r>
      <w:r w:rsidRPr="0073369A">
        <w:rPr>
          <w:rFonts w:ascii="Calibri" w:eastAsia="Yu Mincho" w:hAnsi="Calibri"/>
          <w:sz w:val="24"/>
          <w:lang w:eastAsia="ar-SA"/>
        </w:rPr>
        <w:t>.</w:t>
      </w:r>
    </w:p>
    <w:p w14:paraId="57BA2735"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نكون بنّائين</w:t>
      </w:r>
      <w:r w:rsidRPr="0073369A">
        <w:rPr>
          <w:rFonts w:ascii="Calibri" w:eastAsia="Yu Mincho" w:hAnsi="Calibri"/>
          <w:sz w:val="24"/>
          <w:rtl/>
          <w:lang w:val="en-US" w:eastAsia="ar-SA"/>
        </w:rPr>
        <w:t xml:space="preserve"> في مجتمعاتنا، نبدأ بالأمن ونقيم العدل ونسعى لخير الإنسان، كل إنسان</w:t>
      </w:r>
      <w:r w:rsidRPr="0073369A">
        <w:rPr>
          <w:rFonts w:ascii="Calibri" w:eastAsia="Yu Mincho" w:hAnsi="Calibri"/>
          <w:sz w:val="24"/>
          <w:lang w:eastAsia="ar-SA"/>
        </w:rPr>
        <w:t>.</w:t>
      </w:r>
    </w:p>
    <w:p w14:paraId="1B7F0DB3"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نكون على استعداد للتضحية</w:t>
      </w:r>
      <w:r w:rsidRPr="0073369A">
        <w:rPr>
          <w:rFonts w:ascii="Calibri" w:eastAsia="Yu Mincho" w:hAnsi="Calibri"/>
          <w:sz w:val="24"/>
          <w:rtl/>
          <w:lang w:val="en-US" w:eastAsia="ar-SA"/>
        </w:rPr>
        <w:t xml:space="preserve"> بأهوائنا وراحتنا الشخصية من أجل المبادئ السامية التي نؤمن بها</w:t>
      </w:r>
      <w:r w:rsidRPr="0073369A">
        <w:rPr>
          <w:rFonts w:ascii="Calibri" w:eastAsia="Yu Mincho" w:hAnsi="Calibri"/>
          <w:sz w:val="24"/>
          <w:lang w:eastAsia="ar-SA"/>
        </w:rPr>
        <w:t>.</w:t>
      </w:r>
    </w:p>
    <w:p w14:paraId="743D3FA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إبراهيم ليس مجرد قصة في كتاب سماوي، بل هو بوصلة في داخل كل منا. إنه صوت الفطرة الذي يدعونا إلى التوحيد، وصوت العقل الذي يدعونا إلى البحث، وصوت الإرادة الذي يدعونا إلى العمل والبناء. "ملته" ليست طريقًا سلكه وانتهى، بل هي الطريق الذي يبدأ مع كل خطوة واعية نخطوها نحو الله، ونحو بناء عالم أفضل</w:t>
      </w:r>
      <w:r w:rsidRPr="0073369A">
        <w:rPr>
          <w:rFonts w:ascii="Calibri" w:eastAsia="Yu Mincho" w:hAnsi="Calibri"/>
          <w:sz w:val="24"/>
          <w:lang w:eastAsia="ar-SA"/>
        </w:rPr>
        <w:t>.</w:t>
      </w:r>
    </w:p>
    <w:p w14:paraId="6CBFC94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نسأل الله أن يجعلنا من السائرين على هذا الدرب، الحنفاء المسلمين، الذين يجمعون بين صفاء العقيدة، واستقامة المنهج، ونبل العمل، حتى نلقاه وهو راضٍ عنا</w:t>
      </w:r>
      <w:r w:rsidRPr="0073369A">
        <w:rPr>
          <w:rFonts w:ascii="Calibri" w:eastAsia="Yu Mincho" w:hAnsi="Calibri"/>
          <w:sz w:val="24"/>
          <w:lang w:eastAsia="ar-SA"/>
        </w:rPr>
        <w:t>.</w:t>
      </w:r>
    </w:p>
    <w:p w14:paraId="149979F1" w14:textId="77777777" w:rsidR="00C7544E" w:rsidRPr="0073369A" w:rsidRDefault="00C7544E" w:rsidP="00251860">
      <w:pPr>
        <w:spacing w:before="100" w:beforeAutospacing="1" w:after="100" w:afterAutospacing="1"/>
        <w:rPr>
          <w:rFonts w:ascii="Calibri" w:eastAsia="Yu Mincho" w:hAnsi="Calibri"/>
          <w:sz w:val="24"/>
        </w:rPr>
      </w:pPr>
    </w:p>
    <w:p w14:paraId="5EE7E199" w14:textId="77777777" w:rsidR="00C7544E" w:rsidRPr="0073369A" w:rsidRDefault="00C7544E" w:rsidP="00251860">
      <w:pPr>
        <w:pStyle w:val="1"/>
      </w:pPr>
      <w:bookmarkStart w:id="348" w:name="_Toc203550567"/>
      <w:bookmarkStart w:id="349" w:name="_Toc205285301"/>
      <w:bookmarkStart w:id="350" w:name="_Toc205285420"/>
      <w:r w:rsidRPr="0073369A">
        <w:rPr>
          <w:rtl/>
        </w:rPr>
        <w:t>سلسلة "موسى في القرآن": من آلة الحَلْق إلى مسِّ الحقيقة</w:t>
      </w:r>
      <w:bookmarkEnd w:id="348"/>
      <w:bookmarkEnd w:id="349"/>
      <w:bookmarkEnd w:id="350"/>
    </w:p>
    <w:p w14:paraId="00C69CA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tl/>
        </w:rPr>
        <w:t>مقدمة السلسلة: لماذا "موسى" بالذات؟</w:t>
      </w:r>
    </w:p>
    <w:p w14:paraId="5E736B22"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لم يرد اسم نبي في القرآن كما ورد اسم "موسى". لم تُفصَّل قصة نبي كما فُصِّلت قصته. هذا الحضور الكثيف ليس مجرد سرد تاريخي، بل هو دعوة إلهية للغوص في أعماق نموذج أصلي</w:t>
      </w:r>
      <w:r w:rsidRPr="0073369A">
        <w:rPr>
          <w:rFonts w:ascii="Calibri" w:eastAsia="Yu Mincho" w:hAnsi="Calibri"/>
          <w:sz w:val="24"/>
        </w:rPr>
        <w:t xml:space="preserve"> (Archetype) </w:t>
      </w:r>
      <w:r w:rsidRPr="0073369A">
        <w:rPr>
          <w:rFonts w:ascii="Calibri" w:eastAsia="Yu Mincho" w:hAnsi="Calibri"/>
          <w:sz w:val="24"/>
          <w:rtl/>
        </w:rPr>
        <w:t>متكامل، يمثل رحلة الوعي الإنساني بكل تعقيداتها: من الخوف إلى المواجهة، ومن العبودية إلى التحرير، ومن الشريعة الظاهرة إلى الحكمة الباطنة</w:t>
      </w:r>
      <w:r w:rsidRPr="0073369A">
        <w:rPr>
          <w:rFonts w:ascii="Calibri" w:eastAsia="Yu Mincho" w:hAnsi="Calibri"/>
          <w:sz w:val="24"/>
        </w:rPr>
        <w:t>.</w:t>
      </w:r>
    </w:p>
    <w:p w14:paraId="0CE1DC5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في هذه السلسلة، </w:t>
      </w:r>
      <w:r w:rsidRPr="0073369A">
        <w:rPr>
          <w:rFonts w:ascii="Calibri" w:eastAsia="Yu Mincho" w:hAnsi="Calibri"/>
          <w:b/>
          <w:bCs/>
          <w:sz w:val="24"/>
        </w:rPr>
        <w:t>"</w:t>
      </w:r>
      <w:r w:rsidRPr="0073369A">
        <w:rPr>
          <w:rFonts w:ascii="Calibri" w:eastAsia="Yu Mincho" w:hAnsi="Calibri"/>
          <w:b/>
          <w:bCs/>
          <w:sz w:val="24"/>
          <w:rtl/>
        </w:rPr>
        <w:t>موسى في القرآن: من آلة الحَلْق إلى مسِّ الحقيقة</w:t>
      </w:r>
      <w:r w:rsidRPr="0073369A">
        <w:rPr>
          <w:rFonts w:ascii="Calibri" w:eastAsia="Yu Mincho" w:hAnsi="Calibri"/>
          <w:b/>
          <w:bCs/>
          <w:sz w:val="24"/>
        </w:rPr>
        <w:t>"</w:t>
      </w:r>
      <w:r w:rsidRPr="0073369A">
        <w:rPr>
          <w:rFonts w:ascii="Calibri" w:eastAsia="Yu Mincho" w:hAnsi="Calibri"/>
          <w:sz w:val="24"/>
          <w:rtl/>
        </w:rPr>
        <w:t>، سننطلق في رحلة جديدة لفهم هذا النموذج الفريد. سنتجاوز الإطار التقليدي للقصة، لنستخدم أدوات "فقه اللسان القرآني" في تفكيك شفرة الاسم نفسه. سنكتشف كيف أن اسم "موسى" لم يكن مجرد علامة، بل كان يحمل في بنيته جوهر رسالته ووظيفته</w:t>
      </w:r>
      <w:r w:rsidRPr="0073369A">
        <w:rPr>
          <w:rFonts w:ascii="Calibri" w:eastAsia="Yu Mincho" w:hAnsi="Calibri"/>
          <w:sz w:val="24"/>
        </w:rPr>
        <w:t>:</w:t>
      </w:r>
    </w:p>
    <w:p w14:paraId="4FCF6EAB" w14:textId="77777777" w:rsidR="00C7544E" w:rsidRPr="0073369A" w:rsidRDefault="00C7544E" w:rsidP="00251860">
      <w:pPr>
        <w:numPr>
          <w:ilvl w:val="0"/>
          <w:numId w:val="346"/>
        </w:numPr>
        <w:spacing w:before="100" w:beforeAutospacing="1" w:after="100" w:afterAutospacing="1"/>
        <w:rPr>
          <w:rFonts w:ascii="Calibri" w:eastAsia="Yu Mincho" w:hAnsi="Calibri"/>
          <w:sz w:val="24"/>
        </w:rPr>
      </w:pPr>
      <w:r w:rsidRPr="0073369A">
        <w:rPr>
          <w:rFonts w:ascii="Calibri" w:eastAsia="Yu Mincho" w:hAnsi="Calibri"/>
          <w:sz w:val="24"/>
          <w:rtl/>
        </w:rPr>
        <w:t>فهو كـ**"المُوسَى</w:t>
      </w:r>
      <w:r w:rsidRPr="0073369A">
        <w:rPr>
          <w:rFonts w:ascii="Calibri" w:eastAsia="Yu Mincho" w:hAnsi="Calibri"/>
          <w:sz w:val="24"/>
        </w:rPr>
        <w:t xml:space="preserve">" (The Razor)**: </w:t>
      </w:r>
      <w:r w:rsidRPr="0073369A">
        <w:rPr>
          <w:rFonts w:ascii="Calibri" w:eastAsia="Yu Mincho" w:hAnsi="Calibri"/>
          <w:sz w:val="24"/>
          <w:rtl/>
        </w:rPr>
        <w:t>الأداة الإلهية الحادة التي كُلِّفت بـ"حَلْق" طبقات الزيف، وكشف حقيقة التوحيد، والفصل بين الحق والباطل بحدٍّ قاطع</w:t>
      </w:r>
      <w:r w:rsidRPr="0073369A">
        <w:rPr>
          <w:rFonts w:ascii="Calibri" w:eastAsia="Yu Mincho" w:hAnsi="Calibri"/>
          <w:sz w:val="24"/>
        </w:rPr>
        <w:t>.</w:t>
      </w:r>
    </w:p>
    <w:p w14:paraId="63D56744" w14:textId="77777777" w:rsidR="00C7544E" w:rsidRPr="0073369A" w:rsidRDefault="00C7544E" w:rsidP="00251860">
      <w:pPr>
        <w:numPr>
          <w:ilvl w:val="0"/>
          <w:numId w:val="346"/>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وهو الإنسان الذي </w:t>
      </w:r>
      <w:r w:rsidRPr="0073369A">
        <w:rPr>
          <w:rFonts w:ascii="Calibri" w:eastAsia="Yu Mincho" w:hAnsi="Calibri"/>
          <w:b/>
          <w:bCs/>
          <w:sz w:val="24"/>
        </w:rPr>
        <w:t>"</w:t>
      </w:r>
      <w:r w:rsidRPr="0073369A">
        <w:rPr>
          <w:rFonts w:ascii="Calibri" w:eastAsia="Yu Mincho" w:hAnsi="Calibri"/>
          <w:b/>
          <w:bCs/>
          <w:sz w:val="24"/>
          <w:rtl/>
        </w:rPr>
        <w:t>مَسَّ" الحقيقة الإلهية</w:t>
      </w:r>
      <w:r w:rsidRPr="0073369A">
        <w:rPr>
          <w:rFonts w:ascii="Calibri" w:eastAsia="Yu Mincho" w:hAnsi="Calibri"/>
          <w:sz w:val="24"/>
          <w:rtl/>
        </w:rPr>
        <w:t xml:space="preserve"> عند الوادي المقدس، فتطهّر كيانه، وأصبح هو نفسه أداة لـ"مسّ" الواقع وتغييره</w:t>
      </w:r>
      <w:r w:rsidRPr="0073369A">
        <w:rPr>
          <w:rFonts w:ascii="Calibri" w:eastAsia="Yu Mincho" w:hAnsi="Calibri"/>
          <w:sz w:val="24"/>
        </w:rPr>
        <w:t>.</w:t>
      </w:r>
    </w:p>
    <w:p w14:paraId="0CE7910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انضموا إلينا في هذه الرحلة الفكرية والروحية، لنرى كيف أن "موسى" ليس مجرد شخصية تاريخية بعيدة، بل هو منهج حي في التفكير والتحرير، وبوصلة داخلية تدعو كل واحد منا ليبدأ رحلته الخاصة من "آلة الحلق" التي تزيل أوهام الذات، إلى "مسّ الحقيقة" التي تضيء دروب الحياة</w:t>
      </w:r>
      <w:r w:rsidRPr="0073369A">
        <w:rPr>
          <w:rFonts w:ascii="Calibri" w:eastAsia="Yu Mincho" w:hAnsi="Calibri"/>
          <w:sz w:val="24"/>
        </w:rPr>
        <w:t>.</w:t>
      </w:r>
    </w:p>
    <w:p w14:paraId="2AB417B5" w14:textId="77777777" w:rsidR="00C7544E" w:rsidRPr="0073369A" w:rsidRDefault="00C7544E" w:rsidP="00251860">
      <w:pPr>
        <w:spacing w:before="100" w:beforeAutospacing="1" w:after="100" w:afterAutospacing="1"/>
        <w:rPr>
          <w:rFonts w:ascii="Calibri" w:eastAsia="Yu Mincho" w:hAnsi="Calibri"/>
          <w:sz w:val="24"/>
        </w:rPr>
      </w:pPr>
    </w:p>
    <w:p w14:paraId="59FE43E2" w14:textId="77777777" w:rsidR="00C7544E" w:rsidRPr="0073369A" w:rsidRDefault="00C7544E" w:rsidP="00251860">
      <w:pPr>
        <w:pStyle w:val="21"/>
      </w:pPr>
      <w:bookmarkStart w:id="351" w:name="_Toc203550568"/>
      <w:bookmarkStart w:id="352" w:name="_Toc205285302"/>
      <w:r w:rsidRPr="0073369A">
        <w:rPr>
          <w:rtl/>
        </w:rPr>
        <w:t>"اخلع نعليك".. شرط البداية</w:t>
      </w:r>
      <w:bookmarkEnd w:id="351"/>
      <w:bookmarkEnd w:id="352"/>
    </w:p>
    <w:p w14:paraId="0A7F19B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التجرد من الموروث كبوابة للمعرفة</w:t>
      </w:r>
      <w:r w:rsidRPr="0073369A">
        <w:rPr>
          <w:rFonts w:ascii="Calibri" w:eastAsia="Yu Mincho" w:hAnsi="Calibri"/>
          <w:b/>
          <w:bCs/>
          <w:sz w:val="24"/>
        </w:rPr>
        <w:t>)</w:t>
      </w:r>
    </w:p>
    <w:p w14:paraId="490AF29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صميم كل تحول عظيم، هناك لحظة صفر. لحظة تجرد تام، يقف فيها الإنسان عارياً من ماضيه، مستعداً لاستقبال مستقبله. في رحلة الوعي التي يمثلها نبي الله موسى، لم تكن هذه اللحظة مجرد حدث عابر، بل كانت أمراً إلهياً مباشراً، وشرطاً أساسياً للدخول في حضرة المعرفة</w:t>
      </w:r>
      <w:r w:rsidRPr="0073369A">
        <w:rPr>
          <w:rFonts w:ascii="Calibri" w:eastAsia="Yu Mincho" w:hAnsi="Calibri"/>
          <w:sz w:val="24"/>
        </w:rPr>
        <w:t xml:space="preserve">: </w:t>
      </w:r>
      <w:r w:rsidRPr="0073369A">
        <w:rPr>
          <w:rFonts w:ascii="Calibri" w:eastAsia="Yu Mincho" w:hAnsi="Calibri"/>
          <w:b/>
          <w:bCs/>
          <w:sz w:val="24"/>
          <w:rtl/>
        </w:rPr>
        <w:t xml:space="preserve">﴿فَاخْلَعْ نَعْلَيْكَ إِنَّكَ بِالْوَادِ الْمُقَدَّسِ طُوًى﴾ </w:t>
      </w:r>
      <w:r w:rsidRPr="0073369A">
        <w:rPr>
          <w:rFonts w:ascii="Calibri" w:eastAsia="Yu Mincho" w:hAnsi="Calibri"/>
          <w:b/>
          <w:bCs/>
          <w:sz w:val="24"/>
        </w:rPr>
        <w:t>(</w:t>
      </w:r>
      <w:r w:rsidRPr="0073369A">
        <w:rPr>
          <w:rFonts w:ascii="Calibri" w:eastAsia="Yu Mincho" w:hAnsi="Calibri"/>
          <w:b/>
          <w:bCs/>
          <w:sz w:val="24"/>
          <w:rtl/>
        </w:rPr>
        <w:t>طه: 12</w:t>
      </w:r>
      <w:r w:rsidRPr="0073369A">
        <w:rPr>
          <w:rFonts w:ascii="Calibri" w:eastAsia="Yu Mincho" w:hAnsi="Calibri"/>
          <w:b/>
          <w:bCs/>
          <w:sz w:val="24"/>
        </w:rPr>
        <w:t>).</w:t>
      </w:r>
    </w:p>
    <w:p w14:paraId="4409C55A"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قد تبدو هذه الآية، للوهلة الأولى، مجرد أمر بخلع حذاء مادي احتراماً لقدسية مكان مادي. لكن منهج "فقه اللسان القرآني" يدعونا إلى تجاوز الحرف لنلامس الروح، لنفهم أن هذا الأمر يحمل في طياته أول وأهم درس في مسيرة كل باحث عن الحقيقة</w:t>
      </w:r>
      <w:r w:rsidRPr="0073369A">
        <w:rPr>
          <w:rFonts w:ascii="Calibri" w:eastAsia="Yu Mincho" w:hAnsi="Calibri"/>
          <w:sz w:val="24"/>
        </w:rPr>
        <w:t>.</w:t>
      </w:r>
    </w:p>
    <w:p w14:paraId="45E4EB81"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rPr>
        <w:t>النعل" كرمز: ما الذي نخلعه حقاً؟</w:t>
      </w:r>
    </w:p>
    <w:p w14:paraId="7A2B9D9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القرآن الكريم، في خطابه العميق، لا يستخدم الكلمات عبثاً. كلمة "نعل" التي لم ترد إلا في هذا الموضع الفريد، لا تشير فقط إلى ما ننتعله في أقدامنا، بل ترمز إلى </w:t>
      </w:r>
      <w:r w:rsidRPr="0073369A">
        <w:rPr>
          <w:rFonts w:ascii="Calibri" w:eastAsia="Yu Mincho" w:hAnsi="Calibri"/>
          <w:b/>
          <w:bCs/>
          <w:sz w:val="24"/>
          <w:rtl/>
        </w:rPr>
        <w:t>ما نتكئ عليه في مسيرتنا الفكرية والنفسية</w:t>
      </w:r>
      <w:r w:rsidRPr="0073369A">
        <w:rPr>
          <w:rFonts w:ascii="Calibri" w:eastAsia="Yu Mincho" w:hAnsi="Calibri"/>
          <w:sz w:val="24"/>
        </w:rPr>
        <w:t>. "</w:t>
      </w:r>
      <w:r w:rsidRPr="0073369A">
        <w:rPr>
          <w:rFonts w:ascii="Calibri" w:eastAsia="Yu Mincho" w:hAnsi="Calibri"/>
          <w:sz w:val="24"/>
          <w:rtl/>
        </w:rPr>
        <w:t>النعال" التي أُمر موسى بخلعها هي</w:t>
      </w:r>
      <w:r w:rsidRPr="0073369A">
        <w:rPr>
          <w:rFonts w:ascii="Calibri" w:eastAsia="Yu Mincho" w:hAnsi="Calibri"/>
          <w:sz w:val="24"/>
        </w:rPr>
        <w:t>:</w:t>
      </w:r>
    </w:p>
    <w:p w14:paraId="764968A4"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الموروثات الفكرية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تلك الأفكار والمعتقدات الجاهزة التي ورثناها من مجتمعاتنا وآبائنا، والتي نسير بها دون تمحيص أو نقد. إنها "أرض" الماضي التي تمنعنا من رؤية أفق المستقبل</w:t>
      </w:r>
      <w:r w:rsidRPr="0073369A">
        <w:rPr>
          <w:rFonts w:ascii="Calibri" w:eastAsia="Yu Mincho" w:hAnsi="Calibri"/>
          <w:sz w:val="24"/>
        </w:rPr>
        <w:t>.</w:t>
      </w:r>
    </w:p>
    <w:p w14:paraId="7940642B"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الخبرات السابقة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كل ما اكتسبه الإنسان من تجارب ومعارف شكلت نظرته للعالم. على الرغم من قيمتها، إلا أنها قد تتحول إلى قيود تمنعه من رؤية الحقيقة كما هي، لا كما اعتاد أن يراها</w:t>
      </w:r>
      <w:r w:rsidRPr="0073369A">
        <w:rPr>
          <w:rFonts w:ascii="Calibri" w:eastAsia="Yu Mincho" w:hAnsi="Calibri"/>
          <w:sz w:val="24"/>
        </w:rPr>
        <w:t>.</w:t>
      </w:r>
    </w:p>
    <w:p w14:paraId="364FCAEB"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الأنا والتحيزات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نعالنا" هي أيضاً كبرياؤنا، غرورنا المعرفي، وأحكامنا المسبقة التي تفصل بيننا وبين تلقي العلم بتواضع وانفتاح</w:t>
      </w:r>
      <w:r w:rsidRPr="0073369A">
        <w:rPr>
          <w:rFonts w:ascii="Calibri" w:eastAsia="Yu Mincho" w:hAnsi="Calibri"/>
          <w:sz w:val="24"/>
        </w:rPr>
        <w:t>.</w:t>
      </w:r>
    </w:p>
    <w:p w14:paraId="2E28789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الأمر بـ"خلع النعلين" هو إذن دعوة رمزية جذرية لـ</w:t>
      </w:r>
      <w:r w:rsidRPr="0073369A">
        <w:rPr>
          <w:rFonts w:ascii="Calibri" w:eastAsia="Yu Mincho" w:hAnsi="Calibri"/>
          <w:b/>
          <w:bCs/>
          <w:sz w:val="24"/>
          <w:rtl/>
        </w:rPr>
        <w:t>تفريغ الوعاء الداخلي</w:t>
      </w:r>
      <w:r w:rsidRPr="0073369A">
        <w:rPr>
          <w:rFonts w:ascii="Calibri" w:eastAsia="Yu Mincho" w:hAnsi="Calibri"/>
          <w:sz w:val="24"/>
        </w:rPr>
        <w:t xml:space="preserve">. </w:t>
      </w:r>
      <w:r w:rsidRPr="0073369A">
        <w:rPr>
          <w:rFonts w:ascii="Calibri" w:eastAsia="Yu Mincho" w:hAnsi="Calibri"/>
          <w:sz w:val="24"/>
          <w:rtl/>
        </w:rPr>
        <w:t>لا يمكنك أن تملأ كأساً ممتلئة بالفعل. ولا يمكنك أن تتلقى النور الإلهي الصافي بقلب وعقل مثقلين بشوائب الماضي وأفكاره المسبقة. إنها دعوة للوقوف أمام الحقيقة مجرداً من كل شيء إلا من فطرتك السليمة وشوقك للمعرفة</w:t>
      </w:r>
      <w:r w:rsidRPr="0073369A">
        <w:rPr>
          <w:rFonts w:ascii="Calibri" w:eastAsia="Yu Mincho" w:hAnsi="Calibri"/>
          <w:sz w:val="24"/>
        </w:rPr>
        <w:t>.</w:t>
      </w:r>
    </w:p>
    <w:p w14:paraId="61A7A6FA"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ذبح "البقرة" الفكرية: توأم "خلع النعلين</w:t>
      </w:r>
      <w:r w:rsidRPr="0073369A">
        <w:rPr>
          <w:rFonts w:ascii="Calibri" w:eastAsia="Yu Mincho" w:hAnsi="Calibri"/>
          <w:b/>
          <w:bCs/>
          <w:sz w:val="24"/>
        </w:rPr>
        <w:t>"</w:t>
      </w:r>
    </w:p>
    <w:p w14:paraId="77BDA86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هذا المفهوم يتضح أكثر عندما نربطه برمز قرآني آخر في قصة بني إسرائيل نفسها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"البقرة" في سياقها الرمزي ليست مجرد حيوان، بل هي </w:t>
      </w:r>
      <w:r w:rsidRPr="0073369A">
        <w:rPr>
          <w:rFonts w:ascii="Calibri" w:eastAsia="Yu Mincho" w:hAnsi="Calibri"/>
          <w:b/>
          <w:bCs/>
          <w:sz w:val="24"/>
          <w:rtl/>
        </w:rPr>
        <w:t>رمز للموروث الفكري الجامد الذي يتم "حلبه" واجتراره دون جدوى</w:t>
      </w:r>
      <w:r w:rsidRPr="0073369A">
        <w:rPr>
          <w:rFonts w:ascii="Calibri" w:eastAsia="Yu Mincho" w:hAnsi="Calibri"/>
          <w:sz w:val="24"/>
        </w:rPr>
        <w:t xml:space="preserve">. </w:t>
      </w:r>
      <w:r w:rsidRPr="0073369A">
        <w:rPr>
          <w:rFonts w:ascii="Calibri" w:eastAsia="Yu Mincho" w:hAnsi="Calibri"/>
          <w:sz w:val="24"/>
          <w:rtl/>
        </w:rPr>
        <w:t>إنها تمثل التقليد الأعمى والتمسك بالقديم لمجرد أنه قديم</w:t>
      </w:r>
      <w:r w:rsidRPr="0073369A">
        <w:rPr>
          <w:rFonts w:ascii="Calibri" w:eastAsia="Yu Mincho" w:hAnsi="Calibri"/>
          <w:sz w:val="24"/>
        </w:rPr>
        <w:t>.</w:t>
      </w:r>
    </w:p>
    <w:p w14:paraId="41F23A4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وهنا تتجلى العلاقة العميقة</w:t>
      </w:r>
      <w:r w:rsidRPr="0073369A">
        <w:rPr>
          <w:rFonts w:ascii="Calibri" w:eastAsia="Yu Mincho" w:hAnsi="Calibri"/>
          <w:sz w:val="24"/>
        </w:rPr>
        <w:t>:</w:t>
      </w:r>
    </w:p>
    <w:p w14:paraId="04B1AA5B" w14:textId="77777777" w:rsidR="00C7544E" w:rsidRPr="0073369A" w:rsidRDefault="00C7544E" w:rsidP="00251860">
      <w:pPr>
        <w:numPr>
          <w:ilvl w:val="0"/>
          <w:numId w:val="341"/>
        </w:numPr>
        <w:spacing w:before="100" w:beforeAutospacing="1" w:after="100" w:afterAutospacing="1"/>
        <w:rPr>
          <w:rFonts w:ascii="Calibri" w:eastAsia="Yu Mincho" w:hAnsi="Calibri"/>
          <w:sz w:val="24"/>
        </w:rPr>
      </w:pPr>
      <w:r w:rsidRPr="0073369A">
        <w:rPr>
          <w:rFonts w:ascii="Calibri" w:eastAsia="Yu Mincho" w:hAnsi="Calibri"/>
          <w:b/>
          <w:bCs/>
          <w:sz w:val="24"/>
          <w:rtl/>
        </w:rPr>
        <w:t>خلع النعلين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فردي</w:t>
      </w:r>
      <w:r w:rsidRPr="0073369A">
        <w:rPr>
          <w:rFonts w:ascii="Calibri" w:eastAsia="Yu Mincho" w:hAnsi="Calibri"/>
          <w:sz w:val="24"/>
          <w:rtl/>
        </w:rPr>
        <w:t xml:space="preserve"> يتخذه السالك في بداية رحلته الخاصة</w:t>
      </w:r>
      <w:r w:rsidRPr="0073369A">
        <w:rPr>
          <w:rFonts w:ascii="Calibri" w:eastAsia="Yu Mincho" w:hAnsi="Calibri"/>
          <w:sz w:val="24"/>
        </w:rPr>
        <w:t>.</w:t>
      </w:r>
    </w:p>
    <w:p w14:paraId="2EE11743" w14:textId="77777777" w:rsidR="00C7544E" w:rsidRPr="0073369A" w:rsidRDefault="00C7544E" w:rsidP="00251860">
      <w:pPr>
        <w:numPr>
          <w:ilvl w:val="0"/>
          <w:numId w:val="341"/>
        </w:numPr>
        <w:spacing w:before="100" w:beforeAutospacing="1" w:after="100" w:afterAutospacing="1"/>
        <w:rPr>
          <w:rFonts w:ascii="Calibri" w:eastAsia="Yu Mincho" w:hAnsi="Calibri"/>
          <w:sz w:val="24"/>
        </w:rPr>
      </w:pPr>
      <w:r w:rsidRPr="0073369A">
        <w:rPr>
          <w:rFonts w:ascii="Calibri" w:eastAsia="Yu Mincho" w:hAnsi="Calibri"/>
          <w:b/>
          <w:bCs/>
          <w:sz w:val="24"/>
          <w:rtl/>
        </w:rPr>
        <w:t>ذبح 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جماعي</w:t>
      </w:r>
      <w:r w:rsidRPr="0073369A">
        <w:rPr>
          <w:rFonts w:ascii="Calibri" w:eastAsia="Yu Mincho" w:hAnsi="Calibri"/>
          <w:sz w:val="24"/>
          <w:rtl/>
        </w:rPr>
        <w:t xml:space="preserve"> يجب على الأمة اتخاذه لتتحرر من قيود الجمود</w:t>
      </w:r>
      <w:r w:rsidRPr="0073369A">
        <w:rPr>
          <w:rFonts w:ascii="Calibri" w:eastAsia="Yu Mincho" w:hAnsi="Calibri"/>
          <w:sz w:val="24"/>
        </w:rPr>
        <w:t>.</w:t>
      </w:r>
    </w:p>
    <w:p w14:paraId="0C4633A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كلاهما فعل تطهير ضروري. لا يمكن لموسى أن يقود قومه لـ"ذبح بقرتهم" الفكرية، ما لم يكن هو نفسه قد "خلع نعليه" أولاً. يجب على القائد أن يتحرر قبل أن يدعو للتحرير</w:t>
      </w:r>
      <w:r w:rsidRPr="0073369A">
        <w:rPr>
          <w:rFonts w:ascii="Calibri" w:eastAsia="Yu Mincho" w:hAnsi="Calibri"/>
          <w:sz w:val="24"/>
        </w:rPr>
        <w:t>.</w:t>
      </w:r>
    </w:p>
    <w:p w14:paraId="7C37ED4C"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هل أنت مستعد لخلع نعليك؟</w:t>
      </w:r>
    </w:p>
    <w:p w14:paraId="08976AD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قصة موسى عند الوادي المقدس ليست مجرد حدث تاريخي، بل هي دعوة متجددة لكل واحد منا. في رحلتنا نحو فهم أعمق لأنفسنا وللحقيقة، سيأتي وقت نواجه فيه "وادينا المقدس" الخاص. قد يكون هذا الوادي كتاباً يغير مفاهيمنا، أو تجربة تهز قناعاتنا، أو لحظة تأمل عميقة تضعنا وجهاً لوجه مع ذواتنا</w:t>
      </w:r>
      <w:r w:rsidRPr="0073369A">
        <w:rPr>
          <w:rFonts w:ascii="Calibri" w:eastAsia="Yu Mincho" w:hAnsi="Calibri"/>
          <w:sz w:val="24"/>
        </w:rPr>
        <w:t>.</w:t>
      </w:r>
    </w:p>
    <w:p w14:paraId="33EA285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تلك اللحظة، سيأتينا النداء الصامت: "اخلع نعليك</w:t>
      </w:r>
      <w:r w:rsidRPr="0073369A">
        <w:rPr>
          <w:rFonts w:ascii="Calibri" w:eastAsia="Yu Mincho" w:hAnsi="Calibri"/>
          <w:sz w:val="24"/>
        </w:rPr>
        <w:t>".</w:t>
      </w:r>
    </w:p>
    <w:p w14:paraId="391AB64C" w14:textId="77777777" w:rsidR="00C7544E" w:rsidRPr="0073369A" w:rsidRDefault="00C7544E" w:rsidP="00251860">
      <w:pPr>
        <w:numPr>
          <w:ilvl w:val="0"/>
          <w:numId w:val="342"/>
        </w:numPr>
        <w:spacing w:before="100" w:beforeAutospacing="1" w:after="100" w:afterAutospacing="1"/>
        <w:rPr>
          <w:rFonts w:ascii="Calibri" w:eastAsia="Yu Mincho" w:hAnsi="Calibri"/>
          <w:sz w:val="24"/>
        </w:rPr>
      </w:pPr>
      <w:r w:rsidRPr="0073369A">
        <w:rPr>
          <w:rFonts w:ascii="Calibri" w:eastAsia="Yu Mincho" w:hAnsi="Calibri"/>
          <w:sz w:val="24"/>
          <w:rtl/>
        </w:rPr>
        <w:t>هل ستتمسك بـ"نعال" أفكارك القديمة خوفاً من المجهول؟</w:t>
      </w:r>
    </w:p>
    <w:p w14:paraId="50D064E3" w14:textId="77777777" w:rsidR="00C7544E" w:rsidRPr="0073369A" w:rsidRDefault="00C7544E" w:rsidP="00251860">
      <w:pPr>
        <w:numPr>
          <w:ilvl w:val="0"/>
          <w:numId w:val="342"/>
        </w:numPr>
        <w:spacing w:before="100" w:beforeAutospacing="1" w:after="100" w:afterAutospacing="1"/>
        <w:rPr>
          <w:rFonts w:ascii="Calibri" w:eastAsia="Yu Mincho" w:hAnsi="Calibri"/>
          <w:sz w:val="24"/>
        </w:rPr>
      </w:pPr>
      <w:r w:rsidRPr="0073369A">
        <w:rPr>
          <w:rFonts w:ascii="Calibri" w:eastAsia="Yu Mincho" w:hAnsi="Calibri"/>
          <w:sz w:val="24"/>
          <w:rtl/>
        </w:rPr>
        <w:t>أم ستتحلى بالشجاعة وتخلعها، وتقف بتجرد واستعداد، لتخطو أولى خطواتك في "الوادي المقدس" للمعرفة الحقيقية؟</w:t>
      </w:r>
    </w:p>
    <w:p w14:paraId="65BB4C2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إن "خلع النعلين" ليس نهاية الطريق، بل هو </w:t>
      </w:r>
      <w:r w:rsidRPr="0073369A">
        <w:rPr>
          <w:rFonts w:ascii="Calibri" w:eastAsia="Yu Mincho" w:hAnsi="Calibri"/>
          <w:b/>
          <w:bCs/>
          <w:sz w:val="24"/>
          <w:rtl/>
        </w:rPr>
        <w:t>شرط البداية</w:t>
      </w:r>
      <w:r w:rsidRPr="0073369A">
        <w:rPr>
          <w:rFonts w:ascii="Calibri" w:eastAsia="Yu Mincho" w:hAnsi="Calibri"/>
          <w:sz w:val="24"/>
        </w:rPr>
        <w:t xml:space="preserve">. </w:t>
      </w:r>
      <w:r w:rsidRPr="0073369A">
        <w:rPr>
          <w:rFonts w:ascii="Calibri" w:eastAsia="Yu Mincho" w:hAnsi="Calibri"/>
          <w:sz w:val="24"/>
          <w:rtl/>
        </w:rPr>
        <w:t>هو البوابة التي لا يمكن عبورها إلا بقلب متواضع وعقل متفتح. فهل أنت مستعد لعبورها؟</w:t>
      </w:r>
    </w:p>
    <w:p w14:paraId="5D655F64" w14:textId="77777777" w:rsidR="00C7544E" w:rsidRPr="0073369A" w:rsidRDefault="00C7544E" w:rsidP="00251860">
      <w:pPr>
        <w:pStyle w:val="21"/>
      </w:pPr>
      <w:bookmarkStart w:id="353" w:name="_Toc203550569"/>
      <w:bookmarkStart w:id="354" w:name="_Toc205285303"/>
      <w:r w:rsidRPr="0073369A">
        <w:rPr>
          <w:rtl/>
        </w:rPr>
        <w:t>"مجمع البحرين".. رحلة تكامل الوعي</w:t>
      </w:r>
      <w:bookmarkEnd w:id="353"/>
      <w:bookmarkEnd w:id="354"/>
    </w:p>
    <w:p w14:paraId="1509566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حين يلتقي العقل المنطقي بالحكمة الباطنة</w:t>
      </w:r>
      <w:r w:rsidRPr="0073369A">
        <w:rPr>
          <w:rFonts w:ascii="Calibri" w:eastAsia="Yu Mincho" w:hAnsi="Calibri"/>
          <w:b/>
          <w:bCs/>
          <w:sz w:val="24"/>
        </w:rPr>
        <w:t>)</w:t>
      </w:r>
    </w:p>
    <w:p w14:paraId="22443D1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w:t>
      </w:r>
      <w:r w:rsidRPr="0073369A">
        <w:rPr>
          <w:rFonts w:ascii="Calibri" w:eastAsia="Yu Mincho" w:hAnsi="Calibri"/>
          <w:sz w:val="24"/>
        </w:rPr>
        <w:t xml:space="preserve">: </w:t>
      </w:r>
      <w:r w:rsidRPr="0073369A">
        <w:rPr>
          <w:rFonts w:ascii="Calibri" w:eastAsia="Yu Mincho" w:hAnsi="Calibri"/>
          <w:b/>
          <w:bCs/>
          <w:sz w:val="24"/>
          <w:rtl/>
        </w:rPr>
        <w:t xml:space="preserve">﴿لَا أَبْرَحُ حَتَّىٰ أَبْلُغَ مَجْمَعَ الْبَحْرَيْنِ أَوْ أَمْضِيَ حُقُبًا﴾ </w:t>
      </w:r>
      <w:r w:rsidRPr="0073369A">
        <w:rPr>
          <w:rFonts w:ascii="Calibri" w:eastAsia="Yu Mincho" w:hAnsi="Calibri"/>
          <w:b/>
          <w:bCs/>
          <w:sz w:val="24"/>
        </w:rPr>
        <w:t>(</w:t>
      </w:r>
      <w:r w:rsidRPr="0073369A">
        <w:rPr>
          <w:rFonts w:ascii="Calibri" w:eastAsia="Yu Mincho" w:hAnsi="Calibri"/>
          <w:b/>
          <w:bCs/>
          <w:sz w:val="24"/>
          <w:rtl/>
        </w:rPr>
        <w:t>الكهف: 60</w:t>
      </w:r>
      <w:r w:rsidRPr="0073369A">
        <w:rPr>
          <w:rFonts w:ascii="Calibri" w:eastAsia="Yu Mincho" w:hAnsi="Calibri"/>
          <w:b/>
          <w:bCs/>
          <w:sz w:val="24"/>
        </w:rPr>
        <w:t>).</w:t>
      </w:r>
    </w:p>
    <w:p w14:paraId="2EE800AF"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رحلة جغرافية إلى مكان التقاء بحرين ماديين، بل هي غوص أعمق في محيط المعرفة. إنها رحلة </w:t>
      </w:r>
      <w:r w:rsidRPr="0073369A">
        <w:rPr>
          <w:rFonts w:ascii="Calibri" w:eastAsia="Yu Mincho" w:hAnsi="Calibri"/>
          <w:b/>
          <w:bCs/>
          <w:sz w:val="24"/>
          <w:rtl/>
        </w:rPr>
        <w:t>تكامل الوعي</w:t>
      </w:r>
      <w:r w:rsidRPr="0073369A">
        <w:rPr>
          <w:rFonts w:ascii="Calibri" w:eastAsia="Yu Mincho" w:hAnsi="Calibri"/>
          <w:sz w:val="24"/>
          <w:rtl/>
        </w:rPr>
        <w:t>،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3369A">
        <w:rPr>
          <w:rFonts w:ascii="Calibri" w:eastAsia="Yu Mincho" w:hAnsi="Calibri"/>
          <w:sz w:val="24"/>
        </w:rPr>
        <w:t>.</w:t>
      </w:r>
    </w:p>
    <w:p w14:paraId="156EF9F1"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بحر الشريعة وبحر الحقيقة: فك شفرة الرموز</w:t>
      </w:r>
    </w:p>
    <w:p w14:paraId="5D77472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لنستكشف رموز هذه الرحلة المذهلة</w:t>
      </w:r>
      <w:r w:rsidRPr="0073369A">
        <w:rPr>
          <w:rFonts w:ascii="Calibri" w:eastAsia="Yu Mincho" w:hAnsi="Calibri"/>
          <w:sz w:val="24"/>
        </w:rPr>
        <w:t>:</w:t>
      </w:r>
    </w:p>
    <w:p w14:paraId="43F16A46"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موسى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هنا لا يمثل النبي فقط، بل يمثل </w:t>
      </w:r>
      <w:r w:rsidRPr="0073369A">
        <w:rPr>
          <w:rFonts w:ascii="Calibri" w:eastAsia="Yu Mincho" w:hAnsi="Calibri"/>
          <w:b/>
          <w:bCs/>
          <w:sz w:val="24"/>
          <w:rtl/>
        </w:rPr>
        <w:t>العقل المنطقي، التحليلي، الذي يسير وفق القانون والشريعة الظاهرة</w:t>
      </w:r>
      <w:r w:rsidRPr="0073369A">
        <w:rPr>
          <w:rFonts w:ascii="Calibri" w:eastAsia="Yu Mincho" w:hAnsi="Calibri"/>
          <w:sz w:val="24"/>
        </w:rPr>
        <w:t xml:space="preserve">. </w:t>
      </w:r>
      <w:r w:rsidRPr="0073369A">
        <w:rPr>
          <w:rFonts w:ascii="Calibri" w:eastAsia="Yu Mincho" w:hAnsi="Calibri"/>
          <w:sz w:val="24"/>
          <w:rtl/>
        </w:rPr>
        <w:t>هو العقل الذي يحتاج إلى دليل وبرهان، ويرفض ما يخالف المألوف</w:t>
      </w:r>
      <w:r w:rsidRPr="0073369A">
        <w:rPr>
          <w:rFonts w:ascii="Calibri" w:eastAsia="Yu Mincho" w:hAnsi="Calibri"/>
          <w:sz w:val="24"/>
        </w:rPr>
        <w:t>.</w:t>
      </w:r>
    </w:p>
    <w:p w14:paraId="1F86E7BB"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العبد الصالح (الخضر)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يمثل </w:t>
      </w:r>
      <w:r w:rsidRPr="0073369A">
        <w:rPr>
          <w:rFonts w:ascii="Calibri" w:eastAsia="Yu Mincho" w:hAnsi="Calibri"/>
          <w:b/>
          <w:bCs/>
          <w:sz w:val="24"/>
          <w:rtl/>
        </w:rPr>
        <w:t>الحكمة الباطنة، الخبرة العملية، والعلم اللدني</w:t>
      </w:r>
      <w:r w:rsidRPr="0073369A">
        <w:rPr>
          <w:rFonts w:ascii="Calibri" w:eastAsia="Yu Mincho" w:hAnsi="Calibri"/>
          <w:sz w:val="24"/>
          <w:rtl/>
        </w:rPr>
        <w:t xml:space="preserve"> المباشر من الله، الذي قد تبدو أفعاله مخالفة للمنطق الظاهري، لكنها تحمل في طياتها حكمة عميقة</w:t>
      </w:r>
      <w:r w:rsidRPr="0073369A">
        <w:rPr>
          <w:rFonts w:ascii="Calibri" w:eastAsia="Yu Mincho" w:hAnsi="Calibri"/>
          <w:sz w:val="24"/>
        </w:rPr>
        <w:t>.</w:t>
      </w:r>
    </w:p>
    <w:p w14:paraId="1574C4C8"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مجمع البحرين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w:t>
      </w:r>
      <w:r w:rsidRPr="0073369A">
        <w:rPr>
          <w:rFonts w:ascii="Calibri" w:eastAsia="Yu Mincho" w:hAnsi="Calibri"/>
          <w:b/>
          <w:bCs/>
          <w:sz w:val="24"/>
          <w:rtl/>
        </w:rPr>
        <w:t>نقطة اللقاء والتكامل المنشودة</w:t>
      </w:r>
      <w:r w:rsidRPr="0073369A">
        <w:rPr>
          <w:rFonts w:ascii="Calibri" w:eastAsia="Yu Mincho" w:hAnsi="Calibri"/>
          <w:sz w:val="24"/>
          <w:rtl/>
        </w:rPr>
        <w:t xml:space="preserve"> بين هذين "البحرين" من المعرفة. إنها الحالة التي يتناغم فيها العلم النظري مع الخبرة العملية، ويتحد فيها المنطق الظاهر مع البصيرة الباطنة</w:t>
      </w:r>
      <w:r w:rsidRPr="0073369A">
        <w:rPr>
          <w:rFonts w:ascii="Calibri" w:eastAsia="Yu Mincho" w:hAnsi="Calibri"/>
          <w:sz w:val="24"/>
        </w:rPr>
        <w:t>.</w:t>
      </w:r>
    </w:p>
    <w:p w14:paraId="3BADE9F3"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رحلة موسى هي سعي دؤوب من كل عقل ناضج لكي لا يظل حبيس "بحر" واحد، بل ليصل إلى حالة "المجمع" التي يرى بها الصورة كاملة</w:t>
      </w:r>
      <w:r w:rsidRPr="0073369A">
        <w:rPr>
          <w:rFonts w:ascii="Calibri" w:eastAsia="Yu Mincho" w:hAnsi="Calibri"/>
          <w:sz w:val="24"/>
        </w:rPr>
        <w:t>.</w:t>
      </w:r>
    </w:p>
    <w:p w14:paraId="19F4D916"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نسيان الحوت عند الصخرة: ضياع الهدف في خضم العقبات</w:t>
      </w:r>
    </w:p>
    <w:p w14:paraId="6138D13F"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خضم السعي، يأتي التحدي الأكبر</w:t>
      </w:r>
      <w:r w:rsidRPr="0073369A">
        <w:rPr>
          <w:rFonts w:ascii="Calibri" w:eastAsia="Yu Mincho" w:hAnsi="Calibri"/>
          <w:sz w:val="24"/>
        </w:rPr>
        <w:t xml:space="preserve">: </w:t>
      </w:r>
      <w:r w:rsidRPr="0073369A">
        <w:rPr>
          <w:rFonts w:ascii="Calibri" w:eastAsia="Yu Mincho" w:hAnsi="Calibri"/>
          <w:b/>
          <w:bCs/>
          <w:sz w:val="24"/>
          <w:rtl/>
        </w:rPr>
        <w:t>النسيان</w:t>
      </w:r>
      <w:r w:rsidRPr="0073369A">
        <w:rPr>
          <w:rFonts w:ascii="Calibri" w:eastAsia="Yu Mincho" w:hAnsi="Calibri"/>
          <w:sz w:val="24"/>
        </w:rPr>
        <w:t xml:space="preserve">. </w:t>
      </w:r>
      <w:r w:rsidRPr="0073369A">
        <w:rPr>
          <w:rFonts w:ascii="Calibri" w:eastAsia="Yu Mincho" w:hAnsi="Calibri"/>
          <w:sz w:val="24"/>
          <w:rtl/>
        </w:rPr>
        <w:t xml:space="preserve">﴿فَلَمَّا بَلَغَا مَجْمَعَ بَيْنِهِمَا نَسِيَا حُوتَهُمَا﴾ </w:t>
      </w:r>
      <w:r w:rsidRPr="0073369A">
        <w:rPr>
          <w:rFonts w:ascii="Calibri" w:eastAsia="Yu Mincho" w:hAnsi="Calibri"/>
          <w:sz w:val="24"/>
        </w:rPr>
        <w:t>(</w:t>
      </w:r>
      <w:r w:rsidRPr="0073369A">
        <w:rPr>
          <w:rFonts w:ascii="Calibri" w:eastAsia="Yu Mincho" w:hAnsi="Calibri"/>
          <w:sz w:val="24"/>
          <w:rtl/>
        </w:rPr>
        <w:t>الكهف: 61</w:t>
      </w:r>
      <w:r w:rsidRPr="0073369A">
        <w:rPr>
          <w:rFonts w:ascii="Calibri" w:eastAsia="Yu Mincho" w:hAnsi="Calibri"/>
          <w:sz w:val="24"/>
        </w:rPr>
        <w:t>).</w:t>
      </w:r>
    </w:p>
    <w:p w14:paraId="5BC036D3" w14:textId="77777777" w:rsidR="00C7544E" w:rsidRPr="0073369A" w:rsidRDefault="00C7544E" w:rsidP="00251860">
      <w:pPr>
        <w:numPr>
          <w:ilvl w:val="0"/>
          <w:numId w:val="344"/>
        </w:numPr>
        <w:spacing w:before="100" w:beforeAutospacing="1" w:after="100" w:afterAutospacing="1"/>
        <w:rPr>
          <w:rFonts w:ascii="Calibri" w:eastAsia="Yu Mincho" w:hAnsi="Calibri"/>
          <w:sz w:val="24"/>
        </w:rPr>
      </w:pPr>
      <w:r w:rsidRPr="0073369A">
        <w:rPr>
          <w:rFonts w:ascii="Calibri" w:eastAsia="Yu Mincho" w:hAnsi="Calibri"/>
          <w:b/>
          <w:bCs/>
          <w:sz w:val="24"/>
          <w:rtl/>
        </w:rPr>
        <w:t>الحوت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يرمز إلى </w:t>
      </w:r>
      <w:r w:rsidRPr="0073369A">
        <w:rPr>
          <w:rFonts w:ascii="Calibri" w:eastAsia="Yu Mincho" w:hAnsi="Calibri"/>
          <w:b/>
          <w:bCs/>
          <w:sz w:val="24"/>
          <w:rtl/>
        </w:rPr>
        <w:t>الهدف الأساسي والغاية الكبرى</w:t>
      </w:r>
      <w:r w:rsidRPr="0073369A">
        <w:rPr>
          <w:rFonts w:ascii="Calibri" w:eastAsia="Yu Mincho" w:hAnsi="Calibri"/>
          <w:sz w:val="24"/>
          <w:rtl/>
        </w:rPr>
        <w:t xml:space="preserve"> للرحلة (لقاء مصدر الحكمة الباطنة)</w:t>
      </w:r>
      <w:r w:rsidRPr="0073369A">
        <w:rPr>
          <w:rFonts w:ascii="Calibri" w:eastAsia="Yu Mincho" w:hAnsi="Calibri"/>
          <w:sz w:val="24"/>
        </w:rPr>
        <w:t>.</w:t>
      </w:r>
    </w:p>
    <w:p w14:paraId="78042DCA" w14:textId="77777777" w:rsidR="00C7544E" w:rsidRPr="0073369A" w:rsidRDefault="00C7544E" w:rsidP="00251860">
      <w:pPr>
        <w:numPr>
          <w:ilvl w:val="0"/>
          <w:numId w:val="344"/>
        </w:numPr>
        <w:spacing w:before="100" w:beforeAutospacing="1" w:after="100" w:afterAutospacing="1"/>
        <w:rPr>
          <w:rFonts w:ascii="Calibri" w:eastAsia="Yu Mincho" w:hAnsi="Calibri"/>
          <w:sz w:val="24"/>
        </w:rPr>
      </w:pPr>
      <w:r w:rsidRPr="0073369A">
        <w:rPr>
          <w:rFonts w:ascii="Calibri" w:eastAsia="Yu Mincho" w:hAnsi="Calibri"/>
          <w:b/>
          <w:bCs/>
          <w:sz w:val="24"/>
          <w:rtl/>
        </w:rPr>
        <w:t>الصخرة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ترمز إلى </w:t>
      </w:r>
      <w:r w:rsidRPr="0073369A">
        <w:rPr>
          <w:rFonts w:ascii="Calibri" w:eastAsia="Yu Mincho" w:hAnsi="Calibri"/>
          <w:b/>
          <w:bCs/>
          <w:sz w:val="24"/>
          <w:rtl/>
        </w:rPr>
        <w:t>العقبات الفكرية الراسخة، أو الأفكار الجامدة، أو الانشغال بالتحديات الآنية</w:t>
      </w:r>
      <w:r w:rsidRPr="0073369A">
        <w:rPr>
          <w:rFonts w:ascii="Calibri" w:eastAsia="Yu Mincho" w:hAnsi="Calibri"/>
          <w:sz w:val="24"/>
          <w:rtl/>
        </w:rPr>
        <w:t xml:space="preserve"> التي تصرفنا عن الهدف الأسمى</w:t>
      </w:r>
      <w:r w:rsidRPr="0073369A">
        <w:rPr>
          <w:rFonts w:ascii="Calibri" w:eastAsia="Yu Mincho" w:hAnsi="Calibri"/>
          <w:sz w:val="24"/>
        </w:rPr>
        <w:t>.</w:t>
      </w:r>
    </w:p>
    <w:p w14:paraId="535DA93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3369A">
        <w:rPr>
          <w:rFonts w:ascii="Calibri" w:eastAsia="Yu Mincho" w:hAnsi="Calibri"/>
          <w:sz w:val="24"/>
        </w:rPr>
        <w:t>.</w:t>
      </w:r>
    </w:p>
    <w:p w14:paraId="4B31DFE0"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دروس الخضر الثلاث: حين يصطدم المنطق بالواقع</w:t>
      </w:r>
    </w:p>
    <w:p w14:paraId="53666AF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يلتقي موسى بالعبد الصالح، تبدأ الدورة التعليمية المكثفة التي تهز أركان المنطق الظاهر</w:t>
      </w:r>
      <w:r w:rsidRPr="0073369A">
        <w:rPr>
          <w:rFonts w:ascii="Calibri" w:eastAsia="Yu Mincho" w:hAnsi="Calibri"/>
          <w:sz w:val="24"/>
        </w:rPr>
        <w:t>:</w:t>
      </w:r>
    </w:p>
    <w:p w14:paraId="1B236B37"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خرق السفينة (حماية الفكرة)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3369A">
        <w:rPr>
          <w:rFonts w:ascii="Calibri" w:eastAsia="Yu Mincho" w:hAnsi="Calibri"/>
          <w:sz w:val="24"/>
        </w:rPr>
        <w:t>.</w:t>
      </w:r>
    </w:p>
    <w:p w14:paraId="38D4E7C2"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قتل الغلام (إبطال الفكر المحرّف)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الثاني، والأكثر صدمة، هو ضرورة </w:t>
      </w:r>
      <w:r w:rsidRPr="0073369A">
        <w:rPr>
          <w:rFonts w:ascii="Calibri" w:eastAsia="Yu Mincho" w:hAnsi="Calibri"/>
          <w:b/>
          <w:bCs/>
          <w:sz w:val="24"/>
        </w:rPr>
        <w:t>"</w:t>
      </w:r>
      <w:r w:rsidRPr="0073369A">
        <w:rPr>
          <w:rFonts w:ascii="Calibri" w:eastAsia="Yu Mincho" w:hAnsi="Calibri"/>
          <w:b/>
          <w:bCs/>
          <w:sz w:val="24"/>
          <w:rtl/>
        </w:rPr>
        <w:t>قتل" الأفكار الضالة والمناهج الفكرية المحرّفة في مهدها</w:t>
      </w:r>
      <w:r w:rsidRPr="0073369A">
        <w:rPr>
          <w:rFonts w:ascii="Calibri" w:eastAsia="Yu Mincho" w:hAnsi="Calibri"/>
          <w:sz w:val="24"/>
          <w:rtl/>
        </w:rPr>
        <w:t>، قبل أن "ترهق" أتباعها "طغياناً وكفراً". إنه درس في المواجهة الفكرية الحاسمة، التي قد تبدو قسوة في الظاهر لكنها رحمة في الباطن</w:t>
      </w:r>
      <w:r w:rsidRPr="0073369A">
        <w:rPr>
          <w:rFonts w:ascii="Calibri" w:eastAsia="Yu Mincho" w:hAnsi="Calibri"/>
          <w:sz w:val="24"/>
        </w:rPr>
        <w:t>.</w:t>
      </w:r>
    </w:p>
    <w:p w14:paraId="5ACBE1F4"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بناء الجدار (حفظ كنز الحقيقة)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الثالث هو أهمية </w:t>
      </w:r>
      <w:r w:rsidRPr="0073369A">
        <w:rPr>
          <w:rFonts w:ascii="Calibri" w:eastAsia="Yu Mincho" w:hAnsi="Calibri"/>
          <w:b/>
          <w:bCs/>
          <w:sz w:val="24"/>
          <w:rtl/>
        </w:rPr>
        <w:t>حفظ "كنز" الحقيقة والعلم الأصيل وصيانته</w:t>
      </w:r>
      <w:r w:rsidRPr="0073369A">
        <w:rPr>
          <w:rFonts w:ascii="Calibri" w:eastAsia="Yu Mincho" w:hAnsi="Calibri"/>
          <w:sz w:val="24"/>
          <w:rtl/>
        </w:rPr>
        <w:t>، وعدم كشفه لغير أهله أو قبل أوانه، حتى يأتي الجيل المستحق القادر على استخراجه وفهمه. إنه درس في مسؤولية الحفاظ على المعرفة من التحريف والابتذال</w:t>
      </w:r>
      <w:r w:rsidRPr="0073369A">
        <w:rPr>
          <w:rFonts w:ascii="Calibri" w:eastAsia="Yu Mincho" w:hAnsi="Calibri"/>
          <w:sz w:val="24"/>
        </w:rPr>
        <w:t>.</w:t>
      </w:r>
    </w:p>
    <w:p w14:paraId="5AA83DBB"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"هَٰذَا فِرَاقُ بَيْنِي وَبَيْنِكَ</w:t>
      </w:r>
      <w:r w:rsidRPr="0073369A">
        <w:rPr>
          <w:rFonts w:ascii="Calibri" w:eastAsia="Yu Mincho" w:hAnsi="Calibri"/>
          <w:b/>
          <w:bCs/>
          <w:sz w:val="24"/>
        </w:rPr>
        <w:t>"</w:t>
      </w:r>
    </w:p>
    <w:p w14:paraId="035524F3"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لم تكن هذه الرحلة لتدوم إلى الأبد. كان على موسى أن يعود إلى "بحر" الشريعة الخاص به، لكن بعد أن اغتسل في "بحر" الحقيقة. لقد عاد وهو يحمل في وعيه بُعداً جديداً: بُعد الصبر على ما لا يدركه العقل، والتسليم لوجود حكمة أعمق خلف الأحداث، وإدراك أن المنطق وحده ليس كافياً لفهم كل تدابير الله في الكون</w:t>
      </w:r>
      <w:r w:rsidRPr="0073369A">
        <w:rPr>
          <w:rFonts w:ascii="Calibri" w:eastAsia="Yu Mincho" w:hAnsi="Calibri"/>
          <w:sz w:val="24"/>
        </w:rPr>
        <w:t>.</w:t>
      </w:r>
    </w:p>
    <w:p w14:paraId="747734F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هذه هي دعوة "مجمع البحرين" لكل منا: أن لا نكتفي بما نعرف، وأن نسعى دائماً لتكامل قوانين العقل مع أنوار البصيرة، وأن نكون على استعداد لمواجهة ما يهز يقيننا الظاهري، لنصل إلى يقين أعمق وأكثر رسوخاً</w:t>
      </w:r>
      <w:r w:rsidRPr="0073369A">
        <w:rPr>
          <w:rFonts w:ascii="Calibri" w:eastAsia="Yu Mincho" w:hAnsi="Calibri"/>
          <w:sz w:val="24"/>
        </w:rPr>
        <w:t>.</w:t>
      </w:r>
    </w:p>
    <w:p w14:paraId="1C38253B" w14:textId="77777777" w:rsidR="00C7544E" w:rsidRPr="0073369A" w:rsidRDefault="00C7544E" w:rsidP="00251860">
      <w:pPr>
        <w:pStyle w:val="21"/>
        <w:rPr>
          <w:lang w:bidi="ar-MA"/>
        </w:rPr>
      </w:pPr>
      <w:bookmarkStart w:id="355" w:name="_Toc203550570"/>
      <w:bookmarkStart w:id="356" w:name="_Toc205285304"/>
      <w:r w:rsidRPr="0073369A">
        <w:rPr>
          <w:rtl/>
        </w:rPr>
        <w:t>"اذهب إلى فرعون".. مهمة التحرير</w:t>
      </w:r>
      <w:bookmarkEnd w:id="355"/>
      <w:bookmarkEnd w:id="356"/>
    </w:p>
    <w:p w14:paraId="30F8FAB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مواجهة منظومات الطغيان بالحجة لا بالسلاح</w:t>
      </w:r>
      <w:r w:rsidRPr="0073369A">
        <w:rPr>
          <w:rFonts w:ascii="Calibri" w:eastAsia="Yu Mincho" w:hAnsi="Calibri"/>
          <w:b/>
          <w:bCs/>
          <w:sz w:val="24"/>
        </w:rPr>
        <w:t>)</w:t>
      </w:r>
    </w:p>
    <w:p w14:paraId="5AB6ED62"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الماضي، وبعد أن أبحر في "مجمع البحرين" ووحّد بين العقل والبصيرة، لم يترك موسى ليتعبد في صومعة أو يتأمل في عزلة. بل جاءه التكليف الأكثر خطورة وصعوبة، التكليف الذي يمثل جوهر رسالته وغايتها</w:t>
      </w:r>
      <w:r w:rsidRPr="0073369A">
        <w:rPr>
          <w:rFonts w:ascii="Calibri" w:eastAsia="Yu Mincho" w:hAnsi="Calibri"/>
          <w:sz w:val="24"/>
        </w:rPr>
        <w:t xml:space="preserve">: </w:t>
      </w:r>
      <w:r w:rsidRPr="0073369A">
        <w:rPr>
          <w:rFonts w:ascii="Calibri" w:eastAsia="Yu Mincho" w:hAnsi="Calibri"/>
          <w:b/>
          <w:bCs/>
          <w:sz w:val="24"/>
          <w:rtl/>
        </w:rPr>
        <w:t xml:space="preserve">﴿اذْهَبْ إِلَىٰ فِرْعَوْنَ إِنَّهُ طَغَىٰ﴾ </w:t>
      </w:r>
      <w:r w:rsidRPr="0073369A">
        <w:rPr>
          <w:rFonts w:ascii="Calibri" w:eastAsia="Yu Mincho" w:hAnsi="Calibri"/>
          <w:b/>
          <w:bCs/>
          <w:sz w:val="24"/>
        </w:rPr>
        <w:t>(</w:t>
      </w:r>
      <w:r w:rsidRPr="0073369A">
        <w:rPr>
          <w:rFonts w:ascii="Calibri" w:eastAsia="Yu Mincho" w:hAnsi="Calibri"/>
          <w:b/>
          <w:bCs/>
          <w:sz w:val="24"/>
          <w:rtl/>
        </w:rPr>
        <w:t>طه: 24</w:t>
      </w:r>
      <w:r w:rsidRPr="0073369A">
        <w:rPr>
          <w:rFonts w:ascii="Calibri" w:eastAsia="Yu Mincho" w:hAnsi="Calibri"/>
          <w:b/>
          <w:bCs/>
          <w:sz w:val="24"/>
        </w:rPr>
        <w:t>).</w:t>
      </w:r>
    </w:p>
    <w:p w14:paraId="36BDBD9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مجرد مهمة سياسية لإسقاط حاكم، بل هي نموذج قرآني خالد لمواجهة </w:t>
      </w:r>
      <w:r w:rsidRPr="0073369A">
        <w:rPr>
          <w:rFonts w:ascii="Calibri" w:eastAsia="Yu Mincho" w:hAnsi="Calibri"/>
          <w:b/>
          <w:bCs/>
          <w:sz w:val="24"/>
        </w:rPr>
        <w:t>"</w:t>
      </w:r>
      <w:r w:rsidRPr="0073369A">
        <w:rPr>
          <w:rFonts w:ascii="Calibri" w:eastAsia="Yu Mincho" w:hAnsi="Calibri"/>
          <w:b/>
          <w:bCs/>
          <w:sz w:val="24"/>
          <w:rtl/>
        </w:rPr>
        <w:t>منظومات الطغيان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بكل أشكالها. إنها اللحظة التي يتحول فيها الوعي الفردي المستنير إلى مشروع تحرير جماعي. إنها الامتحان الحقيقي لكل معرفة مكتسبة: فما قيمة النور إذا بقي حبيساً في الداخل ولم يذهب ليبدد الظلام في الخارج؟</w:t>
      </w:r>
    </w:p>
    <w:p w14:paraId="281E2BE9"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فرعون وهامان: تفكيك بنية الطغيان</w:t>
      </w:r>
    </w:p>
    <w:p w14:paraId="2887410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لكي نفهم عظمة المواجهة، يجب أن نفهم أولاً بنية الخصم. القرآن لا يقدم لنا شخصيات مسطحة، بل يقدم نماذج متكاملة</w:t>
      </w:r>
      <w:r w:rsidRPr="0073369A">
        <w:rPr>
          <w:rFonts w:ascii="Calibri" w:eastAsia="Yu Mincho" w:hAnsi="Calibri"/>
          <w:sz w:val="24"/>
        </w:rPr>
        <w:t>:</w:t>
      </w:r>
    </w:p>
    <w:p w14:paraId="67D61935" w14:textId="77777777" w:rsidR="00C7544E" w:rsidRPr="0073369A" w:rsidRDefault="00C7544E" w:rsidP="00251860">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اسم لملك مصري، بل هو رمز وصفة لكل سلطة "تتفرّع" عن مسؤوليتها الأصلية في رعاية الناس، لتستعبدهم فكرياً ومادياً. هو رمز </w:t>
      </w:r>
      <w:r w:rsidRPr="0073369A">
        <w:rPr>
          <w:rFonts w:ascii="Calibri" w:eastAsia="Yu Mincho" w:hAnsi="Calibri"/>
          <w:b/>
          <w:bCs/>
          <w:sz w:val="24"/>
          <w:rtl/>
        </w:rPr>
        <w:t>الطغيان السياسي والفكري</w:t>
      </w:r>
      <w:r w:rsidRPr="0073369A">
        <w:rPr>
          <w:rFonts w:ascii="Calibri" w:eastAsia="Yu Mincho" w:hAnsi="Calibri"/>
          <w:sz w:val="24"/>
          <w:rtl/>
        </w:rPr>
        <w:t xml:space="preserve"> الذي يزعم امتلاك الحقيقة المطلقة</w:t>
      </w:r>
      <w:r w:rsidRPr="0073369A">
        <w:rPr>
          <w:rFonts w:ascii="Calibri" w:eastAsia="Yu Mincho" w:hAnsi="Calibri"/>
          <w:sz w:val="24"/>
        </w:rPr>
        <w:t xml:space="preserve">: </w:t>
      </w:r>
      <w:r w:rsidRPr="0073369A">
        <w:rPr>
          <w:rFonts w:ascii="Calibri" w:eastAsia="Yu Mincho" w:hAnsi="Calibri"/>
          <w:sz w:val="24"/>
          <w:rtl/>
        </w:rPr>
        <w:t>﴿فَقَالَ أَنَا رَبُّكُمُ الْأَعْلَىٰ﴾، ويحجر على عقول أتباعه</w:t>
      </w:r>
      <w:r w:rsidRPr="0073369A">
        <w:rPr>
          <w:rFonts w:ascii="Calibri" w:eastAsia="Yu Mincho" w:hAnsi="Calibri"/>
          <w:sz w:val="24"/>
        </w:rPr>
        <w:t xml:space="preserve">: </w:t>
      </w:r>
      <w:r w:rsidRPr="0073369A">
        <w:rPr>
          <w:rFonts w:ascii="Calibri" w:eastAsia="Yu Mincho" w:hAnsi="Calibri"/>
          <w:sz w:val="24"/>
          <w:rtl/>
        </w:rPr>
        <w:t>﴿مَا أُرِيكُمْ إِلَّا مَا أَرَىٰ﴾</w:t>
      </w:r>
      <w:r w:rsidRPr="0073369A">
        <w:rPr>
          <w:rFonts w:ascii="Calibri" w:eastAsia="Yu Mincho" w:hAnsi="Calibri"/>
          <w:sz w:val="24"/>
        </w:rPr>
        <w:t>.</w:t>
      </w:r>
    </w:p>
    <w:p w14:paraId="1B91EF88" w14:textId="77777777" w:rsidR="00C7544E" w:rsidRPr="0073369A" w:rsidRDefault="00C7544E" w:rsidP="00251860">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وزير، بل هو رمز </w:t>
      </w:r>
      <w:r w:rsidRPr="0073369A">
        <w:rPr>
          <w:rFonts w:ascii="Calibri" w:eastAsia="Yu Mincho" w:hAnsi="Calibri"/>
          <w:b/>
          <w:bCs/>
          <w:sz w:val="24"/>
          <w:rtl/>
        </w:rPr>
        <w:t>البطانة الفاسدة والبيروقراطية المعطِّلة</w:t>
      </w:r>
      <w:r w:rsidRPr="0073369A">
        <w:rPr>
          <w:rFonts w:ascii="Calibri" w:eastAsia="Yu Mincho" w:hAnsi="Calibri"/>
          <w:sz w:val="24"/>
        </w:rPr>
        <w:t xml:space="preserve">. </w:t>
      </w:r>
      <w:r w:rsidRPr="0073369A">
        <w:rPr>
          <w:rFonts w:ascii="Calibri" w:eastAsia="Yu Mincho" w:hAnsi="Calibri"/>
          <w:sz w:val="24"/>
          <w:rtl/>
        </w:rPr>
        <w:t>هو المستشار المتملق الذي يزين للطاغية سوء عمله ويصده عن سبيل الحق. هو العقل المنفّذ للظلم، الذي يحول طغيان الفرد إلى نظام مؤسسي</w:t>
      </w:r>
      <w:r w:rsidRPr="0073369A">
        <w:rPr>
          <w:rFonts w:ascii="Calibri" w:eastAsia="Yu Mincho" w:hAnsi="Calibri"/>
          <w:sz w:val="24"/>
        </w:rPr>
        <w:t>.</w:t>
      </w:r>
    </w:p>
    <w:p w14:paraId="489EEFC0"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موسى لم يذهب ليواجه شخصاً، بل ذهب ليواجه </w:t>
      </w:r>
      <w:r w:rsidRPr="0073369A">
        <w:rPr>
          <w:rFonts w:ascii="Calibri" w:eastAsia="Yu Mincho" w:hAnsi="Calibri"/>
          <w:b/>
          <w:bCs/>
          <w:sz w:val="24"/>
        </w:rPr>
        <w:t>"</w:t>
      </w:r>
      <w:r w:rsidRPr="0073369A">
        <w:rPr>
          <w:rFonts w:ascii="Calibri" w:eastAsia="Yu Mincho" w:hAnsi="Calibri"/>
          <w:b/>
          <w:bCs/>
          <w:sz w:val="24"/>
          <w:rtl/>
        </w:rPr>
        <w:t>نظاماً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متكاملاً من الطغيان الفكري والفساد التنفيذي</w:t>
      </w:r>
      <w:r w:rsidRPr="0073369A">
        <w:rPr>
          <w:rFonts w:ascii="Calibri" w:eastAsia="Yu Mincho" w:hAnsi="Calibri"/>
          <w:sz w:val="24"/>
        </w:rPr>
        <w:t>.</w:t>
      </w:r>
      <w:r w:rsidRPr="0073369A">
        <w:rPr>
          <w:rFonts w:ascii="Calibri" w:eastAsia="Yu Mincho" w:hAnsi="Calibri"/>
          <w:sz w:val="24"/>
          <w:rtl/>
          <w:lang w:val="en-US"/>
        </w:rPr>
        <w:t xml:space="preserve"> و</w:t>
      </w:r>
      <w:r w:rsidRPr="0073369A">
        <w:rPr>
          <w:rFonts w:ascii="Calibri" w:eastAsia="Yu Mincho" w:hAnsi="Calibri"/>
          <w:sz w:val="24"/>
          <w:rtl/>
        </w:rPr>
        <w:t>أن موسى لم يذهب وحده، بل طلب الدعم (وَاجْعَل لِّي وَزِيرًا مِّنْ أَهْلِي * هَارُونَ أَخِي). هذا يعزز فكرة أن مهمة التحرير ليست بالضرورة عملاً فرديًا، بل قد تتطلب بناء فريق عمل متكامل يجمع بين قوة الحجة (موسى) وفصاحة البيان (هارون)، مما يضيف بعدًا جماعيًا وعمليًا لمهمة مواجهة الطغيان.</w:t>
      </w:r>
    </w:p>
    <w:p w14:paraId="14606D3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سلاح المواجهة: "الصرح" الحقيقي</w:t>
      </w:r>
    </w:p>
    <w:p w14:paraId="5249E5D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بماذا واجه موسى هذا النظام الجبّار؟ لم يواجهه بجيش أو بسلاح، بل واجهه بسلطان الحجة والبرهان. والمفارقة العبقرية تكمن في قصة "الصرح</w:t>
      </w:r>
      <w:r w:rsidRPr="0073369A">
        <w:rPr>
          <w:rFonts w:ascii="Calibri" w:eastAsia="Yu Mincho" w:hAnsi="Calibri"/>
          <w:sz w:val="24"/>
        </w:rPr>
        <w:t>".</w:t>
      </w:r>
    </w:p>
    <w:p w14:paraId="7803384D"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اهتز يقين فرعون أمام آيات موسى، لم يطلب مواجهة عسكرية، بل طلب مواجهة معرفية، وإن كانت ملتوية</w:t>
      </w:r>
      <w:r w:rsidRPr="0073369A">
        <w:rPr>
          <w:rFonts w:ascii="Calibri" w:eastAsia="Yu Mincho" w:hAnsi="Calibri"/>
          <w:sz w:val="24"/>
        </w:rPr>
        <w:t xml:space="preserve">: </w:t>
      </w:r>
      <w:r w:rsidRPr="0073369A">
        <w:rPr>
          <w:rFonts w:ascii="Calibri" w:eastAsia="Yu Mincho" w:hAnsi="Calibri"/>
          <w:sz w:val="24"/>
          <w:rtl/>
        </w:rPr>
        <w:t xml:space="preserve">﴿يَا هَامَانُ ابْنِ لِي صَرْحًا لَّعَلِّي أَبْلُغُ الْأَسْبَابَ﴾ </w:t>
      </w:r>
      <w:r w:rsidRPr="0073369A">
        <w:rPr>
          <w:rFonts w:ascii="Calibri" w:eastAsia="Yu Mincho" w:hAnsi="Calibri"/>
          <w:sz w:val="24"/>
        </w:rPr>
        <w:t>(</w:t>
      </w:r>
      <w:r w:rsidRPr="0073369A">
        <w:rPr>
          <w:rFonts w:ascii="Calibri" w:eastAsia="Yu Mincho" w:hAnsi="Calibri"/>
          <w:sz w:val="24"/>
          <w:rtl/>
        </w:rPr>
        <w:t>غافر: 36</w:t>
      </w:r>
      <w:r w:rsidRPr="0073369A">
        <w:rPr>
          <w:rFonts w:ascii="Calibri" w:eastAsia="Yu Mincho" w:hAnsi="Calibri"/>
          <w:sz w:val="24"/>
        </w:rPr>
        <w:t>).</w:t>
      </w:r>
    </w:p>
    <w:p w14:paraId="2E93E1F4" w14:textId="77777777" w:rsidR="00C7544E" w:rsidRPr="0073369A" w:rsidRDefault="00C7544E" w:rsidP="00251860">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الصرح المطلوب</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لم يكن هذا برجاً مادياً للوصول إلى السماء، فهذا طلب ساذج. بل كان طلباً رمزياً لبناء </w:t>
      </w:r>
      <w:r w:rsidRPr="0073369A">
        <w:rPr>
          <w:rFonts w:ascii="Calibri" w:eastAsia="Yu Mincho" w:hAnsi="Calibri"/>
          <w:b/>
          <w:bCs/>
          <w:sz w:val="24"/>
        </w:rPr>
        <w:t>"</w:t>
      </w:r>
      <w:r w:rsidRPr="0073369A">
        <w:rPr>
          <w:rFonts w:ascii="Calibri" w:eastAsia="Yu Mincho" w:hAnsi="Calibri"/>
          <w:b/>
          <w:bCs/>
          <w:sz w:val="24"/>
          <w:rtl/>
        </w:rPr>
        <w:t>صرح فكري" أو حجة مضادة</w:t>
      </w:r>
      <w:r w:rsidRPr="0073369A">
        <w:rPr>
          <w:rFonts w:ascii="Calibri" w:eastAsia="Yu Mincho" w:hAnsi="Calibri"/>
          <w:sz w:val="24"/>
          <w:rtl/>
        </w:rPr>
        <w:t xml:space="preserve"> ترد على منطق موسى القوي. لقد طلب فرعون من "هامان" (نظام الفساد) أن ينتج له الحقيقة، وهذه مهمة مستحيلة</w:t>
      </w:r>
      <w:r w:rsidRPr="0073369A">
        <w:rPr>
          <w:rFonts w:ascii="Calibri" w:eastAsia="Yu Mincho" w:hAnsi="Calibri"/>
          <w:sz w:val="24"/>
        </w:rPr>
        <w:t>.</w:t>
      </w:r>
    </w:p>
    <w:p w14:paraId="7A500A67" w14:textId="77777777" w:rsidR="00C7544E" w:rsidRPr="0073369A" w:rsidRDefault="00C7544E" w:rsidP="00251860">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الصرح" الحقيقي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لم يكن فرعون يدري أن "الصرح" الذي يبحث عنه كان واقفاً أمامه</w:t>
      </w:r>
      <w:r w:rsidRPr="0073369A">
        <w:rPr>
          <w:rFonts w:ascii="Calibri" w:eastAsia="Yu Mincho" w:hAnsi="Calibri"/>
          <w:sz w:val="24"/>
        </w:rPr>
        <w:t xml:space="preserve">. </w:t>
      </w:r>
      <w:r w:rsidRPr="0073369A">
        <w:rPr>
          <w:rFonts w:ascii="Calibri" w:eastAsia="Yu Mincho" w:hAnsi="Calibri"/>
          <w:b/>
          <w:bCs/>
          <w:sz w:val="24"/>
          <w:rtl/>
        </w:rPr>
        <w:t>موسى نفسه كان هو "الصرح</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بناءٌ متكاملٌ من الحجة الواضحة </w:t>
      </w:r>
      <w:r w:rsidRPr="0073369A">
        <w:rPr>
          <w:rFonts w:ascii="Calibri" w:eastAsia="Yu Mincho" w:hAnsi="Calibri"/>
          <w:sz w:val="24"/>
        </w:rPr>
        <w:t>(</w:t>
      </w:r>
      <w:r w:rsidRPr="0073369A">
        <w:rPr>
          <w:rFonts w:ascii="Calibri" w:eastAsia="Yu Mincho" w:hAnsi="Calibri"/>
          <w:sz w:val="24"/>
          <w:rtl/>
        </w:rPr>
        <w:t>ص ر ح</w:t>
      </w:r>
      <w:r w:rsidRPr="0073369A">
        <w:rPr>
          <w:rFonts w:ascii="Calibri" w:eastAsia="Yu Mincho" w:hAnsi="Calibri"/>
          <w:sz w:val="24"/>
        </w:rPr>
        <w:t>)</w:t>
      </w:r>
      <w:r w:rsidRPr="0073369A">
        <w:rPr>
          <w:rFonts w:ascii="Calibri" w:eastAsia="Yu Mincho" w:hAnsi="Calibri"/>
          <w:sz w:val="24"/>
          <w:rtl/>
        </w:rPr>
        <w:t>، والآيات البينات، والمنهج القويم الذي لا يتزعزع</w:t>
      </w:r>
      <w:r w:rsidRPr="0073369A">
        <w:rPr>
          <w:rFonts w:ascii="Calibri" w:eastAsia="Yu Mincho" w:hAnsi="Calibri"/>
          <w:sz w:val="24"/>
        </w:rPr>
        <w:t>.</w:t>
      </w:r>
    </w:p>
    <w:p w14:paraId="6BAC1D88"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لقد كانت مواجهة بين </w:t>
      </w:r>
      <w:r w:rsidRPr="0073369A">
        <w:rPr>
          <w:rFonts w:ascii="Calibri" w:eastAsia="Yu Mincho" w:hAnsi="Calibri"/>
          <w:b/>
          <w:bCs/>
          <w:sz w:val="24"/>
        </w:rPr>
        <w:t>"</w:t>
      </w:r>
      <w:r w:rsidRPr="0073369A">
        <w:rPr>
          <w:rFonts w:ascii="Calibri" w:eastAsia="Yu Mincho" w:hAnsi="Calibri"/>
          <w:b/>
          <w:bCs/>
          <w:sz w:val="24"/>
          <w:rtl/>
        </w:rPr>
        <w:t>صرح الوهم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عجز هامان عن بنائه، و**"صرح الحقيقة"** الذي جاء به موسى من عند الله</w:t>
      </w:r>
      <w:r w:rsidRPr="0073369A">
        <w:rPr>
          <w:rFonts w:ascii="Calibri" w:eastAsia="Yu Mincho" w:hAnsi="Calibri"/>
          <w:sz w:val="24"/>
        </w:rPr>
        <w:t>.</w:t>
      </w:r>
    </w:p>
    <w:p w14:paraId="44F5DE05"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الماء كأداة فصل: ذروة العدل الإلهي</w:t>
      </w:r>
    </w:p>
    <w:p w14:paraId="27534A2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فشلت كل الحجج، ووصل الصراع إلى ذروته، تدخلت الإرادة الإلهية بأداة موسى الأثيرة</w:t>
      </w:r>
      <w:r w:rsidRPr="0073369A">
        <w:rPr>
          <w:rFonts w:ascii="Calibri" w:eastAsia="Yu Mincho" w:hAnsi="Calibri"/>
          <w:sz w:val="24"/>
        </w:rPr>
        <w:t xml:space="preserve">: </w:t>
      </w:r>
      <w:r w:rsidRPr="0073369A">
        <w:rPr>
          <w:rFonts w:ascii="Calibri" w:eastAsia="Yu Mincho" w:hAnsi="Calibri"/>
          <w:b/>
          <w:bCs/>
          <w:sz w:val="24"/>
          <w:rtl/>
        </w:rPr>
        <w:t>الماء</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البحر الذي وقف حاجزاً أمام الهروب من الظلم، تحول بأمر الله إلى طريق للنجاة. والأعجب، أن هذا الطريق نفسه، هذا الماء الواحد، أصبح فخاً ومقبرة للطغيان</w:t>
      </w:r>
      <w:r w:rsidRPr="0073369A">
        <w:rPr>
          <w:rFonts w:ascii="Calibri" w:eastAsia="Yu Mincho" w:hAnsi="Calibri"/>
          <w:sz w:val="24"/>
        </w:rPr>
        <w:t xml:space="preserve">. </w:t>
      </w:r>
      <w:r w:rsidRPr="0073369A">
        <w:rPr>
          <w:rFonts w:ascii="Calibri" w:eastAsia="Yu Mincho" w:hAnsi="Calibri"/>
          <w:sz w:val="24"/>
          <w:rtl/>
        </w:rPr>
        <w:t xml:space="preserve">﴿فَأَتْبَعَهُمْ فِرْعَوْنُ بِجُنُودِهِ فَغَشِيَهُم مِّنَ الْيَمِّ مَا غَشِيَهُمْ﴾ </w:t>
      </w:r>
      <w:r w:rsidRPr="0073369A">
        <w:rPr>
          <w:rFonts w:ascii="Calibri" w:eastAsia="Yu Mincho" w:hAnsi="Calibri"/>
          <w:sz w:val="24"/>
        </w:rPr>
        <w:t>(</w:t>
      </w:r>
      <w:r w:rsidRPr="0073369A">
        <w:rPr>
          <w:rFonts w:ascii="Calibri" w:eastAsia="Yu Mincho" w:hAnsi="Calibri"/>
          <w:sz w:val="24"/>
          <w:rtl/>
        </w:rPr>
        <w:t>طه: 78</w:t>
      </w:r>
      <w:r w:rsidRPr="0073369A">
        <w:rPr>
          <w:rFonts w:ascii="Calibri" w:eastAsia="Yu Mincho" w:hAnsi="Calibri"/>
          <w:sz w:val="24"/>
        </w:rPr>
        <w:t>).</w:t>
      </w:r>
    </w:p>
    <w:p w14:paraId="41504F9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هنا، يتجلى الماء كأداة للعدل الإلهي المطلق، فيفصل فصلاً أبدياً بين أهل الحق وأهل الباطل. إنها رسالة بأن منظومات الطغيان، مهما بلغت من القوة والجبروت، فإن نهايتها محتومة، وأن الله يجعل من أسباب الحياة نفسها أسباباً لهلاكهم</w:t>
      </w:r>
      <w:r w:rsidRPr="0073369A">
        <w:rPr>
          <w:rFonts w:ascii="Calibri" w:eastAsia="Yu Mincho" w:hAnsi="Calibri"/>
          <w:sz w:val="24"/>
        </w:rPr>
        <w:t>.</w:t>
      </w:r>
    </w:p>
    <w:p w14:paraId="410A7879"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مهمتك أنت</w:t>
      </w:r>
    </w:p>
    <w:p w14:paraId="49BC964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قصة موسى وفرعون ليست مجرد حدث في الماضي السحيق، بل هي صراع يتكرر في كل زمان ومكان، حتى في داخل أنفسنا</w:t>
      </w:r>
      <w:r w:rsidRPr="0073369A">
        <w:rPr>
          <w:rFonts w:ascii="Calibri" w:eastAsia="Yu Mincho" w:hAnsi="Calibri"/>
          <w:sz w:val="24"/>
        </w:rPr>
        <w:t>.</w:t>
      </w:r>
    </w:p>
    <w:p w14:paraId="62DDA683" w14:textId="77777777" w:rsidR="00C7544E" w:rsidRPr="0073369A" w:rsidRDefault="00C7544E" w:rsidP="00251860">
      <w:pPr>
        <w:numPr>
          <w:ilvl w:val="0"/>
          <w:numId w:val="339"/>
        </w:numPr>
        <w:spacing w:before="100" w:beforeAutospacing="1" w:after="100" w:afterAutospacing="1"/>
        <w:rPr>
          <w:rFonts w:ascii="Calibri" w:eastAsia="Yu Mincho" w:hAnsi="Calibri"/>
          <w:sz w:val="24"/>
        </w:rPr>
      </w:pPr>
      <w:r w:rsidRPr="0073369A">
        <w:rPr>
          <w:rFonts w:ascii="Calibri" w:eastAsia="Yu Mincho" w:hAnsi="Calibri"/>
          <w:sz w:val="24"/>
          <w:rtl/>
        </w:rPr>
        <w:t xml:space="preserve">هناك </w:t>
      </w:r>
      <w:r w:rsidRPr="0073369A">
        <w:rPr>
          <w:rFonts w:ascii="Calibri" w:eastAsia="Yu Mincho" w:hAnsi="Calibri"/>
          <w:b/>
          <w:bCs/>
          <w:sz w:val="24"/>
        </w:rPr>
        <w:t>"</w:t>
      </w: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الأنا المتكبرة التي ترفض الحق</w:t>
      </w:r>
      <w:r w:rsidRPr="0073369A">
        <w:rPr>
          <w:rFonts w:ascii="Calibri" w:eastAsia="Yu Mincho" w:hAnsi="Calibri"/>
          <w:sz w:val="24"/>
        </w:rPr>
        <w:t>.</w:t>
      </w:r>
    </w:p>
    <w:p w14:paraId="6C49DA6F" w14:textId="77777777" w:rsidR="00C7544E" w:rsidRPr="0073369A" w:rsidRDefault="00C7544E" w:rsidP="00251860">
      <w:pPr>
        <w:numPr>
          <w:ilvl w:val="0"/>
          <w:numId w:val="339"/>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وهناك </w:t>
      </w:r>
      <w:r w:rsidRPr="0073369A">
        <w:rPr>
          <w:rFonts w:ascii="Calibri" w:eastAsia="Yu Mincho" w:hAnsi="Calibri"/>
          <w:b/>
          <w:bCs/>
          <w:sz w:val="24"/>
        </w:rPr>
        <w:t>"</w:t>
      </w: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المبررات والأهواء التي تزين لنا الباطل</w:t>
      </w:r>
      <w:r w:rsidRPr="0073369A">
        <w:rPr>
          <w:rFonts w:ascii="Calibri" w:eastAsia="Yu Mincho" w:hAnsi="Calibri"/>
          <w:sz w:val="24"/>
        </w:rPr>
        <w:t>.</w:t>
      </w:r>
    </w:p>
    <w:p w14:paraId="684DD54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والدعوة الإلهية لموسى هي دعوة لكل واحد منا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اذهب</w:t>
      </w:r>
      <w:r w:rsidRPr="0073369A">
        <w:rPr>
          <w:rFonts w:ascii="Calibri" w:eastAsia="Yu Mincho" w:hAnsi="Calibri"/>
          <w:b/>
          <w:bCs/>
          <w:sz w:val="24"/>
        </w:rPr>
        <w:t>.."</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اذهب إلى فرعون الظلم في مجتمعك، اذهب إلى فرعون الجهل في عقلك، اذهب إلى فرعون الكبر في نفسك. اذهب متسلحاً لا بالسيف، بل بـ"صرح" الحجة، و"سلطان" العلم، ويقين بأن النور، مهما كان خافتاً في بدايته، لا بد أن يبدد الظلام في النهاية</w:t>
      </w:r>
      <w:r w:rsidRPr="0073369A">
        <w:rPr>
          <w:rFonts w:ascii="Calibri" w:eastAsia="Yu Mincho" w:hAnsi="Calibri"/>
          <w:sz w:val="24"/>
        </w:rPr>
        <w:t>.</w:t>
      </w:r>
    </w:p>
    <w:p w14:paraId="0CFBCF80" w14:textId="77777777" w:rsidR="00C7544E" w:rsidRPr="0073369A" w:rsidRDefault="00C7544E" w:rsidP="00251860">
      <w:pPr>
        <w:spacing w:before="100" w:beforeAutospacing="1" w:after="100" w:afterAutospacing="1"/>
        <w:rPr>
          <w:rFonts w:ascii="Calibri" w:eastAsia="Yu Mincho" w:hAnsi="Calibri"/>
          <w:sz w:val="24"/>
        </w:rPr>
      </w:pPr>
    </w:p>
    <w:p w14:paraId="335418A6" w14:textId="77777777" w:rsidR="00C7544E" w:rsidRPr="0073369A" w:rsidRDefault="00C7544E" w:rsidP="00251860">
      <w:pPr>
        <w:pStyle w:val="21"/>
        <w:rPr>
          <w:lang w:bidi="ar-MA"/>
        </w:rPr>
      </w:pPr>
      <w:bookmarkStart w:id="357" w:name="_Toc203550571"/>
      <w:bookmarkStart w:id="358" w:name="_Toc205285305"/>
      <w:r w:rsidRPr="0073369A">
        <w:rPr>
          <w:rtl/>
        </w:rPr>
        <w:t>"أرني أنظر إليك".. ذروة الشوق وصعقة اليقين</w:t>
      </w:r>
      <w:bookmarkEnd w:id="357"/>
      <w:bookmarkEnd w:id="358"/>
    </w:p>
    <w:p w14:paraId="3C426628"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حدود الإدراك البشري ومعنى الرؤية الحقيقية</w:t>
      </w:r>
      <w:r w:rsidRPr="0073369A">
        <w:rPr>
          <w:rFonts w:ascii="Calibri" w:eastAsia="Yu Mincho" w:hAnsi="Calibri"/>
          <w:b/>
          <w:bCs/>
          <w:sz w:val="24"/>
        </w:rPr>
        <w:t>)</w:t>
      </w:r>
    </w:p>
    <w:p w14:paraId="5A55DBC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بعد أن تحرر من قيود الماضي، وتكامل وعيه في "مجمع البحرين"، وواجه منظومة الطغيان وحقق النصر، قد نظن أن موسى قد بلغ نهاية المطاف. لكن أعظم النفوس هي تلك التي لا تتوقف عن السير، والتي كلما اقتربت من الله، زاد شوقها إليه. في هذه المرحلة من النضج الروحي الكامل، ينطق موسى بالطلب الأكثر جرأة وشوقاً في تاريخ البشرية</w:t>
      </w:r>
      <w:r w:rsidRPr="0073369A">
        <w:rPr>
          <w:rFonts w:ascii="Calibri" w:eastAsia="Yu Mincho" w:hAnsi="Calibri"/>
          <w:sz w:val="24"/>
        </w:rPr>
        <w:t xml:space="preserve">: </w:t>
      </w:r>
      <w:r w:rsidRPr="0073369A">
        <w:rPr>
          <w:rFonts w:ascii="Calibri" w:eastAsia="Yu Mincho" w:hAnsi="Calibri"/>
          <w:b/>
          <w:bCs/>
          <w:sz w:val="24"/>
          <w:rtl/>
          <w:lang w:val="en-US"/>
        </w:rPr>
        <w:t xml:space="preserve">﴿رَبِّ أَرِنِي أَنظُرْ إِلَيْكَ﴾ </w:t>
      </w:r>
      <w:r w:rsidRPr="0073369A">
        <w:rPr>
          <w:rFonts w:ascii="Calibri" w:eastAsia="Yu Mincho" w:hAnsi="Calibri"/>
          <w:b/>
          <w:bCs/>
          <w:sz w:val="24"/>
        </w:rPr>
        <w:t>(</w:t>
      </w:r>
      <w:r w:rsidRPr="0073369A">
        <w:rPr>
          <w:rFonts w:ascii="Calibri" w:eastAsia="Yu Mincho" w:hAnsi="Calibri"/>
          <w:b/>
          <w:bCs/>
          <w:sz w:val="24"/>
          <w:rtl/>
          <w:lang w:val="en-US"/>
        </w:rPr>
        <w:t>الأعراف: 143</w:t>
      </w:r>
      <w:r w:rsidRPr="0073369A">
        <w:rPr>
          <w:rFonts w:ascii="Calibri" w:eastAsia="Yu Mincho" w:hAnsi="Calibri"/>
          <w:b/>
          <w:bCs/>
          <w:sz w:val="24"/>
        </w:rPr>
        <w:t>).</w:t>
      </w:r>
    </w:p>
    <w:p w14:paraId="2ADE4E6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 xml:space="preserve">هذا ليس طلب فضول، وليس جهلاً من نبي عظيم. إنه </w:t>
      </w:r>
      <w:r w:rsidRPr="0073369A">
        <w:rPr>
          <w:rFonts w:ascii="Calibri" w:eastAsia="Yu Mincho" w:hAnsi="Calibri"/>
          <w:b/>
          <w:bCs/>
          <w:sz w:val="24"/>
          <w:rtl/>
          <w:lang w:val="en-US"/>
        </w:rPr>
        <w:t>ذروة الشوق المعرفي والروحي</w:t>
      </w:r>
      <w:r w:rsidRPr="0073369A">
        <w:rPr>
          <w:rFonts w:ascii="Calibri" w:eastAsia="Yu Mincho" w:hAnsi="Calibri"/>
          <w:sz w:val="24"/>
          <w:rtl/>
          <w:lang w:val="en-US"/>
        </w:rPr>
        <w:t>، إنه التعبير الأسمى عن رغبة الإنسان في تجاوز كل الحجب والوصول إلى اليقين المطلق عبر إدراك المصدر الأول لكل شيء. إنه سؤال المحب الذي لم يعد يكتفي بالآثار، بل يريد أن يدرك المؤثِّر</w:t>
      </w:r>
      <w:r w:rsidRPr="0073369A">
        <w:rPr>
          <w:rFonts w:ascii="Calibri" w:eastAsia="Yu Mincho" w:hAnsi="Calibri"/>
          <w:sz w:val="24"/>
        </w:rPr>
        <w:t>.</w:t>
      </w:r>
    </w:p>
    <w:p w14:paraId="2D733DE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lang w:val="en-US"/>
        </w:rPr>
        <w:t>الصعقة": ليست عقاباً بل كشفاً</w:t>
      </w:r>
    </w:p>
    <w:p w14:paraId="3919C6D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جاء الرد الإلهي ليس بالرفض المباشر، بل بتجربة عملية تهز أركان الوجود</w:t>
      </w:r>
      <w:r w:rsidRPr="0073369A">
        <w:rPr>
          <w:rFonts w:ascii="Calibri" w:eastAsia="Yu Mincho" w:hAnsi="Calibri"/>
          <w:sz w:val="24"/>
        </w:rPr>
        <w:t xml:space="preserve">: </w:t>
      </w:r>
      <w:r w:rsidRPr="0073369A">
        <w:rPr>
          <w:rFonts w:ascii="Calibri" w:eastAsia="Yu Mincho" w:hAnsi="Calibri"/>
          <w:sz w:val="24"/>
          <w:rtl/>
          <w:lang w:val="en-US"/>
        </w:rPr>
        <w:t>﴿قَالَ لَن تَرَانِي وَلَٰكِنِ انظُرْ إِلَى الْجَبَلِ فَإِنِ اسْتَقَرَّ مَكَانَهُ فَسَوْفَ تَرَانِي ۚ فَلَمَّا تَجَلَّىٰ رَبُّهُ لِلْجَبَلِ جَعَلَهُ دَكًّا وَخَرَّ مُوسَىٰ صَعِقًا﴾</w:t>
      </w:r>
      <w:r w:rsidRPr="0073369A">
        <w:rPr>
          <w:rFonts w:ascii="Calibri" w:eastAsia="Yu Mincho" w:hAnsi="Calibri"/>
          <w:sz w:val="24"/>
        </w:rPr>
        <w:t>.</w:t>
      </w:r>
    </w:p>
    <w:p w14:paraId="2CEEFC3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لنحلل هذه التجربة الكونية المذهلة</w:t>
      </w:r>
      <w:r w:rsidRPr="0073369A">
        <w:rPr>
          <w:rFonts w:ascii="Calibri" w:eastAsia="Yu Mincho" w:hAnsi="Calibri"/>
          <w:sz w:val="24"/>
        </w:rPr>
        <w:t>:</w:t>
      </w:r>
    </w:p>
    <w:p w14:paraId="674F2525"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لن تراني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ليس نفياً أبدياً، بل هو نفي للرؤية بالقدرة البشرية المحدودة وفي هذا العالم المادي. قوانين هذا الوجود لا تحتمل تجلي الذات الإلهية المباشر</w:t>
      </w:r>
      <w:r w:rsidRPr="0073369A">
        <w:rPr>
          <w:rFonts w:ascii="Calibri" w:eastAsia="Yu Mincho" w:hAnsi="Calibri"/>
          <w:sz w:val="24"/>
        </w:rPr>
        <w:t>.</w:t>
      </w:r>
    </w:p>
    <w:p w14:paraId="6250E1BE"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الجبل كنموذج</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اختار الله الجبل، رمز الصلابة والثبات والرسوخ في عالمنا، ليُظهر لموسى ضعف أصلب ما في كونه أمام التجلي الإلهي. إذا كان الجبل لم يستطع الثبات، فكيف بكيان الإنسان الضعيف؟</w:t>
      </w:r>
    </w:p>
    <w:p w14:paraId="53F1260A"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الصعقة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هنا، "الصعق" ليس عقاباً على جرأة الطلب. إنه </w:t>
      </w:r>
      <w:r w:rsidRPr="0073369A">
        <w:rPr>
          <w:rFonts w:ascii="Calibri" w:eastAsia="Yu Mincho" w:hAnsi="Calibri"/>
          <w:b/>
          <w:bCs/>
          <w:sz w:val="24"/>
          <w:rtl/>
          <w:lang w:val="en-US"/>
        </w:rPr>
        <w:t>أثرٌ طبيعيٌ وحتميٌ لمواجهة حقيقة تتجاوز قدرة الوعي على الاستيعاب</w:t>
      </w:r>
      <w:r w:rsidRPr="0073369A">
        <w:rPr>
          <w:rFonts w:ascii="Calibri" w:eastAsia="Yu Mincho" w:hAnsi="Calibri"/>
          <w:sz w:val="24"/>
        </w:rPr>
        <w:t xml:space="preserve">. </w:t>
      </w:r>
      <w:r w:rsidRPr="0073369A">
        <w:rPr>
          <w:rFonts w:ascii="Calibri" w:eastAsia="Yu Mincho" w:hAnsi="Calibri"/>
          <w:sz w:val="24"/>
          <w:rtl/>
          <w:lang w:val="en-US"/>
        </w:rPr>
        <w:t>إنها "صدمة معرفية" أو "صعقة وجودية" قاهرة تعيد هيكلة الإدراك. لقد كانت تجربة كاشفة، أدرك من خلالها موسى "بالتجربة" وليس فقط "بالخبر" حقيقة ﴿لَنْ تَرَانِي﴾</w:t>
      </w:r>
      <w:r w:rsidRPr="0073369A">
        <w:rPr>
          <w:rFonts w:ascii="Calibri" w:eastAsia="Yu Mincho" w:hAnsi="Calibri"/>
          <w:sz w:val="24"/>
        </w:rPr>
        <w:t xml:space="preserve">. </w:t>
      </w:r>
      <w:r w:rsidRPr="0073369A">
        <w:rPr>
          <w:rFonts w:ascii="Calibri" w:eastAsia="Yu Mincho" w:hAnsi="Calibri"/>
          <w:sz w:val="24"/>
          <w:rtl/>
          <w:lang w:val="en-US"/>
        </w:rPr>
        <w:t>كانت الصعقة هي الدليل العملي على صدق القول الإلهي</w:t>
      </w:r>
      <w:r w:rsidRPr="0073369A">
        <w:rPr>
          <w:rFonts w:ascii="Calibri" w:eastAsia="Yu Mincho" w:hAnsi="Calibri"/>
          <w:sz w:val="24"/>
        </w:rPr>
        <w:t>.</w:t>
      </w:r>
    </w:p>
    <w:p w14:paraId="654D3CAD"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الإفاقة والتوبة: ميلاد اليقين الجديد</w:t>
      </w:r>
    </w:p>
    <w:p w14:paraId="5F1D9A0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﴿فَلَمَّا أَفَاقَ قَالَ سُبْحَانَكَ تُبْتُ إِلَيْكَ وَأَنَا أَوَّلُ الْمُؤْمِنِينَ﴾</w:t>
      </w:r>
      <w:r w:rsidRPr="0073369A">
        <w:rPr>
          <w:rFonts w:ascii="Calibri" w:eastAsia="Yu Mincho" w:hAnsi="Calibri"/>
          <w:sz w:val="24"/>
        </w:rPr>
        <w:t>.</w:t>
      </w:r>
    </w:p>
    <w:p w14:paraId="0DAAEEF0"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الإفاقة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مجرد صحوة من غيبوبة، بل هي </w:t>
      </w:r>
      <w:r w:rsidRPr="0073369A">
        <w:rPr>
          <w:rFonts w:ascii="Calibri" w:eastAsia="Yu Mincho" w:hAnsi="Calibri"/>
          <w:b/>
          <w:bCs/>
          <w:sz w:val="24"/>
          <w:rtl/>
          <w:lang w:val="en-US"/>
        </w:rPr>
        <w:t>ميلاد وعي جديد</w:t>
      </w:r>
      <w:r w:rsidRPr="0073369A">
        <w:rPr>
          <w:rFonts w:ascii="Calibri" w:eastAsia="Yu Mincho" w:hAnsi="Calibri"/>
          <w:sz w:val="24"/>
        </w:rPr>
        <w:t xml:space="preserve">. </w:t>
      </w:r>
      <w:r w:rsidRPr="0073369A">
        <w:rPr>
          <w:rFonts w:ascii="Calibri" w:eastAsia="Yu Mincho" w:hAnsi="Calibri"/>
          <w:sz w:val="24"/>
          <w:rtl/>
          <w:lang w:val="en-US"/>
        </w:rPr>
        <w:t>لقد أفاق موسى على معرفة لم تكن لديه من قبل، معرفة مبنية على التجربة المباشرة</w:t>
      </w:r>
      <w:r w:rsidRPr="0073369A">
        <w:rPr>
          <w:rFonts w:ascii="Calibri" w:eastAsia="Yu Mincho" w:hAnsi="Calibri"/>
          <w:sz w:val="24"/>
        </w:rPr>
        <w:t>.</w:t>
      </w:r>
    </w:p>
    <w:p w14:paraId="719D3258"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التوبة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توبة من ذنب، بل هي </w:t>
      </w:r>
      <w:r w:rsidRPr="0073369A">
        <w:rPr>
          <w:rFonts w:ascii="Calibri" w:eastAsia="Yu Mincho" w:hAnsi="Calibri"/>
          <w:b/>
          <w:bCs/>
          <w:sz w:val="24"/>
          <w:rtl/>
          <w:lang w:val="en-US"/>
        </w:rPr>
        <w:t>رجوعٌ إلى مقام الأدب المعرفي الصحيح</w:t>
      </w:r>
      <w:r w:rsidRPr="0073369A">
        <w:rPr>
          <w:rFonts w:ascii="Calibri" w:eastAsia="Yu Mincho" w:hAnsi="Calibri"/>
          <w:sz w:val="24"/>
        </w:rPr>
        <w:t xml:space="preserve">. </w:t>
      </w:r>
      <w:r w:rsidRPr="0073369A">
        <w:rPr>
          <w:rFonts w:ascii="Calibri" w:eastAsia="Yu Mincho" w:hAnsi="Calibri"/>
          <w:sz w:val="24"/>
          <w:rtl/>
          <w:lang w:val="en-US"/>
        </w:rPr>
        <w:t>إنها توبة من محاولة إدراك المطلق بأدوات المحدود، ورجوع إلى التسليم بعظمة الله التي لا تدركها الأبصار</w:t>
      </w:r>
      <w:r w:rsidRPr="0073369A">
        <w:rPr>
          <w:rFonts w:ascii="Calibri" w:eastAsia="Yu Mincho" w:hAnsi="Calibri"/>
          <w:sz w:val="24"/>
        </w:rPr>
        <w:t>.</w:t>
      </w:r>
    </w:p>
    <w:p w14:paraId="36A14CE9"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أنا أول المؤمنين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 إيماناً جديداً، بل هو </w:t>
      </w:r>
      <w:r w:rsidRPr="0073369A">
        <w:rPr>
          <w:rFonts w:ascii="Calibri" w:eastAsia="Yu Mincho" w:hAnsi="Calibri"/>
          <w:b/>
          <w:bCs/>
          <w:sz w:val="24"/>
          <w:rtl/>
          <w:lang w:val="en-US"/>
        </w:rPr>
        <w:t>إيمانٌ ارتقى إلى درجة جديدة من اليقين</w:t>
      </w:r>
      <w:r w:rsidRPr="0073369A">
        <w:rPr>
          <w:rFonts w:ascii="Calibri" w:eastAsia="Yu Mincho" w:hAnsi="Calibri"/>
          <w:sz w:val="24"/>
        </w:rPr>
        <w:t>. "</w:t>
      </w:r>
      <w:r w:rsidRPr="0073369A">
        <w:rPr>
          <w:rFonts w:ascii="Calibri" w:eastAsia="Yu Mincho" w:hAnsi="Calibri"/>
          <w:sz w:val="24"/>
          <w:rtl/>
          <w:lang w:val="en-US"/>
        </w:rPr>
        <w:t>أنا أول المؤمنين" بهذه الحقيقة التي اختبرتها الآن: حقيقة أن عظمتك لا يمكن أن تحيط بها حواسنا، وأن سبيل معرفتك ليس عبر الرؤية المباشرة</w:t>
      </w:r>
      <w:r w:rsidRPr="0073369A">
        <w:rPr>
          <w:rFonts w:ascii="Calibri" w:eastAsia="Yu Mincho" w:hAnsi="Calibri"/>
          <w:sz w:val="24"/>
        </w:rPr>
        <w:t>.</w:t>
      </w:r>
    </w:p>
    <w:p w14:paraId="651052B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الخاتمة: سبيل الرؤية الممكنة</w:t>
      </w:r>
    </w:p>
    <w:p w14:paraId="3E415E84"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هل تُرك الإنسان بعد هذه التجربة في ظلام؟ هل أُغلق باب معرفة الله ورؤيته؟ كلا</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lang w:val="en-US"/>
        </w:rPr>
        <w:t xml:space="preserve">إن تجربة موسى لم تغلق الباب، بل </w:t>
      </w:r>
      <w:r w:rsidRPr="0073369A">
        <w:rPr>
          <w:rFonts w:ascii="Calibri" w:eastAsia="Yu Mincho" w:hAnsi="Calibri"/>
          <w:b/>
          <w:bCs/>
          <w:sz w:val="24"/>
          <w:rtl/>
          <w:lang w:val="en-US"/>
        </w:rPr>
        <w:t>وجهتنا نحو الباب الصحيح</w:t>
      </w:r>
      <w:r w:rsidRPr="0073369A">
        <w:rPr>
          <w:rFonts w:ascii="Calibri" w:eastAsia="Yu Mincho" w:hAnsi="Calibri"/>
          <w:sz w:val="24"/>
        </w:rPr>
        <w:t xml:space="preserve">. </w:t>
      </w:r>
      <w:r w:rsidRPr="0073369A">
        <w:rPr>
          <w:rFonts w:ascii="Calibri" w:eastAsia="Yu Mincho" w:hAnsi="Calibri"/>
          <w:sz w:val="24"/>
          <w:rtl/>
          <w:lang w:val="en-US"/>
        </w:rPr>
        <w:t>لقد علمتنا أن "رؤية الله" لا تكون بالبصر المادي، بل بالبصيرة القلبية. لا تكون بإدراك ذاته، بل بإدراك آثار أفعاله وعظيم صنعه</w:t>
      </w:r>
      <w:r w:rsidRPr="0073369A">
        <w:rPr>
          <w:rFonts w:ascii="Calibri" w:eastAsia="Yu Mincho" w:hAnsi="Calibri"/>
          <w:sz w:val="24"/>
        </w:rPr>
        <w:t>.</w:t>
      </w:r>
    </w:p>
    <w:p w14:paraId="6CD3BE5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الرؤية الحقيقية المتاحة لنا كل يوم هي</w:t>
      </w:r>
      <w:r w:rsidRPr="0073369A">
        <w:rPr>
          <w:rFonts w:ascii="Calibri" w:eastAsia="Yu Mincho" w:hAnsi="Calibri"/>
          <w:sz w:val="24"/>
        </w:rPr>
        <w:t>:</w:t>
      </w:r>
    </w:p>
    <w:p w14:paraId="123A58B7"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حكمته</w:t>
      </w:r>
      <w:r w:rsidRPr="0073369A">
        <w:rPr>
          <w:rFonts w:ascii="Calibri" w:eastAsia="Yu Mincho" w:hAnsi="Calibri"/>
          <w:sz w:val="24"/>
          <w:rtl/>
          <w:lang w:val="en-US"/>
        </w:rPr>
        <w:t xml:space="preserve"> في نظام الكون الدقيق</w:t>
      </w:r>
      <w:r w:rsidRPr="0073369A">
        <w:rPr>
          <w:rFonts w:ascii="Calibri" w:eastAsia="Yu Mincho" w:hAnsi="Calibri"/>
          <w:sz w:val="24"/>
        </w:rPr>
        <w:t>.</w:t>
      </w:r>
    </w:p>
    <w:p w14:paraId="636A2C09"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قدرته</w:t>
      </w:r>
      <w:r w:rsidRPr="0073369A">
        <w:rPr>
          <w:rFonts w:ascii="Calibri" w:eastAsia="Yu Mincho" w:hAnsi="Calibri"/>
          <w:sz w:val="24"/>
          <w:rtl/>
          <w:lang w:val="en-US"/>
        </w:rPr>
        <w:t xml:space="preserve"> في شروق الشمس وغروبها</w:t>
      </w:r>
      <w:r w:rsidRPr="0073369A">
        <w:rPr>
          <w:rFonts w:ascii="Calibri" w:eastAsia="Yu Mincho" w:hAnsi="Calibri"/>
          <w:sz w:val="24"/>
        </w:rPr>
        <w:t>.</w:t>
      </w:r>
    </w:p>
    <w:p w14:paraId="7B284103"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رحمته</w:t>
      </w:r>
      <w:r w:rsidRPr="0073369A">
        <w:rPr>
          <w:rFonts w:ascii="Calibri" w:eastAsia="Yu Mincho" w:hAnsi="Calibri"/>
          <w:sz w:val="24"/>
          <w:rtl/>
          <w:lang w:val="en-US"/>
        </w:rPr>
        <w:t xml:space="preserve"> في قطرة المطر التي تحيي الأرض</w:t>
      </w:r>
      <w:r w:rsidRPr="0073369A">
        <w:rPr>
          <w:rFonts w:ascii="Calibri" w:eastAsia="Yu Mincho" w:hAnsi="Calibri"/>
          <w:sz w:val="24"/>
        </w:rPr>
        <w:t>.</w:t>
      </w:r>
    </w:p>
    <w:p w14:paraId="525317EF"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عدله</w:t>
      </w:r>
      <w:r w:rsidRPr="0073369A">
        <w:rPr>
          <w:rFonts w:ascii="Calibri" w:eastAsia="Yu Mincho" w:hAnsi="Calibri"/>
          <w:sz w:val="24"/>
          <w:rtl/>
          <w:lang w:val="en-US"/>
        </w:rPr>
        <w:t xml:space="preserve"> في هلاك الظالمين ونجاة المؤمنين</w:t>
      </w:r>
      <w:r w:rsidRPr="0073369A">
        <w:rPr>
          <w:rFonts w:ascii="Calibri" w:eastAsia="Yu Mincho" w:hAnsi="Calibri"/>
          <w:sz w:val="24"/>
        </w:rPr>
        <w:t>.</w:t>
      </w:r>
    </w:p>
    <w:p w14:paraId="58CA11CD"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علمه</w:t>
      </w:r>
      <w:r w:rsidRPr="0073369A">
        <w:rPr>
          <w:rFonts w:ascii="Calibri" w:eastAsia="Yu Mincho" w:hAnsi="Calibri"/>
          <w:sz w:val="24"/>
          <w:rtl/>
          <w:lang w:val="en-US"/>
        </w:rPr>
        <w:t xml:space="preserve"> في آيات كتابه المحكم</w:t>
      </w:r>
      <w:r w:rsidRPr="0073369A">
        <w:rPr>
          <w:rFonts w:ascii="Calibri" w:eastAsia="Yu Mincho" w:hAnsi="Calibri"/>
          <w:sz w:val="24"/>
        </w:rPr>
        <w:t>.</w:t>
      </w:r>
    </w:p>
    <w:p w14:paraId="5B19C77A"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لقد كانت رحلة موسى إلى الطور هي الدرس الأخير في منهج الوعي: أن قمة المعرفة هي الاعتراف بحدود المعرفة، وأن ذروة الشوق إلى الله هي أن تراه في كل شيء حولك، لا أن تطلبه في شيء خارج عنك</w:t>
      </w:r>
      <w:r w:rsidRPr="0073369A">
        <w:rPr>
          <w:rFonts w:ascii="Calibri" w:eastAsia="Yu Mincho" w:hAnsi="Calibri"/>
          <w:sz w:val="24"/>
        </w:rPr>
        <w:t>.</w:t>
      </w:r>
    </w:p>
    <w:p w14:paraId="070683A4" w14:textId="77777777" w:rsidR="00C7544E" w:rsidRPr="0073369A" w:rsidRDefault="00C7544E" w:rsidP="00251860">
      <w:pPr>
        <w:spacing w:before="100" w:beforeAutospacing="1" w:after="100" w:afterAutospacing="1"/>
        <w:rPr>
          <w:rFonts w:ascii="Calibri" w:eastAsia="Yu Mincho" w:hAnsi="Calibri"/>
          <w:sz w:val="24"/>
          <w:lang w:val="en-US"/>
        </w:rPr>
      </w:pPr>
    </w:p>
    <w:p w14:paraId="1FF4E8C5" w14:textId="77777777" w:rsidR="00C7544E" w:rsidRPr="0073369A" w:rsidRDefault="00C7544E" w:rsidP="00251860">
      <w:pPr>
        <w:pStyle w:val="21"/>
      </w:pPr>
      <w:bookmarkStart w:id="359" w:name="_Toc203550572"/>
      <w:bookmarkStart w:id="360" w:name="_Toc205285306"/>
      <w:r w:rsidRPr="0073369A">
        <w:rPr>
          <w:rtl/>
        </w:rPr>
        <w:t>كن أنت "موسى" زمانك</w:t>
      </w:r>
      <w:bookmarkEnd w:id="359"/>
      <w:bookmarkEnd w:id="360"/>
    </w:p>
    <w:p w14:paraId="11929E4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سافرنا مع موسى في رحلته المذهلة، من لحظة التجرد عند الوادي المقدس، إلى غوصه في "مجمع البحرين"، ومن مواجهته لفرعون الطغيان، إلى وقفته الشامخة على جبل الطور، قد يتبادر إلى أذهاننا سؤال أخير: ما علاقة كل هذا بنا اليوم؟ هل هي مجرد قصة ملهمة من الماضي، أم أنها خريطة طريق لحاضرنا ومستقبلنا؟</w:t>
      </w:r>
    </w:p>
    <w:p w14:paraId="40CE623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عظمة القرآن تكمن في أنه لا يقدم لنا أبطالاً لنعجب بهم من بعيد، بل يقدم لنا </w:t>
      </w:r>
      <w:r w:rsidRPr="0073369A">
        <w:rPr>
          <w:rFonts w:ascii="Calibri" w:eastAsia="Yu Mincho" w:hAnsi="Calibri"/>
          <w:b/>
          <w:bCs/>
          <w:sz w:val="24"/>
          <w:rtl/>
          <w:lang w:val="en-US"/>
        </w:rPr>
        <w:t>نماذج لنقتدي بها ونعيشها</w:t>
      </w:r>
      <w:r w:rsidRPr="0073369A">
        <w:rPr>
          <w:rFonts w:ascii="Calibri" w:eastAsia="Yu Mincho" w:hAnsi="Calibri"/>
          <w:sz w:val="24"/>
          <w:lang w:val="en-US"/>
        </w:rPr>
        <w:t xml:space="preserve">. </w:t>
      </w:r>
      <w:r w:rsidRPr="0073369A">
        <w:rPr>
          <w:rFonts w:ascii="Calibri" w:eastAsia="Yu Mincho" w:hAnsi="Calibri"/>
          <w:sz w:val="24"/>
          <w:rtl/>
          <w:lang w:val="en-US"/>
        </w:rPr>
        <w:t>قصة موسى لم تُروَ بهذا التفصيل لتنتهي بوفاته، بل لتتجدد في كل نفس تسعى للتحرر والوعي. إنها دعوة إلهية مفتوحة عبر الزمان والمكان، تقول لك</w:t>
      </w:r>
      <w:r w:rsidRPr="0073369A">
        <w:rPr>
          <w:rFonts w:ascii="Calibri" w:eastAsia="Yu Mincho" w:hAnsi="Calibri"/>
          <w:sz w:val="24"/>
          <w:lang w:val="en-US"/>
        </w:rPr>
        <w:t xml:space="preserve">: </w:t>
      </w:r>
      <w:r w:rsidRPr="0073369A">
        <w:rPr>
          <w:rFonts w:ascii="Calibri" w:eastAsia="Yu Mincho" w:hAnsi="Calibri"/>
          <w:b/>
          <w:bCs/>
          <w:sz w:val="24"/>
          <w:rtl/>
          <w:lang w:val="en-US"/>
        </w:rPr>
        <w:t>كن أنت "موسى" زمانك</w:t>
      </w:r>
      <w:r w:rsidRPr="0073369A">
        <w:rPr>
          <w:rFonts w:ascii="Calibri" w:eastAsia="Yu Mincho" w:hAnsi="Calibri"/>
          <w:sz w:val="24"/>
          <w:lang w:val="en-US"/>
        </w:rPr>
        <w:t>.</w:t>
      </w:r>
    </w:p>
    <w:p w14:paraId="489B4ED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فماذا يعني أن تكون "موسى" في القرن الحادي والعشرين؟</w:t>
      </w:r>
    </w:p>
    <w:p w14:paraId="092D87E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إنه يعني أن تتبنى منهجه في الحياة، وأن تخوض رحلتك الخاصة التي تحاكي رحلته الكبرى</w:t>
      </w:r>
      <w:r w:rsidRPr="0073369A">
        <w:rPr>
          <w:rFonts w:ascii="Calibri" w:eastAsia="Yu Mincho" w:hAnsi="Calibri"/>
          <w:sz w:val="24"/>
          <w:lang w:val="en-US"/>
        </w:rPr>
        <w:t>.</w:t>
      </w:r>
    </w:p>
    <w:p w14:paraId="32C32F9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ابدأ بـ"خلع نعليك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قبل أن تطلب المعرفة، تجرّد. اخلع نعال التعصب، والآراء المسبقة، واليقين الزائف الذي ورثته دون تفكير. كن شجاعاً بما يكفي لتقول: "قد أكون على خطأ". افتح عقلك وقلبك، فهذه هي البوابة الوحيدة التي يدخل منها نور الحقيقة</w:t>
      </w:r>
      <w:r w:rsidRPr="0073369A">
        <w:rPr>
          <w:rFonts w:ascii="Calibri" w:eastAsia="Yu Mincho" w:hAnsi="Calibri"/>
          <w:sz w:val="24"/>
          <w:lang w:val="en-US"/>
        </w:rPr>
        <w:t>.</w:t>
      </w:r>
    </w:p>
    <w:p w14:paraId="05056DB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ابحث عن "مجمع البحرين" الخاص بك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تكتفِ ببحر معرفة واحد. لا تكن مجرد عالم منطق جاف، ولا مجرد روحاني حالم. اجمع بينهما. ادمج بين دقة العلم وصلابة الحجة (منطق موسى)، وبين عمق البصيرة والرحمة والحكمة (علم الخضر). اقرأ في العلم والدين، وتأمل في الكون والكتاب، لتصل إلى فهم متكامل للحياة</w:t>
      </w:r>
      <w:r w:rsidRPr="0073369A">
        <w:rPr>
          <w:rFonts w:ascii="Calibri" w:eastAsia="Yu Mincho" w:hAnsi="Calibri"/>
          <w:sz w:val="24"/>
          <w:lang w:val="en-US"/>
        </w:rPr>
        <w:t>.</w:t>
      </w:r>
    </w:p>
    <w:p w14:paraId="3C4E4E8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3. "</w:t>
      </w:r>
      <w:r w:rsidRPr="0073369A">
        <w:rPr>
          <w:rFonts w:ascii="Calibri" w:eastAsia="Yu Mincho" w:hAnsi="Calibri"/>
          <w:b/>
          <w:bCs/>
          <w:sz w:val="24"/>
          <w:rtl/>
          <w:lang w:val="en-US"/>
        </w:rPr>
        <w:t>اذهب إلى فرعون" الذي في داخلك وخارجك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حدد "فراعين" عصرك. قد يكون فرعون اليوم هو الجهل، أو الظلم الاجتماعي، أو الاستهلاك الأعمى، أو الإعلام المضلل. وقد يكون أكبر فرعون هو "الأنا" المتضخمة في داخلك التي تأمرك بالسوء وتزين لك الباطل. واجه هذا الطغيان لا بالعنف، بل بـ"صرح" الحجة، بقوة الكلمة الطيبة، وبسلطان العلم والأخلاق. كن صوتًا للحق، حتى لو كنت وحدك</w:t>
      </w:r>
      <w:r w:rsidRPr="0073369A">
        <w:rPr>
          <w:rFonts w:ascii="Calibri" w:eastAsia="Yu Mincho" w:hAnsi="Calibri"/>
          <w:sz w:val="24"/>
          <w:lang w:val="en-US"/>
        </w:rPr>
        <w:t>.</w:t>
      </w:r>
    </w:p>
    <w:p w14:paraId="2328985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اسأل بـ"شوق موسى" وتلقَّ الإجابة بـ"يقينه</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تتوقف عن السؤال والسعي للمعرفة، وليكن دافعك هو الشوق للمزيد من النور. وعندما تصل إلى حدود إدراكك، تعلم درس الطور الأعظم: أن قمة المعرفة هي التسليم بعظمة الله. ابحث عن الله لا في السماء البعيدة، بل في كل تفصيل من تفاصيل حياتك، في ابتسامة طفل، في دقة خلية، في آية تهز قلبك. حوّل بحثك عن "رؤيته" إلى "رؤية آثاره" في كل شيء</w:t>
      </w:r>
      <w:r w:rsidRPr="0073369A">
        <w:rPr>
          <w:rFonts w:ascii="Calibri" w:eastAsia="Yu Mincho" w:hAnsi="Calibri"/>
          <w:sz w:val="24"/>
          <w:lang w:val="en-US"/>
        </w:rPr>
        <w:t>.</w:t>
      </w:r>
    </w:p>
    <w:p w14:paraId="6768497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5. </w:t>
      </w:r>
      <w:r w:rsidRPr="0073369A">
        <w:rPr>
          <w:rFonts w:ascii="Calibri" w:eastAsia="Yu Mincho" w:hAnsi="Calibri"/>
          <w:b/>
          <w:bCs/>
          <w:sz w:val="24"/>
          <w:rtl/>
          <w:lang w:val="en-US"/>
        </w:rPr>
        <w:t>كن "مُوسَى" حاداً في الحق، قاطعاً للباطل</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تذكر أن اسم "موسى" يحمل في طياته معنى "المُوسَى" (آلة الحَلْق). كن كذلك في حياتك. كن حاداً في تمسكك بالمبادئ، قاطعاً في فصلك بين الصواب والخطأ، كاشفاً لزيف الادعاءات، ومطهِّراً لمحيطك من الشوائب الفكرية والأخلاقية</w:t>
      </w:r>
      <w:r w:rsidRPr="0073369A">
        <w:rPr>
          <w:rFonts w:ascii="Calibri" w:eastAsia="Yu Mincho" w:hAnsi="Calibri"/>
          <w:sz w:val="24"/>
          <w:lang w:val="en-US"/>
        </w:rPr>
        <w:t>.</w:t>
      </w:r>
    </w:p>
    <w:p w14:paraId="26D8607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رحلتك تبدأ الآن</w:t>
      </w:r>
    </w:p>
    <w:p w14:paraId="55F941B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قصة موسى هي تأكيد إلهي بأن فرداً واحداً، عندما يتصل بمصدر القوة الحقيقية، يستطيع أن يغير وجه التاريخ. لقد بدأ موسى خائفاً ﴿فَخَرَجَ مِنْهَا خَائِفًا يَتَرَقَّبُ﴾، لكنه انتهى كليمًا لله، ومحررًا لأمة، وآية للعالمين</w:t>
      </w:r>
      <w:r w:rsidRPr="0073369A">
        <w:rPr>
          <w:rFonts w:ascii="Calibri" w:eastAsia="Yu Mincho" w:hAnsi="Calibri"/>
          <w:sz w:val="24"/>
          <w:lang w:val="en-US"/>
        </w:rPr>
        <w:t>.</w:t>
      </w:r>
    </w:p>
    <w:p w14:paraId="565BFCA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رحلتك الخاصة تنتظرك</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بقرتك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الفكرية تنتظر من يذبحها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نعالك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تنتظر من يخلعها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فرعونك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ينتظر من يواجهه. وربُّ موسى، هو ربك، ينتظر منك أن تخطو الخطوة الأولى</w:t>
      </w:r>
      <w:r w:rsidRPr="0073369A">
        <w:rPr>
          <w:rFonts w:ascii="Calibri" w:eastAsia="Yu Mincho" w:hAnsi="Calibri"/>
          <w:sz w:val="24"/>
          <w:lang w:val="en-US"/>
        </w:rPr>
        <w:t>.</w:t>
      </w:r>
    </w:p>
    <w:p w14:paraId="21F94CD8"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فلا تتردد. ابدأ رحلتك اليوم. امسَس الحقيقة، وكن "موسى" الذي أرادك الله أن تكونه</w:t>
      </w:r>
      <w:r w:rsidRPr="0073369A">
        <w:rPr>
          <w:rFonts w:ascii="Calibri" w:eastAsia="Yu Mincho" w:hAnsi="Calibri"/>
          <w:sz w:val="24"/>
          <w:lang w:val="en-US"/>
        </w:rPr>
        <w:t>.</w:t>
      </w:r>
    </w:p>
    <w:p w14:paraId="7405C5B2" w14:textId="77777777" w:rsidR="00C7544E" w:rsidRPr="0073369A" w:rsidRDefault="00C7544E" w:rsidP="00251860">
      <w:pPr>
        <w:pStyle w:val="21"/>
        <w:rPr>
          <w:lang w:bidi="ar-MA"/>
        </w:rPr>
      </w:pPr>
      <w:bookmarkStart w:id="361" w:name="_Toc203550573"/>
      <w:bookmarkStart w:id="362" w:name="_Toc205285307"/>
      <w:r w:rsidRPr="0073369A">
        <w:rPr>
          <w:rtl/>
        </w:rPr>
        <w:t>خاتمة سلسلة "موسى في القرآن": من آلة الحَلْق إلى مسِّ الحقيقة</w:t>
      </w:r>
      <w:bookmarkEnd w:id="361"/>
      <w:bookmarkEnd w:id="362"/>
    </w:p>
    <w:p w14:paraId="1C7E259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نصل إلى نهاية رحلتنا في تتبع مسار نبي الله موسى عبر آيات القرآن الكريم. لقد بدأنا بعنوان قد يبدو غريباً</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 آلة الحَلْق إلى مسِّ الحقيقة</w:t>
      </w:r>
      <w:r w:rsidRPr="0073369A">
        <w:rPr>
          <w:rFonts w:ascii="Calibri" w:eastAsia="Yu Mincho" w:hAnsi="Calibri"/>
          <w:b/>
          <w:bCs/>
          <w:sz w:val="24"/>
          <w:lang w:eastAsia="ar-SA"/>
        </w:rPr>
        <w:t>"</w:t>
      </w:r>
      <w:r w:rsidRPr="0073369A">
        <w:rPr>
          <w:rFonts w:ascii="Calibri" w:eastAsia="Yu Mincho" w:hAnsi="Calibri"/>
          <w:sz w:val="24"/>
          <w:rtl/>
          <w:lang w:val="en-US" w:eastAsia="ar-SA"/>
        </w:rPr>
        <w:t>، وسعينا في كل حلقة أن نكشف طبقة جديدة من طبقات هذا المعنى العميق</w:t>
      </w:r>
      <w:r w:rsidRPr="0073369A">
        <w:rPr>
          <w:rFonts w:ascii="Calibri" w:eastAsia="Yu Mincho" w:hAnsi="Calibri"/>
          <w:sz w:val="24"/>
          <w:lang w:eastAsia="ar-SA"/>
        </w:rPr>
        <w:t>.</w:t>
      </w:r>
    </w:p>
    <w:p w14:paraId="2E74E94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رأينا كيف أن "موسى" لم يكن مجرد اسم، بل كان وظيفة ومنهجاً. لقد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الذي بدأ رحلته بـ"حَلْق" ذاته أولاً، حين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خلع نعليه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 الوادي المقدس، متجرداً من موروثاته وأناه، ليكشف عن فطرته النقية المستعدة لتلقي النور</w:t>
      </w:r>
      <w:r w:rsidRPr="0073369A">
        <w:rPr>
          <w:rFonts w:ascii="Calibri" w:eastAsia="Yu Mincho" w:hAnsi="Calibri"/>
          <w:sz w:val="24"/>
          <w:lang w:eastAsia="ar-SA"/>
        </w:rPr>
        <w:t>.</w:t>
      </w:r>
    </w:p>
    <w:p w14:paraId="5626E1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ثم رأيناه كيف أصبح هذا "المُوسَى" أداة إلهية حاسمة في مواجهة الباطل. لقد استخدمه الله لـ**"حَلْق" وكشف زيف السحرة**، وفصل حبالهم الباطلة عن حقيقة عصاه القاطعة. وواجه به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فرعون</w:t>
      </w:r>
      <w:r w:rsidRPr="0073369A">
        <w:rPr>
          <w:rFonts w:ascii="Calibri" w:eastAsia="Yu Mincho" w:hAnsi="Calibri"/>
          <w:b/>
          <w:bCs/>
          <w:sz w:val="24"/>
          <w:lang w:eastAsia="ar-SA"/>
        </w:rPr>
        <w:t>"</w:t>
      </w:r>
      <w:r w:rsidRPr="0073369A">
        <w:rPr>
          <w:rFonts w:ascii="Calibri" w:eastAsia="Yu Mincho" w:hAnsi="Calibri"/>
          <w:sz w:val="24"/>
          <w:rtl/>
          <w:lang w:val="en-US" w:eastAsia="ar-SA"/>
        </w:rPr>
        <w:t>، فطرح أرضاً صرحه الوهمي، وكشف عورة طغيانه أمام الملأ</w:t>
      </w:r>
      <w:r w:rsidRPr="0073369A">
        <w:rPr>
          <w:rFonts w:ascii="Calibri" w:eastAsia="Yu Mincho" w:hAnsi="Calibri"/>
          <w:sz w:val="24"/>
          <w:lang w:eastAsia="ar-SA"/>
        </w:rPr>
        <w:t>.</w:t>
      </w:r>
    </w:p>
    <w:p w14:paraId="2CA4C92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وفي ذروة مسيرته، عندما اشتاق إلى ما هو أبعد من مجرد كشف الزيف، تحول من أداة "حَلْقٍ" للباطل إلى كيان يسعى لـ**"مَسِّ الحقيقة"** المطلقة. فجاءته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الكاشفة على جبل الطور، وهي لمسة من نور اليقين علمته أن "مسّ الحقيقة" لا يكون بالإدراك المباشر، بل برؤية آثارها في كل ذرة من ذرات الكون</w:t>
      </w:r>
      <w:r w:rsidRPr="0073369A">
        <w:rPr>
          <w:rFonts w:ascii="Calibri" w:eastAsia="Yu Mincho" w:hAnsi="Calibri"/>
          <w:sz w:val="24"/>
          <w:lang w:eastAsia="ar-SA"/>
        </w:rPr>
        <w:t>.</w:t>
      </w:r>
    </w:p>
    <w:p w14:paraId="48C4DF9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لقد كانت رحلته إذن، رحلة </w:t>
      </w:r>
      <w:r w:rsidRPr="0073369A">
        <w:rPr>
          <w:rFonts w:ascii="Calibri" w:eastAsia="Yu Mincho" w:hAnsi="Calibri"/>
          <w:b/>
          <w:bCs/>
          <w:sz w:val="24"/>
          <w:rtl/>
          <w:lang w:val="en-US" w:eastAsia="ar-SA"/>
        </w:rPr>
        <w:t>من "الفَصْل" إلى "الوَصْل</w:t>
      </w:r>
      <w:r w:rsidRPr="0073369A">
        <w:rPr>
          <w:rFonts w:ascii="Calibri" w:eastAsia="Yu Mincho" w:hAnsi="Calibri"/>
          <w:b/>
          <w:bCs/>
          <w:sz w:val="24"/>
          <w:lang w:eastAsia="ar-SA"/>
        </w:rPr>
        <w:t>"</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فَصَلَ الحق عن الباطل كالمُوسَى، ثم سعى للاتصال والوَصْل بمصدر الحق كله</w:t>
      </w:r>
      <w:r w:rsidRPr="0073369A">
        <w:rPr>
          <w:rFonts w:ascii="Calibri" w:eastAsia="Yu Mincho" w:hAnsi="Calibri"/>
          <w:sz w:val="24"/>
          <w:lang w:eastAsia="ar-SA"/>
        </w:rPr>
        <w:t>.</w:t>
      </w:r>
    </w:p>
    <w:p w14:paraId="43C26D3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واليوم، ونحن نختتم هذه السلسلة، لا نودع قصة موسى، بل نستقبلها كدعوة شخصية متجددة. إن العالم من حولنا، وأنفسنا من داخلنا، مليئة بالزيف الذي يحتاج إلى "مُوسَى" ليكشفه، وبالظلم الذي يحتاج إلى "عصا" لتضربه، وبالتعطش الذي يحتاج إلى "صخرة" لتتفجر بالرحمة</w:t>
      </w:r>
      <w:r w:rsidRPr="0073369A">
        <w:rPr>
          <w:rFonts w:ascii="Calibri" w:eastAsia="Yu Mincho" w:hAnsi="Calibri"/>
          <w:sz w:val="24"/>
          <w:lang w:eastAsia="ar-SA"/>
        </w:rPr>
        <w:t>.</w:t>
      </w:r>
    </w:p>
    <w:p w14:paraId="14E483C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الدرس الأخير من قصة موسى هو أن التغيير يبدأ بفعل "حَلْقٍ" داخلي، بفعل تجرد شجاع. ومن هناك، من تلك النقطة الصفرية من النقاء، يمكننا أن نأمل في أن تمسّنا لمسة من نور الحقيقة، فنتحول بدورنا من مجرد أفراد في هذا العالم، إلى أدوات فاعلة في يد خالق هذا العالم</w:t>
      </w:r>
      <w:r w:rsidRPr="0073369A">
        <w:rPr>
          <w:rFonts w:ascii="Calibri" w:eastAsia="Yu Mincho" w:hAnsi="Calibri"/>
          <w:sz w:val="24"/>
          <w:lang w:eastAsia="ar-SA"/>
        </w:rPr>
        <w:t>.</w:t>
      </w:r>
    </w:p>
    <w:p w14:paraId="1DA0A7B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الخاتمة بداية لرحلتك أنت. ابحث عن "موساك" الداخلي، وشُدَّ به أزرك، وأشركه في أمرك... فالحقيقة تنتظر من يمسّها</w:t>
      </w:r>
      <w:r w:rsidRPr="0073369A">
        <w:rPr>
          <w:rFonts w:ascii="Calibri" w:eastAsia="Yu Mincho" w:hAnsi="Calibri"/>
          <w:sz w:val="24"/>
          <w:lang w:eastAsia="ar-SA"/>
        </w:rPr>
        <w:t>.</w:t>
      </w:r>
    </w:p>
    <w:p w14:paraId="374DD378" w14:textId="77777777" w:rsidR="00C7544E" w:rsidRPr="0073369A" w:rsidRDefault="00C7544E" w:rsidP="00251860">
      <w:pPr>
        <w:spacing w:after="120"/>
        <w:rPr>
          <w:rFonts w:ascii="Calibri" w:eastAsia="Yu Mincho" w:hAnsi="Calibri"/>
          <w:color w:val="1B1C1D"/>
          <w:sz w:val="24"/>
          <w:rtl/>
          <w:lang w:val="en-US"/>
        </w:rPr>
      </w:pPr>
    </w:p>
    <w:p w14:paraId="3FB675D7" w14:textId="77777777" w:rsidR="00C7544E" w:rsidRPr="0073369A" w:rsidRDefault="00C7544E" w:rsidP="00251860">
      <w:pPr>
        <w:pStyle w:val="1"/>
        <w:rPr>
          <w:rtl/>
        </w:rPr>
      </w:pPr>
      <w:bookmarkStart w:id="363" w:name="_Toc203550574"/>
      <w:bookmarkStart w:id="364" w:name="_Toc205285308"/>
      <w:bookmarkStart w:id="365" w:name="_Toc205285421"/>
      <w:r w:rsidRPr="0073369A">
        <w:rPr>
          <w:rtl/>
        </w:rPr>
        <w:t>أسماء الأنبياء في القرآن: كنوز لغوية ومرايا روحية في ضوء نظام المثاني</w:t>
      </w:r>
      <w:bookmarkEnd w:id="363"/>
      <w:bookmarkEnd w:id="364"/>
      <w:bookmarkEnd w:id="365"/>
    </w:p>
    <w:p w14:paraId="55D38B60" w14:textId="77777777" w:rsidR="00C7544E" w:rsidRPr="0073369A" w:rsidRDefault="00C7544E" w:rsidP="00251860">
      <w:pPr>
        <w:pStyle w:val="21"/>
        <w:rPr>
          <w:rtl/>
        </w:rPr>
      </w:pPr>
      <w:bookmarkStart w:id="366" w:name="_Toc205285309"/>
      <w:r w:rsidRPr="0073369A">
        <w:rPr>
          <w:rtl/>
        </w:rPr>
        <w:t>مقدمة: أسماءٌ تحمل رسالات وأسرار بناء</w:t>
      </w:r>
      <w:bookmarkEnd w:id="366"/>
    </w:p>
    <w:p w14:paraId="2F96CCA6"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4735CFED"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فهم هذه الأسماء يتجاوز المعنى الظاهر، ليمتد إلى بنية الكلمة ذاتها في إطار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هي الأزواج الحرفية التي تشكل الهيكل البنائي الأساسي للكلمة القرآنية، و"سبعًا"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767685D8" w14:textId="77777777" w:rsidR="00C7544E" w:rsidRPr="0073369A" w:rsidRDefault="00C7544E" w:rsidP="00251860">
      <w:pPr>
        <w:spacing w:after="120"/>
        <w:rPr>
          <w:rFonts w:ascii="Calibri" w:eastAsia="Yu Mincho" w:hAnsi="Calibri"/>
          <w:color w:val="1B1C1D"/>
          <w:sz w:val="24"/>
          <w:rtl/>
          <w:lang w:val="en-US"/>
        </w:rPr>
      </w:pPr>
    </w:p>
    <w:p w14:paraId="3BF9AC00" w14:textId="77777777" w:rsidR="00C7544E" w:rsidRPr="0073369A" w:rsidRDefault="00C7544E" w:rsidP="00251860">
      <w:pPr>
        <w:pStyle w:val="21"/>
        <w:rPr>
          <w:rtl/>
        </w:rPr>
      </w:pPr>
      <w:bookmarkStart w:id="367" w:name="_Toc205285310"/>
      <w:r w:rsidRPr="0073369A">
        <w:rPr>
          <w:rtl/>
        </w:rPr>
        <w:t>نماذج من أسماء الأنبياء: دلالات لغوية، أبعاد روحية، وتأملات في المثاني</w:t>
      </w:r>
      <w:bookmarkEnd w:id="367"/>
    </w:p>
    <w:p w14:paraId="744851A4"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آدم:</w:t>
      </w:r>
      <w:r w:rsidRPr="0073369A">
        <w:rPr>
          <w:rFonts w:ascii="Calibri" w:eastAsia="Times New Roman" w:hAnsi="Calibri"/>
          <w:color w:val="1B1C1D"/>
          <w:sz w:val="24"/>
          <w:rtl/>
          <w:lang w:val="fr-MA" w:eastAsia="fr-MA"/>
        </w:rPr>
        <w:t xml:space="preserve"> أصل البشرية والتواضع المكرم</w:t>
      </w:r>
    </w:p>
    <w:p w14:paraId="1570F20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يُشتق اسمه من "الأديم" (سطح الأرض وترابها)، وقد يشير أيضاً إلى "الإدامة" (الاستمرار). يذكرنا بأصلنا المتواضع من التراب.</w:t>
      </w:r>
    </w:p>
    <w:p w14:paraId="290183F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لخلق الإنسان الأول، وتكريم الله له بالنفخة الإلهية التي رفعته فوق سائر المخلوقات.</w:t>
      </w:r>
    </w:p>
    <w:p w14:paraId="3A30153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ا د م"</w:t>
      </w:r>
      <w:r w:rsidRPr="0073369A">
        <w:rPr>
          <w:rFonts w:ascii="Calibri" w:eastAsia="Times New Roman" w:hAnsi="Calibri"/>
          <w:color w:val="1B1C1D"/>
          <w:sz w:val="24"/>
          <w:rtl/>
          <w:lang w:val="fr-MA" w:eastAsia="fr-MA"/>
        </w:rPr>
        <w:t>. يمكن تفكيكه إلى الأزواج الحرفية "ء ا" (البدء والظهور الأولي)، "ا د" (الأداء والإتيان والوجود)، و"د م" (الدوام والاستمرار والمادة). هذا التركيب يشير إلى البدء الإلهي الذي أدى إلى الوجود المادي المستمر، ويربط الاسم بأصل الخلق وتكريمه.</w:t>
      </w:r>
    </w:p>
    <w:p w14:paraId="61A99B5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يجمع بين التواضع لمعرفة الأصل، والشعور بالتكريم الإلهي. ﴿وَلَقَدْ كَرَّمْنَا بَنِي آدَمَ﴾.</w:t>
      </w:r>
    </w:p>
    <w:p w14:paraId="42B94EB1"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إدريس:</w:t>
      </w:r>
      <w:r w:rsidRPr="0073369A">
        <w:rPr>
          <w:rFonts w:ascii="Calibri" w:eastAsia="Times New Roman" w:hAnsi="Calibri"/>
          <w:color w:val="1B1C1D"/>
          <w:sz w:val="24"/>
          <w:rtl/>
          <w:lang w:val="fr-MA" w:eastAsia="fr-MA"/>
        </w:rPr>
        <w:t xml:space="preserve"> العلم والرفعة</w:t>
      </w:r>
    </w:p>
    <w:p w14:paraId="5A0CC05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من "الدَّرْس" و"الدراسة" (التعلم العميق)، وقيل إنه يعني "الرئيس" أو "سيد القوم".</w:t>
      </w:r>
    </w:p>
    <w:p w14:paraId="363B432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للمعرفة والحكمة والارتقاء الروحي، والقيادة المسؤولة المستنيرة بالعلم.</w:t>
      </w:r>
    </w:p>
    <w:p w14:paraId="1A8C644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د ر ي س"</w:t>
      </w:r>
      <w:r w:rsidRPr="0073369A">
        <w:rPr>
          <w:rFonts w:ascii="Calibri" w:eastAsia="Times New Roman" w:hAnsi="Calibri"/>
          <w:color w:val="1B1C1D"/>
          <w:sz w:val="24"/>
          <w:rtl/>
          <w:lang w:val="fr-MA" w:eastAsia="fr-MA"/>
        </w:rPr>
        <w:t>. يمكن تفكيكه إلى "ء د" (البدء والوجود)، "د ر" (التدبير، المعرفة، الفهم العميق)، و"ي س" (اليسر، السيادة، الحركة الموجهة). هذه المثاني تشير إلى شخصية بدأت بالدراسة والفهم العميق، مما أدى إلى رفعتها وسيادتها في طريق العلم والهدى.</w:t>
      </w:r>
    </w:p>
    <w:p w14:paraId="16EF85E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قيمة العلم والعمل الصالح في تحقيق الرفعة في الدنيا والآخرة. ﴿وَرَفَعْنَاهُ مَكَانًا عَلِيًّا﴾.</w:t>
      </w:r>
    </w:p>
    <w:p w14:paraId="7DEFE845"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نوح:</w:t>
      </w:r>
      <w:r w:rsidRPr="0073369A">
        <w:rPr>
          <w:rFonts w:ascii="Calibri" w:eastAsia="Times New Roman" w:hAnsi="Calibri"/>
          <w:color w:val="1B1C1D"/>
          <w:sz w:val="24"/>
          <w:rtl/>
          <w:lang w:val="fr-MA" w:eastAsia="fr-MA"/>
        </w:rPr>
        <w:t xml:space="preserve"> الصبر الطويل وبداية جديدة</w:t>
      </w:r>
    </w:p>
    <w:p w14:paraId="77AE8F9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7EC826E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قمة الصبر والمثابرة في الدعوة إلى الله على مدى قرون، والثبات المطلق على الحق رغم اليأس من استجابة قومه.</w:t>
      </w:r>
    </w:p>
    <w:p w14:paraId="5F89D7B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الداعية هو البلاغ والمثابرة، والنجاة تكون باتباع وحي الله مهما كانت الظروف. ﴿قَالَ رَبِّ إِنِّي دَعَوْتُ قَوْمِي لَيْلًا وَنَهَارًا﴾.</w:t>
      </w:r>
    </w:p>
    <w:p w14:paraId="4625794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إبراهيم:</w:t>
      </w:r>
      <w:r w:rsidRPr="0073369A">
        <w:rPr>
          <w:rFonts w:ascii="Calibri" w:eastAsia="Times New Roman" w:hAnsi="Calibri"/>
          <w:color w:val="1B1C1D"/>
          <w:sz w:val="24"/>
          <w:rtl/>
          <w:lang w:val="fr-MA" w:eastAsia="fr-MA"/>
        </w:rPr>
        <w:t xml:space="preserve"> أبو التوحيد وفلسفة البراءة والهيمان</w:t>
      </w:r>
    </w:p>
    <w:p w14:paraId="26AB2F1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يُفسر بأنه "أب رحيم" أو "أب رفيع". والمنهجية الحديثة تقترح أنه مركب من "إبرا" (التبرؤ والتنزه من الشرك) و"هَيْم" (الهيمان والتأمل والعطش الروحي).</w:t>
      </w:r>
    </w:p>
    <w:p w14:paraId="1039DD4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نموذج التوحيد الخالص، والتسليم المطلق لله، والتبرؤ من الأصنام والأوهام، مع قلب الأب الحاني على الخلق.</w:t>
      </w:r>
    </w:p>
    <w:p w14:paraId="16EA731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ب ر ا هـ ي م"</w:t>
      </w:r>
      <w:r w:rsidRPr="0073369A">
        <w:rPr>
          <w:rFonts w:ascii="Calibri" w:eastAsia="Times New Roman" w:hAnsi="Calibri"/>
          <w:color w:val="1B1C1D"/>
          <w:sz w:val="24"/>
          <w:rtl/>
          <w:lang w:val="fr-MA" w:eastAsia="fr-MA"/>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3B4DF6B9"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الإخلاص في الدعوة، والتفاني في سبيل الله حتى يصبح الفرد كالأمة في تأثيره. ﴿إِنَّ إِبْرَاهِيمَ كَانَ أُمَّةً قَانِتًا لِّلَّهِ حَنِيفًا وَلَمْ يَكُ مِنَ الْمُشْرِكِينَ﴾.</w:t>
      </w:r>
    </w:p>
    <w:p w14:paraId="38FEE7FB"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إسماعيل:</w:t>
      </w:r>
      <w:r w:rsidRPr="0073369A">
        <w:rPr>
          <w:rFonts w:ascii="Calibri" w:eastAsia="Times New Roman" w:hAnsi="Calibri"/>
          <w:color w:val="1B1C1D"/>
          <w:sz w:val="24"/>
          <w:rtl/>
          <w:lang w:val="fr-MA" w:eastAsia="fr-MA"/>
        </w:rPr>
        <w:t xml:space="preserve"> الاستجابة والتسليم</w:t>
      </w:r>
    </w:p>
    <w:p w14:paraId="26165AA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"يسمع الله" أو "سميع الله"، إشارة لاستجابة الله لدعاء أبويه، واستجابته هو لأمر ربه.</w:t>
      </w:r>
    </w:p>
    <w:p w14:paraId="42A19E8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التسليم المطلق لأمر الله، حتى في أشد المواقف صعوبة.</w:t>
      </w:r>
    </w:p>
    <w:p w14:paraId="4D4B684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س م ع ي ل"</w:t>
      </w:r>
      <w:r w:rsidRPr="0073369A">
        <w:rPr>
          <w:rFonts w:ascii="Calibri" w:eastAsia="Times New Roman" w:hAnsi="Calibri"/>
          <w:color w:val="1B1C1D"/>
          <w:sz w:val="24"/>
          <w:rtl/>
          <w:lang w:val="fr-MA" w:eastAsia="fr-MA"/>
        </w:rPr>
        <w:t>. يمكن تفكيكه إلى "س م ع" (السمع والاستجابة والطاعة) و"إيل" (الذي يشير إلى الله أو العلو والغاية). هذا يشير إلى "المستجيب لله" أو "السميع للنداء الإلهي".</w:t>
      </w:r>
    </w:p>
    <w:p w14:paraId="60ED21D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الطاعة الصادقة لله هي مفتاح القرب منه ونيل رضاه. ﴿فَلَمَّا أَسْلَمَا وَتَلَّهُ لِلْجَبِينِ﴾.</w:t>
      </w:r>
    </w:p>
    <w:p w14:paraId="04384D70"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إسحاق:</w:t>
      </w:r>
      <w:r w:rsidRPr="0073369A">
        <w:rPr>
          <w:rFonts w:ascii="Calibri" w:eastAsia="Times New Roman" w:hAnsi="Calibri"/>
          <w:color w:val="1B1C1D"/>
          <w:sz w:val="24"/>
          <w:rtl/>
          <w:lang w:val="fr-MA" w:eastAsia="fr-MA"/>
        </w:rPr>
        <w:t xml:space="preserve"> بشارة الضحك واليقين</w:t>
      </w:r>
    </w:p>
    <w:p w14:paraId="7EFF7FB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"يضحك"، إشارة إلى ضحك أمه سارة عند تلقي البشرى به في سن متقدمة.</w:t>
      </w:r>
    </w:p>
    <w:p w14:paraId="2AD3EBB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الفرح بفضل الله، وتحقق وعده، واليقين بقدرته التي تتجاوز المألوف.</w:t>
      </w:r>
    </w:p>
    <w:p w14:paraId="1F05DF83"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الثقة بوعد الله وقدرته على تحقيق ما يبدو مستحيلاً. ﴿فَبَشَّرْنَاهَا بِإِسْحَاقَ وَمِن وَرَاءِ إِسْحَاقَ يَعْقُوبَ﴾.</w:t>
      </w:r>
    </w:p>
    <w:p w14:paraId="3F5C61E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لوط:</w:t>
      </w:r>
      <w:r w:rsidRPr="0073369A">
        <w:rPr>
          <w:rFonts w:ascii="Calibri" w:eastAsia="Times New Roman" w:hAnsi="Calibri"/>
          <w:color w:val="1B1C1D"/>
          <w:sz w:val="24"/>
          <w:rtl/>
          <w:lang w:val="fr-MA" w:eastAsia="fr-MA"/>
        </w:rPr>
        <w:t xml:space="preserve"> مواجهة الانحراف</w:t>
      </w:r>
    </w:p>
    <w:p w14:paraId="5623E4E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بمعنى "الالتصاق" أو "الميل"، وقد يشير إلى ارتباطه بإبراهيم، أو لمواجهته لميل قومه عن الفطرة السوية.</w:t>
      </w:r>
    </w:p>
    <w:p w14:paraId="3A116EE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الصدع بالحق في وجه الفساد والانحراف الأخلاقي، والثبات على المبدأ رغم قلة الأتباع.</w:t>
      </w:r>
    </w:p>
    <w:p w14:paraId="49D8467F"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091540EB"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يوسف:</w:t>
      </w:r>
      <w:r w:rsidRPr="0073369A">
        <w:rPr>
          <w:rFonts w:ascii="Calibri" w:eastAsia="Times New Roman" w:hAnsi="Calibri"/>
          <w:color w:val="1B1C1D"/>
          <w:sz w:val="24"/>
          <w:rtl/>
          <w:lang w:val="fr-MA" w:eastAsia="fr-MA"/>
        </w:rPr>
        <w:t xml:space="preserve"> الصبر الجميل والتمكين</w:t>
      </w:r>
    </w:p>
    <w:p w14:paraId="0F68357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يُنسب إلى "الأسف" لحزن أبيه عليه، أو إلى "الزيادة"، فالله زاده جمالًا وحكمة وعلمًا.</w:t>
      </w:r>
    </w:p>
    <w:p w14:paraId="2BD8C62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الصبر على أشد الابتلاءات: من غدر الإخوة، إلى فتنة الشهوة، وظلمة السجن، ثم التمكين والعفو عند المقدرة.</w:t>
      </w:r>
    </w:p>
    <w:p w14:paraId="363622B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55DF16A1"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موسى:</w:t>
      </w:r>
      <w:r w:rsidRPr="0073369A">
        <w:rPr>
          <w:rFonts w:ascii="Calibri" w:eastAsia="Times New Roman" w:hAnsi="Calibri"/>
          <w:color w:val="1B1C1D"/>
          <w:sz w:val="24"/>
          <w:rtl/>
          <w:lang w:val="fr-MA" w:eastAsia="fr-MA"/>
        </w:rPr>
        <w:t xml:space="preserve"> المنقذ وقوة الحق، من آلة الحَلْق إلى مسِّ الحقيقة</w:t>
      </w:r>
    </w:p>
    <w:p w14:paraId="6A740F41"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إنه مركب من "مو" (ماء) و"سى" (شجر) بلغة قديمة إشارة لمكان العثور عليه، أو يعني "المُنتَشَل من الماء".</w:t>
      </w:r>
    </w:p>
    <w:p w14:paraId="017A189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لقوة الحق في مواجهة الطغيان، وإنقاذ المستضعفين، والتوكل على الله في أصعب الظروف.</w:t>
      </w:r>
    </w:p>
    <w:p w14:paraId="440F1D5F"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 (فقه اللسان القرآني):</w:t>
      </w:r>
      <w:r w:rsidRPr="0073369A">
        <w:rPr>
          <w:rFonts w:ascii="Calibri" w:eastAsia="Times New Roman" w:hAnsi="Calibri"/>
          <w:color w:val="1B1C1D"/>
          <w:sz w:val="24"/>
          <w:rtl/>
          <w:lang w:val="fr-MA" w:eastAsia="fr-MA"/>
        </w:rPr>
        <w:t xml:space="preserve"> اسمه </w:t>
      </w:r>
      <w:r w:rsidRPr="0073369A">
        <w:rPr>
          <w:rFonts w:ascii="Calibri" w:eastAsia="Times New Roman" w:hAnsi="Calibri"/>
          <w:b/>
          <w:bCs/>
          <w:color w:val="1B1C1D"/>
          <w:sz w:val="24"/>
          <w:bdr w:val="none" w:sz="0" w:space="0" w:color="auto" w:frame="1"/>
          <w:rtl/>
          <w:lang w:val="fr-MA" w:eastAsia="fr-MA"/>
        </w:rPr>
        <w:t>"م و س ى"</w:t>
      </w:r>
      <w:r w:rsidRPr="0073369A">
        <w:rPr>
          <w:rFonts w:ascii="Calibri" w:eastAsia="Times New Roman" w:hAnsi="Calibri"/>
          <w:color w:val="1B1C1D"/>
          <w:sz w:val="24"/>
          <w:rtl/>
          <w:lang w:val="fr-MA" w:eastAsia="fr-MA"/>
        </w:rPr>
        <w:t xml:space="preserve"> يمكن تفكيكه إلى "م و" (الماء، الأصل)، "و س" (الوسع، القوة الكامنة)، و"س ى" (السعي، الغاية، السيادة). هذه المثاني تشير إلى شخصية خرجت من الماء بقوة كامنة وسعت لغاية عليا وتحقيق السيادة بالحق.</w:t>
      </w:r>
    </w:p>
    <w:p w14:paraId="12E6934B" w14:textId="77777777" w:rsidR="00C7544E" w:rsidRPr="0073369A" w:rsidRDefault="00C7544E" w:rsidP="00251860">
      <w:pPr>
        <w:numPr>
          <w:ilvl w:val="2"/>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كذلك، يمكن تأويل اسمه بكونه </w:t>
      </w:r>
      <w:r w:rsidRPr="0073369A">
        <w:rPr>
          <w:rFonts w:ascii="Calibri" w:eastAsia="Times New Roman" w:hAnsi="Calibri"/>
          <w:b/>
          <w:bCs/>
          <w:color w:val="1B1C1D"/>
          <w:sz w:val="24"/>
          <w:bdr w:val="none" w:sz="0" w:space="0" w:color="auto" w:frame="1"/>
          <w:rtl/>
          <w:lang w:val="fr-MA" w:eastAsia="fr-MA"/>
        </w:rPr>
        <w:t>"المُوسَى" (</w:t>
      </w:r>
      <w:r w:rsidRPr="0073369A">
        <w:rPr>
          <w:rFonts w:ascii="Calibri" w:eastAsia="Times New Roman" w:hAnsi="Calibri"/>
          <w:b/>
          <w:bCs/>
          <w:color w:val="1B1C1D"/>
          <w:sz w:val="24"/>
          <w:bdr w:val="none" w:sz="0" w:space="0" w:color="auto" w:frame="1"/>
          <w:lang w:val="fr-MA" w:eastAsia="fr-MA"/>
        </w:rPr>
        <w:t>The Razor</w:t>
      </w:r>
      <w:r w:rsidRPr="0073369A">
        <w:rPr>
          <w:rFonts w:ascii="Calibri" w:eastAsia="Times New Roman" w:hAnsi="Calibri"/>
          <w:b/>
          <w:bCs/>
          <w:color w:val="1B1C1D"/>
          <w:sz w:val="24"/>
          <w:bdr w:val="none" w:sz="0" w:space="0" w:color="auto" w:frame="1"/>
          <w:rtl/>
          <w:lang w:val="fr-MA" w:eastAsia="fr-MA"/>
        </w:rPr>
        <w:t>):</w:t>
      </w:r>
      <w:r w:rsidRPr="0073369A">
        <w:rPr>
          <w:rFonts w:ascii="Calibri" w:eastAsia="Times New Roman" w:hAnsi="Calibri"/>
          <w:color w:val="1B1C1D"/>
          <w:sz w:val="24"/>
          <w:rtl/>
          <w:lang w:val="fr-MA" w:eastAsia="fr-MA"/>
        </w:rPr>
        <w:t xml:space="preserve"> الأداة الإلهية الحادة التي كُلِّفت بـ"حَلْق" طبقات الزيف، وكشف حقيقة التوحيد، والفصل بين الحق والباطل بحدٍّ قاطع.</w:t>
      </w:r>
    </w:p>
    <w:p w14:paraId="32AD51A7" w14:textId="77777777" w:rsidR="00C7544E" w:rsidRPr="0073369A" w:rsidRDefault="00C7544E" w:rsidP="00251860">
      <w:pPr>
        <w:numPr>
          <w:ilvl w:val="2"/>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وهو أيضاً الإنسان الذي </w:t>
      </w:r>
      <w:r w:rsidRPr="0073369A">
        <w:rPr>
          <w:rFonts w:ascii="Calibri" w:eastAsia="Times New Roman" w:hAnsi="Calibri"/>
          <w:b/>
          <w:bCs/>
          <w:color w:val="1B1C1D"/>
          <w:sz w:val="24"/>
          <w:bdr w:val="none" w:sz="0" w:space="0" w:color="auto" w:frame="1"/>
          <w:rtl/>
          <w:lang w:val="fr-MA" w:eastAsia="fr-MA"/>
        </w:rPr>
        <w:t>"مَسَّ" الحقيقة الإلهية</w:t>
      </w:r>
      <w:r w:rsidRPr="0073369A">
        <w:rPr>
          <w:rFonts w:ascii="Calibri" w:eastAsia="Times New Roman" w:hAnsi="Calibri"/>
          <w:color w:val="1B1C1D"/>
          <w:sz w:val="24"/>
          <w:rtl/>
          <w:lang w:val="fr-MA" w:eastAsia="fr-MA"/>
        </w:rPr>
        <w:t xml:space="preserve"> عند الوادي المقدس، فتطهّر كيانه، وأصبح هو نفسه أداة لـ"مسّ" الواقع وتغييره.</w:t>
      </w:r>
    </w:p>
    <w:p w14:paraId="3E22505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الصبر والثبات في طريق الدعوة ومقارعة الظلم، فالله ناصر عباده المؤمنين. ﴿اذْهَبْ إِلَى فِرْعَوْنَ إِنَّهُ طَغَى﴾.</w:t>
      </w:r>
    </w:p>
    <w:p w14:paraId="457180F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داوود:</w:t>
      </w:r>
      <w:r w:rsidRPr="0073369A">
        <w:rPr>
          <w:rFonts w:ascii="Calibri" w:eastAsia="Times New Roman" w:hAnsi="Calibri"/>
          <w:color w:val="1B1C1D"/>
          <w:sz w:val="24"/>
          <w:rtl/>
          <w:lang w:val="fr-MA" w:eastAsia="fr-MA"/>
        </w:rPr>
        <w:t xml:space="preserve"> القوة والحكمة وتسبيح الجبال، ونجمة الباحث الطفل</w:t>
      </w:r>
    </w:p>
    <w:p w14:paraId="2E6E19C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بمعنى "المحبوب". واسمه في العربية قريب من "الود" و"الأوْد" (القوة).</w:t>
      </w:r>
    </w:p>
    <w:p w14:paraId="50E036D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44A4DBDA" w14:textId="77777777" w:rsidR="00C7544E" w:rsidRPr="0073369A" w:rsidRDefault="00C7544E" w:rsidP="00251860">
      <w:pPr>
        <w:numPr>
          <w:ilvl w:val="1"/>
          <w:numId w:val="401"/>
        </w:numPr>
        <w:spacing w:after="0" w:line="240" w:lineRule="auto"/>
        <w:rPr>
          <w:rFonts w:ascii="Calibri" w:eastAsia="Times New Roman" w:hAnsi="Calibri"/>
          <w:color w:val="1B1C1D"/>
          <w:sz w:val="24"/>
          <w:lang w:val="fr-MA" w:eastAsia="fr-MA"/>
        </w:rPr>
      </w:pPr>
      <w:r w:rsidRPr="0073369A">
        <w:rPr>
          <w:rFonts w:ascii="Calibri" w:eastAsia="Times New Roman" w:hAnsi="Calibri"/>
          <w:b/>
          <w:bCs/>
          <w:color w:val="1B1C1D"/>
          <w:sz w:val="24"/>
          <w:bdr w:val="none" w:sz="0" w:space="0" w:color="auto" w:frame="1"/>
          <w:rtl/>
          <w:lang w:val="fr-MA" w:eastAsia="fr-MA"/>
        </w:rPr>
        <w:t>إثراء خاص بـ"نجمة داوود":</w:t>
      </w:r>
      <w:r w:rsidRPr="0073369A">
        <w:rPr>
          <w:rFonts w:ascii="Calibri" w:eastAsia="Times New Roman" w:hAnsi="Calibri"/>
          <w:color w:val="1B1C1D"/>
          <w:sz w:val="24"/>
          <w:rtl/>
          <w:lang w:val="fr-MA" w:eastAsia="fr-MA"/>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03931CC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مفهوم الخلافة والتجديد (داوود): الخلافة في الأرض لا تتحقق إلا بتفعيل طاقة "داوود" بداخلنا، وهي طاقة البحث والاكتشاف والتطور المستمر في كافة المجالات (صناعة، زراعة، تكنولوجيا).</w:t>
      </w:r>
    </w:p>
    <w:p w14:paraId="3DC4BFD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3FFF5226"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سليمان:</w:t>
      </w:r>
      <w:r w:rsidRPr="0073369A">
        <w:rPr>
          <w:rFonts w:ascii="Calibri" w:eastAsia="Times New Roman" w:hAnsi="Calibri"/>
          <w:color w:val="1B1C1D"/>
          <w:sz w:val="24"/>
          <w:rtl/>
          <w:lang w:val="fr-MA" w:eastAsia="fr-MA"/>
        </w:rPr>
        <w:t xml:space="preserve"> الحكمة والمُلك الشاكر</w:t>
      </w:r>
    </w:p>
    <w:p w14:paraId="40FF4F8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"السلام" أو "السلامة"، إشارة إلى سلامة حكمه من النقص، وقلبه السليم.</w:t>
      </w:r>
    </w:p>
    <w:p w14:paraId="1D99B73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2D16B16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أعظم نعم الله هي الحكمة، وأن قمة القوة والمُلك هي اختبار للشكر وليس مدعاة للغرور. ﴿قَالَ هَٰذَا مِن فَضْلِ رَبِّي لِيَبْلُوَنِي أَأَشْكُرُ أَمْ أَكْفُرُ﴾.</w:t>
      </w:r>
    </w:p>
    <w:p w14:paraId="5AA01F3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أيوب:</w:t>
      </w:r>
      <w:r w:rsidRPr="0073369A">
        <w:rPr>
          <w:rFonts w:ascii="Calibri" w:eastAsia="Times New Roman" w:hAnsi="Calibri"/>
          <w:color w:val="1B1C1D"/>
          <w:sz w:val="24"/>
          <w:rtl/>
          <w:lang w:val="fr-MA" w:eastAsia="fr-MA"/>
        </w:rPr>
        <w:t xml:space="preserve"> الصبر والرجوع إلى الله</w:t>
      </w:r>
    </w:p>
    <w:p w14:paraId="4BD9A12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"آبَ يؤوبُ"، أي رجع وعاد. فهو الأوّاب، كثير الرجوع والتوبة إلى الله.</w:t>
      </w:r>
    </w:p>
    <w:p w14:paraId="7707FC6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أعظم نموذج للصبر الجميل على البلاء، والرضا بقضاء الله، واليقين برحمته وفرجه.</w:t>
      </w:r>
    </w:p>
    <w:p w14:paraId="086BE8B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الشدة تكشف معادن الرجال، واليقين بالله هو ملاذ الصابرين. ﴿إِنَّا وَجَدْنَاهُ صَابِرًا ۚ نِّعْمَ الْعَبْدُ ۖ إِنَّهُ أَوَّابٌ﴾.</w:t>
      </w:r>
    </w:p>
    <w:p w14:paraId="2ECABB53"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يونس:</w:t>
      </w:r>
      <w:r w:rsidRPr="0073369A">
        <w:rPr>
          <w:rFonts w:ascii="Calibri" w:eastAsia="Times New Roman" w:hAnsi="Calibri"/>
          <w:color w:val="1B1C1D"/>
          <w:sz w:val="24"/>
          <w:rtl/>
          <w:lang w:val="fr-MA" w:eastAsia="fr-MA"/>
        </w:rPr>
        <w:t xml:space="preserve"> التوبة بعد اليأس</w:t>
      </w:r>
    </w:p>
    <w:p w14:paraId="32811DA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يرتبط بـ"الأُنْس"، أو يشير لكونه النبي الذي ابتلعه الحوت (النُّون).</w:t>
      </w:r>
    </w:p>
    <w:p w14:paraId="1E5B092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أهمية الرجوع إلى الله والتوبة حتى في أحلك الظروف، وأن الدعاء الصادق يغير الأقدار.</w:t>
      </w:r>
    </w:p>
    <w:p w14:paraId="257AD83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74C56E8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إلياس:</w:t>
      </w:r>
      <w:r w:rsidRPr="0073369A">
        <w:rPr>
          <w:rFonts w:ascii="Calibri" w:eastAsia="Times New Roman" w:hAnsi="Calibri"/>
          <w:color w:val="1B1C1D"/>
          <w:sz w:val="24"/>
          <w:rtl/>
          <w:lang w:val="fr-MA" w:eastAsia="fr-MA"/>
        </w:rPr>
        <w:t xml:space="preserve"> غيرة التوحيد</w:t>
      </w:r>
    </w:p>
    <w:p w14:paraId="552EF661"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"إلهي هو يهوه/الله"، اسم يحمل رسالة التوحيد في ذاته.</w:t>
      </w:r>
    </w:p>
    <w:p w14:paraId="05AEDB7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للغيرة على دين الله، ودعوة الناس لعبادة الله وحده ونبذ الشرك والأصنام.</w:t>
      </w:r>
    </w:p>
    <w:p w14:paraId="2025C06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الدعوة إلى التوحيد الخالص ومحاربة الشرك بجميع أشكاله. ﴿وَإِنَّ إِلْيَاسَ لَمِنَ الْمُرْسَلِينَ * إِذْ قَالَ لِقَوْمِهِ أَلَا تَتَّقُونَ﴾.</w:t>
      </w:r>
    </w:p>
    <w:p w14:paraId="63538317"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ذو الكفل:</w:t>
      </w:r>
      <w:r w:rsidRPr="0073369A">
        <w:rPr>
          <w:rFonts w:ascii="Calibri" w:eastAsia="Times New Roman" w:hAnsi="Calibri"/>
          <w:color w:val="1B1C1D"/>
          <w:sz w:val="24"/>
          <w:rtl/>
          <w:lang w:val="fr-MA" w:eastAsia="fr-MA"/>
        </w:rPr>
        <w:t xml:space="preserve"> العدل والوفاء بالعهد</w:t>
      </w:r>
    </w:p>
    <w:p w14:paraId="15D8E85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"صاحب النصيب" أو "صاحب الكفالة أو الضمان"، إشارة لتحمله المسؤولية والوفاء بها.</w:t>
      </w:r>
    </w:p>
    <w:p w14:paraId="3D571DE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العدل، والوفاء بالعهود، وتحمل المسؤوليات الجسيمة بصبر وثبات.</w:t>
      </w:r>
    </w:p>
    <w:p w14:paraId="5223639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العدل والوفاء بالمسؤوليات والتكاليف لنيل مرتبة الأخيار. ﴿وَاذْكُرْ إِسْمَاعِيلَ وَالْيَسَعَ وَذَا الْكِفْلِ ۖ وَكُلٌّ مِّنَ الْأَخْيَارِ﴾.</w:t>
      </w:r>
    </w:p>
    <w:p w14:paraId="32B0599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صالح:</w:t>
      </w:r>
      <w:r w:rsidRPr="0073369A">
        <w:rPr>
          <w:rFonts w:ascii="Calibri" w:eastAsia="Times New Roman" w:hAnsi="Calibri"/>
          <w:color w:val="1B1C1D"/>
          <w:sz w:val="24"/>
          <w:rtl/>
          <w:lang w:val="fr-MA" w:eastAsia="fr-MA"/>
        </w:rPr>
        <w:t xml:space="preserve"> دعوة الإصلاح</w:t>
      </w:r>
    </w:p>
    <w:p w14:paraId="3268F4F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"الصالح" أو "المصلح"، اسم على مسمى لدوره في دعوة قومه للإصلاح.</w:t>
      </w:r>
    </w:p>
    <w:p w14:paraId="7F8B0AD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السعي لإصلاح المجتمع ونهيه عن الفساد في الأرض.</w:t>
      </w:r>
    </w:p>
    <w:p w14:paraId="142BA2C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الأنبياء وأتباعهم هو السعي في الإصلاح ما استطاعوا. ﴿وَإِلَىٰ ثَمُودَ أَخَاهُمْ صَالِحًا ۗ قَالَ يَا قَوْمِ اعْبُدُوا اللَّهَ مَا لَكُم مِّنْ إِلَٰهٍ غَيْرُهُ...﴾.</w:t>
      </w:r>
    </w:p>
    <w:p w14:paraId="6910DA59"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عيسى:</w:t>
      </w:r>
      <w:r w:rsidRPr="0073369A">
        <w:rPr>
          <w:rFonts w:ascii="Calibri" w:eastAsia="Times New Roman" w:hAnsi="Calibri"/>
          <w:color w:val="1B1C1D"/>
          <w:sz w:val="24"/>
          <w:rtl/>
          <w:lang w:val="fr-MA" w:eastAsia="fr-MA"/>
        </w:rPr>
        <w:t xml:space="preserve"> روح الرحمة والكلمة</w:t>
      </w:r>
    </w:p>
    <w:p w14:paraId="469586A9"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من "العَسْو" (التجوال بالخير) أو يشير إلى "البياض والنقاء"، وهو كلمة الله وروحه.</w:t>
      </w:r>
    </w:p>
    <w:p w14:paraId="715BE4AC"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للمحبة والرحمة والشفاء، ونشر السلام، والتأييد بالمعجزات الباهرة.</w:t>
      </w:r>
    </w:p>
    <w:p w14:paraId="6D608E2C"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الرحمة والبركة أساس الدعوة إلى الله، وكلمة الحق لها قوة وتأثير. ﴿وَجَعَلَنِي مُبَارَكًا أَيْنَ مَا كُنتُ وَأَوْصَانِي بِالصَّلَاةِ وَالزَّكَاةِ مَا دُمْتُ حَيًّا﴾.</w:t>
      </w:r>
    </w:p>
    <w:p w14:paraId="2C3B1935"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محمد وأحمد ﷺ:</w:t>
      </w:r>
      <w:r w:rsidRPr="0073369A">
        <w:rPr>
          <w:rFonts w:ascii="Calibri" w:eastAsia="Times New Roman" w:hAnsi="Calibri"/>
          <w:color w:val="1B1C1D"/>
          <w:sz w:val="24"/>
          <w:rtl/>
          <w:lang w:val="fr-MA" w:eastAsia="fr-MA"/>
        </w:rPr>
        <w:t xml:space="preserve"> خاتم النبيين وسيد المرسلين</w:t>
      </w:r>
    </w:p>
    <w:p w14:paraId="7242DD6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"محمد" هو كثير الخصال المحمودة، و"أحمد" هو الأكثر حمدًا لله أو الأحق بالحمد من غيره. اسمان يحملان أسمى معاني الثناء.</w:t>
      </w:r>
    </w:p>
    <w:p w14:paraId="0A344F0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الكمال البشري في العبودية لله، والرحمة المهداة للعالمين، والرسالة الخاتمة والشاملة.</w:t>
      </w:r>
    </w:p>
    <w:p w14:paraId="13C953C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2DA0D483" w14:textId="77777777" w:rsidR="00C7544E" w:rsidRPr="0073369A" w:rsidRDefault="00C7544E" w:rsidP="00251860">
      <w:pPr>
        <w:spacing w:after="120"/>
        <w:rPr>
          <w:rFonts w:ascii="Calibri" w:eastAsia="Yu Mincho" w:hAnsi="Calibri"/>
          <w:color w:val="1B1C1D"/>
          <w:sz w:val="24"/>
          <w:rtl/>
          <w:lang w:val="en-US"/>
        </w:rPr>
      </w:pPr>
    </w:p>
    <w:p w14:paraId="0E0574CB" w14:textId="77777777" w:rsidR="00C7544E" w:rsidRPr="0073369A" w:rsidRDefault="00C7544E" w:rsidP="00251860">
      <w:pPr>
        <w:pStyle w:val="21"/>
        <w:rPr>
          <w:rtl/>
        </w:rPr>
      </w:pPr>
      <w:bookmarkStart w:id="368" w:name="_Toc205285311"/>
      <w:r w:rsidRPr="0073369A">
        <w:rPr>
          <w:rtl/>
        </w:rPr>
        <w:t>خاتمة: أسماء الأنبياء.. نظام لغوي ومعنوي متكامل</w:t>
      </w:r>
      <w:bookmarkEnd w:id="368"/>
    </w:p>
    <w:p w14:paraId="025E4300"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753D13C4"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432C2BF5" w14:textId="77777777" w:rsidR="00C7544E" w:rsidRPr="0073369A" w:rsidRDefault="00C7544E" w:rsidP="00251860">
      <w:pPr>
        <w:pStyle w:val="1"/>
        <w:rPr>
          <w:rtl/>
        </w:rPr>
      </w:pPr>
      <w:bookmarkStart w:id="369" w:name="_Toc203550575"/>
      <w:bookmarkStart w:id="370" w:name="_Toc205285312"/>
      <w:bookmarkStart w:id="371" w:name="_Toc205285422"/>
      <w:r w:rsidRPr="0073369A">
        <w:rPr>
          <w:rtl/>
        </w:rPr>
        <w:t>السلسلة: الصراط المستقيم - رؤية قرآنية من خمسة أبعاد</w:t>
      </w:r>
      <w:bookmarkEnd w:id="369"/>
      <w:bookmarkEnd w:id="370"/>
      <w:bookmarkEnd w:id="371"/>
    </w:p>
    <w:p w14:paraId="109F3A30" w14:textId="77777777" w:rsidR="00C7544E" w:rsidRPr="0073369A" w:rsidRDefault="00C7544E" w:rsidP="00251860">
      <w:pPr>
        <w:rPr>
          <w:rFonts w:ascii="Calibri" w:eastAsia="Aptos" w:hAnsi="Calibri"/>
          <w:sz w:val="24"/>
        </w:rPr>
      </w:pPr>
    </w:p>
    <w:p w14:paraId="4787F14B" w14:textId="77777777" w:rsidR="00C7544E" w:rsidRPr="0073369A" w:rsidRDefault="00C7544E" w:rsidP="00251860">
      <w:pPr>
        <w:rPr>
          <w:rFonts w:ascii="Calibri" w:eastAsia="Aptos" w:hAnsi="Calibri"/>
          <w:b/>
          <w:bCs/>
          <w:sz w:val="24"/>
        </w:rPr>
      </w:pPr>
      <w:r w:rsidRPr="0073369A">
        <w:rPr>
          <w:rFonts w:ascii="Calibri" w:eastAsia="Aptos" w:hAnsi="Calibri"/>
          <w:b/>
          <w:bCs/>
          <w:sz w:val="24"/>
          <w:rtl/>
        </w:rPr>
        <w:t>مقدمة السلسلة: الصراط المستقيم - رحلة من الحرف إلى الحياة</w:t>
      </w:r>
    </w:p>
    <w:p w14:paraId="4540AA61" w14:textId="77777777" w:rsidR="00C7544E" w:rsidRPr="0073369A" w:rsidRDefault="00C7544E" w:rsidP="00251860">
      <w:pPr>
        <w:rPr>
          <w:rFonts w:ascii="Calibri" w:eastAsia="Aptos" w:hAnsi="Calibri"/>
          <w:sz w:val="24"/>
        </w:rPr>
      </w:pPr>
      <w:r w:rsidRPr="0073369A">
        <w:rPr>
          <w:rFonts w:ascii="Calibri" w:eastAsia="Aptos" w:hAnsi="Calibri"/>
          <w:sz w:val="24"/>
          <w:rtl/>
        </w:rPr>
        <w:t>في قلب كل صلاة، ومع كل فاتحة كتاب، يردد المسلمون دعاءً هو من أعمق الأدعية وأشملها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لكن، ما هو هذا الصراط؟ هل هو مجرد جسر مادي ننتظر عبوره في الآخرة، أم أنه مفهوم يمتد ليشمل كل تفاصيل حياتنا الدنيوية؟</w:t>
      </w:r>
    </w:p>
    <w:p w14:paraId="5CD526CD" w14:textId="77777777" w:rsidR="00C7544E" w:rsidRPr="0073369A" w:rsidRDefault="00C7544E" w:rsidP="00251860">
      <w:pPr>
        <w:rPr>
          <w:rFonts w:ascii="Calibri" w:eastAsia="Aptos" w:hAnsi="Calibri"/>
          <w:sz w:val="24"/>
        </w:rPr>
      </w:pPr>
      <w:r w:rsidRPr="0073369A">
        <w:rPr>
          <w:rFonts w:ascii="Calibri" w:eastAsia="Aptos" w:hAnsi="Calibri"/>
          <w:sz w:val="24"/>
          <w:rtl/>
        </w:rPr>
        <w:t>لقد ترسخت في أذهاننا صور نمطية قد تبدو أحياناً أضيق من أن تسع عظمة هذا المفهوم القرآني. ومن هنا، تنطلق هذه السلسلة في رحلة تدبر من خمسة أبعاد، في محاولة لإعادة استكشاف "الصراط المستقيم" برؤية قرآنية متكاملة، تنتقل بنا من الحرف إلى الحياة</w:t>
      </w:r>
      <w:r w:rsidRPr="0073369A">
        <w:rPr>
          <w:rFonts w:ascii="Calibri" w:eastAsia="Aptos" w:hAnsi="Calibri"/>
          <w:sz w:val="24"/>
        </w:rPr>
        <w:t>.</w:t>
      </w:r>
    </w:p>
    <w:p w14:paraId="783E5EF6" w14:textId="77777777" w:rsidR="00C7544E" w:rsidRPr="0073369A" w:rsidRDefault="00C7544E" w:rsidP="00251860">
      <w:pPr>
        <w:rPr>
          <w:rFonts w:ascii="Calibri" w:eastAsia="Aptos" w:hAnsi="Calibri"/>
          <w:sz w:val="24"/>
        </w:rPr>
      </w:pPr>
      <w:r w:rsidRPr="0073369A">
        <w:rPr>
          <w:rFonts w:ascii="Calibri" w:eastAsia="Aptos" w:hAnsi="Calibri"/>
          <w:b/>
          <w:bCs/>
          <w:sz w:val="24"/>
          <w:rtl/>
        </w:rPr>
        <w:t>خارطة رحلتنا</w:t>
      </w:r>
      <w:r w:rsidRPr="0073369A">
        <w:rPr>
          <w:rFonts w:ascii="Calibri" w:eastAsia="Aptos" w:hAnsi="Calibri"/>
          <w:b/>
          <w:bCs/>
          <w:sz w:val="24"/>
        </w:rPr>
        <w:t>:</w:t>
      </w:r>
    </w:p>
    <w:p w14:paraId="0BCDF111"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الأول: من أسرار الرسم إلى عمق المنهج</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سنبدأ بالغوص في بنية الكلمة ذاتها، لنكتشف أسرار الرسم القرآني الدقيق، ونميز بين دلالات </w:t>
      </w:r>
      <w:r w:rsidRPr="0073369A">
        <w:rPr>
          <w:rFonts w:ascii="Calibri" w:eastAsia="Aptos" w:hAnsi="Calibri"/>
          <w:b/>
          <w:bCs/>
          <w:sz w:val="24"/>
        </w:rPr>
        <w:t>"</w:t>
      </w:r>
      <w:r w:rsidRPr="0073369A">
        <w:rPr>
          <w:rFonts w:ascii="Calibri" w:eastAsia="Aptos" w:hAnsi="Calibri"/>
          <w:b/>
          <w:bCs/>
          <w:sz w:val="24"/>
          <w:rtl/>
        </w:rPr>
        <w:t>صراط</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بالألف الممدودة، و**"صرٰط"** بالألف الخنجرية، و**"الصِّرَاطَ"** المعرّف، لنرى كيف أن كل صيغة تفتح باباً مختلفاً من المعنى</w:t>
      </w:r>
      <w:r w:rsidRPr="0073369A">
        <w:rPr>
          <w:rFonts w:ascii="Calibri" w:eastAsia="Aptos" w:hAnsi="Calibri"/>
          <w:sz w:val="24"/>
        </w:rPr>
        <w:t>.</w:t>
      </w:r>
    </w:p>
    <w:p w14:paraId="76A5C9A7"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الثاني: مفتاح البصيرة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بعد فهم المنهج، سنتناول الأداة التي لا غنى عنها لفك شفراته</w:t>
      </w:r>
      <w:r w:rsidRPr="0073369A">
        <w:rPr>
          <w:rFonts w:ascii="Calibri" w:eastAsia="Aptos" w:hAnsi="Calibri"/>
          <w:sz w:val="24"/>
        </w:rPr>
        <w:t xml:space="preserve">: </w:t>
      </w:r>
      <w:r w:rsidRPr="0073369A">
        <w:rPr>
          <w:rFonts w:ascii="Calibri" w:eastAsia="Aptos" w:hAnsi="Calibri"/>
          <w:b/>
          <w:bCs/>
          <w:sz w:val="24"/>
          <w:rtl/>
        </w:rPr>
        <w:t>التدبر</w:t>
      </w:r>
      <w:r w:rsidRPr="0073369A">
        <w:rPr>
          <w:rFonts w:ascii="Calibri" w:eastAsia="Aptos" w:hAnsi="Calibri"/>
          <w:sz w:val="24"/>
        </w:rPr>
        <w:t xml:space="preserve">. </w:t>
      </w:r>
      <w:r w:rsidRPr="0073369A">
        <w:rPr>
          <w:rFonts w:ascii="Calibri" w:eastAsia="Aptos" w:hAnsi="Calibri"/>
          <w:sz w:val="24"/>
          <w:rtl/>
        </w:rPr>
        <w:t>سنرى كيف أن التدبر ليس مجرد قراءة، بل هو الآلية التي تحول نور القرآن إلى بصيرة حقيقية تكشف معالم الطريق</w:t>
      </w:r>
      <w:r w:rsidRPr="0073369A">
        <w:rPr>
          <w:rFonts w:ascii="Calibri" w:eastAsia="Aptos" w:hAnsi="Calibri"/>
          <w:sz w:val="24"/>
        </w:rPr>
        <w:t>.</w:t>
      </w:r>
    </w:p>
    <w:p w14:paraId="5135F983"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الثالث: خارطة الطريق العملية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ستأخذنا سورة الفاتحة في رحلة تطبيقية، لترسم لنا معالم الصراط من خلال النماذج البشرية الثلاثة</w:t>
      </w:r>
      <w:r w:rsidRPr="0073369A">
        <w:rPr>
          <w:rFonts w:ascii="Calibri" w:eastAsia="Aptos" w:hAnsi="Calibri"/>
          <w:sz w:val="24"/>
        </w:rPr>
        <w:t xml:space="preserve">: </w:t>
      </w:r>
      <w:r w:rsidRPr="0073369A">
        <w:rPr>
          <w:rFonts w:ascii="Calibri" w:eastAsia="Aptos" w:hAnsi="Calibri"/>
          <w:b/>
          <w:bCs/>
          <w:sz w:val="24"/>
          <w:rtl/>
        </w:rPr>
        <w:t>المنعم عليهم</w:t>
      </w:r>
      <w:r w:rsidRPr="0073369A">
        <w:rPr>
          <w:rFonts w:ascii="Calibri" w:eastAsia="Aptos" w:hAnsi="Calibri"/>
          <w:sz w:val="24"/>
          <w:rtl/>
        </w:rPr>
        <w:t xml:space="preserve"> كقدوة نسير على هديها، و</w:t>
      </w:r>
      <w:r w:rsidRPr="0073369A">
        <w:rPr>
          <w:rFonts w:ascii="Calibri" w:eastAsia="Aptos" w:hAnsi="Calibri"/>
          <w:b/>
          <w:bCs/>
          <w:sz w:val="24"/>
          <w:rtl/>
        </w:rPr>
        <w:t>المغضوب عليهم والضالين</w:t>
      </w:r>
      <w:r w:rsidRPr="0073369A">
        <w:rPr>
          <w:rFonts w:ascii="Calibri" w:eastAsia="Aptos" w:hAnsi="Calibri"/>
          <w:sz w:val="24"/>
          <w:rtl/>
        </w:rPr>
        <w:t xml:space="preserve"> كدروس وعبر نحذر من مسالكها</w:t>
      </w:r>
      <w:r w:rsidRPr="0073369A">
        <w:rPr>
          <w:rFonts w:ascii="Calibri" w:eastAsia="Aptos" w:hAnsi="Calibri"/>
          <w:sz w:val="24"/>
        </w:rPr>
        <w:t>.</w:t>
      </w:r>
    </w:p>
    <w:p w14:paraId="1EB1FB85"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الرابع: الصراط كمنظومة مجتمعية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سننتقل من المستوى الفردي إلى المستوى الجماعي، لنكتشف كيف يتجسد الصراط في مفهوم </w:t>
      </w:r>
      <w:r w:rsidRPr="0073369A">
        <w:rPr>
          <w:rFonts w:ascii="Calibri" w:eastAsia="Aptos" w:hAnsi="Calibri"/>
          <w:b/>
          <w:bCs/>
          <w:sz w:val="24"/>
        </w:rPr>
        <w:t>"</w:t>
      </w:r>
      <w:r w:rsidRPr="0073369A">
        <w:rPr>
          <w:rFonts w:ascii="Calibri" w:eastAsia="Aptos" w:hAnsi="Calibri"/>
          <w:b/>
          <w:bCs/>
          <w:sz w:val="24"/>
          <w:rtl/>
        </w:rPr>
        <w:t>الصراط السوي</w:t>
      </w:r>
      <w:r w:rsidRPr="0073369A">
        <w:rPr>
          <w:rFonts w:ascii="Calibri" w:eastAsia="Aptos" w:hAnsi="Calibri"/>
          <w:b/>
          <w:bCs/>
          <w:sz w:val="24"/>
        </w:rPr>
        <w:t>"</w:t>
      </w:r>
      <w:r w:rsidRPr="0073369A">
        <w:rPr>
          <w:rFonts w:ascii="Calibri" w:eastAsia="Aptos" w:hAnsi="Calibri"/>
          <w:sz w:val="24"/>
          <w:rtl/>
        </w:rPr>
        <w:t>، الذي يمثل أساس منظومة العدل والتشريع التي تحفظ كيان المجتمع وتحقق استقامته</w:t>
      </w:r>
      <w:r w:rsidRPr="0073369A">
        <w:rPr>
          <w:rFonts w:ascii="Calibri" w:eastAsia="Aptos" w:hAnsi="Calibri"/>
          <w:sz w:val="24"/>
        </w:rPr>
        <w:t>.</w:t>
      </w:r>
    </w:p>
    <w:p w14:paraId="2D0AEA7E"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الخامس: رحابة الصراط وتعدد المسارات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وأخيراً، سنختم برؤية تبعث على الأمل والرحابة، لنرى أن هذا الصراط، على دقته، ليس طريقاً ضيقاً ذا قالب واحد، بل هو وجهة سامية واحدة يمكن الوصول إليها عبر </w:t>
      </w:r>
      <w:r w:rsidRPr="0073369A">
        <w:rPr>
          <w:rFonts w:ascii="Calibri" w:eastAsia="Aptos" w:hAnsi="Calibri"/>
          <w:b/>
          <w:bCs/>
          <w:sz w:val="24"/>
          <w:rtl/>
        </w:rPr>
        <w:t>مسارات متعددة</w:t>
      </w:r>
      <w:r w:rsidRPr="0073369A">
        <w:rPr>
          <w:rFonts w:ascii="Calibri" w:eastAsia="Aptos" w:hAnsi="Calibri"/>
          <w:sz w:val="24"/>
          <w:rtl/>
        </w:rPr>
        <w:t xml:space="preserve"> تتناسب مع تنوع العقول والقلوب</w:t>
      </w:r>
      <w:r w:rsidRPr="0073369A">
        <w:rPr>
          <w:rFonts w:ascii="Calibri" w:eastAsia="Aptos" w:hAnsi="Calibri"/>
          <w:sz w:val="24"/>
        </w:rPr>
        <w:t>.</w:t>
      </w:r>
    </w:p>
    <w:p w14:paraId="16D2C110" w14:textId="77777777" w:rsidR="00C7544E" w:rsidRPr="0073369A" w:rsidRDefault="00C7544E" w:rsidP="00251860">
      <w:pPr>
        <w:rPr>
          <w:rFonts w:ascii="Calibri" w:eastAsia="Aptos" w:hAnsi="Calibri"/>
          <w:sz w:val="24"/>
        </w:rPr>
      </w:pPr>
      <w:r w:rsidRPr="0073369A">
        <w:rPr>
          <w:rFonts w:ascii="Calibri" w:eastAsia="Aptos" w:hAnsi="Calibri"/>
          <w:sz w:val="24"/>
          <w:rtl/>
        </w:rPr>
        <w:t>إنها دعوة لإعادة قراءة هذا المفهوم المحوري، ليس كفكرة مجردة، بل كمنهج حياة عملي، دقيق في أصوله، رحب في مسالكه، يبدأ بتدبر الحرف، وينتهي بتحقيق الاستقامة في كل شأن من شؤون الحياة. فلنبدأ معاً هذه الرحلة الممتعة</w:t>
      </w:r>
      <w:r w:rsidRPr="0073369A">
        <w:rPr>
          <w:rFonts w:ascii="Calibri" w:eastAsia="Aptos" w:hAnsi="Calibri"/>
          <w:sz w:val="24"/>
        </w:rPr>
        <w:t>.</w:t>
      </w:r>
    </w:p>
    <w:p w14:paraId="2E453BC2" w14:textId="77777777" w:rsidR="00C7544E" w:rsidRPr="0073369A" w:rsidRDefault="00C7544E" w:rsidP="00251860">
      <w:pPr>
        <w:rPr>
          <w:rFonts w:ascii="Calibri" w:eastAsia="Aptos" w:hAnsi="Calibri"/>
          <w:sz w:val="24"/>
          <w:rtl/>
        </w:rPr>
      </w:pPr>
    </w:p>
    <w:p w14:paraId="31125D1D" w14:textId="77777777" w:rsidR="00C7544E" w:rsidRPr="0073369A" w:rsidRDefault="00C7544E" w:rsidP="00251860">
      <w:pPr>
        <w:pStyle w:val="21"/>
      </w:pPr>
      <w:bookmarkStart w:id="372" w:name="_Toc203550576"/>
      <w:bookmarkStart w:id="373" w:name="_Toc205285313"/>
      <w:r w:rsidRPr="0073369A">
        <w:rPr>
          <w:rtl/>
        </w:rPr>
        <w:t>"الصراط المستقيم".. من أسرار الرسم إلى عمق المنهج</w:t>
      </w:r>
      <w:bookmarkEnd w:id="372"/>
      <w:bookmarkEnd w:id="373"/>
    </w:p>
    <w:p w14:paraId="288B00FF" w14:textId="77777777" w:rsidR="00C7544E" w:rsidRPr="0073369A" w:rsidRDefault="00C7544E" w:rsidP="00251860">
      <w:pPr>
        <w:rPr>
          <w:rFonts w:ascii="Calibri" w:eastAsia="Aptos" w:hAnsi="Calibri"/>
          <w:sz w:val="24"/>
        </w:rPr>
      </w:pPr>
      <w:r w:rsidRPr="0073369A">
        <w:rPr>
          <w:rFonts w:ascii="Calibri" w:eastAsia="Aptos" w:hAnsi="Calibri"/>
          <w:sz w:val="24"/>
          <w:rtl/>
        </w:rPr>
        <w:t>طالما ارتسمت في أذهاننا صورة نمطية للصراط المستقيم كجسر مادي يُعبر في الآخرة. لكن هذه الصورة، على الرغم من شيوعها، تكاد تحجب عنّا العمق الهائل الذي يقدمه القرآن الكريم لهذا المفهوم المحوري. فالصراط ليس مجرد ممر غيبي، بل هو منهج حياة متكامل، تتكشف أبعاده وجلاله عند الغوص ليس فقط في دلالاته اللسانية، بل في أسرار رسمه القرآني الدقيق</w:t>
      </w:r>
      <w:r w:rsidRPr="0073369A">
        <w:rPr>
          <w:rFonts w:ascii="Calibri" w:eastAsia="Aptos" w:hAnsi="Calibri"/>
          <w:sz w:val="24"/>
        </w:rPr>
        <w:t>.</w:t>
      </w:r>
    </w:p>
    <w:p w14:paraId="77B1F9D8"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التحليل اللساني: قوة "الصراط" واستقامة "المستقيم</w:t>
      </w:r>
      <w:r w:rsidRPr="0073369A">
        <w:rPr>
          <w:rFonts w:ascii="Calibri" w:eastAsia="Aptos" w:hAnsi="Calibri"/>
          <w:b/>
          <w:bCs/>
          <w:sz w:val="24"/>
        </w:rPr>
        <w:t>"</w:t>
      </w:r>
    </w:p>
    <w:p w14:paraId="01CAD10D"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ان اختيار كلمة "صراط" بدلاً من "سراط" مقصود بعناية. فحرف الصاد (ص) يشير إلى مسار يتطلب جهداً وارتقاءً. وحرف الراء (ر) يدل على الاستمرارية والتكرار. بينما تضفي الطاء (ط) معنى الوصول الحاسم لنهاية كل مرحلة للانتقال إلى ما بعدها. فالصراط هو </w:t>
      </w:r>
      <w:r w:rsidRPr="0073369A">
        <w:rPr>
          <w:rFonts w:ascii="Calibri" w:eastAsia="Aptos" w:hAnsi="Calibri"/>
          <w:b/>
          <w:bCs/>
          <w:sz w:val="24"/>
          <w:rtl/>
        </w:rPr>
        <w:t>منهج عملي منظم، يتكون من مراحل متصاعدة، ويتطلب قوة ومجاهدة مستمرة</w:t>
      </w:r>
      <w:r w:rsidRPr="0073369A">
        <w:rPr>
          <w:rFonts w:ascii="Calibri" w:eastAsia="Aptos" w:hAnsi="Calibri"/>
          <w:sz w:val="24"/>
        </w:rPr>
        <w:t xml:space="preserve">. </w:t>
      </w:r>
      <w:r w:rsidRPr="0073369A">
        <w:rPr>
          <w:rFonts w:ascii="Calibri" w:eastAsia="Aptos" w:hAnsi="Calibri"/>
          <w:sz w:val="24"/>
          <w:rtl/>
        </w:rPr>
        <w:t xml:space="preserve">ثم يأتي وصفه بـ**"المستقيم"**، وهنا تبرز دلالة حرف </w:t>
      </w:r>
      <w:r w:rsidRPr="0073369A">
        <w:rPr>
          <w:rFonts w:ascii="Calibri" w:eastAsia="Aptos" w:hAnsi="Calibri"/>
          <w:b/>
          <w:bCs/>
          <w:sz w:val="24"/>
          <w:rtl/>
        </w:rPr>
        <w:t>الألف (ا)</w:t>
      </w:r>
      <w:r w:rsidRPr="0073369A">
        <w:rPr>
          <w:rFonts w:ascii="Calibri" w:eastAsia="Aptos" w:hAnsi="Calibri"/>
          <w:sz w:val="24"/>
          <w:rtl/>
        </w:rPr>
        <w:t xml:space="preserve"> الذي يمثل بصورته العمودية الثابتة معنى الاستقامة على الحق، والثبات على المبدأ، والسير في هذا المنهج دون ميل أو اعوجاج</w:t>
      </w:r>
      <w:r w:rsidRPr="0073369A">
        <w:rPr>
          <w:rFonts w:ascii="Calibri" w:eastAsia="Aptos" w:hAnsi="Calibri"/>
          <w:sz w:val="24"/>
        </w:rPr>
        <w:t>.</w:t>
      </w:r>
    </w:p>
    <w:p w14:paraId="5CC2A3AE"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سر الألف: مفتاح التدبر بين "صراط" و"صرٰط</w:t>
      </w:r>
      <w:r w:rsidRPr="0073369A">
        <w:rPr>
          <w:rFonts w:ascii="Calibri" w:eastAsia="Aptos" w:hAnsi="Calibri"/>
          <w:b/>
          <w:bCs/>
          <w:sz w:val="24"/>
        </w:rPr>
        <w:t>"</w:t>
      </w:r>
    </w:p>
    <w:p w14:paraId="320E40C0" w14:textId="77777777" w:rsidR="00C7544E" w:rsidRPr="0073369A" w:rsidRDefault="00C7544E" w:rsidP="00251860">
      <w:pPr>
        <w:rPr>
          <w:rFonts w:ascii="Calibri" w:eastAsia="Aptos" w:hAnsi="Calibri"/>
          <w:sz w:val="24"/>
        </w:rPr>
      </w:pPr>
      <w:r w:rsidRPr="0073369A">
        <w:rPr>
          <w:rFonts w:ascii="Calibri" w:eastAsia="Aptos" w:hAnsi="Calibri"/>
          <w:sz w:val="24"/>
          <w:rtl/>
        </w:rPr>
        <w:t>إن احترام الرسم العثماني هو مفتاح للتدبر العميق، فالاختلاف في كتابة الكلمة بين الألف الممدودة (صراط) والألف الخنجرية (صرٰط) ليس عشوائياً، بل يحمل إشارات دقيقة للمعنى</w:t>
      </w:r>
      <w:r w:rsidRPr="0073369A">
        <w:rPr>
          <w:rFonts w:ascii="Calibri" w:eastAsia="Aptos" w:hAnsi="Calibri"/>
          <w:sz w:val="24"/>
        </w:rPr>
        <w:t>:</w:t>
      </w:r>
    </w:p>
    <w:p w14:paraId="67D6DDDD"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صراط (بالألف الممدودة): الطريق المفصّل والواضح</w:t>
      </w:r>
    </w:p>
    <w:p w14:paraId="390A5881"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وجود الألف الممدودة، التي تفيد الامتداد والظهور والبيان، يشير إلى المنهج في صورته </w:t>
      </w:r>
      <w:r w:rsidRPr="0073369A">
        <w:rPr>
          <w:rFonts w:ascii="Calibri" w:eastAsia="Aptos" w:hAnsi="Calibri"/>
          <w:b/>
          <w:bCs/>
          <w:sz w:val="24"/>
          <w:rtl/>
        </w:rPr>
        <w:t>الواضحة، المفصّلة، والمشروحة في معالمها وتفاصيلها</w:t>
      </w:r>
      <w:r w:rsidRPr="0073369A">
        <w:rPr>
          <w:rFonts w:ascii="Calibri" w:eastAsia="Aptos" w:hAnsi="Calibri"/>
          <w:sz w:val="24"/>
        </w:rPr>
        <w:t xml:space="preserve">. </w:t>
      </w:r>
      <w:r w:rsidRPr="0073369A">
        <w:rPr>
          <w:rFonts w:ascii="Calibri" w:eastAsia="Aptos" w:hAnsi="Calibri"/>
          <w:sz w:val="24"/>
          <w:rtl/>
        </w:rPr>
        <w:t>إنه الطريق الذي تم تبيينه للناس عبر رسالة محددة</w:t>
      </w:r>
      <w:r w:rsidRPr="0073369A">
        <w:rPr>
          <w:rFonts w:ascii="Calibri" w:eastAsia="Aptos" w:hAnsi="Calibri"/>
          <w:sz w:val="24"/>
        </w:rPr>
        <w:t>.</w:t>
      </w:r>
    </w:p>
    <w:p w14:paraId="5CF211F2"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غالباً ما تأتي هذه الصيغة في سياق الحديث عن هداية محددة أو منهج مُنزَل. المثال الأبرز هو وصف هداية النبي محمد ﷺ</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وَإِنَّكَ لَتَهْدِي إِلَىٰ صِرَاطٍ مُّسْتَقِيمٍ" (الشورى: 52)</w:t>
      </w:r>
      <w:r w:rsidRPr="0073369A">
        <w:rPr>
          <w:rFonts w:ascii="Calibri" w:eastAsia="Aptos" w:hAnsi="Calibri"/>
          <w:sz w:val="24"/>
        </w:rPr>
        <w:t xml:space="preserve">. </w:t>
      </w:r>
      <w:r w:rsidRPr="0073369A">
        <w:rPr>
          <w:rFonts w:ascii="Calibri" w:eastAsia="Aptos" w:hAnsi="Calibri"/>
          <w:sz w:val="24"/>
          <w:rtl/>
        </w:rPr>
        <w:t>فالهداية هنا إلى المنهج المفصل والشريعة الكاملة التي أتى بها. وكذلك في هداية موسى وهارون بعد إيتائهما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وَهَدَيْنَاهُمَا الصِّرَاطَ الْمُسْتَقِيمَ" (الصافات: 118)</w:t>
      </w:r>
      <w:r w:rsidRPr="0073369A">
        <w:rPr>
          <w:rFonts w:ascii="Calibri" w:eastAsia="Aptos" w:hAnsi="Calibri"/>
          <w:sz w:val="24"/>
        </w:rPr>
        <w:t>.</w:t>
      </w:r>
    </w:p>
    <w:p w14:paraId="4DA75CE3"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صرٰط (بالألف الخنجرية): مبدأ الاستقامة الكلي</w:t>
      </w:r>
    </w:p>
    <w:p w14:paraId="28A3407D"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الألف الخنجرية، بكونها موجزة ومختصرة، قد تشير إلى معنى أكثر </w:t>
      </w:r>
      <w:r w:rsidRPr="0073369A">
        <w:rPr>
          <w:rFonts w:ascii="Calibri" w:eastAsia="Aptos" w:hAnsi="Calibri"/>
          <w:b/>
          <w:bCs/>
          <w:sz w:val="24"/>
          <w:rtl/>
        </w:rPr>
        <w:t>إيجازاً وتركيزاً على المبدأ الكلي والأساسي</w:t>
      </w:r>
      <w:r w:rsidRPr="0073369A">
        <w:rPr>
          <w:rFonts w:ascii="Calibri" w:eastAsia="Aptos" w:hAnsi="Calibri"/>
          <w:sz w:val="24"/>
          <w:rtl/>
        </w:rPr>
        <w:t xml:space="preserve"> للاستقامة، بدلاً من تفاصيل شريعة معينة. إنها تشير إلى "فكرة" الصراط وجوهره</w:t>
      </w:r>
      <w:r w:rsidRPr="0073369A">
        <w:rPr>
          <w:rFonts w:ascii="Calibri" w:eastAsia="Aptos" w:hAnsi="Calibri"/>
          <w:sz w:val="24"/>
        </w:rPr>
        <w:t>.</w:t>
      </w:r>
    </w:p>
    <w:p w14:paraId="19EDD4F4"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تأتي هذه الصيغة في سياق الحديث عن الهداية الإلهية المطلقة والعامة التي لا ترتبط بقوم أو شريعة دون أخرى. المثال الأبرز هو رد الله على الجدل حول القبلة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يَهْدِي مَن يَشَاءُ إِلَىٰ صِرَٰطٍ مُّسْتَقِيمٍ" (البقرة: 142)</w:t>
      </w:r>
      <w:r w:rsidRPr="0073369A">
        <w:rPr>
          <w:rFonts w:ascii="Calibri" w:eastAsia="Aptos" w:hAnsi="Calibri"/>
          <w:sz w:val="24"/>
        </w:rPr>
        <w:t xml:space="preserve">. </w:t>
      </w:r>
      <w:r w:rsidRPr="0073369A">
        <w:rPr>
          <w:rFonts w:ascii="Calibri" w:eastAsia="Aptos" w:hAnsi="Calibri"/>
          <w:sz w:val="24"/>
          <w:rtl/>
        </w:rPr>
        <w:t xml:space="preserve">فالهداية هنا ليست إلى تفاصيل قبلة معينة، بل إلى </w:t>
      </w:r>
      <w:r w:rsidRPr="0073369A">
        <w:rPr>
          <w:rFonts w:ascii="Calibri" w:eastAsia="Aptos" w:hAnsi="Calibri"/>
          <w:b/>
          <w:bCs/>
          <w:sz w:val="24"/>
          <w:rtl/>
        </w:rPr>
        <w:t>مبدأ الاستقامة الكلي</w:t>
      </w:r>
      <w:r w:rsidRPr="0073369A">
        <w:rPr>
          <w:rFonts w:ascii="Calibri" w:eastAsia="Aptos" w:hAnsi="Calibri"/>
          <w:sz w:val="24"/>
          <w:rtl/>
        </w:rPr>
        <w:t xml:space="preserve"> الذي هو التوجه إلى الله، وهو مبدأ أوسع من أي وجهة مادية</w:t>
      </w:r>
      <w:r w:rsidRPr="0073369A">
        <w:rPr>
          <w:rFonts w:ascii="Calibri" w:eastAsia="Aptos" w:hAnsi="Calibri"/>
          <w:sz w:val="24"/>
        </w:rPr>
        <w:t>.</w:t>
      </w:r>
    </w:p>
    <w:p w14:paraId="540F4A70"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الصِّرَاطَ (معرفة بـ "أل"): الطريق المعهود والغاية</w:t>
      </w:r>
    </w:p>
    <w:p w14:paraId="69A7948F"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sz w:val="24"/>
          <w:rtl/>
        </w:rPr>
        <w:t xml:space="preserve">تأتي هذه الصيغة دائماً بالألف الممدودة ومعرّفة بـ "أل". وهي تشير إلى </w:t>
      </w:r>
      <w:r w:rsidRPr="0073369A">
        <w:rPr>
          <w:rFonts w:ascii="Calibri" w:eastAsia="Aptos" w:hAnsi="Calibri"/>
          <w:b/>
          <w:bCs/>
          <w:sz w:val="24"/>
          <w:rtl/>
        </w:rPr>
        <w:t>الصراط الواحد، المحدد، والمعروف</w:t>
      </w:r>
      <w:r w:rsidRPr="0073369A">
        <w:rPr>
          <w:rFonts w:ascii="Calibri" w:eastAsia="Aptos" w:hAnsi="Calibri"/>
          <w:sz w:val="24"/>
          <w:rtl/>
        </w:rPr>
        <w:t>، وهو العهد الإلهي المطلق الذي نطلبه في أم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 (الفاتحة: 6)</w:t>
      </w:r>
      <w:r w:rsidRPr="0073369A">
        <w:rPr>
          <w:rFonts w:ascii="Calibri" w:eastAsia="Aptos" w:hAnsi="Calibri"/>
          <w:sz w:val="24"/>
        </w:rPr>
        <w:t xml:space="preserve">. </w:t>
      </w:r>
      <w:r w:rsidRPr="0073369A">
        <w:rPr>
          <w:rFonts w:ascii="Calibri" w:eastAsia="Aptos" w:hAnsi="Calibri"/>
          <w:sz w:val="24"/>
          <w:rtl/>
        </w:rPr>
        <w:t>إنه ليس أي صراط، بل هو الصراط المعهود بين الله وعباده، الغاية النهائية لكل سالك</w:t>
      </w:r>
      <w:r w:rsidRPr="0073369A">
        <w:rPr>
          <w:rFonts w:ascii="Calibri" w:eastAsia="Aptos" w:hAnsi="Calibri"/>
          <w:sz w:val="24"/>
        </w:rPr>
        <w:t>.</w:t>
      </w:r>
    </w:p>
    <w:p w14:paraId="5CFB250A" w14:textId="77777777" w:rsidR="00C7544E" w:rsidRPr="0073369A" w:rsidRDefault="00C7544E" w:rsidP="00251860">
      <w:pPr>
        <w:rPr>
          <w:rFonts w:ascii="Calibri" w:eastAsia="Aptos" w:hAnsi="Calibri"/>
          <w:sz w:val="24"/>
        </w:rPr>
      </w:pPr>
      <w:r w:rsidRPr="0073369A">
        <w:rPr>
          <w:rFonts w:ascii="Calibri" w:eastAsia="Aptos" w:hAnsi="Calibri"/>
          <w:sz w:val="24"/>
          <w:rtl/>
        </w:rPr>
        <w:t>وبهذا التفريق الدقيق، ندرك أن القرآن يستخدم كل صيغة في مكانها المناسب بميزان دقيق، وهو ما يدعونا إلى تدبر أعمق لكشف أسرار هذا المنهج الإلهي، وهو ما سنفصله في المقالات التالية</w:t>
      </w:r>
      <w:r w:rsidRPr="0073369A">
        <w:rPr>
          <w:rFonts w:ascii="Calibri" w:eastAsia="Aptos" w:hAnsi="Calibri"/>
          <w:sz w:val="24"/>
        </w:rPr>
        <w:t>.</w:t>
      </w:r>
    </w:p>
    <w:p w14:paraId="29C8CA79" w14:textId="77777777" w:rsidR="00C7544E" w:rsidRPr="0073369A" w:rsidRDefault="00C7544E" w:rsidP="00251860">
      <w:pPr>
        <w:pStyle w:val="21"/>
      </w:pPr>
      <w:bookmarkStart w:id="374" w:name="_Toc203550577"/>
      <w:bookmarkStart w:id="375" w:name="_Toc205285314"/>
      <w:r w:rsidRPr="0073369A">
        <w:rPr>
          <w:rtl/>
        </w:rPr>
        <w:t>"التدبر".. مفتاح البصيرة إلى الصراط المستقيم</w:t>
      </w:r>
      <w:bookmarkEnd w:id="374"/>
      <w:bookmarkEnd w:id="375"/>
    </w:p>
    <w:p w14:paraId="170C55A2"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بعد أن تجلّت دقة الصراط في رسمه ولسانه كمنهج إلهي متكامل، يبرز السؤال المحوري: إذا كان القرآن هو "الكتاب المستبين" الذي يحوي هذا المنهج، فما هي الأداة التي تمكن الإنسان من استيعاب هذا المنهج والسير عليه ببصيرة؟ هنا، يقدم القرآن الكريم آلية </w:t>
      </w:r>
      <w:r w:rsidRPr="0073369A">
        <w:rPr>
          <w:rFonts w:ascii="Calibri" w:eastAsia="Aptos" w:hAnsi="Calibri"/>
          <w:b/>
          <w:bCs/>
          <w:sz w:val="24"/>
        </w:rPr>
        <w:t>"</w:t>
      </w:r>
      <w:r w:rsidRPr="0073369A">
        <w:rPr>
          <w:rFonts w:ascii="Calibri" w:eastAsia="Aptos" w:hAnsi="Calibri"/>
          <w:b/>
          <w:bCs/>
          <w:sz w:val="24"/>
          <w:rtl/>
        </w:rPr>
        <w:t>التدبر</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كمفتاح أساسي لفتح كنوز الهداية</w:t>
      </w:r>
      <w:r w:rsidRPr="0073369A">
        <w:rPr>
          <w:rFonts w:ascii="Calibri" w:eastAsia="Aptos" w:hAnsi="Calibri"/>
          <w:sz w:val="24"/>
        </w:rPr>
        <w:t>.</w:t>
      </w:r>
    </w:p>
    <w:p w14:paraId="4F3DDAE1" w14:textId="77777777" w:rsidR="00C7544E" w:rsidRPr="0073369A" w:rsidRDefault="00C7544E" w:rsidP="00251860">
      <w:pPr>
        <w:rPr>
          <w:rFonts w:ascii="Calibri" w:eastAsia="Aptos" w:hAnsi="Calibri"/>
          <w:sz w:val="24"/>
        </w:rPr>
      </w:pPr>
      <w:r w:rsidRPr="0073369A">
        <w:rPr>
          <w:rFonts w:ascii="Calibri" w:eastAsia="Aptos" w:hAnsi="Calibri"/>
          <w:b/>
          <w:bCs/>
          <w:sz w:val="24"/>
          <w:rtl/>
        </w:rPr>
        <w:t>الصراط المستقيم: دعاء بالحاجة، والقرآن هو الجواب</w:t>
      </w:r>
    </w:p>
    <w:p w14:paraId="1302B7F7"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إن الدعاء بـ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هو في جوهره إعلان واعٍ بالحاجة إلى الهداية. والقرآن كله، من بعد الفاتحة، يأتي بمثابة الجواب الإلهي على هذا الدعاء. إنه النور الذي يكشف معالم الطريق. وكما أن الطريق يحتاج إلى نور لكشف تفاصيله، فإن الدين الحق يحتاج إلى نور الوحي، والقرآن هو ذلك النور</w:t>
      </w:r>
      <w:r w:rsidRPr="0073369A">
        <w:rPr>
          <w:rFonts w:ascii="Calibri" w:eastAsia="Aptos" w:hAnsi="Calibri"/>
          <w:sz w:val="24"/>
        </w:rPr>
        <w:t>.</w:t>
      </w:r>
    </w:p>
    <w:p w14:paraId="6A584A7B" w14:textId="77777777" w:rsidR="00C7544E" w:rsidRPr="0073369A" w:rsidRDefault="00C7544E" w:rsidP="00251860">
      <w:pPr>
        <w:rPr>
          <w:rFonts w:ascii="Calibri" w:eastAsia="Aptos" w:hAnsi="Calibri"/>
          <w:sz w:val="24"/>
        </w:rPr>
      </w:pPr>
      <w:r w:rsidRPr="0073369A">
        <w:rPr>
          <w:rFonts w:ascii="Calibri" w:eastAsia="Aptos" w:hAnsi="Calibri"/>
          <w:b/>
          <w:bCs/>
          <w:sz w:val="24"/>
          <w:rtl/>
        </w:rPr>
        <w:t>التدبر: الآلية التي تحول النور إلى بصيرة</w:t>
      </w:r>
    </w:p>
    <w:p w14:paraId="582E4306" w14:textId="77777777" w:rsidR="00C7544E" w:rsidRPr="0073369A" w:rsidRDefault="00C7544E" w:rsidP="00251860">
      <w:pPr>
        <w:rPr>
          <w:rFonts w:ascii="Calibri" w:eastAsia="Aptos" w:hAnsi="Calibri"/>
          <w:sz w:val="24"/>
        </w:rPr>
      </w:pPr>
      <w:r w:rsidRPr="0073369A">
        <w:rPr>
          <w:rFonts w:ascii="Calibri" w:eastAsia="Aptos" w:hAnsi="Calibri"/>
          <w:sz w:val="24"/>
          <w:rtl/>
        </w:rPr>
        <w:t>إذا كان القرآن هو النور، فإن التدبر هو الفعل الذي يجعلنا نرى هذا النور بوضوح ونستفيد منه. إنه ليس مجرد قراءة سطحية تمر على الألفاظ، بل هو عملية عقلية وقلبية تتحدى الإنسان وتدعوه للتفكر، كما في التساؤل الإلهي</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أَفَلَا يَتَدَبَّرُونَ الْقُرْآنَ أَمْ عَلَىٰ قُلُوبٍ أَقْفَالُهَا" (محمد: 24)</w:t>
      </w:r>
      <w:r w:rsidRPr="0073369A">
        <w:rPr>
          <w:rFonts w:ascii="Calibri" w:eastAsia="Aptos" w:hAnsi="Calibri"/>
          <w:sz w:val="24"/>
        </w:rPr>
        <w:t xml:space="preserve">. </w:t>
      </w:r>
      <w:r w:rsidRPr="0073369A">
        <w:rPr>
          <w:rFonts w:ascii="Calibri" w:eastAsia="Aptos" w:hAnsi="Calibri"/>
          <w:sz w:val="24"/>
          <w:rtl/>
        </w:rPr>
        <w:t>فالقلوب المقفلة لا يمكنها أن تبصر نور الهداية، وبالتالي لا يمكنها أن تعرف الصراط</w:t>
      </w:r>
      <w:r w:rsidRPr="0073369A">
        <w:rPr>
          <w:rFonts w:ascii="Calibri" w:eastAsia="Aptos" w:hAnsi="Calibri"/>
          <w:sz w:val="24"/>
        </w:rPr>
        <w:t>.</w:t>
      </w:r>
    </w:p>
    <w:p w14:paraId="01CE1E11" w14:textId="77777777" w:rsidR="00C7544E" w:rsidRPr="0073369A" w:rsidRDefault="00C7544E" w:rsidP="00251860">
      <w:pPr>
        <w:rPr>
          <w:rFonts w:ascii="Calibri" w:eastAsia="Aptos" w:hAnsi="Calibri"/>
          <w:sz w:val="24"/>
        </w:rPr>
      </w:pPr>
      <w:r w:rsidRPr="0073369A">
        <w:rPr>
          <w:rFonts w:ascii="Calibri" w:eastAsia="Aptos" w:hAnsi="Calibri"/>
          <w:sz w:val="24"/>
          <w:rtl/>
        </w:rPr>
        <w:t>للتدبر وظيفتان أساسيتان في هدايتنا إلى الصراط</w:t>
      </w:r>
      <w:r w:rsidRPr="0073369A">
        <w:rPr>
          <w:rFonts w:ascii="Calibri" w:eastAsia="Aptos" w:hAnsi="Calibri"/>
          <w:sz w:val="24"/>
        </w:rPr>
        <w:t>:</w:t>
      </w:r>
    </w:p>
    <w:p w14:paraId="5B642055" w14:textId="77777777" w:rsidR="00C7544E" w:rsidRPr="0073369A" w:rsidRDefault="00C7544E" w:rsidP="00251860">
      <w:pPr>
        <w:numPr>
          <w:ilvl w:val="0"/>
          <w:numId w:val="403"/>
        </w:numPr>
        <w:rPr>
          <w:rFonts w:ascii="Calibri" w:eastAsia="Aptos" w:hAnsi="Calibri"/>
          <w:sz w:val="24"/>
        </w:rPr>
      </w:pPr>
      <w:r w:rsidRPr="0073369A">
        <w:rPr>
          <w:rFonts w:ascii="Calibri" w:eastAsia="Aptos" w:hAnsi="Calibri"/>
          <w:b/>
          <w:bCs/>
          <w:sz w:val="24"/>
          <w:rtl/>
        </w:rPr>
        <w:t>الوظيفة الكاشفة (الإيجابية)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التدبر هو الذي يبين لنا الطريق الصحيح في كل أمور حياتنا. إنه يوضح لنا كيفية بناء علاقة صحيحة مع الله، ومع أنفسنا، ومع الآخرين. هو الذي يرسم لنا معالم العدل والرحمة والإنصاف التي هي من صلب الصراط</w:t>
      </w:r>
      <w:r w:rsidRPr="0073369A">
        <w:rPr>
          <w:rFonts w:ascii="Calibri" w:eastAsia="Aptos" w:hAnsi="Calibri"/>
          <w:sz w:val="24"/>
        </w:rPr>
        <w:t>.</w:t>
      </w:r>
    </w:p>
    <w:p w14:paraId="2B393287" w14:textId="77777777" w:rsidR="00C7544E" w:rsidRPr="0073369A" w:rsidRDefault="00C7544E" w:rsidP="00251860">
      <w:pPr>
        <w:numPr>
          <w:ilvl w:val="0"/>
          <w:numId w:val="403"/>
        </w:numPr>
        <w:rPr>
          <w:rFonts w:ascii="Calibri" w:eastAsia="Aptos" w:hAnsi="Calibri"/>
          <w:sz w:val="24"/>
        </w:rPr>
      </w:pPr>
      <w:r w:rsidRPr="0073369A">
        <w:rPr>
          <w:rFonts w:ascii="Calibri" w:eastAsia="Aptos" w:hAnsi="Calibri"/>
          <w:b/>
          <w:bCs/>
          <w:sz w:val="24"/>
          <w:rtl/>
        </w:rPr>
        <w:t>الوظيفة الواقية (الدفاعية)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يعمل التدبر كحصن منيع ودرع واقٍ يحمينا من الانحراف عن الصراط المستقيم. إنه يكشف زيف </w:t>
      </w:r>
      <w:r w:rsidRPr="0073369A">
        <w:rPr>
          <w:rFonts w:ascii="Calibri" w:eastAsia="Aptos" w:hAnsi="Calibri"/>
          <w:b/>
          <w:bCs/>
          <w:sz w:val="24"/>
          <w:rtl/>
        </w:rPr>
        <w:t>الشبهات الفكرية</w:t>
      </w:r>
      <w:r w:rsidRPr="0073369A">
        <w:rPr>
          <w:rFonts w:ascii="Calibri" w:eastAsia="Aptos" w:hAnsi="Calibri"/>
          <w:sz w:val="24"/>
          <w:rtl/>
        </w:rPr>
        <w:t xml:space="preserve"> التي قد تضلل العقول، ويمنحنا القوة لمقاومة </w:t>
      </w:r>
      <w:r w:rsidRPr="0073369A">
        <w:rPr>
          <w:rFonts w:ascii="Calibri" w:eastAsia="Aptos" w:hAnsi="Calibri"/>
          <w:b/>
          <w:bCs/>
          <w:sz w:val="24"/>
          <w:rtl/>
        </w:rPr>
        <w:t>الشهوات السلوكية</w:t>
      </w:r>
      <w:r w:rsidRPr="0073369A">
        <w:rPr>
          <w:rFonts w:ascii="Calibri" w:eastAsia="Aptos" w:hAnsi="Calibri"/>
          <w:sz w:val="24"/>
          <w:rtl/>
        </w:rPr>
        <w:t xml:space="preserve"> التي قد تزيغ بالأقدام</w:t>
      </w:r>
      <w:r w:rsidRPr="0073369A">
        <w:rPr>
          <w:rFonts w:ascii="Calibri" w:eastAsia="Aptos" w:hAnsi="Calibri"/>
          <w:sz w:val="24"/>
        </w:rPr>
        <w:t>.</w:t>
      </w:r>
    </w:p>
    <w:p w14:paraId="4C5420C3" w14:textId="77777777" w:rsidR="00C7544E" w:rsidRPr="0073369A" w:rsidRDefault="00C7544E" w:rsidP="00251860">
      <w:pPr>
        <w:rPr>
          <w:rFonts w:ascii="Calibri" w:eastAsia="Aptos" w:hAnsi="Calibri"/>
          <w:sz w:val="24"/>
        </w:rPr>
      </w:pPr>
      <w:r w:rsidRPr="0073369A">
        <w:rPr>
          <w:rFonts w:ascii="Calibri" w:eastAsia="Aptos" w:hAnsi="Calibri"/>
          <w:sz w:val="24"/>
          <w:rtl/>
        </w:rPr>
        <w:t>فالهداية إلى الصراط ليست عملية سحرية أو تلقائية، بل هي ثمرة تفاعل واعٍ مع النص القرآني. إنها رحلة تبدأ بالدعاء الصادق بالهداية، وتستمر عبر الجهد العقلي والروحي في تدبر كلام الله. وبامتلاك هذه الأداة، يصبح المسلم قادراً على تنفيذ الخطوة التالية التي ترشده إليها الفاتحة: التمييز بوضوح بين النماذج الثلاثة للبشرية – المنعم عليهم، والمغضوب عليهم، والضالين</w:t>
      </w:r>
      <w:r w:rsidRPr="0073369A">
        <w:rPr>
          <w:rFonts w:ascii="Calibri" w:eastAsia="Aptos" w:hAnsi="Calibri"/>
          <w:sz w:val="24"/>
        </w:rPr>
        <w:t xml:space="preserve"> – </w:t>
      </w:r>
      <w:r w:rsidRPr="0073369A">
        <w:rPr>
          <w:rFonts w:ascii="Calibri" w:eastAsia="Aptos" w:hAnsi="Calibri"/>
          <w:sz w:val="24"/>
          <w:rtl/>
        </w:rPr>
        <w:t>وهو ما سنفصله في المقالة التالية</w:t>
      </w:r>
      <w:r w:rsidRPr="0073369A">
        <w:rPr>
          <w:rFonts w:ascii="Calibri" w:eastAsia="Aptos" w:hAnsi="Calibri"/>
          <w:sz w:val="24"/>
        </w:rPr>
        <w:t>.</w:t>
      </w:r>
    </w:p>
    <w:p w14:paraId="5279A9C3" w14:textId="77777777" w:rsidR="00C7544E" w:rsidRPr="0073369A" w:rsidRDefault="00C7544E" w:rsidP="00251860">
      <w:pPr>
        <w:rPr>
          <w:rFonts w:ascii="Calibri" w:eastAsia="Aptos" w:hAnsi="Calibri"/>
          <w:sz w:val="24"/>
        </w:rPr>
      </w:pPr>
    </w:p>
    <w:p w14:paraId="20727E46" w14:textId="77777777" w:rsidR="00C7544E" w:rsidRPr="0073369A" w:rsidRDefault="00C7544E" w:rsidP="00251860">
      <w:pPr>
        <w:rPr>
          <w:rFonts w:ascii="Calibri" w:eastAsia="Aptos" w:hAnsi="Calibri"/>
          <w:sz w:val="24"/>
        </w:rPr>
      </w:pPr>
    </w:p>
    <w:p w14:paraId="6255E136" w14:textId="77777777" w:rsidR="004D6326" w:rsidRPr="0073369A" w:rsidRDefault="004D6326" w:rsidP="00251860">
      <w:pPr>
        <w:pStyle w:val="21"/>
        <w:rPr>
          <w:rtl/>
        </w:rPr>
      </w:pPr>
      <w:bookmarkStart w:id="376" w:name="_Toc203550580"/>
      <w:bookmarkStart w:id="377" w:name="_Toc205285315"/>
      <w:bookmarkStart w:id="378" w:name="_Toc203550578"/>
      <w:r w:rsidRPr="0073369A">
        <w:rPr>
          <w:rtl/>
        </w:rPr>
        <w:t>وجهة واحدة ومسارات متعددة: رحابة الصراط المستقيم</w:t>
      </w:r>
      <w:bookmarkEnd w:id="376"/>
      <w:bookmarkEnd w:id="377"/>
    </w:p>
    <w:p w14:paraId="13ADAEC2" w14:textId="77777777" w:rsidR="004D6326" w:rsidRPr="0073369A" w:rsidRDefault="004D6326" w:rsidP="00251860">
      <w:pPr>
        <w:rPr>
          <w:rFonts w:ascii="Calibri" w:eastAsia="Aptos" w:hAnsi="Calibri"/>
          <w:sz w:val="24"/>
        </w:rPr>
      </w:pPr>
      <w:r w:rsidRPr="0073369A">
        <w:rPr>
          <w:rFonts w:ascii="Calibri" w:eastAsia="Aptos" w:hAnsi="Calibri"/>
          <w:sz w:val="24"/>
          <w:rtl/>
        </w:rPr>
        <w:t>بعد استعراض أسس الصراط ومنظوماته الدقيقة، قد يتبادر إلى الذهن سؤال: هل هو طريق ضيق ذو قالب واحد؟ هنا، تتجلى عظمة الرؤية القرآنية في تقديم بعد آخر من الرحابة، لتؤكد أن الوجهة واحدة، لكن سبل الوصول إليها قد تتعدد وتتنوع</w:t>
      </w:r>
      <w:r w:rsidRPr="0073369A">
        <w:rPr>
          <w:rFonts w:ascii="Calibri" w:eastAsia="Aptos" w:hAnsi="Calibri"/>
          <w:sz w:val="24"/>
        </w:rPr>
        <w:t>.</w:t>
      </w:r>
    </w:p>
    <w:p w14:paraId="09160FAA"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الصراط المستقيم كوجهة واحدة</w:t>
      </w:r>
      <w:r w:rsidRPr="0073369A">
        <w:rPr>
          <w:rFonts w:ascii="Calibri" w:eastAsia="Aptos" w:hAnsi="Calibri"/>
          <w:b/>
          <w:bCs/>
          <w:sz w:val="24"/>
        </w:rPr>
        <w:t>:</w:t>
      </w:r>
    </w:p>
    <w:p w14:paraId="2E638F4D" w14:textId="77777777" w:rsidR="004D6326" w:rsidRPr="0073369A" w:rsidRDefault="004D6326" w:rsidP="00251860">
      <w:pPr>
        <w:rPr>
          <w:rFonts w:ascii="Calibri" w:eastAsia="Aptos" w:hAnsi="Calibri"/>
          <w:sz w:val="24"/>
        </w:rPr>
      </w:pPr>
      <w:r w:rsidRPr="0073369A">
        <w:rPr>
          <w:rFonts w:ascii="Calibri" w:eastAsia="Aptos" w:hAnsi="Calibri"/>
          <w:sz w:val="24"/>
          <w:rtl/>
        </w:rPr>
        <w:t xml:space="preserve">من المهم التأكيد أولاً أن "الصراط المستقيم" في جوهره هو </w:t>
      </w:r>
      <w:r w:rsidRPr="0073369A">
        <w:rPr>
          <w:rFonts w:ascii="Calibri" w:eastAsia="Aptos" w:hAnsi="Calibri"/>
          <w:b/>
          <w:bCs/>
          <w:sz w:val="24"/>
          <w:rtl/>
        </w:rPr>
        <w:t>وجهة وهدف واحد</w:t>
      </w:r>
      <w:r w:rsidRPr="0073369A">
        <w:rPr>
          <w:rFonts w:ascii="Calibri" w:eastAsia="Aptos" w:hAnsi="Calibri"/>
          <w:sz w:val="24"/>
        </w:rPr>
        <w:t xml:space="preserve">: </w:t>
      </w:r>
      <w:r w:rsidRPr="0073369A">
        <w:rPr>
          <w:rFonts w:ascii="Calibri" w:eastAsia="Aptos" w:hAnsi="Calibri"/>
          <w:sz w:val="24"/>
          <w:rtl/>
        </w:rPr>
        <w:t>طريق الحق والهدى الذي يرضي الله ويوصل إلى النجاة، كما حددته أسسه الكبرى في القرآن والسنة (الإيمان بالله، أركان الإسلام، الأخلاق الأساسية)</w:t>
      </w:r>
      <w:r w:rsidRPr="0073369A">
        <w:rPr>
          <w:rFonts w:ascii="Calibri" w:eastAsia="Aptos" w:hAnsi="Calibri"/>
          <w:sz w:val="24"/>
        </w:rPr>
        <w:t>.</w:t>
      </w:r>
    </w:p>
    <w:p w14:paraId="3C7D4CB2"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تعدد المسالك والمنظورات للوصول إليه</w:t>
      </w:r>
      <w:r w:rsidRPr="0073369A">
        <w:rPr>
          <w:rFonts w:ascii="Calibri" w:eastAsia="Aptos" w:hAnsi="Calibri"/>
          <w:b/>
          <w:bCs/>
          <w:sz w:val="24"/>
        </w:rPr>
        <w:t>:</w:t>
      </w:r>
    </w:p>
    <w:p w14:paraId="2DF42CB2" w14:textId="77777777" w:rsidR="004D6326" w:rsidRPr="0073369A" w:rsidRDefault="004D6326" w:rsidP="00251860">
      <w:pPr>
        <w:rPr>
          <w:rFonts w:ascii="Calibri" w:eastAsia="Aptos" w:hAnsi="Calibri"/>
          <w:sz w:val="24"/>
        </w:rPr>
      </w:pPr>
      <w:r w:rsidRPr="0073369A">
        <w:rPr>
          <w:rFonts w:ascii="Calibri" w:eastAsia="Aptos" w:hAnsi="Calibri"/>
          <w:sz w:val="24"/>
          <w:rtl/>
        </w:rPr>
        <w:t>إن النص القرآني والسنة النبوية يحملان من العمق والثراء ما يسمح بفهمهما واستيعابهما من زوايا متعددة وصحيحة، طالما بقيت ضمن الإطار العام للحق</w:t>
      </w:r>
      <w:r w:rsidRPr="0073369A">
        <w:rPr>
          <w:rFonts w:ascii="Calibri" w:eastAsia="Aptos" w:hAnsi="Calibri"/>
          <w:sz w:val="24"/>
        </w:rPr>
        <w:t>:</w:t>
      </w:r>
    </w:p>
    <w:p w14:paraId="0B636EF3"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العلمي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يرى العالم آيات الله في كونه ونظامه الدقيق، فيزداد إيماناً وخشية، ويكون هذا طريقه لتعزيز ارتباطه بالصراط</w:t>
      </w:r>
      <w:r w:rsidRPr="0073369A">
        <w:rPr>
          <w:rFonts w:ascii="Calibri" w:eastAsia="Aptos" w:hAnsi="Calibri"/>
          <w:sz w:val="24"/>
        </w:rPr>
        <w:t>.</w:t>
      </w:r>
    </w:p>
    <w:p w14:paraId="00A4224B"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الفلسفي/الكلامي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يصل المتفكر من خلال التأمل العقلي إلى حقيقة التوحيد، فيلتزم بالصراط عن قناعة عقلية</w:t>
      </w:r>
      <w:r w:rsidRPr="0073369A">
        <w:rPr>
          <w:rFonts w:ascii="Calibri" w:eastAsia="Aptos" w:hAnsi="Calibri"/>
          <w:sz w:val="24"/>
        </w:rPr>
        <w:t>.</w:t>
      </w:r>
    </w:p>
    <w:p w14:paraId="33C44BB2"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الروحي/الصوفي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يركز السالك على التجربة القلبية والذوق الروحي، فيكون هذا دافعه للثبات على الصراط</w:t>
      </w:r>
      <w:r w:rsidRPr="0073369A">
        <w:rPr>
          <w:rFonts w:ascii="Calibri" w:eastAsia="Aptos" w:hAnsi="Calibri"/>
          <w:sz w:val="24"/>
        </w:rPr>
        <w:t>.</w:t>
      </w:r>
    </w:p>
    <w:p w14:paraId="0C98CB34"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الفقهي/التشريعي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يجد الفقيه طريقه في استنباط الأحكام وتبيين معالم الصراط للناس</w:t>
      </w:r>
      <w:r w:rsidRPr="0073369A">
        <w:rPr>
          <w:rFonts w:ascii="Calibri" w:eastAsia="Aptos" w:hAnsi="Calibri"/>
          <w:sz w:val="24"/>
        </w:rPr>
        <w:t>.</w:t>
      </w:r>
    </w:p>
    <w:p w14:paraId="5CB83935"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التجربة الشخصية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تقود تجارب الحياة الفردَ إلى الشعور بحاجته لله والتمسك بهديه</w:t>
      </w:r>
      <w:r w:rsidRPr="0073369A">
        <w:rPr>
          <w:rFonts w:ascii="Calibri" w:eastAsia="Aptos" w:hAnsi="Calibri"/>
          <w:sz w:val="24"/>
        </w:rPr>
        <w:t>.</w:t>
      </w:r>
    </w:p>
    <w:p w14:paraId="22778800" w14:textId="77777777" w:rsidR="004D6326" w:rsidRPr="0073369A" w:rsidRDefault="004D6326" w:rsidP="00251860">
      <w:pPr>
        <w:rPr>
          <w:rFonts w:ascii="Calibri" w:eastAsia="Aptos" w:hAnsi="Calibri"/>
          <w:sz w:val="24"/>
        </w:rPr>
      </w:pPr>
      <w:r w:rsidRPr="0073369A">
        <w:rPr>
          <w:rFonts w:ascii="Calibri" w:eastAsia="Aptos" w:hAnsi="Calibri"/>
          <w:sz w:val="24"/>
          <w:rtl/>
        </w:rPr>
        <w:t>يمكن فهم هذا التنوع في إطار الآية الكريمة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وَلِكُلٍّ وِجْهَةٌ هُوَ مُوَلِّيهَا</w:t>
      </w:r>
      <w:r w:rsidRPr="0073369A">
        <w:rPr>
          <w:rFonts w:ascii="Calibri" w:eastAsia="Aptos" w:hAnsi="Calibri"/>
          <w:b/>
          <w:bCs/>
          <w:sz w:val="24"/>
        </w:rPr>
        <w:t>"</w:t>
      </w:r>
      <w:r w:rsidRPr="0073369A">
        <w:rPr>
          <w:rFonts w:ascii="Calibri" w:eastAsia="Aptos" w:hAnsi="Calibri"/>
          <w:sz w:val="24"/>
          <w:rtl/>
        </w:rPr>
        <w:t>، حيث يسعى كل فرد للخير والوصول إلى الله من خلال المنهج الذي يتوافق مع قدراته وميوله</w:t>
      </w:r>
      <w:r w:rsidRPr="0073369A">
        <w:rPr>
          <w:rFonts w:ascii="Calibri" w:eastAsia="Aptos" w:hAnsi="Calibri"/>
          <w:sz w:val="24"/>
        </w:rPr>
        <w:t>.</w:t>
      </w:r>
    </w:p>
    <w:p w14:paraId="5EA92CC8"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3. </w:t>
      </w:r>
      <w:r w:rsidRPr="0073369A">
        <w:rPr>
          <w:rFonts w:ascii="Calibri" w:eastAsia="Aptos" w:hAnsi="Calibri"/>
          <w:b/>
          <w:bCs/>
          <w:sz w:val="24"/>
          <w:rtl/>
        </w:rPr>
        <w:t>الهدف المشترك وأهمية صحة المسار</w:t>
      </w:r>
      <w:r w:rsidRPr="0073369A">
        <w:rPr>
          <w:rFonts w:ascii="Calibri" w:eastAsia="Aptos" w:hAnsi="Calibri"/>
          <w:b/>
          <w:bCs/>
          <w:sz w:val="24"/>
        </w:rPr>
        <w:t>:</w:t>
      </w:r>
    </w:p>
    <w:p w14:paraId="1B27EB1F" w14:textId="77777777" w:rsidR="004D6326" w:rsidRPr="0073369A" w:rsidRDefault="004D6326" w:rsidP="00251860">
      <w:pPr>
        <w:rPr>
          <w:rFonts w:ascii="Calibri" w:eastAsia="Aptos" w:hAnsi="Calibri"/>
          <w:sz w:val="24"/>
        </w:rPr>
      </w:pPr>
      <w:r w:rsidRPr="0073369A">
        <w:rPr>
          <w:rFonts w:ascii="Calibri" w:eastAsia="Aptos" w:hAnsi="Calibri"/>
          <w:sz w:val="24"/>
          <w:rtl/>
        </w:rPr>
        <w:t>على الرغم من اختلاف المنطلقات، فإن كل هذه المسارات الصحيحة تلتقي عند نفس الهدف النهائي: الاستقامة على أمر الله. النقطة الجوهرية هي أن هذه المسارات يجب أن تكون "صحيحة"، أي ألا تتعارض مع المبادئ والثوابت الأساسية للإسلام. فالتعددية هنا ليست قبولاً للتناقض، بل هي اعتراف بتنوع أساليب الفهم والتطبيق ضمن دائرة الحق</w:t>
      </w:r>
      <w:r w:rsidRPr="0073369A">
        <w:rPr>
          <w:rFonts w:ascii="Calibri" w:eastAsia="Aptos" w:hAnsi="Calibri"/>
          <w:sz w:val="24"/>
        </w:rPr>
        <w:t>.</w:t>
      </w:r>
    </w:p>
    <w:p w14:paraId="6573BE67" w14:textId="77777777" w:rsidR="004D6326" w:rsidRPr="0073369A" w:rsidRDefault="004D6326" w:rsidP="00251860">
      <w:pPr>
        <w:rPr>
          <w:rFonts w:ascii="Calibri" w:eastAsia="Aptos" w:hAnsi="Calibri"/>
          <w:sz w:val="24"/>
        </w:rPr>
      </w:pPr>
      <w:r w:rsidRPr="0073369A">
        <w:rPr>
          <w:rFonts w:ascii="Calibri" w:eastAsia="Aptos" w:hAnsi="Calibri"/>
          <w:b/>
          <w:bCs/>
          <w:sz w:val="24"/>
          <w:rtl/>
        </w:rPr>
        <w:t>خلاصة الرؤية</w:t>
      </w:r>
      <w:r w:rsidRPr="0073369A">
        <w:rPr>
          <w:rFonts w:ascii="Calibri" w:eastAsia="Aptos" w:hAnsi="Calibri"/>
          <w:b/>
          <w:bCs/>
          <w:sz w:val="24"/>
        </w:rPr>
        <w:t>:</w:t>
      </w:r>
      <w:r w:rsidRPr="0073369A">
        <w:rPr>
          <w:rFonts w:ascii="Calibri" w:eastAsia="Aptos" w:hAnsi="Calibri"/>
          <w:sz w:val="24"/>
        </w:rPr>
        <w:br/>
      </w:r>
      <w:r w:rsidRPr="0073369A">
        <w:rPr>
          <w:rFonts w:ascii="Calibri" w:eastAsia="Aptos" w:hAnsi="Calibri"/>
          <w:sz w:val="24"/>
          <w:rtl/>
        </w:rPr>
        <w:t>هذا التفسير يقدم رؤية رحبة وثرية لمفهوم "الصراط المستقيم". إنه ليس طريقاً ضيقاً ذا شكل واحد، بل هو غاية واحدة ومبادئ أساسية واحدة، يمكن الوصول إليها من خلال مداخل ومسارات متعددة وصحيحة، ما يؤكد أن أبواب الهداية مفتوحة لمن يسعى إليها بصدق</w:t>
      </w:r>
      <w:r w:rsidRPr="0073369A">
        <w:rPr>
          <w:rFonts w:ascii="Calibri" w:eastAsia="Aptos" w:hAnsi="Calibri"/>
          <w:sz w:val="24"/>
        </w:rPr>
        <w:t>.</w:t>
      </w:r>
    </w:p>
    <w:p w14:paraId="245C73D3" w14:textId="77777777" w:rsidR="004D6326" w:rsidRPr="0073369A" w:rsidRDefault="004D6326" w:rsidP="00251860">
      <w:pPr>
        <w:rPr>
          <w:rFonts w:ascii="Calibri" w:eastAsia="Aptos" w:hAnsi="Calibri"/>
          <w:sz w:val="24"/>
        </w:rPr>
      </w:pPr>
    </w:p>
    <w:p w14:paraId="63631480" w14:textId="77777777" w:rsidR="00C7544E" w:rsidRPr="0073369A" w:rsidRDefault="00C7544E" w:rsidP="00251860">
      <w:pPr>
        <w:pStyle w:val="21"/>
      </w:pPr>
      <w:bookmarkStart w:id="379" w:name="_Toc205285316"/>
      <w:r w:rsidRPr="0073369A">
        <w:rPr>
          <w:rtl/>
        </w:rPr>
        <w:t>خارطة الطريق في سورة الفاتحة: بين المنعم عليهم والمغضوب عليهم والضالين</w:t>
      </w:r>
      <w:bookmarkEnd w:id="378"/>
      <w:bookmarkEnd w:id="379"/>
    </w:p>
    <w:p w14:paraId="6B1660DE" w14:textId="77777777" w:rsidR="00C7544E" w:rsidRPr="0073369A" w:rsidRDefault="00C7544E" w:rsidP="00251860">
      <w:pPr>
        <w:rPr>
          <w:rFonts w:ascii="Calibri" w:eastAsia="Aptos" w:hAnsi="Calibri"/>
          <w:sz w:val="24"/>
        </w:rPr>
      </w:pPr>
      <w:r w:rsidRPr="0073369A">
        <w:rPr>
          <w:rFonts w:ascii="Calibri" w:eastAsia="Aptos" w:hAnsi="Calibri"/>
          <w:sz w:val="24"/>
          <w:rtl/>
        </w:rPr>
        <w:t>بعد أن أدركنا أن "الصراط" هو منهج إلهي دقيق، وأن "التدبر" هو مفتاح فهمه، ترشدنا سورة الفاتحة إلى التطبيق العملي لهذا الفهم. فهي لا تكتفي بطلب الهداية، بل تعرف الصراط من خلال خارطة طريق عملية تضع أمامنا ثلاثة نماذج سلوكية: نموذجاً نتبعه، ونموذجين نحذرهما</w:t>
      </w:r>
      <w:r w:rsidRPr="0073369A">
        <w:rPr>
          <w:rFonts w:ascii="Calibri" w:eastAsia="Aptos" w:hAnsi="Calibri"/>
          <w:sz w:val="24"/>
        </w:rPr>
        <w:t>.</w:t>
      </w:r>
    </w:p>
    <w:p w14:paraId="548F13D7"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صراط المنعم عليهم: منهج البناء والعطاء</w:t>
      </w:r>
    </w:p>
    <w:p w14:paraId="0FF90E3A" w14:textId="77777777" w:rsidR="00C7544E" w:rsidRPr="0073369A" w:rsidRDefault="00C7544E" w:rsidP="00251860">
      <w:pPr>
        <w:rPr>
          <w:rFonts w:ascii="Calibri" w:eastAsia="Aptos" w:hAnsi="Calibri"/>
          <w:sz w:val="24"/>
        </w:rPr>
      </w:pPr>
      <w:r w:rsidRPr="0073369A">
        <w:rPr>
          <w:rFonts w:ascii="Calibri" w:eastAsia="Aptos" w:hAnsi="Calibri"/>
          <w:sz w:val="24"/>
        </w:rPr>
        <w:t>"</w:t>
      </w:r>
      <w:r w:rsidRPr="0073369A">
        <w:rPr>
          <w:rFonts w:ascii="Calibri" w:eastAsia="Aptos" w:hAnsi="Calibri"/>
          <w:sz w:val="24"/>
          <w:rtl/>
        </w:rPr>
        <w:t>النعمة" في القرآن ليست مجرد عطاء مادي، بل هي ثمرة السير على طريق قوامه: الوحدة والأخوة، الدفاع عن الحقوق، الالتزام بالنظام الصحي، والانضباط المجتمعي. إنه طريق الذين يحولون نعم الله إلى أفعال إيجابية تعمر الفرد والمجتمع</w:t>
      </w:r>
      <w:r w:rsidRPr="0073369A">
        <w:rPr>
          <w:rFonts w:ascii="Calibri" w:eastAsia="Aptos" w:hAnsi="Calibri"/>
          <w:sz w:val="24"/>
        </w:rPr>
        <w:t>.</w:t>
      </w:r>
    </w:p>
    <w:p w14:paraId="60A388DB"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جذور الانحراف عن الصراط</w:t>
      </w:r>
    </w:p>
    <w:p w14:paraId="7CC625D4" w14:textId="77777777" w:rsidR="00C7544E" w:rsidRPr="0073369A" w:rsidRDefault="00C7544E" w:rsidP="00251860">
      <w:pPr>
        <w:rPr>
          <w:rFonts w:ascii="Calibri" w:eastAsia="Aptos" w:hAnsi="Calibri"/>
          <w:sz w:val="24"/>
        </w:rPr>
      </w:pPr>
      <w:r w:rsidRPr="0073369A">
        <w:rPr>
          <w:rFonts w:ascii="Calibri" w:eastAsia="Aptos" w:hAnsi="Calibri"/>
          <w:sz w:val="24"/>
          <w:rtl/>
        </w:rPr>
        <w:t>على النقيض تماماً، يحدد القرآن أسباب الانحراف الجذري عن الصراط، فيقول</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 الَّذِينَ لَا يُؤْمِنُونَ بِالْآخِرَةِ عَنِ الصِّرَاطِ لَنَاكِبُونَ" (المؤمنون: 74)</w:t>
      </w:r>
      <w:r w:rsidRPr="0073369A">
        <w:rPr>
          <w:rFonts w:ascii="Calibri" w:eastAsia="Aptos" w:hAnsi="Calibri"/>
          <w:sz w:val="24"/>
        </w:rPr>
        <w:t xml:space="preserve">. </w:t>
      </w:r>
      <w:r w:rsidRPr="0073369A">
        <w:rPr>
          <w:rFonts w:ascii="Calibri" w:eastAsia="Aptos" w:hAnsi="Calibri"/>
          <w:sz w:val="24"/>
          <w:rtl/>
        </w:rPr>
        <w:t>إن "النكوب" أو الانحراف الجانبي يرتبط هنا بإنكار الآخرة. فالذي لا يؤمن بالجزاء يفقد الدافع الأسمى للالتزام، مما يجعله عرضة للسقوط في أحد المسلكين المنحرفين</w:t>
      </w:r>
      <w:r w:rsidRPr="0073369A">
        <w:rPr>
          <w:rFonts w:ascii="Calibri" w:eastAsia="Aptos" w:hAnsi="Calibri"/>
          <w:sz w:val="24"/>
        </w:rPr>
        <w:t>:</w:t>
      </w:r>
    </w:p>
    <w:p w14:paraId="58A621E9" w14:textId="77777777" w:rsidR="00C7544E" w:rsidRPr="0073369A" w:rsidRDefault="00C7544E" w:rsidP="00251860">
      <w:pPr>
        <w:numPr>
          <w:ilvl w:val="0"/>
          <w:numId w:val="404"/>
        </w:numPr>
        <w:rPr>
          <w:rFonts w:ascii="Calibri" w:eastAsia="Aptos" w:hAnsi="Calibri"/>
          <w:sz w:val="24"/>
        </w:rPr>
      </w:pPr>
      <w:r w:rsidRPr="0073369A">
        <w:rPr>
          <w:rFonts w:ascii="Calibri" w:eastAsia="Aptos" w:hAnsi="Calibri"/>
          <w:b/>
          <w:bCs/>
          <w:sz w:val="24"/>
          <w:rtl/>
        </w:rPr>
        <w:t>طريق المغضوب عليهم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عرفوا الحق ثم حادوا عنه عمداً واستكباراً، كمن يكفرون بآيات الله ويقتلون النبيين. إنه طريق الهدم والتخريب الذي يقود حتماً إلى نتائج كارثية</w:t>
      </w:r>
      <w:r w:rsidRPr="0073369A">
        <w:rPr>
          <w:rFonts w:ascii="Calibri" w:eastAsia="Aptos" w:hAnsi="Calibri"/>
          <w:sz w:val="24"/>
        </w:rPr>
        <w:t>.</w:t>
      </w:r>
    </w:p>
    <w:p w14:paraId="786FD70F" w14:textId="77777777" w:rsidR="00C7544E" w:rsidRPr="0073369A" w:rsidRDefault="00C7544E" w:rsidP="00251860">
      <w:pPr>
        <w:numPr>
          <w:ilvl w:val="0"/>
          <w:numId w:val="404"/>
        </w:numPr>
        <w:rPr>
          <w:rFonts w:ascii="Calibri" w:eastAsia="Aptos" w:hAnsi="Calibri"/>
          <w:sz w:val="24"/>
        </w:rPr>
      </w:pPr>
      <w:r w:rsidRPr="0073369A">
        <w:rPr>
          <w:rFonts w:ascii="Calibri" w:eastAsia="Aptos" w:hAnsi="Calibri"/>
          <w:b/>
          <w:bCs/>
          <w:sz w:val="24"/>
          <w:rtl/>
        </w:rPr>
        <w:t>طريق الضالين</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تاهوا في الحيرة والضياع وفقدوا البوصلة، إما عن جهل أو عن اتباع لتصورات خاطئة. إنه طريق من لم يبذلوا الجهد الكافي للبحث عن الحق أو تدبره</w:t>
      </w:r>
      <w:r w:rsidRPr="0073369A">
        <w:rPr>
          <w:rFonts w:ascii="Calibri" w:eastAsia="Aptos" w:hAnsi="Calibri"/>
          <w:sz w:val="24"/>
        </w:rPr>
        <w:t>.</w:t>
      </w:r>
    </w:p>
    <w:p w14:paraId="759A5E78" w14:textId="77777777" w:rsidR="00C7544E" w:rsidRPr="0073369A" w:rsidRDefault="00C7544E" w:rsidP="00251860">
      <w:pPr>
        <w:rPr>
          <w:rFonts w:ascii="Calibri" w:eastAsia="Aptos" w:hAnsi="Calibri"/>
          <w:sz w:val="24"/>
        </w:rPr>
      </w:pPr>
      <w:r w:rsidRPr="0073369A">
        <w:rPr>
          <w:rFonts w:ascii="Calibri" w:eastAsia="Aptos" w:hAnsi="Calibri"/>
          <w:sz w:val="24"/>
          <w:rtl/>
        </w:rPr>
        <w:t>بهذا، يصبح دعاء الفاتحة اليومي بمثابة تقييم ذاتي مستمر، يدفعنا للتمسك بنهج المنعم عليهم، والحذر من أسباب ومظاهر سلوك المغضوب عليهم والضالين</w:t>
      </w:r>
      <w:r w:rsidRPr="0073369A">
        <w:rPr>
          <w:rFonts w:ascii="Calibri" w:eastAsia="Aptos" w:hAnsi="Calibri"/>
          <w:sz w:val="24"/>
        </w:rPr>
        <w:t>.</w:t>
      </w:r>
    </w:p>
    <w:p w14:paraId="3E2723E5" w14:textId="77777777" w:rsidR="00C7544E" w:rsidRPr="0073369A" w:rsidRDefault="00C7544E" w:rsidP="00251860">
      <w:pPr>
        <w:rPr>
          <w:rFonts w:ascii="Calibri" w:eastAsia="Aptos" w:hAnsi="Calibri"/>
          <w:sz w:val="24"/>
        </w:rPr>
      </w:pPr>
    </w:p>
    <w:p w14:paraId="7E98DD3B" w14:textId="77777777" w:rsidR="00C7544E" w:rsidRPr="0073369A" w:rsidRDefault="00C7544E" w:rsidP="00251860">
      <w:pPr>
        <w:pStyle w:val="21"/>
      </w:pPr>
      <w:bookmarkStart w:id="380" w:name="_Toc203550579"/>
      <w:bookmarkStart w:id="381" w:name="_Toc205285317"/>
      <w:r w:rsidRPr="0073369A">
        <w:rPr>
          <w:rtl/>
        </w:rPr>
        <w:t>"الصراط السوي": منهج العدل والتشريع المجتمعي</w:t>
      </w:r>
      <w:bookmarkEnd w:id="380"/>
      <w:bookmarkEnd w:id="381"/>
    </w:p>
    <w:p w14:paraId="496C26DB"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ينتقل القرآن بالصراط من المفهوم الفردي إلى كونه منظومة مجتمعية، ويصفه بصفة محورية أخرى هي </w:t>
      </w:r>
      <w:r w:rsidRPr="0073369A">
        <w:rPr>
          <w:rFonts w:ascii="Calibri" w:eastAsia="Aptos" w:hAnsi="Calibri"/>
          <w:b/>
          <w:bCs/>
          <w:sz w:val="24"/>
        </w:rPr>
        <w:t>"</w:t>
      </w:r>
      <w:r w:rsidRPr="0073369A">
        <w:rPr>
          <w:rFonts w:ascii="Calibri" w:eastAsia="Aptos" w:hAnsi="Calibri"/>
          <w:b/>
          <w:bCs/>
          <w:sz w:val="24"/>
          <w:rtl/>
        </w:rPr>
        <w:t>السوي</w:t>
      </w:r>
      <w:r w:rsidRPr="0073369A">
        <w:rPr>
          <w:rFonts w:ascii="Calibri" w:eastAsia="Aptos" w:hAnsi="Calibri"/>
          <w:b/>
          <w:bCs/>
          <w:sz w:val="24"/>
        </w:rPr>
        <w:t>"</w:t>
      </w:r>
      <w:r w:rsidRPr="0073369A">
        <w:rPr>
          <w:rFonts w:ascii="Calibri" w:eastAsia="Aptos" w:hAnsi="Calibri"/>
          <w:sz w:val="24"/>
          <w:rtl/>
        </w:rPr>
        <w:t>، أي القويم والعادل الذي لا اعوجاج فيه ولا محاباة</w:t>
      </w:r>
      <w:r w:rsidRPr="0073369A">
        <w:rPr>
          <w:rFonts w:ascii="Calibri" w:eastAsia="Aptos" w:hAnsi="Calibri"/>
          <w:sz w:val="24"/>
        </w:rPr>
        <w:t>.</w:t>
      </w:r>
    </w:p>
    <w:p w14:paraId="551B744D" w14:textId="77777777" w:rsidR="00C7544E" w:rsidRPr="0073369A" w:rsidRDefault="00C7544E" w:rsidP="00251860">
      <w:pPr>
        <w:rPr>
          <w:rFonts w:ascii="Calibri" w:eastAsia="Aptos" w:hAnsi="Calibri"/>
          <w:sz w:val="24"/>
        </w:rPr>
      </w:pPr>
      <w:r w:rsidRPr="0073369A">
        <w:rPr>
          <w:rFonts w:ascii="Calibri" w:eastAsia="Aptos" w:hAnsi="Calibri"/>
          <w:b/>
          <w:bCs/>
          <w:sz w:val="24"/>
          <w:rtl/>
        </w:rPr>
        <w:t>الصراط السوي: طريق العدل الخالص</w:t>
      </w:r>
    </w:p>
    <w:p w14:paraId="19499886" w14:textId="77777777" w:rsidR="00C7544E" w:rsidRPr="0073369A" w:rsidRDefault="00C7544E" w:rsidP="00251860">
      <w:pPr>
        <w:rPr>
          <w:rFonts w:ascii="Calibri" w:eastAsia="Aptos" w:hAnsi="Calibri"/>
          <w:sz w:val="24"/>
        </w:rPr>
      </w:pPr>
      <w:r w:rsidRPr="0073369A">
        <w:rPr>
          <w:rFonts w:ascii="Calibri" w:eastAsia="Aptos" w:hAnsi="Calibri"/>
          <w:sz w:val="24"/>
          <w:rtl/>
        </w:rPr>
        <w:t>يأتي التحدي الإلهي واضحاً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قُلْ كُلٌّ مُّتَرَبِّصٌ فَتَرَبَّصُوا ۖ فَسَتَعْلَمُونَ مَنْ أَصْحَابُ الصِّرَاطِ السَّوِيِّ وَمَنِ اهْتَدَىٰ" (طه: 135)</w:t>
      </w:r>
      <w:r w:rsidRPr="0073369A">
        <w:rPr>
          <w:rFonts w:ascii="Calibri" w:eastAsia="Aptos" w:hAnsi="Calibri"/>
          <w:sz w:val="24"/>
        </w:rPr>
        <w:t xml:space="preserve">. </w:t>
      </w:r>
      <w:r w:rsidRPr="0073369A">
        <w:rPr>
          <w:rFonts w:ascii="Calibri" w:eastAsia="Aptos" w:hAnsi="Calibri"/>
          <w:sz w:val="24"/>
          <w:rtl/>
        </w:rPr>
        <w:t>فمعيار التفريق الحقيقي ليس الادعاء، بل هو اتباع هذا المنهج العادل</w:t>
      </w:r>
      <w:r w:rsidRPr="0073369A">
        <w:rPr>
          <w:rFonts w:ascii="Calibri" w:eastAsia="Aptos" w:hAnsi="Calibri"/>
          <w:sz w:val="24"/>
        </w:rPr>
        <w:t>.</w:t>
      </w:r>
    </w:p>
    <w:p w14:paraId="376D0B65" w14:textId="77777777" w:rsidR="00C7544E" w:rsidRPr="0073369A" w:rsidRDefault="00C7544E" w:rsidP="00251860">
      <w:pPr>
        <w:rPr>
          <w:rFonts w:ascii="Calibri" w:eastAsia="Aptos" w:hAnsi="Calibri"/>
          <w:sz w:val="24"/>
        </w:rPr>
      </w:pPr>
      <w:r w:rsidRPr="0073369A">
        <w:rPr>
          <w:rFonts w:ascii="Calibri" w:eastAsia="Aptos" w:hAnsi="Calibri"/>
          <w:sz w:val="24"/>
          <w:rtl/>
        </w:rPr>
        <w:t>وقد تجسد هذا المفهوم بأروع صورة في قصة الخصمين مع داود عليه السلام، عندما كان طلبهما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وَاهْدِنَا إِلَىٰ سَوَاءِ الصِّرَاطِ" (ص: 22)</w:t>
      </w:r>
      <w:r w:rsidRPr="0073369A">
        <w:rPr>
          <w:rFonts w:ascii="Calibri" w:eastAsia="Aptos" w:hAnsi="Calibri"/>
          <w:sz w:val="24"/>
        </w:rPr>
        <w:t xml:space="preserve">. </w:t>
      </w:r>
      <w:r w:rsidRPr="0073369A">
        <w:rPr>
          <w:rFonts w:ascii="Calibri" w:eastAsia="Aptos" w:hAnsi="Calibri"/>
          <w:sz w:val="24"/>
          <w:rtl/>
        </w:rPr>
        <w:t>إن "سواء الصراط" هنا هو وسطه العادل، ونقطة توازنه التي لا تميل لطرف على حساب الآخر. إنه طلب لمنهجية حكم مستقيمة، وهو جوهر الصراط في تطبيقه القضائي</w:t>
      </w:r>
      <w:r w:rsidRPr="0073369A">
        <w:rPr>
          <w:rFonts w:ascii="Calibri" w:eastAsia="Aptos" w:hAnsi="Calibri"/>
          <w:sz w:val="24"/>
        </w:rPr>
        <w:t>.</w:t>
      </w:r>
    </w:p>
    <w:p w14:paraId="6D5AFCCD"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هذا "الصراط السوي" هو ما تسعى لتطبيقه منظومة التشريع في سورة النساء القائمة على </w:t>
      </w:r>
      <w:r w:rsidRPr="0073369A">
        <w:rPr>
          <w:rFonts w:ascii="Calibri" w:eastAsia="Aptos" w:hAnsi="Calibri"/>
          <w:b/>
          <w:bCs/>
          <w:sz w:val="24"/>
        </w:rPr>
        <w:t>"</w:t>
      </w:r>
      <w:r w:rsidRPr="0073369A">
        <w:rPr>
          <w:rFonts w:ascii="Calibri" w:eastAsia="Aptos" w:hAnsi="Calibri"/>
          <w:b/>
          <w:bCs/>
          <w:sz w:val="24"/>
          <w:rtl/>
        </w:rPr>
        <w:t>أداء الأمانات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 </w:t>
      </w:r>
      <w:r w:rsidRPr="0073369A">
        <w:rPr>
          <w:rFonts w:ascii="Calibri" w:eastAsia="Aptos" w:hAnsi="Calibri"/>
          <w:b/>
          <w:bCs/>
          <w:sz w:val="24"/>
        </w:rPr>
        <w:t>"</w:t>
      </w:r>
      <w:r w:rsidRPr="0073369A">
        <w:rPr>
          <w:rFonts w:ascii="Calibri" w:eastAsia="Aptos" w:hAnsi="Calibri"/>
          <w:b/>
          <w:bCs/>
          <w:sz w:val="24"/>
          <w:rtl/>
        </w:rPr>
        <w:t>الحكم بالعدل</w:t>
      </w:r>
      <w:r w:rsidRPr="0073369A">
        <w:rPr>
          <w:rFonts w:ascii="Calibri" w:eastAsia="Aptos" w:hAnsi="Calibri"/>
          <w:b/>
          <w:bCs/>
          <w:sz w:val="24"/>
        </w:rPr>
        <w:t>"</w:t>
      </w:r>
      <w:r w:rsidRPr="0073369A">
        <w:rPr>
          <w:rFonts w:ascii="Calibri" w:eastAsia="Aptos" w:hAnsi="Calibri"/>
          <w:sz w:val="24"/>
          <w:rtl/>
        </w:rPr>
        <w:t>، وتحميه منظومة المحرمات في سورة الأنعام التي تمثل سياجاً يحفظ كيان المجتمع من الظلم والفساد</w:t>
      </w:r>
      <w:r w:rsidRPr="0073369A">
        <w:rPr>
          <w:rFonts w:ascii="Calibri" w:eastAsia="Aptos" w:hAnsi="Calibri"/>
          <w:sz w:val="24"/>
        </w:rPr>
        <w:t>.</w:t>
      </w:r>
    </w:p>
    <w:p w14:paraId="0E9A2B1C" w14:textId="77777777" w:rsidR="00C7544E" w:rsidRPr="0073369A" w:rsidRDefault="00C7544E" w:rsidP="00251860">
      <w:pPr>
        <w:pStyle w:val="21"/>
      </w:pPr>
      <w:bookmarkStart w:id="382" w:name="_Toc203550581"/>
      <w:bookmarkStart w:id="383" w:name="_Toc205285318"/>
      <w:r w:rsidRPr="0073369A">
        <w:rPr>
          <w:rtl/>
        </w:rPr>
        <w:t>خاتمة السلسلة: نور الهداية وسبل الرشاد</w:t>
      </w:r>
      <w:bookmarkEnd w:id="382"/>
      <w:bookmarkEnd w:id="383"/>
    </w:p>
    <w:p w14:paraId="4B74853F" w14:textId="77777777" w:rsidR="00C7544E" w:rsidRPr="0073369A" w:rsidRDefault="00C7544E" w:rsidP="00251860">
      <w:pPr>
        <w:rPr>
          <w:rFonts w:ascii="Calibri" w:eastAsia="Aptos" w:hAnsi="Calibri"/>
          <w:sz w:val="24"/>
        </w:rPr>
      </w:pPr>
      <w:r w:rsidRPr="0073369A">
        <w:rPr>
          <w:rFonts w:ascii="Calibri" w:eastAsia="Aptos" w:hAnsi="Calibri"/>
          <w:sz w:val="24"/>
          <w:rtl/>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r w:rsidRPr="0073369A">
        <w:rPr>
          <w:rFonts w:ascii="Calibri" w:eastAsia="Aptos" w:hAnsi="Calibri"/>
          <w:sz w:val="24"/>
        </w:rPr>
        <w:t>.</w:t>
      </w:r>
    </w:p>
    <w:p w14:paraId="5028A4F1" w14:textId="77777777" w:rsidR="00C7544E" w:rsidRPr="0073369A" w:rsidRDefault="00C7544E" w:rsidP="00251860">
      <w:pPr>
        <w:rPr>
          <w:rFonts w:ascii="Calibri" w:eastAsia="Aptos" w:hAnsi="Calibri"/>
          <w:sz w:val="24"/>
        </w:rPr>
      </w:pPr>
      <w:r w:rsidRPr="0073369A">
        <w:rPr>
          <w:rFonts w:ascii="Calibri" w:eastAsia="Aptos" w:hAnsi="Calibri"/>
          <w:sz w:val="24"/>
          <w:rtl/>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r w:rsidRPr="0073369A">
        <w:rPr>
          <w:rFonts w:ascii="Calibri" w:eastAsia="Aptos" w:hAnsi="Calibri"/>
          <w:sz w:val="24"/>
        </w:rPr>
        <w:t>.</w:t>
      </w:r>
    </w:p>
    <w:p w14:paraId="424C9056" w14:textId="77777777" w:rsidR="00C7544E" w:rsidRPr="0073369A" w:rsidRDefault="00C7544E" w:rsidP="00251860">
      <w:pPr>
        <w:rPr>
          <w:rFonts w:ascii="Calibri" w:eastAsia="Aptos" w:hAnsi="Calibri"/>
          <w:sz w:val="24"/>
        </w:rPr>
      </w:pPr>
      <w:r w:rsidRPr="0073369A">
        <w:rPr>
          <w:rFonts w:ascii="Calibri" w:eastAsia="Aptos" w:hAnsi="Calibri"/>
          <w:sz w:val="24"/>
          <w:rtl/>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r w:rsidRPr="0073369A">
        <w:rPr>
          <w:rFonts w:ascii="Calibri" w:eastAsia="Aptos" w:hAnsi="Calibri"/>
          <w:sz w:val="24"/>
        </w:rPr>
        <w:t>.</w:t>
      </w:r>
    </w:p>
    <w:p w14:paraId="0E4A0478" w14:textId="77777777" w:rsidR="00C7544E" w:rsidRPr="0073369A" w:rsidRDefault="00C7544E" w:rsidP="00251860">
      <w:pPr>
        <w:rPr>
          <w:rFonts w:ascii="Calibri" w:eastAsia="Aptos" w:hAnsi="Calibri"/>
          <w:sz w:val="24"/>
        </w:rPr>
      </w:pPr>
      <w:r w:rsidRPr="0073369A">
        <w:rPr>
          <w:rFonts w:ascii="Calibri" w:eastAsia="Aptos" w:hAnsi="Calibri"/>
          <w:sz w:val="24"/>
          <w:rtl/>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r w:rsidRPr="0073369A">
        <w:rPr>
          <w:rFonts w:ascii="Calibri" w:eastAsia="Aptos" w:hAnsi="Calibri"/>
          <w:sz w:val="24"/>
        </w:rPr>
        <w:t>.</w:t>
      </w:r>
    </w:p>
    <w:p w14:paraId="489A1F2C" w14:textId="77777777" w:rsidR="00C7544E" w:rsidRPr="0073369A" w:rsidRDefault="00C7544E" w:rsidP="00251860">
      <w:pPr>
        <w:rPr>
          <w:rFonts w:ascii="Calibri" w:eastAsia="Aptos" w:hAnsi="Calibri"/>
          <w:sz w:val="24"/>
        </w:rPr>
      </w:pPr>
      <w:r w:rsidRPr="0073369A">
        <w:rPr>
          <w:rFonts w:ascii="Calibri" w:eastAsia="Aptos" w:hAnsi="Calibri"/>
          <w:sz w:val="24"/>
          <w:rtl/>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r w:rsidRPr="0073369A">
        <w:rPr>
          <w:rFonts w:ascii="Calibri" w:eastAsia="Aptos" w:hAnsi="Calibri"/>
          <w:sz w:val="24"/>
        </w:rPr>
        <w:t>.</w:t>
      </w:r>
    </w:p>
    <w:p w14:paraId="5BAAC1EF" w14:textId="77777777" w:rsidR="00C7544E" w:rsidRPr="0073369A" w:rsidRDefault="00C7544E" w:rsidP="00251860">
      <w:pPr>
        <w:rPr>
          <w:rFonts w:ascii="Calibri" w:eastAsia="Aptos" w:hAnsi="Calibri"/>
          <w:sz w:val="24"/>
        </w:rPr>
      </w:pPr>
      <w:r w:rsidRPr="0073369A">
        <w:rPr>
          <w:rFonts w:ascii="Calibri" w:eastAsia="Aptos" w:hAnsi="Calibri"/>
          <w:sz w:val="24"/>
          <w:rtl/>
        </w:rPr>
        <w:t>نأمل أن تكون هذه السلسلة قد أسهمت في إثراء الفهم، وتوسيع المدارك، وفتح آفاق جديدة للتأمل في جمال شريعتنا السمحة</w:t>
      </w:r>
      <w:r w:rsidRPr="0073369A">
        <w:rPr>
          <w:rFonts w:ascii="Calibri" w:eastAsia="Aptos" w:hAnsi="Calibri"/>
          <w:sz w:val="24"/>
        </w:rPr>
        <w:t>.</w:t>
      </w:r>
    </w:p>
    <w:p w14:paraId="40DEDDB1" w14:textId="77777777" w:rsidR="00C7544E" w:rsidRPr="0073369A" w:rsidRDefault="00C7544E" w:rsidP="00251860">
      <w:pPr>
        <w:rPr>
          <w:rFonts w:ascii="Calibri" w:eastAsia="Aptos" w:hAnsi="Calibri"/>
          <w:sz w:val="24"/>
        </w:rPr>
      </w:pPr>
    </w:p>
    <w:p w14:paraId="40EBB068" w14:textId="77777777" w:rsidR="00C7544E" w:rsidRPr="0073369A" w:rsidRDefault="00C7544E" w:rsidP="00251860">
      <w:pPr>
        <w:rPr>
          <w:rFonts w:ascii="Calibri" w:eastAsia="Yu Mincho" w:hAnsi="Calibri"/>
          <w:sz w:val="24"/>
          <w:lang w:eastAsia="ar-SA"/>
        </w:rPr>
      </w:pPr>
    </w:p>
    <w:p w14:paraId="2CDB6F35" w14:textId="77777777" w:rsidR="00C7544E" w:rsidRPr="0073369A" w:rsidRDefault="00C7544E" w:rsidP="00251860">
      <w:pPr>
        <w:pStyle w:val="1"/>
      </w:pPr>
      <w:bookmarkStart w:id="384" w:name="_Toc203550582"/>
      <w:bookmarkStart w:id="385" w:name="_Toc205285319"/>
      <w:bookmarkStart w:id="386" w:name="_Toc205285423"/>
      <w:r w:rsidRPr="0073369A">
        <w:rPr>
          <w:rtl/>
        </w:rPr>
        <w:t>السلسلة: "الحمد المحمدي: من قانون الكون إلى منهج الإنسان</w:t>
      </w:r>
      <w:r w:rsidRPr="0073369A">
        <w:t>"</w:t>
      </w:r>
      <w:bookmarkEnd w:id="384"/>
      <w:bookmarkEnd w:id="385"/>
      <w:bookmarkEnd w:id="386"/>
    </w:p>
    <w:p w14:paraId="79460D8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السلسلة: قراءة ما وراء الثناء</w:t>
      </w:r>
    </w:p>
    <w:p w14:paraId="0F820CF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لله" هي الكلمة التي نفتتح بها كتاب الله وصلاتنا وحياتنا. و"محمد" هو الاسم الذي نردده في شهادتنا ونتغنى به حبًا واقتداءً. لكن، هل توقفنا يومًا لنتساءل عن السر الكامن وراء هذا الاقتران بين "الحمد" و"محمد"؟ هل "الحمد" مجرد شكر وثناء، و"محمد" مجرد "شخص محمود"؟</w:t>
      </w:r>
    </w:p>
    <w:p w14:paraId="0B387BF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هذه السلسلة،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الحمد المحمدي</w:t>
      </w:r>
      <w:r w:rsidRPr="0073369A">
        <w:rPr>
          <w:rFonts w:ascii="Calibri" w:eastAsia="Yu Mincho" w:hAnsi="Calibri"/>
          <w:b/>
          <w:bCs/>
          <w:sz w:val="24"/>
          <w:lang w:eastAsia="ar-SA"/>
        </w:rPr>
        <w:t>"</w:t>
      </w:r>
      <w:r w:rsidRPr="0073369A">
        <w:rPr>
          <w:rFonts w:ascii="Calibri" w:eastAsia="Yu Mincho" w:hAnsi="Calibri"/>
          <w:sz w:val="24"/>
          <w:rtl/>
          <w:lang w:val="en-US" w:eastAsia="ar-SA"/>
        </w:rPr>
        <w:t>، هي محاولة للغوص في أعماق هذين المفهومين المحوريين، باستخدام أدوات "فقه اللسان القرآني". سنسافر معًا من "الحمد" كقانون كوني للفيض والتوسع يحكم المجرات والخلايا، إلى "محمد" كتجسيد بشري وذروة نبوية لهذا القانون. سنكتشف كيف أن اتباع محمد ليس اتباعًا لشخص فحسب، بل هو تبنٍّ لمنهج "الحمد" في إخراج أفضل ما فينا، وتوسيع دوائر الخير من حولنا، والانتقال من الظلمات إلى النور</w:t>
      </w:r>
      <w:r w:rsidRPr="0073369A">
        <w:rPr>
          <w:rFonts w:ascii="Calibri" w:eastAsia="Yu Mincho" w:hAnsi="Calibri"/>
          <w:sz w:val="24"/>
          <w:lang w:eastAsia="ar-SA"/>
        </w:rPr>
        <w:t>.</w:t>
      </w:r>
    </w:p>
    <w:p w14:paraId="10F83522" w14:textId="77777777" w:rsidR="00C7544E" w:rsidRPr="0073369A" w:rsidRDefault="00C7544E" w:rsidP="00251860">
      <w:pPr>
        <w:rPr>
          <w:rFonts w:ascii="Calibri" w:eastAsia="Yu Mincho" w:hAnsi="Calibri"/>
          <w:sz w:val="24"/>
          <w:lang w:eastAsia="ar-SA"/>
        </w:rPr>
      </w:pPr>
    </w:p>
    <w:p w14:paraId="1D1B05A3" w14:textId="77777777" w:rsidR="00C7544E" w:rsidRPr="0073369A" w:rsidRDefault="00C7544E" w:rsidP="00251860">
      <w:pPr>
        <w:pStyle w:val="21"/>
        <w:rPr>
          <w:lang w:bidi="ar-MA"/>
        </w:rPr>
      </w:pPr>
      <w:bookmarkStart w:id="387" w:name="_Toc203550583"/>
      <w:bookmarkStart w:id="388" w:name="_Toc205285320"/>
      <w:r w:rsidRPr="0073369A">
        <w:rPr>
          <w:rtl/>
        </w:rPr>
        <w:t>"الحمد"... بصمة الله في الخلق: قانون الفيض والتوسع</w:t>
      </w:r>
      <w:bookmarkEnd w:id="387"/>
      <w:bookmarkEnd w:id="388"/>
    </w:p>
    <w:p w14:paraId="30B3FF1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هل الكون "يحمد" الله؟</w:t>
      </w:r>
    </w:p>
    <w:p w14:paraId="044E6DD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نبدأ رحلتنا مع الكلمة التي تفتتح الوجود: "الحمد". غالبًا ما نحصرها في ردة فعل إنسانية من الشكر والثناء. لكن القرآن يخبرنا أن كل شيء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فكيف تحمد الصخرة أو النجمة؟ هذا المقال يعيد تفكيك جذر (ح م د) ليكشف عن "الحمد" كقانون فيزيائي وروحي، كـ"سيستم" إلهي للفيض والتوسع المستمر</w:t>
      </w:r>
      <w:r w:rsidRPr="0073369A">
        <w:rPr>
          <w:rFonts w:ascii="Calibri" w:eastAsia="Yu Mincho" w:hAnsi="Calibri"/>
          <w:sz w:val="24"/>
          <w:lang w:eastAsia="ar-SA"/>
        </w:rPr>
        <w:t>.</w:t>
      </w:r>
    </w:p>
    <w:p w14:paraId="4FD8084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تفكيك شفرة "الحمد" (ح-م-د)</w:t>
      </w:r>
      <w:r w:rsidRPr="0073369A">
        <w:rPr>
          <w:rFonts w:ascii="Calibri" w:eastAsia="Yu Mincho" w:hAnsi="Calibri"/>
          <w:b/>
          <w:bCs/>
          <w:sz w:val="24"/>
          <w:lang w:eastAsia="ar-SA"/>
        </w:rPr>
        <w:t>:</w:t>
      </w:r>
    </w:p>
    <w:p w14:paraId="2DC2505B" w14:textId="77777777" w:rsidR="00C7544E" w:rsidRPr="0073369A" w:rsidRDefault="00C7544E" w:rsidP="00251860">
      <w:pPr>
        <w:numPr>
          <w:ilvl w:val="0"/>
          <w:numId w:val="366"/>
        </w:numPr>
        <w:rPr>
          <w:rFonts w:ascii="Calibri" w:eastAsia="Yu Mincho" w:hAnsi="Calibri"/>
          <w:sz w:val="24"/>
          <w:lang w:eastAsia="ar-SA"/>
        </w:rPr>
      </w:pPr>
      <w:r w:rsidRPr="0073369A">
        <w:rPr>
          <w:rFonts w:ascii="Calibri" w:eastAsia="Yu Mincho" w:hAnsi="Calibri"/>
          <w:sz w:val="24"/>
          <w:rtl/>
          <w:lang w:val="en-US" w:eastAsia="ar-SA"/>
        </w:rPr>
        <w:t xml:space="preserve">بعيدًا عن المعنى الشائع، دعونا ننظر إلى بنية الكلمة. اجتماع </w:t>
      </w:r>
      <w:r w:rsidRPr="0073369A">
        <w:rPr>
          <w:rFonts w:ascii="Calibri" w:eastAsia="Yu Mincho" w:hAnsi="Calibri"/>
          <w:b/>
          <w:bCs/>
          <w:sz w:val="24"/>
          <w:rtl/>
          <w:lang w:val="en-US" w:eastAsia="ar-SA"/>
        </w:rPr>
        <w:t>الحاء</w:t>
      </w:r>
      <w:r w:rsidRPr="0073369A">
        <w:rPr>
          <w:rFonts w:ascii="Calibri" w:eastAsia="Yu Mincho" w:hAnsi="Calibri"/>
          <w:sz w:val="24"/>
          <w:rtl/>
          <w:lang w:val="en-US" w:eastAsia="ar-SA"/>
        </w:rPr>
        <w:t xml:space="preserve"> (الحياة، الحركة، الحق) مع </w:t>
      </w:r>
      <w:r w:rsidRPr="0073369A">
        <w:rPr>
          <w:rFonts w:ascii="Calibri" w:eastAsia="Yu Mincho" w:hAnsi="Calibri"/>
          <w:b/>
          <w:bCs/>
          <w:sz w:val="24"/>
          <w:rtl/>
          <w:lang w:val="en-US" w:eastAsia="ar-SA"/>
        </w:rPr>
        <w:t>الميم</w:t>
      </w:r>
      <w:r w:rsidRPr="0073369A">
        <w:rPr>
          <w:rFonts w:ascii="Calibri" w:eastAsia="Yu Mincho" w:hAnsi="Calibri"/>
          <w:sz w:val="24"/>
          <w:rtl/>
          <w:lang w:val="en-US" w:eastAsia="ar-SA"/>
        </w:rPr>
        <w:t xml:space="preserve"> (الاحتواء، الجمع، المحتوى) و</w:t>
      </w:r>
      <w:r w:rsidRPr="0073369A">
        <w:rPr>
          <w:rFonts w:ascii="Calibri" w:eastAsia="Yu Mincho" w:hAnsi="Calibri"/>
          <w:b/>
          <w:bCs/>
          <w:sz w:val="24"/>
          <w:rtl/>
          <w:lang w:val="en-US" w:eastAsia="ar-SA"/>
        </w:rPr>
        <w:t>الدال</w:t>
      </w:r>
      <w:r w:rsidRPr="0073369A">
        <w:rPr>
          <w:rFonts w:ascii="Calibri" w:eastAsia="Yu Mincho" w:hAnsi="Calibri"/>
          <w:sz w:val="24"/>
          <w:rtl/>
          <w:lang w:val="en-US" w:eastAsia="ar-SA"/>
        </w:rPr>
        <w:t xml:space="preserve"> (الدفع، التوجيه، الإلزام)، يوحي بمعنى أعمق: "نظام يدفع</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الحياة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لتتجاوز محتواها الأصلي</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وتتوسع</w:t>
      </w:r>
      <w:r w:rsidRPr="0073369A">
        <w:rPr>
          <w:rFonts w:ascii="Calibri" w:eastAsia="Yu Mincho" w:hAnsi="Calibri"/>
          <w:sz w:val="24"/>
          <w:lang w:eastAsia="ar-SA"/>
        </w:rPr>
        <w:t>".</w:t>
      </w:r>
    </w:p>
    <w:p w14:paraId="12916E41" w14:textId="77777777" w:rsidR="00C7544E" w:rsidRPr="0073369A" w:rsidRDefault="00C7544E" w:rsidP="00251860">
      <w:pPr>
        <w:numPr>
          <w:ilvl w:val="0"/>
          <w:numId w:val="366"/>
        </w:num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 xml:space="preserve">الحمد" إذن، ليس مجرد كلمة، بل هو </w:t>
      </w:r>
      <w:r w:rsidRPr="0073369A">
        <w:rPr>
          <w:rFonts w:ascii="Calibri" w:eastAsia="Yu Mincho" w:hAnsi="Calibri"/>
          <w:b/>
          <w:bCs/>
          <w:sz w:val="24"/>
          <w:rtl/>
          <w:lang w:val="en-US" w:eastAsia="ar-SA"/>
        </w:rPr>
        <w:t>قانون الفيض والتوسع المنظم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بصمة الله في كونه: من الانفجار العظيم الذي وسّع نقطة البداية، إلى الخلية التي تنقسم وتتوسع لتشكل كائنًا، إلى الفكرة التي تفيض لتصبح حضارة</w:t>
      </w:r>
      <w:r w:rsidRPr="0073369A">
        <w:rPr>
          <w:rFonts w:ascii="Calibri" w:eastAsia="Yu Mincho" w:hAnsi="Calibri"/>
          <w:sz w:val="24"/>
          <w:lang w:eastAsia="ar-SA"/>
        </w:rPr>
        <w:t>.</w:t>
      </w:r>
    </w:p>
    <w:p w14:paraId="703F7A1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الحمد لله رب العالمين": اعتراف بالنظام وبصاحبه</w:t>
      </w:r>
    </w:p>
    <w:p w14:paraId="4E3CCE2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عندما نقول الْحَمْدُ لِلَّهِ، فإننا لا نشكره فقط، بل نقر ونعترف بأن هذا النظام الكوني المذهل للفيض والخلق والتوسع هو ملك لله ومنسوب إليه وحده. لهذا السبب، يقرن القرآن "الحمد" بالخلق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قُلِ الْحَمْدُ لِلَّهِ بعد الاعتراف بأنه خالق السماوات والأرض. الاعتراف بالخالق يستلزم الاعتراف بنظامه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w:t>
      </w:r>
      <w:r w:rsidRPr="0073369A">
        <w:rPr>
          <w:rFonts w:ascii="Calibri" w:eastAsia="Yu Mincho" w:hAnsi="Calibri"/>
          <w:sz w:val="24"/>
          <w:lang w:eastAsia="ar-SA"/>
        </w:rPr>
        <w:t>).</w:t>
      </w:r>
    </w:p>
    <w:p w14:paraId="0DBE892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التسبيح بالحمد: مفتاح إدراك الكمال</w:t>
      </w:r>
    </w:p>
    <w:p w14:paraId="61A0CA8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لماذا فَسَبِّحْ بِحَمْدِ رَبِّكَ؟ التسبيح هو تنزيه الله عن أي نقص. والوسيلة (الباء في "بحمده") لإدراك هذا الكمال هي عبر تأمل وفهم "نظام الحمد". عندما نرى هذا الفيض والتوسع المنظم والدقيق في كل شيء، من الذرة إلى المجرة، ندرك استحالة وجود أي عجز أو نقص أو عشوائية في الذات الإلهية. التسبيح بالحمد هو ارتقاء الوعي من رؤية الأشياء إلى رؤية النظام الذي يحكمها</w:t>
      </w:r>
      <w:r w:rsidRPr="0073369A">
        <w:rPr>
          <w:rFonts w:ascii="Calibri" w:eastAsia="Yu Mincho" w:hAnsi="Calibri"/>
          <w:sz w:val="24"/>
          <w:lang w:eastAsia="ar-SA"/>
        </w:rPr>
        <w:t>.</w:t>
      </w:r>
    </w:p>
    <w:p w14:paraId="7087693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من ثناء اللسان إلى شهود العيان</w:t>
      </w:r>
    </w:p>
    <w:p w14:paraId="15DBAB8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في جوهره ليس مجرد كلمة ثناء نرددها، بل هو دعوة لفتح أعيننا على القانون الأول في كتاب الكون. إنه دعوة لنرى بصمة الله في كل شيء يتوسع وينمو ويفيض بالحياة. فهم هذا القانون هو الخطوة الأولى نحو فهم عظمة الخالق، وهو التمهيد الضروري لفهم لماذا اختار الله اسم "محمد" ليكون خاتم رسله</w:t>
      </w:r>
      <w:r w:rsidRPr="0073369A">
        <w:rPr>
          <w:rFonts w:ascii="Calibri" w:eastAsia="Yu Mincho" w:hAnsi="Calibri"/>
          <w:sz w:val="24"/>
          <w:lang w:eastAsia="ar-SA"/>
        </w:rPr>
        <w:t>.</w:t>
      </w:r>
    </w:p>
    <w:p w14:paraId="275070BA" w14:textId="77777777" w:rsidR="00C7544E" w:rsidRPr="0073369A" w:rsidRDefault="00C7544E" w:rsidP="00251860">
      <w:pPr>
        <w:rPr>
          <w:rFonts w:ascii="Calibri" w:eastAsia="Yu Mincho" w:hAnsi="Calibri"/>
          <w:sz w:val="24"/>
          <w:lang w:eastAsia="ar-SA"/>
        </w:rPr>
      </w:pPr>
    </w:p>
    <w:p w14:paraId="54014DC3" w14:textId="77777777" w:rsidR="00C7544E" w:rsidRPr="0073369A" w:rsidRDefault="00C7544E" w:rsidP="00251860">
      <w:pPr>
        <w:pStyle w:val="21"/>
        <w:rPr>
          <w:lang w:bidi="ar-MA"/>
        </w:rPr>
      </w:pPr>
      <w:bookmarkStart w:id="389" w:name="_Toc203550584"/>
      <w:bookmarkStart w:id="390" w:name="_Toc205285321"/>
      <w:r w:rsidRPr="0073369A">
        <w:rPr>
          <w:rtl/>
        </w:rPr>
        <w:t>"محمد"... تفعيل الحمد وإخراج الأمة إلى النور</w:t>
      </w:r>
      <w:bookmarkEnd w:id="389"/>
      <w:bookmarkEnd w:id="390"/>
    </w:p>
    <w:p w14:paraId="5111028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اسم على مسمى المهمة</w:t>
      </w:r>
    </w:p>
    <w:p w14:paraId="149B33A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بعد أن فهمنا "الحمد" كقانون كوني للفيض والتوسع، نأتي الآن إلى الاسم الذي اختاره الله ليكون التجسيد البشري الأمثل لهذا القانون: "محمد". هذا المقال يستكشف كيف أن اسم "محمد" على وزن "مُفعَّل" ليس مجرد صيغة للمفعول (المحمود)، بل هو صيغة لمن </w:t>
      </w:r>
      <w:r w:rsidRPr="0073369A">
        <w:rPr>
          <w:rFonts w:ascii="Calibri" w:eastAsia="Yu Mincho" w:hAnsi="Calibri"/>
          <w:b/>
          <w:bCs/>
          <w:sz w:val="24"/>
          <w:rtl/>
          <w:lang w:val="en-US" w:eastAsia="ar-SA"/>
        </w:rPr>
        <w:t>يقع عليه فعل الحمد ويقوم بتفعيله وتمريره</w:t>
      </w:r>
      <w:r w:rsidRPr="0073369A">
        <w:rPr>
          <w:rFonts w:ascii="Calibri" w:eastAsia="Yu Mincho" w:hAnsi="Calibri"/>
          <w:sz w:val="24"/>
          <w:lang w:eastAsia="ar-SA"/>
        </w:rPr>
        <w:t>. "</w:t>
      </w:r>
      <w:r w:rsidRPr="0073369A">
        <w:rPr>
          <w:rFonts w:ascii="Calibri" w:eastAsia="Yu Mincho" w:hAnsi="Calibri"/>
          <w:sz w:val="24"/>
          <w:rtl/>
          <w:lang w:val="en-US" w:eastAsia="ar-SA"/>
        </w:rPr>
        <w:t>محمد" هو من أُفيض عليه بالنور، ففاض بدوره ليوسع دوائر النور في العالم</w:t>
      </w:r>
      <w:r w:rsidRPr="0073369A">
        <w:rPr>
          <w:rFonts w:ascii="Calibri" w:eastAsia="Yu Mincho" w:hAnsi="Calibri"/>
          <w:sz w:val="24"/>
          <w:lang w:eastAsia="ar-SA"/>
        </w:rPr>
        <w:t>.</w:t>
      </w:r>
    </w:p>
    <w:p w14:paraId="2119B7D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مُحَمَّد": المُفعَّل بمنهج الحمد</w:t>
      </w:r>
    </w:p>
    <w:p w14:paraId="72AE2D42" w14:textId="77777777" w:rsidR="00C7544E" w:rsidRPr="0073369A" w:rsidRDefault="00C7544E" w:rsidP="00251860">
      <w:pPr>
        <w:numPr>
          <w:ilvl w:val="0"/>
          <w:numId w:val="367"/>
        </w:numPr>
        <w:rPr>
          <w:rFonts w:ascii="Calibri" w:eastAsia="Yu Mincho" w:hAnsi="Calibri"/>
          <w:sz w:val="24"/>
          <w:lang w:eastAsia="ar-SA"/>
        </w:rPr>
      </w:pPr>
      <w:r w:rsidRPr="0073369A">
        <w:rPr>
          <w:rFonts w:ascii="Calibri" w:eastAsia="Yu Mincho" w:hAnsi="Calibri"/>
          <w:sz w:val="24"/>
          <w:rtl/>
          <w:lang w:val="en-US" w:eastAsia="ar-SA"/>
        </w:rPr>
        <w:t>اسم "محمد" (مُـ-حَمَّد) يحمل في بنيته معنى التفعيل. هو ليس "حامدًا" (اسم فاعل)، وليس "محمودًا" (اسم مفعول) فحسب، بل هو "مُحَمَّد": الذات التي تم "تفعيل الحمد" فيها لتصبح هي نفسها مصدرًا للفيض والتوسع</w:t>
      </w:r>
      <w:r w:rsidRPr="0073369A">
        <w:rPr>
          <w:rFonts w:ascii="Calibri" w:eastAsia="Yu Mincho" w:hAnsi="Calibri"/>
          <w:sz w:val="24"/>
          <w:lang w:eastAsia="ar-SA"/>
        </w:rPr>
        <w:t>.</w:t>
      </w:r>
    </w:p>
    <w:p w14:paraId="1F0B36BD" w14:textId="77777777" w:rsidR="00C7544E" w:rsidRPr="0073369A" w:rsidRDefault="00C7544E" w:rsidP="00251860">
      <w:pPr>
        <w:numPr>
          <w:ilvl w:val="0"/>
          <w:numId w:val="367"/>
        </w:numPr>
        <w:rPr>
          <w:rFonts w:ascii="Calibri" w:eastAsia="Yu Mincho" w:hAnsi="Calibri"/>
          <w:sz w:val="24"/>
          <w:lang w:eastAsia="ar-SA"/>
        </w:rPr>
      </w:pPr>
      <w:r w:rsidRPr="0073369A">
        <w:rPr>
          <w:rFonts w:ascii="Calibri" w:eastAsia="Yu Mincho" w:hAnsi="Calibri"/>
          <w:sz w:val="24"/>
          <w:rtl/>
          <w:lang w:val="en-US" w:eastAsia="ar-SA"/>
        </w:rPr>
        <w:t xml:space="preserve">هذا يتجلى بوضوح في مهمته: لقد كان "مُحَمَّدًا" لأنه </w:t>
      </w:r>
      <w:r w:rsidRPr="0073369A">
        <w:rPr>
          <w:rFonts w:ascii="Calibri" w:eastAsia="Yu Mincho" w:hAnsi="Calibri"/>
          <w:b/>
          <w:bCs/>
          <w:sz w:val="24"/>
          <w:rtl/>
          <w:lang w:val="en-US" w:eastAsia="ar-SA"/>
        </w:rPr>
        <w:t>أخرج</w:t>
      </w:r>
      <w:r w:rsidRPr="0073369A">
        <w:rPr>
          <w:rFonts w:ascii="Calibri" w:eastAsia="Yu Mincho" w:hAnsi="Calibri"/>
          <w:sz w:val="24"/>
          <w:rtl/>
          <w:lang w:val="en-US" w:eastAsia="ar-SA"/>
        </w:rPr>
        <w:t xml:space="preserve"> قومه والعالم من "محتوى" الشرك والجاهلية الضيق، و</w:t>
      </w:r>
      <w:r w:rsidRPr="0073369A">
        <w:rPr>
          <w:rFonts w:ascii="Calibri" w:eastAsia="Yu Mincho" w:hAnsi="Calibri"/>
          <w:b/>
          <w:bCs/>
          <w:sz w:val="24"/>
          <w:rtl/>
          <w:lang w:val="en-US" w:eastAsia="ar-SA"/>
        </w:rPr>
        <w:t>وسّع</w:t>
      </w:r>
      <w:r w:rsidRPr="0073369A">
        <w:rPr>
          <w:rFonts w:ascii="Calibri" w:eastAsia="Yu Mincho" w:hAnsi="Calibri"/>
          <w:sz w:val="24"/>
          <w:rtl/>
          <w:lang w:val="en-US" w:eastAsia="ar-SA"/>
        </w:rPr>
        <w:t xml:space="preserve"> دائرة رسالته من المحلية إلى العالمية، و</w:t>
      </w:r>
      <w:r w:rsidRPr="0073369A">
        <w:rPr>
          <w:rFonts w:ascii="Calibri" w:eastAsia="Yu Mincho" w:hAnsi="Calibri"/>
          <w:b/>
          <w:bCs/>
          <w:sz w:val="24"/>
          <w:rtl/>
          <w:lang w:val="en-US" w:eastAsia="ar-SA"/>
        </w:rPr>
        <w:t>أفاض</w:t>
      </w:r>
      <w:r w:rsidRPr="0073369A">
        <w:rPr>
          <w:rFonts w:ascii="Calibri" w:eastAsia="Yu Mincho" w:hAnsi="Calibri"/>
          <w:sz w:val="24"/>
          <w:rtl/>
          <w:lang w:val="en-US" w:eastAsia="ar-SA"/>
        </w:rPr>
        <w:t xml:space="preserve"> بالقرآن كمنهج حياة يشمل كل شيء، و</w:t>
      </w:r>
      <w:r w:rsidRPr="0073369A">
        <w:rPr>
          <w:rFonts w:ascii="Calibri" w:eastAsia="Yu Mincho" w:hAnsi="Calibri"/>
          <w:b/>
          <w:bCs/>
          <w:sz w:val="24"/>
          <w:rtl/>
          <w:lang w:val="en-US" w:eastAsia="ar-SA"/>
        </w:rPr>
        <w:t>فجّر</w:t>
      </w:r>
      <w:r w:rsidRPr="0073369A">
        <w:rPr>
          <w:rFonts w:ascii="Calibri" w:eastAsia="Yu Mincho" w:hAnsi="Calibri"/>
          <w:sz w:val="24"/>
          <w:rtl/>
          <w:lang w:val="en-US" w:eastAsia="ar-SA"/>
        </w:rPr>
        <w:t xml:space="preserve"> طاقات أمته الكامنة لتصبح خير أمة أخرجت للناس</w:t>
      </w:r>
      <w:r w:rsidRPr="0073369A">
        <w:rPr>
          <w:rFonts w:ascii="Calibri" w:eastAsia="Yu Mincho" w:hAnsi="Calibri"/>
          <w:sz w:val="24"/>
          <w:lang w:eastAsia="ar-SA"/>
        </w:rPr>
        <w:t>.</w:t>
      </w:r>
    </w:p>
    <w:p w14:paraId="0C3FAA9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خاتم النبيين": ذروة تفعيل الحمد</w:t>
      </w:r>
    </w:p>
    <w:p w14:paraId="017FD945"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لماذا هو "خاتم النبيين"؟ لأن كل نبي قبله كان مُفعَّلًا للحمد في جانب محدد (نوح في النجاة، إبراهيم في التوحيد، موسى في مواجهة الطغيان، عيسى في الرحمة). أما "محمد"، فقد جاء ليختم هذه التجليات، ويقدم النموذج </w:t>
      </w:r>
      <w:r w:rsidRPr="0073369A">
        <w:rPr>
          <w:rFonts w:ascii="Calibri" w:eastAsia="Yu Mincho" w:hAnsi="Calibri"/>
          <w:b/>
          <w:bCs/>
          <w:sz w:val="24"/>
          <w:rtl/>
          <w:lang w:val="en-US" w:eastAsia="ar-SA"/>
        </w:rPr>
        <w:t>الشامل والكامل</w:t>
      </w:r>
      <w:r w:rsidRPr="0073369A">
        <w:rPr>
          <w:rFonts w:ascii="Calibri" w:eastAsia="Yu Mincho" w:hAnsi="Calibri"/>
          <w:sz w:val="24"/>
          <w:rtl/>
          <w:lang w:val="en-US" w:eastAsia="ar-SA"/>
        </w:rPr>
        <w:t xml:space="preserve"> لتفعيل "الحمد" في كل جوانب الحياة البشرية: الفردية، الأسرية، الاجتماعية، السياسية، والعالمية. رسالته هي "الفيض" الأخير والأكمل الذي يختم كل ما سبقه</w:t>
      </w:r>
      <w:r w:rsidRPr="0073369A">
        <w:rPr>
          <w:rFonts w:ascii="Calibri" w:eastAsia="Yu Mincho" w:hAnsi="Calibri"/>
          <w:sz w:val="24"/>
          <w:lang w:eastAsia="ar-SA"/>
        </w:rPr>
        <w:t>.</w:t>
      </w:r>
    </w:p>
    <w:p w14:paraId="20BED5F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أحمد": المقام الأعلى للحمد</w:t>
      </w:r>
    </w:p>
    <w:p w14:paraId="5422B9B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إذا كان "محمد" هو وصف الفعل والعملية، فإن "أحمد" (على وزن "أفعل" التفضيل) هو وصف للمقام والنتيجة. تبشير عيسى بـرَسُولٍ يَأْتِي مِنْ بَعْدِي اسْمُهُ أَحْمَدُ كان تبشيرًا بالرجل الذي سيبلغ الذروة في تحقيق هذا الفيض، وسيكون "أحمدَ" الحامدين، وأكثرهم تحقيقًا لمنهج الله في التوسع، وأحقهم بالحمد والثناء. "محمد" هو المنهج في تطبيقه، و"أحمد" هو المنهج في كماله وذروته</w:t>
      </w:r>
      <w:r w:rsidRPr="0073369A">
        <w:rPr>
          <w:rFonts w:ascii="Calibri" w:eastAsia="Yu Mincho" w:hAnsi="Calibri"/>
          <w:sz w:val="24"/>
          <w:lang w:eastAsia="ar-SA"/>
        </w:rPr>
        <w:t>.</w:t>
      </w:r>
    </w:p>
    <w:p w14:paraId="533BC98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اتباع محمد هو اتباع لمنهج الحمد</w:t>
      </w:r>
    </w:p>
    <w:p w14:paraId="37AE538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إن فهمنا الجديد هذا يجعل من اتباع النبي ﷺ ليس مجرد محاكاة لأفعاله الشكلية، بل هو </w:t>
      </w:r>
      <w:r w:rsidRPr="0073369A">
        <w:rPr>
          <w:rFonts w:ascii="Calibri" w:eastAsia="Yu Mincho" w:hAnsi="Calibri"/>
          <w:b/>
          <w:bCs/>
          <w:sz w:val="24"/>
          <w:rtl/>
          <w:lang w:val="en-US" w:eastAsia="ar-SA"/>
        </w:rPr>
        <w:t>تبنٍّ لمنهجه في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تكون "محمديًا" يعني أن تسعى لتفعيل "الحمد" في حياتك: أن تخرج من ضيق الأنا إلى سعة خدمة الخلق، وأن توسع دائرة علمك وتأثيرك الإيجابي، وأن تفيض بالخير والرحمة على من حولك. إنه دعوة لنكون مصابيح نور، تمامًا كما كان هو "سراجًا منيرًا</w:t>
      </w:r>
      <w:r w:rsidRPr="0073369A">
        <w:rPr>
          <w:rFonts w:ascii="Calibri" w:eastAsia="Yu Mincho" w:hAnsi="Calibri"/>
          <w:sz w:val="24"/>
          <w:lang w:eastAsia="ar-SA"/>
        </w:rPr>
        <w:t>".</w:t>
      </w:r>
    </w:p>
    <w:p w14:paraId="35C7FB1A" w14:textId="77777777" w:rsidR="00C7544E" w:rsidRPr="0073369A" w:rsidRDefault="00C7544E" w:rsidP="00251860">
      <w:pPr>
        <w:rPr>
          <w:rFonts w:ascii="Calibri" w:eastAsia="Yu Mincho" w:hAnsi="Calibri"/>
          <w:sz w:val="24"/>
          <w:lang w:eastAsia="ar-SA"/>
        </w:rPr>
      </w:pPr>
    </w:p>
    <w:p w14:paraId="53F8D4BC" w14:textId="77777777" w:rsidR="00C7544E" w:rsidRPr="0073369A" w:rsidRDefault="00C7544E" w:rsidP="00251860">
      <w:pPr>
        <w:pStyle w:val="21"/>
        <w:rPr>
          <w:lang w:bidi="ar-MA"/>
        </w:rPr>
      </w:pPr>
      <w:bookmarkStart w:id="391" w:name="_Toc203550585"/>
      <w:bookmarkStart w:id="392" w:name="_Toc205285322"/>
      <w:r w:rsidRPr="0073369A">
        <w:rPr>
          <w:rtl/>
        </w:rPr>
        <w:t>الحمد والشكر - من النظام الكوني إلى الاستجابة الإنسانية</w:t>
      </w:r>
      <w:bookmarkEnd w:id="391"/>
      <w:bookmarkEnd w:id="392"/>
    </w:p>
    <w:p w14:paraId="0C06044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ما الفرق بين أن نحمد الله وأن نشكره؟</w:t>
      </w:r>
    </w:p>
    <w:p w14:paraId="5DDF7C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رحلتنا لفهم "الحمد" كقانون كوني، يبرز سؤال جوهري: ما الفرق بين "الحمد" و"الشكر"؟ كثيرًا ما نستخدم الكلمتين بشكل مترادف، لكن القرآن الكريم يميز بينهما بدقة مذهلة. فهم هذا الفرق ليس ترفًا لغويًا، بل هو مفتاح لفهم لماذا ارتبط "الحمد" بالخلق كله، بينما ارتبط "الشكر" برد فعل الإنسان، ولماذا اختار الله لخاتم رسله اسمًا مشتقًا من "الحمد" (محمد)، وليس من "الشكر</w:t>
      </w:r>
      <w:r w:rsidRPr="0073369A">
        <w:rPr>
          <w:rFonts w:ascii="Calibri" w:eastAsia="Yu Mincho" w:hAnsi="Calibri"/>
          <w:sz w:val="24"/>
          <w:lang w:eastAsia="ar-SA"/>
        </w:rPr>
        <w:t>".</w:t>
      </w:r>
    </w:p>
    <w:p w14:paraId="61B715E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هذه المقالة تضع المفهومين تحت المجهر القرآني، لتكشف عن "الحمد" كنظام شامل وأصل كوني، وعن "الشكر" كاستجابة خاصة وفرع عملي لهذا النظام</w:t>
      </w:r>
      <w:r w:rsidRPr="0073369A">
        <w:rPr>
          <w:rFonts w:ascii="Calibri" w:eastAsia="Yu Mincho" w:hAnsi="Calibri"/>
          <w:sz w:val="24"/>
          <w:lang w:eastAsia="ar-SA"/>
        </w:rPr>
        <w:t>.</w:t>
      </w:r>
    </w:p>
    <w:p w14:paraId="47CF567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الحمد: ثناء على الذات والنظام</w:t>
      </w:r>
    </w:p>
    <w:p w14:paraId="78350B7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كما رأينا في المقالة السابقة، "الحمد" أعم وأشمل. إنه لا يقتصر على رد الفعل تجاه نعمة، بل هو</w:t>
      </w:r>
      <w:r w:rsidRPr="0073369A">
        <w:rPr>
          <w:rFonts w:ascii="Calibri" w:eastAsia="Yu Mincho" w:hAnsi="Calibri"/>
          <w:sz w:val="24"/>
          <w:lang w:eastAsia="ar-SA"/>
        </w:rPr>
        <w:t>:</w:t>
      </w:r>
    </w:p>
    <w:p w14:paraId="2606A8B5" w14:textId="77777777" w:rsidR="00C7544E" w:rsidRPr="0073369A" w:rsidRDefault="00C7544E" w:rsidP="00251860">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t>ثناء على الذات الإلهية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كمال صفاته وجلال ذاته، حتى قبل أن تصلنا أي نعمة مباشرة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 رَبِّ الْعَالَمِينَ هو إقرار بعظمته في ذاته، لا مجرد شكر على نعمه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لَهُ الْحَمْدُ فِي الْأُولَىٰ وَالْآخِرَةِ، أي أنه محمود أزلًا وأبدًا</w:t>
      </w:r>
      <w:r w:rsidRPr="0073369A">
        <w:rPr>
          <w:rFonts w:ascii="Calibri" w:eastAsia="Yu Mincho" w:hAnsi="Calibri"/>
          <w:sz w:val="24"/>
          <w:lang w:eastAsia="ar-SA"/>
        </w:rPr>
        <w:t>.</w:t>
      </w:r>
    </w:p>
    <w:p w14:paraId="6882E99D" w14:textId="77777777" w:rsidR="00C7544E" w:rsidRPr="0073369A" w:rsidRDefault="00C7544E" w:rsidP="00251860">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t>ثناء على النظام الكوني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أيضًا اسم للنظام الذي أبدع الله به الكون. كل شيء، من الذرة إلى المجرة،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أن كل مخلوق في وجوده وحركته هو تجلٍّ لهذا النظام، وبالتالي هو "حمدٌ" ناطق بعظمة خالقه. الملائكة تسبح بحمد الله لأنها تشهد هذا النظام وتخضع له</w:t>
      </w:r>
      <w:r w:rsidRPr="0073369A">
        <w:rPr>
          <w:rFonts w:ascii="Calibri" w:eastAsia="Yu Mincho" w:hAnsi="Calibri"/>
          <w:sz w:val="24"/>
          <w:lang w:eastAsia="ar-SA"/>
        </w:rPr>
        <w:t>.</w:t>
      </w:r>
    </w:p>
    <w:p w14:paraId="01491F4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جوهر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إقرار واعٍ بالجمال والكمال في الذات الإلهية وفي نظام خلقه، سواء ارتبط ذلك بنعمة شخصية أم لا. إنه عبادة قلبية وفكرية شاملة</w:t>
      </w:r>
      <w:r w:rsidRPr="0073369A">
        <w:rPr>
          <w:rFonts w:ascii="Calibri" w:eastAsia="Yu Mincho" w:hAnsi="Calibri"/>
          <w:sz w:val="24"/>
          <w:lang w:eastAsia="ar-SA"/>
        </w:rPr>
        <w:t>.</w:t>
      </w:r>
    </w:p>
    <w:p w14:paraId="6D41A83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الشكر: ترجمة النعمة إلى فعل</w:t>
      </w:r>
    </w:p>
    <w:p w14:paraId="0ADEC2B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أما "الشكر"، فهو أكثر تحديدًا وتخصيصًا. إنه دائمًا مرتبط باستجابة الإنسان لنعمة محددة وصلت إليه</w:t>
      </w:r>
      <w:r w:rsidRPr="0073369A">
        <w:rPr>
          <w:rFonts w:ascii="Calibri" w:eastAsia="Yu Mincho" w:hAnsi="Calibri"/>
          <w:sz w:val="24"/>
          <w:lang w:eastAsia="ar-SA"/>
        </w:rPr>
        <w:t>.</w:t>
      </w:r>
    </w:p>
    <w:p w14:paraId="1EDF9941" w14:textId="77777777" w:rsidR="00C7544E" w:rsidRPr="0073369A" w:rsidRDefault="00C7544E" w:rsidP="00251860">
      <w:pPr>
        <w:numPr>
          <w:ilvl w:val="0"/>
          <w:numId w:val="360"/>
        </w:numPr>
        <w:rPr>
          <w:rFonts w:ascii="Calibri" w:eastAsia="Yu Mincho" w:hAnsi="Calibri"/>
          <w:sz w:val="24"/>
          <w:lang w:eastAsia="ar-SA"/>
        </w:rPr>
      </w:pPr>
      <w:r w:rsidRPr="0073369A">
        <w:rPr>
          <w:rFonts w:ascii="Calibri" w:eastAsia="Yu Mincho" w:hAnsi="Calibri"/>
          <w:b/>
          <w:bCs/>
          <w:sz w:val="24"/>
          <w:rtl/>
          <w:lang w:val="en-US" w:eastAsia="ar-SA"/>
        </w:rPr>
        <w:t>رد فعل على النعمة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لا يكون إلا مقابل نعمة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وَاشْكُرُوا نِعْمَتَ اللَّهِ، لَئِن شَكَرْتُمْ لَأَزِيدَنَّكُمْ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الاعتراف بأن هذه النعمة من الله، ثم ترجمة هذا الاعتراف إلى فعل</w:t>
      </w:r>
      <w:r w:rsidRPr="0073369A">
        <w:rPr>
          <w:rFonts w:ascii="Calibri" w:eastAsia="Yu Mincho" w:hAnsi="Calibri"/>
          <w:sz w:val="24"/>
          <w:lang w:eastAsia="ar-SA"/>
        </w:rPr>
        <w:t>.</w:t>
      </w:r>
    </w:p>
    <w:p w14:paraId="030718C0" w14:textId="77777777" w:rsidR="00C7544E" w:rsidRPr="0073369A" w:rsidRDefault="00C7544E" w:rsidP="00251860">
      <w:pPr>
        <w:numPr>
          <w:ilvl w:val="0"/>
          <w:numId w:val="360"/>
        </w:numPr>
        <w:rPr>
          <w:rFonts w:ascii="Calibri" w:eastAsia="Yu Mincho" w:hAnsi="Calibri"/>
          <w:sz w:val="24"/>
          <w:lang w:eastAsia="ar-SA"/>
        </w:rPr>
      </w:pPr>
      <w:r w:rsidRPr="0073369A">
        <w:rPr>
          <w:rFonts w:ascii="Calibri" w:eastAsia="Yu Mincho" w:hAnsi="Calibri"/>
          <w:b/>
          <w:bCs/>
          <w:sz w:val="24"/>
          <w:rtl/>
          <w:lang w:val="en-US" w:eastAsia="ar-SA"/>
        </w:rPr>
        <w:t>عبادة عملية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ليس مجرد كلمة تقال، بل هو منهج عملي يشمل القلب واللسان والجوارح</w:t>
      </w:r>
      <w:r w:rsidRPr="0073369A">
        <w:rPr>
          <w:rFonts w:ascii="Calibri" w:eastAsia="Yu Mincho" w:hAnsi="Calibri"/>
          <w:sz w:val="24"/>
          <w:lang w:eastAsia="ar-SA"/>
        </w:rPr>
        <w:t>.</w:t>
      </w:r>
    </w:p>
    <w:p w14:paraId="424D31D3"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الاعتراف بأن المنعم هو الله</w:t>
      </w:r>
      <w:r w:rsidRPr="0073369A">
        <w:rPr>
          <w:rFonts w:ascii="Calibri" w:eastAsia="Yu Mincho" w:hAnsi="Calibri"/>
          <w:sz w:val="24"/>
          <w:lang w:eastAsia="ar-SA"/>
        </w:rPr>
        <w:t>.</w:t>
      </w:r>
    </w:p>
    <w:p w14:paraId="267D4EB6"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اللسان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النطق بالحمد والثناء على هذه النعمة</w:t>
      </w:r>
      <w:r w:rsidRPr="0073369A">
        <w:rPr>
          <w:rFonts w:ascii="Calibri" w:eastAsia="Yu Mincho" w:hAnsi="Calibri"/>
          <w:sz w:val="24"/>
          <w:lang w:eastAsia="ar-SA"/>
        </w:rPr>
        <w:t>.</w:t>
      </w:r>
    </w:p>
    <w:p w14:paraId="30416B8B"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الجوارح (وهو الأهم)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النعمة في طاعة الله وفيما يرضيه. فشكر نعمة المال هو إنفاقه في الخير، وشكر نعمة الصحة هو استخدامها في العمل الصالح، وشكر نعمة العلم هو تعليمه للناس</w:t>
      </w:r>
      <w:r w:rsidRPr="0073369A">
        <w:rPr>
          <w:rFonts w:ascii="Calibri" w:eastAsia="Yu Mincho" w:hAnsi="Calibri"/>
          <w:sz w:val="24"/>
          <w:lang w:eastAsia="ar-SA"/>
        </w:rPr>
        <w:t>.</w:t>
      </w:r>
    </w:p>
    <w:p w14:paraId="58C77BA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جوهر الشكر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استجابة عملية وواعية لنعمة إلهية، عبر توجيه هذه النعمة نحو الخير وتحقيق مراد المنعم</w:t>
      </w:r>
      <w:r w:rsidRPr="0073369A">
        <w:rPr>
          <w:rFonts w:ascii="Calibri" w:eastAsia="Yu Mincho" w:hAnsi="Calibri"/>
          <w:sz w:val="24"/>
          <w:lang w:eastAsia="ar-SA"/>
        </w:rPr>
        <w:t>.</w:t>
      </w:r>
    </w:p>
    <w:p w14:paraId="77DF8C6F"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مقارنة جوهرية: الأصل والفرع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07"/>
        <w:gridCol w:w="4055"/>
      </w:tblGrid>
      <w:tr w:rsidR="00C7544E" w:rsidRPr="0073369A" w14:paraId="2E98A0B3" w14:textId="77777777" w:rsidTr="00342954">
        <w:trPr>
          <w:tblCellSpacing w:w="15" w:type="dxa"/>
        </w:trPr>
        <w:tc>
          <w:tcPr>
            <w:tcW w:w="0" w:type="auto"/>
            <w:vAlign w:val="center"/>
            <w:hideMark/>
          </w:tcPr>
          <w:p w14:paraId="561B653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الحمد (الأصل)</w:t>
            </w:r>
          </w:p>
        </w:tc>
        <w:tc>
          <w:tcPr>
            <w:tcW w:w="0" w:type="auto"/>
            <w:vAlign w:val="center"/>
            <w:hideMark/>
          </w:tcPr>
          <w:p w14:paraId="74063E8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الشكر (الفرع)</w:t>
            </w:r>
          </w:p>
        </w:tc>
      </w:tr>
      <w:tr w:rsidR="00C7544E" w:rsidRPr="0073369A" w14:paraId="7C19BCF9" w14:textId="77777777" w:rsidTr="00342954">
        <w:trPr>
          <w:tblCellSpacing w:w="15" w:type="dxa"/>
        </w:trPr>
        <w:tc>
          <w:tcPr>
            <w:tcW w:w="0" w:type="auto"/>
            <w:vAlign w:val="center"/>
            <w:hideMark/>
          </w:tcPr>
          <w:p w14:paraId="3059B19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أعم وأشمل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ثناء على الذات والنظام</w:t>
            </w:r>
            <w:r w:rsidRPr="0073369A">
              <w:rPr>
                <w:rFonts w:ascii="Calibri" w:eastAsia="Yu Mincho" w:hAnsi="Calibri"/>
                <w:sz w:val="24"/>
                <w:lang w:eastAsia="ar-SA"/>
              </w:rPr>
              <w:t>.</w:t>
            </w:r>
          </w:p>
        </w:tc>
        <w:tc>
          <w:tcPr>
            <w:tcW w:w="0" w:type="auto"/>
            <w:vAlign w:val="center"/>
            <w:hideMark/>
          </w:tcPr>
          <w:p w14:paraId="7BFEE16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أخص وأكثر تحديدًا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رد فعل على نعمة</w:t>
            </w:r>
            <w:r w:rsidRPr="0073369A">
              <w:rPr>
                <w:rFonts w:ascii="Calibri" w:eastAsia="Yu Mincho" w:hAnsi="Calibri"/>
                <w:sz w:val="24"/>
                <w:lang w:eastAsia="ar-SA"/>
              </w:rPr>
              <w:t>.</w:t>
            </w:r>
          </w:p>
        </w:tc>
      </w:tr>
      <w:tr w:rsidR="00C7544E" w:rsidRPr="0073369A" w14:paraId="2CB7CE59" w14:textId="77777777" w:rsidTr="00342954">
        <w:trPr>
          <w:tblCellSpacing w:w="15" w:type="dxa"/>
        </w:trPr>
        <w:tc>
          <w:tcPr>
            <w:tcW w:w="0" w:type="auto"/>
            <w:vAlign w:val="center"/>
            <w:hideMark/>
          </w:tcPr>
          <w:p w14:paraId="0273A23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عبادة 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المخلوقات تحمد الله</w:t>
            </w:r>
            <w:r w:rsidRPr="0073369A">
              <w:rPr>
                <w:rFonts w:ascii="Calibri" w:eastAsia="Yu Mincho" w:hAnsi="Calibri"/>
                <w:sz w:val="24"/>
                <w:lang w:eastAsia="ar-SA"/>
              </w:rPr>
              <w:t>.</w:t>
            </w:r>
          </w:p>
        </w:tc>
        <w:tc>
          <w:tcPr>
            <w:tcW w:w="0" w:type="auto"/>
            <w:vAlign w:val="center"/>
            <w:hideMark/>
          </w:tcPr>
          <w:p w14:paraId="2922879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عبادة إنسانية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خاصة بالمكلف الذي يتلقى النعمة</w:t>
            </w:r>
            <w:r w:rsidRPr="0073369A">
              <w:rPr>
                <w:rFonts w:ascii="Calibri" w:eastAsia="Yu Mincho" w:hAnsi="Calibri"/>
                <w:sz w:val="24"/>
                <w:lang w:eastAsia="ar-SA"/>
              </w:rPr>
              <w:t>.</w:t>
            </w:r>
          </w:p>
        </w:tc>
      </w:tr>
      <w:tr w:rsidR="00C7544E" w:rsidRPr="0073369A" w14:paraId="1FEF4458" w14:textId="77777777" w:rsidTr="00342954">
        <w:trPr>
          <w:tblCellSpacing w:w="15" w:type="dxa"/>
        </w:trPr>
        <w:tc>
          <w:tcPr>
            <w:tcW w:w="0" w:type="auto"/>
            <w:vAlign w:val="center"/>
            <w:hideMark/>
          </w:tcPr>
          <w:p w14:paraId="227402CD"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مرتبط بالوجود كله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وجوده ووجود خلقه</w:t>
            </w:r>
            <w:r w:rsidRPr="0073369A">
              <w:rPr>
                <w:rFonts w:ascii="Calibri" w:eastAsia="Yu Mincho" w:hAnsi="Calibri"/>
                <w:sz w:val="24"/>
                <w:lang w:eastAsia="ar-SA"/>
              </w:rPr>
              <w:t>.</w:t>
            </w:r>
          </w:p>
        </w:tc>
        <w:tc>
          <w:tcPr>
            <w:tcW w:w="0" w:type="auto"/>
            <w:vAlign w:val="center"/>
            <w:hideMark/>
          </w:tcPr>
          <w:p w14:paraId="579C3D7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مرتبط بالنعمة الواصلة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نشكر الله على ما رزقنا وأعطانا</w:t>
            </w:r>
            <w:r w:rsidRPr="0073369A">
              <w:rPr>
                <w:rFonts w:ascii="Calibri" w:eastAsia="Yu Mincho" w:hAnsi="Calibri"/>
                <w:sz w:val="24"/>
                <w:lang w:eastAsia="ar-SA"/>
              </w:rPr>
              <w:t>.</w:t>
            </w:r>
          </w:p>
        </w:tc>
      </w:tr>
      <w:tr w:rsidR="00C7544E" w:rsidRPr="0073369A" w14:paraId="1B3C38F4" w14:textId="77777777" w:rsidTr="00342954">
        <w:trPr>
          <w:tblCellSpacing w:w="15" w:type="dxa"/>
        </w:trPr>
        <w:tc>
          <w:tcPr>
            <w:tcW w:w="0" w:type="auto"/>
            <w:vAlign w:val="center"/>
            <w:hideMark/>
          </w:tcPr>
          <w:p w14:paraId="391DA15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فعل قلبي وفكري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يمكن أن تحمد الله وأنت تتأمل في السماء</w:t>
            </w:r>
            <w:r w:rsidRPr="0073369A">
              <w:rPr>
                <w:rFonts w:ascii="Calibri" w:eastAsia="Yu Mincho" w:hAnsi="Calibri"/>
                <w:sz w:val="24"/>
                <w:lang w:eastAsia="ar-SA"/>
              </w:rPr>
              <w:t>.</w:t>
            </w:r>
          </w:p>
        </w:tc>
        <w:tc>
          <w:tcPr>
            <w:tcW w:w="0" w:type="auto"/>
            <w:vAlign w:val="center"/>
            <w:hideMark/>
          </w:tcPr>
          <w:p w14:paraId="40C3310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فعل عملي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يتطلب استخدام النعمة وتوجيهها</w:t>
            </w:r>
            <w:r w:rsidRPr="0073369A">
              <w:rPr>
                <w:rFonts w:ascii="Calibri" w:eastAsia="Yu Mincho" w:hAnsi="Calibri"/>
                <w:sz w:val="24"/>
                <w:lang w:eastAsia="ar-SA"/>
              </w:rPr>
              <w:t>.</w:t>
            </w:r>
          </w:p>
        </w:tc>
      </w:tr>
      <w:tr w:rsidR="00C7544E" w:rsidRPr="0073369A" w14:paraId="2F2F6145" w14:textId="77777777" w:rsidTr="00342954">
        <w:trPr>
          <w:tblCellSpacing w:w="15" w:type="dxa"/>
        </w:trPr>
        <w:tc>
          <w:tcPr>
            <w:tcW w:w="0" w:type="auto"/>
            <w:vAlign w:val="center"/>
            <w:hideMark/>
          </w:tcPr>
          <w:p w14:paraId="70619B9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سُبْحَانَ اللَّهِ وَبِحَمْدِهِ </w:t>
            </w:r>
            <w:r w:rsidRPr="0073369A">
              <w:rPr>
                <w:rFonts w:ascii="Calibri" w:eastAsia="Yu Mincho" w:hAnsi="Calibri"/>
                <w:sz w:val="24"/>
                <w:lang w:eastAsia="ar-SA"/>
              </w:rPr>
              <w:t>(</w:t>
            </w:r>
            <w:r w:rsidRPr="0073369A">
              <w:rPr>
                <w:rFonts w:ascii="Calibri" w:eastAsia="Yu Mincho" w:hAnsi="Calibri"/>
                <w:sz w:val="24"/>
                <w:rtl/>
                <w:lang w:val="en-US" w:eastAsia="ar-SA"/>
              </w:rPr>
              <w:t>ثناء مطلق</w:t>
            </w:r>
            <w:r w:rsidRPr="0073369A">
              <w:rPr>
                <w:rFonts w:ascii="Calibri" w:eastAsia="Yu Mincho" w:hAnsi="Calibri"/>
                <w:sz w:val="24"/>
                <w:lang w:eastAsia="ar-SA"/>
              </w:rPr>
              <w:t>).</w:t>
            </w:r>
          </w:p>
        </w:tc>
        <w:tc>
          <w:tcPr>
            <w:tcW w:w="0" w:type="auto"/>
            <w:vAlign w:val="center"/>
            <w:hideMark/>
          </w:tcPr>
          <w:p w14:paraId="6B9ADD7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اعْمَلُوا آلَ دَاوُودَ شُكْرًا </w:t>
            </w:r>
            <w:r w:rsidRPr="0073369A">
              <w:rPr>
                <w:rFonts w:ascii="Calibri" w:eastAsia="Yu Mincho" w:hAnsi="Calibri"/>
                <w:sz w:val="24"/>
                <w:lang w:eastAsia="ar-SA"/>
              </w:rPr>
              <w:t>(</w:t>
            </w:r>
            <w:r w:rsidRPr="0073369A">
              <w:rPr>
                <w:rFonts w:ascii="Calibri" w:eastAsia="Yu Mincho" w:hAnsi="Calibri"/>
                <w:sz w:val="24"/>
                <w:rtl/>
                <w:lang w:val="en-US" w:eastAsia="ar-SA"/>
              </w:rPr>
              <w:t>الشكر عمل</w:t>
            </w:r>
            <w:r w:rsidRPr="0073369A">
              <w:rPr>
                <w:rFonts w:ascii="Calibri" w:eastAsia="Yu Mincho" w:hAnsi="Calibri"/>
                <w:sz w:val="24"/>
                <w:lang w:eastAsia="ar-SA"/>
              </w:rPr>
              <w:t>).</w:t>
            </w:r>
          </w:p>
        </w:tc>
      </w:tr>
    </w:tbl>
    <w:p w14:paraId="47B366B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لماذا "محمد" وليس "مشكور"؟</w:t>
      </w:r>
    </w:p>
    <w:p w14:paraId="48783B5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الآن يتضح لماذا كان اسم خاتم الأنبياء "محمدًا". لم يكن مجرد "شاكر" أو "مشكور"، لأن رسالته لم تكن مجرد رد فعل على نعمة، بل كانت تجسيدًا لمنهج "الحمد" الشامل</w:t>
      </w:r>
      <w:r w:rsidRPr="0073369A">
        <w:rPr>
          <w:rFonts w:ascii="Calibri" w:eastAsia="Yu Mincho" w:hAnsi="Calibri"/>
          <w:sz w:val="24"/>
          <w:lang w:eastAsia="ar-SA"/>
        </w:rPr>
        <w:t>.</w:t>
      </w:r>
    </w:p>
    <w:p w14:paraId="478A6A87" w14:textId="77777777" w:rsidR="00C7544E" w:rsidRPr="0073369A" w:rsidRDefault="00C7544E" w:rsidP="00251860">
      <w:pPr>
        <w:numPr>
          <w:ilvl w:val="0"/>
          <w:numId w:val="361"/>
        </w:numPr>
        <w:rPr>
          <w:rFonts w:ascii="Calibri" w:eastAsia="Yu Mincho" w:hAnsi="Calibri"/>
          <w:sz w:val="24"/>
          <w:lang w:eastAsia="ar-SA"/>
        </w:rPr>
      </w:pPr>
      <w:r w:rsidRPr="0073369A">
        <w:rPr>
          <w:rFonts w:ascii="Calibri" w:eastAsia="Yu Mincho" w:hAnsi="Calibri"/>
          <w:b/>
          <w:bCs/>
          <w:sz w:val="24"/>
          <w:rtl/>
          <w:lang w:val="en-US" w:eastAsia="ar-SA"/>
        </w:rPr>
        <w:t>محمد هو مُفعِّل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جاء ليُفعّل نظام "الحمد" الإلهي في البشرية، ليخرجها من ضيق الشرك إلى سعة التوحيد، ومن جفاف المادة إلى فيض الروح. رسالته كانت "فيضًا" و"توسعًا" إلهيًا</w:t>
      </w:r>
      <w:r w:rsidRPr="0073369A">
        <w:rPr>
          <w:rFonts w:ascii="Calibri" w:eastAsia="Yu Mincho" w:hAnsi="Calibri"/>
          <w:sz w:val="24"/>
          <w:lang w:eastAsia="ar-SA"/>
        </w:rPr>
        <w:t>.</w:t>
      </w:r>
    </w:p>
    <w:p w14:paraId="24258DAB" w14:textId="77777777" w:rsidR="00C7544E" w:rsidRPr="0073369A" w:rsidRDefault="00C7544E" w:rsidP="00251860">
      <w:pPr>
        <w:numPr>
          <w:ilvl w:val="0"/>
          <w:numId w:val="361"/>
        </w:numPr>
        <w:rPr>
          <w:rFonts w:ascii="Calibri" w:eastAsia="Yu Mincho" w:hAnsi="Calibri"/>
          <w:sz w:val="24"/>
          <w:lang w:eastAsia="ar-SA"/>
        </w:rPr>
      </w:pPr>
      <w:r w:rsidRPr="0073369A">
        <w:rPr>
          <w:rFonts w:ascii="Calibri" w:eastAsia="Yu Mincho" w:hAnsi="Calibri"/>
          <w:b/>
          <w:bCs/>
          <w:sz w:val="24"/>
          <w:rtl/>
          <w:lang w:val="en-US" w:eastAsia="ar-SA"/>
        </w:rPr>
        <w:t>رسالته هي الحمد الأكبر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القرآن الذي جاء به هو أعظم تجلٍّ للحمد، فهو الكتاب الذي يحمد الله في كل آياته، ويدعونا إلى حمده عبر التفكر في كل صفحاته</w:t>
      </w:r>
      <w:r w:rsidRPr="0073369A">
        <w:rPr>
          <w:rFonts w:ascii="Calibri" w:eastAsia="Yu Mincho" w:hAnsi="Calibri"/>
          <w:sz w:val="24"/>
          <w:lang w:eastAsia="ar-SA"/>
        </w:rPr>
        <w:t>.</w:t>
      </w:r>
    </w:p>
    <w:p w14:paraId="4FB89DA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فهم الفرق بين الحمد والشكر يفتح أعيننا على عظمة المنهج الذي جاء به "محمد" ﷺ. إنه ليس مجرد دعوة لنشكر الله على نعمه، بل هو دعوة لننخرط في "نظام الحمد" الكوني، لنكون جزءًا من سيمفونية الخلق التي تسبح بحمد ربها، ولنحول حياتنا كلها إلى حمدٍ ناطق، في الفكر والقول والعمل</w:t>
      </w:r>
      <w:r w:rsidRPr="0073369A">
        <w:rPr>
          <w:rFonts w:ascii="Calibri" w:eastAsia="Yu Mincho" w:hAnsi="Calibri"/>
          <w:sz w:val="24"/>
          <w:lang w:eastAsia="ar-SA"/>
        </w:rPr>
        <w:t>.</w:t>
      </w:r>
    </w:p>
    <w:p w14:paraId="7885FDC4" w14:textId="77777777" w:rsidR="00C7544E" w:rsidRPr="0073369A" w:rsidRDefault="00C7544E" w:rsidP="00251860">
      <w:pPr>
        <w:rPr>
          <w:rFonts w:ascii="Calibri" w:eastAsia="Yu Mincho" w:hAnsi="Calibri"/>
          <w:sz w:val="24"/>
          <w:lang w:eastAsia="ar-SA"/>
        </w:rPr>
      </w:pPr>
    </w:p>
    <w:p w14:paraId="47653513" w14:textId="77777777" w:rsidR="00C7544E" w:rsidRPr="0073369A" w:rsidRDefault="00C7544E" w:rsidP="00251860">
      <w:pPr>
        <w:ind w:left="432" w:hanging="432"/>
        <w:rPr>
          <w:rFonts w:ascii="Calibri" w:eastAsia="Yu Mincho" w:hAnsi="Calibri"/>
          <w:b/>
          <w:bCs/>
          <w:sz w:val="24"/>
          <w:lang w:eastAsia="ar-SA"/>
        </w:rPr>
      </w:pPr>
      <w:r w:rsidRPr="0073369A">
        <w:rPr>
          <w:rFonts w:ascii="Calibri" w:eastAsia="Yu Mincho" w:hAnsi="Calibri"/>
          <w:b/>
          <w:bCs/>
          <w:sz w:val="24"/>
          <w:rtl/>
          <w:lang w:val="en-US" w:eastAsia="ar-SA"/>
        </w:rPr>
        <w:t>"أرني أنظر إليك"... ذروة "الحمد" في تجربة الطور</w:t>
      </w:r>
    </w:p>
    <w:p w14:paraId="10B1F0E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تفعيل الحمد إلى الشوق لرؤية مصدره</w:t>
      </w:r>
    </w:p>
    <w:p w14:paraId="1573569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أن فهمنا "الحمد" كقانون كوني للفيض والتوسع، و"محمد" كتجسيد بشري أمثل لهذا القانون، نصل الآن إلى ذروة التجربة الإنسانية في السعي نحو الحقيقة. إنها اللحظة التي لا يكتفي فيها العبد بـ"تفعيل الحمد" في الخلق، بل يشتاق لإدراك مصدر هذا الحمد. هذا الشوق الأسمى تجلى في طلب النبي موسى عليه السلام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رَبِّ أَرِنِي أَنظُرْ إِلَيْكَ</w:t>
      </w:r>
      <w:r w:rsidRPr="0073369A">
        <w:rPr>
          <w:rFonts w:ascii="Calibri" w:eastAsia="Yu Mincho" w:hAnsi="Calibri"/>
          <w:sz w:val="24"/>
          <w:lang w:eastAsia="ar-SA"/>
        </w:rPr>
        <w:t>.</w:t>
      </w:r>
    </w:p>
    <w:p w14:paraId="04CE7B3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هذا الطلب الجريء ليس خروجًا عن منهج "الحمد"، بل هو </w:t>
      </w:r>
      <w:r w:rsidRPr="0073369A">
        <w:rPr>
          <w:rFonts w:ascii="Calibri" w:eastAsia="Yu Mincho" w:hAnsi="Calibri"/>
          <w:b/>
          <w:bCs/>
          <w:sz w:val="24"/>
          <w:rtl/>
          <w:lang w:val="en-US" w:eastAsia="ar-SA"/>
        </w:rPr>
        <w:t>ذروة الشوق الناتجة عنه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التسبيح في أرقى صوره، حيث ينتقل من اللسان والفكر إلى محاولة الارتقاء بالكيان كله لمواجهة الحقيقة المطلقة. هذه المقالة تستكشف كيف أن تجربة الطور لموسى، وما تبعها من "صعقة يقين"، هي أسمى تجليات "الحمد" و"التسبيح" في رحلة السعي نحو المعرفة الإلهية</w:t>
      </w:r>
      <w:r w:rsidRPr="0073369A">
        <w:rPr>
          <w:rFonts w:ascii="Calibri" w:eastAsia="Yu Mincho" w:hAnsi="Calibri"/>
          <w:sz w:val="24"/>
          <w:lang w:eastAsia="ar-SA"/>
        </w:rPr>
        <w:t>.</w:t>
      </w:r>
    </w:p>
    <w:p w14:paraId="0059869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أرني أنظر إليك": التسبيح الفكري في أقصى درجاته</w:t>
      </w:r>
    </w:p>
    <w:p w14:paraId="058DC6C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طلب موسى لم يكن مجرد فضول بصري، بل كان </w:t>
      </w:r>
      <w:r w:rsidRPr="0073369A">
        <w:rPr>
          <w:rFonts w:ascii="Calibri" w:eastAsia="Yu Mincho" w:hAnsi="Calibri"/>
          <w:b/>
          <w:bCs/>
          <w:sz w:val="24"/>
          <w:rtl/>
          <w:lang w:val="en-US" w:eastAsia="ar-SA"/>
        </w:rPr>
        <w:t>تجسيدًا للتسبيح الفكري في ذروته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تأمل في آيات الله في 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الفكري</w:t>
      </w:r>
      <w:r w:rsidRPr="0073369A">
        <w:rPr>
          <w:rFonts w:ascii="Calibri" w:eastAsia="Yu Mincho" w:hAnsi="Calibri"/>
          <w:sz w:val="24"/>
          <w:lang w:eastAsia="ar-SA"/>
        </w:rPr>
        <w:t>)</w:t>
      </w:r>
      <w:r w:rsidRPr="0073369A">
        <w:rPr>
          <w:rFonts w:ascii="Calibri" w:eastAsia="Yu Mincho" w:hAnsi="Calibri"/>
          <w:sz w:val="24"/>
          <w:rtl/>
          <w:lang w:val="en-US" w:eastAsia="ar-SA"/>
        </w:rPr>
        <w:t>، وبعد أن نطق بالحق في وجه فرعون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باللسان</w:t>
      </w:r>
      <w:r w:rsidRPr="0073369A">
        <w:rPr>
          <w:rFonts w:ascii="Calibri" w:eastAsia="Yu Mincho" w:hAnsi="Calibri"/>
          <w:sz w:val="24"/>
          <w:lang w:eastAsia="ar-SA"/>
        </w:rPr>
        <w:t>)</w:t>
      </w:r>
      <w:r w:rsidRPr="0073369A">
        <w:rPr>
          <w:rFonts w:ascii="Calibri" w:eastAsia="Yu Mincho" w:hAnsi="Calibri"/>
          <w:sz w:val="24"/>
          <w:rtl/>
          <w:lang w:val="en-US" w:eastAsia="ar-SA"/>
        </w:rPr>
        <w:t>، وبعد أن سعى لتحرير قومه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بالعمل</w:t>
      </w:r>
      <w:r w:rsidRPr="0073369A">
        <w:rPr>
          <w:rFonts w:ascii="Calibri" w:eastAsia="Yu Mincho" w:hAnsi="Calibri"/>
          <w:sz w:val="24"/>
          <w:lang w:eastAsia="ar-SA"/>
        </w:rPr>
        <w:t>)</w:t>
      </w:r>
      <w:r w:rsidRPr="0073369A">
        <w:rPr>
          <w:rFonts w:ascii="Calibri" w:eastAsia="Yu Mincho" w:hAnsi="Calibri"/>
          <w:sz w:val="24"/>
          <w:rtl/>
          <w:lang w:val="en-US" w:eastAsia="ar-SA"/>
        </w:rPr>
        <w:t>، وصل إلى نقطة أراد فيها أن يكتمل تسبيحه الفكري بإدراك المصدر الأول لكل هذا الجمال والنظام</w:t>
      </w:r>
      <w:r w:rsidRPr="0073369A">
        <w:rPr>
          <w:rFonts w:ascii="Calibri" w:eastAsia="Yu Mincho" w:hAnsi="Calibri"/>
          <w:sz w:val="24"/>
          <w:lang w:eastAsia="ar-SA"/>
        </w:rPr>
        <w:t>.</w:t>
      </w:r>
    </w:p>
    <w:p w14:paraId="2B103576" w14:textId="77777777" w:rsidR="00C7544E" w:rsidRPr="0073369A" w:rsidRDefault="00C7544E" w:rsidP="00251860">
      <w:pPr>
        <w:numPr>
          <w:ilvl w:val="0"/>
          <w:numId w:val="362"/>
        </w:numPr>
        <w:rPr>
          <w:rFonts w:ascii="Calibri" w:eastAsia="Yu Mincho" w:hAnsi="Calibri"/>
          <w:sz w:val="24"/>
          <w:lang w:eastAsia="ar-SA"/>
        </w:rPr>
      </w:pPr>
      <w:r w:rsidRPr="0073369A">
        <w:rPr>
          <w:rFonts w:ascii="Calibri" w:eastAsia="Yu Mincho" w:hAnsi="Calibri"/>
          <w:b/>
          <w:bCs/>
          <w:sz w:val="24"/>
          <w:rtl/>
          <w:lang w:val="en-US" w:eastAsia="ar-SA"/>
        </w:rPr>
        <w:t>من الحمد إلى الشوق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إدراك "نظام الحمد" في الكون يولد في القلب شوقًا هائلاً لإدراك "واهب الحمد". طلب موسى كان الترجمة الصادقة لهذا الشوق الذي يتجاوز حدود التأمل إلى طلب المواجهة</w:t>
      </w:r>
      <w:r w:rsidRPr="0073369A">
        <w:rPr>
          <w:rFonts w:ascii="Calibri" w:eastAsia="Yu Mincho" w:hAnsi="Calibri"/>
          <w:sz w:val="24"/>
          <w:lang w:eastAsia="ar-SA"/>
        </w:rPr>
        <w:t>.</w:t>
      </w:r>
    </w:p>
    <w:p w14:paraId="27DFBE4E" w14:textId="77777777" w:rsidR="00C7544E" w:rsidRPr="0073369A" w:rsidRDefault="00C7544E" w:rsidP="00251860">
      <w:pPr>
        <w:numPr>
          <w:ilvl w:val="0"/>
          <w:numId w:val="362"/>
        </w:numPr>
        <w:rPr>
          <w:rFonts w:ascii="Calibri" w:eastAsia="Yu Mincho" w:hAnsi="Calibri"/>
          <w:sz w:val="24"/>
          <w:lang w:eastAsia="ar-SA"/>
        </w:rPr>
      </w:pPr>
      <w:r w:rsidRPr="0073369A">
        <w:rPr>
          <w:rFonts w:ascii="Calibri" w:eastAsia="Yu Mincho" w:hAnsi="Calibri"/>
          <w:b/>
          <w:bCs/>
          <w:sz w:val="24"/>
          <w:rtl/>
          <w:lang w:val="en-US" w:eastAsia="ar-SA"/>
        </w:rPr>
        <w:t>طلب اليقين الكامل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طلب لـ"إدراك كامل، واضح، لا لبس فيه"، وهو ما يمثل قمة السعي الفكري لتنزيه الله عن كل ما يمكن أن يعلق في الذهن من تصورات ناقصة أو ظنون</w:t>
      </w:r>
      <w:r w:rsidRPr="0073369A">
        <w:rPr>
          <w:rFonts w:ascii="Calibri" w:eastAsia="Yu Mincho" w:hAnsi="Calibri"/>
          <w:sz w:val="24"/>
          <w:lang w:eastAsia="ar-SA"/>
        </w:rPr>
        <w:t>.</w:t>
      </w:r>
    </w:p>
    <w:p w14:paraId="4D94801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الصعقة" و"التجلي": التسبيح العملي الإلهي</w:t>
      </w:r>
    </w:p>
    <w:p w14:paraId="55034BC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جاء الرد الإلهي ليس بالرفض، بل بتجربة عملية تهز أركان الوجود، وهي بحد ذاتها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 عملي" من الله</w:t>
      </w:r>
      <w:r w:rsidRPr="0073369A">
        <w:rPr>
          <w:rFonts w:ascii="Calibri" w:eastAsia="Yu Mincho" w:hAnsi="Calibri"/>
          <w:sz w:val="24"/>
          <w:rtl/>
          <w:lang w:val="en-US" w:eastAsia="ar-SA"/>
        </w:rPr>
        <w:t>، ينزه به ذاته عن أن تُدرك بالحواس المادية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فَلَمَّا تَجَلَّىٰ رَبُّهُ لِلْجَبَلِ جَعَلَهُ دَكًّا وَخَرَّ مُوسَىٰ صَعِقًا</w:t>
      </w:r>
      <w:r w:rsidRPr="0073369A">
        <w:rPr>
          <w:rFonts w:ascii="Calibri" w:eastAsia="Yu Mincho" w:hAnsi="Calibri"/>
          <w:sz w:val="24"/>
          <w:lang w:eastAsia="ar-SA"/>
        </w:rPr>
        <w:t>.</w:t>
      </w:r>
    </w:p>
    <w:p w14:paraId="7A7E3F9E" w14:textId="77777777" w:rsidR="00C7544E" w:rsidRPr="0073369A" w:rsidRDefault="00C7544E" w:rsidP="00251860">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التجلي كتسبيح بالفعل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تجلي الرب للجبل هو "فعل" إلهي يثبت عظمته وقدرته التي لا تحتملها قوانين المادة. هذا الفعل هو أبلغ "تسبيح" وتنزيه للذات الإلهية عن مشابهة المخلوقات</w:t>
      </w:r>
      <w:r w:rsidRPr="0073369A">
        <w:rPr>
          <w:rFonts w:ascii="Calibri" w:eastAsia="Yu Mincho" w:hAnsi="Calibri"/>
          <w:sz w:val="24"/>
          <w:lang w:eastAsia="ar-SA"/>
        </w:rPr>
        <w:t>.</w:t>
      </w:r>
    </w:p>
    <w:p w14:paraId="585B910D" w14:textId="77777777" w:rsidR="00C7544E" w:rsidRPr="0073369A" w:rsidRDefault="00C7544E" w:rsidP="00251860">
      <w:pPr>
        <w:numPr>
          <w:ilvl w:val="0"/>
          <w:numId w:val="363"/>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 كتسبيح بالحال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صعقة" موسى لم تكن عقابًا، بل كانت "تسبيحًا بالحال". لقد كان حاله بعد الصعقة هو أصدق تعبير عن تنزيه الله، حيث أدرك كيانه كله -لا عقله فقط- حقيقة لَنْ تَرَانِي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كانت تجربة عملية قاهرة علمته باليقين ما لم يكن ليعلمه بمجرد الفكر</w:t>
      </w:r>
      <w:r w:rsidRPr="0073369A">
        <w:rPr>
          <w:rFonts w:ascii="Calibri" w:eastAsia="Yu Mincho" w:hAnsi="Calibri"/>
          <w:sz w:val="24"/>
          <w:lang w:eastAsia="ar-SA"/>
        </w:rPr>
        <w:t>.</w:t>
      </w:r>
    </w:p>
    <w:p w14:paraId="4BD874E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الإفاقة والتسبيح باللسان: ميلاد اليقين الجديد</w:t>
      </w:r>
    </w:p>
    <w:p w14:paraId="4A0A230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فَلَمَّا أَفَاقَ قَالَ سُبْحَانَكَ تُبْتُ إِلَيْكَ وَأَنَا أَوَّلُ الْمُؤْمِنِينَ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هذه اللحظة هي ولادة "تسبيح" جديد، نابع من تجربة مباشرة، وليس فقط من تأمل فكري</w:t>
      </w:r>
      <w:r w:rsidRPr="0073369A">
        <w:rPr>
          <w:rFonts w:ascii="Calibri" w:eastAsia="Yu Mincho" w:hAnsi="Calibri"/>
          <w:sz w:val="24"/>
          <w:lang w:eastAsia="ar-SA"/>
        </w:rPr>
        <w:t>.</w:t>
      </w:r>
    </w:p>
    <w:p w14:paraId="01EDA9B8"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سبحانك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لم يقل "الحمد لله" فقط، بل بدأ بالتسبيح الصريح. هذا هو </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الذي ينطق به القلب بعد أن "رأى" ببصيرته حقيقة التنزيه. إنه ليس تسبيحًا تقليديًا، بل هو تسبيح نابع من "صعقة اليقين</w:t>
      </w:r>
      <w:r w:rsidRPr="0073369A">
        <w:rPr>
          <w:rFonts w:ascii="Calibri" w:eastAsia="Yu Mincho" w:hAnsi="Calibri"/>
          <w:sz w:val="24"/>
          <w:lang w:eastAsia="ar-SA"/>
        </w:rPr>
        <w:t>".</w:t>
      </w:r>
    </w:p>
    <w:p w14:paraId="1594AED8"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تبت إليك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"تسبيح عملي" بالرجوع إلى مقام الأدب المعرفي الصحيح. إنها تنزيه لله عن أن يُطلب إدراكه بأدوات قاصرة، ورجوع إلى المنهج الصحيح في معرفته</w:t>
      </w:r>
      <w:r w:rsidRPr="0073369A">
        <w:rPr>
          <w:rFonts w:ascii="Calibri" w:eastAsia="Yu Mincho" w:hAnsi="Calibri"/>
          <w:sz w:val="24"/>
          <w:lang w:eastAsia="ar-SA"/>
        </w:rPr>
        <w:t>.</w:t>
      </w:r>
    </w:p>
    <w:p w14:paraId="04045464"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أنا أول المؤمنين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إعلان عن بلوغ درجة جديدة من الإيمان واليقين، مبنية على التجربة التي جمعت بين التسبيح الفكري والعملي والحالي</w:t>
      </w:r>
      <w:r w:rsidRPr="0073369A">
        <w:rPr>
          <w:rFonts w:ascii="Calibri" w:eastAsia="Yu Mincho" w:hAnsi="Calibri"/>
          <w:sz w:val="24"/>
          <w:lang w:eastAsia="ar-SA"/>
        </w:rPr>
        <w:t>.</w:t>
      </w:r>
    </w:p>
    <w:p w14:paraId="3526221F"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محمد ﷺ وتمام تجربة "التسبيح بالحمد</w:t>
      </w:r>
      <w:r w:rsidRPr="0073369A">
        <w:rPr>
          <w:rFonts w:ascii="Calibri" w:eastAsia="Yu Mincho" w:hAnsi="Calibri"/>
          <w:b/>
          <w:bCs/>
          <w:sz w:val="24"/>
          <w:lang w:eastAsia="ar-SA"/>
        </w:rPr>
        <w:t>"</w:t>
      </w:r>
    </w:p>
    <w:p w14:paraId="12F7D60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لقد كانت تجربة موسى في الطور درسًا كاشفًا للبشرية، جمعت بين أنواع التسبيح الثلاثة في مشهد واحد مهيب. أما النبي "محمد" ﷺ، فقد جاء ليقدم النموذج </w:t>
      </w:r>
      <w:r w:rsidRPr="0073369A">
        <w:rPr>
          <w:rFonts w:ascii="Calibri" w:eastAsia="Yu Mincho" w:hAnsi="Calibri"/>
          <w:b/>
          <w:bCs/>
          <w:sz w:val="24"/>
          <w:rtl/>
          <w:lang w:val="en-US" w:eastAsia="ar-SA"/>
        </w:rPr>
        <w:t>المتكامل والمستمر</w:t>
      </w:r>
      <w:r w:rsidRPr="0073369A">
        <w:rPr>
          <w:rFonts w:ascii="Calibri" w:eastAsia="Yu Mincho" w:hAnsi="Calibri"/>
          <w:sz w:val="24"/>
          <w:rtl/>
          <w:lang w:val="en-US" w:eastAsia="ar-SA"/>
        </w:rPr>
        <w:t xml:space="preserve"> لهذا التسبيح في كل جوانب الحياة</w:t>
      </w:r>
      <w:r w:rsidRPr="0073369A">
        <w:rPr>
          <w:rFonts w:ascii="Calibri" w:eastAsia="Yu Mincho" w:hAnsi="Calibri"/>
          <w:sz w:val="24"/>
          <w:lang w:eastAsia="ar-SA"/>
        </w:rPr>
        <w:t>.</w:t>
      </w:r>
    </w:p>
    <w:p w14:paraId="48DAB16B" w14:textId="77777777" w:rsidR="00C7544E" w:rsidRPr="0073369A" w:rsidRDefault="00C7544E" w:rsidP="00251860">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القرآن هو التجلي الأعظم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إذا كان الله قد تجلى للجبل فدكه، فإنه قد "تجلى" بكلماته في القرآن. أصبح القرآن هو الأداة الدائمة التي تمكننا من ممارسة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xml:space="preserve"> بالتأمل في آياته، و</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بتلاوته، و</w:t>
      </w:r>
      <w:r w:rsidRPr="0073369A">
        <w:rPr>
          <w:rFonts w:ascii="Calibri" w:eastAsia="Yu Mincho" w:hAnsi="Calibri"/>
          <w:b/>
          <w:bCs/>
          <w:sz w:val="24"/>
          <w:rtl/>
          <w:lang w:val="en-US" w:eastAsia="ar-SA"/>
        </w:rPr>
        <w:t>التسبيح بالعمل</w:t>
      </w:r>
      <w:r w:rsidRPr="0073369A">
        <w:rPr>
          <w:rFonts w:ascii="Calibri" w:eastAsia="Yu Mincho" w:hAnsi="Calibri"/>
          <w:sz w:val="24"/>
          <w:rtl/>
          <w:lang w:val="en-US" w:eastAsia="ar-SA"/>
        </w:rPr>
        <w:t xml:space="preserve"> بتطبيق أحكامه</w:t>
      </w:r>
      <w:r w:rsidRPr="0073369A">
        <w:rPr>
          <w:rFonts w:ascii="Calibri" w:eastAsia="Yu Mincho" w:hAnsi="Calibri"/>
          <w:sz w:val="24"/>
          <w:lang w:eastAsia="ar-SA"/>
        </w:rPr>
        <w:t>.</w:t>
      </w:r>
    </w:p>
    <w:p w14:paraId="08D53EC6" w14:textId="77777777" w:rsidR="00C7544E" w:rsidRPr="0073369A" w:rsidRDefault="00C7544E" w:rsidP="00251860">
      <w:pPr>
        <w:numPr>
          <w:ilvl w:val="0"/>
          <w:numId w:val="365"/>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فسبح بحمد ربك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الأمر الإلهي للنبي ﷺ فَسَبِّحْ بِحَمْدِ رَبِّكَ هو دعوة لدمج التجربتين: التسبيح (التنزيه والمعرفة النظرية) مع الحمد (الفيض والتوسع العملي)</w:t>
      </w:r>
      <w:r w:rsidRPr="0073369A">
        <w:rPr>
          <w:rFonts w:ascii="Calibri" w:eastAsia="Yu Mincho" w:hAnsi="Calibri"/>
          <w:sz w:val="24"/>
          <w:lang w:eastAsia="ar-SA"/>
        </w:rPr>
        <w:t>.</w:t>
      </w:r>
    </w:p>
    <w:p w14:paraId="77D5F0C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اتباع "محمد" ﷺ هو السير في طريق "تسبيح" متكامل، يجمع بين تأمل العقل، وذكر اللسان، وصلاح العمل. إنه يعلمنا أن الشوق الأسمى لإدراك الله يجب أن يُترجم إلى تسبيح دائم في كل حركة وسكنة، وأن اليقين الحقيقي لا يأتي إلا عندما يمتزج سعينا الفكري بتسليمنا العملي لعظمة الله التي لا تُدركها الأبصار، ولكن تدركها القلوب المسبّحة بحمده</w:t>
      </w:r>
      <w:r w:rsidRPr="0073369A">
        <w:rPr>
          <w:rFonts w:ascii="Calibri" w:eastAsia="Yu Mincho" w:hAnsi="Calibri"/>
          <w:sz w:val="24"/>
          <w:lang w:eastAsia="ar-SA"/>
        </w:rPr>
        <w:t>.</w:t>
      </w:r>
    </w:p>
    <w:p w14:paraId="658384CB" w14:textId="77777777" w:rsidR="00C7544E" w:rsidRPr="0073369A" w:rsidRDefault="00C7544E" w:rsidP="00251860">
      <w:pPr>
        <w:pStyle w:val="21"/>
        <w:rPr>
          <w:lang w:bidi="ar-MA"/>
        </w:rPr>
      </w:pPr>
      <w:bookmarkStart w:id="393" w:name="_Toc203550586"/>
      <w:bookmarkStart w:id="394" w:name="_Toc205285323"/>
      <w:r w:rsidRPr="0073369A">
        <w:rPr>
          <w:rtl/>
        </w:rPr>
        <w:t>"فسبّح بحمد ربك" - تكامل المنهج في الرسالة الخاتمة</w:t>
      </w:r>
      <w:bookmarkEnd w:id="393"/>
      <w:bookmarkEnd w:id="394"/>
    </w:p>
    <w:p w14:paraId="018A531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صعقة الطور إلى منهج الحياة</w:t>
      </w:r>
    </w:p>
    <w:p w14:paraId="32A1553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المقالة السابقة، رأينا كيف كانت تجربة موسى في الطور ذروة للشوق المعرفي، وكيف أن "صعقة اليقين" علمته بالعيان حقيقة التنزيه المطلق. لقد كانت تجربة فردية فريدة، جمعت بين التسبيح الفكري في أقصاه، والتسبيح العملي الإلهي في تجليه. لكن، كيف يمكن لهذه التجربة الاستثنائية أن تتحول إلى منهج حياة متاح لكل البشر؟</w:t>
      </w:r>
    </w:p>
    <w:p w14:paraId="724E24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هنا يأتي دور الرسالة الخاتمة، رسالة "محمد" ﷺ. إن الأمر الإلهي المتكرر 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فَسَبِّحْ بِحَمْدِ رَبِّكَ ليس مجرد دعوة لذكر الله، بل هو </w:t>
      </w:r>
      <w:r w:rsidRPr="0073369A">
        <w:rPr>
          <w:rFonts w:ascii="Calibri" w:eastAsia="Yu Mincho" w:hAnsi="Calibri"/>
          <w:b/>
          <w:bCs/>
          <w:sz w:val="24"/>
          <w:rtl/>
          <w:lang w:val="en-US" w:eastAsia="ar-SA"/>
        </w:rPr>
        <w:t>تكثيف وتعميم للتجربة الموسوية</w:t>
      </w:r>
      <w:r w:rsidRPr="0073369A">
        <w:rPr>
          <w:rFonts w:ascii="Calibri" w:eastAsia="Yu Mincho" w:hAnsi="Calibri"/>
          <w:sz w:val="24"/>
          <w:rtl/>
          <w:lang w:val="en-US" w:eastAsia="ar-SA"/>
        </w:rPr>
        <w:t>، وتقديمها كمنهج عملي متكامل يجمع بين تنزيه "التسبيح" وفيض "الحمد" في كل جوانب الحياة</w:t>
      </w:r>
      <w:r w:rsidRPr="0073369A">
        <w:rPr>
          <w:rFonts w:ascii="Calibri" w:eastAsia="Yu Mincho" w:hAnsi="Calibri"/>
          <w:sz w:val="24"/>
          <w:lang w:eastAsia="ar-SA"/>
        </w:rPr>
        <w:t>.</w:t>
      </w:r>
    </w:p>
    <w:p w14:paraId="3ADA1BF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التسبيح" و"الحمد": جناحان للارتقاء</w:t>
      </w:r>
    </w:p>
    <w:p w14:paraId="5C6FF1C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لفهم عمق هذا المنهج، يجب أن ندرك العلاقة التكاملية بين التسبيح والحمد</w:t>
      </w:r>
      <w:r w:rsidRPr="0073369A">
        <w:rPr>
          <w:rFonts w:ascii="Calibri" w:eastAsia="Yu Mincho" w:hAnsi="Calibri"/>
          <w:sz w:val="24"/>
          <w:lang w:eastAsia="ar-SA"/>
        </w:rPr>
        <w:t>:</w:t>
      </w:r>
    </w:p>
    <w:p w14:paraId="4D9C3737" w14:textId="77777777" w:rsidR="00C7544E" w:rsidRPr="0073369A" w:rsidRDefault="00C7544E" w:rsidP="00251860">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التسبيح (التنزيه)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المعرفي والنظري. إنه "تخلية" العقل والقلب من كل التصورات الناقصة عن الله. هو إدراك أن الله لَيْسَ كَمِثْلِهِ شَيْءٌ، وأنه، كما علّمتنا تجربة الطور، سُبْحَانَهُ فوق كل قانون ومنطق بشري محدود. التسبيح هو الأساس النظري الذي يصحح بوصلة الإيمان</w:t>
      </w:r>
      <w:r w:rsidRPr="0073369A">
        <w:rPr>
          <w:rFonts w:ascii="Calibri" w:eastAsia="Yu Mincho" w:hAnsi="Calibri"/>
          <w:sz w:val="24"/>
          <w:lang w:eastAsia="ar-SA"/>
        </w:rPr>
        <w:t>.</w:t>
      </w:r>
    </w:p>
    <w:p w14:paraId="7CFF087A" w14:textId="77777777" w:rsidR="00C7544E" w:rsidRPr="0073369A" w:rsidRDefault="00C7544E" w:rsidP="00251860">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الحمد (الفيض)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العملي والتطبيقي. إنه "تحلية" الحياة بتجليات صفات الله الكاملة. إذا كان الله هو مصدر الفيض والتوسع، فإن "الحمد" عمليًا هو أن يكون الإنسان قناة لهذا الفيض: فيصلح في الأرض، وينشر العلم، ويبني المجتمع، ويفيض بالرحمة والخير</w:t>
      </w:r>
      <w:r w:rsidRPr="0073369A">
        <w:rPr>
          <w:rFonts w:ascii="Calibri" w:eastAsia="Yu Mincho" w:hAnsi="Calibri"/>
          <w:sz w:val="24"/>
          <w:lang w:eastAsia="ar-SA"/>
        </w:rPr>
        <w:t>.</w:t>
      </w:r>
    </w:p>
    <w:p w14:paraId="5EF525C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المنهج المحمدي</w:t>
      </w:r>
      <w:r w:rsidRPr="0073369A">
        <w:rPr>
          <w:rFonts w:ascii="Calibri" w:eastAsia="Yu Mincho" w:hAnsi="Calibri"/>
          <w:sz w:val="24"/>
          <w:rtl/>
          <w:lang w:val="en-US" w:eastAsia="ar-SA"/>
        </w:rPr>
        <w:t xml:space="preserve"> لا يكتفي بأحدهما. فالتسبيح وحده قد يؤدي إلى معرفة نظرية سلبية، والحمد وحده (بمعنى العمل) بدون تسبيح قد يضل طريقه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فَسَبِّحْ بِحَمْدِ رَبِّكَ هي دعوة للتحليق بهذين الجناحين معًا</w:t>
      </w:r>
      <w:r w:rsidRPr="0073369A">
        <w:rPr>
          <w:rFonts w:ascii="Calibri" w:eastAsia="Yu Mincho" w:hAnsi="Calibri"/>
          <w:sz w:val="24"/>
          <w:lang w:eastAsia="ar-SA"/>
        </w:rPr>
        <w:t>.</w:t>
      </w:r>
    </w:p>
    <w:p w14:paraId="7DB848D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التسبيح بالحمد" في حياة محمد ﷺ: أقوال وأفعال</w:t>
      </w:r>
    </w:p>
    <w:p w14:paraId="21CF6DB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كانت حياة النبي محمد ﷺ هي الترجمة العملية الكاملة لمنهج "التسبيح بالحمد</w:t>
      </w:r>
      <w:r w:rsidRPr="0073369A">
        <w:rPr>
          <w:rFonts w:ascii="Calibri" w:eastAsia="Yu Mincho" w:hAnsi="Calibri"/>
          <w:sz w:val="24"/>
          <w:lang w:eastAsia="ar-SA"/>
        </w:rPr>
        <w:t>":</w:t>
      </w:r>
    </w:p>
    <w:p w14:paraId="2DB1115F" w14:textId="77777777" w:rsidR="00C7544E" w:rsidRPr="0073369A" w:rsidRDefault="00C7544E" w:rsidP="00251860">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التسبيح باللسان والفكر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كان دائم الذكر والتسبيح، متأملًا في آيات الله، معظمًا له في كل حين. كان تسبيحه نابعًا من يقين ومعرفة، لا مجرد ترديد</w:t>
      </w:r>
      <w:r w:rsidRPr="0073369A">
        <w:rPr>
          <w:rFonts w:ascii="Calibri" w:eastAsia="Yu Mincho" w:hAnsi="Calibri"/>
          <w:sz w:val="24"/>
          <w:lang w:eastAsia="ar-SA"/>
        </w:rPr>
        <w:t>.</w:t>
      </w:r>
    </w:p>
    <w:p w14:paraId="7CF44811" w14:textId="77777777" w:rsidR="00C7544E" w:rsidRPr="0073369A" w:rsidRDefault="00C7544E" w:rsidP="00251860">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التسبيح بالعمل (الحمد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الأهم. كانت حياته كلها مشروع "حمد" و"إصلاح</w:t>
      </w:r>
      <w:r w:rsidRPr="0073369A">
        <w:rPr>
          <w:rFonts w:ascii="Calibri" w:eastAsia="Yu Mincho" w:hAnsi="Calibri"/>
          <w:sz w:val="24"/>
          <w:lang w:eastAsia="ar-SA"/>
        </w:rPr>
        <w:t>":</w:t>
      </w:r>
    </w:p>
    <w:p w14:paraId="427DBD38"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العقائد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فنزّه الأذهان من شرك الجاهلية</w:t>
      </w:r>
      <w:r w:rsidRPr="0073369A">
        <w:rPr>
          <w:rFonts w:ascii="Calibri" w:eastAsia="Yu Mincho" w:hAnsi="Calibri"/>
          <w:sz w:val="24"/>
          <w:lang w:eastAsia="ar-SA"/>
        </w:rPr>
        <w:t>.</w:t>
      </w:r>
    </w:p>
    <w:p w14:paraId="6CD0EFB9"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المجتمعات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فآخى بين المهاجرين والأنصار، وأسس دولة العدل</w:t>
      </w:r>
      <w:r w:rsidRPr="0073369A">
        <w:rPr>
          <w:rFonts w:ascii="Calibri" w:eastAsia="Yu Mincho" w:hAnsi="Calibri"/>
          <w:sz w:val="24"/>
          <w:lang w:eastAsia="ar-SA"/>
        </w:rPr>
        <w:t>.</w:t>
      </w:r>
    </w:p>
    <w:p w14:paraId="26897901"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النفوس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فربّى جيلاً فريدًا من الصحابة</w:t>
      </w:r>
      <w:r w:rsidRPr="0073369A">
        <w:rPr>
          <w:rFonts w:ascii="Calibri" w:eastAsia="Yu Mincho" w:hAnsi="Calibri"/>
          <w:sz w:val="24"/>
          <w:lang w:eastAsia="ar-SA"/>
        </w:rPr>
        <w:t>.</w:t>
      </w:r>
    </w:p>
    <w:p w14:paraId="02F3EB51"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sz w:val="24"/>
          <w:rtl/>
          <w:lang w:val="en-US" w:eastAsia="ar-SA"/>
        </w:rPr>
        <w:t xml:space="preserve">كانت كل حركة من حركاته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تسبيحًا بحمد ربه</w:t>
      </w:r>
      <w:r w:rsidRPr="0073369A">
        <w:rPr>
          <w:rFonts w:ascii="Calibri" w:eastAsia="Yu Mincho" w:hAnsi="Calibri"/>
          <w:b/>
          <w:bCs/>
          <w:sz w:val="24"/>
          <w:lang w:eastAsia="ar-SA"/>
        </w:rPr>
        <w:t>"</w:t>
      </w:r>
      <w:r w:rsidRPr="0073369A">
        <w:rPr>
          <w:rFonts w:ascii="Calibri" w:eastAsia="Yu Mincho" w:hAnsi="Calibri"/>
          <w:sz w:val="24"/>
          <w:rtl/>
          <w:lang w:val="en-US" w:eastAsia="ar-SA"/>
        </w:rPr>
        <w:t>، لأنه كان ينزه الله عن أن يُعبد بالجهل، ثم "يحمد" الله عمليًا بتطبيق منهجه الذي يفيض بالعدل والرحمة</w:t>
      </w:r>
      <w:r w:rsidRPr="0073369A">
        <w:rPr>
          <w:rFonts w:ascii="Calibri" w:eastAsia="Yu Mincho" w:hAnsi="Calibri"/>
          <w:sz w:val="24"/>
          <w:lang w:eastAsia="ar-SA"/>
        </w:rPr>
        <w:t>.</w:t>
      </w:r>
    </w:p>
    <w:p w14:paraId="62972EA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سبحانك": مفتاح اليقين في المنهج المحمدي</w:t>
      </w:r>
    </w:p>
    <w:p w14:paraId="5CE4DD2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ورثت الأمة المحمدية سر كلمة "سبحانك" التي تجلت في دعاء الأنبياء. لم تعد حكرًا على تجربة فردية، بل أصبحت أداة متاحة لكل مؤمن يصل إلى يقين بأن قدرة الله فوق كل الأسباب</w:t>
      </w:r>
      <w:r w:rsidRPr="0073369A">
        <w:rPr>
          <w:rFonts w:ascii="Calibri" w:eastAsia="Yu Mincho" w:hAnsi="Calibri"/>
          <w:sz w:val="24"/>
          <w:lang w:eastAsia="ar-SA"/>
        </w:rPr>
        <w:t>.</w:t>
      </w:r>
    </w:p>
    <w:p w14:paraId="530461DA" w14:textId="77777777" w:rsidR="00C7544E" w:rsidRPr="0073369A" w:rsidRDefault="00C7544E" w:rsidP="00251860">
      <w:pPr>
        <w:numPr>
          <w:ilvl w:val="0"/>
          <w:numId w:val="357"/>
        </w:numPr>
        <w:rPr>
          <w:rFonts w:ascii="Calibri" w:eastAsia="Yu Mincho" w:hAnsi="Calibri"/>
          <w:sz w:val="24"/>
          <w:lang w:eastAsia="ar-SA"/>
        </w:rPr>
      </w:pPr>
      <w:r w:rsidRPr="0073369A">
        <w:rPr>
          <w:rFonts w:ascii="Calibri" w:eastAsia="Yu Mincho" w:hAnsi="Calibri"/>
          <w:sz w:val="24"/>
          <w:rtl/>
          <w:lang w:val="en-US" w:eastAsia="ar-SA"/>
        </w:rPr>
        <w:t>عندما نرى قوانين الطبيعة تعمل، فإننا "نحمد الله" على نظامه</w:t>
      </w:r>
      <w:r w:rsidRPr="0073369A">
        <w:rPr>
          <w:rFonts w:ascii="Calibri" w:eastAsia="Yu Mincho" w:hAnsi="Calibri"/>
          <w:sz w:val="24"/>
          <w:lang w:eastAsia="ar-SA"/>
        </w:rPr>
        <w:t>.</w:t>
      </w:r>
    </w:p>
    <w:p w14:paraId="6A2AD5BD" w14:textId="77777777" w:rsidR="00C7544E" w:rsidRPr="0073369A" w:rsidRDefault="00C7544E" w:rsidP="00251860">
      <w:pPr>
        <w:numPr>
          <w:ilvl w:val="0"/>
          <w:numId w:val="357"/>
        </w:numPr>
        <w:rPr>
          <w:rFonts w:ascii="Calibri" w:eastAsia="Yu Mincho" w:hAnsi="Calibri"/>
          <w:sz w:val="24"/>
          <w:lang w:eastAsia="ar-SA"/>
        </w:rPr>
      </w:pPr>
      <w:r w:rsidRPr="0073369A">
        <w:rPr>
          <w:rFonts w:ascii="Calibri" w:eastAsia="Yu Mincho" w:hAnsi="Calibri"/>
          <w:sz w:val="24"/>
          <w:rtl/>
          <w:lang w:val="en-US" w:eastAsia="ar-SA"/>
        </w:rPr>
        <w:t>وعندما نرى خرقًا لهذه القوانين كمعجزة، أو عندما ندعو الله في موقف يبدو مستحيلًا، فإننا نقول "سبحانك"، إقرارًا بأنه هو واضع القانون وهو القادر على تجاوزه</w:t>
      </w:r>
      <w:r w:rsidRPr="0073369A">
        <w:rPr>
          <w:rFonts w:ascii="Calibri" w:eastAsia="Yu Mincho" w:hAnsi="Calibri"/>
          <w:sz w:val="24"/>
          <w:lang w:eastAsia="ar-SA"/>
        </w:rPr>
        <w:t>.</w:t>
      </w:r>
    </w:p>
    <w:p w14:paraId="0856A2EF"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المنهج المحمدي يعلمنا أن نعيش بين "الحمد" الذي يحترم السنن والقوانين، و"التسبيح" الذي يثق بقدرة الله المطلقة التي تتجاوزها</w:t>
      </w:r>
      <w:r w:rsidRPr="0073369A">
        <w:rPr>
          <w:rFonts w:ascii="Calibri" w:eastAsia="Yu Mincho" w:hAnsi="Calibri"/>
          <w:sz w:val="24"/>
          <w:lang w:eastAsia="ar-SA"/>
        </w:rPr>
        <w:t>.</w:t>
      </w:r>
    </w:p>
    <w:p w14:paraId="7EB5542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كيف تكون "محمديًا" في تسبيحك؟</w:t>
      </w:r>
    </w:p>
    <w:p w14:paraId="0D6B731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أن تكون من أتباع محمد ﷺ يعني أن تحول حياتك إلى "تسبيح بحمد ربك</w:t>
      </w:r>
      <w:r w:rsidRPr="0073369A">
        <w:rPr>
          <w:rFonts w:ascii="Calibri" w:eastAsia="Yu Mincho" w:hAnsi="Calibri"/>
          <w:sz w:val="24"/>
          <w:lang w:eastAsia="ar-SA"/>
        </w:rPr>
        <w:t>":</w:t>
      </w:r>
    </w:p>
    <w:p w14:paraId="6E2B992A"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سبّح فكريًا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نزّه الله عن كل نقص، وتأمل في عظمته في الكون والكتاب</w:t>
      </w:r>
      <w:r w:rsidRPr="0073369A">
        <w:rPr>
          <w:rFonts w:ascii="Calibri" w:eastAsia="Yu Mincho" w:hAnsi="Calibri"/>
          <w:sz w:val="24"/>
          <w:lang w:eastAsia="ar-SA"/>
        </w:rPr>
        <w:t>.</w:t>
      </w:r>
    </w:p>
    <w:p w14:paraId="199FCF9B"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احمد عمليًا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كن أداة للفيض والخير. استخدم نعم الله عليك (علمك، مالك، وقتك) في الإصلاح والبناء ونفع الخلق</w:t>
      </w:r>
      <w:r w:rsidRPr="0073369A">
        <w:rPr>
          <w:rFonts w:ascii="Calibri" w:eastAsia="Yu Mincho" w:hAnsi="Calibri"/>
          <w:sz w:val="24"/>
          <w:lang w:eastAsia="ar-SA"/>
        </w:rPr>
        <w:t>.</w:t>
      </w:r>
    </w:p>
    <w:p w14:paraId="22EC1DCA"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اجمع بينهما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تجعل تسبيحك مجرد ذكر لسان، ولا عملك مجرد نشاط دنيوي. اربط عملك بنية تنزيه الله، واجعل تسبيحك دافعًا للعمل الصالح</w:t>
      </w:r>
      <w:r w:rsidRPr="0073369A">
        <w:rPr>
          <w:rFonts w:ascii="Calibri" w:eastAsia="Yu Mincho" w:hAnsi="Calibri"/>
          <w:sz w:val="24"/>
          <w:lang w:eastAsia="ar-SA"/>
        </w:rPr>
        <w:t>.</w:t>
      </w:r>
    </w:p>
    <w:p w14:paraId="573F95D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رسالة "محمد" ﷺ هي دعوة لتحويل كل فرد إلى مشروع "حمد" متحرك، يسبّح الله بلسانه وفكره، ويحمده بيده وعمله، ليشارك بوعي في سيمفونية الكون العظمى التي لا تتوقف عن ترديد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سُبْحَانَ اللَّهِ وَبِحَمْدِهِ</w:t>
      </w:r>
      <w:r w:rsidRPr="0073369A">
        <w:rPr>
          <w:rFonts w:ascii="Calibri" w:eastAsia="Yu Mincho" w:hAnsi="Calibri"/>
          <w:sz w:val="24"/>
          <w:lang w:eastAsia="ar-SA"/>
        </w:rPr>
        <w:t>.</w:t>
      </w:r>
    </w:p>
    <w:p w14:paraId="3D652410" w14:textId="77777777" w:rsidR="00C7544E" w:rsidRPr="0073369A" w:rsidRDefault="00C7544E" w:rsidP="00251860">
      <w:pPr>
        <w:pStyle w:val="21"/>
        <w:rPr>
          <w:lang w:bidi="ar-MA"/>
        </w:rPr>
      </w:pPr>
      <w:bookmarkStart w:id="395" w:name="_Toc203550587"/>
      <w:bookmarkStart w:id="396" w:name="_Toc205285324"/>
      <w:r w:rsidRPr="0073369A">
        <w:rPr>
          <w:rtl/>
        </w:rPr>
        <w:t>صلاة "الحمد المحمدي" - من المنهج إلى الممارسة</w:t>
      </w:r>
      <w:bookmarkEnd w:id="395"/>
      <w:bookmarkEnd w:id="396"/>
    </w:p>
    <w:p w14:paraId="6C255F6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كيف نصلي بمنهج "الحمد"؟</w:t>
      </w:r>
    </w:p>
    <w:p w14:paraId="70CA4B0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رحلتنا في فهم "الحمد" كقانون كوني، و"الشكر" كاستجابة عملية، و"التسبيح" كأداة للمعرفة والتنزيه، و"محمد" ﷺ كتجسيد حي لهذا المنهج المتكامل، نصل إلى السؤال الجوهري: كيف نترجم كل هذه المفاهيم إلى ممارسة يومية؟ أين هو التطبيق العملي الذي يجمع كل هذه الخيوط؟</w:t>
      </w:r>
    </w:p>
    <w:p w14:paraId="1BAD76E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الإجابة تكمن في إعادة اكتشاف "الصلاة" ليس كطقس جامد، بل كـ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صلاة 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شاملة، كـ"تواصل" حي وديناميكي مع الله والكون. إن "صلاة الحمد المحمدي" هي الممارسة التي تصب فيها كل معاني الحمد والشكر والتسبيح، لتتحول من مجرد عبادة إلى منهج حياة</w:t>
      </w:r>
      <w:r w:rsidRPr="0073369A">
        <w:rPr>
          <w:rFonts w:ascii="Calibri" w:eastAsia="Yu Mincho" w:hAnsi="Calibri"/>
          <w:sz w:val="24"/>
          <w:lang w:eastAsia="ar-SA"/>
        </w:rPr>
        <w:t>.</w:t>
      </w:r>
    </w:p>
    <w:p w14:paraId="68B765A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الصلاة كـ"حمد" متكامل: أركان تتجاوز الحركات</w:t>
      </w:r>
    </w:p>
    <w:p w14:paraId="5EC329B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لنرَ كيف يمكن لأركان الصلاة النموذجية أن تكون هي نفسها تجسيدًا لمنهج "الحمد" بمعناه الواسع (الفيض والتوسع المنظم)</w:t>
      </w:r>
      <w:r w:rsidRPr="0073369A">
        <w:rPr>
          <w:rFonts w:ascii="Calibri" w:eastAsia="Yu Mincho" w:hAnsi="Calibri"/>
          <w:sz w:val="24"/>
          <w:lang w:eastAsia="ar-SA"/>
        </w:rPr>
        <w:t>:</w:t>
      </w:r>
    </w:p>
    <w:p w14:paraId="0024CD05"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تكبيرة الإحرام (نية التوسع)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ليست مجرد رفع لليدين، بل هي </w:t>
      </w:r>
      <w:r w:rsidRPr="0073369A">
        <w:rPr>
          <w:rFonts w:ascii="Calibri" w:eastAsia="Yu Mincho" w:hAnsi="Calibri"/>
          <w:b/>
          <w:bCs/>
          <w:sz w:val="24"/>
          <w:rtl/>
          <w:lang w:val="en-US" w:eastAsia="ar-SA"/>
        </w:rPr>
        <w:t>نية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إنها اللحظة التي نقرر فيها بوعي أن نخرج من "محتوى" ذواتنا الضيقة وأنانيتنا، لنتوسع ونتصل بالمصدر الأعظم للفيض، الله. إنها إعلان بدء عملية "الحمد" في أي عمل نقوم به</w:t>
      </w:r>
      <w:r w:rsidRPr="0073369A">
        <w:rPr>
          <w:rFonts w:ascii="Calibri" w:eastAsia="Yu Mincho" w:hAnsi="Calibri"/>
          <w:sz w:val="24"/>
          <w:lang w:eastAsia="ar-SA"/>
        </w:rPr>
        <w:t>.</w:t>
      </w:r>
    </w:p>
    <w:p w14:paraId="1ED9E361"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الفاتحة (دستور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حوار العهد مع رب "الحمد". نبدأ بـالْحَمْدُ لِلَّهِ رَبِّ الْعَالَمِينَ، إقرارًا بالنظام الكوني، ثم نطلب الهداية لنسير وفق هذا النظام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اهْدِنَا الصِّرَاطَ الْمُسْتَقِيمَ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الفاتحة هي البوصلة التي توجه "فيض" حياتنا نحو الاتجاه الصحيح</w:t>
      </w:r>
      <w:r w:rsidRPr="0073369A">
        <w:rPr>
          <w:rFonts w:ascii="Calibri" w:eastAsia="Yu Mincho" w:hAnsi="Calibri"/>
          <w:sz w:val="24"/>
          <w:lang w:eastAsia="ar-SA"/>
        </w:rPr>
        <w:t>.</w:t>
      </w:r>
    </w:p>
    <w:p w14:paraId="27F4BA50"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القرآن (مادة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قراءة القرآن في صلاتنا النموذجية هي التزود بـ"مادة الفيض". إنه ليس مجرد تلاوة، بل هو تدبر وبحث عن العلم والحكمة التي ستمكننا من "تفعيل الحمد" في حياتنا، وحل قضايانا، وتوسيع مداركنا</w:t>
      </w:r>
      <w:r w:rsidRPr="0073369A">
        <w:rPr>
          <w:rFonts w:ascii="Calibri" w:eastAsia="Yu Mincho" w:hAnsi="Calibri"/>
          <w:sz w:val="24"/>
          <w:lang w:eastAsia="ar-SA"/>
        </w:rPr>
        <w:t>.</w:t>
      </w:r>
    </w:p>
    <w:p w14:paraId="729C4828"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الركوع (تسبيح فكري)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الركوع هو الانحناء الواعي أمام عظمة "نظام الحمد" الذي نكتشفه. هو لحظة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حيث نتأمل في القوانين والسنن التي تحكم الموضوع الذي نتدبره، ونعترف بعظمة الخالق في دقة نظامه</w:t>
      </w:r>
      <w:r w:rsidRPr="0073369A">
        <w:rPr>
          <w:rFonts w:ascii="Calibri" w:eastAsia="Yu Mincho" w:hAnsi="Calibri"/>
          <w:sz w:val="24"/>
          <w:lang w:eastAsia="ar-SA"/>
        </w:rPr>
        <w:t>.</w:t>
      </w:r>
    </w:p>
    <w:p w14:paraId="7089101A"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السجود (تسبيح عملي وتسليم)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السجود هو قمة "الحمد" العملي. إنه الخضوع والتسليم الكامل لإرادة الله، واعترافنا بأننا جزء من نظامه. وفي نفس الوقت، هو نقطة انطلاق جديدة،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بعث" لوعي جديد</w:t>
      </w:r>
      <w:r w:rsidRPr="0073369A">
        <w:rPr>
          <w:rFonts w:ascii="Calibri" w:eastAsia="Yu Mincho" w:hAnsi="Calibri"/>
          <w:sz w:val="24"/>
          <w:rtl/>
          <w:lang w:val="en-US" w:eastAsia="ar-SA"/>
        </w:rPr>
        <w:t xml:space="preserve"> بعد "صعقة" المعرفة التي تلقيناها في الركوع. إنه تجديد النية لمواصلة "الفيض" والبناء والإصلاح</w:t>
      </w:r>
      <w:r w:rsidRPr="0073369A">
        <w:rPr>
          <w:rFonts w:ascii="Calibri" w:eastAsia="Yu Mincho" w:hAnsi="Calibri"/>
          <w:sz w:val="24"/>
          <w:lang w:eastAsia="ar-SA"/>
        </w:rPr>
        <w:t>.</w:t>
      </w:r>
    </w:p>
    <w:p w14:paraId="553BB31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الشكر" و"التسبيح" في صلاة الحمد</w:t>
      </w:r>
    </w:p>
    <w:p w14:paraId="6E52B77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هذه الصلاة النموذجية، يجد "الشكر" و"التسبيح" مكانهما الطبيعي</w:t>
      </w:r>
      <w:r w:rsidRPr="0073369A">
        <w:rPr>
          <w:rFonts w:ascii="Calibri" w:eastAsia="Yu Mincho" w:hAnsi="Calibri"/>
          <w:sz w:val="24"/>
          <w:lang w:eastAsia="ar-SA"/>
        </w:rPr>
        <w:t>:</w:t>
      </w:r>
    </w:p>
    <w:p w14:paraId="765489CB" w14:textId="77777777" w:rsidR="00C7544E" w:rsidRPr="0073369A" w:rsidRDefault="00C7544E" w:rsidP="00251860">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الشكر في التطبيق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نستخدم ما فهمناه في صلاتنا لحل مشكلة، أو لمساعدة إنسان، أو لإتقان عمل، فهذا هو "الشكر" العملي. إنه استخدام "فيض" المعرفة الذي تلقيناه في ما يرضي الله. صلاتنا النموذجية تعلمنا كيف نكون شاكرين</w:t>
      </w:r>
      <w:r w:rsidRPr="0073369A">
        <w:rPr>
          <w:rFonts w:ascii="Calibri" w:eastAsia="Yu Mincho" w:hAnsi="Calibri"/>
          <w:sz w:val="24"/>
          <w:lang w:eastAsia="ar-SA"/>
        </w:rPr>
        <w:t>.</w:t>
      </w:r>
    </w:p>
    <w:p w14:paraId="24373AD7" w14:textId="77777777" w:rsidR="00C7544E" w:rsidRPr="0073369A" w:rsidRDefault="00C7544E" w:rsidP="00251860">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التسبيح في الإدراك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ندرك عظمة النظام في الركوع، أو عندما نسلم لقدرة الله التي تتجاوز أسبابنا في السجود، فهذا هو "التسبيح". وعندما تواجهنا مشكلة تبدو مستحيلة، فإن سجودنا يصبح دعاءً بـ"سبحانك"، إقرارًا بأن الله فوق كل قانون</w:t>
      </w:r>
      <w:r w:rsidRPr="0073369A">
        <w:rPr>
          <w:rFonts w:ascii="Calibri" w:eastAsia="Yu Mincho" w:hAnsi="Calibri"/>
          <w:sz w:val="24"/>
          <w:lang w:eastAsia="ar-SA"/>
        </w:rPr>
        <w:t>.</w:t>
      </w:r>
    </w:p>
    <w:p w14:paraId="75D91AF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محمد" ﷺ: إمام الصلاة النموذجية</w:t>
      </w:r>
    </w:p>
    <w:p w14:paraId="24EBDC1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كان النبي محمد ﷺ هو الإمام الأعظم لهذه الصلاة. لم تكن صلاته مجرد حركات في محراب، بل كانت حياته كلها "صلاة حمد" متصلة</w:t>
      </w:r>
      <w:r w:rsidRPr="0073369A">
        <w:rPr>
          <w:rFonts w:ascii="Calibri" w:eastAsia="Yu Mincho" w:hAnsi="Calibri"/>
          <w:sz w:val="24"/>
          <w:lang w:eastAsia="ar-SA"/>
        </w:rPr>
        <w:t>:</w:t>
      </w:r>
    </w:p>
    <w:p w14:paraId="0767CD28"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كانت تكبيرة إحرامه في كل صباح هي نية نشر الرسالة</w:t>
      </w:r>
      <w:r w:rsidRPr="0073369A">
        <w:rPr>
          <w:rFonts w:ascii="Calibri" w:eastAsia="Yu Mincho" w:hAnsi="Calibri"/>
          <w:sz w:val="24"/>
          <w:lang w:eastAsia="ar-SA"/>
        </w:rPr>
        <w:t>.</w:t>
      </w:r>
    </w:p>
    <w:p w14:paraId="343626B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كانت فاتحته هي منهجه في كل حوار</w:t>
      </w:r>
      <w:r w:rsidRPr="0073369A">
        <w:rPr>
          <w:rFonts w:ascii="Calibri" w:eastAsia="Yu Mincho" w:hAnsi="Calibri"/>
          <w:sz w:val="24"/>
          <w:lang w:eastAsia="ar-SA"/>
        </w:rPr>
        <w:t>.</w:t>
      </w:r>
    </w:p>
    <w:p w14:paraId="1C78E4C6"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قرآنه هو دستوره في بناء الدولة</w:t>
      </w:r>
      <w:r w:rsidRPr="0073369A">
        <w:rPr>
          <w:rFonts w:ascii="Calibri" w:eastAsia="Yu Mincho" w:hAnsi="Calibri"/>
          <w:sz w:val="24"/>
          <w:lang w:eastAsia="ar-SA"/>
        </w:rPr>
        <w:t>.</w:t>
      </w:r>
    </w:p>
    <w:p w14:paraId="64ED37A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ركوعه هو تأمله الدائم في ملكوت الله</w:t>
      </w:r>
      <w:r w:rsidRPr="0073369A">
        <w:rPr>
          <w:rFonts w:ascii="Calibri" w:eastAsia="Yu Mincho" w:hAnsi="Calibri"/>
          <w:sz w:val="24"/>
          <w:lang w:eastAsia="ar-SA"/>
        </w:rPr>
        <w:t>.</w:t>
      </w:r>
    </w:p>
    <w:p w14:paraId="7B7DC714"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سجوده هو تسليمه المطلق في أحد وفي الطائف</w:t>
      </w:r>
      <w:r w:rsidRPr="0073369A">
        <w:rPr>
          <w:rFonts w:ascii="Calibri" w:eastAsia="Yu Mincho" w:hAnsi="Calibri"/>
          <w:sz w:val="24"/>
          <w:lang w:eastAsia="ar-SA"/>
        </w:rPr>
        <w:t>.</w:t>
      </w:r>
    </w:p>
    <w:p w14:paraId="234B454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سلامه هو الرحمة المهداة التي فاضت على العالمين</w:t>
      </w:r>
      <w:r w:rsidRPr="0073369A">
        <w:rPr>
          <w:rFonts w:ascii="Calibri" w:eastAsia="Yu Mincho" w:hAnsi="Calibri"/>
          <w:sz w:val="24"/>
          <w:lang w:eastAsia="ar-SA"/>
        </w:rPr>
        <w:t>.</w:t>
      </w:r>
    </w:p>
    <w:p w14:paraId="19AE585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حياتك هي صلاتك</w:t>
      </w:r>
    </w:p>
    <w:p w14:paraId="507FD26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سلسلة "الحمد المحمدي" تصل هنا إلى خلاصتها العملية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حوّل حياتك إلى صلاة</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لا تحصر صلتك بالله في دقائق معدودة، بل اجعلها "صلة" دائمة من خلال منهج "الحمد" الذي تعلمناه</w:t>
      </w:r>
      <w:r w:rsidRPr="0073369A">
        <w:rPr>
          <w:rFonts w:ascii="Calibri" w:eastAsia="Yu Mincho" w:hAnsi="Calibri"/>
          <w:sz w:val="24"/>
          <w:lang w:eastAsia="ar-SA"/>
        </w:rPr>
        <w:t>.</w:t>
      </w:r>
    </w:p>
    <w:p w14:paraId="52B6A5BC" w14:textId="77777777" w:rsidR="00C7544E" w:rsidRPr="0073369A" w:rsidRDefault="00C7544E" w:rsidP="00251860">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في عملك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بنية "الحمد"، تدبر مشاكلك بالقرآن، تأمل في سنن النجاح (ركوع)، اسجد لله بالتسليم لنتائج سعيك والعمل بإخلاص، واختم بسلام التعامل مع زملائك</w:t>
      </w:r>
      <w:r w:rsidRPr="0073369A">
        <w:rPr>
          <w:rFonts w:ascii="Calibri" w:eastAsia="Yu Mincho" w:hAnsi="Calibri"/>
          <w:sz w:val="24"/>
          <w:lang w:eastAsia="ar-SA"/>
        </w:rPr>
        <w:t>.</w:t>
      </w:r>
    </w:p>
    <w:p w14:paraId="4400F69D" w14:textId="77777777" w:rsidR="00C7544E" w:rsidRPr="0073369A" w:rsidRDefault="00C7544E" w:rsidP="00251860">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في أسرتك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يومك بنية خدمة أسرتك، استلهم الحكمة في تربية أبنائك، تأمل في نفسياتهم، اسجد لله بالصبر على تحدياتهم، واختم بنشر السلام والمحبة في بيتك</w:t>
      </w:r>
      <w:r w:rsidRPr="0073369A">
        <w:rPr>
          <w:rFonts w:ascii="Calibri" w:eastAsia="Yu Mincho" w:hAnsi="Calibri"/>
          <w:sz w:val="24"/>
          <w:lang w:eastAsia="ar-SA"/>
        </w:rPr>
        <w:t>.</w:t>
      </w:r>
    </w:p>
    <w:p w14:paraId="7401AC4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صلاة الحمد المحمدي" هي دعوة لتجاوز شكل العبادة إلى روحها، ولتحويل كل لحظة في حياتنا إلى تواصل حي مع الله، فتصبح حياتنا كلها تسبيحًا وحمدًا وشكرًا، وتجسيدًا حيًا لمنهج خاتم الأنبياء والمرسلين</w:t>
      </w:r>
      <w:r w:rsidRPr="0073369A">
        <w:rPr>
          <w:rFonts w:ascii="Calibri" w:eastAsia="Yu Mincho" w:hAnsi="Calibri"/>
          <w:sz w:val="24"/>
          <w:lang w:eastAsia="ar-SA"/>
        </w:rPr>
        <w:t>.</w:t>
      </w:r>
    </w:p>
    <w:p w14:paraId="7F3B891E" w14:textId="77777777" w:rsidR="00C7544E" w:rsidRPr="0073369A" w:rsidRDefault="00C7544E" w:rsidP="00251860">
      <w:pPr>
        <w:rPr>
          <w:rFonts w:ascii="Calibri" w:eastAsia="Yu Mincho" w:hAnsi="Calibri"/>
          <w:sz w:val="24"/>
          <w:rtl/>
          <w:lang w:val="en-US" w:eastAsia="ar-SA"/>
        </w:rPr>
      </w:pPr>
    </w:p>
    <w:p w14:paraId="2A083604" w14:textId="77777777" w:rsidR="00C7544E" w:rsidRPr="0073369A" w:rsidRDefault="00C7544E" w:rsidP="00251860">
      <w:pPr>
        <w:pStyle w:val="21"/>
        <w:rPr>
          <w:lang w:bidi="ar-MA"/>
        </w:rPr>
      </w:pPr>
      <w:bookmarkStart w:id="397" w:name="_Toc203550588"/>
      <w:bookmarkStart w:id="398" w:name="_Toc205285325"/>
      <w:r w:rsidRPr="0073369A">
        <w:rPr>
          <w:rtl/>
        </w:rPr>
        <w:t>المؤمن المحمدي - خبير البيانات ومُفعِّل الحمد</w:t>
      </w:r>
      <w:bookmarkEnd w:id="397"/>
      <w:bookmarkEnd w:id="398"/>
    </w:p>
    <w:p w14:paraId="180D038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المنهج إلى الشخصية</w:t>
      </w:r>
    </w:p>
    <w:p w14:paraId="464C53B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رحلتنا الطويلة في استكشاف "الحمد" كقانون، و"محمد" ﷺ كمنهج، و"الصلاة" و"الدعاء" كممارسة، نصل إلى المحطة النهائية والأكثر أهمية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الثمرة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ما هي ملامح الشخصية التي تتشكل عندما يعيش الإنسان بمنهج "الحمد المحمدي"؟</w:t>
      </w:r>
    </w:p>
    <w:p w14:paraId="793463E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القرآن الكريم في سورة التوبة، آية 112، لا يقدم لنا مجرد قائمة بالصالحين، بل يرسم بدقة مذهلة </w:t>
      </w:r>
      <w:r w:rsidRPr="0073369A">
        <w:rPr>
          <w:rFonts w:ascii="Calibri" w:eastAsia="Yu Mincho" w:hAnsi="Calibri"/>
          <w:b/>
          <w:bCs/>
          <w:sz w:val="24"/>
          <w:rtl/>
          <w:lang w:val="en-US" w:eastAsia="ar-SA"/>
        </w:rPr>
        <w:t>ملفًا شخصيًا</w:t>
      </w:r>
      <w:r w:rsidRPr="0073369A">
        <w:rPr>
          <w:rFonts w:ascii="Calibri" w:eastAsia="Yu Mincho" w:hAnsi="Calibri"/>
          <w:b/>
          <w:bCs/>
          <w:sz w:val="24"/>
          <w:lang w:eastAsia="ar-SA"/>
        </w:rPr>
        <w:t xml:space="preserve"> (Profile)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للمؤمن الحقيقي. هذه الصفات التسع ليست مجرد فضائل أخلاقية، بل هي </w:t>
      </w:r>
      <w:r w:rsidRPr="0073369A">
        <w:rPr>
          <w:rFonts w:ascii="Calibri" w:eastAsia="Yu Mincho" w:hAnsi="Calibri"/>
          <w:b/>
          <w:bCs/>
          <w:sz w:val="24"/>
          <w:rtl/>
          <w:lang w:val="en-US" w:eastAsia="ar-SA"/>
        </w:rPr>
        <w:t>مهارات عملية متقدمة في التعامل الواعي مع "البيانات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التي تشكل عالمي الأمر والخلق. إنها صورة "خبير البيانات" الإلهي، الإنسان الذي أصبح هو نفسه تجسيدًا حيًا لمنهج الحمد</w:t>
      </w:r>
      <w:r w:rsidRPr="0073369A">
        <w:rPr>
          <w:rFonts w:ascii="Calibri" w:eastAsia="Yu Mincho" w:hAnsi="Calibri"/>
          <w:sz w:val="24"/>
          <w:lang w:eastAsia="ar-SA"/>
        </w:rPr>
        <w:t>.</w:t>
      </w:r>
    </w:p>
    <w:p w14:paraId="69E884C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ملامح المؤمن "المُحَمَّدي" كخبير بيانات</w:t>
      </w:r>
      <w:r w:rsidRPr="0073369A">
        <w:rPr>
          <w:rFonts w:ascii="Calibri" w:eastAsia="Yu Mincho" w:hAnsi="Calibri"/>
          <w:b/>
          <w:bCs/>
          <w:sz w:val="24"/>
          <w:lang w:eastAsia="ar-SA"/>
        </w:rPr>
        <w:t>:</w:t>
      </w:r>
    </w:p>
    <w:p w14:paraId="1839CE0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لنتأمل كيف أن كل صفة من هذه الصفات هي نتيجة مباشرة وثمرة طبيعية لمنهج "الحمد" الذي استعرضناه</w:t>
      </w:r>
      <w:r w:rsidRPr="0073369A">
        <w:rPr>
          <w:rFonts w:ascii="Calibri" w:eastAsia="Yu Mincho" w:hAnsi="Calibri"/>
          <w:sz w:val="24"/>
          <w:lang w:eastAsia="ar-SA"/>
        </w:rPr>
        <w:t>:</w:t>
      </w:r>
    </w:p>
    <w:p w14:paraId="7CA1F4A6"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التائبون (مهارة التوسع المستمر)</w:t>
      </w:r>
      <w:r w:rsidRPr="0073369A">
        <w:rPr>
          <w:rFonts w:ascii="Calibri" w:eastAsia="Yu Mincho" w:hAnsi="Calibri"/>
          <w:b/>
          <w:bCs/>
          <w:sz w:val="24"/>
          <w:lang w:eastAsia="ar-SA"/>
        </w:rPr>
        <w:t>:</w:t>
      </w:r>
    </w:p>
    <w:p w14:paraId="6C338C26"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قانون الفيض والتوسع. والمؤمن "التائب" هو من يطبق هذا القانون على وعيه. لا يركد في مستوى معرفي واحد، بل هو في حركة "توبة" (رجوع وصعود) دائمة في سلالم المعرفة واليقين. إنه يرفض الجمود، ويعيش في حالة فيض وتوسع معرفي وروحي مستمر</w:t>
      </w:r>
      <w:r w:rsidRPr="0073369A">
        <w:rPr>
          <w:rFonts w:ascii="Calibri" w:eastAsia="Yu Mincho" w:hAnsi="Calibri"/>
          <w:sz w:val="24"/>
          <w:lang w:eastAsia="ar-SA"/>
        </w:rPr>
        <w:t>.</w:t>
      </w:r>
    </w:p>
    <w:p w14:paraId="109473C9"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العابدون (مهارة توحيد المصدر)</w:t>
      </w:r>
      <w:r w:rsidRPr="0073369A">
        <w:rPr>
          <w:rFonts w:ascii="Calibri" w:eastAsia="Yu Mincho" w:hAnsi="Calibri"/>
          <w:b/>
          <w:bCs/>
          <w:sz w:val="24"/>
          <w:lang w:eastAsia="ar-SA"/>
        </w:rPr>
        <w:t>:</w:t>
      </w:r>
    </w:p>
    <w:p w14:paraId="2A2AA1BD"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كله منسوب لمصدر واحد. والمؤمن "العابد" هو من يوحد مصدر بياناته وقيمه. يدرك أن الاستمداد من مصادر متعددة (أهواء، تقاليد، بشر) يؤدي إلى الشتات. عبادته هي قرار واعي بربط كل بيانات حياته بالمصدر الأصلي للفيض، الله</w:t>
      </w:r>
      <w:r w:rsidRPr="0073369A">
        <w:rPr>
          <w:rFonts w:ascii="Calibri" w:eastAsia="Yu Mincho" w:hAnsi="Calibri"/>
          <w:sz w:val="24"/>
          <w:lang w:eastAsia="ar-SA"/>
        </w:rPr>
        <w:t>.</w:t>
      </w:r>
    </w:p>
    <w:p w14:paraId="408BA095"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الحامدون (مهارة انتقاء الجودة)</w:t>
      </w:r>
      <w:r w:rsidRPr="0073369A">
        <w:rPr>
          <w:rFonts w:ascii="Calibri" w:eastAsia="Yu Mincho" w:hAnsi="Calibri"/>
          <w:b/>
          <w:bCs/>
          <w:sz w:val="24"/>
          <w:lang w:eastAsia="ar-SA"/>
        </w:rPr>
        <w:t>:</w:t>
      </w:r>
    </w:p>
    <w:p w14:paraId="479C5490"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هذه هي الصفة المحورية. المؤمن "الحامد" لا يكتفي بالاعتراف بنظام الحمد، بل يجعله </w:t>
      </w:r>
      <w:r w:rsidRPr="0073369A">
        <w:rPr>
          <w:rFonts w:ascii="Calibri" w:eastAsia="Yu Mincho" w:hAnsi="Calibri"/>
          <w:b/>
          <w:bCs/>
          <w:sz w:val="24"/>
          <w:rtl/>
          <w:lang w:val="en-US" w:eastAsia="ar-SA"/>
        </w:rPr>
        <w:t>منهج حياة قائمًا على الجودة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ينتقي بوعي "البيانات الحميدة" (علم نافع، ذكر، حكمة) ويغذي بها وعيه، ويتجنب البيانات الرديئة (لغو، تضليل). إنه يسعى لجودة المدخلات (البيانات) ليحصل على جودة المخرجات (حياة طيبة)</w:t>
      </w:r>
      <w:r w:rsidRPr="0073369A">
        <w:rPr>
          <w:rFonts w:ascii="Calibri" w:eastAsia="Yu Mincho" w:hAnsi="Calibri"/>
          <w:sz w:val="24"/>
          <w:lang w:eastAsia="ar-SA"/>
        </w:rPr>
        <w:t>.</w:t>
      </w:r>
    </w:p>
    <w:p w14:paraId="5364E962"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السائحون (مهارة استكشاف الفيض)</w:t>
      </w:r>
      <w:r w:rsidRPr="0073369A">
        <w:rPr>
          <w:rFonts w:ascii="Calibri" w:eastAsia="Yu Mincho" w:hAnsi="Calibri"/>
          <w:b/>
          <w:bCs/>
          <w:sz w:val="24"/>
          <w:lang w:eastAsia="ar-SA"/>
        </w:rPr>
        <w:t>:</w:t>
      </w:r>
    </w:p>
    <w:p w14:paraId="615A42F8"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فيض الله وبياناته ليست محصورة في مكان واحد. المؤمن "السائح" يدرك ذلك، فيخرج من محيطه الضيق ليسافر ويبحث ويقرأ ويستكشف. سياحته هي سعي نشط لملاحقة "آثار الحمد" الموزعة في الآفاق والأنفس، ليجمع أكبر قدر من البيانات التي تثري وعيه</w:t>
      </w:r>
      <w:r w:rsidRPr="0073369A">
        <w:rPr>
          <w:rFonts w:ascii="Calibri" w:eastAsia="Yu Mincho" w:hAnsi="Calibri"/>
          <w:sz w:val="24"/>
          <w:lang w:eastAsia="ar-SA"/>
        </w:rPr>
        <w:t>.</w:t>
      </w:r>
    </w:p>
    <w:p w14:paraId="5EC81349"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الراكعون (مهارة معالجة البيانات وتسبيحها)</w:t>
      </w:r>
      <w:r w:rsidRPr="0073369A">
        <w:rPr>
          <w:rFonts w:ascii="Calibri" w:eastAsia="Yu Mincho" w:hAnsi="Calibri"/>
          <w:b/>
          <w:bCs/>
          <w:sz w:val="24"/>
          <w:lang w:eastAsia="ar-SA"/>
        </w:rPr>
        <w:t>:</w:t>
      </w:r>
    </w:p>
    <w:p w14:paraId="3C98C6A4"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الركوع، كما رأينا، هو لحظة التأمل والتسبيح الفكري. المؤمن "الراكع" هو من يمتلك مهارة "الانحناء" الداخلي لمعالجة البيانات التي يتلقاها، وتصفيتها، وربطها بسنن الله، وتنزيهها عن الشوائب. إنها عملية "تسبيح" للبيانات</w:t>
      </w:r>
      <w:r w:rsidRPr="0073369A">
        <w:rPr>
          <w:rFonts w:ascii="Calibri" w:eastAsia="Yu Mincho" w:hAnsi="Calibri"/>
          <w:sz w:val="24"/>
          <w:lang w:eastAsia="ar-SA"/>
        </w:rPr>
        <w:t>.</w:t>
      </w:r>
    </w:p>
    <w:p w14:paraId="4C09435D"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الساجدون (مهارة تسليم البيانات)</w:t>
      </w:r>
      <w:r w:rsidRPr="0073369A">
        <w:rPr>
          <w:rFonts w:ascii="Calibri" w:eastAsia="Yu Mincho" w:hAnsi="Calibri"/>
          <w:b/>
          <w:bCs/>
          <w:sz w:val="24"/>
          <w:lang w:eastAsia="ar-SA"/>
        </w:rPr>
        <w:t>:</w:t>
      </w:r>
    </w:p>
    <w:p w14:paraId="1A6A330F"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السجود هو قمة التسليم. بعد معالجة البيانات في الركوع، يأتي السجود كمهارة لتوجيه هذه البيانات وجعلها متوافقة تمامًا مع أمر الله. إنه "تسليم" إرادي للبيانات المعالجة لتكون في خدمة الحق. السجود هو تحقيق التناغم الكامل مع مصدر الفيض</w:t>
      </w:r>
      <w:r w:rsidRPr="0073369A">
        <w:rPr>
          <w:rFonts w:ascii="Calibri" w:eastAsia="Yu Mincho" w:hAnsi="Calibri"/>
          <w:sz w:val="24"/>
          <w:lang w:eastAsia="ar-SA"/>
        </w:rPr>
        <w:t>.</w:t>
      </w:r>
    </w:p>
    <w:p w14:paraId="77358BFB"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الآمرون بالمعروف والناهون عن المنكر (مهارة إدارة فيض البيانات في المجتمع)</w:t>
      </w:r>
      <w:r w:rsidRPr="0073369A">
        <w:rPr>
          <w:rFonts w:ascii="Calibri" w:eastAsia="Yu Mincho" w:hAnsi="Calibri"/>
          <w:b/>
          <w:bCs/>
          <w:sz w:val="24"/>
          <w:lang w:eastAsia="ar-SA"/>
        </w:rPr>
        <w:t>:</w:t>
      </w:r>
    </w:p>
    <w:p w14:paraId="5C480B9A"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المؤمن لا يكتفي بالاستقبال والمعالجة، بل يصبح هو نفسه مصدرًا للفيض</w:t>
      </w:r>
      <w:r w:rsidRPr="0073369A">
        <w:rPr>
          <w:rFonts w:ascii="Calibri" w:eastAsia="Yu Mincho" w:hAnsi="Calibri"/>
          <w:sz w:val="24"/>
          <w:lang w:eastAsia="ar-SA"/>
        </w:rPr>
        <w:t>.</w:t>
      </w:r>
    </w:p>
    <w:p w14:paraId="52F1F0AE" w14:textId="77777777" w:rsidR="00C7544E" w:rsidRPr="0073369A" w:rsidRDefault="00C7544E" w:rsidP="00251860">
      <w:pPr>
        <w:numPr>
          <w:ilvl w:val="2"/>
          <w:numId w:val="350"/>
        </w:numPr>
        <w:rPr>
          <w:rFonts w:ascii="Calibri" w:eastAsia="Yu Mincho" w:hAnsi="Calibri"/>
          <w:sz w:val="24"/>
          <w:lang w:eastAsia="ar-SA"/>
        </w:rPr>
      </w:pPr>
      <w:r w:rsidRPr="0073369A">
        <w:rPr>
          <w:rFonts w:ascii="Calibri" w:eastAsia="Yu Mincho" w:hAnsi="Calibri"/>
          <w:b/>
          <w:bCs/>
          <w:sz w:val="24"/>
          <w:rtl/>
          <w:lang w:val="en-US" w:eastAsia="ar-SA"/>
        </w:rPr>
        <w:t>الأمر بالمعروف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نشر وتوسيع</w:t>
      </w:r>
      <w:r w:rsidRPr="0073369A">
        <w:rPr>
          <w:rFonts w:ascii="Calibri" w:eastAsia="Yu Mincho" w:hAnsi="Calibri"/>
          <w:sz w:val="24"/>
          <w:rtl/>
          <w:lang w:val="en-US" w:eastAsia="ar-SA"/>
        </w:rPr>
        <w:t xml:space="preserve"> دائرة البيانات الحميدة في المجتمع</w:t>
      </w:r>
      <w:r w:rsidRPr="0073369A">
        <w:rPr>
          <w:rFonts w:ascii="Calibri" w:eastAsia="Yu Mincho" w:hAnsi="Calibri"/>
          <w:sz w:val="24"/>
          <w:lang w:eastAsia="ar-SA"/>
        </w:rPr>
        <w:t>.</w:t>
      </w:r>
    </w:p>
    <w:p w14:paraId="26AB25F8" w14:textId="77777777" w:rsidR="00C7544E" w:rsidRPr="0073369A" w:rsidRDefault="00C7544E" w:rsidP="00251860">
      <w:pPr>
        <w:numPr>
          <w:ilvl w:val="2"/>
          <w:numId w:val="350"/>
        </w:numPr>
        <w:rPr>
          <w:rFonts w:ascii="Calibri" w:eastAsia="Yu Mincho" w:hAnsi="Calibri"/>
          <w:sz w:val="24"/>
          <w:lang w:eastAsia="ar-SA"/>
        </w:rPr>
      </w:pPr>
      <w:r w:rsidRPr="0073369A">
        <w:rPr>
          <w:rFonts w:ascii="Calibri" w:eastAsia="Yu Mincho" w:hAnsi="Calibri"/>
          <w:b/>
          <w:bCs/>
          <w:sz w:val="24"/>
          <w:rtl/>
          <w:lang w:val="en-US" w:eastAsia="ar-SA"/>
        </w:rPr>
        <w:t>النهي عن المنكر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حماية</w:t>
      </w:r>
      <w:r w:rsidRPr="0073369A">
        <w:rPr>
          <w:rFonts w:ascii="Calibri" w:eastAsia="Yu Mincho" w:hAnsi="Calibri"/>
          <w:sz w:val="24"/>
          <w:rtl/>
          <w:lang w:val="en-US" w:eastAsia="ar-SA"/>
        </w:rPr>
        <w:t xml:space="preserve"> المجتمع من تلوث البيانات الخبيثة</w:t>
      </w:r>
      <w:r w:rsidRPr="0073369A">
        <w:rPr>
          <w:rFonts w:ascii="Calibri" w:eastAsia="Yu Mincho" w:hAnsi="Calibri"/>
          <w:sz w:val="24"/>
          <w:lang w:eastAsia="ar-SA"/>
        </w:rPr>
        <w:t>.</w:t>
      </w:r>
    </w:p>
    <w:p w14:paraId="0EDC5E02"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sz w:val="24"/>
          <w:rtl/>
          <w:lang w:val="en-US" w:eastAsia="ar-SA"/>
        </w:rPr>
        <w:t>إنه يمارس دورًا اجتماعيًا في إدارة جودة "بيئة البيانات" المحيطة به</w:t>
      </w:r>
      <w:r w:rsidRPr="0073369A">
        <w:rPr>
          <w:rFonts w:ascii="Calibri" w:eastAsia="Yu Mincho" w:hAnsi="Calibri"/>
          <w:sz w:val="24"/>
          <w:lang w:eastAsia="ar-SA"/>
        </w:rPr>
        <w:t>.</w:t>
      </w:r>
    </w:p>
    <w:p w14:paraId="370F2E12"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الحافظون لحدود الله (مهارة احترام نظام الفيض)</w:t>
      </w:r>
      <w:r w:rsidRPr="0073369A">
        <w:rPr>
          <w:rFonts w:ascii="Calibri" w:eastAsia="Yu Mincho" w:hAnsi="Calibri"/>
          <w:b/>
          <w:bCs/>
          <w:sz w:val="24"/>
          <w:lang w:eastAsia="ar-SA"/>
        </w:rPr>
        <w:t>:</w:t>
      </w:r>
    </w:p>
    <w:p w14:paraId="5C673CFB"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نظام "الحمد" ليس فوضويًا، بل هو "فيض منظم". المؤمن "الحافظ لحدود الله" هو من يدرك ويحترم "قوانين" هذا النظام. يعرف أن للبيانات حرمات وخصوصيات وحدودًا، وأن تجاوزها يؤدي إلى الفساد. حفظ الحدود هو الأدب الأعلى في التعامل مع فيض الله</w:t>
      </w:r>
      <w:r w:rsidRPr="0073369A">
        <w:rPr>
          <w:rFonts w:ascii="Calibri" w:eastAsia="Yu Mincho" w:hAnsi="Calibri"/>
          <w:sz w:val="24"/>
          <w:lang w:eastAsia="ar-SA"/>
        </w:rPr>
        <w:t>.</w:t>
      </w:r>
    </w:p>
    <w:p w14:paraId="7F9B5E3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السلسلة: كن "خبير بيانات" على منهج محمد ﷺ</w:t>
      </w:r>
    </w:p>
    <w:p w14:paraId="067A7FE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ليس مجرد فلسفة نظرية، بل هو برنامج عملي متكامل لبناء شخصية "المؤمن الخبير</w:t>
      </w:r>
      <w:r w:rsidRPr="0073369A">
        <w:rPr>
          <w:rFonts w:ascii="Calibri" w:eastAsia="Yu Mincho" w:hAnsi="Calibri"/>
          <w:sz w:val="24"/>
          <w:lang w:eastAsia="ar-SA"/>
        </w:rPr>
        <w:t>".</w:t>
      </w:r>
    </w:p>
    <w:p w14:paraId="2489C0F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التحلي بهذه المهارات التسع هو ما يفتح للمؤمن أبواب الولوج إلى عالم الأمر، ويجعله مؤهلاً لتلقي المزيد من الفيض الإلهي، والتوفيق، والهداية، والسكينة</w:t>
      </w:r>
      <w:r w:rsidRPr="0073369A">
        <w:rPr>
          <w:rFonts w:ascii="Calibri" w:eastAsia="Yu Mincho" w:hAnsi="Calibri"/>
          <w:sz w:val="24"/>
          <w:lang w:eastAsia="ar-SA"/>
        </w:rPr>
        <w:t>.</w:t>
      </w:r>
    </w:p>
    <w:p w14:paraId="53BCD43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الصفات هي هدفنا، ولتكن خارطة طريقنا. لنبدأ بتعلم مهارات انتقاء البيانات ومعالجتها وتوجيهها ونشرها واحترام حدودها. فبذلك فقط، نكون قد اتبعنا حقًا منهج "محمد" ﷺ، وأصبحنا تجسيدًا حيًا لـ"الحمد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 أفعالنا، ومؤهلين للبشرى العظيمة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وَبَشِّرِ الْمُؤْمِنِينَ</w:t>
      </w:r>
      <w:r w:rsidRPr="0073369A">
        <w:rPr>
          <w:rFonts w:ascii="Calibri" w:eastAsia="Yu Mincho" w:hAnsi="Calibri"/>
          <w:sz w:val="24"/>
          <w:lang w:eastAsia="ar-SA"/>
        </w:rPr>
        <w:t>.</w:t>
      </w:r>
    </w:p>
    <w:p w14:paraId="0E253D70" w14:textId="77777777" w:rsidR="00C7544E" w:rsidRPr="0073369A" w:rsidRDefault="00C7544E" w:rsidP="00251860">
      <w:pPr>
        <w:pStyle w:val="21"/>
        <w:rPr>
          <w:lang w:bidi="ar-MA"/>
        </w:rPr>
      </w:pPr>
      <w:bookmarkStart w:id="399" w:name="_Toc203550589"/>
      <w:bookmarkStart w:id="400" w:name="_Toc205285326"/>
      <w:r w:rsidRPr="0073369A">
        <w:rPr>
          <w:rtl/>
        </w:rPr>
        <w:t>دعاء الحمد المحمدي - فن التواصل مع الله بين الرجاء واليقين</w:t>
      </w:r>
      <w:bookmarkEnd w:id="399"/>
      <w:bookmarkEnd w:id="400"/>
    </w:p>
    <w:p w14:paraId="45B298CD"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الدعاء، ذروة العبودية وجوهر "الحمد</w:t>
      </w:r>
      <w:r w:rsidRPr="0073369A">
        <w:rPr>
          <w:rFonts w:ascii="Calibri" w:eastAsia="Yu Mincho" w:hAnsi="Calibri"/>
          <w:b/>
          <w:bCs/>
          <w:sz w:val="24"/>
          <w:lang w:eastAsia="ar-SA"/>
        </w:rPr>
        <w:t>"</w:t>
      </w:r>
    </w:p>
    <w:p w14:paraId="6F9CC34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أن سافرنا في رحاب "الحمد" كقانون كوني، و"الشكر" كترجمة عملية، و"التسبيح" كتنزيه معرفي، ورأينا كيف تجسدت كلها في منهج "محمد" ﷺ وفي "صلاته النموذجية"، نصل إلى المحطة الأخيرة والأكثر حميمية في هذه الرحلة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الدعاء</w:t>
      </w:r>
      <w:r w:rsidRPr="0073369A">
        <w:rPr>
          <w:rFonts w:ascii="Calibri" w:eastAsia="Yu Mincho" w:hAnsi="Calibri"/>
          <w:sz w:val="24"/>
          <w:lang w:eastAsia="ar-SA"/>
        </w:rPr>
        <w:t>.</w:t>
      </w:r>
    </w:p>
    <w:p w14:paraId="6BFBFCE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الدعاء ليس مجرد فصل إضافي، بل هو </w:t>
      </w:r>
      <w:r w:rsidRPr="0073369A">
        <w:rPr>
          <w:rFonts w:ascii="Calibri" w:eastAsia="Yu Mincho" w:hAnsi="Calibri"/>
          <w:b/>
          <w:bCs/>
          <w:sz w:val="24"/>
          <w:rtl/>
          <w:lang w:val="en-US" w:eastAsia="ar-SA"/>
        </w:rPr>
        <w:t>ذروة الممارسة العملية لمنهج الحمد كله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اللحظة التي يترجم فيها المؤمن كل فهمه وعقيدته وسلوكه إلى همس مباشر مع خالقه. كيف يمكن للمؤمن الذي استوعب منهج "الحمد المحمدي" أن يرفع يديه إلى السماء؟ هذه المقالة الختامية تقدم دليلًا متكاملًا لفن الدعاء، من آدابه الظاهرة إلى أسراره الباطنة، ليكون دعاؤنا همسًا للعبودية، وطلبًا للبيانات، وسيرًا متوازنًا إلى الله بين جناحي الخوف والرجاء</w:t>
      </w:r>
      <w:r w:rsidRPr="0073369A">
        <w:rPr>
          <w:rFonts w:ascii="Calibri" w:eastAsia="Yu Mincho" w:hAnsi="Calibri"/>
          <w:sz w:val="24"/>
          <w:lang w:eastAsia="ar-SA"/>
        </w:rPr>
        <w:t>.</w:t>
      </w:r>
    </w:p>
    <w:p w14:paraId="3D2193F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الأول: جوهر الدعاء ومكانته - لماذا ندعو؟</w:t>
      </w:r>
    </w:p>
    <w:p w14:paraId="4C363C2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الدعاء في الإسلام ليس مجرد طلب لتحقيق أمنية، بل هو في جوهره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العبادة</w:t>
      </w:r>
      <w:r w:rsidRPr="0073369A">
        <w:rPr>
          <w:rFonts w:ascii="Calibri" w:eastAsia="Yu Mincho" w:hAnsi="Calibri"/>
          <w:b/>
          <w:bCs/>
          <w:sz w:val="24"/>
          <w:lang w:eastAsia="ar-SA"/>
        </w:rPr>
        <w:t>"</w:t>
      </w:r>
      <w:r w:rsidRPr="0073369A">
        <w:rPr>
          <w:rFonts w:ascii="Calibri" w:eastAsia="Yu Mincho" w:hAnsi="Calibri"/>
          <w:sz w:val="24"/>
          <w:rtl/>
          <w:lang w:val="en-US" w:eastAsia="ar-SA"/>
        </w:rPr>
        <w:t>، كما قال النبي ﷺ. قوله تعالى وَقَالَ رَبُّكُمُ ادْعُونِي أَسْتَجِبْ لَكُمْ يليه مباشرة إِنَّ الَّذِينَ يَسْتَكْبِرُونَ عَنْ عِبَادَتِي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(غافر: 60). فترك الدعاء استكبار، والدعاء إقرار بالعبودية والافتقار المطلق لله</w:t>
      </w:r>
      <w:r w:rsidRPr="0073369A">
        <w:rPr>
          <w:rFonts w:ascii="Calibri" w:eastAsia="Yu Mincho" w:hAnsi="Calibri"/>
          <w:sz w:val="24"/>
          <w:lang w:eastAsia="ar-SA"/>
        </w:rPr>
        <w:t>.</w:t>
      </w:r>
    </w:p>
    <w:p w14:paraId="57AF753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إنه صلة مباشرة، لا وسيط فيها، بين المخلوق الضعيف والخالق القوي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وَإِذَا سَأَلَكَ عِبَادِي عَنِّي فَإِنِّي قَرِيبٌ (البقرة: 186). هذه القربة الإلهية هي التي تفتح لنا باب المناجاة، وبث الشكوى، وطلب الحاجات، بيقين أن الله يسمع ويرى ويقدر</w:t>
      </w:r>
      <w:r w:rsidRPr="0073369A">
        <w:rPr>
          <w:rFonts w:ascii="Calibri" w:eastAsia="Yu Mincho" w:hAnsi="Calibri"/>
          <w:sz w:val="24"/>
          <w:lang w:eastAsia="ar-SA"/>
        </w:rPr>
        <w:t>.</w:t>
      </w:r>
    </w:p>
    <w:p w14:paraId="012FD9C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الثاني: آداب الدعاء - كيف ندعو؟</w:t>
      </w:r>
    </w:p>
    <w:p w14:paraId="23C18BB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التواصل مع ملك الملوك يقتضي أدبًا رفيعًا. هذا الأدب ليس شكليًا، بل هو انعكاس لتعظيمنا لله وفهمنا لمقامه. من أهم هذه الآداب</w:t>
      </w:r>
      <w:r w:rsidRPr="0073369A">
        <w:rPr>
          <w:rFonts w:ascii="Calibri" w:eastAsia="Yu Mincho" w:hAnsi="Calibri"/>
          <w:sz w:val="24"/>
          <w:lang w:eastAsia="ar-SA"/>
        </w:rPr>
        <w:t>:</w:t>
      </w:r>
    </w:p>
    <w:p w14:paraId="531ACE91"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الإخلاص وحضور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يكون الدعاء خالصًا لوجه الله، بقلب حاضر وموقن بالإجابة</w:t>
      </w:r>
      <w:r w:rsidRPr="0073369A">
        <w:rPr>
          <w:rFonts w:ascii="Calibri" w:eastAsia="Yu Mincho" w:hAnsi="Calibri"/>
          <w:sz w:val="24"/>
          <w:lang w:eastAsia="ar-SA"/>
        </w:rPr>
        <w:t>.</w:t>
      </w:r>
    </w:p>
    <w:p w14:paraId="46736E26"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البدء بالحمد والثناء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تطبيق مباشر لمنهج "الحمد". نبدأ بالثناء على الله بصفاته وأفعاله، معترفين بكماله قبل أن نطلب عطاءه</w:t>
      </w:r>
      <w:r w:rsidRPr="0073369A">
        <w:rPr>
          <w:rFonts w:ascii="Calibri" w:eastAsia="Yu Mincho" w:hAnsi="Calibri"/>
          <w:sz w:val="24"/>
          <w:lang w:eastAsia="ar-SA"/>
        </w:rPr>
        <w:t>.</w:t>
      </w:r>
    </w:p>
    <w:p w14:paraId="55558550"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الصلاة على النبي ﷺ</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أدب نبوي رفيع، يعبر عن محبتنا وتقديرنا لمن علمنا هذا المنهج، ولا يتعارض أبدًا مع الإيمان بجميع الرسل</w:t>
      </w:r>
      <w:r w:rsidRPr="0073369A">
        <w:rPr>
          <w:rFonts w:ascii="Calibri" w:eastAsia="Yu Mincho" w:hAnsi="Calibri"/>
          <w:sz w:val="24"/>
          <w:lang w:eastAsia="ar-SA"/>
        </w:rPr>
        <w:t>.</w:t>
      </w:r>
    </w:p>
    <w:p w14:paraId="4CE84247"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التوسل بالأسماء الحسنى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وَلِلَّهِ الْأَسْمَاءُ الْحُسْنَىٰ فَادْعُوهُ بِهَا</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"يا رحمن" طلبًا للرحمة، و"يا غفور" طلبًا للمغفرة</w:t>
      </w:r>
      <w:r w:rsidRPr="0073369A">
        <w:rPr>
          <w:rFonts w:ascii="Calibri" w:eastAsia="Yu Mincho" w:hAnsi="Calibri"/>
          <w:sz w:val="24"/>
          <w:lang w:eastAsia="ar-SA"/>
        </w:rPr>
        <w:t>.</w:t>
      </w:r>
    </w:p>
    <w:p w14:paraId="05436D12"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العزم والإلحاح</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نطلب بيقين وعزم، ونكرر الدعاء دون ملل أو استعجال</w:t>
      </w:r>
      <w:r w:rsidRPr="0073369A">
        <w:rPr>
          <w:rFonts w:ascii="Calibri" w:eastAsia="Yu Mincho" w:hAnsi="Calibri"/>
          <w:sz w:val="24"/>
          <w:lang w:eastAsia="ar-SA"/>
        </w:rPr>
        <w:t>.</w:t>
      </w:r>
    </w:p>
    <w:p w14:paraId="06BC05C3"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طهارة المأكل والمشرب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فالحرام من أعظم موانع الإجابة</w:t>
      </w:r>
      <w:r w:rsidRPr="0073369A">
        <w:rPr>
          <w:rFonts w:ascii="Calibri" w:eastAsia="Yu Mincho" w:hAnsi="Calibri"/>
          <w:sz w:val="24"/>
          <w:lang w:eastAsia="ar-SA"/>
        </w:rPr>
        <w:t>.</w:t>
      </w:r>
    </w:p>
    <w:p w14:paraId="7635C27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الثالث: الدعاء كـ"طلب بيانات" - ماذا نطلب؟</w:t>
      </w:r>
    </w:p>
    <w:p w14:paraId="0772F52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بمنظور أعمق، الدعاء هو </w:t>
      </w:r>
      <w:r w:rsidRPr="0073369A">
        <w:rPr>
          <w:rFonts w:ascii="Calibri" w:eastAsia="Yu Mincho" w:hAnsi="Calibri"/>
          <w:b/>
          <w:bCs/>
          <w:sz w:val="24"/>
          <w:rtl/>
          <w:lang w:val="en-US" w:eastAsia="ar-SA"/>
        </w:rPr>
        <w:t>تواصل مع عالم الأمر لطلب "بيانات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 مصدرها الأصلي</w:t>
      </w:r>
      <w:r w:rsidRPr="0073369A">
        <w:rPr>
          <w:rFonts w:ascii="Calibri" w:eastAsia="Yu Mincho" w:hAnsi="Calibri"/>
          <w:sz w:val="24"/>
          <w:lang w:eastAsia="ar-SA"/>
        </w:rPr>
        <w:t>.</w:t>
      </w:r>
    </w:p>
    <w:p w14:paraId="60348900"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عندما ندعو بالهداية، نطلب "بيانات" ترشدنا</w:t>
      </w:r>
      <w:r w:rsidRPr="0073369A">
        <w:rPr>
          <w:rFonts w:ascii="Calibri" w:eastAsia="Yu Mincho" w:hAnsi="Calibri"/>
          <w:sz w:val="24"/>
          <w:lang w:eastAsia="ar-SA"/>
        </w:rPr>
        <w:t>.</w:t>
      </w:r>
    </w:p>
    <w:p w14:paraId="5A78B40B"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عندما ندعو بالشفاء، نطلب "بيانات" الأسباب التي تؤدي إليه</w:t>
      </w:r>
      <w:r w:rsidRPr="0073369A">
        <w:rPr>
          <w:rFonts w:ascii="Calibri" w:eastAsia="Yu Mincho" w:hAnsi="Calibri"/>
          <w:sz w:val="24"/>
          <w:lang w:eastAsia="ar-SA"/>
        </w:rPr>
        <w:t>.</w:t>
      </w:r>
    </w:p>
    <w:p w14:paraId="639FEB2D"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إننا نطلب من الله أن يرسل أو ييسر البيانات الكونية التي إذا تفاعلت، تحققت إرادته في واقعنا</w:t>
      </w:r>
      <w:r w:rsidRPr="0073369A">
        <w:rPr>
          <w:rFonts w:ascii="Calibri" w:eastAsia="Yu Mincho" w:hAnsi="Calibri"/>
          <w:sz w:val="24"/>
          <w:lang w:eastAsia="ar-SA"/>
        </w:rPr>
        <w:t>.</w:t>
      </w:r>
    </w:p>
    <w:p w14:paraId="090E0DBE"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أدب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هذا يقتضي ألا نطلب ما هو مستحيل في سنن الدنيا (كرؤية الله بالبصر)، وألا نعتدي في دعائنا</w:t>
      </w:r>
      <w:r w:rsidRPr="0073369A">
        <w:rPr>
          <w:rFonts w:ascii="Calibri" w:eastAsia="Yu Mincho" w:hAnsi="Calibri"/>
          <w:sz w:val="24"/>
          <w:lang w:eastAsia="ar-SA"/>
        </w:rPr>
        <w:t>.</w:t>
      </w:r>
    </w:p>
    <w:p w14:paraId="7B31F72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الرابع: حكمة الاستجابة ونزول "السكينة</w:t>
      </w:r>
      <w:r w:rsidRPr="0073369A">
        <w:rPr>
          <w:rFonts w:ascii="Calibri" w:eastAsia="Yu Mincho" w:hAnsi="Calibri"/>
          <w:b/>
          <w:bCs/>
          <w:sz w:val="24"/>
          <w:lang w:eastAsia="ar-SA"/>
        </w:rPr>
        <w:t>"</w:t>
      </w:r>
    </w:p>
    <w:p w14:paraId="46E492A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قد لا نرى الإجابة كما نتوقعها، وهنا يأتي دور اليقين بحكمة الله. فالله قد يؤخر الإجابة، أو يصرف عنا من السوء مثلها، أو يدخرها لنا في الآخرة. وفي كل الأحوال، نحن الرابحون</w:t>
      </w:r>
      <w:r w:rsidRPr="0073369A">
        <w:rPr>
          <w:rFonts w:ascii="Calibri" w:eastAsia="Yu Mincho" w:hAnsi="Calibri"/>
          <w:sz w:val="24"/>
          <w:lang w:eastAsia="ar-SA"/>
        </w:rPr>
        <w:t>.</w:t>
      </w:r>
    </w:p>
    <w:p w14:paraId="49DADCB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ولكن، من أعظم صور الاستجابة نزول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السكينة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إنها ليست مجرد راحة نفسية، بل هي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بيانات 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تنزل على القلب فتُسكن اضطرابه، وتهدئ قلقه، وتوجه مساره نحو القرار الصحيح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فَعَلِمَ مَا فِي قُلُوبِهِمْ فَأَنزَلَ السَّكِينَةَ عَلَيْهِمْ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مفتاح نزول هذه السكينة هو </w:t>
      </w:r>
      <w:r w:rsidRPr="0073369A">
        <w:rPr>
          <w:rFonts w:ascii="Calibri" w:eastAsia="Yu Mincho" w:hAnsi="Calibri"/>
          <w:b/>
          <w:bCs/>
          <w:sz w:val="24"/>
          <w:rtl/>
          <w:lang w:val="en-US" w:eastAsia="ar-SA"/>
        </w:rPr>
        <w:t>صدق القلب</w:t>
      </w:r>
      <w:r w:rsidRPr="0073369A">
        <w:rPr>
          <w:rFonts w:ascii="Calibri" w:eastAsia="Yu Mincho" w:hAnsi="Calibri"/>
          <w:sz w:val="24"/>
          <w:rtl/>
          <w:lang w:val="en-US" w:eastAsia="ar-SA"/>
        </w:rPr>
        <w:t xml:space="preserve"> واستعداده لتلقي الحق</w:t>
      </w:r>
      <w:r w:rsidRPr="0073369A">
        <w:rPr>
          <w:rFonts w:ascii="Calibri" w:eastAsia="Yu Mincho" w:hAnsi="Calibri"/>
          <w:sz w:val="24"/>
          <w:lang w:eastAsia="ar-SA"/>
        </w:rPr>
        <w:t>.</w:t>
      </w:r>
    </w:p>
    <w:p w14:paraId="6C5266B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الخامس: التوازن الدقيق - بين الخوف والرجاء، والتوكل والعمل</w:t>
      </w:r>
    </w:p>
    <w:p w14:paraId="303A8B1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الدعاء هو الممارسة العملية لتوازن المؤمن الدقيق</w:t>
      </w:r>
      <w:r w:rsidRPr="0073369A">
        <w:rPr>
          <w:rFonts w:ascii="Calibri" w:eastAsia="Yu Mincho" w:hAnsi="Calibri"/>
          <w:sz w:val="24"/>
          <w:lang w:eastAsia="ar-SA"/>
        </w:rPr>
        <w:t>:</w:t>
      </w:r>
    </w:p>
    <w:p w14:paraId="50F5BAE8" w14:textId="77777777" w:rsidR="00C7544E" w:rsidRPr="0073369A" w:rsidRDefault="00C7544E" w:rsidP="00251860">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بين الخوف والرجاء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الله رَغَبًا وَرَهَبًا (الأنبياء: 90). "الرغب" هو الرجاء والطمع في فضله، و"الرهب" هو الخوف من عدله وتقصيرنا. نسير إلى الله كطائر يطير بهذين الجناحين، فلا يأمن من مكره، ولا ييأس من رحمته</w:t>
      </w:r>
      <w:r w:rsidRPr="0073369A">
        <w:rPr>
          <w:rFonts w:ascii="Calibri" w:eastAsia="Yu Mincho" w:hAnsi="Calibri"/>
          <w:sz w:val="24"/>
          <w:lang w:eastAsia="ar-SA"/>
        </w:rPr>
        <w:t>.</w:t>
      </w:r>
    </w:p>
    <w:p w14:paraId="7E1024CD" w14:textId="77777777" w:rsidR="00C7544E" w:rsidRPr="0073369A" w:rsidRDefault="00C7544E" w:rsidP="00251860">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بين التوكل والأخذ بالأسباب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التوكل هو صدق اعتماد القلب على الله، لكنه لا يعني ترك الأسباب. "اعقلها وتوكل". المؤمن يبذل كل جهده، ويأخذ بالأسباب المتاحة، ثم يرفع يديه بالدعاء متوكلًا على الله ليبارك في سعيه، معترفًا بأن النتائج بيده وحده</w:t>
      </w:r>
      <w:r w:rsidRPr="0073369A">
        <w:rPr>
          <w:rFonts w:ascii="Calibri" w:eastAsia="Yu Mincho" w:hAnsi="Calibri"/>
          <w:sz w:val="24"/>
          <w:lang w:eastAsia="ar-SA"/>
        </w:rPr>
        <w:t>.</w:t>
      </w:r>
    </w:p>
    <w:p w14:paraId="4C60DA7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السلسلة: عش بمنهج الحمد، وادعُ بقلب "محمدي</w:t>
      </w:r>
      <w:r w:rsidRPr="0073369A">
        <w:rPr>
          <w:rFonts w:ascii="Calibri" w:eastAsia="Yu Mincho" w:hAnsi="Calibri"/>
          <w:b/>
          <w:bCs/>
          <w:sz w:val="24"/>
          <w:lang w:eastAsia="ar-SA"/>
        </w:rPr>
        <w:t>"</w:t>
      </w:r>
    </w:p>
    <w:p w14:paraId="3AA9C2C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يتوج بالدعاء. الدعاء الذي ليس تمنيًا فارغًا، بل رجاءً صادقًا يدفعه العمل. الدعاء الذي ليس طلبًا جافًا، بل مناجاة محبة تبدأ بالحمد والثناء. الدعاء الذي لا يطلب فقط تغيير الظروف، بل يطلب "السكينة" لتغيير القلوب</w:t>
      </w:r>
      <w:r w:rsidRPr="0073369A">
        <w:rPr>
          <w:rFonts w:ascii="Calibri" w:eastAsia="Yu Mincho" w:hAnsi="Calibri"/>
          <w:sz w:val="24"/>
          <w:lang w:eastAsia="ar-SA"/>
        </w:rPr>
        <w:t>.</w:t>
      </w:r>
    </w:p>
    <w:p w14:paraId="1DA2F57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هي خلاصة رحلتنا: أن نعيش حياتنا كلها كـ"حمدٍ" متصل، وأن تكون صلاتنا "تواصلًا" حيًا، وأن يكون دعاؤنا "همسًا" للعبودية، بقلب يجمع بين الخوف والرجاء، ولسان يلهج بالثناء، ويدٍ تعمل وتأخذ بالأسباب، وروح تسلم الأمر كله لرب العالمين</w:t>
      </w:r>
      <w:r w:rsidRPr="0073369A">
        <w:rPr>
          <w:rFonts w:ascii="Calibri" w:eastAsia="Yu Mincho" w:hAnsi="Calibri"/>
          <w:sz w:val="24"/>
          <w:lang w:eastAsia="ar-SA"/>
        </w:rPr>
        <w:t>.</w:t>
      </w:r>
    </w:p>
    <w:p w14:paraId="0FAF722F" w14:textId="77777777" w:rsidR="00C7544E" w:rsidRPr="0073369A" w:rsidRDefault="00C7544E" w:rsidP="00251860">
      <w:pPr>
        <w:rPr>
          <w:rFonts w:ascii="Calibri" w:eastAsia="Yu Mincho" w:hAnsi="Calibri"/>
          <w:sz w:val="24"/>
          <w:rtl/>
          <w:lang w:eastAsia="ar-SA"/>
        </w:rPr>
      </w:pPr>
      <w:r w:rsidRPr="0073369A">
        <w:rPr>
          <w:rFonts w:ascii="Calibri" w:eastAsia="Yu Mincho" w:hAnsi="Calibri"/>
          <w:sz w:val="24"/>
          <w:rtl/>
          <w:lang w:val="en-US" w:eastAsia="ar-SA"/>
        </w:rPr>
        <w:t>وَآخِرُ دَعْوَاهُمْ أَنِ الْحَمْدُ لِلَّهِ رَبِّ الْعَالَمِينَ</w:t>
      </w:r>
      <w:r w:rsidRPr="0073369A">
        <w:rPr>
          <w:rFonts w:ascii="Calibri" w:eastAsia="Yu Mincho" w:hAnsi="Calibri"/>
          <w:sz w:val="24"/>
          <w:lang w:eastAsia="ar-SA"/>
        </w:rPr>
        <w:t>.</w:t>
      </w:r>
    </w:p>
    <w:p w14:paraId="58BC1F08" w14:textId="77777777" w:rsidR="00C7544E" w:rsidRPr="0073369A" w:rsidRDefault="00C7544E" w:rsidP="00251860">
      <w:pPr>
        <w:pStyle w:val="1"/>
      </w:pPr>
      <w:bookmarkStart w:id="401" w:name="_Toc203550590"/>
      <w:bookmarkStart w:id="402" w:name="_Toc205285327"/>
      <w:bookmarkStart w:id="403" w:name="_Toc205285424"/>
      <w:r w:rsidRPr="0073369A">
        <w:rPr>
          <w:rtl/>
        </w:rPr>
        <w:t>سلسلة مقالات: "الكلمات المضيئة: رحلة تدبر في أسرار 'الكتاب' و'الكتب' في القرآن</w:t>
      </w:r>
      <w:r w:rsidRPr="0073369A">
        <w:t>"</w:t>
      </w:r>
      <w:bookmarkEnd w:id="401"/>
      <w:bookmarkEnd w:id="402"/>
      <w:bookmarkEnd w:id="403"/>
    </w:p>
    <w:p w14:paraId="43FF6B52" w14:textId="77777777" w:rsidR="00C7544E" w:rsidRPr="0073369A" w:rsidRDefault="00C7544E" w:rsidP="00251860">
      <w:pPr>
        <w:rPr>
          <w:rFonts w:ascii="Calibri" w:eastAsia="Aptos" w:hAnsi="Calibri"/>
          <w:sz w:val="24"/>
          <w:lang w:val="en-US"/>
        </w:rPr>
      </w:pPr>
    </w:p>
    <w:p w14:paraId="38C4F478" w14:textId="77777777" w:rsidR="00C7544E" w:rsidRPr="0073369A" w:rsidRDefault="00C7544E" w:rsidP="00251860">
      <w:pPr>
        <w:pStyle w:val="21"/>
      </w:pPr>
      <w:bookmarkStart w:id="404" w:name="_Toc203550591"/>
      <w:bookmarkStart w:id="405" w:name="_Toc205285328"/>
      <w:r w:rsidRPr="0073369A">
        <w:rPr>
          <w:rtl/>
        </w:rPr>
        <w:t>المقال الأول: مفتاح الكنز: لماذا يجب أن نعيد النظر في كلمة "كتاب"؟</w:t>
      </w:r>
      <w:bookmarkEnd w:id="404"/>
      <w:bookmarkEnd w:id="405"/>
    </w:p>
    <w:p w14:paraId="76E3649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في رحلتنا مع القرآن الكريم، نمر على كلمات نألفها ونظن أننا نفهمها تماماً. نمر عليها مرور الكرام، مستدعين صورة ذهنية سريعة تكونت في عقولنا منذ الصغر. من بين هذه الكلمات، بل ربما على رأسها، تأتي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lang w:val="en-US"/>
        </w:rPr>
        <w:t>.</w:t>
      </w:r>
    </w:p>
    <w:p w14:paraId="0C974CF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ماذا يتبادر إلى ذهنك حين تقرأ "ذلك الكتاب"؟ على الأغلب، صورة مجلد مهيب، ذو غلافين، يحتوي على القرآن كاملاً. هذه الصورة، على بساطتها، قد تكون هي الحجاب الذي يمنعنا من رؤية كنز أعمق وأكثر حيوية</w:t>
      </w:r>
      <w:r w:rsidRPr="0073369A">
        <w:rPr>
          <w:rFonts w:ascii="Calibri" w:eastAsia="Aptos" w:hAnsi="Calibri"/>
          <w:sz w:val="24"/>
          <w:lang w:val="en-US"/>
        </w:rPr>
        <w:t>.</w:t>
      </w:r>
    </w:p>
    <w:p w14:paraId="236FDA6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ماذا لو كانت هذه الكلمة المفتاحية لا تشير دائماً إلى "مجلد" أو "مصحف كامل"؟ ماذا لو كان الرسم القرآني الأصلي، الذي أُمرنا بالحفاظ عليه، يحمل في طياته سراً لغوياً دقيقاً، شفرة بصرية تهدف إلى توجيه فهمنا؟</w:t>
      </w:r>
    </w:p>
    <w:p w14:paraId="151B3A6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الرسم القرآني: ليس مجرد إملاء</w:t>
      </w:r>
    </w:p>
    <w:p w14:paraId="509C3AB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ننظر إلى المصاحف المخطوطة بالرسم العثماني الأول، نجد أن كلمة "كتاب" كُتبت في معظم مواضعها هكذا</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كتب</w:t>
      </w:r>
      <w:r w:rsidRPr="0073369A">
        <w:rPr>
          <w:rFonts w:ascii="Calibri" w:eastAsia="Aptos" w:hAnsi="Calibri"/>
          <w:b/>
          <w:bCs/>
          <w:sz w:val="24"/>
          <w:lang w:val="en-US"/>
        </w:rPr>
        <w:t>"</w:t>
      </w:r>
      <w:r w:rsidRPr="0073369A">
        <w:rPr>
          <w:rFonts w:ascii="Calibri" w:eastAsia="Aptos" w:hAnsi="Calibri"/>
          <w:sz w:val="24"/>
          <w:rtl/>
          <w:lang w:val="en-US"/>
        </w:rPr>
        <w:t>، بدون ألف. الألف التي نراها اليوم (سواء كانت قائمة أو خنجرية صغيرة) هي علامة ضبط وُضعت لاحقاً لتسهيل القراءة، ولكن الرسم الأصلي هو "كتب</w:t>
      </w:r>
      <w:r w:rsidRPr="0073369A">
        <w:rPr>
          <w:rFonts w:ascii="Calibri" w:eastAsia="Aptos" w:hAnsi="Calibri"/>
          <w:sz w:val="24"/>
          <w:lang w:val="en-US"/>
        </w:rPr>
        <w:t>".</w:t>
      </w:r>
    </w:p>
    <w:p w14:paraId="14863CC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هل هذا مجرد اختصار إملائي كان شائعاً عند العرب؟ أم أنه إشارة مقصودة من الوحي نفسه؟</w:t>
      </w:r>
    </w:p>
    <w:p w14:paraId="7CD6692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المنهج القرآني يدعونا إلى الإيمان بأن كل حرف وكل حركة في هذا النص المقدس لها حكمة وغاية. من هذا المنطلق، فإن هذا الرسم المميز ليس عفوياً، بل هو </w:t>
      </w:r>
      <w:r w:rsidRPr="0073369A">
        <w:rPr>
          <w:rFonts w:ascii="Calibri" w:eastAsia="Aptos" w:hAnsi="Calibri"/>
          <w:b/>
          <w:bCs/>
          <w:sz w:val="24"/>
          <w:rtl/>
          <w:lang w:val="en-US"/>
        </w:rPr>
        <w:t>مفتاح لفهم أعمق</w:t>
      </w:r>
      <w:r w:rsidRPr="0073369A">
        <w:rPr>
          <w:rFonts w:ascii="Calibri" w:eastAsia="Aptos" w:hAnsi="Calibri"/>
          <w:sz w:val="24"/>
          <w:lang w:val="en-US"/>
        </w:rPr>
        <w:t>.</w:t>
      </w:r>
    </w:p>
    <w:p w14:paraId="488C9BE3"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النظرية المحورية: من "الكتاب" إلى "الكتابات</w:t>
      </w:r>
      <w:r w:rsidRPr="0073369A">
        <w:rPr>
          <w:rFonts w:ascii="Calibri" w:eastAsia="Aptos" w:hAnsi="Calibri"/>
          <w:b/>
          <w:bCs/>
          <w:sz w:val="24"/>
          <w:lang w:val="en-US"/>
        </w:rPr>
        <w:t>"</w:t>
      </w:r>
    </w:p>
    <w:p w14:paraId="55453F9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هنا يكمن الكنز. إن كلمة </w:t>
      </w:r>
      <w:r w:rsidRPr="0073369A">
        <w:rPr>
          <w:rFonts w:ascii="Calibri" w:eastAsia="Aptos" w:hAnsi="Calibri"/>
          <w:b/>
          <w:bCs/>
          <w:sz w:val="24"/>
          <w:lang w:val="en-US"/>
        </w:rPr>
        <w:t>"</w:t>
      </w:r>
      <w:r w:rsidRPr="0073369A">
        <w:rPr>
          <w:rFonts w:ascii="Calibri" w:eastAsia="Aptos" w:hAnsi="Calibri"/>
          <w:b/>
          <w:bCs/>
          <w:sz w:val="24"/>
          <w:rtl/>
          <w:lang w:val="en-US"/>
        </w:rPr>
        <w:t>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معظم سياقاتها القرآنية، كما يدل عليها رسمها، لا يُقصد بها "الكتاب" كوحدة واحدة مادية ومغلقة</w:t>
      </w:r>
      <w:r w:rsidRPr="0073369A">
        <w:rPr>
          <w:rFonts w:ascii="Calibri" w:eastAsia="Aptos" w:hAnsi="Calibri"/>
          <w:sz w:val="24"/>
          <w:lang w:val="en-US"/>
        </w:rPr>
        <w:t xml:space="preserve"> (The Book)</w:t>
      </w:r>
      <w:r w:rsidRPr="0073369A">
        <w:rPr>
          <w:rFonts w:ascii="Calibri" w:eastAsia="Aptos" w:hAnsi="Calibri"/>
          <w:sz w:val="24"/>
          <w:rtl/>
          <w:lang w:val="en-US"/>
        </w:rPr>
        <w:t>، بل هي مصطلح مفهومي أوسع وأكثر ديناميكية يعني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 (The Writings)</w:t>
      </w:r>
      <w:r w:rsidRPr="0073369A">
        <w:rPr>
          <w:rFonts w:ascii="Calibri" w:eastAsia="Aptos" w:hAnsi="Calibri"/>
          <w:sz w:val="24"/>
          <w:lang w:val="en-US"/>
        </w:rPr>
        <w:t>.</w:t>
      </w:r>
    </w:p>
    <w:p w14:paraId="5CA53B7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إنها لا تشير إلى الوعاء، بل إلى </w:t>
      </w:r>
      <w:r w:rsidRPr="0073369A">
        <w:rPr>
          <w:rFonts w:ascii="Calibri" w:eastAsia="Aptos" w:hAnsi="Calibri"/>
          <w:b/>
          <w:bCs/>
          <w:sz w:val="24"/>
          <w:rtl/>
          <w:lang w:val="en-US"/>
        </w:rPr>
        <w:t>المحتوى المكتوب</w:t>
      </w:r>
      <w:r w:rsidRPr="0073369A">
        <w:rPr>
          <w:rFonts w:ascii="Calibri" w:eastAsia="Aptos" w:hAnsi="Calibri"/>
          <w:sz w:val="24"/>
          <w:rtl/>
          <w:lang w:val="en-US"/>
        </w:rPr>
        <w:t xml:space="preserve"> نفسه</w:t>
      </w:r>
      <w:r w:rsidRPr="0073369A">
        <w:rPr>
          <w:rFonts w:ascii="Calibri" w:eastAsia="Aptos" w:hAnsi="Calibri"/>
          <w:sz w:val="24"/>
          <w:lang w:val="en-US"/>
        </w:rPr>
        <w:t>:</w:t>
      </w:r>
    </w:p>
    <w:p w14:paraId="49E6A270"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الآيات التي تتنزل</w:t>
      </w:r>
      <w:r w:rsidRPr="0073369A">
        <w:rPr>
          <w:rFonts w:ascii="Calibri" w:eastAsia="Aptos" w:hAnsi="Calibri"/>
          <w:sz w:val="24"/>
          <w:lang w:val="en-US"/>
        </w:rPr>
        <w:t>.</w:t>
      </w:r>
    </w:p>
    <w:p w14:paraId="2FF27F9A"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الأحكام التي تُشرّع</w:t>
      </w:r>
      <w:r w:rsidRPr="0073369A">
        <w:rPr>
          <w:rFonts w:ascii="Calibri" w:eastAsia="Aptos" w:hAnsi="Calibri"/>
          <w:sz w:val="24"/>
          <w:lang w:val="en-US"/>
        </w:rPr>
        <w:t>.</w:t>
      </w:r>
    </w:p>
    <w:p w14:paraId="0515F36B"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التقديرات التي تُسجّل</w:t>
      </w:r>
      <w:r w:rsidRPr="0073369A">
        <w:rPr>
          <w:rFonts w:ascii="Calibri" w:eastAsia="Aptos" w:hAnsi="Calibri"/>
          <w:sz w:val="24"/>
          <w:lang w:val="en-US"/>
        </w:rPr>
        <w:t>.</w:t>
      </w:r>
    </w:p>
    <w:p w14:paraId="3627F363"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الوصايا التي تُوثّق</w:t>
      </w:r>
      <w:r w:rsidRPr="0073369A">
        <w:rPr>
          <w:rFonts w:ascii="Calibri" w:eastAsia="Aptos" w:hAnsi="Calibri"/>
          <w:sz w:val="24"/>
          <w:lang w:val="en-US"/>
        </w:rPr>
        <w:t>.</w:t>
      </w:r>
    </w:p>
    <w:p w14:paraId="35B0FA8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التحول في المفهوم، من "الكتاب" إلى "الكتابات"، قد يبدو بسيطاً، لكنه يغير كل شيء. إنه يحررنا من الصورة الجامدة للكلمة، ويفتح أمامنا آفاقاً جديدة من التدبر</w:t>
      </w:r>
      <w:r w:rsidRPr="0073369A">
        <w:rPr>
          <w:rFonts w:ascii="Calibri" w:eastAsia="Aptos" w:hAnsi="Calibri"/>
          <w:sz w:val="24"/>
          <w:lang w:val="en-US"/>
        </w:rPr>
        <w:t>.</w:t>
      </w:r>
    </w:p>
    <w:p w14:paraId="6188C80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لماذا هذا التغيير مهم جداً؟</w:t>
      </w:r>
    </w:p>
    <w:p w14:paraId="576F192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لأنه يغير علاقتنا بالنص القرآني بشكل جذري. بدلاً من أن نقرأ القرآن كنص تاريخي عظيم يتحدث عن نفسه من بعيد، نبدأ في التفاعل معه كـ</w:t>
      </w:r>
      <w:r w:rsidRPr="0073369A">
        <w:rPr>
          <w:rFonts w:ascii="Calibri" w:eastAsia="Aptos" w:hAnsi="Calibri"/>
          <w:b/>
          <w:bCs/>
          <w:sz w:val="24"/>
          <w:rtl/>
          <w:lang w:val="en-US"/>
        </w:rPr>
        <w:t>خطاب إلهي حي، مباشر، ومتجدد</w:t>
      </w:r>
      <w:r w:rsidRPr="0073369A">
        <w:rPr>
          <w:rFonts w:ascii="Calibri" w:eastAsia="Aptos" w:hAnsi="Calibri"/>
          <w:sz w:val="24"/>
          <w:lang w:val="en-US"/>
        </w:rPr>
        <w:t>.</w:t>
      </w:r>
    </w:p>
    <w:p w14:paraId="5C24A7C3"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الحضور والآنية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تقرأ "ذلك الكتاب"، لا يعود ذهنك إلى "ذلك المصحف الكامل"، بل يتركز على </w:t>
      </w:r>
      <w:r w:rsidRPr="0073369A">
        <w:rPr>
          <w:rFonts w:ascii="Calibri" w:eastAsia="Aptos" w:hAnsi="Calibri"/>
          <w:b/>
          <w:bCs/>
          <w:sz w:val="24"/>
          <w:lang w:val="en-US"/>
        </w:rPr>
        <w:t>"</w:t>
      </w:r>
      <w:r w:rsidRPr="0073369A">
        <w:rPr>
          <w:rFonts w:ascii="Calibri" w:eastAsia="Aptos" w:hAnsi="Calibri"/>
          <w:b/>
          <w:bCs/>
          <w:sz w:val="24"/>
          <w:rtl/>
          <w:lang w:val="en-US"/>
        </w:rPr>
        <w:t>تلك الآيات المكتوبة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وعيك في هذه اللحظة بالذات</w:t>
      </w:r>
      <w:r w:rsidRPr="0073369A">
        <w:rPr>
          <w:rFonts w:ascii="Calibri" w:eastAsia="Aptos" w:hAnsi="Calibri"/>
          <w:sz w:val="24"/>
          <w:lang w:val="en-US"/>
        </w:rPr>
        <w:t>.</w:t>
      </w:r>
    </w:p>
    <w:p w14:paraId="0544BF55"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الدقة والتخصيص</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يتحدث القرآن عن حكم ما ويصفه بأنه "كتاب الله"، يصبح المعنى ليس مجرد "فرض الله"، بل هو </w:t>
      </w:r>
      <w:r w:rsidRPr="0073369A">
        <w:rPr>
          <w:rFonts w:ascii="Calibri" w:eastAsia="Aptos" w:hAnsi="Calibri"/>
          <w:b/>
          <w:bCs/>
          <w:sz w:val="24"/>
          <w:lang w:val="en-US"/>
        </w:rPr>
        <w:t>"</w:t>
      </w:r>
      <w:r w:rsidRPr="0073369A">
        <w:rPr>
          <w:rFonts w:ascii="Calibri" w:eastAsia="Aptos" w:hAnsi="Calibri"/>
          <w:b/>
          <w:bCs/>
          <w:sz w:val="24"/>
          <w:rtl/>
          <w:lang w:val="en-US"/>
        </w:rPr>
        <w:t>البند المكتوب والمدون في كتابات الله عليكم</w:t>
      </w:r>
      <w:r w:rsidRPr="0073369A">
        <w:rPr>
          <w:rFonts w:ascii="Calibri" w:eastAsia="Aptos" w:hAnsi="Calibri"/>
          <w:b/>
          <w:bCs/>
          <w:sz w:val="24"/>
          <w:lang w:val="en-US"/>
        </w:rPr>
        <w:t>"</w:t>
      </w:r>
      <w:r w:rsidRPr="0073369A">
        <w:rPr>
          <w:rFonts w:ascii="Calibri" w:eastAsia="Aptos" w:hAnsi="Calibri"/>
          <w:sz w:val="24"/>
          <w:rtl/>
          <w:lang w:val="en-US"/>
        </w:rPr>
        <w:t>، مما يضفي عليه قوة التوثيق القانوني</w:t>
      </w:r>
      <w:r w:rsidRPr="0073369A">
        <w:rPr>
          <w:rFonts w:ascii="Calibri" w:eastAsia="Aptos" w:hAnsi="Calibri"/>
          <w:sz w:val="24"/>
          <w:lang w:val="en-US"/>
        </w:rPr>
        <w:t>.</w:t>
      </w:r>
    </w:p>
    <w:p w14:paraId="396CCB0A"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الحياة والديناميكية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الكتاب" لم يعد كياناً ثابتاً ومغلقاً، بل أصبح مفهوماً حياً يشير إلى أي نص إلهي مكتوب، سواء كان آية قرآنية، أو حكماً تشريعياً، أو سجلاً لأعمال أمة سابقة</w:t>
      </w:r>
      <w:r w:rsidRPr="0073369A">
        <w:rPr>
          <w:rFonts w:ascii="Calibri" w:eastAsia="Aptos" w:hAnsi="Calibri"/>
          <w:sz w:val="24"/>
          <w:lang w:val="en-US"/>
        </w:rPr>
        <w:t>.</w:t>
      </w:r>
    </w:p>
    <w:p w14:paraId="1DB60A1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دعوة إلى رحلة استكشاف</w:t>
      </w:r>
    </w:p>
    <w:p w14:paraId="6BADC47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لإعادة النظر، لتنقية أذهاننا من الصور المألوفة، وللسماح للقرآن بأن يكشف عن طبقات معانيه الدقيقة. إنها دعوة للثقة بأن الرسم الذي بين أيدينا ليس مجرد أثر تاريخي، بل هو جزء لا يتجزأ من الوحي، يحمل في ثناياه إشارات بليغة</w:t>
      </w:r>
      <w:r w:rsidRPr="0073369A">
        <w:rPr>
          <w:rFonts w:ascii="Calibri" w:eastAsia="Aptos" w:hAnsi="Calibri"/>
          <w:sz w:val="24"/>
          <w:lang w:val="en-US"/>
        </w:rPr>
        <w:t>.</w:t>
      </w:r>
    </w:p>
    <w:p w14:paraId="0456ADE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المقالات القادمة، سنخوض معاً هذه الرحلة الاستكشافية. سنأخذ هذا المفتاح، ونطبقه على آيات محددة في فواتح السور، وفي سياقات التشريع والقدر، لنرى بأعيننا كيف تتفتح كنوز المعاني حين نقرأ القرآن كما أراده الله أن يُقرأ. فهل أنتم مستعدون للنظر من جديد؟</w:t>
      </w:r>
    </w:p>
    <w:p w14:paraId="0C59171C" w14:textId="77777777" w:rsidR="00C7544E" w:rsidRPr="0073369A" w:rsidRDefault="00C7544E" w:rsidP="00251860">
      <w:pPr>
        <w:rPr>
          <w:rFonts w:ascii="Calibri" w:eastAsia="Aptos" w:hAnsi="Calibri"/>
          <w:sz w:val="24"/>
          <w:lang w:val="en-US"/>
        </w:rPr>
      </w:pPr>
    </w:p>
    <w:p w14:paraId="50D85181" w14:textId="77777777" w:rsidR="00C7544E" w:rsidRPr="0073369A" w:rsidRDefault="00C7544E" w:rsidP="00251860">
      <w:pPr>
        <w:pStyle w:val="21"/>
      </w:pPr>
      <w:bookmarkStart w:id="406" w:name="_Toc203550592"/>
      <w:bookmarkStart w:id="407" w:name="_Toc205285329"/>
      <w:r w:rsidRPr="0073369A">
        <w:rPr>
          <w:rtl/>
        </w:rPr>
        <w:t>المقال الثاني: حين تتكلم الآيات عن نفسها: "ذلك الكتاب" في فواتح السور</w:t>
      </w:r>
      <w:bookmarkEnd w:id="406"/>
      <w:bookmarkEnd w:id="407"/>
    </w:p>
    <w:p w14:paraId="15BBB4E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 الأول، وضعنا الأساس لنظرية جديدة ومثيرة: أن كلمة "كتاب" في القرآن، كما يدل عليها رسمها الأصلي "كتب"، لا تعني "مجلداً كاملاً"، بل تشير إلى "الكتابات" أو "الآيات المكتوبة" في سياقها. الآن، دعنا نختبر قوة هذا المفتاح في واحد من أكثر المواضع شهرة وتأثيراً في القرآن كله: فواتح السور</w:t>
      </w:r>
      <w:r w:rsidRPr="0073369A">
        <w:rPr>
          <w:rFonts w:ascii="Calibri" w:eastAsia="Aptos" w:hAnsi="Calibri"/>
          <w:sz w:val="24"/>
          <w:lang w:val="en-US"/>
        </w:rPr>
        <w:t>.</w:t>
      </w:r>
    </w:p>
    <w:p w14:paraId="5D16EE9C"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المشهد الأول: فاتحة سورة البقرة</w:t>
      </w:r>
    </w:p>
    <w:p w14:paraId="53CCAC77"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الم ﴿١﴾ ذَٰلِكَ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لَا رَيْبَ فِيهِ ۖ هُدًى لِّلْمُتَّقِينَ ﴿٢﴾</w:t>
      </w:r>
      <w:r w:rsidRPr="0073369A">
        <w:rPr>
          <w:rFonts w:ascii="Calibri" w:eastAsia="Aptos" w:hAnsi="Calibri"/>
          <w:sz w:val="24"/>
          <w:lang w:val="en-US"/>
        </w:rPr>
        <w:t>"</w:t>
      </w:r>
    </w:p>
    <w:p w14:paraId="6E012A3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لنتوقف للحظة. ما هو "ذلك الكتاب"؟ التفسير الذي نشأنا عليه يخبرنا أن "ذلك" اسم إشارة للبعيد، استُخدم هنا للتعظيم، والإشارة هي للقرآن العظيم كمشروع إلهي كامل محفوظ في اللوح المحفوظ. هذا المعنى صحيح وجليل، لكن هل هو المعنى الوحيد أو الأدق؟</w:t>
      </w:r>
    </w:p>
    <w:p w14:paraId="3DBE84A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لنطبق الآن قاعدتنا الجديدة</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"الكتابات/الآيات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"الم. تلك هي </w:t>
      </w:r>
      <w:r w:rsidRPr="0073369A">
        <w:rPr>
          <w:rFonts w:ascii="Calibri" w:eastAsia="Aptos" w:hAnsi="Calibri"/>
          <w:b/>
          <w:bCs/>
          <w:sz w:val="24"/>
          <w:rtl/>
          <w:lang w:val="en-US"/>
        </w:rPr>
        <w:t>الكتابات (أو الآيات)</w:t>
      </w:r>
      <w:r w:rsidRPr="0073369A">
        <w:rPr>
          <w:rFonts w:ascii="Calibri" w:eastAsia="Aptos" w:hAnsi="Calibri"/>
          <w:sz w:val="24"/>
          <w:rtl/>
          <w:lang w:val="en-US"/>
        </w:rPr>
        <w:t>، لا شك فيها</w:t>
      </w:r>
      <w:r w:rsidRPr="0073369A">
        <w:rPr>
          <w:rFonts w:ascii="Calibri" w:eastAsia="Aptos" w:hAnsi="Calibri"/>
          <w:sz w:val="24"/>
          <w:lang w:val="en-US"/>
        </w:rPr>
        <w:t>...".</w:t>
      </w:r>
    </w:p>
    <w:p w14:paraId="50F31B4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لاحظ الفرق الدقيق والعميق. الخطاب لم يعد عن "كيان" غيبي عظيم وبعيد، بل أصبح عن </w:t>
      </w:r>
      <w:r w:rsidRPr="0073369A">
        <w:rPr>
          <w:rFonts w:ascii="Calibri" w:eastAsia="Aptos" w:hAnsi="Calibri"/>
          <w:b/>
          <w:bCs/>
          <w:sz w:val="24"/>
          <w:lang w:val="en-US"/>
        </w:rPr>
        <w:t>"</w:t>
      </w:r>
      <w:r w:rsidRPr="0073369A">
        <w:rPr>
          <w:rFonts w:ascii="Calibri" w:eastAsia="Aptos" w:hAnsi="Calibri"/>
          <w:b/>
          <w:bCs/>
          <w:sz w:val="24"/>
          <w:rtl/>
          <w:lang w:val="en-US"/>
        </w:rPr>
        <w:t>مادة" حية وحاضرة</w:t>
      </w:r>
      <w:r w:rsidRPr="0073369A">
        <w:rPr>
          <w:rFonts w:ascii="Calibri" w:eastAsia="Aptos" w:hAnsi="Calibri"/>
          <w:sz w:val="24"/>
          <w:lang w:val="en-US"/>
        </w:rPr>
        <w:t xml:space="preserve">: </w:t>
      </w:r>
      <w:r w:rsidRPr="0073369A">
        <w:rPr>
          <w:rFonts w:ascii="Calibri" w:eastAsia="Aptos" w:hAnsi="Calibri"/>
          <w:sz w:val="24"/>
          <w:rtl/>
          <w:lang w:val="en-US"/>
        </w:rPr>
        <w:t>الآيات التي أنت على وشك أن تقرأها الآن في سورة البقرة. اسم الإشارة "ذلك" لا يعود للبعد المكاني، بل لعلو الشأن والمصدر</w:t>
      </w:r>
      <w:r w:rsidRPr="0073369A">
        <w:rPr>
          <w:rFonts w:ascii="Calibri" w:eastAsia="Aptos" w:hAnsi="Calibri"/>
          <w:sz w:val="24"/>
          <w:lang w:val="en-US"/>
        </w:rPr>
        <w:t>.</w:t>
      </w:r>
    </w:p>
    <w:p w14:paraId="196A909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الأثر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الفهم يخلق حالة من </w:t>
      </w:r>
      <w:r w:rsidRPr="0073369A">
        <w:rPr>
          <w:rFonts w:ascii="Calibri" w:eastAsia="Aptos" w:hAnsi="Calibri"/>
          <w:b/>
          <w:bCs/>
          <w:sz w:val="24"/>
          <w:rtl/>
          <w:lang w:val="en-US"/>
        </w:rPr>
        <w:t>الآنية والتركيز الشديد</w:t>
      </w:r>
      <w:r w:rsidRPr="0073369A">
        <w:rPr>
          <w:rFonts w:ascii="Calibri" w:eastAsia="Aptos" w:hAnsi="Calibri"/>
          <w:sz w:val="24"/>
          <w:lang w:val="en-US"/>
        </w:rPr>
        <w:t xml:space="preserve">. </w:t>
      </w:r>
      <w:r w:rsidRPr="0073369A">
        <w:rPr>
          <w:rFonts w:ascii="Calibri" w:eastAsia="Aptos" w:hAnsi="Calibri"/>
          <w:sz w:val="24"/>
          <w:rtl/>
          <w:lang w:val="en-US"/>
        </w:rPr>
        <w:t xml:space="preserve">كأن الله يقول لك مباشرة: "انتبه! ما سيأتيك الآن من آيات مكتوبة في هذه السورة هو الحق الذي لا ريب فيه، وهو هداية لك إن كنت من المتقين". التجربة تحولت من تلقي معلومة عن "كتاب" إلى </w:t>
      </w:r>
      <w:r w:rsidRPr="0073369A">
        <w:rPr>
          <w:rFonts w:ascii="Calibri" w:eastAsia="Aptos" w:hAnsi="Calibri"/>
          <w:b/>
          <w:bCs/>
          <w:sz w:val="24"/>
          <w:rtl/>
          <w:lang w:val="en-US"/>
        </w:rPr>
        <w:t>تفاعل حي</w:t>
      </w:r>
      <w:r w:rsidRPr="0073369A">
        <w:rPr>
          <w:rFonts w:ascii="Calibri" w:eastAsia="Aptos" w:hAnsi="Calibri"/>
          <w:sz w:val="24"/>
          <w:rtl/>
          <w:lang w:val="en-US"/>
        </w:rPr>
        <w:t xml:space="preserve"> مع "آيات" تتنزل على قلبك ووعيك</w:t>
      </w:r>
      <w:r w:rsidRPr="0073369A">
        <w:rPr>
          <w:rFonts w:ascii="Calibri" w:eastAsia="Aptos" w:hAnsi="Calibri"/>
          <w:sz w:val="24"/>
          <w:lang w:val="en-US"/>
        </w:rPr>
        <w:t>.</w:t>
      </w:r>
    </w:p>
    <w:p w14:paraId="2839DF3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المشهد الثاني: فاتحة سورة إبراهيم</w:t>
      </w:r>
    </w:p>
    <w:p w14:paraId="4F357CE6"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الر</w:t>
      </w:r>
      <w:r w:rsidRPr="0073369A">
        <w:rPr>
          <w:rFonts w:ascii="Calibri" w:eastAsia="Aptos" w:hAnsi="Calibri"/>
          <w:sz w:val="24"/>
          <w:lang w:val="en-US"/>
        </w:rPr>
        <w:t xml:space="preserve"> ۚ </w:t>
      </w:r>
      <w:r w:rsidRPr="0073369A">
        <w:rPr>
          <w:rFonts w:ascii="Calibri" w:eastAsia="Aptos" w:hAnsi="Calibri"/>
          <w:b/>
          <w:bCs/>
          <w:sz w:val="24"/>
          <w:rtl/>
          <w:lang w:val="en-US"/>
        </w:rPr>
        <w:t>كِتَابٌ</w:t>
      </w:r>
      <w:r w:rsidRPr="0073369A">
        <w:rPr>
          <w:rFonts w:ascii="Calibri" w:eastAsia="Aptos" w:hAnsi="Calibri"/>
          <w:sz w:val="24"/>
          <w:rtl/>
          <w:lang w:val="en-US"/>
        </w:rPr>
        <w:t xml:space="preserve"> أَنزَلْنَاهُ إِلَيْكَ لِتُخْرِجَ النَّاسَ مِنَ الظُّلُمَاتِ إِلَى النُّورِ..." (إبراهيم: 1)</w:t>
      </w:r>
    </w:p>
    <w:p w14:paraId="520572A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يصبح تطبيق القاعدة أكثر وضوحاً</w:t>
      </w:r>
      <w:r w:rsidRPr="0073369A">
        <w:rPr>
          <w:rFonts w:ascii="Calibri" w:eastAsia="Aptos" w:hAnsi="Calibri"/>
          <w:sz w:val="24"/>
          <w:lang w:val="en-US"/>
        </w:rPr>
        <w:t>.</w:t>
      </w:r>
    </w:p>
    <w:p w14:paraId="360D18A3" w14:textId="77777777" w:rsidR="00C7544E" w:rsidRPr="0073369A" w:rsidRDefault="00C7544E" w:rsidP="00251860">
      <w:pPr>
        <w:numPr>
          <w:ilvl w:val="0"/>
          <w:numId w:val="395"/>
        </w:numPr>
        <w:rPr>
          <w:rFonts w:ascii="Calibri" w:eastAsia="Aptos" w:hAnsi="Calibri"/>
          <w:sz w:val="24"/>
          <w:lang w:val="en-US"/>
        </w:rPr>
      </w:pPr>
      <w:r w:rsidRPr="0073369A">
        <w:rPr>
          <w:rFonts w:ascii="Calibri" w:eastAsia="Aptos" w:hAnsi="Calibri"/>
          <w:b/>
          <w:bCs/>
          <w:sz w:val="24"/>
          <w:rtl/>
          <w:lang w:val="en-US"/>
        </w:rPr>
        <w:t>الفهم التقليدي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هذا "كتابٌ عظيم" (القرآن) أنزلناه إليك</w:t>
      </w:r>
      <w:r w:rsidRPr="0073369A">
        <w:rPr>
          <w:rFonts w:ascii="Calibri" w:eastAsia="Aptos" w:hAnsi="Calibri"/>
          <w:sz w:val="24"/>
          <w:lang w:val="en-US"/>
        </w:rPr>
        <w:t>...</w:t>
      </w:r>
    </w:p>
    <w:p w14:paraId="2F76EB20" w14:textId="77777777" w:rsidR="00C7544E" w:rsidRPr="0073369A" w:rsidRDefault="00C7544E" w:rsidP="00251860">
      <w:pPr>
        <w:numPr>
          <w:ilvl w:val="0"/>
          <w:numId w:val="395"/>
        </w:numPr>
        <w:rPr>
          <w:rFonts w:ascii="Calibri" w:eastAsia="Aptos" w:hAnsi="Calibri"/>
          <w:sz w:val="24"/>
          <w:lang w:val="en-US"/>
        </w:rPr>
      </w:pPr>
      <w:r w:rsidRPr="0073369A">
        <w:rPr>
          <w:rFonts w:ascii="Calibri" w:eastAsia="Aptos" w:hAnsi="Calibri"/>
          <w:b/>
          <w:bCs/>
          <w:sz w:val="24"/>
          <w:rtl/>
          <w:lang w:val="en-US"/>
        </w:rPr>
        <w:t>الفهم الجديد</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 هذه </w:t>
      </w:r>
      <w:r w:rsidRPr="0073369A">
        <w:rPr>
          <w:rFonts w:ascii="Calibri" w:eastAsia="Aptos" w:hAnsi="Calibri"/>
          <w:b/>
          <w:bCs/>
          <w:sz w:val="24"/>
          <w:rtl/>
          <w:lang w:val="en-US"/>
        </w:rPr>
        <w:t>كتابات/آيات مكتوبة</w:t>
      </w:r>
      <w:r w:rsidRPr="0073369A">
        <w:rPr>
          <w:rFonts w:ascii="Calibri" w:eastAsia="Aptos" w:hAnsi="Calibri"/>
          <w:sz w:val="24"/>
          <w:rtl/>
          <w:lang w:val="en-US"/>
        </w:rPr>
        <w:t xml:space="preserve"> أنزلناها إليك</w:t>
      </w:r>
      <w:r w:rsidRPr="0073369A">
        <w:rPr>
          <w:rFonts w:ascii="Calibri" w:eastAsia="Aptos" w:hAnsi="Calibri"/>
          <w:sz w:val="24"/>
          <w:lang w:val="en-US"/>
        </w:rPr>
        <w:t>..."</w:t>
      </w:r>
    </w:p>
    <w:p w14:paraId="0026F02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ما الغاية من إنزال "هذه الكتابات"؟ الآية تحدد الهدف بدقة: "لِتُخْرِجَ النَّاسَ مِنَ الظُّلُمَاتِ إِلَى النُّورِ</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إذاً، الهدف لم يعد مجرد هدف عام للقرآن كله، بل أصبح </w:t>
      </w:r>
      <w:r w:rsidRPr="0073369A">
        <w:rPr>
          <w:rFonts w:ascii="Calibri" w:eastAsia="Aptos" w:hAnsi="Calibri"/>
          <w:b/>
          <w:bCs/>
          <w:sz w:val="24"/>
          <w:rtl/>
          <w:lang w:val="en-US"/>
        </w:rPr>
        <w:t>المهمة المحددة والمباشرة لهذه الآيات التي تتألف منها سورة إبراهيم</w:t>
      </w:r>
      <w:r w:rsidRPr="0073369A">
        <w:rPr>
          <w:rFonts w:ascii="Calibri" w:eastAsia="Aptos" w:hAnsi="Calibri"/>
          <w:sz w:val="24"/>
          <w:lang w:val="en-US"/>
        </w:rPr>
        <w:t>.</w:t>
      </w:r>
    </w:p>
    <w:p w14:paraId="70D81DF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كأن كل سورة تفتتح بهذه الطريقة هي بمثابة "وحدة عمل" لها هدفها الخاص. سورة إبراهيم هي مجموعة "كتابات" مصممة خصيصاً لتكون أداة تخرج بها الناس من الظلمات إلى النور. هذا يدفعنا كقراء إلى البحث داخل السورة عن الآليات والقصص والأمثال التي تحقق هذا الهدف</w:t>
      </w:r>
      <w:r w:rsidRPr="0073369A">
        <w:rPr>
          <w:rFonts w:ascii="Calibri" w:eastAsia="Aptos" w:hAnsi="Calibri"/>
          <w:sz w:val="24"/>
          <w:lang w:val="en-US"/>
        </w:rPr>
        <w:t>.</w:t>
      </w:r>
    </w:p>
    <w:p w14:paraId="2E01D0F1"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"الكتاب" ليس وعاءً بل هو المحتوى</w:t>
      </w:r>
    </w:p>
    <w:p w14:paraId="16B9715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نفهم "الكتاب" على أنه "الكتابات"، فإننا ندرك أن القرآن يتحدث عن نفسه بطريقة أكثر ديناميكية</w:t>
      </w:r>
      <w:r w:rsidRPr="0073369A">
        <w:rPr>
          <w:rFonts w:ascii="Calibri" w:eastAsia="Aptos" w:hAnsi="Calibri"/>
          <w:sz w:val="24"/>
          <w:lang w:val="en-US"/>
        </w:rPr>
        <w:t>.</w:t>
      </w:r>
    </w:p>
    <w:p w14:paraId="633EBF05" w14:textId="77777777" w:rsidR="00C7544E" w:rsidRPr="0073369A" w:rsidRDefault="00C7544E" w:rsidP="00251860">
      <w:pPr>
        <w:numPr>
          <w:ilvl w:val="0"/>
          <w:numId w:val="396"/>
        </w:numPr>
        <w:rPr>
          <w:rFonts w:ascii="Calibri" w:eastAsia="Aptos" w:hAnsi="Calibri"/>
          <w:sz w:val="24"/>
          <w:lang w:val="en-US"/>
        </w:rPr>
      </w:pPr>
      <w:r w:rsidRPr="0073369A">
        <w:rPr>
          <w:rFonts w:ascii="Calibri" w:eastAsia="Aptos" w:hAnsi="Calibri"/>
          <w:sz w:val="24"/>
          <w:rtl/>
          <w:lang w:val="en-US"/>
        </w:rPr>
        <w:t xml:space="preserve">لم يعد "الكتاب" مجرد </w:t>
      </w:r>
      <w:r w:rsidRPr="0073369A">
        <w:rPr>
          <w:rFonts w:ascii="Calibri" w:eastAsia="Aptos" w:hAnsi="Calibri"/>
          <w:b/>
          <w:bCs/>
          <w:sz w:val="24"/>
          <w:rtl/>
          <w:lang w:val="en-US"/>
        </w:rPr>
        <w:t>وعاء</w:t>
      </w:r>
      <w:r w:rsidRPr="0073369A">
        <w:rPr>
          <w:rFonts w:ascii="Calibri" w:eastAsia="Aptos" w:hAnsi="Calibri"/>
          <w:sz w:val="24"/>
          <w:rtl/>
          <w:lang w:val="en-US"/>
        </w:rPr>
        <w:t xml:space="preserve"> يحمل الآيات</w:t>
      </w:r>
      <w:r w:rsidRPr="0073369A">
        <w:rPr>
          <w:rFonts w:ascii="Calibri" w:eastAsia="Aptos" w:hAnsi="Calibri"/>
          <w:sz w:val="24"/>
          <w:lang w:val="en-US"/>
        </w:rPr>
        <w:t>.</w:t>
      </w:r>
    </w:p>
    <w:p w14:paraId="79331288" w14:textId="77777777" w:rsidR="00C7544E" w:rsidRPr="0073369A" w:rsidRDefault="00C7544E" w:rsidP="00251860">
      <w:pPr>
        <w:numPr>
          <w:ilvl w:val="0"/>
          <w:numId w:val="396"/>
        </w:numPr>
        <w:rPr>
          <w:rFonts w:ascii="Calibri" w:eastAsia="Aptos" w:hAnsi="Calibri"/>
          <w:sz w:val="24"/>
          <w:lang w:val="en-US"/>
        </w:rPr>
      </w:pPr>
      <w:r w:rsidRPr="0073369A">
        <w:rPr>
          <w:rFonts w:ascii="Calibri" w:eastAsia="Aptos" w:hAnsi="Calibri"/>
          <w:sz w:val="24"/>
          <w:rtl/>
          <w:lang w:val="en-US"/>
        </w:rPr>
        <w:t xml:space="preserve">بل أصبح "الكتاب" هو </w:t>
      </w:r>
      <w:r w:rsidRPr="0073369A">
        <w:rPr>
          <w:rFonts w:ascii="Calibri" w:eastAsia="Aptos" w:hAnsi="Calibri"/>
          <w:b/>
          <w:bCs/>
          <w:sz w:val="24"/>
          <w:rtl/>
          <w:lang w:val="en-US"/>
        </w:rPr>
        <w:t>محتوى الآيات</w:t>
      </w:r>
      <w:r w:rsidRPr="0073369A">
        <w:rPr>
          <w:rFonts w:ascii="Calibri" w:eastAsia="Aptos" w:hAnsi="Calibri"/>
          <w:sz w:val="24"/>
          <w:rtl/>
          <w:lang w:val="en-US"/>
        </w:rPr>
        <w:t xml:space="preserve"> نفسه، في حالة تشكل وتفاعل مستمر مع القارئ</w:t>
      </w:r>
      <w:r w:rsidRPr="0073369A">
        <w:rPr>
          <w:rFonts w:ascii="Calibri" w:eastAsia="Aptos" w:hAnsi="Calibri"/>
          <w:sz w:val="24"/>
          <w:lang w:val="en-US"/>
        </w:rPr>
        <w:t>.</w:t>
      </w:r>
    </w:p>
    <w:p w14:paraId="375AE4F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فواتح السور التي تبدأ بـ "ذلك الكتاب" أو "تلك آيات الكتاب" لم تعد مجرد مقدمات تعريفية، بل أصبحت </w:t>
      </w:r>
      <w:r w:rsidRPr="0073369A">
        <w:rPr>
          <w:rFonts w:ascii="Calibri" w:eastAsia="Aptos" w:hAnsi="Calibri"/>
          <w:b/>
          <w:bCs/>
          <w:sz w:val="24"/>
          <w:rtl/>
          <w:lang w:val="en-US"/>
        </w:rPr>
        <w:t>إعلاناً عن بدء المهمة</w:t>
      </w:r>
      <w:r w:rsidRPr="0073369A">
        <w:rPr>
          <w:rFonts w:ascii="Calibri" w:eastAsia="Aptos" w:hAnsi="Calibri"/>
          <w:sz w:val="24"/>
          <w:lang w:val="en-US"/>
        </w:rPr>
        <w:t>: "</w:t>
      </w:r>
      <w:r w:rsidRPr="0073369A">
        <w:rPr>
          <w:rFonts w:ascii="Calibri" w:eastAsia="Aptos" w:hAnsi="Calibri"/>
          <w:sz w:val="24"/>
          <w:rtl/>
          <w:lang w:val="en-US"/>
        </w:rPr>
        <w:t>انتبه، هذه هي الآيات المكتوبة التي بين يديك الآن، وهذا هو هدفها، وهذه هي طبيعتها</w:t>
      </w:r>
      <w:r w:rsidRPr="0073369A">
        <w:rPr>
          <w:rFonts w:ascii="Calibri" w:eastAsia="Aptos" w:hAnsi="Calibri"/>
          <w:sz w:val="24"/>
          <w:lang w:val="en-US"/>
        </w:rPr>
        <w:t>".</w:t>
      </w:r>
    </w:p>
    <w:p w14:paraId="350DBD0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لتغيير عدسة القراءة. بدلاً من أن ننظر إلى النص من الخارج، يدعونا القرآن لنغوص في داخله، لنتعامل مع كل سورة وكل مجموعة آيات كوحدة حية، لها شخصيتها وهدفها الذي تعلنه منذ لحظتها الأولى. وفي المقال القادم، سنرى كيف يتجلى هذا الفهم في ساحة التشريع والقانون الإلهي</w:t>
      </w:r>
      <w:r w:rsidRPr="0073369A">
        <w:rPr>
          <w:rFonts w:ascii="Calibri" w:eastAsia="Aptos" w:hAnsi="Calibri"/>
          <w:sz w:val="24"/>
          <w:lang w:val="en-US"/>
        </w:rPr>
        <w:t>.</w:t>
      </w:r>
    </w:p>
    <w:p w14:paraId="6B18A5D4" w14:textId="77777777" w:rsidR="00C7544E" w:rsidRPr="0073369A" w:rsidRDefault="00C7544E" w:rsidP="00251860">
      <w:pPr>
        <w:rPr>
          <w:rFonts w:ascii="Calibri" w:eastAsia="Aptos" w:hAnsi="Calibri"/>
          <w:sz w:val="24"/>
          <w:lang w:val="en-US"/>
        </w:rPr>
      </w:pPr>
    </w:p>
    <w:p w14:paraId="2B9EA762" w14:textId="77777777" w:rsidR="00C7544E" w:rsidRPr="0073369A" w:rsidRDefault="00C7544E" w:rsidP="00251860">
      <w:pPr>
        <w:pStyle w:val="21"/>
      </w:pPr>
      <w:bookmarkStart w:id="408" w:name="_Toc203550593"/>
      <w:bookmarkStart w:id="409" w:name="_Toc205285330"/>
      <w:r w:rsidRPr="0073369A">
        <w:rPr>
          <w:rtl/>
        </w:rPr>
        <w:t>المقال الثالث: دستور إلهي موثق: معنى "الكتاب" في آيات الأحكام والتشريع</w:t>
      </w:r>
      <w:bookmarkEnd w:id="408"/>
      <w:bookmarkEnd w:id="409"/>
    </w:p>
    <w:p w14:paraId="00882DB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بعد أن رأينا في المقال السابق كيف أن فهم "الكتاب" كـ"كتابات" يضفي حيوية وحضوراً على فواتح السور، ننتقل الآن إلى ساحة أخرى لا تقل أهمية: ساحة القانون والتشريع. هنا، تكتسب الكلمة بعداً جديداً من الدقة والقوة، وتتحول من مجرد نص هداية إلى </w:t>
      </w:r>
      <w:r w:rsidRPr="0073369A">
        <w:rPr>
          <w:rFonts w:ascii="Calibri" w:eastAsia="Aptos" w:hAnsi="Calibri"/>
          <w:b/>
          <w:bCs/>
          <w:sz w:val="24"/>
          <w:rtl/>
          <w:lang w:val="en-US"/>
        </w:rPr>
        <w:t>وثيقة قانونية ملزمة</w:t>
      </w:r>
      <w:r w:rsidRPr="0073369A">
        <w:rPr>
          <w:rFonts w:ascii="Calibri" w:eastAsia="Aptos" w:hAnsi="Calibri"/>
          <w:sz w:val="24"/>
          <w:lang w:val="en-US"/>
        </w:rPr>
        <w:t>.</w:t>
      </w:r>
    </w:p>
    <w:p w14:paraId="034DF05E"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الحُكم كـ"بند مكتوب</w:t>
      </w:r>
      <w:r w:rsidRPr="0073369A">
        <w:rPr>
          <w:rFonts w:ascii="Calibri" w:eastAsia="Aptos" w:hAnsi="Calibri"/>
          <w:b/>
          <w:bCs/>
          <w:sz w:val="24"/>
          <w:lang w:val="en-US"/>
        </w:rPr>
        <w:t>"</w:t>
      </w:r>
    </w:p>
    <w:p w14:paraId="600AEC7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لنتأمل هذا المقطع المحوري من سورة النساء الذي يفصّل المحرمات في الزواج</w:t>
      </w:r>
      <w:r w:rsidRPr="0073369A">
        <w:rPr>
          <w:rFonts w:ascii="Calibri" w:eastAsia="Aptos" w:hAnsi="Calibri"/>
          <w:sz w:val="24"/>
          <w:lang w:val="en-US"/>
        </w:rPr>
        <w:t>:</w:t>
      </w:r>
    </w:p>
    <w:p w14:paraId="1E1D630F"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وَأُحِلَّ لَكُم مَّا وَرَاءَ ذَٰلِكُمْ</w:t>
      </w:r>
      <w:r w:rsidRPr="0073369A">
        <w:rPr>
          <w:rFonts w:ascii="Calibri" w:eastAsia="Aptos" w:hAnsi="Calibri"/>
          <w:sz w:val="24"/>
          <w:lang w:val="en-US"/>
        </w:rPr>
        <w:t xml:space="preserve">... </w:t>
      </w:r>
      <w:r w:rsidRPr="0073369A">
        <w:rPr>
          <w:rFonts w:ascii="Calibri" w:eastAsia="Aptos" w:hAnsi="Calibri"/>
          <w:b/>
          <w:bCs/>
          <w:sz w:val="24"/>
          <w:rtl/>
          <w:lang w:val="en-US"/>
        </w:rPr>
        <w:t>كِتَابَ اللَّهِ عَلَيْكُمْ</w:t>
      </w:r>
      <w:r w:rsidRPr="0073369A">
        <w:rPr>
          <w:rFonts w:ascii="Calibri" w:eastAsia="Aptos" w:hAnsi="Calibri"/>
          <w:sz w:val="24"/>
          <w:lang w:val="en-US"/>
        </w:rPr>
        <w:t>..." (</w:t>
      </w:r>
      <w:r w:rsidRPr="0073369A">
        <w:rPr>
          <w:rFonts w:ascii="Calibri" w:eastAsia="Aptos" w:hAnsi="Calibri"/>
          <w:sz w:val="24"/>
          <w:rtl/>
          <w:lang w:val="en-US"/>
        </w:rPr>
        <w:t>النساء: 24</w:t>
      </w:r>
      <w:r w:rsidRPr="0073369A">
        <w:rPr>
          <w:rFonts w:ascii="Calibri" w:eastAsia="Aptos" w:hAnsi="Calibri"/>
          <w:sz w:val="24"/>
          <w:lang w:val="en-US"/>
        </w:rPr>
        <w:t>)</w:t>
      </w:r>
    </w:p>
    <w:p w14:paraId="686E03E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كيف نفهم عبارة "كِتَابَ اللَّهِ عَلَيْكُمْ"؟ التفسير الشائع هو "هذا فرض الله عليكم" أو "الزموا شرع الله". وهو معنى صحيح، لكنه لا يعطي الكلمة حقها الكامل</w:t>
      </w:r>
      <w:r w:rsidRPr="0073369A">
        <w:rPr>
          <w:rFonts w:ascii="Calibri" w:eastAsia="Aptos" w:hAnsi="Calibri"/>
          <w:sz w:val="24"/>
          <w:lang w:val="en-US"/>
        </w:rPr>
        <w:t>.</w:t>
      </w:r>
    </w:p>
    <w:p w14:paraId="5F996DE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لنطبق مفتاحنا السري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"الزموا </w:t>
      </w:r>
      <w:r w:rsidRPr="0073369A">
        <w:rPr>
          <w:rFonts w:ascii="Calibri" w:eastAsia="Aptos" w:hAnsi="Calibri"/>
          <w:b/>
          <w:bCs/>
          <w:sz w:val="24"/>
          <w:rtl/>
          <w:lang w:val="en-US"/>
        </w:rPr>
        <w:t>كتابات الله الموثقة عليكم</w:t>
      </w:r>
      <w:r w:rsidRPr="0073369A">
        <w:rPr>
          <w:rFonts w:ascii="Calibri" w:eastAsia="Aptos" w:hAnsi="Calibri"/>
          <w:sz w:val="24"/>
          <w:lang w:val="en-US"/>
        </w:rPr>
        <w:t>".</w:t>
      </w:r>
    </w:p>
    <w:p w14:paraId="1C19B9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هل ترى الفرق؟ الحكم الإلهي لم يعد مجرد "فرض" شفوي أو أمر مطلق، بل أصبح </w:t>
      </w:r>
      <w:r w:rsidRPr="0073369A">
        <w:rPr>
          <w:rFonts w:ascii="Calibri" w:eastAsia="Aptos" w:hAnsi="Calibri"/>
          <w:b/>
          <w:bCs/>
          <w:sz w:val="24"/>
          <w:lang w:val="en-US"/>
        </w:rPr>
        <w:t>"</w:t>
      </w:r>
      <w:r w:rsidRPr="0073369A">
        <w:rPr>
          <w:rFonts w:ascii="Calibri" w:eastAsia="Aptos" w:hAnsi="Calibri"/>
          <w:b/>
          <w:bCs/>
          <w:sz w:val="24"/>
          <w:rtl/>
          <w:lang w:val="en-US"/>
        </w:rPr>
        <w:t>بنداً مكتوباً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دستوركم الإلهي. هذا الفهم يضفي على التشريع صفات بالغة الأهمة</w:t>
      </w:r>
      <w:r w:rsidRPr="0073369A">
        <w:rPr>
          <w:rFonts w:ascii="Calibri" w:eastAsia="Aptos" w:hAnsi="Calibri"/>
          <w:sz w:val="24"/>
          <w:lang w:val="en-US"/>
        </w:rPr>
        <w:t>:</w:t>
      </w:r>
    </w:p>
    <w:p w14:paraId="21DBAB97"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التوثيق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الحكم ليس عابراً، بل هو مُسجل ومُدوّن</w:t>
      </w:r>
      <w:r w:rsidRPr="0073369A">
        <w:rPr>
          <w:rFonts w:ascii="Calibri" w:eastAsia="Aptos" w:hAnsi="Calibri"/>
          <w:sz w:val="24"/>
          <w:lang w:val="en-US"/>
        </w:rPr>
        <w:t>.</w:t>
      </w:r>
    </w:p>
    <w:p w14:paraId="0352913B"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الرسمية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له قوة القانون المكتوب، لا مجال فيه للالتباس</w:t>
      </w:r>
      <w:r w:rsidRPr="0073369A">
        <w:rPr>
          <w:rFonts w:ascii="Calibri" w:eastAsia="Aptos" w:hAnsi="Calibri"/>
          <w:sz w:val="24"/>
          <w:lang w:val="en-US"/>
        </w:rPr>
        <w:t>.</w:t>
      </w:r>
    </w:p>
    <w:p w14:paraId="119A41F4"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الإلزام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أنتم ملزمون به كما يُلزم المتعاقدون ببنود العقد المكتوب بينهم</w:t>
      </w:r>
      <w:r w:rsidRPr="0073369A">
        <w:rPr>
          <w:rFonts w:ascii="Calibri" w:eastAsia="Aptos" w:hAnsi="Calibri"/>
          <w:sz w:val="24"/>
          <w:lang w:val="en-US"/>
        </w:rPr>
        <w:t>.</w:t>
      </w:r>
    </w:p>
    <w:p w14:paraId="65E0E5F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كأن الله يقول: "هذه ليست مجرد نصائح، بل هي المواد القانونية المكتوبة التي تحكم علاقاتكم، وقد وقّعتم عليها بميثاق الإيمان</w:t>
      </w:r>
      <w:r w:rsidRPr="0073369A">
        <w:rPr>
          <w:rFonts w:ascii="Calibri" w:eastAsia="Aptos" w:hAnsi="Calibri"/>
          <w:sz w:val="24"/>
          <w:lang w:val="en-US"/>
        </w:rPr>
        <w:t>".</w:t>
      </w:r>
    </w:p>
    <w:p w14:paraId="7FE3FC2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قصة بني إسرائيل: دستور الهداية والتحذير</w:t>
      </w:r>
    </w:p>
    <w:p w14:paraId="684DCE9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يتجلى هذا المفهوم بأروع صوره في قصة بني إسرائيل. يقول تعالى في بداية سورة الإسراء</w:t>
      </w:r>
      <w:r w:rsidRPr="0073369A">
        <w:rPr>
          <w:rFonts w:ascii="Calibri" w:eastAsia="Aptos" w:hAnsi="Calibri"/>
          <w:sz w:val="24"/>
          <w:lang w:val="en-US"/>
        </w:rPr>
        <w:t>:</w:t>
      </w:r>
    </w:p>
    <w:p w14:paraId="0BFC6AE1"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وَآتَيْنَا مُوسَى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وَجَعَلْنَاهُ هُدًى لِّبَنِي إِسْرَائِيلَ..." (الإسراء: 2)</w:t>
      </w:r>
    </w:p>
    <w:p w14:paraId="6D9CE74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هنا "الكتاب" ليس مجرد "التوراة" كمجلد، بل هو </w:t>
      </w:r>
      <w:r w:rsidRPr="0073369A">
        <w:rPr>
          <w:rFonts w:ascii="Calibri" w:eastAsia="Aptos" w:hAnsi="Calibri"/>
          <w:b/>
          <w:bCs/>
          <w:sz w:val="24"/>
          <w:lang w:val="en-US"/>
        </w:rPr>
        <w:t>"</w:t>
      </w:r>
      <w:r w:rsidRPr="0073369A">
        <w:rPr>
          <w:rFonts w:ascii="Calibri" w:eastAsia="Aptos" w:hAnsi="Calibri"/>
          <w:b/>
          <w:bCs/>
          <w:sz w:val="24"/>
          <w:rtl/>
          <w:lang w:val="en-US"/>
        </w:rPr>
        <w:t>مجموعة 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تحتوي على شريعتهم ووصاياهم. إنها دستورهم الذي أُعطي لهم ليكون مصدر هداية. ولكن هذه "الكتابات" لم تكن مجرد أوامر ونواهي، بل حملت في طياتها ما هو أعمق. يقول تعالى بعد آية واحدة</w:t>
      </w:r>
      <w:r w:rsidRPr="0073369A">
        <w:rPr>
          <w:rFonts w:ascii="Calibri" w:eastAsia="Aptos" w:hAnsi="Calibri"/>
          <w:sz w:val="24"/>
          <w:lang w:val="en-US"/>
        </w:rPr>
        <w:t>:</w:t>
      </w:r>
    </w:p>
    <w:p w14:paraId="376212DF"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وَقَضَيْنَا إِلَىٰ بَنِي إِسْرَائِيلَ فِي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لَتُفْسِدُنَّ فِي الْأَرْضِ مَرَّتَيْنِ..." (الإسراء: 4)</w:t>
      </w:r>
    </w:p>
    <w:p w14:paraId="487ABAC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لاحظ الدقة! "فِي الْكِتَابِ" أي </w:t>
      </w:r>
      <w:r w:rsidRPr="0073369A">
        <w:rPr>
          <w:rFonts w:ascii="Calibri" w:eastAsia="Aptos" w:hAnsi="Calibri"/>
          <w:b/>
          <w:bCs/>
          <w:sz w:val="24"/>
          <w:lang w:val="en-US"/>
        </w:rPr>
        <w:t>"</w:t>
      </w:r>
      <w:r w:rsidRPr="0073369A">
        <w:rPr>
          <w:rFonts w:ascii="Calibri" w:eastAsia="Aptos" w:hAnsi="Calibri"/>
          <w:b/>
          <w:bCs/>
          <w:sz w:val="24"/>
          <w:rtl/>
          <w:lang w:val="en-US"/>
        </w:rPr>
        <w:t>في صلب تلك الكتابات نفسها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التي أعطيناكم إياها. النبوءة بمصيرهم لم تكن سراً غيبياً، بل كانت </w:t>
      </w:r>
      <w:r w:rsidRPr="0073369A">
        <w:rPr>
          <w:rFonts w:ascii="Calibri" w:eastAsia="Aptos" w:hAnsi="Calibri"/>
          <w:b/>
          <w:bCs/>
          <w:sz w:val="24"/>
          <w:rtl/>
          <w:lang w:val="en-US"/>
        </w:rPr>
        <w:t>تحذيراً مكتوباً وموثقاً</w:t>
      </w:r>
      <w:r w:rsidRPr="0073369A">
        <w:rPr>
          <w:rFonts w:ascii="Calibri" w:eastAsia="Aptos" w:hAnsi="Calibri"/>
          <w:sz w:val="24"/>
          <w:rtl/>
          <w:lang w:val="en-US"/>
        </w:rPr>
        <w:t xml:space="preserve"> ضمن دستورهم</w:t>
      </w:r>
      <w:r w:rsidRPr="0073369A">
        <w:rPr>
          <w:rFonts w:ascii="Calibri" w:eastAsia="Aptos" w:hAnsi="Calibri"/>
          <w:sz w:val="24"/>
          <w:lang w:val="en-US"/>
        </w:rPr>
        <w:t>.</w:t>
      </w:r>
    </w:p>
    <w:p w14:paraId="275BF58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المعنى الكلي يصبح مذهلاً في ترابطه: "لقد أعطيناكم </w:t>
      </w:r>
      <w:r w:rsidRPr="0073369A">
        <w:rPr>
          <w:rFonts w:ascii="Calibri" w:eastAsia="Aptos" w:hAnsi="Calibri"/>
          <w:b/>
          <w:bCs/>
          <w:sz w:val="24"/>
          <w:rtl/>
          <w:lang w:val="en-US"/>
        </w:rPr>
        <w:t>كتابات</w:t>
      </w:r>
      <w:r w:rsidRPr="0073369A">
        <w:rPr>
          <w:rFonts w:ascii="Calibri" w:eastAsia="Aptos" w:hAnsi="Calibri"/>
          <w:sz w:val="24"/>
          <w:rtl/>
          <w:lang w:val="en-US"/>
        </w:rPr>
        <w:t xml:space="preserve"> لتكون لكم هداية، ولكننا سجلنا لكم </w:t>
      </w:r>
      <w:r w:rsidRPr="0073369A">
        <w:rPr>
          <w:rFonts w:ascii="Calibri" w:eastAsia="Aptos" w:hAnsi="Calibri"/>
          <w:b/>
          <w:bCs/>
          <w:sz w:val="24"/>
          <w:rtl/>
          <w:lang w:val="en-US"/>
        </w:rPr>
        <w:t>في هذه الكتابات ذاتها</w:t>
      </w:r>
      <w:r w:rsidRPr="0073369A">
        <w:rPr>
          <w:rFonts w:ascii="Calibri" w:eastAsia="Aptos" w:hAnsi="Calibri"/>
          <w:sz w:val="24"/>
          <w:rtl/>
          <w:lang w:val="en-US"/>
        </w:rPr>
        <w:t xml:space="preserve"> تحذيراً واضحاً من عاقبة انحرافكم عن هذه الهداية</w:t>
      </w:r>
      <w:r w:rsidRPr="0073369A">
        <w:rPr>
          <w:rFonts w:ascii="Calibri" w:eastAsia="Aptos" w:hAnsi="Calibri"/>
          <w:sz w:val="24"/>
          <w:lang w:val="en-US"/>
        </w:rPr>
        <w:t>".</w:t>
      </w:r>
    </w:p>
    <w:p w14:paraId="0DE70D5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الفهم يؤكد على تمام عدل الله وكمال حجته. فبنو إسرائيل لم تكن حجتهم قائمة، لأن التحذير من مصيرهم كان بنداً مكتوباً في العقد الذي بين أيديهم</w:t>
      </w:r>
      <w:r w:rsidRPr="0073369A">
        <w:rPr>
          <w:rFonts w:ascii="Calibri" w:eastAsia="Aptos" w:hAnsi="Calibri"/>
          <w:sz w:val="24"/>
          <w:lang w:val="en-US"/>
        </w:rPr>
        <w:t>.</w:t>
      </w:r>
    </w:p>
    <w:p w14:paraId="73F79F84"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شريعة موثقة لا مجال فيها للجهل</w:t>
      </w:r>
    </w:p>
    <w:p w14:paraId="7DAF6DC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عندما نفهم "الكتاب" في سياق التشريع على أنه "كتابات موثقة"، فإننا ندرك عظمة المنهج الإلهي. الشريعة ليست أوامر تُلقى في الهواء، بل هي </w:t>
      </w:r>
      <w:r w:rsidRPr="0073369A">
        <w:rPr>
          <w:rFonts w:ascii="Calibri" w:eastAsia="Aptos" w:hAnsi="Calibri"/>
          <w:b/>
          <w:bCs/>
          <w:sz w:val="24"/>
          <w:rtl/>
          <w:lang w:val="en-US"/>
        </w:rPr>
        <w:t>قانون مدون، ودستور محكم، وعقد ملزم</w:t>
      </w:r>
      <w:r w:rsidRPr="0073369A">
        <w:rPr>
          <w:rFonts w:ascii="Calibri" w:eastAsia="Aptos" w:hAnsi="Calibri"/>
          <w:sz w:val="24"/>
          <w:lang w:val="en-US"/>
        </w:rPr>
        <w:t>.</w:t>
      </w:r>
    </w:p>
    <w:p w14:paraId="4E1381F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كل حكم نقرأه في القرآن، من الميراث إلى القصاص، ومن الحلال إلى الحرام، هو مادة مكتوبة في "كتابات الله علينا". وهذا الفهم يغرس في النفس شعوراً بالهيبة والمسؤولية تجاه هذه الأحكام، فهي ليست مجرد توجيهات أخلاقية، بل هي نصوص قانونية إلهية، موثقة وشاهدة علينا</w:t>
      </w:r>
      <w:r w:rsidRPr="0073369A">
        <w:rPr>
          <w:rFonts w:ascii="Calibri" w:eastAsia="Aptos" w:hAnsi="Calibri"/>
          <w:sz w:val="24"/>
          <w:lang w:val="en-US"/>
        </w:rPr>
        <w:t>.</w:t>
      </w:r>
    </w:p>
    <w:p w14:paraId="5D6E12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وفي المقال القادم، سنرى كيف يمتد هذا المفهوم للتوثيق الإلهي ليشمل أقدار الأمم ومصائرها</w:t>
      </w:r>
      <w:r w:rsidRPr="0073369A">
        <w:rPr>
          <w:rFonts w:ascii="Calibri" w:eastAsia="Aptos" w:hAnsi="Calibri"/>
          <w:sz w:val="24"/>
          <w:lang w:val="en-US"/>
        </w:rPr>
        <w:t>.</w:t>
      </w:r>
    </w:p>
    <w:p w14:paraId="62B8ADA8" w14:textId="77777777" w:rsidR="00C7544E" w:rsidRPr="0073369A" w:rsidRDefault="00C7544E" w:rsidP="00251860">
      <w:pPr>
        <w:rPr>
          <w:rFonts w:ascii="Calibri" w:eastAsia="Aptos" w:hAnsi="Calibri"/>
          <w:sz w:val="24"/>
          <w:lang w:val="en-US"/>
        </w:rPr>
      </w:pPr>
    </w:p>
    <w:p w14:paraId="61EAF3CD" w14:textId="77777777" w:rsidR="00C7544E" w:rsidRPr="0073369A" w:rsidRDefault="00C7544E" w:rsidP="00251860">
      <w:pPr>
        <w:pStyle w:val="21"/>
      </w:pPr>
      <w:bookmarkStart w:id="410" w:name="_Toc203550594"/>
      <w:bookmarkStart w:id="411" w:name="_Toc205285331"/>
      <w:r w:rsidRPr="0073369A">
        <w:rPr>
          <w:rtl/>
        </w:rPr>
        <w:t>المقال الرابع: السجلات الإلهية: "الكتاب" في سياق القدر والأمم السابقة</w:t>
      </w:r>
      <w:bookmarkEnd w:id="410"/>
      <w:bookmarkEnd w:id="411"/>
    </w:p>
    <w:p w14:paraId="0D97DD4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بعد أن استكشفنا كيف أن "الكتاب" يمثل "الكتابات" الحية في فواتح السور، و"الوثيقة القانونية" في آيات التشريع، نصل الآن إلى بُعد جديد ومذهل: عالم القدر ومصائر الأمم. هنا، يتحول مفهوم "الكتاب" إلى ما يشبه </w:t>
      </w:r>
      <w:r w:rsidRPr="0073369A">
        <w:rPr>
          <w:rFonts w:ascii="Calibri" w:eastAsia="Aptos" w:hAnsi="Calibri"/>
          <w:b/>
          <w:bCs/>
          <w:sz w:val="24"/>
          <w:lang w:val="en-US"/>
        </w:rPr>
        <w:t>"</w:t>
      </w:r>
      <w:r w:rsidRPr="0073369A">
        <w:rPr>
          <w:rFonts w:ascii="Calibri" w:eastAsia="Aptos" w:hAnsi="Calibri"/>
          <w:b/>
          <w:bCs/>
          <w:sz w:val="24"/>
          <w:rtl/>
          <w:lang w:val="en-US"/>
        </w:rPr>
        <w:t>السجلات الإلهية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أو </w:t>
      </w:r>
      <w:r w:rsidRPr="0073369A">
        <w:rPr>
          <w:rFonts w:ascii="Calibri" w:eastAsia="Aptos" w:hAnsi="Calibri"/>
          <w:b/>
          <w:bCs/>
          <w:sz w:val="24"/>
          <w:lang w:val="en-US"/>
        </w:rPr>
        <w:t>"</w:t>
      </w:r>
      <w:r w:rsidRPr="0073369A">
        <w:rPr>
          <w:rFonts w:ascii="Calibri" w:eastAsia="Aptos" w:hAnsi="Calibri"/>
          <w:b/>
          <w:bCs/>
          <w:sz w:val="24"/>
          <w:rtl/>
          <w:lang w:val="en-US"/>
        </w:rPr>
        <w:t>الملفات القضائية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تاريخ البشرية بدقة وعدل مطلقين</w:t>
      </w:r>
      <w:r w:rsidRPr="0073369A">
        <w:rPr>
          <w:rFonts w:ascii="Calibri" w:eastAsia="Aptos" w:hAnsi="Calibri"/>
          <w:sz w:val="24"/>
          <w:lang w:val="en-US"/>
        </w:rPr>
        <w:t>.</w:t>
      </w:r>
    </w:p>
    <w:p w14:paraId="1610FCE2"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من "القدر الغامض" إلى "السجل الموثق</w:t>
      </w:r>
      <w:r w:rsidRPr="0073369A">
        <w:rPr>
          <w:rFonts w:ascii="Calibri" w:eastAsia="Aptos" w:hAnsi="Calibri"/>
          <w:b/>
          <w:bCs/>
          <w:sz w:val="24"/>
          <w:lang w:val="en-US"/>
        </w:rPr>
        <w:t>"</w:t>
      </w:r>
    </w:p>
    <w:p w14:paraId="24C228E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كثيراً ما يُنظر إلى القدر على أنه قوة غيبية غامضة، ولكن القرآن يقدمه لنا في صورة منظمة وموثقة. تأمل هذه الآية القاطعة من سورة الحجر</w:t>
      </w:r>
      <w:r w:rsidRPr="0073369A">
        <w:rPr>
          <w:rFonts w:ascii="Calibri" w:eastAsia="Aptos" w:hAnsi="Calibri"/>
          <w:sz w:val="24"/>
          <w:lang w:val="en-US"/>
        </w:rPr>
        <w:t>:</w:t>
      </w:r>
    </w:p>
    <w:p w14:paraId="47A794E9"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وَمَا أَهْلَكْنَا مِن قَرْيَةٍ إِلَّا وَلَهَا </w:t>
      </w:r>
      <w:r w:rsidRPr="0073369A">
        <w:rPr>
          <w:rFonts w:ascii="Calibri" w:eastAsia="Aptos" w:hAnsi="Calibri"/>
          <w:b/>
          <w:bCs/>
          <w:sz w:val="24"/>
          <w:rtl/>
          <w:lang w:val="en-US"/>
        </w:rPr>
        <w:t>كِتَابٌ مَّعْلُومٌ</w:t>
      </w:r>
      <w:r w:rsidRPr="0073369A">
        <w:rPr>
          <w:rFonts w:ascii="Calibri" w:eastAsia="Aptos" w:hAnsi="Calibri"/>
          <w:sz w:val="24"/>
          <w:lang w:val="en-US"/>
        </w:rPr>
        <w:t>" (</w:t>
      </w:r>
      <w:r w:rsidRPr="0073369A">
        <w:rPr>
          <w:rFonts w:ascii="Calibri" w:eastAsia="Aptos" w:hAnsi="Calibri"/>
          <w:sz w:val="24"/>
          <w:rtl/>
          <w:lang w:val="en-US"/>
        </w:rPr>
        <w:t>الحجر: 4</w:t>
      </w:r>
      <w:r w:rsidRPr="0073369A">
        <w:rPr>
          <w:rFonts w:ascii="Calibri" w:eastAsia="Aptos" w:hAnsi="Calibri"/>
          <w:sz w:val="24"/>
          <w:lang w:val="en-US"/>
        </w:rPr>
        <w:t>)</w:t>
      </w:r>
    </w:p>
    <w:p w14:paraId="03087F9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ما هو هذا "الكتاب المعلوم"؟ هل هو مجرد "أجل مكتوب" في عالم الغيب؟ لنطبق قاعدتنا ونرى المعنى يتسع: "الكتاب" هو </w:t>
      </w:r>
      <w:r w:rsidRPr="0073369A">
        <w:rPr>
          <w:rFonts w:ascii="Calibri" w:eastAsia="Aptos" w:hAnsi="Calibri"/>
          <w:b/>
          <w:bCs/>
          <w:sz w:val="24"/>
          <w:lang w:val="en-US"/>
        </w:rPr>
        <w:t>"</w:t>
      </w:r>
      <w:r w:rsidRPr="0073369A">
        <w:rPr>
          <w:rFonts w:ascii="Calibri" w:eastAsia="Aptos" w:hAnsi="Calibri"/>
          <w:b/>
          <w:bCs/>
          <w:sz w:val="24"/>
          <w:rtl/>
          <w:lang w:val="en-US"/>
        </w:rPr>
        <w:t>سجل مكتوب ومعروف</w:t>
      </w:r>
      <w:r w:rsidRPr="0073369A">
        <w:rPr>
          <w:rFonts w:ascii="Calibri" w:eastAsia="Aptos" w:hAnsi="Calibri"/>
          <w:b/>
          <w:bCs/>
          <w:sz w:val="24"/>
          <w:lang w:val="en-US"/>
        </w:rPr>
        <w:t>"</w:t>
      </w:r>
      <w:r w:rsidRPr="0073369A">
        <w:rPr>
          <w:rFonts w:ascii="Calibri" w:eastAsia="Aptos" w:hAnsi="Calibri"/>
          <w:sz w:val="24"/>
          <w:lang w:val="en-US"/>
        </w:rPr>
        <w:t>.</w:t>
      </w:r>
    </w:p>
    <w:p w14:paraId="7812BE1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المعنى يصبح: "ما أهلكنا قرية ظالمة إلا ولها لدينا </w:t>
      </w:r>
      <w:r w:rsidRPr="0073369A">
        <w:rPr>
          <w:rFonts w:ascii="Calibri" w:eastAsia="Aptos" w:hAnsi="Calibri"/>
          <w:b/>
          <w:bCs/>
          <w:sz w:val="24"/>
          <w:rtl/>
          <w:lang w:val="en-US"/>
        </w:rPr>
        <w:t>ملف كامل وسجل موثق</w:t>
      </w:r>
      <w:r w:rsidRPr="0073369A">
        <w:rPr>
          <w:rFonts w:ascii="Calibri" w:eastAsia="Aptos" w:hAnsi="Calibri"/>
          <w:sz w:val="24"/>
          <w:rtl/>
          <w:lang w:val="en-US"/>
        </w:rPr>
        <w:t xml:space="preserve"> يحتوي على كل أعمالها، وتفاصيل إنذارها، والأجل المحدد الذي قُضي عليها بناءً على محتويات هذا السجل</w:t>
      </w:r>
      <w:r w:rsidRPr="0073369A">
        <w:rPr>
          <w:rFonts w:ascii="Calibri" w:eastAsia="Aptos" w:hAnsi="Calibri"/>
          <w:sz w:val="24"/>
          <w:lang w:val="en-US"/>
        </w:rPr>
        <w:t>".</w:t>
      </w:r>
    </w:p>
    <w:p w14:paraId="0214094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الفهم ينقلنا من فكرة "القدر المحتوم" إلى فكرة </w:t>
      </w:r>
      <w:r w:rsidRPr="0073369A">
        <w:rPr>
          <w:rFonts w:ascii="Calibri" w:eastAsia="Aptos" w:hAnsi="Calibri"/>
          <w:b/>
          <w:bCs/>
          <w:sz w:val="24"/>
          <w:lang w:val="en-US"/>
        </w:rPr>
        <w:t>"</w:t>
      </w:r>
      <w:r w:rsidRPr="0073369A">
        <w:rPr>
          <w:rFonts w:ascii="Calibri" w:eastAsia="Aptos" w:hAnsi="Calibri"/>
          <w:b/>
          <w:bCs/>
          <w:sz w:val="24"/>
          <w:rtl/>
          <w:lang w:val="en-US"/>
        </w:rPr>
        <w:t>العدل القائم على البيّنة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الهلاك ليس قراراً اعتباطياً، بل هو الحكم النهائي الذي يصدر بعد استيفاء "ملف القضية". ولهذا، تأتي الآية التالية كنتيجة منطقية مباشرة</w:t>
      </w:r>
      <w:r w:rsidRPr="0073369A">
        <w:rPr>
          <w:rFonts w:ascii="Calibri" w:eastAsia="Aptos" w:hAnsi="Calibri"/>
          <w:sz w:val="24"/>
          <w:lang w:val="en-US"/>
        </w:rPr>
        <w:t>:</w:t>
      </w:r>
    </w:p>
    <w:p w14:paraId="55B394F8"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مَّا تَسْبِقُ مِنْ أُمَّةٍ أَجَلَهَا وَمَا يَسْتَأْخِرُونَ" (الحجر: 5)</w:t>
      </w:r>
    </w:p>
    <w:p w14:paraId="6566DB3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لماذا لا تسبق أجلها؟ لأن الأجل نفسه هو جزء من خطة محكمة ومسجلة في </w:t>
      </w:r>
      <w:r w:rsidRPr="0073369A">
        <w:rPr>
          <w:rFonts w:ascii="Calibri" w:eastAsia="Aptos" w:hAnsi="Calibri"/>
          <w:b/>
          <w:bCs/>
          <w:sz w:val="24"/>
          <w:lang w:val="en-US"/>
        </w:rPr>
        <w:t>"</w:t>
      </w:r>
      <w:r w:rsidRPr="0073369A">
        <w:rPr>
          <w:rFonts w:ascii="Calibri" w:eastAsia="Aptos" w:hAnsi="Calibri"/>
          <w:b/>
          <w:bCs/>
          <w:sz w:val="24"/>
          <w:rtl/>
          <w:lang w:val="en-US"/>
        </w:rPr>
        <w:t>كتابها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(سجلها). لا مجال للفوضى أو الصدفة في النظام الإلهي</w:t>
      </w:r>
      <w:r w:rsidRPr="0073369A">
        <w:rPr>
          <w:rFonts w:ascii="Calibri" w:eastAsia="Aptos" w:hAnsi="Calibri"/>
          <w:sz w:val="24"/>
          <w:lang w:val="en-US"/>
        </w:rPr>
        <w:t>.</w:t>
      </w:r>
    </w:p>
    <w:p w14:paraId="35F3C343"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آية "أم الكتب": مفتاح فهم النظام القدري</w:t>
      </w:r>
    </w:p>
    <w:p w14:paraId="6396C0B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تتجلى هذه المنظومة بأروع صورها في سورة الرعد، التي تقدم لنا رؤية بانورامية لكيفية عمل القدر</w:t>
      </w:r>
      <w:r w:rsidRPr="0073369A">
        <w:rPr>
          <w:rFonts w:ascii="Calibri" w:eastAsia="Aptos" w:hAnsi="Calibri"/>
          <w:sz w:val="24"/>
          <w:lang w:val="en-US"/>
        </w:rPr>
        <w:t>.</w:t>
      </w:r>
    </w:p>
    <w:p w14:paraId="296C5BD0"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لِكُلِّ أَجَلٍ </w:t>
      </w:r>
      <w:r w:rsidRPr="0073369A">
        <w:rPr>
          <w:rFonts w:ascii="Calibri" w:eastAsia="Aptos" w:hAnsi="Calibri"/>
          <w:b/>
          <w:bCs/>
          <w:sz w:val="24"/>
          <w:rtl/>
          <w:lang w:val="en-US"/>
        </w:rPr>
        <w:t>كِتَابٌ</w:t>
      </w:r>
      <w:r w:rsidRPr="0073369A">
        <w:rPr>
          <w:rFonts w:ascii="Calibri" w:eastAsia="Aptos" w:hAnsi="Calibri"/>
          <w:sz w:val="24"/>
          <w:rtl/>
          <w:lang w:val="en-US"/>
        </w:rPr>
        <w:t xml:space="preserve"> </w:t>
      </w:r>
      <w:r w:rsidRPr="0073369A">
        <w:rPr>
          <w:rFonts w:ascii="Calibri" w:eastAsia="Aptos" w:hAnsi="Calibri"/>
          <w:sz w:val="24"/>
          <w:lang w:val="en-US"/>
        </w:rPr>
        <w:t xml:space="preserve">(38) </w:t>
      </w:r>
      <w:r w:rsidRPr="0073369A">
        <w:rPr>
          <w:rFonts w:ascii="Calibri" w:eastAsia="Aptos" w:hAnsi="Calibri"/>
          <w:sz w:val="24"/>
          <w:rtl/>
          <w:lang w:val="en-US"/>
        </w:rPr>
        <w:t xml:space="preserve">يَمْحُو اللَّهُ مَا يَشَاءُ وَيُثْبِتُ ۖ وَعِندَهُ أُمُّ </w:t>
      </w:r>
      <w:r w:rsidRPr="0073369A">
        <w:rPr>
          <w:rFonts w:ascii="Calibri" w:eastAsia="Aptos" w:hAnsi="Calibri"/>
          <w:b/>
          <w:bCs/>
          <w:sz w:val="24"/>
          <w:rtl/>
          <w:lang w:val="en-US"/>
        </w:rPr>
        <w:t>الْكُتُبِ</w:t>
      </w:r>
      <w:r w:rsidRPr="0073369A">
        <w:rPr>
          <w:rFonts w:ascii="Calibri" w:eastAsia="Aptos" w:hAnsi="Calibri"/>
          <w:sz w:val="24"/>
          <w:rtl/>
          <w:lang w:val="en-US"/>
        </w:rPr>
        <w:t xml:space="preserve"> </w:t>
      </w:r>
      <w:r w:rsidRPr="0073369A">
        <w:rPr>
          <w:rFonts w:ascii="Calibri" w:eastAsia="Aptos" w:hAnsi="Calibri"/>
          <w:sz w:val="24"/>
          <w:lang w:val="en-US"/>
        </w:rPr>
        <w:t>(39)"</w:t>
      </w:r>
    </w:p>
    <w:p w14:paraId="3D0B15E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لنحلل هذا المشهد المعقد بمفتاحنا الجديد</w:t>
      </w:r>
      <w:r w:rsidRPr="0073369A">
        <w:rPr>
          <w:rFonts w:ascii="Calibri" w:eastAsia="Aptos" w:hAnsi="Calibri"/>
          <w:sz w:val="24"/>
          <w:lang w:val="en-US"/>
        </w:rPr>
        <w:t>:</w:t>
      </w:r>
    </w:p>
    <w:p w14:paraId="6D540280"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لِكُلِّ أَجَلٍ 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لكل عصر أو أمة أو فترة زمنية، هناك </w:t>
      </w:r>
      <w:r w:rsidRPr="0073369A">
        <w:rPr>
          <w:rFonts w:ascii="Calibri" w:eastAsia="Aptos" w:hAnsi="Calibri"/>
          <w:b/>
          <w:bCs/>
          <w:sz w:val="24"/>
          <w:lang w:val="en-US"/>
        </w:rPr>
        <w:t>"</w:t>
      </w:r>
      <w:r w:rsidRPr="0073369A">
        <w:rPr>
          <w:rFonts w:ascii="Calibri" w:eastAsia="Aptos" w:hAnsi="Calibri"/>
          <w:b/>
          <w:bCs/>
          <w:sz w:val="24"/>
          <w:rtl/>
          <w:lang w:val="en-US"/>
        </w:rPr>
        <w:t>مجموعة من الكتابات والأحكام والتقديرات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تحكمها. لكل مرحلة "ملفها" الخاص بها</w:t>
      </w:r>
      <w:r w:rsidRPr="0073369A">
        <w:rPr>
          <w:rFonts w:ascii="Calibri" w:eastAsia="Aptos" w:hAnsi="Calibri"/>
          <w:sz w:val="24"/>
          <w:lang w:val="en-US"/>
        </w:rPr>
        <w:t>.</w:t>
      </w:r>
    </w:p>
    <w:p w14:paraId="4AF0E28F"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يَمْحُو اللَّهُ مَا يَشَاءُ وَيُثْبِتُ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هذه هي المشيئة الإلهية الفعالة. الله، بقدرته المطلقة، يغير ويبدل في محتويات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(السجلات). يغير في الشرائع (النسخ)، ويغير في الأقدار المعلقة على أسباب (كالصدقة والدعاء). هذا يظهر أن النظام ليس جامداً، بل هو ديناميكي</w:t>
      </w:r>
      <w:r w:rsidRPr="0073369A">
        <w:rPr>
          <w:rFonts w:ascii="Calibri" w:eastAsia="Aptos" w:hAnsi="Calibri"/>
          <w:sz w:val="24"/>
          <w:lang w:val="en-US"/>
        </w:rPr>
        <w:t>.</w:t>
      </w:r>
    </w:p>
    <w:p w14:paraId="16305DBF"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وَعِندَهُ أُمُّ الْكُتُبِ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هنا يكتمل المشهد. كل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والسجلات المتغيرة، وكل عمليات المحو والإثبات، لها مرجع واحد وأصل جامع لا يتغير</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أم الكتب</w:t>
      </w:r>
      <w:r w:rsidRPr="0073369A">
        <w:rPr>
          <w:rFonts w:ascii="Calibri" w:eastAsia="Aptos" w:hAnsi="Calibri"/>
          <w:b/>
          <w:bCs/>
          <w:sz w:val="24"/>
          <w:lang w:val="en-US"/>
        </w:rPr>
        <w:t>"</w:t>
      </w:r>
      <w:r w:rsidRPr="0073369A">
        <w:rPr>
          <w:rFonts w:ascii="Calibri" w:eastAsia="Aptos" w:hAnsi="Calibri"/>
          <w:sz w:val="24"/>
          <w:rtl/>
          <w:lang w:val="en-US"/>
        </w:rPr>
        <w:t>، أي اللوح المحفوظ. إنه السجل الأم، أو "السيرفر" المركزي الذي يحتوي على النسخة الأصلية والنهائية لكل شيء</w:t>
      </w:r>
      <w:r w:rsidRPr="0073369A">
        <w:rPr>
          <w:rFonts w:ascii="Calibri" w:eastAsia="Aptos" w:hAnsi="Calibri"/>
          <w:sz w:val="24"/>
          <w:lang w:val="en-US"/>
        </w:rPr>
        <w:t>.</w:t>
      </w:r>
    </w:p>
    <w:p w14:paraId="58891B0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الفهم يقدم لنا صورة متكاملة ومدهشة: نظام قدري قائم على </w:t>
      </w:r>
      <w:r w:rsidRPr="0073369A">
        <w:rPr>
          <w:rFonts w:ascii="Calibri" w:eastAsia="Aptos" w:hAnsi="Calibri"/>
          <w:b/>
          <w:bCs/>
          <w:sz w:val="24"/>
          <w:rtl/>
          <w:lang w:val="en-US"/>
        </w:rPr>
        <w:t>سجلات مكتوبة</w:t>
      </w:r>
      <w:r w:rsidRPr="0073369A">
        <w:rPr>
          <w:rFonts w:ascii="Calibri" w:eastAsia="Aptos" w:hAnsi="Calibri"/>
          <w:sz w:val="24"/>
          <w:rtl/>
          <w:lang w:val="en-US"/>
        </w:rPr>
        <w:t xml:space="preserve"> لكل أمة (كتاب)، مع وجود </w:t>
      </w:r>
      <w:r w:rsidRPr="0073369A">
        <w:rPr>
          <w:rFonts w:ascii="Calibri" w:eastAsia="Aptos" w:hAnsi="Calibri"/>
          <w:b/>
          <w:bCs/>
          <w:sz w:val="24"/>
          <w:rtl/>
          <w:lang w:val="en-US"/>
        </w:rPr>
        <w:t>مشيئة إلهية فاعلة</w:t>
      </w:r>
      <w:r w:rsidRPr="0073369A">
        <w:rPr>
          <w:rFonts w:ascii="Calibri" w:eastAsia="Aptos" w:hAnsi="Calibri"/>
          <w:sz w:val="24"/>
          <w:rtl/>
          <w:lang w:val="en-US"/>
        </w:rPr>
        <w:t xml:space="preserve"> تغير في هذه السجلات (يمحو ويثبت)، وكل ذلك منضبط ومرجعه إلى </w:t>
      </w:r>
      <w:r w:rsidRPr="0073369A">
        <w:rPr>
          <w:rFonts w:ascii="Calibri" w:eastAsia="Aptos" w:hAnsi="Calibri"/>
          <w:b/>
          <w:bCs/>
          <w:sz w:val="24"/>
          <w:rtl/>
          <w:lang w:val="en-US"/>
        </w:rPr>
        <w:t>سجل أصلي جامع</w:t>
      </w:r>
      <w:r w:rsidRPr="0073369A">
        <w:rPr>
          <w:rFonts w:ascii="Calibri" w:eastAsia="Aptos" w:hAnsi="Calibri"/>
          <w:sz w:val="24"/>
          <w:rtl/>
          <w:lang w:val="en-US"/>
        </w:rPr>
        <w:t xml:space="preserve"> </w:t>
      </w:r>
      <w:r w:rsidRPr="0073369A">
        <w:rPr>
          <w:rFonts w:ascii="Calibri" w:eastAsia="Aptos" w:hAnsi="Calibri"/>
          <w:sz w:val="24"/>
          <w:lang w:val="en-US"/>
        </w:rPr>
        <w:t>(</w:t>
      </w:r>
      <w:r w:rsidRPr="0073369A">
        <w:rPr>
          <w:rFonts w:ascii="Calibri" w:eastAsia="Aptos" w:hAnsi="Calibri"/>
          <w:sz w:val="24"/>
          <w:rtl/>
          <w:lang w:val="en-US"/>
        </w:rPr>
        <w:t>أم الكتب</w:t>
      </w:r>
      <w:r w:rsidRPr="0073369A">
        <w:rPr>
          <w:rFonts w:ascii="Calibri" w:eastAsia="Aptos" w:hAnsi="Calibri"/>
          <w:sz w:val="24"/>
          <w:lang w:val="en-US"/>
        </w:rPr>
        <w:t>).</w:t>
      </w:r>
    </w:p>
    <w:p w14:paraId="1EDF2062"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عدالة إلهية قائمة على التوثيق</w:t>
      </w:r>
    </w:p>
    <w:p w14:paraId="70EA099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فهم "الكتاب" كسجل إلهي يرسخ في النفس شعوراً عميقاً بالعدل والطمأنينة. تاريخ البشرية ليس سلسلة من الأحداث العشوائية، بل هو قصة مدونة بدقة، لكل أمة فيها سجلها، ولكل فرد كتابه</w:t>
      </w:r>
      <w:r w:rsidRPr="0073369A">
        <w:rPr>
          <w:rFonts w:ascii="Calibri" w:eastAsia="Aptos" w:hAnsi="Calibri"/>
          <w:sz w:val="24"/>
          <w:lang w:val="en-US"/>
        </w:rPr>
        <w:t>.</w:t>
      </w:r>
    </w:p>
    <w:p w14:paraId="5D7EFCA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المفهوم يجعلنا نرى أفعال الله في التاريخ ليس كضربات قدر غامضة، بل كأحكام قضائية عادلة، مبنية على أدلة موثقة وبينات مسجلة في "كتابات" لا يغادر صغيرة ولا كبيرة إلا أحصاها</w:t>
      </w:r>
      <w:r w:rsidRPr="0073369A">
        <w:rPr>
          <w:rFonts w:ascii="Calibri" w:eastAsia="Aptos" w:hAnsi="Calibri"/>
          <w:sz w:val="24"/>
          <w:lang w:val="en-US"/>
        </w:rPr>
        <w:t>.</w:t>
      </w:r>
    </w:p>
    <w:p w14:paraId="6BB0B82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وفي مقالنا الأخير، سنجمع كل هذه الخيوط معاً، لنقدم دعوة عملية لقراءة القرآن بعيون جديدة، مدركين أن كل كلمة ورسم فيه هو باب لكنز من المعاني</w:t>
      </w:r>
      <w:r w:rsidRPr="0073369A">
        <w:rPr>
          <w:rFonts w:ascii="Calibri" w:eastAsia="Aptos" w:hAnsi="Calibri"/>
          <w:sz w:val="24"/>
          <w:lang w:val="en-US"/>
        </w:rPr>
        <w:t>.</w:t>
      </w:r>
    </w:p>
    <w:p w14:paraId="75950C80" w14:textId="77777777" w:rsidR="00C7544E" w:rsidRPr="0073369A" w:rsidRDefault="00C7544E" w:rsidP="00251860">
      <w:pPr>
        <w:pStyle w:val="21"/>
      </w:pPr>
      <w:bookmarkStart w:id="412" w:name="_Toc203550595"/>
      <w:bookmarkStart w:id="413" w:name="_Toc205285332"/>
      <w:r w:rsidRPr="0073369A">
        <w:rPr>
          <w:rtl/>
        </w:rPr>
        <w:t>المقال الخامس (الخاتمة): دعوة للتدبر: كيف نقرأ القرآن بعيون جديدة؟</w:t>
      </w:r>
      <w:bookmarkEnd w:id="412"/>
      <w:bookmarkEnd w:id="413"/>
    </w:p>
    <w:p w14:paraId="720D79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على مدى المقالات الأربع الماضية، خضنا رحلة استكشافية عميقة، حاولنا فيها أن نزيل الغبار عن كلمة قرآنية مركزية، وأن نعيد إليها بريقها الأصلي. انطلقنا من مجرد رسم إملائي</w:t>
      </w:r>
      <w:r w:rsidRPr="0073369A">
        <w:rPr>
          <w:rFonts w:ascii="Calibri" w:eastAsia="Aptos" w:hAnsi="Calibri"/>
          <w:sz w:val="24"/>
          <w:lang w:val="en-US"/>
        </w:rPr>
        <w:t xml:space="preserve"> (</w:t>
      </w:r>
      <w:r w:rsidRPr="0073369A">
        <w:rPr>
          <w:rFonts w:ascii="Calibri" w:eastAsia="Aptos" w:hAnsi="Calibri"/>
          <w:sz w:val="24"/>
          <w:rtl/>
          <w:lang w:val="en-US"/>
        </w:rPr>
        <w:t>كتب</w:t>
      </w:r>
      <w:r w:rsidRPr="0073369A">
        <w:rPr>
          <w:rFonts w:ascii="Calibri" w:eastAsia="Aptos" w:hAnsi="Calibri"/>
          <w:sz w:val="24"/>
          <w:lang w:val="en-US"/>
        </w:rPr>
        <w:t>)</w:t>
      </w:r>
      <w:r w:rsidRPr="0073369A">
        <w:rPr>
          <w:rFonts w:ascii="Calibri" w:eastAsia="Aptos" w:hAnsi="Calibri"/>
          <w:sz w:val="24"/>
          <w:rtl/>
          <w:lang w:val="en-US"/>
        </w:rPr>
        <w:t>، وانتهينا إلى شبكة واسعة من المعاني المترابطة التي تمس كل جانب من جوانب الرسالة الإلهية</w:t>
      </w:r>
      <w:r w:rsidRPr="0073369A">
        <w:rPr>
          <w:rFonts w:ascii="Calibri" w:eastAsia="Aptos" w:hAnsi="Calibri"/>
          <w:sz w:val="24"/>
          <w:lang w:val="en-US"/>
        </w:rPr>
        <w:t>.</w:t>
      </w:r>
    </w:p>
    <w:p w14:paraId="09E88BA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لقد رأينا كيف أن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rtl/>
          <w:lang w:val="en-US"/>
        </w:rPr>
        <w:t xml:space="preserve">، حين نفهمها على أنها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w:t>
      </w:r>
      <w:r w:rsidRPr="0073369A">
        <w:rPr>
          <w:rFonts w:ascii="Calibri" w:eastAsia="Aptos" w:hAnsi="Calibri"/>
          <w:sz w:val="24"/>
          <w:rtl/>
          <w:lang w:val="en-US"/>
        </w:rPr>
        <w:t>، تتجلى في صور متعددة ومدهشة</w:t>
      </w:r>
      <w:r w:rsidRPr="0073369A">
        <w:rPr>
          <w:rFonts w:ascii="Calibri" w:eastAsia="Aptos" w:hAnsi="Calibri"/>
          <w:sz w:val="24"/>
          <w:lang w:val="en-US"/>
        </w:rPr>
        <w:t>:</w:t>
      </w:r>
    </w:p>
    <w:p w14:paraId="394299F4"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فهي </w:t>
      </w:r>
      <w:r w:rsidRPr="0073369A">
        <w:rPr>
          <w:rFonts w:ascii="Calibri" w:eastAsia="Aptos" w:hAnsi="Calibri"/>
          <w:b/>
          <w:bCs/>
          <w:sz w:val="24"/>
          <w:lang w:val="en-US"/>
        </w:rPr>
        <w:t>"</w:t>
      </w:r>
      <w:r w:rsidRPr="0073369A">
        <w:rPr>
          <w:rFonts w:ascii="Calibri" w:eastAsia="Aptos" w:hAnsi="Calibri"/>
          <w:b/>
          <w:bCs/>
          <w:sz w:val="24"/>
          <w:rtl/>
          <w:lang w:val="en-US"/>
        </w:rPr>
        <w:t>الآيات الحية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 القارئ في فواتح السور، جاعلة الخطاب شخصياً ومباشراً</w:t>
      </w:r>
      <w:r w:rsidRPr="0073369A">
        <w:rPr>
          <w:rFonts w:ascii="Calibri" w:eastAsia="Aptos" w:hAnsi="Calibri"/>
          <w:sz w:val="24"/>
          <w:lang w:val="en-US"/>
        </w:rPr>
        <w:t>.</w:t>
      </w:r>
    </w:p>
    <w:p w14:paraId="4B18EB06"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الوثيقة القانونية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أحكام التشريع، محولة إياها إلى بنود ملزمة في عقد الإيمان</w:t>
      </w:r>
      <w:r w:rsidRPr="0073369A">
        <w:rPr>
          <w:rFonts w:ascii="Calibri" w:eastAsia="Aptos" w:hAnsi="Calibri"/>
          <w:sz w:val="24"/>
          <w:lang w:val="en-US"/>
        </w:rPr>
        <w:t>.</w:t>
      </w:r>
    </w:p>
    <w:p w14:paraId="15FD26AA"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السجل الموثق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الذي يحفظ تاريخ وأقدار الأمم، مظهراً للعدالة الإلهية القائمة على البينة</w:t>
      </w:r>
      <w:r w:rsidRPr="0073369A">
        <w:rPr>
          <w:rFonts w:ascii="Calibri" w:eastAsia="Aptos" w:hAnsi="Calibri"/>
          <w:sz w:val="24"/>
          <w:lang w:val="en-US"/>
        </w:rPr>
        <w:t>.</w:t>
      </w:r>
    </w:p>
    <w:p w14:paraId="2BC1074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وبعد أن جمعنا هذه الخيوط، ماذا يعني كل هذا لنا كقراء للقرآن اليوم؟</w:t>
      </w:r>
    </w:p>
    <w:p w14:paraId="2741C9A6"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الرسم العثماني: ليس تاريخاً، بل هو مفتاح</w:t>
      </w:r>
    </w:p>
    <w:p w14:paraId="21E1B36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أول وأهم نتيجة نصل إليها هي ضرورة تغيير نظرتنا للرسم العثماني. إنه ليس مجرد "إملاء قديم" أو "أثر تاريخي" يجب أن نقدسه دون فهم. بل هو </w:t>
      </w:r>
      <w:r w:rsidRPr="0073369A">
        <w:rPr>
          <w:rFonts w:ascii="Calibri" w:eastAsia="Aptos" w:hAnsi="Calibri"/>
          <w:b/>
          <w:bCs/>
          <w:sz w:val="24"/>
          <w:rtl/>
          <w:lang w:val="en-US"/>
        </w:rPr>
        <w:t>نظام دقيق من الإشارات البلاغية والشفرات المعنوية</w:t>
      </w:r>
      <w:r w:rsidRPr="0073369A">
        <w:rPr>
          <w:rFonts w:ascii="Calibri" w:eastAsia="Aptos" w:hAnsi="Calibri"/>
          <w:sz w:val="24"/>
          <w:rtl/>
          <w:lang w:val="en-US"/>
        </w:rPr>
        <w:t xml:space="preserve"> التي وضعها الوحي نفسه لتوجيه تدبرنا</w:t>
      </w:r>
      <w:r w:rsidRPr="0073369A">
        <w:rPr>
          <w:rFonts w:ascii="Calibri" w:eastAsia="Aptos" w:hAnsi="Calibri"/>
          <w:sz w:val="24"/>
          <w:lang w:val="en-US"/>
        </w:rPr>
        <w:t>.</w:t>
      </w:r>
    </w:p>
    <w:p w14:paraId="6AAB746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الحفاظ على الرسم القرآني الأصلي ليس مجرد تمسك بالشكل، بل هو </w:t>
      </w:r>
      <w:r w:rsidRPr="0073369A">
        <w:rPr>
          <w:rFonts w:ascii="Calibri" w:eastAsia="Aptos" w:hAnsi="Calibri"/>
          <w:b/>
          <w:bCs/>
          <w:sz w:val="24"/>
          <w:rtl/>
          <w:lang w:val="en-US"/>
        </w:rPr>
        <w:t>حفاظ على مفاتيح المعنى</w:t>
      </w:r>
      <w:r w:rsidRPr="0073369A">
        <w:rPr>
          <w:rFonts w:ascii="Calibri" w:eastAsia="Aptos" w:hAnsi="Calibri"/>
          <w:sz w:val="24"/>
          <w:lang w:val="en-US"/>
        </w:rPr>
        <w:t xml:space="preserve">. </w:t>
      </w:r>
      <w:r w:rsidRPr="0073369A">
        <w:rPr>
          <w:rFonts w:ascii="Calibri" w:eastAsia="Aptos" w:hAnsi="Calibri"/>
          <w:sz w:val="24"/>
          <w:rtl/>
          <w:lang w:val="en-US"/>
        </w:rPr>
        <w:t>كلمة "كتب"، برسمها الفريد، هي أروع مثال على كيف يمكن لحرف محذوف ظاهرياً أن يفتح أبواباً من الفهم كانت مغلقة. لقد كان هذا الرسم بمثابة همسة إلهية عبر القرون تقول لنا: "انتبهوا، المعنى هنا أوسع مما تظنون، إنه ليس كياناً واحداً، بل هو كتابات متعددة</w:t>
      </w:r>
      <w:r w:rsidRPr="0073369A">
        <w:rPr>
          <w:rFonts w:ascii="Calibri" w:eastAsia="Aptos" w:hAnsi="Calibri"/>
          <w:sz w:val="24"/>
          <w:lang w:val="en-US"/>
        </w:rPr>
        <w:t>".</w:t>
      </w:r>
    </w:p>
    <w:p w14:paraId="4E9E011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دعوة عملية: كن مستكشفاً لا مجرد قارئ</w:t>
      </w:r>
    </w:p>
    <w:p w14:paraId="1E9CAF7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هذه السلسلة ليست مجرد عرض لنظرية جديدة، بل هي </w:t>
      </w:r>
      <w:r w:rsidRPr="0073369A">
        <w:rPr>
          <w:rFonts w:ascii="Calibri" w:eastAsia="Aptos" w:hAnsi="Calibri"/>
          <w:b/>
          <w:bCs/>
          <w:sz w:val="24"/>
          <w:rtl/>
          <w:lang w:val="en-US"/>
        </w:rPr>
        <w:t>دعوة عملية لتغيير منهجية القراءة</w:t>
      </w:r>
      <w:r w:rsidRPr="0073369A">
        <w:rPr>
          <w:rFonts w:ascii="Calibri" w:eastAsia="Aptos" w:hAnsi="Calibri"/>
          <w:sz w:val="24"/>
          <w:lang w:val="en-US"/>
        </w:rPr>
        <w:t xml:space="preserve">. </w:t>
      </w:r>
      <w:r w:rsidRPr="0073369A">
        <w:rPr>
          <w:rFonts w:ascii="Calibri" w:eastAsia="Aptos" w:hAnsi="Calibri"/>
          <w:sz w:val="24"/>
          <w:rtl/>
          <w:lang w:val="en-US"/>
        </w:rPr>
        <w:t>ندعوك اليوم ألا تكون مجرد متلقٍ سلبي، بل أن تصبح مستكشفاً نشطاً للمعاني القرآنية</w:t>
      </w:r>
      <w:r w:rsidRPr="0073369A">
        <w:rPr>
          <w:rFonts w:ascii="Calibri" w:eastAsia="Aptos" w:hAnsi="Calibri"/>
          <w:sz w:val="24"/>
          <w:lang w:val="en-US"/>
        </w:rPr>
        <w:t>.</w:t>
      </w:r>
    </w:p>
    <w:p w14:paraId="7C0529F8"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افتح المصحف بعين جديدة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المرة القادمة التي تقرأ فيها القرآن، توقف عند كل كلمة "كتاب". لا تمر عليها مرور الكرام. اسأل نفسك: ما هي "الكتابات" المقصودة هنا؟ هل هي آيات هذه السورة؟ أم حكم تشريعي؟ أم سجل أمة سابقة؟</w:t>
      </w:r>
    </w:p>
    <w:p w14:paraId="6D280DF2"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لاحظ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انظر كيف يتفاعل مفهوم "الكتابات" مع الكلمات المحيطة به. كيف يمهد لما بعده، وكيف يبني على ما قبله. ستكتشف بنفسك شبكات من الترابط المنطقي لم تكن تراها من قبل</w:t>
      </w:r>
      <w:r w:rsidRPr="0073369A">
        <w:rPr>
          <w:rFonts w:ascii="Calibri" w:eastAsia="Aptos" w:hAnsi="Calibri"/>
          <w:sz w:val="24"/>
          <w:lang w:val="en-US"/>
        </w:rPr>
        <w:t>.</w:t>
      </w:r>
    </w:p>
    <w:p w14:paraId="34ABEAAF"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حرر عقلك من الصور المألوفة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تدرب على تجاوز الصورة الذهنية الفورية لكلمة "كتاب". استبدلها بمفهوم "الكتابات" الواسع والديناميكي. هذا التمرين الذهني وحده سيغير علاقتك بالنص ويجعله أكثر حيوية وتأثيراً في نفسك</w:t>
      </w:r>
      <w:r w:rsidRPr="0073369A">
        <w:rPr>
          <w:rFonts w:ascii="Calibri" w:eastAsia="Aptos" w:hAnsi="Calibri"/>
          <w:sz w:val="24"/>
          <w:lang w:val="en-US"/>
        </w:rPr>
        <w:t>.</w:t>
      </w:r>
    </w:p>
    <w:p w14:paraId="42571976"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خاتمة: قراءة تليق بكلام الله</w:t>
      </w:r>
    </w:p>
    <w:p w14:paraId="22788E3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علاقتنا بالقرآن يجب ألا تكون علاقة جامدة بنص قديم، بل علاقة حية متجددة بخطاب إلهي خالد. عندما ندرك أن كل كلمة، وكل رسم، وكل حرف هو باب لكنز من المعاني، فإن قراءتنا تتحول من مجرد تلاوة إلى حوار، ومن دراسة إلى استكشاف، ومن عبادة إلى رحلة روحية وفكرية لا تنتهي</w:t>
      </w:r>
      <w:r w:rsidRPr="0073369A">
        <w:rPr>
          <w:rFonts w:ascii="Calibri" w:eastAsia="Aptos" w:hAnsi="Calibri"/>
          <w:sz w:val="24"/>
          <w:lang w:val="en-US"/>
        </w:rPr>
        <w:t>.</w:t>
      </w:r>
    </w:p>
    <w:p w14:paraId="05F3F53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فهم "الكتاب" كـ"كتابات" ليس مجرد تفسير، بل هو استعادة لطريقة في النظر والتدبر تليق بعظمة كلام الله وعمقه. فلنمسك بهذا المفتاح الذي قدمه لنا القرآن نفسه، ولنفتح به أبواب الفهم التي طالما انتظرنا طرقها. فلنقرأ الكلمات المضيئة كما أرادها منزلها أن تُقرأ</w:t>
      </w:r>
      <w:r w:rsidRPr="0073369A">
        <w:rPr>
          <w:rFonts w:ascii="Calibri" w:eastAsia="Aptos" w:hAnsi="Calibri"/>
          <w:sz w:val="24"/>
          <w:lang w:val="en-US"/>
        </w:rPr>
        <w:t>.</w:t>
      </w:r>
    </w:p>
    <w:p w14:paraId="7B12619E" w14:textId="77777777" w:rsidR="00C7544E" w:rsidRPr="0073369A" w:rsidRDefault="00C7544E" w:rsidP="00251860">
      <w:pPr>
        <w:pStyle w:val="1"/>
      </w:pPr>
      <w:bookmarkStart w:id="414" w:name="_Toc203550596"/>
      <w:bookmarkStart w:id="415" w:name="_Toc205285333"/>
      <w:bookmarkStart w:id="416" w:name="_Toc205285425"/>
      <w:r w:rsidRPr="0073369A">
        <w:rPr>
          <w:rtl/>
        </w:rPr>
        <w:t>سلسلة مقالات: تدبر آيات "مثل البعوضة" في سورة البقرة – بين التقليد والتجديد</w:t>
      </w:r>
      <w:bookmarkEnd w:id="414"/>
      <w:bookmarkEnd w:id="415"/>
      <w:bookmarkEnd w:id="416"/>
    </w:p>
    <w:p w14:paraId="0B37DE2B"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المقدمة: أهمية السياق والتدبر في فهم أمثال القرآن</w:t>
      </w:r>
    </w:p>
    <w:p w14:paraId="7952BD2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الأمثال القرآنية ليست مجرد قصص أو تشبيهات عابرة، بل هي أدوات إلهية لتقريب المعاني العميقة، واختبار الإيمان، وتحفيز العقل على التدبر. ومن أبرز هذه الأمثال، المثل المضروب بـ "البعوضة" في سورة البقرة. لفهم هذا المثل وما يحيط به من آيات، لا بد من النظر في السياق القرآني العام والخاص، واستعراض جهود المفسرين والمتدبرين عبر العصور، مع تحليل نقدي لما يُطرح من فهوم</w:t>
      </w:r>
      <w:r w:rsidRPr="0073369A">
        <w:rPr>
          <w:rFonts w:ascii="Calibri" w:eastAsia="Microsoft Sans Serif" w:hAnsi="Calibri"/>
          <w:sz w:val="24"/>
          <w:lang w:val="en-US"/>
        </w:rPr>
        <w:t>.</w:t>
      </w:r>
    </w:p>
    <w:p w14:paraId="762FA7CE" w14:textId="77777777" w:rsidR="00C7544E" w:rsidRPr="0073369A" w:rsidRDefault="00C7544E" w:rsidP="00251860">
      <w:pPr>
        <w:ind w:left="337" w:firstLine="107"/>
        <w:rPr>
          <w:rFonts w:ascii="Calibri" w:eastAsia="Microsoft Sans Serif" w:hAnsi="Calibri"/>
          <w:sz w:val="24"/>
          <w:lang w:val="en-US"/>
        </w:rPr>
      </w:pPr>
    </w:p>
    <w:p w14:paraId="1D4588D8" w14:textId="77777777" w:rsidR="00C7544E" w:rsidRPr="0073369A" w:rsidRDefault="00C7544E" w:rsidP="00251860">
      <w:pPr>
        <w:pStyle w:val="21"/>
      </w:pPr>
      <w:bookmarkStart w:id="417" w:name="_Toc203550597"/>
      <w:bookmarkStart w:id="418" w:name="_Toc205285334"/>
      <w:r w:rsidRPr="0073369A">
        <w:rPr>
          <w:rtl/>
        </w:rPr>
        <w:t>التفسير السائد لمثل "البعوضة" ودلالاته (البقرة: 26)</w:t>
      </w:r>
      <w:bookmarkEnd w:id="417"/>
      <w:bookmarkEnd w:id="418"/>
    </w:p>
    <w:p w14:paraId="0F9F7574"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(البقرة: 26)</w:t>
      </w:r>
      <w:r w:rsidRPr="0073369A">
        <w:rPr>
          <w:rFonts w:ascii="Calibri" w:eastAsia="Microsoft Sans Serif" w:hAnsi="Calibri"/>
          <w:sz w:val="24"/>
          <w:lang w:val="en-US"/>
        </w:rPr>
        <w:t>.</w:t>
      </w:r>
    </w:p>
    <w:p w14:paraId="73699258"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جوهر التفسير السائد</w:t>
      </w:r>
      <w:r w:rsidRPr="0073369A">
        <w:rPr>
          <w:rFonts w:ascii="Calibri" w:eastAsia="Microsoft Sans Serif" w:hAnsi="Calibri"/>
          <w:b/>
          <w:bCs/>
          <w:sz w:val="24"/>
          <w:lang w:val="en-US"/>
        </w:rPr>
        <w:t>:</w:t>
      </w:r>
    </w:p>
    <w:p w14:paraId="34202471"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الله لا يستحيي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تأكيد على أن الله سبحانه لا يمتنع عن ضرب المثل بأي مخلوق، مهما بدا صغيراً أو حقيراً في نظر البشر، لأن الحكمة ليست في حجم المثل بل في دلالته</w:t>
      </w:r>
      <w:r w:rsidRPr="0073369A">
        <w:rPr>
          <w:rFonts w:ascii="Calibri" w:eastAsia="Microsoft Sans Serif" w:hAnsi="Calibri"/>
          <w:sz w:val="24"/>
          <w:lang w:val="en-US"/>
        </w:rPr>
        <w:t>.</w:t>
      </w:r>
    </w:p>
    <w:p w14:paraId="5022E13C"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بعوضة فما فوقها</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الإشارة إلى الحشرة المعروفة "البعوضة"، و"ما فوقها" قد تعني ما هو أكبر منها، أو ما هو أدق وأصغر منها، أو ما زاد عليها في صفة ما (كالحقارة في نظر المنكرين أو الإتقان في الخلق)</w:t>
      </w:r>
      <w:r w:rsidRPr="0073369A">
        <w:rPr>
          <w:rFonts w:ascii="Calibri" w:eastAsia="Microsoft Sans Serif" w:hAnsi="Calibri"/>
          <w:sz w:val="24"/>
          <w:lang w:val="en-US"/>
        </w:rPr>
        <w:t>.</w:t>
      </w:r>
    </w:p>
    <w:p w14:paraId="6527A0FF"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موقف الناس</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المؤمنون يزدادون إيماناً ويقيناً بأنه الحق من الله. الكافرون يسخرون ويتساءلون عن القصد، فيزدادون ضلالاً</w:t>
      </w:r>
      <w:r w:rsidRPr="0073369A">
        <w:rPr>
          <w:rFonts w:ascii="Calibri" w:eastAsia="Microsoft Sans Serif" w:hAnsi="Calibri"/>
          <w:sz w:val="24"/>
          <w:lang w:val="en-US"/>
        </w:rPr>
        <w:t>.</w:t>
      </w:r>
    </w:p>
    <w:p w14:paraId="3C584D8C"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الضلال والهداية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المثل نفسه يكون سبباً للهداية لمن أرادها، وسبباً للضلال لمن كان في قلبه فسق وعناد</w:t>
      </w:r>
      <w:r w:rsidRPr="0073369A">
        <w:rPr>
          <w:rFonts w:ascii="Calibri" w:eastAsia="Microsoft Sans Serif" w:hAnsi="Calibri"/>
          <w:sz w:val="24"/>
          <w:lang w:val="en-US"/>
        </w:rPr>
        <w:t>.</w:t>
      </w:r>
    </w:p>
    <w:p w14:paraId="22A3D7D1"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الدلالات والمعاني العميقة في هذا التفسير</w:t>
      </w:r>
      <w:r w:rsidRPr="0073369A">
        <w:rPr>
          <w:rFonts w:ascii="Calibri" w:eastAsia="Microsoft Sans Serif" w:hAnsi="Calibri"/>
          <w:b/>
          <w:bCs/>
          <w:sz w:val="24"/>
          <w:lang w:val="en-US"/>
        </w:rPr>
        <w:t>:</w:t>
      </w:r>
    </w:p>
    <w:p w14:paraId="029B2C3F"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عظمة قدرة الله في أصغر مخلوقاته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لفت الانتباه إلى إعجاز الخلق حتى في البعوضة</w:t>
      </w:r>
      <w:r w:rsidRPr="0073369A">
        <w:rPr>
          <w:rFonts w:ascii="Calibri" w:eastAsia="Microsoft Sans Serif" w:hAnsi="Calibri"/>
          <w:sz w:val="24"/>
          <w:lang w:val="en-US"/>
        </w:rPr>
        <w:t>.</w:t>
      </w:r>
    </w:p>
    <w:p w14:paraId="15FD0CA9"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تحدي المنكرين والمستهزئين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رد على من استنكروا ضرب الأمثال بمخلوقات يرونها تافهة</w:t>
      </w:r>
      <w:r w:rsidRPr="0073369A">
        <w:rPr>
          <w:rFonts w:ascii="Calibri" w:eastAsia="Microsoft Sans Serif" w:hAnsi="Calibri"/>
          <w:sz w:val="24"/>
          <w:lang w:val="en-US"/>
        </w:rPr>
        <w:t>.</w:t>
      </w:r>
    </w:p>
    <w:p w14:paraId="27DB6379"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اختبار الإيمان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الأمثال القرآنية كاشفة لمكنونات الصدور</w:t>
      </w:r>
      <w:r w:rsidRPr="0073369A">
        <w:rPr>
          <w:rFonts w:ascii="Calibri" w:eastAsia="Microsoft Sans Serif" w:hAnsi="Calibri"/>
          <w:sz w:val="24"/>
          <w:lang w:val="en-US"/>
        </w:rPr>
        <w:t>.</w:t>
      </w:r>
    </w:p>
    <w:p w14:paraId="2683ECA7"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مسؤولية الإنسان عن فهمه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الهداية والضلال مرتبطان بكيفية تلقي الإنسان للآيات</w:t>
      </w:r>
      <w:r w:rsidRPr="0073369A">
        <w:rPr>
          <w:rFonts w:ascii="Calibri" w:eastAsia="Microsoft Sans Serif" w:hAnsi="Calibri"/>
          <w:sz w:val="24"/>
          <w:lang w:val="en-US"/>
        </w:rPr>
        <w:t>.</w:t>
      </w:r>
    </w:p>
    <w:p w14:paraId="2E1A9863"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نقد وتحليل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73369A">
        <w:rPr>
          <w:rFonts w:ascii="Calibri" w:eastAsia="Microsoft Sans Serif" w:hAnsi="Calibri"/>
          <w:sz w:val="24"/>
          <w:lang w:val="en-US"/>
        </w:rPr>
        <w:t>.</w:t>
      </w:r>
    </w:p>
    <w:p w14:paraId="4D54E003" w14:textId="77777777" w:rsidR="00C7544E" w:rsidRPr="0073369A" w:rsidRDefault="00C7544E" w:rsidP="00251860">
      <w:pPr>
        <w:ind w:left="337" w:firstLine="107"/>
        <w:rPr>
          <w:rFonts w:ascii="Calibri" w:eastAsia="Microsoft Sans Serif" w:hAnsi="Calibri"/>
          <w:sz w:val="24"/>
          <w:lang w:val="en-US"/>
        </w:rPr>
      </w:pPr>
    </w:p>
    <w:p w14:paraId="4C22A8F5" w14:textId="77777777" w:rsidR="00C7544E" w:rsidRPr="0073369A" w:rsidRDefault="00C7544E" w:rsidP="00251860">
      <w:pPr>
        <w:pStyle w:val="21"/>
      </w:pPr>
      <w:bookmarkStart w:id="419" w:name="_Toc203550598"/>
      <w:bookmarkStart w:id="420" w:name="_Toc205285335"/>
      <w:r w:rsidRPr="0073369A">
        <w:rPr>
          <w:rtl/>
        </w:rPr>
        <w:t>الفاسقون ونقض العهد – تبعات الإعراض عن آيات الله (البقرة: 27)</w:t>
      </w:r>
      <w:bookmarkEnd w:id="419"/>
      <w:bookmarkEnd w:id="420"/>
    </w:p>
    <w:p w14:paraId="68B89EFC"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الَّذِينَ يَنقُضُونَ عَهْدَ اللَّهِ مِن بَعْدِ مِيثَاقِهِ وَيَقْطَعُونَ مَا أَمَرَ اللَّهُ بِهِ أَن يُوصَلَ وَيُفْسِدُونَ فِي الْأَرْضِ ۚ أُولَٰئِكَ هُمُ الْخَاسِرُونَ" (البقرة: 27)</w:t>
      </w:r>
      <w:r w:rsidRPr="0073369A">
        <w:rPr>
          <w:rFonts w:ascii="Calibri" w:eastAsia="Microsoft Sans Serif" w:hAnsi="Calibri"/>
          <w:sz w:val="24"/>
          <w:lang w:val="en-US"/>
        </w:rPr>
        <w:t>.</w:t>
      </w:r>
    </w:p>
    <w:p w14:paraId="0DB81D8A"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بالآية السابقة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هذه الآية تصف "الفاسقين" الذين ذكروا في ختام الآية 26 بأنهم هم من يضلهم الله بالمثل</w:t>
      </w:r>
      <w:r w:rsidRPr="0073369A">
        <w:rPr>
          <w:rFonts w:ascii="Calibri" w:eastAsia="Microsoft Sans Serif" w:hAnsi="Calibri"/>
          <w:sz w:val="24"/>
          <w:lang w:val="en-US"/>
        </w:rPr>
        <w:t>.</w:t>
      </w:r>
    </w:p>
    <w:p w14:paraId="6B51F180"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صفات الفاسقين كما وردت</w:t>
      </w:r>
      <w:r w:rsidRPr="0073369A">
        <w:rPr>
          <w:rFonts w:ascii="Calibri" w:eastAsia="Microsoft Sans Serif" w:hAnsi="Calibri"/>
          <w:b/>
          <w:bCs/>
          <w:sz w:val="24"/>
          <w:lang w:val="en-US"/>
        </w:rPr>
        <w:t>:</w:t>
      </w:r>
    </w:p>
    <w:p w14:paraId="41AAA872"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نقض عهد الله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العهد هنا يشمل العهد الفطري بالإيمان، والعهود المأخوذة على الأمم السابقة، وعهد الإيمان بالرسل والكتب</w:t>
      </w:r>
      <w:r w:rsidRPr="0073369A">
        <w:rPr>
          <w:rFonts w:ascii="Calibri" w:eastAsia="Microsoft Sans Serif" w:hAnsi="Calibri"/>
          <w:sz w:val="24"/>
          <w:lang w:val="en-US"/>
        </w:rPr>
        <w:t>.</w:t>
      </w:r>
    </w:p>
    <w:p w14:paraId="4B0CFB73"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قطع ما أمر الله به أن يوصل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قطع الأرحام، وقطع الصلة بالحق والهدى، وتفريق كلمة المؤمنين، وعدم اتباع ما أنزل الله</w:t>
      </w:r>
      <w:r w:rsidRPr="0073369A">
        <w:rPr>
          <w:rFonts w:ascii="Calibri" w:eastAsia="Microsoft Sans Serif" w:hAnsi="Calibri"/>
          <w:sz w:val="24"/>
          <w:lang w:val="en-US"/>
        </w:rPr>
        <w:t>.</w:t>
      </w:r>
    </w:p>
    <w:p w14:paraId="4C17430B"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الإفساد في الأرض</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الفساد المادي (كالظلم والقتل) والفساد المعنوي (كنشر الكفر والضلال والمعاصي)</w:t>
      </w:r>
      <w:r w:rsidRPr="0073369A">
        <w:rPr>
          <w:rFonts w:ascii="Calibri" w:eastAsia="Microsoft Sans Serif" w:hAnsi="Calibri"/>
          <w:sz w:val="24"/>
          <w:lang w:val="en-US"/>
        </w:rPr>
        <w:t>.</w:t>
      </w:r>
    </w:p>
    <w:p w14:paraId="3373D5CA"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دلالات عميقة</w:t>
      </w:r>
      <w:r w:rsidRPr="0073369A">
        <w:rPr>
          <w:rFonts w:ascii="Calibri" w:eastAsia="Microsoft Sans Serif" w:hAnsi="Calibri"/>
          <w:b/>
          <w:bCs/>
          <w:sz w:val="24"/>
          <w:lang w:val="en-US"/>
        </w:rPr>
        <w:t>:</w:t>
      </w:r>
    </w:p>
    <w:p w14:paraId="7DDD6339"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الصلة الوثيقة بين الموقف من آيات الله (كالمثل المضروب) وبين السلوك العملي والأخلاقي</w:t>
      </w:r>
      <w:r w:rsidRPr="0073369A">
        <w:rPr>
          <w:rFonts w:ascii="Calibri" w:eastAsia="Microsoft Sans Serif" w:hAnsi="Calibri"/>
          <w:sz w:val="24"/>
          <w:lang w:val="en-US"/>
        </w:rPr>
        <w:t>.</w:t>
      </w:r>
    </w:p>
    <w:p w14:paraId="31346E6E"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الفسق ليس مجرد معصية عابرة، بل هو منهج حياة قائم على التمرد على أوامر الله</w:t>
      </w:r>
      <w:r w:rsidRPr="0073369A">
        <w:rPr>
          <w:rFonts w:ascii="Calibri" w:eastAsia="Microsoft Sans Serif" w:hAnsi="Calibri"/>
          <w:sz w:val="24"/>
          <w:lang w:val="en-US"/>
        </w:rPr>
        <w:t>.</w:t>
      </w:r>
    </w:p>
    <w:p w14:paraId="437D3B04"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عاقبة هذا الفسق هي الخسران المبين في الدنيا والآخرة</w:t>
      </w:r>
      <w:r w:rsidRPr="0073369A">
        <w:rPr>
          <w:rFonts w:ascii="Calibri" w:eastAsia="Microsoft Sans Serif" w:hAnsi="Calibri"/>
          <w:sz w:val="24"/>
          <w:lang w:val="en-US"/>
        </w:rPr>
        <w:t>.</w:t>
      </w:r>
    </w:p>
    <w:p w14:paraId="364DE61D"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يربط المتدبرون هذه الصفات بمن يعرض عن تدبر القرآن ويتبع هواه، ويرون أن أول خطوات الفسق هي الاستهانة بآيات الله وعهوده</w:t>
      </w:r>
      <w:r w:rsidRPr="0073369A">
        <w:rPr>
          <w:rFonts w:ascii="Calibri" w:eastAsia="Microsoft Sans Serif" w:hAnsi="Calibri"/>
          <w:sz w:val="24"/>
          <w:lang w:val="en-US"/>
        </w:rPr>
        <w:t>.</w:t>
      </w:r>
    </w:p>
    <w:p w14:paraId="6581C252" w14:textId="77777777" w:rsidR="00C7544E" w:rsidRPr="0073369A" w:rsidRDefault="00C7544E" w:rsidP="00251860">
      <w:pPr>
        <w:ind w:left="337" w:firstLine="107"/>
        <w:rPr>
          <w:rFonts w:ascii="Calibri" w:eastAsia="Microsoft Sans Serif" w:hAnsi="Calibri"/>
          <w:sz w:val="24"/>
          <w:lang w:val="en-US"/>
        </w:rPr>
      </w:pPr>
    </w:p>
    <w:p w14:paraId="3E08B12F" w14:textId="77777777" w:rsidR="00C7544E" w:rsidRPr="0073369A" w:rsidRDefault="00C7544E" w:rsidP="00251860">
      <w:pPr>
        <w:pStyle w:val="21"/>
      </w:pPr>
      <w:bookmarkStart w:id="421" w:name="_Toc203550599"/>
      <w:bookmarkStart w:id="422" w:name="_Toc205285336"/>
      <w:r w:rsidRPr="0073369A">
        <w:rPr>
          <w:rtl/>
        </w:rPr>
        <w:t>دلائل القدرة الإلهية ودعوة للتفكر (البقرة: 28-29)</w:t>
      </w:r>
      <w:bookmarkEnd w:id="421"/>
      <w:bookmarkEnd w:id="422"/>
    </w:p>
    <w:p w14:paraId="6E823967"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الآيتين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كَيْفَ تَكْفُرُونَ بِاللَّهِ وَكُنتُمْ أَمْوَاتًا فَأَحْيَاكُمْ ۖ ثُمَّ يُمِيتُكُمْ ثُمَّ يُحْيِيكُمْ ثُمَّ إِلَيْهِ تُرْجَعُونَ</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﴿٢٨﴾‏ هُوَ الَّذِي خَلَقَ لَكُم مَّا فِي الْأَرْضِ جَمِيعًا ثُمَّ اسْتَوَىٰ إِلَى السَّمَاءِ فَسَوَّاهُنَّ سَبْعَ سَمَاوَاتٍ ۚ وَهُوَ بِكُلِّ شَيْءٍ عَلِيمٌ</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﴿٢٩﴾</w:t>
      </w:r>
      <w:r w:rsidRPr="0073369A">
        <w:rPr>
          <w:rFonts w:ascii="Calibri" w:eastAsia="Microsoft Sans Serif" w:hAnsi="Calibri"/>
          <w:sz w:val="24"/>
          <w:lang w:val="en-US"/>
        </w:rPr>
        <w:t>"</w:t>
      </w:r>
    </w:p>
    <w:p w14:paraId="14E122C0"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بالسياق</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بعد ذكر حال الفاسقين وعاقبتهم، تأتي هذه الآيات كاستنكار للكفر وتذكير بدلائل القدرة التي تستوجب الإيمان والشكر</w:t>
      </w:r>
      <w:r w:rsidRPr="0073369A">
        <w:rPr>
          <w:rFonts w:ascii="Calibri" w:eastAsia="Microsoft Sans Serif" w:hAnsi="Calibri"/>
          <w:sz w:val="24"/>
          <w:lang w:val="en-US"/>
        </w:rPr>
        <w:t>.</w:t>
      </w:r>
    </w:p>
    <w:p w14:paraId="1BFEDCD2"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التفسير السائد والدلالات</w:t>
      </w:r>
      <w:r w:rsidRPr="0073369A">
        <w:rPr>
          <w:rFonts w:ascii="Calibri" w:eastAsia="Microsoft Sans Serif" w:hAnsi="Calibri"/>
          <w:b/>
          <w:bCs/>
          <w:sz w:val="24"/>
          <w:lang w:val="en-US"/>
        </w:rPr>
        <w:t>:</w:t>
      </w:r>
    </w:p>
    <w:p w14:paraId="1B6A1931"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كنتم أمواتاً فأحياكم</w:t>
      </w:r>
      <w:r w:rsidRPr="0073369A">
        <w:rPr>
          <w:rFonts w:ascii="Calibri" w:eastAsia="Microsoft Sans Serif" w:hAnsi="Calibri"/>
          <w:b/>
          <w:bCs/>
          <w:sz w:val="24"/>
          <w:lang w:val="en-US"/>
        </w:rPr>
        <w:t>":</w:t>
      </w:r>
    </w:p>
    <w:p w14:paraId="5055296B" w14:textId="77777777" w:rsidR="00C7544E" w:rsidRPr="0073369A" w:rsidRDefault="00C7544E" w:rsidP="00251860">
      <w:pPr>
        <w:numPr>
          <w:ilvl w:val="2"/>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المباشر: كنتم عدماً (أو نطافاً) فأوجدكم وأحياكم الحياة الدنيا</w:t>
      </w:r>
      <w:r w:rsidRPr="0073369A">
        <w:rPr>
          <w:rFonts w:ascii="Calibri" w:eastAsia="Microsoft Sans Serif" w:hAnsi="Calibri"/>
          <w:sz w:val="24"/>
          <w:lang w:val="en-US"/>
        </w:rPr>
        <w:t>.</w:t>
      </w:r>
    </w:p>
    <w:p w14:paraId="6E22C5AF" w14:textId="77777777" w:rsidR="00C7544E" w:rsidRPr="0073369A" w:rsidRDefault="00C7544E" w:rsidP="00251860">
      <w:pPr>
        <w:numPr>
          <w:ilvl w:val="2"/>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معنى أعمق أشار إليه بعض المفسرين (ومتوافق مع بعض محاولات التدبر): كنتم أموات القلوب بالجهل والكفر، فأحياكم الله بنور الرسالة والإيمان</w:t>
      </w:r>
      <w:r w:rsidRPr="0073369A">
        <w:rPr>
          <w:rFonts w:ascii="Calibri" w:eastAsia="Microsoft Sans Serif" w:hAnsi="Calibri"/>
          <w:sz w:val="24"/>
          <w:lang w:val="en-US"/>
        </w:rPr>
        <w:t>.</w:t>
      </w:r>
    </w:p>
    <w:p w14:paraId="4706C648"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ثم يميتكم ثم يحييكم</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الموت الجسدي المعروف، ثم البعث يوم القيامة للحساب</w:t>
      </w:r>
      <w:r w:rsidRPr="0073369A">
        <w:rPr>
          <w:rFonts w:ascii="Calibri" w:eastAsia="Microsoft Sans Serif" w:hAnsi="Calibri"/>
          <w:sz w:val="24"/>
          <w:lang w:val="en-US"/>
        </w:rPr>
        <w:t>.</w:t>
      </w:r>
    </w:p>
    <w:p w14:paraId="69F18DCC"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خلق ما في الأرض وتسوية السماوات</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دلائل على القدرة المطلقة والعلم الشامل، وأن كل ما في الكون مسخر للإنسان ومُهيأ له</w:t>
      </w:r>
      <w:r w:rsidRPr="0073369A">
        <w:rPr>
          <w:rFonts w:ascii="Calibri" w:eastAsia="Microsoft Sans Serif" w:hAnsi="Calibri"/>
          <w:sz w:val="24"/>
          <w:lang w:val="en-US"/>
        </w:rPr>
        <w:t>.</w:t>
      </w:r>
    </w:p>
    <w:p w14:paraId="72D9BC8C"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 في هذه الآيات</w:t>
      </w:r>
      <w:r w:rsidRPr="0073369A">
        <w:rPr>
          <w:rFonts w:ascii="Calibri" w:eastAsia="Microsoft Sans Serif" w:hAnsi="Calibri"/>
          <w:b/>
          <w:bCs/>
          <w:sz w:val="24"/>
          <w:lang w:val="en-US"/>
        </w:rPr>
        <w:t>:</w:t>
      </w:r>
    </w:p>
    <w:p w14:paraId="26234737"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التأكيد على أن التفكر في الأنفس والآفاق هو من أقوى دواعي الإيمان</w:t>
      </w:r>
      <w:r w:rsidRPr="0073369A">
        <w:rPr>
          <w:rFonts w:ascii="Calibri" w:eastAsia="Microsoft Sans Serif" w:hAnsi="Calibri"/>
          <w:sz w:val="24"/>
          <w:lang w:val="en-US"/>
        </w:rPr>
        <w:t>.</w:t>
      </w:r>
    </w:p>
    <w:p w14:paraId="326FC24D"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الربط بين الإحياء المادي والإحياء المعنوي (إحياء القلوب بالهدى)</w:t>
      </w:r>
      <w:r w:rsidRPr="0073369A">
        <w:rPr>
          <w:rFonts w:ascii="Calibri" w:eastAsia="Microsoft Sans Serif" w:hAnsi="Calibri"/>
          <w:sz w:val="24"/>
          <w:lang w:val="en-US"/>
        </w:rPr>
        <w:t>.</w:t>
      </w:r>
    </w:p>
    <w:p w14:paraId="047DDC18"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الاستدلال بهذه الآيات على وحدانية الله واستحقاقه للعبادة</w:t>
      </w:r>
      <w:r w:rsidRPr="0073369A">
        <w:rPr>
          <w:rFonts w:ascii="Calibri" w:eastAsia="Microsoft Sans Serif" w:hAnsi="Calibri"/>
          <w:sz w:val="24"/>
          <w:lang w:val="en-US"/>
        </w:rPr>
        <w:t>.</w:t>
      </w:r>
    </w:p>
    <w:p w14:paraId="6B712935" w14:textId="77777777" w:rsidR="00C7544E" w:rsidRPr="0073369A" w:rsidRDefault="00C7544E" w:rsidP="00251860">
      <w:pPr>
        <w:pStyle w:val="21"/>
      </w:pPr>
      <w:bookmarkStart w:id="423" w:name="_Toc203550600"/>
      <w:bookmarkStart w:id="424" w:name="_Toc205285337"/>
      <w:r w:rsidRPr="0073369A">
        <w:rPr>
          <w:rtl/>
        </w:rPr>
        <w:t>محاولات تأويلية جديدة لمثل "البعوضة" – تحليل ونقد</w:t>
      </w:r>
      <w:bookmarkEnd w:id="423"/>
      <w:bookmarkEnd w:id="424"/>
    </w:p>
    <w:p w14:paraId="6F46C1B3" w14:textId="77777777" w:rsidR="00C7544E" w:rsidRPr="0073369A" w:rsidRDefault="00C7544E" w:rsidP="00251860">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ظهور تأويلات بديلة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في العصر الحديث، ومع تعدد المناهج الفكرية، ظهرت محاولات لتقديم تأويلات جديدة لمثل "البعوضة" تتجاوز التفسير الحرفي المباشر للحشرة</w:t>
      </w:r>
      <w:r w:rsidRPr="0073369A">
        <w:rPr>
          <w:rFonts w:ascii="Calibri" w:eastAsia="Microsoft Sans Serif" w:hAnsi="Calibri"/>
          <w:sz w:val="24"/>
          <w:lang w:val="en-US"/>
        </w:rPr>
        <w:t>.</w:t>
      </w:r>
    </w:p>
    <w:p w14:paraId="0881DC27"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فرضية "بعوصة" بالصاد</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الادعاء بأن أصل الكلمة في المخطوطات هو "بعوصة" (بالصاد) وليس "بعوضة" (بالضاد)</w:t>
      </w:r>
      <w:r w:rsidRPr="0073369A">
        <w:rPr>
          <w:rFonts w:ascii="Calibri" w:eastAsia="Microsoft Sans Serif" w:hAnsi="Calibri"/>
          <w:sz w:val="24"/>
          <w:lang w:val="en-US"/>
        </w:rPr>
        <w:t>.</w:t>
      </w:r>
    </w:p>
    <w:p w14:paraId="78E77BD6"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"بعوصة" بمعنى الاضطراب</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ربطها بجذر "بعص" الذي يفيد الاضطراب، وتأويلها بأنها "الاضطراب في فهم الآيات</w:t>
      </w:r>
      <w:r w:rsidRPr="0073369A">
        <w:rPr>
          <w:rFonts w:ascii="Calibri" w:eastAsia="Microsoft Sans Serif" w:hAnsi="Calibri"/>
          <w:sz w:val="24"/>
          <w:lang w:val="en-US"/>
        </w:rPr>
        <w:t>".</w:t>
      </w:r>
    </w:p>
    <w:p w14:paraId="6386BF5F"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"لا يستحيي" بمعنى "يُحيي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تغيير معنى الفعل ليفيد إحياء الحق وإظهار الباطل</w:t>
      </w:r>
      <w:r w:rsidRPr="0073369A">
        <w:rPr>
          <w:rFonts w:ascii="Calibri" w:eastAsia="Microsoft Sans Serif" w:hAnsi="Calibri"/>
          <w:sz w:val="24"/>
          <w:lang w:val="en-US"/>
        </w:rPr>
        <w:t>.</w:t>
      </w:r>
    </w:p>
    <w:p w14:paraId="43687874"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تفسير السياق بناءً على ذلك</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الفاسقون هم من يضلون بسبب هذا "الاضطراب" الناتج عن عدم تدبرهم، وينقضون "عهد التدبر"، ويفسدون في "الأرَض" (بمعنى التدبر وليس الأرض المادية)</w:t>
      </w:r>
      <w:r w:rsidRPr="0073369A">
        <w:rPr>
          <w:rFonts w:ascii="Calibri" w:eastAsia="Microsoft Sans Serif" w:hAnsi="Calibri"/>
          <w:sz w:val="24"/>
          <w:lang w:val="en-US"/>
        </w:rPr>
        <w:t>.</w:t>
      </w:r>
    </w:p>
    <w:p w14:paraId="19E1C4EC"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الخلاف حول أصل الكلمة</w:t>
      </w:r>
      <w:r w:rsidRPr="0073369A">
        <w:rPr>
          <w:rFonts w:ascii="Calibri" w:eastAsia="Microsoft Sans Serif" w:hAnsi="Calibri"/>
          <w:sz w:val="24"/>
          <w:lang w:val="en-US"/>
        </w:rPr>
        <w:t>:</w:t>
      </w:r>
    </w:p>
    <w:p w14:paraId="054C4FDB"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يدعي هذا التفسير أن الكلمة الأصلية في المخطوطات القرآنية هي "بعوصة" (بالصاد) وليس "بعوضة" (بالضاد)، وأن التغيير تم لاحقًا بسبب اعتبار "بعوصة" كلمة قبيحة في بعض اللهجات العربية</w:t>
      </w:r>
      <w:r w:rsidRPr="0073369A">
        <w:rPr>
          <w:rFonts w:ascii="Calibri" w:eastAsia="Microsoft Sans Serif" w:hAnsi="Calibri"/>
          <w:sz w:val="24"/>
          <w:lang w:val="en-US"/>
        </w:rPr>
        <w:t>.</w:t>
      </w:r>
    </w:p>
    <w:p w14:paraId="5BA027EC"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ينفي هذا التفسير أن تكون "بعوصة" كلمة ذات معنى قبيح أو سافل، مما يطرح تساؤلًا عن سبب تغييرها إذا كانت الأصلية لا تحمل أي إساءة</w:t>
      </w:r>
      <w:r w:rsidRPr="0073369A">
        <w:rPr>
          <w:rFonts w:ascii="Calibri" w:eastAsia="Microsoft Sans Serif" w:hAnsi="Calibri"/>
          <w:sz w:val="24"/>
          <w:lang w:val="en-US"/>
        </w:rPr>
        <w:t>.</w:t>
      </w:r>
    </w:p>
    <w:p w14:paraId="2A287EC0"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لتأويل اللغوي والاصطلاحي الجديد</w:t>
      </w:r>
      <w:r w:rsidRPr="0073369A">
        <w:rPr>
          <w:rFonts w:ascii="Calibri" w:eastAsia="Microsoft Sans Serif" w:hAnsi="Calibri"/>
          <w:sz w:val="24"/>
          <w:lang w:val="en-US"/>
        </w:rPr>
        <w:t>:</w:t>
      </w:r>
    </w:p>
    <w:p w14:paraId="6E934272"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 لا يفسرها بمعنى الحياء المعروف، بل بمعنى الإحياء، أي إحياء الحق وإحياء الباطل. فالله يحيي الحق ببيانه وإظهاره، ويحيي الباطل ببيان بطلانه وكشف زيفه</w:t>
      </w:r>
      <w:r w:rsidRPr="0073369A">
        <w:rPr>
          <w:rFonts w:ascii="Calibri" w:eastAsia="Microsoft Sans Serif" w:hAnsi="Calibri"/>
          <w:sz w:val="24"/>
          <w:lang w:val="en-US"/>
        </w:rPr>
        <w:t>.</w:t>
      </w:r>
    </w:p>
    <w:p w14:paraId="2269002F"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جذر كلمة "بعوصة": يعود إلى الفعل "بَعَصَ" الذي يعني في اللغة العربية الاضطراب وعدم الاستقرار</w:t>
      </w:r>
      <w:r w:rsidRPr="0073369A">
        <w:rPr>
          <w:rFonts w:ascii="Calibri" w:eastAsia="Microsoft Sans Serif" w:hAnsi="Calibri"/>
          <w:sz w:val="24"/>
          <w:lang w:val="en-US"/>
        </w:rPr>
        <w:t>.</w:t>
      </w:r>
    </w:p>
    <w:p w14:paraId="3138CCC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بعوصة": يؤولها بمعنى الاضطراب في فهم الآيات القرآنية وعدم الوصول إلى تفسير منطقي ومستقيم، خاصة في الآيات التي يُعتقد أنها تحوي شتائم أو إهانات للبشر</w:t>
      </w:r>
      <w:r w:rsidRPr="0073369A">
        <w:rPr>
          <w:rFonts w:ascii="Calibri" w:eastAsia="Microsoft Sans Serif" w:hAnsi="Calibri"/>
          <w:sz w:val="24"/>
          <w:lang w:val="en-US"/>
        </w:rPr>
        <w:t>.</w:t>
      </w:r>
    </w:p>
    <w:p w14:paraId="6B152052"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 يشير إلى تفاقم هذا الاضطراب وتزايده بسبب التفاسير الخاطئة والتأويلات المضللة التي تبنى على الفهم المضطرب للآية</w:t>
      </w:r>
      <w:r w:rsidRPr="0073369A">
        <w:rPr>
          <w:rFonts w:ascii="Calibri" w:eastAsia="Microsoft Sans Serif" w:hAnsi="Calibri"/>
          <w:sz w:val="24"/>
          <w:lang w:val="en-US"/>
        </w:rPr>
        <w:t>.</w:t>
      </w:r>
    </w:p>
    <w:p w14:paraId="2485D9CF"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هذا التفسير الآية بآية أخرى: "أَهُمْ يَقْسِمُونَ رَحْمَتَ رَبِّكَ ۚ نَحْنُ قَسَمْنَا بَيْنَهُم مَّعِيشَتَهُمْ فِي الْحَيَاةِ الدُّنْيَا ۚ وَرَفَعْنَا بَعْضَهُمْ فَوْقَ بَعْضٍ دَرَجَاتٍ لِّيَتَّخِذَ بَعْضُهُم بَعْضًا سُخْرِيًّا" (الزخرف: 32)، ليشير إلى أن التفاوت بين الناس في الفهم والإدراك هو جزء من حكمة الله في خلقه</w:t>
      </w:r>
      <w:r w:rsidRPr="0073369A">
        <w:rPr>
          <w:rFonts w:ascii="Calibri" w:eastAsia="Microsoft Sans Serif" w:hAnsi="Calibri"/>
          <w:sz w:val="24"/>
          <w:lang w:val="en-US"/>
        </w:rPr>
        <w:t>.</w:t>
      </w:r>
    </w:p>
    <w:p w14:paraId="3E01A2F4"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نقد التفاسير التقليدية</w:t>
      </w:r>
      <w:r w:rsidRPr="0073369A">
        <w:rPr>
          <w:rFonts w:ascii="Calibri" w:eastAsia="Microsoft Sans Serif" w:hAnsi="Calibri"/>
          <w:sz w:val="24"/>
          <w:lang w:val="en-US"/>
        </w:rPr>
        <w:t>:</w:t>
      </w:r>
    </w:p>
    <w:p w14:paraId="5FD552C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يتهم هذا التفسير بعض التفاسير والأحاديث التقليدية بتشويه معاني القرآن، وتحريفها عن مقاصدها الصحيحة، مما يؤدي إلى اتهامات باطلة للنبي محمد (ص) وإلحاق الضرر بحياة الناس</w:t>
      </w:r>
      <w:r w:rsidRPr="0073369A">
        <w:rPr>
          <w:rFonts w:ascii="Calibri" w:eastAsia="Microsoft Sans Serif" w:hAnsi="Calibri"/>
          <w:sz w:val="24"/>
          <w:lang w:val="en-US"/>
        </w:rPr>
        <w:t>.</w:t>
      </w:r>
    </w:p>
    <w:p w14:paraId="15D5FBA8"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يعتبر هذه التفسيرات الخاطئة جزءًا من "فتنة الله" التي يُضلّ بها الفاسقين، أي الذين انحرفوا عن طريق الحق والتدبر الصحيح</w:t>
      </w:r>
      <w:r w:rsidRPr="0073369A">
        <w:rPr>
          <w:rFonts w:ascii="Calibri" w:eastAsia="Microsoft Sans Serif" w:hAnsi="Calibri"/>
          <w:sz w:val="24"/>
          <w:lang w:val="en-US"/>
        </w:rPr>
        <w:t>.</w:t>
      </w:r>
    </w:p>
    <w:p w14:paraId="4D242190"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أهمية التدبر</w:t>
      </w:r>
      <w:r w:rsidRPr="0073369A">
        <w:rPr>
          <w:rFonts w:ascii="Calibri" w:eastAsia="Microsoft Sans Serif" w:hAnsi="Calibri"/>
          <w:sz w:val="24"/>
          <w:lang w:val="en-US"/>
        </w:rPr>
        <w:t>:</w:t>
      </w:r>
    </w:p>
    <w:p w14:paraId="7E2880B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يؤكد هذا التفسير على أن المؤمنين الحقيقيين يفهمون أن "بعوصة" تشير إلى الحق وإلى ضرورة التدبر العميق في آيات القرآن، وأن حل الاضطراب في الفهم لا يأتي إلا من خلال هذا التدبر</w:t>
      </w:r>
      <w:r w:rsidRPr="0073369A">
        <w:rPr>
          <w:rFonts w:ascii="Calibri" w:eastAsia="Microsoft Sans Serif" w:hAnsi="Calibri"/>
          <w:sz w:val="24"/>
          <w:lang w:val="en-US"/>
        </w:rPr>
        <w:t>.</w:t>
      </w:r>
    </w:p>
    <w:p w14:paraId="72DF6397"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في المقابل، يرفض الكفار أو الفاسقون هذا الفهم، ويعتبرون استخدام الكلمة قلة أدب أو استهزاء، دون إدراك الغاية الحقيقية منها</w:t>
      </w:r>
      <w:r w:rsidRPr="0073369A">
        <w:rPr>
          <w:rFonts w:ascii="Calibri" w:eastAsia="Microsoft Sans Serif" w:hAnsi="Calibri"/>
          <w:sz w:val="24"/>
          <w:lang w:val="en-US"/>
        </w:rPr>
        <w:t>.</w:t>
      </w:r>
    </w:p>
    <w:p w14:paraId="7EFC9A27"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عهد الله والفساد في الأرض</w:t>
      </w:r>
      <w:r w:rsidRPr="0073369A">
        <w:rPr>
          <w:rFonts w:ascii="Calibri" w:eastAsia="Microsoft Sans Serif" w:hAnsi="Calibri"/>
          <w:sz w:val="24"/>
          <w:lang w:val="en-US"/>
        </w:rPr>
        <w:t>:</w:t>
      </w:r>
    </w:p>
    <w:p w14:paraId="3BB2C593"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يفسر "الذين ينقضون عهد الله" بأنهم الذين يقطعون الصلة بين المعاني الصحيحة والباطنة للقرآن وبين الناس، مما يؤدي إلى الفساد في "الأرَض" (بمعنى التأرض والتدبر)، وليس "الأرض" المادية</w:t>
      </w:r>
      <w:r w:rsidRPr="0073369A">
        <w:rPr>
          <w:rFonts w:ascii="Calibri" w:eastAsia="Microsoft Sans Serif" w:hAnsi="Calibri"/>
          <w:sz w:val="24"/>
          <w:lang w:val="en-US"/>
        </w:rPr>
        <w:t>.</w:t>
      </w:r>
    </w:p>
    <w:p w14:paraId="54527889"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بين عدم التدبر وانتشار الشبهات والفهم الخاطئ للقرآن، مما يجعل هؤلاء "الخاسرين" في الدنيا والآخرة</w:t>
      </w:r>
      <w:r w:rsidRPr="0073369A">
        <w:rPr>
          <w:rFonts w:ascii="Calibri" w:eastAsia="Microsoft Sans Serif" w:hAnsi="Calibri"/>
          <w:sz w:val="24"/>
          <w:lang w:val="en-US"/>
        </w:rPr>
        <w:t>.</w:t>
      </w:r>
    </w:p>
    <w:p w14:paraId="7AE6FB5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III.</w:t>
      </w:r>
      <w:r w:rsidRPr="0073369A">
        <w:rPr>
          <w:rFonts w:ascii="Calibri" w:eastAsia="Microsoft Sans Serif" w:hAnsi="Calibri"/>
          <w:sz w:val="24"/>
          <w:rtl/>
          <w:lang w:val="en-US"/>
        </w:rPr>
        <w:t xml:space="preserve"> </w:t>
      </w:r>
      <w:r w:rsidRPr="0073369A">
        <w:rPr>
          <w:rFonts w:ascii="Calibri" w:eastAsia="Microsoft Sans Serif" w:hAnsi="Calibri"/>
          <w:sz w:val="24"/>
          <w:rtl/>
          <w:lang w:val="ar-SA"/>
        </w:rPr>
        <w:t>مقارنة بين التفسيرين</w:t>
      </w:r>
      <w:r w:rsidRPr="0073369A">
        <w:rPr>
          <w:rFonts w:ascii="Calibri" w:eastAsia="Microsoft Sans Serif" w:hAnsi="Calibri"/>
          <w:sz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3289"/>
        <w:gridCol w:w="4335"/>
      </w:tblGrid>
      <w:tr w:rsidR="00C7544E" w:rsidRPr="0073369A" w14:paraId="0D8D9E70" w14:textId="77777777" w:rsidTr="00342954">
        <w:trPr>
          <w:tblCellSpacing w:w="15" w:type="dxa"/>
        </w:trPr>
        <w:tc>
          <w:tcPr>
            <w:tcW w:w="0" w:type="auto"/>
            <w:vAlign w:val="center"/>
            <w:hideMark/>
          </w:tcPr>
          <w:p w14:paraId="0A44C45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وجه المقارنة</w:t>
            </w:r>
          </w:p>
        </w:tc>
        <w:tc>
          <w:tcPr>
            <w:tcW w:w="0" w:type="auto"/>
            <w:vAlign w:val="center"/>
            <w:hideMark/>
          </w:tcPr>
          <w:p w14:paraId="0B2E37E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التقليدي</w:t>
            </w:r>
          </w:p>
        </w:tc>
        <w:tc>
          <w:tcPr>
            <w:tcW w:w="0" w:type="auto"/>
            <w:vAlign w:val="center"/>
            <w:hideMark/>
          </w:tcPr>
          <w:p w14:paraId="0724102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الجديد</w:t>
            </w:r>
          </w:p>
        </w:tc>
      </w:tr>
      <w:tr w:rsidR="00C7544E" w:rsidRPr="0073369A" w14:paraId="7292C509" w14:textId="77777777" w:rsidTr="00342954">
        <w:trPr>
          <w:tblCellSpacing w:w="15" w:type="dxa"/>
        </w:trPr>
        <w:tc>
          <w:tcPr>
            <w:tcW w:w="0" w:type="auto"/>
            <w:vAlign w:val="center"/>
            <w:hideMark/>
          </w:tcPr>
          <w:p w14:paraId="0D03ED7B"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العام</w:t>
            </w:r>
          </w:p>
        </w:tc>
        <w:tc>
          <w:tcPr>
            <w:tcW w:w="0" w:type="auto"/>
            <w:vAlign w:val="center"/>
            <w:hideMark/>
          </w:tcPr>
          <w:p w14:paraId="6ABA436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ضرب المثل بالمخلوقات الصغيرة للدلالة على قدرة الله</w:t>
            </w:r>
            <w:r w:rsidRPr="0073369A">
              <w:rPr>
                <w:rFonts w:ascii="Calibri" w:eastAsia="Microsoft Sans Serif" w:hAnsi="Calibri"/>
                <w:sz w:val="24"/>
                <w:lang w:val="en-US"/>
              </w:rPr>
              <w:t>.</w:t>
            </w:r>
          </w:p>
        </w:tc>
        <w:tc>
          <w:tcPr>
            <w:tcW w:w="0" w:type="auto"/>
            <w:vAlign w:val="center"/>
            <w:hideMark/>
          </w:tcPr>
          <w:p w14:paraId="06B8975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إظهار الاضطراب في فهم الآيات وما ينتج عنه من تفاسير خاطئة</w:t>
            </w:r>
            <w:r w:rsidRPr="0073369A">
              <w:rPr>
                <w:rFonts w:ascii="Calibri" w:eastAsia="Microsoft Sans Serif" w:hAnsi="Calibri"/>
                <w:sz w:val="24"/>
                <w:lang w:val="en-US"/>
              </w:rPr>
              <w:t>.</w:t>
            </w:r>
          </w:p>
        </w:tc>
      </w:tr>
      <w:tr w:rsidR="00C7544E" w:rsidRPr="0073369A" w14:paraId="0FD88406" w14:textId="77777777" w:rsidTr="00342954">
        <w:trPr>
          <w:tblCellSpacing w:w="15" w:type="dxa"/>
        </w:trPr>
        <w:tc>
          <w:tcPr>
            <w:tcW w:w="0" w:type="auto"/>
            <w:vAlign w:val="center"/>
            <w:hideMark/>
          </w:tcPr>
          <w:p w14:paraId="039DE1B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w:t>
            </w:r>
            <w:r w:rsidRPr="0073369A">
              <w:rPr>
                <w:rFonts w:ascii="Calibri" w:eastAsia="Microsoft Sans Serif" w:hAnsi="Calibri"/>
                <w:sz w:val="24"/>
                <w:lang w:val="en-US"/>
              </w:rPr>
              <w:t>"</w:t>
            </w:r>
          </w:p>
        </w:tc>
        <w:tc>
          <w:tcPr>
            <w:tcW w:w="0" w:type="auto"/>
            <w:vAlign w:val="center"/>
            <w:hideMark/>
          </w:tcPr>
          <w:p w14:paraId="5AE8A4E9"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الحياء المعروف</w:t>
            </w:r>
            <w:r w:rsidRPr="0073369A">
              <w:rPr>
                <w:rFonts w:ascii="Calibri" w:eastAsia="Microsoft Sans Serif" w:hAnsi="Calibri"/>
                <w:sz w:val="24"/>
                <w:lang w:val="en-US"/>
              </w:rPr>
              <w:t>.</w:t>
            </w:r>
          </w:p>
        </w:tc>
        <w:tc>
          <w:tcPr>
            <w:tcW w:w="0" w:type="auto"/>
            <w:vAlign w:val="center"/>
            <w:hideMark/>
          </w:tcPr>
          <w:p w14:paraId="2A0B556A"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الإحياء (إحياء الحق وإحياء الباطل)</w:t>
            </w:r>
            <w:r w:rsidRPr="0073369A">
              <w:rPr>
                <w:rFonts w:ascii="Calibri" w:eastAsia="Microsoft Sans Serif" w:hAnsi="Calibri"/>
                <w:sz w:val="24"/>
                <w:lang w:val="en-US"/>
              </w:rPr>
              <w:t>.</w:t>
            </w:r>
          </w:p>
        </w:tc>
      </w:tr>
      <w:tr w:rsidR="00C7544E" w:rsidRPr="0073369A" w14:paraId="26BF4707" w14:textId="77777777" w:rsidTr="00342954">
        <w:trPr>
          <w:tblCellSpacing w:w="15" w:type="dxa"/>
        </w:trPr>
        <w:tc>
          <w:tcPr>
            <w:tcW w:w="0" w:type="auto"/>
            <w:vAlign w:val="center"/>
            <w:hideMark/>
          </w:tcPr>
          <w:p w14:paraId="004D9CB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بعوضة</w:t>
            </w:r>
            <w:r w:rsidRPr="0073369A">
              <w:rPr>
                <w:rFonts w:ascii="Calibri" w:eastAsia="Microsoft Sans Serif" w:hAnsi="Calibri"/>
                <w:sz w:val="24"/>
                <w:lang w:val="en-US"/>
              </w:rPr>
              <w:t>"</w:t>
            </w:r>
          </w:p>
        </w:tc>
        <w:tc>
          <w:tcPr>
            <w:tcW w:w="0" w:type="auto"/>
            <w:vAlign w:val="center"/>
            <w:hideMark/>
          </w:tcPr>
          <w:p w14:paraId="3C81FDB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الحشرة المعروفة</w:t>
            </w:r>
            <w:r w:rsidRPr="0073369A">
              <w:rPr>
                <w:rFonts w:ascii="Calibri" w:eastAsia="Microsoft Sans Serif" w:hAnsi="Calibri"/>
                <w:sz w:val="24"/>
                <w:lang w:val="en-US"/>
              </w:rPr>
              <w:t>.</w:t>
            </w:r>
          </w:p>
        </w:tc>
        <w:tc>
          <w:tcPr>
            <w:tcW w:w="0" w:type="auto"/>
            <w:vAlign w:val="center"/>
            <w:hideMark/>
          </w:tcPr>
          <w:p w14:paraId="61EEF1C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الاضطراب في فهم الآيات</w:t>
            </w:r>
            <w:r w:rsidRPr="0073369A">
              <w:rPr>
                <w:rFonts w:ascii="Calibri" w:eastAsia="Microsoft Sans Serif" w:hAnsi="Calibri"/>
                <w:sz w:val="24"/>
                <w:lang w:val="en-US"/>
              </w:rPr>
              <w:t>.</w:t>
            </w:r>
          </w:p>
        </w:tc>
      </w:tr>
      <w:tr w:rsidR="00C7544E" w:rsidRPr="0073369A" w14:paraId="72F3F093" w14:textId="77777777" w:rsidTr="00342954">
        <w:trPr>
          <w:tblCellSpacing w:w="15" w:type="dxa"/>
        </w:trPr>
        <w:tc>
          <w:tcPr>
            <w:tcW w:w="0" w:type="auto"/>
            <w:vAlign w:val="center"/>
            <w:hideMark/>
          </w:tcPr>
          <w:p w14:paraId="13148D32"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w:t>
            </w:r>
            <w:r w:rsidRPr="0073369A">
              <w:rPr>
                <w:rFonts w:ascii="Calibri" w:eastAsia="Microsoft Sans Serif" w:hAnsi="Calibri"/>
                <w:sz w:val="24"/>
                <w:lang w:val="en-US"/>
              </w:rPr>
              <w:t>"</w:t>
            </w:r>
          </w:p>
        </w:tc>
        <w:tc>
          <w:tcPr>
            <w:tcW w:w="0" w:type="auto"/>
            <w:vAlign w:val="center"/>
            <w:hideMark/>
          </w:tcPr>
          <w:p w14:paraId="16796CB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ما هو أكبر أو أصغر من البعوضة</w:t>
            </w:r>
            <w:r w:rsidRPr="0073369A">
              <w:rPr>
                <w:rFonts w:ascii="Calibri" w:eastAsia="Microsoft Sans Serif" w:hAnsi="Calibri"/>
                <w:sz w:val="24"/>
                <w:lang w:val="en-US"/>
              </w:rPr>
              <w:t>.</w:t>
            </w:r>
          </w:p>
        </w:tc>
        <w:tc>
          <w:tcPr>
            <w:tcW w:w="0" w:type="auto"/>
            <w:vAlign w:val="center"/>
            <w:hideMark/>
          </w:tcPr>
          <w:p w14:paraId="4B4D63A1"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تفاقم الاضطراب بسبب التفاسير الخاطئة</w:t>
            </w:r>
            <w:r w:rsidRPr="0073369A">
              <w:rPr>
                <w:rFonts w:ascii="Calibri" w:eastAsia="Microsoft Sans Serif" w:hAnsi="Calibri"/>
                <w:sz w:val="24"/>
                <w:lang w:val="en-US"/>
              </w:rPr>
              <w:t>.</w:t>
            </w:r>
          </w:p>
        </w:tc>
      </w:tr>
      <w:tr w:rsidR="00C7544E" w:rsidRPr="0073369A" w14:paraId="11CCB697" w14:textId="77777777" w:rsidTr="00342954">
        <w:trPr>
          <w:tblCellSpacing w:w="15" w:type="dxa"/>
        </w:trPr>
        <w:tc>
          <w:tcPr>
            <w:tcW w:w="0" w:type="auto"/>
            <w:vAlign w:val="center"/>
            <w:hideMark/>
          </w:tcPr>
          <w:p w14:paraId="1361367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الأدلة</w:t>
            </w:r>
          </w:p>
        </w:tc>
        <w:tc>
          <w:tcPr>
            <w:tcW w:w="0" w:type="auto"/>
            <w:vAlign w:val="center"/>
            <w:hideMark/>
          </w:tcPr>
          <w:p w14:paraId="1373E8E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اللغوي المباشر للكلمات، سياق الآيات في سورة البقرة، أقوال جمهور المفسرين عبر التاريخ</w:t>
            </w:r>
            <w:r w:rsidRPr="0073369A">
              <w:rPr>
                <w:rFonts w:ascii="Calibri" w:eastAsia="Microsoft Sans Serif" w:hAnsi="Calibri"/>
                <w:sz w:val="24"/>
                <w:lang w:val="en-US"/>
              </w:rPr>
              <w:t>.</w:t>
            </w:r>
          </w:p>
        </w:tc>
        <w:tc>
          <w:tcPr>
            <w:tcW w:w="0" w:type="auto"/>
            <w:vAlign w:val="center"/>
            <w:hideMark/>
          </w:tcPr>
          <w:p w14:paraId="60BB703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تأويل لغوي غير مألوف لكلمتي "يستحيي" و"بعوصة"، ربط بآية أخرى (الزخرف: 32)، ادعاء حول أصل الكلمة في المخطوطات</w:t>
            </w:r>
            <w:r w:rsidRPr="0073369A">
              <w:rPr>
                <w:rFonts w:ascii="Calibri" w:eastAsia="Microsoft Sans Serif" w:hAnsi="Calibri"/>
                <w:sz w:val="24"/>
                <w:lang w:val="en-US"/>
              </w:rPr>
              <w:t>.</w:t>
            </w:r>
          </w:p>
        </w:tc>
      </w:tr>
      <w:tr w:rsidR="00C7544E" w:rsidRPr="0073369A" w14:paraId="2BAA5025" w14:textId="77777777" w:rsidTr="00342954">
        <w:trPr>
          <w:tblCellSpacing w:w="15" w:type="dxa"/>
        </w:trPr>
        <w:tc>
          <w:tcPr>
            <w:tcW w:w="0" w:type="auto"/>
            <w:vAlign w:val="center"/>
            <w:hideMark/>
          </w:tcPr>
          <w:p w14:paraId="758572B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القوة</w:t>
            </w:r>
          </w:p>
        </w:tc>
        <w:tc>
          <w:tcPr>
            <w:tcW w:w="0" w:type="auto"/>
            <w:vAlign w:val="center"/>
            <w:hideMark/>
          </w:tcPr>
          <w:p w14:paraId="1B8E57E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الانسجام مع ظاهر الآية، الاتفاق مع أقوال جمهور المفسرين، البساطة والوضوح</w:t>
            </w:r>
            <w:r w:rsidRPr="0073369A">
              <w:rPr>
                <w:rFonts w:ascii="Calibri" w:eastAsia="Microsoft Sans Serif" w:hAnsi="Calibri"/>
                <w:sz w:val="24"/>
                <w:lang w:val="en-US"/>
              </w:rPr>
              <w:t>.</w:t>
            </w:r>
          </w:p>
        </w:tc>
        <w:tc>
          <w:tcPr>
            <w:tcW w:w="0" w:type="auto"/>
            <w:vAlign w:val="center"/>
            <w:hideMark/>
          </w:tcPr>
          <w:p w14:paraId="3ECF242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محاولة ربط الآية بموضوعات أعمق (التدبر، الفهم الصحيح، مسؤولية المفسر)، التأكيد على أهمية التدبر</w:t>
            </w:r>
            <w:r w:rsidRPr="0073369A">
              <w:rPr>
                <w:rFonts w:ascii="Calibri" w:eastAsia="Microsoft Sans Serif" w:hAnsi="Calibri"/>
                <w:sz w:val="24"/>
                <w:lang w:val="en-US"/>
              </w:rPr>
              <w:t>.</w:t>
            </w:r>
          </w:p>
        </w:tc>
      </w:tr>
      <w:tr w:rsidR="00C7544E" w:rsidRPr="0073369A" w14:paraId="335F6CE7" w14:textId="77777777" w:rsidTr="00342954">
        <w:trPr>
          <w:tblCellSpacing w:w="15" w:type="dxa"/>
        </w:trPr>
        <w:tc>
          <w:tcPr>
            <w:tcW w:w="0" w:type="auto"/>
            <w:vAlign w:val="center"/>
            <w:hideMark/>
          </w:tcPr>
          <w:p w14:paraId="3FD177D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الضعف</w:t>
            </w:r>
          </w:p>
        </w:tc>
        <w:tc>
          <w:tcPr>
            <w:tcW w:w="0" w:type="auto"/>
            <w:vAlign w:val="center"/>
            <w:hideMark/>
          </w:tcPr>
          <w:p w14:paraId="61EED86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قد لا يقدم تفسيرًا عميقًا للعلاقة بين الآية والآيات التي تليها (الخاصة بنقض العهد والميثاق)</w:t>
            </w:r>
            <w:r w:rsidRPr="0073369A">
              <w:rPr>
                <w:rFonts w:ascii="Calibri" w:eastAsia="Microsoft Sans Serif" w:hAnsi="Calibri"/>
                <w:sz w:val="24"/>
                <w:lang w:val="en-US"/>
              </w:rPr>
              <w:t>.</w:t>
            </w:r>
          </w:p>
        </w:tc>
        <w:tc>
          <w:tcPr>
            <w:tcW w:w="0" w:type="auto"/>
            <w:vAlign w:val="center"/>
            <w:hideMark/>
          </w:tcPr>
          <w:p w14:paraId="22F1DAB1"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يعتمد على تأويلات لغوية غير مألوفة، يخالف التفسير المشهور الذي عليه جمهور المفسرين، يحتاج إلى أدلة قوية من المخطوطات القرآنية</w:t>
            </w:r>
            <w:r w:rsidRPr="0073369A">
              <w:rPr>
                <w:rFonts w:ascii="Calibri" w:eastAsia="Microsoft Sans Serif" w:hAnsi="Calibri"/>
                <w:sz w:val="24"/>
                <w:lang w:val="en-US"/>
              </w:rPr>
              <w:t>.</w:t>
            </w:r>
          </w:p>
        </w:tc>
      </w:tr>
      <w:tr w:rsidR="00C7544E" w:rsidRPr="0073369A" w14:paraId="5D64FBB2" w14:textId="77777777" w:rsidTr="00342954">
        <w:trPr>
          <w:tblCellSpacing w:w="15" w:type="dxa"/>
        </w:trPr>
        <w:tc>
          <w:tcPr>
            <w:tcW w:w="0" w:type="auto"/>
            <w:vAlign w:val="center"/>
            <w:hideMark/>
          </w:tcPr>
          <w:p w14:paraId="6EE1A10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القبول والانتشار</w:t>
            </w:r>
          </w:p>
        </w:tc>
        <w:tc>
          <w:tcPr>
            <w:tcW w:w="0" w:type="auto"/>
            <w:vAlign w:val="center"/>
            <w:hideMark/>
          </w:tcPr>
          <w:p w14:paraId="60EB4B7A"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واسع الانتشار، وعليه جمهور المفسرين</w:t>
            </w:r>
            <w:r w:rsidRPr="0073369A">
              <w:rPr>
                <w:rFonts w:ascii="Calibri" w:eastAsia="Microsoft Sans Serif" w:hAnsi="Calibri"/>
                <w:sz w:val="24"/>
                <w:lang w:val="en-US"/>
              </w:rPr>
              <w:t>.</w:t>
            </w:r>
          </w:p>
        </w:tc>
        <w:tc>
          <w:tcPr>
            <w:tcW w:w="0" w:type="auto"/>
            <w:vAlign w:val="center"/>
            <w:hideMark/>
          </w:tcPr>
          <w:p w14:paraId="3DBB8187"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محدود الانتشار، ويحتاج إلى مزيد من البحث والتدقيق</w:t>
            </w:r>
            <w:r w:rsidRPr="0073369A">
              <w:rPr>
                <w:rFonts w:ascii="Calibri" w:eastAsia="Microsoft Sans Serif" w:hAnsi="Calibri"/>
                <w:sz w:val="24"/>
                <w:lang w:val="en-US"/>
              </w:rPr>
              <w:t>.</w:t>
            </w:r>
          </w:p>
        </w:tc>
      </w:tr>
      <w:tr w:rsidR="00C7544E" w:rsidRPr="0073369A" w14:paraId="3E9DEB8C" w14:textId="77777777" w:rsidTr="00342954">
        <w:trPr>
          <w:tblCellSpacing w:w="15" w:type="dxa"/>
        </w:trPr>
        <w:tc>
          <w:tcPr>
            <w:tcW w:w="0" w:type="auto"/>
            <w:vAlign w:val="center"/>
            <w:hideMark/>
          </w:tcPr>
          <w:p w14:paraId="0618CBD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موقف الموضوع</w:t>
            </w:r>
          </w:p>
        </w:tc>
        <w:tc>
          <w:tcPr>
            <w:tcW w:w="0" w:type="auto"/>
            <w:vAlign w:val="center"/>
            <w:hideMark/>
          </w:tcPr>
          <w:p w14:paraId="00508100"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يعرضه كالتفسير السائد والمشهور</w:t>
            </w:r>
            <w:r w:rsidRPr="0073369A">
              <w:rPr>
                <w:rFonts w:ascii="Calibri" w:eastAsia="Microsoft Sans Serif" w:hAnsi="Calibri"/>
                <w:sz w:val="24"/>
                <w:lang w:val="en-US"/>
              </w:rPr>
              <w:t>.</w:t>
            </w:r>
          </w:p>
        </w:tc>
        <w:tc>
          <w:tcPr>
            <w:tcW w:w="0" w:type="auto"/>
            <w:vAlign w:val="center"/>
            <w:hideMark/>
          </w:tcPr>
          <w:p w14:paraId="2B718F9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يقدمه كبديل مقترح يحتاج إلى دراسة</w:t>
            </w:r>
            <w:r w:rsidRPr="0073369A">
              <w:rPr>
                <w:rFonts w:ascii="Calibri" w:eastAsia="Microsoft Sans Serif" w:hAnsi="Calibri"/>
                <w:sz w:val="24"/>
                <w:lang w:val="en-US"/>
              </w:rPr>
              <w:t>.</w:t>
            </w:r>
          </w:p>
        </w:tc>
      </w:tr>
    </w:tbl>
    <w:p w14:paraId="4B62265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الخاتمة</w:t>
      </w:r>
      <w:r w:rsidRPr="0073369A">
        <w:rPr>
          <w:rFonts w:ascii="Calibri" w:eastAsia="Microsoft Sans Serif" w:hAnsi="Calibri"/>
          <w:sz w:val="24"/>
          <w:lang w:val="en-US"/>
        </w:rPr>
        <w:t>:</w:t>
      </w:r>
    </w:p>
    <w:p w14:paraId="0F6682B9"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لقد استعرض هذا الموضوع تفسيرين مختلفين للآية الكريمة "إِنَّ اللَّهَ لَا يَسْتَحْيِي أَن يَضْرِبَ مَثَلًا مَّا بَعُوضَةً فَمَا فَوْقَهَا". ففي حين يركز التفسير التقليدي على المعنى الظاهر للآية ويفسرها في سياق ضرب الأمثال بالمخلوقات الصغيرة للدلالة على قدرة الله، يقدم التفسير الجديد رؤية مغايرة تربط الآية بمفهوم الاضطراب في فهم القرآن وأهمية التدبر في الوصول إلى المعاني الصحيحة</w:t>
      </w:r>
      <w:r w:rsidRPr="0073369A">
        <w:rPr>
          <w:rFonts w:ascii="Calibri" w:eastAsia="Microsoft Sans Serif" w:hAnsi="Calibri"/>
          <w:sz w:val="24"/>
          <w:lang w:val="en-US"/>
        </w:rPr>
        <w:t>.</w:t>
      </w:r>
    </w:p>
    <w:p w14:paraId="6AB1AAE0"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التفسير الجديد، وإن كان لا يمثل التفسير المتفق عليه بين العلماء، إلا أنه يفتح بابًا للنقاش والتأمل في آيات القرآن الكريم، ويؤكد على ضرورة التدبر العميق وعدم الاكتفاء بالمعاني السطحية. يبقى هذا التفسير مجرد اقتراح يحتاج إلى مزيد من البحث والتمحيص العلمي والتاريخي، خاصة فيما يتعلق بأصل كلمة "بعوصة" ومعناها اللغوي الدقيق</w:t>
      </w:r>
      <w:r w:rsidRPr="0073369A">
        <w:rPr>
          <w:rFonts w:ascii="Calibri" w:eastAsia="Microsoft Sans Serif" w:hAnsi="Calibri"/>
          <w:sz w:val="24"/>
          <w:lang w:val="en-US"/>
        </w:rPr>
        <w:t>.</w:t>
      </w:r>
    </w:p>
    <w:p w14:paraId="3CF55201"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ar-SA"/>
        </w:rPr>
        <w:t>وأخيرًا، فإن الاختلاف في التفسير لا يعني بالضرورة الخطأ المطلق لأحد الطرفين، بل قد يكون لكل تفسير وجه من الصحة، خاصة وأن القرآن الكريم حمال أوجه، ويحتمل معاني متعددة تتجلى للمتدبرين في آياته عبر العصور</w:t>
      </w:r>
      <w:r w:rsidRPr="0073369A">
        <w:rPr>
          <w:rFonts w:ascii="Calibri" w:eastAsia="Microsoft Sans Serif" w:hAnsi="Calibri"/>
          <w:sz w:val="24"/>
          <w:lang w:val="en-US"/>
        </w:rPr>
        <w:t>.</w:t>
      </w:r>
    </w:p>
    <w:p w14:paraId="2A57C928" w14:textId="11266ACC" w:rsidR="00C7544E" w:rsidRPr="0073369A" w:rsidRDefault="00C7544E" w:rsidP="00251860">
      <w:pPr>
        <w:pStyle w:val="21"/>
      </w:pPr>
      <w:bookmarkStart w:id="425" w:name="_Toc203550601"/>
      <w:bookmarkStart w:id="426" w:name="_Toc205285338"/>
      <w:r w:rsidRPr="0073369A">
        <w:rPr>
          <w:rtl/>
        </w:rPr>
        <w:t>"البعوضة" كرمز لدقة الخلق وأثر الفعل اليسير – تدبر تأويلي متوازن</w:t>
      </w:r>
      <w:bookmarkEnd w:id="425"/>
      <w:bookmarkEnd w:id="426"/>
    </w:p>
    <w:p w14:paraId="04CCC061"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هل يمكن تجاوز المعنى الحرفي للبعوضة دون الوقوع في شطط؟</w:t>
      </w:r>
    </w:p>
    <w:p w14:paraId="3DFCE93C"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 xml:space="preserve">هنا يمكن الإشارة إلى </w:t>
      </w:r>
      <w:r w:rsidRPr="0073369A">
        <w:rPr>
          <w:rFonts w:ascii="Calibri" w:eastAsia="Microsoft Sans Serif" w:hAnsi="Calibri"/>
          <w:b/>
          <w:bCs/>
          <w:sz w:val="24"/>
          <w:rtl/>
          <w:lang w:val="en-US"/>
        </w:rPr>
        <w:t>التفسير التأويلي الذي يربط "بعوضة" (بالضاد) بجذر "بعض</w:t>
      </w:r>
    </w:p>
    <w:p w14:paraId="2A8C6BC7"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الفكرة الأساسية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en-US"/>
        </w:rPr>
        <w:t>البعوضة، بصغرها ودقتها، ترمز إلى "البعض" أو الجزء اليسير الذي له أثر كبير، أو الفعل الدقيق المستمر</w:t>
      </w:r>
      <w:r w:rsidRPr="0073369A">
        <w:rPr>
          <w:rFonts w:ascii="Calibri" w:eastAsia="Microsoft Sans Serif" w:hAnsi="Calibri"/>
          <w:sz w:val="24"/>
          <w:lang w:val="en-US"/>
        </w:rPr>
        <w:t>.</w:t>
      </w:r>
    </w:p>
    <w:p w14:paraId="680F87FC"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أوجه الربط المقترحة</w:t>
      </w:r>
      <w:r w:rsidRPr="0073369A">
        <w:rPr>
          <w:rFonts w:ascii="Calibri" w:eastAsia="Microsoft Sans Serif" w:hAnsi="Calibri"/>
          <w:b/>
          <w:bCs/>
          <w:sz w:val="24"/>
          <w:lang w:val="en-US"/>
        </w:rPr>
        <w:t>:</w:t>
      </w:r>
    </w:p>
    <w:p w14:paraId="36E0AE75" w14:textId="77777777" w:rsidR="00C7544E" w:rsidRPr="0073369A" w:rsidRDefault="00C7544E" w:rsidP="00251860">
      <w:pPr>
        <w:pStyle w:val="21"/>
      </w:pPr>
      <w:bookmarkStart w:id="427" w:name="_Toc205285339"/>
      <w:r w:rsidRPr="0073369A">
        <w:rPr>
          <w:rtl/>
        </w:rPr>
        <w:t>أساس الخلق البشري</w:t>
      </w:r>
      <w:r w:rsidRPr="0073369A">
        <w:t>: "</w:t>
      </w:r>
      <w:r w:rsidRPr="0073369A">
        <w:rPr>
          <w:rtl/>
        </w:rPr>
        <w:t>أفضى بعضكم إلى بعض" (العلاقة الزوجية التي هي "بعض" من الوقت والجهد لكنها تنشئ حياة وأمة)</w:t>
      </w:r>
      <w:r w:rsidRPr="0073369A">
        <w:t>.</w:t>
      </w:r>
      <w:bookmarkEnd w:id="427"/>
    </w:p>
    <w:p w14:paraId="64918529" w14:textId="77777777" w:rsidR="00C7544E" w:rsidRPr="0073369A" w:rsidRDefault="00C7544E" w:rsidP="00251860">
      <w:pPr>
        <w:pStyle w:val="21"/>
      </w:pPr>
      <w:bookmarkStart w:id="428" w:name="_Toc205285340"/>
      <w:r w:rsidRPr="0073369A">
        <w:rPr>
          <w:rtl/>
        </w:rPr>
        <w:t>دقة العهود والمواثيق</w:t>
      </w:r>
      <w:r w:rsidRPr="0073369A">
        <w:t xml:space="preserve">: </w:t>
      </w:r>
      <w:r w:rsidRPr="0073369A">
        <w:rPr>
          <w:rtl/>
        </w:rPr>
        <w:t>نقض "بعض" العهد قد يؤدي إلى فساد كبير</w:t>
      </w:r>
      <w:r w:rsidRPr="0073369A">
        <w:t>.</w:t>
      </w:r>
      <w:bookmarkEnd w:id="428"/>
    </w:p>
    <w:p w14:paraId="3DAE5AC0" w14:textId="77777777" w:rsidR="00C7544E" w:rsidRPr="0073369A" w:rsidRDefault="00C7544E" w:rsidP="00251860">
      <w:pPr>
        <w:pStyle w:val="21"/>
      </w:pPr>
      <w:bookmarkStart w:id="429" w:name="_Toc205285341"/>
      <w:r w:rsidRPr="0073369A">
        <w:rPr>
          <w:rtl/>
        </w:rPr>
        <w:t>أثر الفعل الصغير</w:t>
      </w:r>
      <w:r w:rsidRPr="0073369A">
        <w:t xml:space="preserve">: </w:t>
      </w:r>
      <w:r w:rsidRPr="0073369A">
        <w:rPr>
          <w:rtl/>
        </w:rPr>
        <w:t>النظرة، الكلمة، التذوق اليسير (في قصة آدم والشجرة) كلها أفعال "بعوضية" (دقيقة وصغيرة) لكن لها تبعات</w:t>
      </w:r>
      <w:r w:rsidRPr="0073369A">
        <w:t>.</w:t>
      </w:r>
      <w:bookmarkEnd w:id="429"/>
    </w:p>
    <w:p w14:paraId="64DC3DF5"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التناغم مع السياق</w:t>
      </w:r>
      <w:r w:rsidRPr="0073369A">
        <w:rPr>
          <w:rFonts w:ascii="Calibri" w:eastAsia="Microsoft Sans Serif" w:hAnsi="Calibri"/>
          <w:b/>
          <w:bCs/>
          <w:sz w:val="24"/>
          <w:lang w:val="en-US"/>
        </w:rPr>
        <w:t>:</w:t>
      </w:r>
    </w:p>
    <w:p w14:paraId="7041C168" w14:textId="77777777" w:rsidR="00C7544E" w:rsidRPr="0073369A" w:rsidRDefault="00C7544E" w:rsidP="00251860">
      <w:pPr>
        <w:numPr>
          <w:ilvl w:val="2"/>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وصف الفاسقين الذين ينقضون العهد (ولو في جزئياته) ويفسدون</w:t>
      </w:r>
      <w:r w:rsidRPr="0073369A">
        <w:rPr>
          <w:rFonts w:ascii="Calibri" w:eastAsia="Microsoft Sans Serif" w:hAnsi="Calibri"/>
          <w:sz w:val="24"/>
          <w:lang w:val="en-US"/>
        </w:rPr>
        <w:t>.</w:t>
      </w:r>
    </w:p>
    <w:p w14:paraId="25A5B815" w14:textId="77777777" w:rsidR="00C7544E" w:rsidRPr="0073369A" w:rsidRDefault="00C7544E" w:rsidP="00251860">
      <w:pPr>
        <w:numPr>
          <w:ilvl w:val="2"/>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التذكير بقدرة الله على الخلق والإحياء من "بعض" (نطفة، إلخ)</w:t>
      </w:r>
      <w:r w:rsidRPr="0073369A">
        <w:rPr>
          <w:rFonts w:ascii="Calibri" w:eastAsia="Microsoft Sans Serif" w:hAnsi="Calibri"/>
          <w:sz w:val="24"/>
          <w:lang w:val="en-US"/>
        </w:rPr>
        <w:t>.</w:t>
      </w:r>
    </w:p>
    <w:p w14:paraId="6193B67F"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ميزات هذا التدبر التأويلي (إذا قُبل)</w:t>
      </w:r>
      <w:r w:rsidRPr="0073369A">
        <w:rPr>
          <w:rFonts w:ascii="Calibri" w:eastAsia="Microsoft Sans Serif" w:hAnsi="Calibri"/>
          <w:b/>
          <w:bCs/>
          <w:sz w:val="24"/>
          <w:lang w:val="en-US"/>
        </w:rPr>
        <w:t>:</w:t>
      </w:r>
    </w:p>
    <w:p w14:paraId="7ACD212A"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لا ينكر الأصل اللغوي لكلمة "بعوضة" (بالضاد) ولا يتلاعب بالنص</w:t>
      </w:r>
      <w:r w:rsidRPr="0073369A">
        <w:rPr>
          <w:rFonts w:ascii="Calibri" w:eastAsia="Microsoft Sans Serif" w:hAnsi="Calibri"/>
          <w:sz w:val="24"/>
          <w:lang w:val="en-US"/>
        </w:rPr>
        <w:t>.</w:t>
      </w:r>
    </w:p>
    <w:p w14:paraId="2A7E5234"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يحاول استخلاص معانٍ أعمق ورمزية من المثل</w:t>
      </w:r>
      <w:r w:rsidRPr="0073369A">
        <w:rPr>
          <w:rFonts w:ascii="Calibri" w:eastAsia="Microsoft Sans Serif" w:hAnsi="Calibri"/>
          <w:sz w:val="24"/>
          <w:lang w:val="en-US"/>
        </w:rPr>
        <w:t>.</w:t>
      </w:r>
    </w:p>
    <w:p w14:paraId="4B2457CD"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يربط المثل بقضايا جوهرية في السورة (الخلق، الأسرة، العهود، المسؤولية)</w:t>
      </w:r>
      <w:r w:rsidRPr="0073369A">
        <w:rPr>
          <w:rFonts w:ascii="Calibri" w:eastAsia="Microsoft Sans Serif" w:hAnsi="Calibri"/>
          <w:sz w:val="24"/>
          <w:lang w:val="en-US"/>
        </w:rPr>
        <w:t>.</w:t>
      </w:r>
    </w:p>
    <w:p w14:paraId="4C49352E"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ضوابط هذا النوع من التدبر</w:t>
      </w:r>
      <w:r w:rsidRPr="0073369A">
        <w:rPr>
          <w:rFonts w:ascii="Calibri" w:eastAsia="Microsoft Sans Serif" w:hAnsi="Calibri"/>
          <w:b/>
          <w:bCs/>
          <w:sz w:val="24"/>
          <w:lang w:val="en-US"/>
        </w:rPr>
        <w:t>:</w:t>
      </w:r>
    </w:p>
    <w:p w14:paraId="2F89FA28"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ألا يتعارض مع صريح اللغة أو مقاصد الشريعة</w:t>
      </w:r>
      <w:r w:rsidRPr="0073369A">
        <w:rPr>
          <w:rFonts w:ascii="Calibri" w:eastAsia="Microsoft Sans Serif" w:hAnsi="Calibri"/>
          <w:sz w:val="24"/>
          <w:lang w:val="en-US"/>
        </w:rPr>
        <w:t>.</w:t>
      </w:r>
    </w:p>
    <w:p w14:paraId="5B4E9F34"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أن يكون له مستند من قرائن قرآنية أو لغوية أخرى</w:t>
      </w:r>
      <w:r w:rsidRPr="0073369A">
        <w:rPr>
          <w:rFonts w:ascii="Calibri" w:eastAsia="Microsoft Sans Serif" w:hAnsi="Calibri"/>
          <w:sz w:val="24"/>
          <w:lang w:val="en-US"/>
        </w:rPr>
        <w:t>.</w:t>
      </w:r>
    </w:p>
    <w:p w14:paraId="723E8373"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أن يبقى في دائرة "التدبر والاستنباط" وليس القطع بالمراد الإلهي</w:t>
      </w:r>
      <w:r w:rsidRPr="0073369A">
        <w:rPr>
          <w:rFonts w:ascii="Calibri" w:eastAsia="Microsoft Sans Serif" w:hAnsi="Calibri"/>
          <w:sz w:val="24"/>
          <w:lang w:val="en-US"/>
        </w:rPr>
        <w:t>.</w:t>
      </w:r>
    </w:p>
    <w:p w14:paraId="6345D2C1" w14:textId="77777777" w:rsidR="00C7544E" w:rsidRPr="0073369A" w:rsidRDefault="00C7544E" w:rsidP="00251860">
      <w:pPr>
        <w:ind w:left="337" w:firstLine="107"/>
        <w:rPr>
          <w:rFonts w:ascii="Calibri" w:eastAsia="Microsoft Sans Serif" w:hAnsi="Calibri"/>
          <w:sz w:val="24"/>
          <w:lang w:val="en-US"/>
        </w:rPr>
      </w:pPr>
    </w:p>
    <w:p w14:paraId="08B3193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الخاتمة: بين ثوابت النص ومرونة التدبر</w:t>
      </w:r>
    </w:p>
    <w:p w14:paraId="59DC454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تدبر آيات القرآن بحر لا ساحل له. التفسير السائد لمثل "البعوضة" وما يحيط به من آيات يقدم فهماً متماسكاً وقوياً. المحاولات التأويلية، سواء كانت متوازنة أو متكلفة، تعكس حيوية العقل المسلم في تفاعله مع النص. يبقى المعيار الأساسي هو الالتزام بثوابت النص واللغة، والتحلي بالمنهجية العلمية، وابتغاء الفهم الصحيح الذي يقود إلى العمل الصالح. إن "مثل البعوضة" سيظل يثير العقول ويدعو إلى التأمل في دقة صنع الله، وفي مسؤولية الإنسان تجاه كلام ربه</w:t>
      </w:r>
      <w:r w:rsidRPr="0073369A">
        <w:rPr>
          <w:rFonts w:ascii="Calibri" w:eastAsia="Microsoft Sans Serif" w:hAnsi="Calibri"/>
          <w:sz w:val="24"/>
          <w:lang w:val="en-US"/>
        </w:rPr>
        <w:t>.</w:t>
      </w:r>
    </w:p>
    <w:p w14:paraId="725A81E4" w14:textId="77777777" w:rsidR="00C7544E" w:rsidRPr="0073369A" w:rsidRDefault="00C7544E" w:rsidP="00251860">
      <w:pPr>
        <w:ind w:left="432" w:hanging="432"/>
        <w:rPr>
          <w:rFonts w:ascii="Calibri" w:eastAsia="Microsoft Sans Serif" w:hAnsi="Calibri"/>
          <w:b/>
          <w:bCs/>
          <w:sz w:val="24"/>
          <w:rtl/>
          <w:lang w:val="en-US"/>
        </w:rPr>
      </w:pPr>
      <w:r w:rsidRPr="0073369A">
        <w:rPr>
          <w:rFonts w:ascii="Calibri" w:eastAsia="Microsoft Sans Serif" w:hAnsi="Calibri"/>
          <w:b/>
          <w:bCs/>
          <w:sz w:val="24"/>
          <w:rtl/>
          <w:lang w:val="en-US"/>
        </w:rPr>
        <w:t>سلسلة مقالات: العروش في القرآن – دلالات السيادة والنظام</w:t>
      </w:r>
    </w:p>
    <w:p w14:paraId="15360483"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تسعى هذه السلسلة إلى تجاوز التفسيرات المادية التقليدية، لتركز على الدلالات الرمزية والمعنوية للعرش كمركز للنظام، السيادة، والتدبير الإلهي في الكون وفي الإنسان.</w:t>
      </w:r>
    </w:p>
    <w:p w14:paraId="5457D2A8" w14:textId="77777777" w:rsidR="00C7544E" w:rsidRPr="0073369A" w:rsidRDefault="00C7544E" w:rsidP="00251860">
      <w:pPr>
        <w:ind w:left="337" w:firstLine="107"/>
        <w:rPr>
          <w:rFonts w:ascii="Calibri" w:eastAsia="Microsoft Sans Serif" w:hAnsi="Calibri"/>
          <w:sz w:val="24"/>
          <w:rtl/>
          <w:lang w:val="en-US"/>
        </w:rPr>
      </w:pPr>
    </w:p>
    <w:p w14:paraId="4839524B"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الأول: العرش في القرآن – ليس كرسيًا، بل منبع النظام والسيادة</w:t>
      </w:r>
    </w:p>
    <w:p w14:paraId="5A16EA3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تُعدّ كلمة </w:t>
      </w:r>
      <w:r w:rsidRPr="0073369A">
        <w:rPr>
          <w:rFonts w:ascii="Calibri" w:eastAsia="Microsoft Sans Serif" w:hAnsi="Calibri"/>
          <w:b/>
          <w:bCs/>
          <w:sz w:val="24"/>
          <w:rtl/>
          <w:lang w:val="en-US"/>
        </w:rPr>
        <w:t>"العرش"</w:t>
      </w:r>
      <w:r w:rsidRPr="0073369A">
        <w:rPr>
          <w:rFonts w:ascii="Calibri" w:eastAsia="Microsoft Sans Serif" w:hAnsi="Calibri"/>
          <w:sz w:val="24"/>
          <w:rtl/>
          <w:lang w:val="en-US"/>
        </w:rPr>
        <w:t xml:space="preserve"> من المفردات القرآنية العميقة التي تتطلب تدبرًا خاصًا، نظرًا لتعدد سياقات ورودها والالتباسات التي قد تنشأ عن قراءتها بسطحية. بعيدًا عن التصورات المادية التي قد تُحاكي مفاهيمنا البشرية المحدودة، يبرز "العرش" في القرآن الكريم كرمز محوري </w:t>
      </w:r>
      <w:r w:rsidRPr="0073369A">
        <w:rPr>
          <w:rFonts w:ascii="Calibri" w:eastAsia="Microsoft Sans Serif" w:hAnsi="Calibri"/>
          <w:b/>
          <w:bCs/>
          <w:sz w:val="24"/>
          <w:rtl/>
          <w:lang w:val="en-US"/>
        </w:rPr>
        <w:t>للنظام، السيادة، ومنبع القوة والتصرف في الوجود كله، سواء كان كونيًا أو إنسانيًا</w:t>
      </w:r>
      <w:r w:rsidRPr="0073369A">
        <w:rPr>
          <w:rFonts w:ascii="Calibri" w:eastAsia="Microsoft Sans Serif" w:hAnsi="Calibri"/>
          <w:sz w:val="24"/>
          <w:rtl/>
          <w:lang w:val="en-US"/>
        </w:rPr>
        <w:t>. هذا الفهم يتأصل في مبدأ التنزيه المطلق لله تعالى.</w:t>
      </w:r>
    </w:p>
    <w:p w14:paraId="3C248AE3"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التنزيه المطلق: أساس فهم "العرش"</w:t>
      </w:r>
    </w:p>
    <w:p w14:paraId="60F0FBC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الانطلاق من مبدأ التنزيه المطلق لله تعالى هو حجر الزاوية في فهم أي صفة أو اسم إلهي، بما في ذلك "العرش". فقوله تعالى: ﴿لَيْسَ كَمِثْلِهِ شَيْءٌ ۖ وَهُوَ السَّمِيعُ الْبَصِيرُ﴾ (الشورى: 11) يُرسّخ حقيقة أن الله سبحانه وتعالى لا يُشبه شيئًا من خلقه، ولا يُحصر في زمان أو مكان. وبالتالي، فإن تصور "العرش" ككرسي مادي يجلس عليه الله، أو كبناء حجري، هو تصور يحدّ من كماله المطلق، ويُقاس عليه بصفات المخلوقين.</w:t>
      </w:r>
    </w:p>
    <w:p w14:paraId="17F909C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إننا نثبت لله ما أثبته لنفسه من الأسماء والصفات (كالعلو، الاستواء على العرش، اليد، الوجه) بالكيفية التي تليق بجلاله وعظمته، دون الخوض في كيفية لا علم لنا بها. فتعظيم الله يقتضي إبعاده عن كل ما يوحي بالنقص أو المحدودية أو المشابهة لخلقه. من هذا المنطلق، نفهم أن "العرش" في القرآن يتجاوز المعنى الحرفي ليكون </w:t>
      </w:r>
      <w:r w:rsidRPr="0073369A">
        <w:rPr>
          <w:rFonts w:ascii="Calibri" w:eastAsia="Microsoft Sans Serif" w:hAnsi="Calibri"/>
          <w:b/>
          <w:bCs/>
          <w:sz w:val="24"/>
          <w:rtl/>
          <w:lang w:val="en-US"/>
        </w:rPr>
        <w:t>رمزًا للملك المطلق، والتدبير الشامل، والقوة المهيمنة على كل شيء</w:t>
      </w:r>
      <w:r w:rsidRPr="0073369A">
        <w:rPr>
          <w:rFonts w:ascii="Calibri" w:eastAsia="Microsoft Sans Serif" w:hAnsi="Calibri"/>
          <w:sz w:val="24"/>
          <w:rtl/>
          <w:lang w:val="en-US"/>
        </w:rPr>
        <w:t>.</w:t>
      </w:r>
    </w:p>
    <w:p w14:paraId="47F88EA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منبع للنظام والنمو المعنوي</w:t>
      </w:r>
    </w:p>
    <w:p w14:paraId="258660F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بالتدبر في دلالة كلمة "العرش" ومشتقاتها لغويًا وسياقيًا، يتضح أنها تُشير إلى الأساس، أو المنبع، أو الفلسفة التي يقوم عليها شيء ويتفرع وينمو. هذا المفهوم يتضح في قوله تعالى عن فرعون وقومه: "وَدَمَّرْنَا مَا كَانَ يَصْنَعُ فِرْعَوْنُ وَقَوْمُهُ وَمَا كَانُوا يَعْرِشُونَ" (الأعراف: 137). هنا، كلمة "يعرشون" مشتقة من "العرش"، على غرار اشتقاق "يكحلون" من "الكحل". هذا التوازي اللغوي يُشير إلى أن "العرش" لا يدل على كيان مادي، بل على مفهوم معنوي يُعبر عن الأساس أو المنبع الذي ينطلق منه شيء ما، ثم يتطور وينمو ويرتفع.</w:t>
      </w:r>
    </w:p>
    <w:p w14:paraId="2F42763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على سبيل المثال، كما تنمو نباتات العنب "وتعرش" صاعدةً لتكوين "عريشة"، فإن "العرش" يرمز إلى الفكرة، المبدأ، أو النظام الذي يرتكز عليه فكر، سلوك، أو كيان، ومنه يتوسع وينمو. في قصة فرعون، لم يُدمر الله مبانٍ حجرية قائمة (فآثار الفراعنة لا تزال موجودة)، بل دمر </w:t>
      </w:r>
      <w:r w:rsidRPr="0073369A">
        <w:rPr>
          <w:rFonts w:ascii="Calibri" w:eastAsia="Microsoft Sans Serif" w:hAnsi="Calibri"/>
          <w:b/>
          <w:bCs/>
          <w:sz w:val="24"/>
          <w:rtl/>
          <w:lang w:val="en-US"/>
        </w:rPr>
        <w:t>"عرش فرعون"</w:t>
      </w:r>
      <w:r w:rsidRPr="0073369A">
        <w:rPr>
          <w:rFonts w:ascii="Calibri" w:eastAsia="Microsoft Sans Serif" w:hAnsi="Calibri"/>
          <w:sz w:val="24"/>
          <w:rtl/>
          <w:lang w:val="en-US"/>
        </w:rPr>
        <w:t xml:space="preserve">؛ أي </w:t>
      </w:r>
      <w:r w:rsidRPr="0073369A">
        <w:rPr>
          <w:rFonts w:ascii="Calibri" w:eastAsia="Microsoft Sans Serif" w:hAnsi="Calibri"/>
          <w:b/>
          <w:bCs/>
          <w:sz w:val="24"/>
          <w:rtl/>
          <w:lang w:val="en-US"/>
        </w:rPr>
        <w:t>منبع فكره وفلسفته وسلطانه القائمة على الظلم والطغيان والإكراه في الدين</w:t>
      </w:r>
      <w:r w:rsidRPr="0073369A">
        <w:rPr>
          <w:rFonts w:ascii="Calibri" w:eastAsia="Microsoft Sans Serif" w:hAnsi="Calibri"/>
          <w:sz w:val="24"/>
          <w:rtl/>
          <w:lang w:val="en-US"/>
        </w:rPr>
        <w:t>. هذا العرش المعنوي، الذي قام على استعباد الناس وقتل الأبرياء، هو ما تم تدميره.</w:t>
      </w:r>
    </w:p>
    <w:p w14:paraId="23BED6D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الأول:</w:t>
      </w:r>
    </w:p>
    <w:p w14:paraId="6B44669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الفهم الأولي لمفهوم "العرش" يدعونا إلى التحرر من المفاهيم الموروثة والبدء في رحلة تدبر جديدة، نرى من خلالها كيف يتجلى هذا العرش كرمز للسيادة الإلهية والنظام في مختلف سياقات القرآن الكريم، وهذا ما سنستكشفه في المقالات القادمة.</w:t>
      </w:r>
    </w:p>
    <w:p w14:paraId="3A20BE6B" w14:textId="77777777" w:rsidR="00C7544E" w:rsidRPr="0073369A" w:rsidRDefault="00C7544E" w:rsidP="00251860">
      <w:pPr>
        <w:ind w:left="337" w:firstLine="107"/>
        <w:rPr>
          <w:rFonts w:ascii="Calibri" w:eastAsia="Microsoft Sans Serif" w:hAnsi="Calibri"/>
          <w:sz w:val="24"/>
          <w:rtl/>
          <w:lang w:val="en-US"/>
        </w:rPr>
      </w:pPr>
    </w:p>
    <w:p w14:paraId="1535E99D"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الثاني: العرش الكوني – سيادة الله المطلقة وقوانين النظام الإلهي</w:t>
      </w:r>
    </w:p>
    <w:p w14:paraId="504FDE3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تُقدم لنا آيات القرآن الكريم مفهوم "العرش" في سياقات كونية عميقة، لتُظهر لنا دلالاته كرمز </w:t>
      </w:r>
      <w:r w:rsidRPr="0073369A">
        <w:rPr>
          <w:rFonts w:ascii="Calibri" w:eastAsia="Microsoft Sans Serif" w:hAnsi="Calibri"/>
          <w:b/>
          <w:bCs/>
          <w:sz w:val="24"/>
          <w:rtl/>
          <w:lang w:val="en-US"/>
        </w:rPr>
        <w:t>للسيادة الإلهية المطلقة، والنظام الكوني المحكم، والقوانين الإلهية الحاكمة</w:t>
      </w:r>
      <w:r w:rsidRPr="0073369A">
        <w:rPr>
          <w:rFonts w:ascii="Calibri" w:eastAsia="Microsoft Sans Serif" w:hAnsi="Calibri"/>
          <w:sz w:val="24"/>
          <w:rtl/>
          <w:lang w:val="en-US"/>
        </w:rPr>
        <w:t>.</w:t>
      </w:r>
    </w:p>
    <w:p w14:paraId="230D987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"وَكَانَ عَرْشُهُ عَلَى الْمَاءِ": سيادة القانون على الحياة والإمكان</w:t>
      </w:r>
    </w:p>
    <w:p w14:paraId="5B9EB99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هود، تُقدم لنا آية ذات صور كونية عميقة: "وَهُوَ الَّذِي خَلَقَ السَّمَاوَاتِ وَالْأَرْضَ فِي سِتَّةِ أَيَّامٍ وَكَانَ عَرْشُهُ عَلَى الْمَاءِ لِيَبْلُوَكُمْ أَيُّكُمْ أَحْسَنُ عَمَلًا..." (هود: 7). هنا، يُفهم "العرش" ليس ككرسي مادي، بل كرمز قوي يعبر عن السيادة المطلقة، ونظام الكون الدقيق، والقانون الإلهي الحاكم. إنه "هيكل السلطة" أو "مركز التحكم" الكوني، الذي يمثل مجموعة المبادئ والنواميس الإلهية (سنن الله) التي تضمن استقرار الكون وانتظامه.</w:t>
      </w:r>
    </w:p>
    <w:p w14:paraId="73429DB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أما </w:t>
      </w:r>
      <w:r w:rsidRPr="0073369A">
        <w:rPr>
          <w:rFonts w:ascii="Calibri" w:eastAsia="Microsoft Sans Serif" w:hAnsi="Calibri"/>
          <w:b/>
          <w:bCs/>
          <w:sz w:val="24"/>
          <w:rtl/>
          <w:lang w:val="en-US"/>
        </w:rPr>
        <w:t>"الماء"</w:t>
      </w:r>
      <w:r w:rsidRPr="0073369A">
        <w:rPr>
          <w:rFonts w:ascii="Calibri" w:eastAsia="Microsoft Sans Serif" w:hAnsi="Calibri"/>
          <w:sz w:val="24"/>
          <w:rtl/>
          <w:lang w:val="en-US"/>
        </w:rPr>
        <w:t>، فبدلاً من تفسيره حرفيًا، يُنظر إليه كرمز لـ</w:t>
      </w:r>
      <w:r w:rsidRPr="0073369A">
        <w:rPr>
          <w:rFonts w:ascii="Calibri" w:eastAsia="Microsoft Sans Serif" w:hAnsi="Calibri"/>
          <w:b/>
          <w:bCs/>
          <w:sz w:val="24"/>
          <w:rtl/>
          <w:lang w:val="en-US"/>
        </w:rPr>
        <w:t>مبدأ الحياة</w:t>
      </w:r>
      <w:r w:rsidRPr="0073369A">
        <w:rPr>
          <w:rFonts w:ascii="Calibri" w:eastAsia="Microsoft Sans Serif" w:hAnsi="Calibri"/>
          <w:sz w:val="24"/>
          <w:rtl/>
          <w:lang w:val="en-US"/>
        </w:rPr>
        <w:t xml:space="preserve"> والإمكانيات الكامنة، أو </w:t>
      </w:r>
      <w:r w:rsidRPr="0073369A">
        <w:rPr>
          <w:rFonts w:ascii="Calibri" w:eastAsia="Microsoft Sans Serif" w:hAnsi="Calibri"/>
          <w:b/>
          <w:bCs/>
          <w:sz w:val="24"/>
          <w:rtl/>
          <w:lang w:val="en-US"/>
        </w:rPr>
        <w:t>المعرفة والحكمة الإلهية</w:t>
      </w:r>
      <w:r w:rsidRPr="0073369A">
        <w:rPr>
          <w:rFonts w:ascii="Calibri" w:eastAsia="Microsoft Sans Serif" w:hAnsi="Calibri"/>
          <w:sz w:val="24"/>
          <w:rtl/>
          <w:lang w:val="en-US"/>
        </w:rPr>
        <w:t xml:space="preserve"> التي هي أساس الخلق والتدبير. إنه بحر الإمكانيات اللامتناهية التي انبثقت منها الحياة والوجود المنظم. عند تركيب هذين المفهومين الرمزيين، يصبح معنى "وَكَانَ عَرْشُهُ عَلَى الْمَاءِ": أن </w:t>
      </w:r>
      <w:r w:rsidRPr="0073369A">
        <w:rPr>
          <w:rFonts w:ascii="Calibri" w:eastAsia="Microsoft Sans Serif" w:hAnsi="Calibri"/>
          <w:b/>
          <w:bCs/>
          <w:sz w:val="24"/>
          <w:rtl/>
          <w:lang w:val="en-US"/>
        </w:rPr>
        <w:t>سيادة الله المطلقة، ونظامه الكوني، وقانونه الحاكم (العرش)، كانت قائمة ومهيمنة ومؤسَّسة على مبدأ الحياة والإمكانيات والمعرفة (الماء) حتى قبل بزوغ الخلق المنظور</w:t>
      </w:r>
      <w:r w:rsidRPr="0073369A">
        <w:rPr>
          <w:rFonts w:ascii="Calibri" w:eastAsia="Microsoft Sans Serif" w:hAnsi="Calibri"/>
          <w:sz w:val="24"/>
          <w:rtl/>
          <w:lang w:val="en-US"/>
        </w:rPr>
        <w:t>. هذا يعني أن القانون والنظام الإلهي يسبقان الخلق المادي ويحيطان به.</w:t>
      </w:r>
    </w:p>
    <w:p w14:paraId="5DA9305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"الرحمن على العرش استوى": تحقق النظام واستقراره</w:t>
      </w:r>
    </w:p>
    <w:p w14:paraId="3EB1A40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اسم "الرحمن" لا ينحصر معناه في الرحمة العاطفية، بل يتجلى بشكل أخص في عالم الخلق المادي. إنه الاسم الذي تتجلى من خلاله رحمة الله الواسعة في إيجاد وصيانة هذا الكون المنظور عبر نظام دقيق وقوانين ثابتة. إن القوانين الطبيعية التي تحكم الكون – قوانين الفيزياء والكيمياء والفلك والأحياء – هي في جوهرها "قوانين الرحمن" أو سُننه التي لا تتبدل.</w:t>
      </w:r>
    </w:p>
    <w:p w14:paraId="3FEE492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فعل </w:t>
      </w:r>
      <w:r w:rsidRPr="0073369A">
        <w:rPr>
          <w:rFonts w:ascii="Calibri" w:eastAsia="Microsoft Sans Serif" w:hAnsi="Calibri"/>
          <w:b/>
          <w:bCs/>
          <w:sz w:val="24"/>
          <w:rtl/>
          <w:lang w:val="en-US"/>
        </w:rPr>
        <w:t>"الاستواء"</w:t>
      </w:r>
      <w:r w:rsidRPr="0073369A">
        <w:rPr>
          <w:rFonts w:ascii="Calibri" w:eastAsia="Microsoft Sans Serif" w:hAnsi="Calibri"/>
          <w:sz w:val="24"/>
          <w:rtl/>
          <w:lang w:val="en-US"/>
        </w:rPr>
        <w:t xml:space="preserve"> في قوله تعالى: </w:t>
      </w:r>
      <w:r w:rsidRPr="0073369A">
        <w:rPr>
          <w:rFonts w:ascii="Calibri" w:eastAsia="Microsoft Sans Serif" w:hAnsi="Calibri"/>
          <w:b/>
          <w:bCs/>
          <w:sz w:val="24"/>
          <w:rtl/>
          <w:lang w:val="en-US"/>
        </w:rPr>
        <w:t>"الرَّحْمَٰنُ عَلَى الْعَرْشِ اسْتَوَىٰ"</w:t>
      </w:r>
      <w:r w:rsidRPr="0073369A">
        <w:rPr>
          <w:rFonts w:ascii="Calibri" w:eastAsia="Microsoft Sans Serif" w:hAnsi="Calibri"/>
          <w:sz w:val="24"/>
          <w:rtl/>
          <w:lang w:val="en-US"/>
        </w:rPr>
        <w:t xml:space="preserve"> (طه: 5) لا يعني استواءً ماديًا أو جلوسًا يليق بالمخلوقين. بل هو استواء يليق بجلال الله وعظمته، يدل على </w:t>
      </w:r>
      <w:r w:rsidRPr="0073369A">
        <w:rPr>
          <w:rFonts w:ascii="Calibri" w:eastAsia="Microsoft Sans Serif" w:hAnsi="Calibri"/>
          <w:b/>
          <w:bCs/>
          <w:sz w:val="24"/>
          <w:rtl/>
          <w:lang w:val="en-US"/>
        </w:rPr>
        <w:t>تمام الملك والسلطان والهيمنة، وتحقق النظام الإلهي واستقراره</w:t>
      </w:r>
      <w:r w:rsidRPr="0073369A">
        <w:rPr>
          <w:rFonts w:ascii="Calibri" w:eastAsia="Microsoft Sans Serif" w:hAnsi="Calibri"/>
          <w:sz w:val="24"/>
          <w:rtl/>
          <w:lang w:val="en-US"/>
        </w:rPr>
        <w:t xml:space="preserve"> على هذا "العرش" – أي على هذا النظام الكوني الشامل. هذا الاستقرار ضروري لكي يتمكن الإنسان من فهم سُنن الكون والتعلم منها، وهو ما تشير إليه غاية "لِتَعْلَمُوا عَدَدَ السِّنِينَ وَالْحِسَابَ".</w:t>
      </w:r>
    </w:p>
    <w:p w14:paraId="3379483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"رفيع الدرجات ذو العرش": علو النظام الإلهي وتدبير الروح</w:t>
      </w:r>
    </w:p>
    <w:p w14:paraId="4ED53BA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غافر، يصف الله نفسه بقوله: "رَفِيعُ الدَّرَجَاتِ ذُو الْعَرْشِ يُلْقِي الرُّوحَ مِنْ أَمْرِهِ عَلَىٰ مَنْ يَشَاءُ مِنْ عِبَادِهِ لِيُنْذِرَ يَوْمَ التَّلَاقِ" (غافر: 15). هنا، يُبرز العرش دلالة العلو والرفعة في الدرجة والمكانة. وكونه "ذو العرش" يعني أنه صاحب هذا النظام الكوني الشامل، ومصدر كل سيادة وقوة. ربط "ذي العرش" بـ "يُلْقِي الرُّوحَ مِنْ أَمْرِهِ" يؤكد أن الوحي (الروح) هو جزء أساسي من هذا النظام الإلهي، ينبع من مركز السيادة والتدبير الإلهي (العرش)، ويُلقى على الأنبياء لهدف عظيم.</w:t>
      </w:r>
    </w:p>
    <w:p w14:paraId="655E5A4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الثاني:</w:t>
      </w:r>
    </w:p>
    <w:p w14:paraId="6FBAED4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هذه المفاهيم مجتمعة ترسم لوحة متكاملة للنظام الإلهي؛ فالماء الروحي هو الأساس الذي قام عليه العرش (السيادة والنظام الكوني)، والرحمن هو تجلي هذا النظام في عالم الخلق، والاستواء هو تحقق هذا النظام واستقراره. هذا الفهم يُعمّق إدراكنا لعظمة الخالق، وجمال البيان القرآني الذي يحمل في طياته أسرارًا لا تنضب.</w:t>
      </w:r>
    </w:p>
    <w:p w14:paraId="712D8432" w14:textId="77777777" w:rsidR="00C7544E" w:rsidRPr="0073369A" w:rsidRDefault="00C7544E" w:rsidP="00251860">
      <w:pPr>
        <w:ind w:left="337" w:firstLine="107"/>
        <w:rPr>
          <w:rFonts w:ascii="Calibri" w:eastAsia="Microsoft Sans Serif" w:hAnsi="Calibri"/>
          <w:sz w:val="24"/>
          <w:rtl/>
          <w:lang w:val="en-US"/>
        </w:rPr>
      </w:pPr>
    </w:p>
    <w:p w14:paraId="7A357669"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الثالث: العرش الإنساني – الدماغ و"حملة العرش الثمانية"</w:t>
      </w:r>
    </w:p>
    <w:p w14:paraId="700C8AE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لا يقتصر تجلي مفهوم "العرش" على السياق الكوني المطلق، بل يمتد ليشمل جوهر التكوين الإنساني، وكيف أن الله أودع في الإنسان "عرشًا" خاصًا به يُمثل مركز وعيه ومسؤوليته.</w:t>
      </w:r>
    </w:p>
    <w:p w14:paraId="2C39F4B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ربك": الدماغ البشري كمركز للوعي والمسؤولية</w:t>
      </w:r>
    </w:p>
    <w:p w14:paraId="466E1C3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قوله تعالى: "وَيَحْمِلُ عَرْشَ رَبِّكَ فَوْقَهُمْ يَوْمَئِذٍ ثَمَانِيَةٌ" (الحاقة: 17)، يُمكن تفسير "عرش ربك" بأنه الدماغ البشري. هذا الدماغ، بتريليوناته من الخلايا العصبية والموصلات، هو مركز التحكم والقيادة والمسؤولية في الكيان الإنساني، ويتناسب مع معنى العرش كهيكل أو بناء ذي تفرعات وتشابكات.</w:t>
      </w:r>
    </w:p>
    <w:p w14:paraId="093D875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يُمكن تقسيم هذا "العرش-الدماغ" إلى مستويات وظيفية رئيسية:</w:t>
      </w:r>
    </w:p>
    <w:p w14:paraId="187D8C71"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جذع الدماغ (عقل الزواحف):</w:t>
      </w:r>
      <w:r w:rsidRPr="0073369A">
        <w:rPr>
          <w:rFonts w:ascii="Calibri" w:eastAsia="Microsoft Sans Serif" w:hAnsi="Calibri"/>
          <w:sz w:val="24"/>
          <w:rtl/>
          <w:lang w:val="en-US"/>
        </w:rPr>
        <w:t xml:space="preserve"> يتحكم بالوظائف الحيوية اللاإرادية.</w:t>
      </w:r>
    </w:p>
    <w:p w14:paraId="2381863F"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الجهاز الحوفي (العقل الكيميائي):</w:t>
      </w:r>
      <w:r w:rsidRPr="0073369A">
        <w:rPr>
          <w:rFonts w:ascii="Calibri" w:eastAsia="Microsoft Sans Serif" w:hAnsi="Calibri"/>
          <w:sz w:val="24"/>
          <w:rtl/>
          <w:lang w:val="en-US"/>
        </w:rPr>
        <w:t xml:space="preserve"> مسؤول عن العواطف، التعلم، والذاكرة.</w:t>
      </w:r>
    </w:p>
    <w:p w14:paraId="3B07E565"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القشرة المخية الحديثة (العقل التفكيري):</w:t>
      </w:r>
      <w:r w:rsidRPr="0073369A">
        <w:rPr>
          <w:rFonts w:ascii="Calibri" w:eastAsia="Microsoft Sans Serif" w:hAnsi="Calibri"/>
          <w:sz w:val="24"/>
          <w:rtl/>
          <w:lang w:val="en-US"/>
        </w:rPr>
        <w:t xml:space="preserve"> مسؤولة عن التفكير المنطقي، الإدراك، والتحليل.</w:t>
      </w:r>
    </w:p>
    <w:p w14:paraId="38F82A9C"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"حملة العرش الثمانية": دلالة كيفية على الوظائف الأساسية للدماغ</w:t>
      </w:r>
    </w:p>
    <w:p w14:paraId="23877120"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"الثمانية" الذين يحملون هذا العرش لا يُفسرون كملائكة بالمعنى التقليدي في هذا السياق، بل كـثماني مهام أو وظائف أساسية للدماغ البشري. هذه المهام هي التي "تحمل" كيان الإنسان الواعي والمسؤول، وهي موزعة بين فصي الدماغ:</w:t>
      </w:r>
    </w:p>
    <w:p w14:paraId="1E0B92EC" w14:textId="77777777" w:rsidR="00C7544E" w:rsidRPr="0073369A" w:rsidRDefault="00C7544E" w:rsidP="00251860">
      <w:pPr>
        <w:numPr>
          <w:ilvl w:val="0"/>
          <w:numId w:val="389"/>
        </w:numPr>
        <w:rPr>
          <w:rFonts w:ascii="Calibri" w:eastAsia="Microsoft Sans Serif" w:hAnsi="Calibri"/>
          <w:sz w:val="24"/>
          <w:rtl/>
          <w:lang w:val="en-US"/>
        </w:rPr>
      </w:pPr>
      <w:r w:rsidRPr="0073369A">
        <w:rPr>
          <w:rFonts w:ascii="Calibri" w:eastAsia="Microsoft Sans Serif" w:hAnsi="Calibri"/>
          <w:b/>
          <w:bCs/>
          <w:sz w:val="24"/>
          <w:rtl/>
          <w:lang w:val="en-US"/>
        </w:rPr>
        <w:t>الفص الأيمن (الحسي-الإلهامي):</w:t>
      </w:r>
      <w:r w:rsidRPr="0073369A">
        <w:rPr>
          <w:rFonts w:ascii="Calibri" w:eastAsia="Microsoft Sans Serif" w:hAnsi="Calibri"/>
          <w:sz w:val="24"/>
          <w:rtl/>
          <w:lang w:val="en-US"/>
        </w:rPr>
        <w:t xml:space="preserve"> يختص بالإيقاع، الإدراك المكاني، الخيال، ورؤية الصورة الكلية.</w:t>
      </w:r>
    </w:p>
    <w:p w14:paraId="3D102759" w14:textId="77777777" w:rsidR="00C7544E" w:rsidRPr="0073369A" w:rsidRDefault="00C7544E" w:rsidP="00251860">
      <w:pPr>
        <w:numPr>
          <w:ilvl w:val="0"/>
          <w:numId w:val="389"/>
        </w:numPr>
        <w:rPr>
          <w:rFonts w:ascii="Calibri" w:eastAsia="Microsoft Sans Serif" w:hAnsi="Calibri"/>
          <w:sz w:val="24"/>
          <w:rtl/>
          <w:lang w:val="en-US"/>
        </w:rPr>
      </w:pPr>
      <w:r w:rsidRPr="0073369A">
        <w:rPr>
          <w:rFonts w:ascii="Calibri" w:eastAsia="Microsoft Sans Serif" w:hAnsi="Calibri"/>
          <w:sz w:val="24"/>
          <w:rtl/>
          <w:lang w:val="en-US"/>
        </w:rPr>
        <w:t>الفص الأيسر (المنطقي-التحليلي): يختص بالتحدث، المنطق، الأعداد، والمهارات التحليلية.</w:t>
      </w:r>
    </w:p>
    <w:p w14:paraId="2FC2635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يُبرز هذا الفهم أن العدد "ثمانية" هنا يصف كيفية النظام والتفرع في "عرش الإنسان"، وليس مجرد حصر كمي.</w:t>
      </w:r>
    </w:p>
    <w:p w14:paraId="4F69CA8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"عند ذي العرش مكين": الوحي والدماغ الإنساني</w:t>
      </w:r>
    </w:p>
    <w:p w14:paraId="288CB481"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تُعزز هذه الدلالة في سورة التكوير، في وصف "رسول كريم" (جبريل عليه السلام): "إِنَّهُ لَقَوْلُ رَسُولٍ كَرِيمٍ ۝ ذِي قُوَّةٍ عِنْدَ ذِي الْعَرْشِ مَكِينٍ ۝ مُطَاعٍ ثَمَّ أَمِينٍ" (التكوير: 19-21). مكانة جبريل "عند ذي العرش" (الله) تعني أنه جزء أساسي من النظام الإلهي الذي يخاطب "عرش" الإنسان (الدماغ) بالوحي. فقوته وأمانته تضمنان نقاء وفعالية الوحي الذي يستقبله "عرش" الإنسان الواعي.</w:t>
      </w:r>
    </w:p>
    <w:p w14:paraId="38F58990"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الثالث:</w:t>
      </w:r>
    </w:p>
    <w:p w14:paraId="3EAB24D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فهم "عرش ربك" كالدماغ البشري يفتح آفاقًا جديدة لإدراك عظمة التكوين الإنساني، ويُلقي بمسؤولية عظيمة على الإنسان في كيفية استخدام "عرشه" (عقله) بما يتوافق مع النظام الإلهي، وهو ما سيقودنا إلى تجلي آخر للعرش في سياق السلطة الدنيوية.</w:t>
      </w:r>
    </w:p>
    <w:p w14:paraId="46B1298A" w14:textId="77777777" w:rsidR="00C7544E" w:rsidRPr="0073369A" w:rsidRDefault="00C7544E" w:rsidP="00251860">
      <w:pPr>
        <w:ind w:left="337" w:firstLine="107"/>
        <w:rPr>
          <w:rFonts w:ascii="Calibri" w:eastAsia="Microsoft Sans Serif" w:hAnsi="Calibri"/>
          <w:sz w:val="24"/>
          <w:rtl/>
          <w:lang w:val="en-US"/>
        </w:rPr>
      </w:pPr>
    </w:p>
    <w:p w14:paraId="15938062"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الرابع: العرش في قصص الأنبياء – السلطة الدنيوية والتسخير</w:t>
      </w:r>
    </w:p>
    <w:p w14:paraId="56B0DCA2"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يتجلى مفهوم "العرش" في قصص الأنبياء في القرآن الكريم، خاصة في قصتي يوسف وسليمان عليهما السلام، ليُبرز دلالاته كرمز </w:t>
      </w:r>
      <w:r w:rsidRPr="0073369A">
        <w:rPr>
          <w:rFonts w:ascii="Calibri" w:eastAsia="Microsoft Sans Serif" w:hAnsi="Calibri"/>
          <w:b/>
          <w:bCs/>
          <w:sz w:val="24"/>
          <w:rtl/>
          <w:lang w:val="en-US"/>
        </w:rPr>
        <w:t>للسلطة الدنيوية، والتمكين، ونظام الحكم، وكيفية تسخير الله لكل شيء لإرادته.</w:t>
      </w:r>
    </w:p>
    <w:p w14:paraId="5A0D130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يوسف: من الرؤيا إلى التمكين والسؤدد</w:t>
      </w:r>
    </w:p>
    <w:p w14:paraId="42A108F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تبدأ قصة يوسف عليه السلام بحلم يرى فيه الكواكب والشمس والقمر يسجدون له، وتُختتم بتحقيق هذا الحلم حين "وَرَفَعَ أَبَوَيْهِ عَلَى الْعَرْشِ" (يوسف: 100). هنا، "العرش" ليس مجرد كرسي فخم. بل هو رمز للسلطة والتمكين والعلو في المكانة التي وصل إليها يوسف عليه السلام في مصر. إن رفع أبويه على العرش يعني إجلاسهم في مكانة السيادة والعز والتدبير في مملكته. هو تجلٍ لمسيرة يوسف من غيابة الجب والسجن إلى أن أصبح مسؤولاً عن خزائن مصر، مدبرًا لشؤونها بحكمة واقتدار. هذا العرش يرمز إلى نظام حكم يوسف العادل الذي قام عليه تمكين أسرته.</w:t>
      </w:r>
    </w:p>
    <w:p w14:paraId="36E2598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ملكة سبأ: رمز السيادة الدنيوية الخاضعة لإرادة الله</w:t>
      </w:r>
    </w:p>
    <w:p w14:paraId="2492644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قصة نبي الله سليمان، يتجلى "العرش" بوضوح كرمز للسلطة الدنيوية. عندما يطلب سليمان إحضار "عرش ملكة سبأ": "قَالَ يَا أَيُّهَا الْمَلَأُ أَيُّكُمْ يَأْتِينِي بِعَرْشِهَا قَبْلَ أَنْ يَأْتُونِي مُسْلِمِينَ" (النمل: 38)، فالمقصود ليس مجرد قطعة أثاث. بل هو طلب إحضار رمز لسلطانها، ونظام حكمها، وقوة مملكتها. هدف سليمان كان إظهار أن السلطة العليا هي لله، وأن رمز هذه السلطة الدنيوية يجب أن يخضع لإرادة الله.</w:t>
      </w:r>
    </w:p>
    <w:p w14:paraId="1F1E6492"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وفي هذا السياق، يبرز دور </w:t>
      </w:r>
      <w:r w:rsidRPr="0073369A">
        <w:rPr>
          <w:rFonts w:ascii="Calibri" w:eastAsia="Microsoft Sans Serif" w:hAnsi="Calibri"/>
          <w:b/>
          <w:bCs/>
          <w:sz w:val="24"/>
          <w:rtl/>
          <w:lang w:val="en-US"/>
        </w:rPr>
        <w:t>"عفريت من الجن"</w:t>
      </w:r>
      <w:r w:rsidRPr="0073369A">
        <w:rPr>
          <w:rFonts w:ascii="Calibri" w:eastAsia="Microsoft Sans Serif" w:hAnsi="Calibri"/>
          <w:sz w:val="24"/>
          <w:rtl/>
          <w:lang w:val="en-US"/>
        </w:rPr>
        <w:t xml:space="preserve">: </w:t>
      </w:r>
      <w:r w:rsidRPr="0073369A">
        <w:rPr>
          <w:rFonts w:ascii="Calibri" w:eastAsia="Microsoft Sans Serif" w:hAnsi="Calibri"/>
          <w:b/>
          <w:bCs/>
          <w:sz w:val="24"/>
          <w:rtl/>
          <w:lang w:val="en-US"/>
        </w:rPr>
        <w:t>"قَالَ عِفْرِيتٌ مِنَ الْجِنِّ أَنَا آتِيكَ بِهِ قَبْلَ أَنْ تَقُومَ مِنْ مَقَامِكَ ۖ وَإِنِّي عَلَيْهِ لَقَوِيٌّ أَمِينٌ"</w:t>
      </w:r>
      <w:r w:rsidRPr="0073369A">
        <w:rPr>
          <w:rFonts w:ascii="Calibri" w:eastAsia="Microsoft Sans Serif" w:hAnsi="Calibri"/>
          <w:sz w:val="24"/>
          <w:rtl/>
          <w:lang w:val="en-US"/>
        </w:rPr>
        <w:t xml:space="preserve"> (النمل: 39). "العفريت" هنا يُفسر بأنه شخص قوي، ماهر، وذو دهاء وخبرة (ربما خبير في النقل أو اللوجستيات المتقدمة لزمانهم)، من "الجن" (جماعة من الناس ذوي قدرات خاصة أو غير معروفين). عرضه يدل على قدرته على نقل هذا "العرش" (رمز السلطة) بسرعة وكفاءة، مؤكدًا على أن القوة والأمانة هما ركيزتا الإنجاز ضمن نظام محكم، وليس بفعل خوارق غيبية بالمعنى التقليدي.</w:t>
      </w:r>
    </w:p>
    <w:p w14:paraId="6C04E7E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نقد التصورات الشعبية: العفريت المرعب والخرافات</w:t>
      </w:r>
    </w:p>
    <w:p w14:paraId="1341E2A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التفسيرات الشعبية التي صورت "العفريت" ككائن مرعب خارق للطبيعة من الجن، هي نتاج للتراث الشفهي والأساطير والأدب، ولم تنبع من تدبر دقيق للنص القرآني في سياقه اللغوي والعملي. القرآن يدعونا إلى العقلانية والتدبر، ويُحررنا من الخرافات. فالقصة تبرز قوة الله في تسخير القدرات البشرية (أو المخلوقات ذات القدرات الخاصة) ضمن نظام محكم لخدمة الحق.</w:t>
      </w:r>
    </w:p>
    <w:p w14:paraId="61A1418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الرابع:</w:t>
      </w:r>
    </w:p>
    <w:p w14:paraId="025C244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تُظهر قصص الأنبياء كيف أن "العرش" في السياق الدنيوي يرمز للسلطة والتمكين، وكيف أن كل هذه العروش الدنيوية تخضع لسيادة الله العليا ونظامه المطلق. وهذا ما يدفعنا في الختام إلى التأمل في مفهوم العرش في واقعنا المعاصر.</w:t>
      </w:r>
    </w:p>
    <w:p w14:paraId="23E9574B" w14:textId="77777777" w:rsidR="00C7544E" w:rsidRPr="0073369A" w:rsidRDefault="00C7544E" w:rsidP="00251860">
      <w:pPr>
        <w:ind w:left="337" w:firstLine="107"/>
        <w:rPr>
          <w:rFonts w:ascii="Calibri" w:eastAsia="Microsoft Sans Serif" w:hAnsi="Calibri"/>
          <w:sz w:val="24"/>
          <w:rtl/>
          <w:lang w:val="en-US"/>
        </w:rPr>
      </w:pPr>
    </w:p>
    <w:p w14:paraId="49C6B05D"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الخامس: العروش في واقعنا المعاصر – تحديات الفكر ودعوة للتدبر</w:t>
      </w:r>
    </w:p>
    <w:p w14:paraId="6668C1A4"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بعد استكشاف دلالات "العرش" في السياقات الكونية، الإنسانية، وتاريخ الأنبياء، يحين الوقت لتطبيق هذا المفهوم القرآني العميق على واقعنا المعاصر، وكيف يؤثر "العرش" (بمعناه المعنوي كمنبع للفكر والنظام) في حياة المجتمعات والأفراد.</w:t>
      </w:r>
    </w:p>
    <w:p w14:paraId="5BD992F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في المجتمعات المعاصرة: منبع الأفكار والفلسفات</w:t>
      </w:r>
    </w:p>
    <w:p w14:paraId="44E7ADC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اليوم في مجتمعاتنا هو منبع الأفكار والفلسفات والسلوكيات التي يتربى عليها الأفراد والمجتمعات، سواء كانت صحيحة أو خاطئة. إنه الأساس الذي تتشكل عليه قيمنا، معتقداتنا، وأنظمتنا.</w:t>
      </w:r>
    </w:p>
    <w:p w14:paraId="0703616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على سبيل المثال:</w:t>
      </w:r>
    </w:p>
    <w:p w14:paraId="27BD3ECF" w14:textId="77777777" w:rsidR="00C7544E" w:rsidRPr="0073369A" w:rsidRDefault="00C7544E" w:rsidP="00251860">
      <w:pPr>
        <w:numPr>
          <w:ilvl w:val="0"/>
          <w:numId w:val="390"/>
        </w:numPr>
        <w:rPr>
          <w:rFonts w:ascii="Calibri" w:eastAsia="Microsoft Sans Serif" w:hAnsi="Calibri"/>
          <w:sz w:val="24"/>
          <w:rtl/>
          <w:lang w:val="en-US"/>
        </w:rPr>
      </w:pPr>
      <w:r w:rsidRPr="0073369A">
        <w:rPr>
          <w:rFonts w:ascii="Calibri" w:eastAsia="Microsoft Sans Serif" w:hAnsi="Calibri"/>
          <w:b/>
          <w:bCs/>
          <w:sz w:val="24"/>
          <w:rtl/>
          <w:lang w:val="en-US"/>
        </w:rPr>
        <w:t>عرش الفكر الخرافي:</w:t>
      </w:r>
      <w:r w:rsidRPr="0073369A">
        <w:rPr>
          <w:rFonts w:ascii="Calibri" w:eastAsia="Microsoft Sans Serif" w:hAnsi="Calibri"/>
          <w:sz w:val="24"/>
          <w:rtl/>
          <w:lang w:val="en-US"/>
        </w:rPr>
        <w:t xml:space="preserve"> يتجسد هذا العرش في مناهج التعليم التي قد ترسخ مفاهيم خاطئة لا تتوافق مع العقل والتدبر القرآني. كما يظهر في الخطاب الديني الذي يعطل العقل، ويشجع على التبعية، ويُبعد الناس عن فهم دينهم بعمق، مما يؤدي إلى التخلف والنزاعات والتطرف أحيانًا. هذا العرش يُنتج أنظمة فكرية تضع الحواجز أمام التقدم والتنوير.</w:t>
      </w:r>
    </w:p>
    <w:p w14:paraId="221F451F" w14:textId="77777777" w:rsidR="00C7544E" w:rsidRPr="0073369A" w:rsidRDefault="00C7544E" w:rsidP="00251860">
      <w:pPr>
        <w:numPr>
          <w:ilvl w:val="0"/>
          <w:numId w:val="390"/>
        </w:numPr>
        <w:rPr>
          <w:rFonts w:ascii="Calibri" w:eastAsia="Microsoft Sans Serif" w:hAnsi="Calibri"/>
          <w:sz w:val="24"/>
          <w:rtl/>
          <w:lang w:val="en-US"/>
        </w:rPr>
      </w:pPr>
      <w:r w:rsidRPr="0073369A">
        <w:rPr>
          <w:rFonts w:ascii="Calibri" w:eastAsia="Microsoft Sans Serif" w:hAnsi="Calibri"/>
          <w:b/>
          <w:bCs/>
          <w:sz w:val="24"/>
          <w:rtl/>
          <w:lang w:val="en-US"/>
        </w:rPr>
        <w:t>عرش الممارسات الظالمة:</w:t>
      </w:r>
      <w:r w:rsidRPr="0073369A">
        <w:rPr>
          <w:rFonts w:ascii="Calibri" w:eastAsia="Microsoft Sans Serif" w:hAnsi="Calibri"/>
          <w:sz w:val="24"/>
          <w:rtl/>
          <w:lang w:val="en-US"/>
        </w:rPr>
        <w:t xml:space="preserve"> إن العديد من الممارسات الظالمة التي نشهدها اليوم، مثل أحكام الردة غير القرآنية، أو ضرب الزوجات، أو تجارة البشر، أو الأنظمة الاقتصادية الجائرة، تُعتبر نتاجًا لـ </w:t>
      </w:r>
      <w:r w:rsidRPr="0073369A">
        <w:rPr>
          <w:rFonts w:ascii="Calibri" w:eastAsia="Microsoft Sans Serif" w:hAnsi="Calibri"/>
          <w:b/>
          <w:bCs/>
          <w:sz w:val="24"/>
          <w:rtl/>
          <w:lang w:val="en-US"/>
        </w:rPr>
        <w:t>"عروش" فكرية خبيثة</w:t>
      </w:r>
      <w:r w:rsidRPr="0073369A">
        <w:rPr>
          <w:rFonts w:ascii="Calibri" w:eastAsia="Microsoft Sans Serif" w:hAnsi="Calibri"/>
          <w:sz w:val="24"/>
          <w:rtl/>
          <w:lang w:val="en-US"/>
        </w:rPr>
        <w:t>. هذه العروش تُغرس في الوعي الجمعي، تنمو، تتسع، وتسيطر، لتُصبح جزءًا من النسيج الاجتماعي، رغم تعارضها مع قيم العدل والإحسان التي يدعو إليها القرآن.</w:t>
      </w:r>
    </w:p>
    <w:p w14:paraId="24AB796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تداعيات فهم "العرش" المادي على الأمة</w:t>
      </w:r>
    </w:p>
    <w:p w14:paraId="615D0E4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التصور المادي للعرش، الذي حصر عظمة الله في مكان أو هيئة، قد أدى إلى تبعات سلبية على الأمة:</w:t>
      </w:r>
    </w:p>
    <w:p w14:paraId="49FA8E6B"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تعطيل العقل والاجتهاد:</w:t>
      </w:r>
      <w:r w:rsidRPr="0073369A">
        <w:rPr>
          <w:rFonts w:ascii="Calibri" w:eastAsia="Microsoft Sans Serif" w:hAnsi="Calibri"/>
          <w:sz w:val="24"/>
          <w:rtl/>
          <w:lang w:val="en-US"/>
        </w:rPr>
        <w:t xml:space="preserve"> عندما يُتصور العرش ككيان مادي غير قابل للتدبر، فإن ذلك يفتح الباب أمام الجمود الفكري ويُقلل من أهمية البحث والاجتهاد في آيات الله الكونية والقرآنية.</w:t>
      </w:r>
    </w:p>
    <w:p w14:paraId="2C366EAC"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الخلافات العقائدية:</w:t>
      </w:r>
      <w:r w:rsidRPr="0073369A">
        <w:rPr>
          <w:rFonts w:ascii="Calibri" w:eastAsia="Microsoft Sans Serif" w:hAnsi="Calibri"/>
          <w:sz w:val="24"/>
          <w:rtl/>
          <w:lang w:val="en-US"/>
        </w:rPr>
        <w:t xml:space="preserve"> التفسيرات المادية أدت إلى نزاعات عقائدية حول ذات الله وصفاته، مما أضعف وحدة الأمة وحوّل طاقتها من البناء إلى الجدال.</w:t>
      </w:r>
    </w:p>
    <w:p w14:paraId="3F40811E"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تراجع حضاري:</w:t>
      </w:r>
      <w:r w:rsidRPr="0073369A">
        <w:rPr>
          <w:rFonts w:ascii="Calibri" w:eastAsia="Microsoft Sans Serif" w:hAnsi="Calibri"/>
          <w:sz w:val="24"/>
          <w:rtl/>
          <w:lang w:val="en-US"/>
        </w:rPr>
        <w:t xml:space="preserve"> الفهم السطحي لمفاهيم قرآنية جوهرية مثل "العرش" ساهم في غياب الرؤية الكونية الشاملة، وعطل قدرة الأمة على بناء حضارة متقدمة تُدرك سنن الله في الكون وتُسخرها للخير.</w:t>
      </w:r>
    </w:p>
    <w:p w14:paraId="28A6446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دعوة للتفكير والتدبر: نحو عرش قرآني أصيل</w:t>
      </w:r>
    </w:p>
    <w:p w14:paraId="0D9BCBF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التحليل الشامل لمفهوم "العرش" في القرآن الكريم يمثل دعوة قوية إلى التدبر العميق في آيات الله، وتطبيق هذا المفهوم على جميع مواضعه، بعيدًا عن التفسيرات المادية والمعاجم التقليدية التي قد تكون قد حرفت المعاني عن مقاصدها الأصلية.</w:t>
      </w:r>
    </w:p>
    <w:p w14:paraId="2CED59D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علينا أن نُدرك أن القرآن وحده هو المصدر الحقيقي للفهم. إن إعادة فهم "العرش" كـ</w:t>
      </w:r>
      <w:r w:rsidRPr="0073369A">
        <w:rPr>
          <w:rFonts w:ascii="Calibri" w:eastAsia="Microsoft Sans Serif" w:hAnsi="Calibri"/>
          <w:b/>
          <w:bCs/>
          <w:sz w:val="24"/>
          <w:rtl/>
          <w:lang w:val="en-US"/>
        </w:rPr>
        <w:t>منبع للنظام والسيادة والفكر الذي يرتكز عليه الوجود</w:t>
      </w:r>
      <w:r w:rsidRPr="0073369A">
        <w:rPr>
          <w:rFonts w:ascii="Calibri" w:eastAsia="Microsoft Sans Serif" w:hAnsi="Calibri"/>
          <w:sz w:val="24"/>
          <w:rtl/>
          <w:lang w:val="en-US"/>
        </w:rPr>
        <w:t>، يُسهم في:</w:t>
      </w:r>
    </w:p>
    <w:p w14:paraId="289C5809"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تحرير العقل:</w:t>
      </w:r>
      <w:r w:rsidRPr="0073369A">
        <w:rPr>
          <w:rFonts w:ascii="Calibri" w:eastAsia="Microsoft Sans Serif" w:hAnsi="Calibri"/>
          <w:sz w:val="24"/>
          <w:rtl/>
          <w:lang w:val="en-US"/>
        </w:rPr>
        <w:t xml:space="preserve"> من الخرافات والتصورات المحدودة، ويدفعه إلى التفكير المنطقي والعلمي.</w:t>
      </w:r>
    </w:p>
    <w:p w14:paraId="10EA1D53"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بناء مجتمعات عادلة:</w:t>
      </w:r>
      <w:r w:rsidRPr="0073369A">
        <w:rPr>
          <w:rFonts w:ascii="Calibri" w:eastAsia="Microsoft Sans Serif" w:hAnsi="Calibri"/>
          <w:sz w:val="24"/>
          <w:rtl/>
          <w:lang w:val="en-US"/>
        </w:rPr>
        <w:t xml:space="preserve"> بفهم أن "عروش" الظلم والطغيان (أي أنظمة الفكر والسلوك الفاسدة) هي التي تُدمر، وأن الله يُدمرها.</w:t>
      </w:r>
    </w:p>
    <w:p w14:paraId="0073BAA5"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استعادة الريادة الحضارية:</w:t>
      </w:r>
      <w:r w:rsidRPr="0073369A">
        <w:rPr>
          <w:rFonts w:ascii="Calibri" w:eastAsia="Microsoft Sans Serif" w:hAnsi="Calibri"/>
          <w:sz w:val="24"/>
          <w:rtl/>
          <w:lang w:val="en-US"/>
        </w:rPr>
        <w:t xml:space="preserve"> من خلال العودة إلى جوهر القرآن الكريم، الذي يدعو إلى العلم، والعدل، والنظام، والتناغم مع سنن الله في الكون.</w:t>
      </w:r>
    </w:p>
    <w:p w14:paraId="72CBF5F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السلسلة:</w:t>
      </w:r>
    </w:p>
    <w:p w14:paraId="15A84DD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في القرآن ليس مجرد كلمة عابرة، بل هو مفتاح لفهم عميق لنظام الوجود، وللسيادة الإلهية المطلقة، ولطبيعة المسؤولية الإنسانية. بالتدبر في دلالاته المتعددة، يمكننا أن نُعيد بناء فهمنا للعالم من حولنا، ولأنفسنا، ولعلاقتنا بخالقنا، بما يتناسب مع عظمة الله وحكمته البالغة.</w:t>
      </w:r>
    </w:p>
    <w:p w14:paraId="74BF0433" w14:textId="77777777" w:rsidR="00C7544E" w:rsidRPr="0073369A" w:rsidRDefault="00C7544E" w:rsidP="00251860">
      <w:pPr>
        <w:pStyle w:val="1"/>
        <w:rPr>
          <w:rtl/>
        </w:rPr>
      </w:pPr>
      <w:bookmarkStart w:id="430" w:name="_Toc203550602"/>
      <w:bookmarkStart w:id="431" w:name="_Toc205285342"/>
      <w:bookmarkStart w:id="432" w:name="_Toc205285426"/>
      <w:r w:rsidRPr="0073369A">
        <w:rPr>
          <w:rtl/>
        </w:rPr>
        <w:t>سلسلة مقالات: شجرة المعنى في تربة القرآن</w:t>
      </w:r>
      <w:bookmarkEnd w:id="430"/>
      <w:bookmarkEnd w:id="431"/>
      <w:bookmarkEnd w:id="432"/>
    </w:p>
    <w:p w14:paraId="5F110339" w14:textId="77777777" w:rsidR="00C7544E" w:rsidRPr="0073369A" w:rsidRDefault="00C7544E" w:rsidP="00251860">
      <w:pPr>
        <w:pStyle w:val="21"/>
        <w:rPr>
          <w:rtl/>
        </w:rPr>
      </w:pPr>
      <w:bookmarkStart w:id="433" w:name="_Toc203550603"/>
      <w:bookmarkStart w:id="434" w:name="_Toc205285343"/>
      <w:r w:rsidRPr="0073369A">
        <w:rPr>
          <w:rtl/>
        </w:rPr>
        <w:t>ما وراء الغصن والورقة - تأسيس المنهج لفهم رمزية الشجرة</w:t>
      </w:r>
      <w:bookmarkEnd w:id="433"/>
      <w:bookmarkEnd w:id="434"/>
    </w:p>
    <w:p w14:paraId="2AB594B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لماذا الرمز؟</w:t>
      </w:r>
    </w:p>
    <w:p w14:paraId="1317501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رحاب القرآن الكريم، لا تُطرح القصص والأمثال لمجرد السرد التاريخي، بل لتكون منارات هدى تضيء دروب النفس الإنسانية في كل زمان ومكان. ومن بين أقوى الرموز التي يستخدمها الخطاب الإلهي وأكثرها تكرارًا وعمقًا، نجد رمز "الشجرة". فلماذا هذا الاهتمام بالشجرة؟ وما هي الأسرار التي تحملها هذه الكلمة وراء صورتها النباتية المألوفة؟ هذا المقال يهدف إلى تأسيس المنهج وتوفير المفتاح اللغوي والفكري الذي سيمكننا من الولوج إلى هذه العوالم من المعنى.</w:t>
      </w:r>
    </w:p>
    <w:p w14:paraId="0067E510"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بين الدلالة المادية والرمزية</w:t>
      </w:r>
    </w:p>
    <w:p w14:paraId="2CCB49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بدايةً، لا ينكر أحد أن القرآن استخدم كلمة "شجرة" بدلالتها المادية المباشرة. فقد وصف نعيم الجنة بوجود الأشجار، وأبرزها ﴿سِدْرَةِ الْمُنتَهَىٰ﴾ (النجم: 14)، وتحدث عن ﴿شَجَرَةٍ خَضْرَاءَ﴾ (يس: 80) كمصدر للنار، وعن ﴿شَجَرَةَ الزَّقُّومِ﴾ (الصافات: 62) كطعام لأهل النار. هذا المستوى من المعنى واضح ومقصود.</w:t>
      </w:r>
    </w:p>
    <w:p w14:paraId="0DCE2BF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لكن الوقوف عند هذا الحد هو كمن يرى قشرة الجوزة دون أن يتذوق لبها. فالقرآن، بكثافته البلاغية، يدعونا دائمًا للنفاذ من الظاهر إلى الباطن. المفتاح لهذا النفاذ يكمن في لغة القرآن نفسها.</w:t>
      </w:r>
    </w:p>
    <w:p w14:paraId="397A049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المفتاح اللغوي: تفكيك الجذر (ش-ج-ر)</w:t>
      </w:r>
    </w:p>
    <w:p w14:paraId="190DF3F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البنية اللغوية للقرآن ليست اعتباطية. فكلمة "شجرة" تنتمي إلى الجذر الثلاثي (ش-ج-ر)، الذي تدور معانيه حول محورين رئيسيين مترابطين:</w:t>
      </w:r>
    </w:p>
    <w:p w14:paraId="4755E50F" w14:textId="77777777" w:rsidR="00C7544E" w:rsidRPr="0073369A" w:rsidRDefault="00C7544E" w:rsidP="00251860">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المحور الأول: التفرع عن أصل:</w:t>
      </w:r>
      <w:r w:rsidRPr="0073369A">
        <w:rPr>
          <w:rFonts w:ascii="Calibri" w:eastAsia="Yu Mincho" w:hAnsi="Calibri"/>
          <w:sz w:val="24"/>
          <w:rtl/>
          <w:lang w:val="en-US"/>
        </w:rPr>
        <w:t xml:space="preserve"> هذا هو المعنى الأساسي. الشجرة هي كيان له أصل واحد تتفرع عنه الأغصان. وهذا المفهوم لا يقتصر على النبات، بل هو نموذج فكري نستخدمه يوميًا: "شجرة العائلة" تتفرع عن جد واحد، و"شجرة المعرفة" تتفرع عن أصول العلوم، و"شجرة القرارات" تتفرع عن خيار مبدئي. الشجرة إذًا هي </w:t>
      </w:r>
      <w:r w:rsidRPr="0073369A">
        <w:rPr>
          <w:rFonts w:ascii="Calibri" w:eastAsia="Yu Mincho" w:hAnsi="Calibri"/>
          <w:b/>
          <w:bCs/>
          <w:sz w:val="24"/>
          <w:rtl/>
          <w:lang w:val="en-US"/>
        </w:rPr>
        <w:t>نموذج للمصدر وما ينتج عنه</w:t>
      </w:r>
      <w:r w:rsidRPr="0073369A">
        <w:rPr>
          <w:rFonts w:ascii="Calibri" w:eastAsia="Yu Mincho" w:hAnsi="Calibri"/>
          <w:sz w:val="24"/>
          <w:rtl/>
          <w:lang w:val="en-US"/>
        </w:rPr>
        <w:t>.</w:t>
      </w:r>
    </w:p>
    <w:p w14:paraId="45415A79" w14:textId="77777777" w:rsidR="00C7544E" w:rsidRPr="0073369A" w:rsidRDefault="00C7544E" w:rsidP="00251860">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المحور الثاني: التشابك والشجار:</w:t>
      </w:r>
      <w:r w:rsidRPr="0073369A">
        <w:rPr>
          <w:rFonts w:ascii="Calibri" w:eastAsia="Yu Mincho" w:hAnsi="Calibri"/>
          <w:sz w:val="24"/>
          <w:rtl/>
          <w:lang w:val="en-US"/>
        </w:rPr>
        <w:t xml:space="preserve"> من صورة الأغصان المتداخلة والمتشابكة، اشتُق معنى "الشجار"، وهو النزاع الذي تتشابك فيه الحجج والآراء. وقد استخدم القرآن هذا المعنى بوضوح تام في قوله: ﴿فَلَا وَرَبِّكَ لَا يُؤْمِنُونَ حَتَّىٰ يُحَكِّمُوكَ فِيمَا </w:t>
      </w:r>
      <w:r w:rsidRPr="0073369A">
        <w:rPr>
          <w:rFonts w:ascii="Calibri" w:eastAsia="Yu Mincho" w:hAnsi="Calibri"/>
          <w:b/>
          <w:bCs/>
          <w:sz w:val="24"/>
          <w:rtl/>
          <w:lang w:val="en-US"/>
        </w:rPr>
        <w:t>شَجَرَ</w:t>
      </w:r>
      <w:r w:rsidRPr="0073369A">
        <w:rPr>
          <w:rFonts w:ascii="Calibri" w:eastAsia="Yu Mincho" w:hAnsi="Calibri"/>
          <w:sz w:val="24"/>
          <w:rtl/>
          <w:lang w:val="en-US"/>
        </w:rPr>
        <w:t xml:space="preserve"> بَيْنَهُمْ﴾ (النساء: 65)، أي فيما تشابك وتعاظم بينهم من خلاف.</w:t>
      </w:r>
    </w:p>
    <w:p w14:paraId="7738AE9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المنهج: من الكلمة إلى المفهوم</w:t>
      </w:r>
    </w:p>
    <w:p w14:paraId="548FDB5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بامتلاكنا لهذا المفتاح المزدوج (التفرع والتشابك)، نكون قد أسسنا للمنهج الذي سنسير عليه. سنتعامل مع "الشجرة" في سياقاتها القرآنية المختلفة ليس ككلمة جامدة، بل كمفهوم ديناميكي قد يعني:</w:t>
      </w:r>
    </w:p>
    <w:p w14:paraId="2DDF2AEB"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مصدرًا فكريًا أو عقائديًا.</w:t>
      </w:r>
    </w:p>
    <w:p w14:paraId="657E52AF"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نظامًا معرفيًا أو وجوديًا.</w:t>
      </w:r>
    </w:p>
    <w:p w14:paraId="3A36F132"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حالة نفسية داخلية.</w:t>
      </w:r>
    </w:p>
    <w:p w14:paraId="68CFDB09"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سياقًا من الخلاف والنزاع.</w:t>
      </w:r>
    </w:p>
    <w:p w14:paraId="0912DA3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إدراك هذه الأبعاد هو ما سيسمح لنا في المقالات اللاحقة بأن نرى قصة آدم كدراما نفسية، وأمثال القرآن كخرائط إرشادية للوعي، والأحداث التاريخية كدروس في التعامل مع الخلافات البشرية.</w:t>
      </w:r>
    </w:p>
    <w:p w14:paraId="334B1434" w14:textId="77777777" w:rsidR="00C7544E" w:rsidRPr="0073369A" w:rsidRDefault="00C7544E" w:rsidP="00251860">
      <w:pPr>
        <w:rPr>
          <w:rFonts w:ascii="Calibri" w:eastAsia="Yu Mincho" w:hAnsi="Calibri"/>
          <w:sz w:val="24"/>
          <w:rtl/>
          <w:lang w:val="en-US"/>
        </w:rPr>
      </w:pPr>
    </w:p>
    <w:p w14:paraId="6252D1A6" w14:textId="77777777" w:rsidR="00C7544E" w:rsidRPr="0073369A" w:rsidRDefault="00C7544E" w:rsidP="00251860">
      <w:pPr>
        <w:pStyle w:val="21"/>
        <w:rPr>
          <w:rtl/>
        </w:rPr>
      </w:pPr>
      <w:bookmarkStart w:id="435" w:name="_Toc203550604"/>
      <w:bookmarkStart w:id="436" w:name="_Toc205285344"/>
      <w:r w:rsidRPr="0073369A">
        <w:rPr>
          <w:rtl/>
        </w:rPr>
        <w:t>الشجرة الطيبة والشجرة الخبيثة - دستور الاختيار البشري</w:t>
      </w:r>
      <w:bookmarkEnd w:id="435"/>
      <w:bookmarkEnd w:id="436"/>
    </w:p>
    <w:p w14:paraId="1E41C77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خريطة الوجود</w:t>
      </w:r>
    </w:p>
    <w:p w14:paraId="5C8CF05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وضعنا الأساس المنهجي في المقال الأول، ننتقل الآن لتطبيق هذا الفهم على واحد من أعمق الأمثلة القرآنية وأكثرها تأثيرًا. في سورة إبراهيم، يقدم لنا القرآن ما يشبه "خريطة الوجود"، مقسمًا مصادر التلقي البشري كله إلى أصلين عظيمين، مستخدمًا رمزية الشجرة كأداة إيضاح عبقرية. هذا المثل ليس مجرد صورة بلاغية، بل هو دستور للاختيار البشري.</w:t>
      </w:r>
    </w:p>
    <w:p w14:paraId="25EE60CD"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الشجرة الطيبة: نظام الحق والهُدى</w:t>
      </w:r>
    </w:p>
    <w:p w14:paraId="45046EB7"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﴿أَلَمْ تَرَ كَيْفَ ضَرَبَ اللَّهُ مَثَلًا كَلِمَةً طَيِّبَةً كَشَجَرَةٍ طَيِّبَةٍ أَصْلُهَا ثَابِتٌ وَفَرْعُهَا فِي السَّمَاءِ * تُؤْتِي أُكُلَهَا كُلَّ حِينٍ بِإِذْنِ رَبِّهَا﴾</w:t>
      </w:r>
      <w:r w:rsidRPr="0073369A">
        <w:rPr>
          <w:rFonts w:ascii="Calibri" w:eastAsia="Yu Mincho" w:hAnsi="Calibri"/>
          <w:sz w:val="24"/>
          <w:rtl/>
          <w:lang w:val="en-US"/>
        </w:rPr>
        <w:t xml:space="preserve"> (إبراهيم: 24-25)</w:t>
      </w:r>
    </w:p>
    <w:p w14:paraId="56183E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لنتأمل أركان هذا النظام:</w:t>
      </w:r>
    </w:p>
    <w:p w14:paraId="7B3382EE"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الكلمة الطيبة:</w:t>
      </w:r>
      <w:r w:rsidRPr="0073369A">
        <w:rPr>
          <w:rFonts w:ascii="Calibri" w:eastAsia="Yu Mincho" w:hAnsi="Calibri"/>
          <w:sz w:val="24"/>
          <w:rtl/>
          <w:lang w:val="en-US"/>
        </w:rPr>
        <w:t xml:space="preserve"> هي كلمة التوحيد (لا إله إلا الله) وما يتفرع عنها من حقائق الوجود الكبرى، والوحي الصادق، والفطرة السليمة، وكل فكر وعمل صالح.</w:t>
      </w:r>
    </w:p>
    <w:p w14:paraId="0232ED6F"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أصلها ثابت:</w:t>
      </w:r>
      <w:r w:rsidRPr="0073369A">
        <w:rPr>
          <w:rFonts w:ascii="Calibri" w:eastAsia="Yu Mincho" w:hAnsi="Calibri"/>
          <w:sz w:val="24"/>
          <w:rtl/>
          <w:lang w:val="en-US"/>
        </w:rPr>
        <w:t xml:space="preserve"> هذا النظام ليس قائمًا على الهوى أو الظن. أصله ضارب في عمق الحقيقة المطلقة، فهو يستمد ثباته من الله الحق. إنه راسخ لا تهزه الشبهات ولا تعصف به الأهواء.</w:t>
      </w:r>
    </w:p>
    <w:p w14:paraId="76CB704C"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فرعها في السماء:</w:t>
      </w:r>
      <w:r w:rsidRPr="0073369A">
        <w:rPr>
          <w:rFonts w:ascii="Calibri" w:eastAsia="Yu Mincho" w:hAnsi="Calibri"/>
          <w:sz w:val="24"/>
          <w:rtl/>
          <w:lang w:val="en-US"/>
        </w:rPr>
        <w:t xml:space="preserve"> آثاره وثماره سامية، ترفع الإنسان من وحل المادة إلى سماء الروح، وتتجاوز المنافع الدنيوية الضيقة إلى الآفاق الأخروية الرحبة.</w:t>
      </w:r>
    </w:p>
    <w:p w14:paraId="759FFD8F"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تؤتي أُكلها كل حين:</w:t>
      </w:r>
      <w:r w:rsidRPr="0073369A">
        <w:rPr>
          <w:rFonts w:ascii="Calibri" w:eastAsia="Yu Mincho" w:hAnsi="Calibri"/>
          <w:sz w:val="24"/>
          <w:rtl/>
          <w:lang w:val="en-US"/>
        </w:rPr>
        <w:t xml:space="preserve"> عطاؤها مستمر. من يتصل بهذا المصدر، يجني ثماره من السكينة والحكمة والبصيرة والعمل الصالح بشكل دائم، لا يخضع لتقلبات الظروف.</w:t>
      </w:r>
    </w:p>
    <w:p w14:paraId="15CF41BA"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الشجرة الخبيثة: نظام الباطل والضلال</w:t>
      </w:r>
    </w:p>
    <w:p w14:paraId="4B1929E7"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﴿وَمَثَلُ كَلِمَةٍ خَبِيثَةٍ كَشَجَرَةٍ خَبِيثَةٍ اجْتُثَّتْ مِن فَوْقِ الْأَرْضِ مَا لَهَا مِن قَرَارٍ﴾</w:t>
      </w:r>
      <w:r w:rsidRPr="0073369A">
        <w:rPr>
          <w:rFonts w:ascii="Calibri" w:eastAsia="Yu Mincho" w:hAnsi="Calibri"/>
          <w:sz w:val="24"/>
          <w:rtl/>
          <w:lang w:val="en-US"/>
        </w:rPr>
        <w:t xml:space="preserve"> (إبراهيم: 26)</w:t>
      </w:r>
    </w:p>
    <w:p w14:paraId="1F6958A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وهنا نرى الصورة المقابلة تمامًا:</w:t>
      </w:r>
    </w:p>
    <w:p w14:paraId="277A3743"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الكلمة الخبيثة:</w:t>
      </w:r>
      <w:r w:rsidRPr="0073369A">
        <w:rPr>
          <w:rFonts w:ascii="Calibri" w:eastAsia="Yu Mincho" w:hAnsi="Calibri"/>
          <w:sz w:val="24"/>
          <w:rtl/>
          <w:lang w:val="en-US"/>
        </w:rPr>
        <w:t xml:space="preserve"> هي كلمة الشرك وما يتفرع عنها من إلحاد، وأيديولوجيات هدامة، وشائعات مضللة، ووساوس شيطانية، وكل فكر أو عمل فاسد.</w:t>
      </w:r>
    </w:p>
    <w:p w14:paraId="16A6DB36"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اجتُثّت من فوق الأرض:</w:t>
      </w:r>
      <w:r w:rsidRPr="0073369A">
        <w:rPr>
          <w:rFonts w:ascii="Calibri" w:eastAsia="Yu Mincho" w:hAnsi="Calibri"/>
          <w:sz w:val="24"/>
          <w:rtl/>
          <w:lang w:val="en-US"/>
        </w:rPr>
        <w:t xml:space="preserve"> هذا النظام سطحي، لا جذور له في الحقيقة. يبدو أحيانًا ضخمًا ومنتفشًا، لكنه هش يمكن اقتلاعه بسهولة لأنه لا يستند إلى برهان.</w:t>
      </w:r>
    </w:p>
    <w:p w14:paraId="1A34603D"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ما لها من قرار:</w:t>
      </w:r>
      <w:r w:rsidRPr="0073369A">
        <w:rPr>
          <w:rFonts w:ascii="Calibri" w:eastAsia="Yu Mincho" w:hAnsi="Calibri"/>
          <w:sz w:val="24"/>
          <w:rtl/>
          <w:lang w:val="en-US"/>
        </w:rPr>
        <w:t xml:space="preserve"> هو نظام قلق ومضطرب، لا يمنح أتباعه استقرارًا ولا يقينًا، بل يورثهم الحيرة والشقاء والتناقض، ويقود في النهاية إلى الانهيار.</w:t>
      </w:r>
    </w:p>
    <w:p w14:paraId="665CD1C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الإنسان: المسؤول عن حديقة قلبه</w:t>
      </w:r>
    </w:p>
    <w:p w14:paraId="11E8ECC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المثل يضع الكرة في ملعب الإنسان. فالقلب كالأرض، والإنسان هو المزارع. وهو يملك حرية الاختيار: هل يغرس في قلبه بذور "الكلمة الطيبة" ويسقيها بالذكر والتدبر والعمل الصالح، فتنمو فيه "شجرة طيبة" تظلل حياته بالسكينة وتؤتي ثمار السعادة؟ أم يسمح لبذور "الكلمة الخبيثة" أن تتسلل إلى قلبه عبر الإعلام المضلل أو رفقاء السوء أو اتباع الهوى، فتنبت فيه "شجرة خبيثة" لا تنتج إلا أشواك القلق وثمار الندم؟</w:t>
      </w:r>
    </w:p>
    <w:p w14:paraId="2FCF6EB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الثنائية هو المفتاح لفهم قصة أبينا آدم، النموذج الأول لهذا الاختيار المصيري.</w:t>
      </w:r>
    </w:p>
    <w:p w14:paraId="43D6808D" w14:textId="77777777" w:rsidR="00C7544E" w:rsidRPr="0073369A" w:rsidRDefault="00C7544E" w:rsidP="00251860">
      <w:pPr>
        <w:rPr>
          <w:rFonts w:ascii="Calibri" w:eastAsia="Yu Mincho" w:hAnsi="Calibri"/>
          <w:sz w:val="24"/>
          <w:rtl/>
          <w:lang w:val="en-US"/>
        </w:rPr>
      </w:pPr>
    </w:p>
    <w:p w14:paraId="170E6B8E" w14:textId="77777777" w:rsidR="00C7544E" w:rsidRPr="0073369A" w:rsidRDefault="00C7544E" w:rsidP="00251860">
      <w:pPr>
        <w:pStyle w:val="21"/>
        <w:rPr>
          <w:rtl/>
        </w:rPr>
      </w:pPr>
      <w:bookmarkStart w:id="437" w:name="_Toc203550605"/>
      <w:bookmarkStart w:id="438" w:name="_Toc205285345"/>
      <w:r w:rsidRPr="0073369A">
        <w:rPr>
          <w:rtl/>
        </w:rPr>
        <w:t>شجرة آدم - تشريح الصراع النفسي الأول</w:t>
      </w:r>
      <w:bookmarkEnd w:id="437"/>
      <w:bookmarkEnd w:id="438"/>
    </w:p>
    <w:p w14:paraId="1F40E14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النموذج الأولي للاختيار</w:t>
      </w:r>
    </w:p>
    <w:p w14:paraId="170E5D1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بناءً على ما أسسناه حول الشجرة كرمز لمصدر البيانات، وحول وجود "شجرتين" تتنازعان على وعي الإنسان، نصل الآن إلى قصة آدم. لم تعد هذه القصة مجرد رواية عن خطيئة قديمة، بل أصبحت </w:t>
      </w:r>
      <w:r w:rsidRPr="0073369A">
        <w:rPr>
          <w:rFonts w:ascii="Calibri" w:eastAsia="Yu Mincho" w:hAnsi="Calibri"/>
          <w:b/>
          <w:bCs/>
          <w:sz w:val="24"/>
          <w:rtl/>
          <w:lang w:val="en-US"/>
        </w:rPr>
        <w:t>النموذج الأولي (</w:t>
      </w:r>
      <w:r w:rsidRPr="0073369A">
        <w:rPr>
          <w:rFonts w:ascii="Calibri" w:eastAsia="Yu Mincho" w:hAnsi="Calibri"/>
          <w:b/>
          <w:bCs/>
          <w:sz w:val="24"/>
          <w:lang w:val="en-US"/>
        </w:rPr>
        <w:t>Archetype</w:t>
      </w:r>
      <w:r w:rsidRPr="0073369A">
        <w:rPr>
          <w:rFonts w:ascii="Calibri" w:eastAsia="Yu Mincho" w:hAnsi="Calibri"/>
          <w:b/>
          <w:bCs/>
          <w:sz w:val="24"/>
          <w:rtl/>
          <w:lang w:val="en-US"/>
        </w:rPr>
        <w:t>)</w:t>
      </w:r>
      <w:r w:rsidRPr="0073369A">
        <w:rPr>
          <w:rFonts w:ascii="Calibri" w:eastAsia="Yu Mincho" w:hAnsi="Calibri"/>
          <w:sz w:val="24"/>
          <w:rtl/>
          <w:lang w:val="en-US"/>
        </w:rPr>
        <w:t xml:space="preserve"> الذي يتكرر في نفس كل إنسان. إنها تشريح دقيق لأول صراع بين نداء "الشجرة الطيبة" وإغواء "الشجرة الخبيثة".</w:t>
      </w:r>
    </w:p>
    <w:p w14:paraId="1D1548F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ليست مجرد ثمرة، بل مسار بديل</w:t>
      </w:r>
    </w:p>
    <w:p w14:paraId="549C11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التحذير الإلهي كان واضحًا: ﴿وَلَا تَقْرَبَا هَٰذِهِ الشَّجَرَةَ﴾. لم يكن النهي عن مجرد إشباع جوع، فكل الجنة كانت متاحة لهما ﴿وَكُلَا مِنْهَا رَغَدًا حَيْثُ شِئْتُمَا﴾. القضية كانت أعمق. الشيطان لم يأتِ من باب الشهوة البسيطة، بل من باب الطموح والغرور: ﴿هَلْ أَدُلُّكَ عَلَىٰ شَجَرَةِ الْخُلْدِ وَمُلْكٍ لَّا يَبْلَىٰ﴾.</w:t>
      </w:r>
    </w:p>
    <w:p w14:paraId="0253893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إذًا، "الشجرة" المحرمة كانت ترمز إلى:</w:t>
      </w:r>
    </w:p>
    <w:p w14:paraId="59C2ACD6" w14:textId="77777777" w:rsidR="00C7544E" w:rsidRPr="0073369A" w:rsidRDefault="00C7544E" w:rsidP="00251860">
      <w:pPr>
        <w:numPr>
          <w:ilvl w:val="0"/>
          <w:numId w:val="423"/>
        </w:numPr>
        <w:rPr>
          <w:rFonts w:ascii="Calibri" w:eastAsia="Yu Mincho" w:hAnsi="Calibri"/>
          <w:sz w:val="24"/>
          <w:rtl/>
          <w:lang w:val="en-US"/>
        </w:rPr>
      </w:pPr>
      <w:r w:rsidRPr="0073369A">
        <w:rPr>
          <w:rFonts w:ascii="Calibri" w:eastAsia="Yu Mincho" w:hAnsi="Calibri"/>
          <w:b/>
          <w:bCs/>
          <w:sz w:val="24"/>
          <w:rtl/>
          <w:lang w:val="en-US"/>
        </w:rPr>
        <w:t>مسار معرفي بديل:</w:t>
      </w:r>
      <w:r w:rsidRPr="0073369A">
        <w:rPr>
          <w:rFonts w:ascii="Calibri" w:eastAsia="Yu Mincho" w:hAnsi="Calibri"/>
          <w:sz w:val="24"/>
          <w:rtl/>
          <w:lang w:val="en-US"/>
        </w:rPr>
        <w:t xml:space="preserve"> طريق للحصول على "الخلود والملك" بوسائل غير التي قدرها الله، طريق يعتمد على التمرد لا على التسليم.</w:t>
      </w:r>
    </w:p>
    <w:p w14:paraId="1C6D62A4" w14:textId="77777777" w:rsidR="00C7544E" w:rsidRPr="0073369A" w:rsidRDefault="00C7544E" w:rsidP="00251860">
      <w:pPr>
        <w:numPr>
          <w:ilvl w:val="0"/>
          <w:numId w:val="423"/>
        </w:numPr>
        <w:rPr>
          <w:rFonts w:ascii="Calibri" w:eastAsia="Yu Mincho" w:hAnsi="Calibri"/>
          <w:sz w:val="24"/>
          <w:rtl/>
          <w:lang w:val="en-US"/>
        </w:rPr>
      </w:pPr>
      <w:r w:rsidRPr="0073369A">
        <w:rPr>
          <w:rFonts w:ascii="Calibri" w:eastAsia="Yu Mincho" w:hAnsi="Calibri"/>
          <w:sz w:val="24"/>
          <w:rtl/>
          <w:lang w:val="en-US"/>
        </w:rPr>
        <w:t>مصدر بيانات غير موثوق: هو وعد الشيطان ووسوسته، وهو "الكلمة الخبيثة" بعينها.</w:t>
      </w:r>
    </w:p>
    <w:p w14:paraId="2B6DF05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"الأكل من الشجرة" لم يكن فعلًا فمويًا بقدر ما كان فعلًا قلبيًا وعقليًا: إنه قرار "تبني" هذا المسار وتصديق تلك البيانات الخبيثة.</w:t>
      </w:r>
    </w:p>
    <w:p w14:paraId="33AA0D60"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الزوج والنفس: مسرح الصراع الداخلي</w:t>
      </w:r>
    </w:p>
    <w:p w14:paraId="1DCFF89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التبدل المذهل في صيغة الخطاب القرآني من المثنى إلى المفرد هو إشارة لغوية لا يمكن إغفالها.</w:t>
      </w:r>
    </w:p>
    <w:p w14:paraId="4E7F7A3D" w14:textId="77777777" w:rsidR="00C7544E" w:rsidRPr="0073369A" w:rsidRDefault="00C7544E" w:rsidP="00251860">
      <w:pPr>
        <w:numPr>
          <w:ilvl w:val="0"/>
          <w:numId w:val="424"/>
        </w:numPr>
        <w:rPr>
          <w:rFonts w:ascii="Calibri" w:eastAsia="Yu Mincho" w:hAnsi="Calibri"/>
          <w:sz w:val="24"/>
          <w:rtl/>
          <w:lang w:val="en-US"/>
        </w:rPr>
      </w:pPr>
      <w:r w:rsidRPr="0073369A">
        <w:rPr>
          <w:rFonts w:ascii="Calibri" w:eastAsia="Yu Mincho" w:hAnsi="Calibri"/>
          <w:b/>
          <w:bCs/>
          <w:sz w:val="24"/>
          <w:rtl/>
          <w:lang w:val="en-US"/>
        </w:rPr>
        <w:t>الأمر والوسوسة (مثنى):</w:t>
      </w:r>
      <w:r w:rsidRPr="0073369A">
        <w:rPr>
          <w:rFonts w:ascii="Calibri" w:eastAsia="Yu Mincho" w:hAnsi="Calibri"/>
          <w:sz w:val="24"/>
          <w:rtl/>
          <w:lang w:val="en-US"/>
        </w:rPr>
        <w:t xml:space="preserve"> ﴿وَلَا تَقْرَبَا﴾، ﴿فَوَسْوَسَ لَهُمَا﴾. هذا يشير إلى أن التجربة كانت مشتركة، وكأنها حوار داخلي في كيان واحد مركب. وهنا يبرز التأويل العميق لـ"الزوج" كرمز لـ"النفس" (﴿وَخَلَقَ مِنْهَا زَوْجَهَا لِيَسْكُنَ إِلَيْهَا﴾). فالسكن والهدوء الأول هو سكون الإنسان إلى نفسه. فالصراع كان بين "وعي آدم" و"نفسه" التي كانت شريكته في تلقي الإغواء.</w:t>
      </w:r>
    </w:p>
    <w:p w14:paraId="0B814C68" w14:textId="77777777" w:rsidR="00C7544E" w:rsidRPr="0073369A" w:rsidRDefault="00C7544E" w:rsidP="00251860">
      <w:pPr>
        <w:numPr>
          <w:ilvl w:val="0"/>
          <w:numId w:val="424"/>
        </w:numPr>
        <w:rPr>
          <w:rFonts w:ascii="Calibri" w:eastAsia="Yu Mincho" w:hAnsi="Calibri"/>
          <w:sz w:val="24"/>
          <w:rtl/>
          <w:lang w:val="en-US"/>
        </w:rPr>
      </w:pPr>
      <w:r w:rsidRPr="0073369A">
        <w:rPr>
          <w:rFonts w:ascii="Calibri" w:eastAsia="Yu Mincho" w:hAnsi="Calibri"/>
          <w:b/>
          <w:bCs/>
          <w:sz w:val="24"/>
          <w:rtl/>
          <w:lang w:val="en-US"/>
        </w:rPr>
        <w:t>المسؤولية والتوبة (مفرد):</w:t>
      </w:r>
      <w:r w:rsidRPr="0073369A">
        <w:rPr>
          <w:rFonts w:ascii="Calibri" w:eastAsia="Yu Mincho" w:hAnsi="Calibri"/>
          <w:sz w:val="24"/>
          <w:rtl/>
          <w:lang w:val="en-US"/>
        </w:rPr>
        <w:t xml:space="preserve"> ﴿وَعَصَىٰ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رَبَّهُ فَغَوَىٰ﴾، ﴿فَتَلَقَّىٰ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مِن رَّبِّهِ كَلِمَاتٍ﴾. عندما حانت لحظة اتخاذ القرار وتحمل تبعاته، توجه الخطاب إلى "آدم" كمركز للوعي والإرادة. هو من اتخذ القرار، وهو من تحمل المسؤولية، وهو من بادر بالتوبة.</w:t>
      </w:r>
    </w:p>
    <w:p w14:paraId="7A5CE7E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لا ينفي الوجود المادي لحواء كزوجة، بل يضيف طبقة نفسية بالغة الأهمية، تجعل من القصة مرآة لكل رجل وامرأة في صراعه الداخلي بين عقله وهواه.</w:t>
      </w:r>
    </w:p>
    <w:p w14:paraId="5938821F"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"فَبَدَتْ لَهُمَا سَوْآتُهُمَا": نتيجة الانفصال عن المصدر</w:t>
      </w:r>
    </w:p>
    <w:p w14:paraId="67E4C1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ما هي "السوءات" التي ظهرت؟ قد لا تكون مجرد عورة جسدية. "السوءة" هي كل ما يسوء الإنسان. عندما "أكل" آدم من شجرة الشيطان، انفصل عن مصدر بيانات "الشجرة الطيبة". النتيجة كانت انكشاف ضعفه، وفقره، وعجزه، وهشاشته الوجودية بعد أن فقد حالة السلام والحماية ("الجنة") التي كان يعيشها في كنف الاتصال المباشر بالله. كانت لحظة وعي مؤلم بالنقص، وهي نتيجة حتمية لكل من يختار الانفصال عن مصدر كماله.</w:t>
      </w:r>
    </w:p>
    <w:p w14:paraId="4DF11CDB" w14:textId="77777777" w:rsidR="00C7544E" w:rsidRPr="0073369A" w:rsidRDefault="00C7544E" w:rsidP="00251860">
      <w:pPr>
        <w:rPr>
          <w:rFonts w:ascii="Calibri" w:eastAsia="Yu Mincho" w:hAnsi="Calibri"/>
          <w:sz w:val="24"/>
          <w:rtl/>
          <w:lang w:val="en-US"/>
        </w:rPr>
      </w:pPr>
    </w:p>
    <w:p w14:paraId="35ECE363" w14:textId="77777777" w:rsidR="00C7544E" w:rsidRPr="0073369A" w:rsidRDefault="00C7544E" w:rsidP="00251860">
      <w:pPr>
        <w:pStyle w:val="21"/>
        <w:rPr>
          <w:rtl/>
        </w:rPr>
      </w:pPr>
      <w:bookmarkStart w:id="439" w:name="_Toc203550606"/>
      <w:bookmarkStart w:id="440" w:name="_Toc205285346"/>
      <w:r w:rsidRPr="0073369A">
        <w:rPr>
          <w:rtl/>
        </w:rPr>
        <w:t>من الشجار إلى التجلي - مرونة الرمز القرآني</w:t>
      </w:r>
      <w:bookmarkEnd w:id="439"/>
      <w:bookmarkEnd w:id="440"/>
    </w:p>
    <w:p w14:paraId="5BDC2108"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اتساع أفق المعنى</w:t>
      </w:r>
    </w:p>
    <w:p w14:paraId="26EC287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حللنا رمزية الشجرة في الإطار الأخلاقي والنفسي، نختتم هذه السلسلة بتوضيح مرونة هذا الرمز وقدرته على حمل دلالات مختلفة في سياقات متنوعة. هذا يثبت أن المنهج الذي اتبعناه ليس قسريًا، بل هو مستقى من طبيعة اللغة القرآنية نفسها. سندرس حالتين بارزتين: الشجرة كسياق للخلاف، والشجرة كوسيط للتجلي.</w:t>
      </w:r>
    </w:p>
    <w:p w14:paraId="4CD9410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بيعة الرضوان: البيعة في قلب الشجار</w:t>
      </w:r>
    </w:p>
    <w:p w14:paraId="45A0CE03"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﴿لَّقَدْ رَضِيَ اللَّهُ عَنِ الْمُؤْمِنِينَ إِذْ يُبَايِعُونَكَ تَحْتَ الشَّجَرَةِ﴾</w:t>
      </w:r>
      <w:r w:rsidRPr="0073369A">
        <w:rPr>
          <w:rFonts w:ascii="Calibri" w:eastAsia="Yu Mincho" w:hAnsi="Calibri"/>
          <w:sz w:val="24"/>
          <w:rtl/>
          <w:lang w:val="en-US"/>
        </w:rPr>
        <w:t xml:space="preserve"> (الفتح: 18)</w:t>
      </w:r>
    </w:p>
    <w:p w14:paraId="450C17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السياق التاريخي لصلح الحديبية كان مشحونًا بالتوتر. لقد أُحرم المسلمون من دخول مكة، وشاعت أنباء مقتل عثمان، وظهرت آراء متباينة حول ما يجب فعله. كان هناك "شجار" وخلاف حقيقي. في هذه اللحظة الحرجة، دعا النبي ﷺ أصحابه للبيعة على الموت.</w:t>
      </w:r>
    </w:p>
    <w:p w14:paraId="7BED09E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هنا، يصبح معنى "تحت الشجرة" أعمق بكثير من مجرد الجلوس تحت نبات. إنه يعني: "في خضم هذا الوضع المتشابك والمعقد (الشجار)، وبرغم خلافاتكم، تجاوزتم ذلك كله وتوحدتم على الطاعة والولاء". لقد كان رضا الله عنهم ليس لمجرد البيعة، بل لقدرتهم على التسامي فوق الخلاف وتوحيد صفهم في لحظة مصيرية. الشجرة هنا ترمز لسياق الخلاف الذي تم تجاوزه.</w:t>
      </w:r>
    </w:p>
    <w:p w14:paraId="4FA26678"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شجرة موسى: الوسيط المتجلي</w:t>
      </w:r>
    </w:p>
    <w:p w14:paraId="2441EB3A"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﴿فَلَمَّا أَتَاهَا نُودِيَ مِن شَاطِئِ الْوَادِ الْأَيْمَنِ فِي الْبُقْعَةِ الْمُبَارَكَةِ مِنَ الشَّجَرَةِ أَن يَا مُوسَىٰ إِنِّي أَنَا اللَّهُ رَبُّ الْعَالَمِينَ﴾</w:t>
      </w:r>
      <w:r w:rsidRPr="0073369A">
        <w:rPr>
          <w:rFonts w:ascii="Calibri" w:eastAsia="Yu Mincho" w:hAnsi="Calibri"/>
          <w:sz w:val="24"/>
          <w:rtl/>
          <w:lang w:val="en-US"/>
        </w:rPr>
        <w:t xml:space="preserve"> (القصص: 30)</w:t>
      </w:r>
    </w:p>
    <w:p w14:paraId="0FE9DD8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هذه الحادثة المهيبة، لم تكن الشجرة هي مصدر الكلام، بل جاء النداء "من الشجرة". الشجرة هنا هي نقطة التجلي، والوسيط المادي الذي انتقلت عبره الرسالة الإلهية من عالم الأمر إلى عالم الخلق. النار التي رآها موسى لم تكن نار احتراق، بل كانت تجليًا للنور الإلهي اتخذ من الشجرة مسرحًا ومظهرًا له.</w:t>
      </w:r>
    </w:p>
    <w:p w14:paraId="19E516A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الشجرة هنا هي رمز للصلة بين السماء والأرض، هي "النظام" أو "الوسيط" الذي اختاره الله ليكون قناة تواصله مع نبيه. إنها تمثل كيف يمكن للمادي (الشجرة) أن يكون حاملًا للمقدس والمتعالي (النداء الإلهي).</w:t>
      </w:r>
    </w:p>
    <w:p w14:paraId="04A2F9DC"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خاتمة السلسلة: دعوة للتدبر</w:t>
      </w:r>
    </w:p>
    <w:p w14:paraId="7B5823B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من خلال هذه الرحلة عبر مقالات أربع، رأينا كيف أن كلمة "شجرة" في القرآن هي عالم من المعاني. هي الأصل والفروع، هي الحق والباطل، هي النفس والصراع، هي الخلاف والتجلي. إنها تثبت أن القرآن ليس كتابًا يُقرأ بالعين فقط، بل هو بحر من الرموز يُخاض بالقلب والعقل معًا.</w:t>
      </w:r>
    </w:p>
    <w:p w14:paraId="7F5E350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والدعوة في النهاية موجهة لكل قارئ: ابحث عن "الأشجار" في حياتك. ما هو مصدر بياناتك؟ ما هي "الكلمة" التي تغذي بها روحك؟ وفي أي "شجار" تقف؟ وهل تبحث عن "التجلي" الإلهي في الأشياء من حولك؟ إنها رحلة تدبر لا تنتهي، مفتاحها الأول هو إدراك أن وراء كل كلمة، عالم من المعنى.</w:t>
      </w:r>
    </w:p>
    <w:p w14:paraId="5C257E4C" w14:textId="77777777" w:rsidR="00C7544E" w:rsidRPr="0073369A" w:rsidRDefault="00C7544E" w:rsidP="00251860">
      <w:pPr>
        <w:rPr>
          <w:rFonts w:ascii="Calibri" w:eastAsia="Yu Mincho" w:hAnsi="Calibri"/>
          <w:sz w:val="24"/>
          <w:rtl/>
          <w:lang w:val="en-US"/>
        </w:rPr>
      </w:pPr>
    </w:p>
    <w:p w14:paraId="256B1655" w14:textId="77777777" w:rsidR="00C7544E" w:rsidRPr="0073369A" w:rsidRDefault="00C7544E" w:rsidP="00251860">
      <w:pPr>
        <w:pStyle w:val="21"/>
        <w:rPr>
          <w:rtl/>
        </w:rPr>
      </w:pPr>
      <w:bookmarkStart w:id="441" w:name="_Toc203550607"/>
      <w:bookmarkStart w:id="442" w:name="_Toc205285347"/>
      <w:r w:rsidRPr="0073369A">
        <w:rPr>
          <w:rtl/>
        </w:rPr>
        <w:t>شجرة النور - تجلي الحق في القلب والكون</w:t>
      </w:r>
      <w:bookmarkEnd w:id="441"/>
      <w:bookmarkEnd w:id="442"/>
    </w:p>
    <w:p w14:paraId="184483DD"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ذروة الرمز</w:t>
      </w:r>
    </w:p>
    <w:p w14:paraId="1783659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سافرنا عبر مفاهيم الشجرة كمصدر للبيانات، ونموذج للصراع النفسي، وسياق للخلاف والتجلي، نصل في ختام رحلتنا إلى ذروة الرمز القرآني في "آية النور". تُعد هذه الآية (النور: 35) مثالاً لا مثيل له على طبيعة الخطاب القرآني متعدد الطبقات، حيث تتكثف المعاني ليربط رمز واحد بين أصغر نقطة في وعي الإنسان (قلبه) وبين أوسع بنية في الوجود (الكون). إن "الشجرة المباركة" المذكورة هنا هي الجسر الذي يربط بين عالم الصغير (</w:t>
      </w:r>
      <w:r w:rsidRPr="0073369A">
        <w:rPr>
          <w:rFonts w:ascii="Calibri" w:eastAsia="Yu Mincho" w:hAnsi="Calibri"/>
          <w:sz w:val="24"/>
          <w:lang w:val="en-US"/>
        </w:rPr>
        <w:t>Microcosm</w:t>
      </w:r>
      <w:r w:rsidRPr="0073369A">
        <w:rPr>
          <w:rFonts w:ascii="Calibri" w:eastAsia="Yu Mincho" w:hAnsi="Calibri"/>
          <w:sz w:val="24"/>
          <w:rtl/>
          <w:lang w:val="en-US"/>
        </w:rPr>
        <w:t>) وعالم الكبير (</w:t>
      </w:r>
      <w:r w:rsidRPr="0073369A">
        <w:rPr>
          <w:rFonts w:ascii="Calibri" w:eastAsia="Yu Mincho" w:hAnsi="Calibri"/>
          <w:sz w:val="24"/>
          <w:lang w:val="en-US"/>
        </w:rPr>
        <w:t>Macrocosm</w:t>
      </w:r>
      <w:r w:rsidRPr="0073369A">
        <w:rPr>
          <w:rFonts w:ascii="Calibri" w:eastAsia="Yu Mincho" w:hAnsi="Calibri"/>
          <w:sz w:val="24"/>
          <w:rtl/>
          <w:lang w:val="en-US"/>
        </w:rPr>
        <w:t>)، وتدبرنا لها هو مسك ختام رحلتنا.</w:t>
      </w:r>
    </w:p>
    <w:p w14:paraId="26DE17F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الوجه الأول: الشجرة المباركة نورًا في قلب المؤمن</w:t>
      </w:r>
    </w:p>
    <w:p w14:paraId="3149659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التفسير الروحي الذي سار عليه أغلب المفسرين والعارفين، وهو يصف هندسة نور الهداية في النفس البشرية. الآية ترسم صورة متكاملة:</w:t>
      </w:r>
    </w:p>
    <w:p w14:paraId="67CA76E4"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﴿اللَّهُ نُورُ السَّمَاوَاتِ وَالْأَرْضِ ۚ مَثَلُ نُورِهِ كَمِشْكَاةٍ فِيهَا مِصْبَاحٌ ۖ الْمِصْبَاحُ فِي زُجَاجَةٍ ۖ الزُّجَاجَةُ كَأَنَّهَا كَوْكَبٌ دُرِّيٌّ يُوقَدُ مِن شَجَرَةٍ مُّبَارَكَةٍ زَيْتُونَةٍ لَّا شَرْقِيَّةٍ وَلَا غَرْبِيَّةٍ يَكَادُ زَيْتُهَا يُضِيءُ وَلَوْ لَمْ تَمْسَسْهُ نَارٌ ۚ نُّورٌ عَلَىٰ نُورٍ</w:t>
      </w:r>
      <w:r w:rsidRPr="0073369A">
        <w:rPr>
          <w:rFonts w:ascii="Calibri" w:eastAsia="Yu Mincho" w:hAnsi="Calibri"/>
          <w:b/>
          <w:bCs/>
          <w:sz w:val="24"/>
          <w:vertAlign w:val="superscript"/>
          <w:rtl/>
          <w:lang w:val="en-US"/>
        </w:rPr>
        <w:t>1</w:t>
      </w:r>
      <w:r w:rsidRPr="0073369A">
        <w:rPr>
          <w:rFonts w:ascii="Calibri" w:eastAsia="Yu Mincho" w:hAnsi="Calibri"/>
          <w:b/>
          <w:bCs/>
          <w:sz w:val="24"/>
          <w:rtl/>
          <w:lang w:val="en-US"/>
        </w:rPr>
        <w:t>﴾</w:t>
      </w:r>
    </w:p>
    <w:p w14:paraId="5D3FF56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وهنا تُفهم عناصر المثل كرموز لحال القلب المؤمن:</w:t>
      </w:r>
    </w:p>
    <w:p w14:paraId="79B62B75"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المصباح:</w:t>
      </w:r>
      <w:r w:rsidRPr="0073369A">
        <w:rPr>
          <w:rFonts w:ascii="Calibri" w:eastAsia="Yu Mincho" w:hAnsi="Calibri"/>
          <w:sz w:val="24"/>
          <w:rtl/>
          <w:lang w:val="en-US"/>
        </w:rPr>
        <w:t xml:space="preserve"> هو نور الإيمان والمعرفة الإلهية، أصل النور وجوهره.</w:t>
      </w:r>
    </w:p>
    <w:p w14:paraId="5CAE2CCD"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الزجاجة:</w:t>
      </w:r>
      <w:r w:rsidRPr="0073369A">
        <w:rPr>
          <w:rFonts w:ascii="Calibri" w:eastAsia="Yu Mincho" w:hAnsi="Calibri"/>
          <w:sz w:val="24"/>
          <w:rtl/>
          <w:lang w:val="en-US"/>
        </w:rPr>
        <w:t xml:space="preserve"> هي قلب المؤمن. يجب أن يكون نقيًا وشفافًا كـ"كوكب دري" ليعكس هذا النور بصفاء ودون أن يحجبه.</w:t>
      </w:r>
    </w:p>
    <w:p w14:paraId="20F993B5"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المشكاة:</w:t>
      </w:r>
      <w:r w:rsidRPr="0073369A">
        <w:rPr>
          <w:rFonts w:ascii="Calibri" w:eastAsia="Yu Mincho" w:hAnsi="Calibri"/>
          <w:sz w:val="24"/>
          <w:rtl/>
          <w:lang w:val="en-US"/>
        </w:rPr>
        <w:t xml:space="preserve"> هي صدر المؤمن، أو كيانه كله، الذي يحتضن القلب ويحمي هذا النور ويُبرزه.</w:t>
      </w:r>
    </w:p>
    <w:p w14:paraId="21A45B6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وأما </w:t>
      </w:r>
      <w:r w:rsidRPr="0073369A">
        <w:rPr>
          <w:rFonts w:ascii="Calibri" w:eastAsia="Yu Mincho" w:hAnsi="Calibri"/>
          <w:b/>
          <w:bCs/>
          <w:sz w:val="24"/>
          <w:rtl/>
          <w:lang w:val="en-US"/>
        </w:rPr>
        <w:t>الشجرة المباركة</w:t>
      </w:r>
      <w:r w:rsidRPr="0073369A">
        <w:rPr>
          <w:rFonts w:ascii="Calibri" w:eastAsia="Yu Mincho" w:hAnsi="Calibri"/>
          <w:sz w:val="24"/>
          <w:rtl/>
          <w:lang w:val="en-US"/>
        </w:rPr>
        <w:t xml:space="preserve">، فهي </w:t>
      </w:r>
      <w:r w:rsidRPr="0073369A">
        <w:rPr>
          <w:rFonts w:ascii="Calibri" w:eastAsia="Yu Mincho" w:hAnsi="Calibri"/>
          <w:b/>
          <w:bCs/>
          <w:sz w:val="24"/>
          <w:rtl/>
          <w:lang w:val="en-US"/>
        </w:rPr>
        <w:t>مصدر الوقود</w:t>
      </w:r>
      <w:r w:rsidRPr="0073369A">
        <w:rPr>
          <w:rFonts w:ascii="Calibri" w:eastAsia="Yu Mincho" w:hAnsi="Calibri"/>
          <w:sz w:val="24"/>
          <w:rtl/>
          <w:lang w:val="en-US"/>
        </w:rPr>
        <w:t xml:space="preserve"> لهذا المصباح. إنها ترمز إلى المصدر الأزلي النقي الذي لا ينضب والذي تُستمد منه الهداية:</w:t>
      </w:r>
    </w:p>
    <w:p w14:paraId="395421D1" w14:textId="77777777" w:rsidR="00C7544E" w:rsidRPr="0073369A" w:rsidRDefault="00C7544E" w:rsidP="00251860">
      <w:pPr>
        <w:numPr>
          <w:ilvl w:val="0"/>
          <w:numId w:val="426"/>
        </w:numPr>
        <w:rPr>
          <w:rFonts w:ascii="Calibri" w:eastAsia="Yu Mincho" w:hAnsi="Calibri"/>
          <w:sz w:val="24"/>
          <w:rtl/>
          <w:lang w:val="en-US"/>
        </w:rPr>
      </w:pPr>
      <w:r w:rsidRPr="0073369A">
        <w:rPr>
          <w:rFonts w:ascii="Calibri" w:eastAsia="Yu Mincho" w:hAnsi="Calibri"/>
          <w:b/>
          <w:bCs/>
          <w:sz w:val="24"/>
          <w:rtl/>
          <w:lang w:val="en-US"/>
        </w:rPr>
        <w:t>الوحي الإلهي:</w:t>
      </w:r>
      <w:r w:rsidRPr="0073369A">
        <w:rPr>
          <w:rFonts w:ascii="Calibri" w:eastAsia="Yu Mincho" w:hAnsi="Calibri"/>
          <w:sz w:val="24"/>
          <w:rtl/>
          <w:lang w:val="en-US"/>
        </w:rPr>
        <w:t xml:space="preserve"> المتمثل في القرآن الكريم، فهو مصدر المعرفة الذي ينير العقل والقلب.</w:t>
      </w:r>
    </w:p>
    <w:p w14:paraId="6BA211C2" w14:textId="77777777" w:rsidR="00C7544E" w:rsidRPr="0073369A" w:rsidRDefault="00C7544E" w:rsidP="00251860">
      <w:pPr>
        <w:numPr>
          <w:ilvl w:val="0"/>
          <w:numId w:val="426"/>
        </w:numPr>
        <w:rPr>
          <w:rFonts w:ascii="Calibri" w:eastAsia="Yu Mincho" w:hAnsi="Calibri"/>
          <w:sz w:val="24"/>
          <w:rtl/>
          <w:lang w:val="en-US"/>
        </w:rPr>
      </w:pPr>
      <w:r w:rsidRPr="0073369A">
        <w:rPr>
          <w:rFonts w:ascii="Calibri" w:eastAsia="Yu Mincho" w:hAnsi="Calibri"/>
          <w:b/>
          <w:bCs/>
          <w:sz w:val="24"/>
          <w:rtl/>
          <w:lang w:val="en-US"/>
        </w:rPr>
        <w:t>الفطرة السليمة:</w:t>
      </w:r>
      <w:r w:rsidRPr="0073369A">
        <w:rPr>
          <w:rFonts w:ascii="Calibri" w:eastAsia="Yu Mincho" w:hAnsi="Calibri"/>
          <w:sz w:val="24"/>
          <w:rtl/>
          <w:lang w:val="en-US"/>
        </w:rPr>
        <w:t xml:space="preserve"> التي فطر الله الناس عليها، وهي الاستعداد الفطري لمعرفة الحق وقبوله.</w:t>
      </w:r>
    </w:p>
    <w:p w14:paraId="439040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وصفها بـ </w:t>
      </w: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في هذا السياق يعني أن مصدر هذه الهداية إلهي خالص، لا يتبع لأي تصنيف أرضي أو ثقافة بشرية أو أيديولوجية شرقية كانت أم غربية. إنه فوق كل التصنيفات، عالمي في طبيعته، رباني في مصدره. وزيتها (وقودها) يكاد يضيء من فرط نقائه وصفائه حتى قبل أن يتصل بالوحي مباشرة، في إشارة إلى نور الفطرة الذي يسبق نور الرسالة، وعندما يجتمعان يصبحان </w:t>
      </w:r>
      <w:r w:rsidRPr="0073369A">
        <w:rPr>
          <w:rFonts w:ascii="Calibri" w:eastAsia="Yu Mincho" w:hAnsi="Calibri"/>
          <w:b/>
          <w:bCs/>
          <w:sz w:val="24"/>
          <w:rtl/>
          <w:lang w:val="en-US"/>
        </w:rPr>
        <w:t>﴿نُّورٌ عَلَىٰ نُورٍ﴾</w:t>
      </w:r>
      <w:r w:rsidRPr="0073369A">
        <w:rPr>
          <w:rFonts w:ascii="Calibri" w:eastAsia="Yu Mincho" w:hAnsi="Calibri"/>
          <w:sz w:val="24"/>
          <w:rtl/>
          <w:lang w:val="en-US"/>
        </w:rPr>
        <w:t>.</w:t>
      </w:r>
    </w:p>
    <w:p w14:paraId="100A466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الوجه الثاني: الشجرة الكونية نسيجًا للسماء</w:t>
      </w:r>
    </w:p>
    <w:p w14:paraId="753BD90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بينما يصف الوجه الأول حال القلب، يقدم لنا "فقه اللسان القرآني" وجهًا آخر موازيًا يصف حال الكون. إذا كان الله هو "نور السماوات والأرض"، فإن المثل قد يصف أيضًا كيفية سريان هذا النور في بنية الوجود المادي.</w:t>
      </w:r>
    </w:p>
    <w:p w14:paraId="14029653"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الشجرة الكونية:</w:t>
      </w:r>
      <w:r w:rsidRPr="0073369A">
        <w:rPr>
          <w:rFonts w:ascii="Calibri" w:eastAsia="Yu Mincho" w:hAnsi="Calibri"/>
          <w:sz w:val="24"/>
          <w:rtl/>
          <w:lang w:val="en-US"/>
        </w:rPr>
        <w:t xml:space="preserve"> في هذا المنظار، قد ترمز "الشجرة المباركة" إلى بنية كونية هائلة، كالمجرات أو السدم العملاقة التي هي بمثابة "مشاتل" النجوم. هي نظام كوني له أصل ("جذع") تتفرع منه تراكيب هائلة ("أغصان").</w:t>
      </w:r>
    </w:p>
    <w:p w14:paraId="424DB675"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النجوم كمصابيح:</w:t>
      </w:r>
      <w:r w:rsidRPr="0073369A">
        <w:rPr>
          <w:rFonts w:ascii="Calibri" w:eastAsia="Yu Mincho" w:hAnsi="Calibri"/>
          <w:sz w:val="24"/>
          <w:rtl/>
          <w:lang w:val="en-US"/>
        </w:rPr>
        <w:t xml:space="preserve"> المصابيح التي تضيء ظلمة السماء هي النجوم (﴿وَلَقَدْ زَيَّنَّا السَّمَاءَ الدُّنْيَا بِمَصَابِيحَ﴾ - الملك: 5). وهذه المصابيح تُوقد من تلك الشجرة الكونية.</w:t>
      </w:r>
    </w:p>
    <w:p w14:paraId="3A5D8B35"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زيتها وقودها الذاتي:</w:t>
      </w:r>
      <w:r w:rsidRPr="0073369A">
        <w:rPr>
          <w:rFonts w:ascii="Calibri" w:eastAsia="Yu Mincho" w:hAnsi="Calibri"/>
          <w:sz w:val="24"/>
          <w:rtl/>
          <w:lang w:val="en-US"/>
        </w:rPr>
        <w:t xml:space="preserve"> قوله تعالى ﴿يَكَادُ زَيْتُهَا يُضِيءُ وَلَوْ لَمْ تَمْسَسْهُ نَارٌ﴾ قد يكون إشارة مذهلة إلى طبيعة الوقود النجمي  التي تجعل النجم يضيء من ذاته بأمر الله، وهي طاقة كامنة هائلة تكاد تتفجر نورًا.</w:t>
      </w:r>
    </w:p>
    <w:p w14:paraId="31B24EE4"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على المستوى الكوني، هذا الوصف بديهي. فهذه الأجرام السماوية لا تخضع لجهات الأرض المحدودة. هي تسبح في فضاء لا معنى فيه لشرق أو غرب أرضي، بل تحكمها قوانين كونية أسمى.</w:t>
      </w:r>
    </w:p>
    <w:p w14:paraId="2089441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خاتمة السلسلة وتتويجها</w:t>
      </w:r>
    </w:p>
    <w:p w14:paraId="4D06EAB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عظمة آية النور تكمن في أنها لا تجبرنا على الاختيار بين التفسيرين، بل تدعونا لرؤيتهما معًا في آن واحد. فكما أن هناك شجرة مباركة (الوحي والفطرة) تغذي مصباح القلب، هناك شجرة كونية (بنية الوجود) تغذي مصابيح السماء.</w:t>
      </w:r>
    </w:p>
    <w:p w14:paraId="1D677B0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وكأن الله يقول لنا إن القانون واحد: قانون النور الذي يسري بأمره. فالنظام الذي يضيء قلب المؤمن بالهداية هو انعكاس مصغر للنظام العظيم الذي يضيء الكون بالنجوم. إنها دعوة لنرى الكون كمرآة لأنفسنا، وأنفسنا كمرآة للكون، وكلاهما مرآة لنور الله الذي هو مصدر كل نور.</w:t>
      </w:r>
    </w:p>
    <w:p w14:paraId="25E84BE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وهكذا، نختتم رحلتنا مع "شجرة" القرآن، التي بدأت كنبات، وتطورت لتصبح رمزًا للمعرفة والخير والشر، ثم أصبحت مرآة للصراع النفسي، وسياقًا للخلاف والتجلي، لتصل أخيرًا في آية النور إلى أسمى مراتبها: رمزًا للوحدة الكامنة بين القلب والكون، وكلاهما يستمد نوره ووجوده من مصدر واحد، هو الله نور السماوات والأرض.</w:t>
      </w:r>
    </w:p>
    <w:p w14:paraId="5BB4E73C" w14:textId="77777777" w:rsidR="00C7544E" w:rsidRPr="0073369A" w:rsidRDefault="00C7544E" w:rsidP="00251860">
      <w:pPr>
        <w:rPr>
          <w:rFonts w:ascii="Calibri" w:eastAsia="Yu Mincho" w:hAnsi="Calibri"/>
          <w:sz w:val="24"/>
          <w:rtl/>
          <w:lang w:val="en-US"/>
        </w:rPr>
      </w:pPr>
    </w:p>
    <w:p w14:paraId="4617CE79" w14:textId="77777777" w:rsidR="00C7544E" w:rsidRPr="0073369A" w:rsidRDefault="00C7544E" w:rsidP="00251860">
      <w:pPr>
        <w:rPr>
          <w:rFonts w:ascii="Calibri" w:eastAsia="Yu Mincho" w:hAnsi="Calibri"/>
          <w:sz w:val="24"/>
          <w:rtl/>
          <w:lang w:val="en-US"/>
        </w:rPr>
      </w:pPr>
    </w:p>
    <w:p w14:paraId="1A58E475" w14:textId="77777777" w:rsidR="00C7544E" w:rsidRPr="0073369A" w:rsidRDefault="00C7544E" w:rsidP="00251860">
      <w:pPr>
        <w:ind w:left="337" w:firstLine="107"/>
        <w:rPr>
          <w:rFonts w:ascii="Calibri" w:eastAsia="Microsoft Sans Serif" w:hAnsi="Calibri"/>
          <w:sz w:val="24"/>
          <w:rtl/>
          <w:lang w:val="en-US"/>
        </w:rPr>
      </w:pPr>
    </w:p>
    <w:p w14:paraId="5F411094" w14:textId="77777777" w:rsidR="00C7544E" w:rsidRPr="0073369A" w:rsidRDefault="00C7544E" w:rsidP="00251860">
      <w:pPr>
        <w:rPr>
          <w:rFonts w:ascii="Calibri" w:eastAsia="Yu Mincho" w:hAnsi="Calibri"/>
          <w:sz w:val="24"/>
          <w:lang w:val="ar-MA" w:eastAsia="ar-SA"/>
        </w:rPr>
      </w:pPr>
    </w:p>
    <w:p w14:paraId="5E25E0D2" w14:textId="77777777" w:rsidR="00C7544E" w:rsidRPr="0073369A" w:rsidRDefault="00C7544E" w:rsidP="00251860">
      <w:pPr>
        <w:pStyle w:val="21"/>
      </w:pPr>
      <w:bookmarkStart w:id="443" w:name="_Toc203550608"/>
      <w:bookmarkStart w:id="444" w:name="_Toc205285348"/>
      <w:r w:rsidRPr="0073369A">
        <w:rPr>
          <w:rtl/>
        </w:rPr>
        <w:t>إعادة قراءة لمفاهيم قرآنية: رؤية تتجاوز الحرف نحو الروح والفكر</w:t>
      </w:r>
      <w:bookmarkEnd w:id="443"/>
      <w:bookmarkEnd w:id="444"/>
    </w:p>
    <w:p w14:paraId="6E2EB71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يقدم المتحدث في هذه النقاط قراءة تأويلية ورمزية لعدد من المفاهيم والمصطلحات الواردة في القرآن الكريم أو المرتبطة بالسياق الديني، محاولًا تجاوز الفهم الحرفي أو المادي التقليدي، والانطلاق نحو أبعاد فكرية وروحية ومعرفية أعمق. هذه القراءة، وإن كانت قد تختلف عن التفسيرات السائدة، فإنها تدعو إلى التفكير والتجديد وإعمال العقل في فهم النص الديني وتطبيقه في واقع الحياة المتغير</w:t>
      </w:r>
      <w:r w:rsidRPr="0073369A">
        <w:rPr>
          <w:rFonts w:ascii="Calibri" w:eastAsia="Yu Mincho" w:hAnsi="Calibri"/>
          <w:sz w:val="24"/>
          <w:lang w:val="en-US"/>
        </w:rPr>
        <w:t>.</w:t>
      </w:r>
    </w:p>
    <w:p w14:paraId="1132252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فيما يلي عرض لهذه المفاهيم برؤية المتحدث</w:t>
      </w:r>
      <w:r w:rsidRPr="0073369A">
        <w:rPr>
          <w:rFonts w:ascii="Calibri" w:eastAsia="Yu Mincho" w:hAnsi="Calibri"/>
          <w:sz w:val="24"/>
          <w:lang w:val="en-US"/>
        </w:rPr>
        <w:t>:</w:t>
      </w:r>
    </w:p>
    <w:p w14:paraId="4BC7129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تغيير القبلة (قبلة الفكر)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تغيير اتجاه الصلاة الجغرافي من بيت المقدس إلى الكعبة، بل هي رمز لضرورة </w:t>
      </w:r>
      <w:r w:rsidRPr="0073369A">
        <w:rPr>
          <w:rFonts w:ascii="Calibri" w:eastAsia="Yu Mincho" w:hAnsi="Calibri"/>
          <w:b/>
          <w:bCs/>
          <w:sz w:val="24"/>
          <w:rtl/>
          <w:lang w:val="en-US"/>
        </w:rPr>
        <w:t>تغيير "القبلة الفكرية" والعقدية والعلمية</w:t>
      </w:r>
      <w:r w:rsidRPr="0073369A">
        <w:rPr>
          <w:rFonts w:ascii="Calibri" w:eastAsia="Yu Mincho" w:hAnsi="Calibri"/>
          <w:sz w:val="24"/>
          <w:lang w:val="en-US"/>
        </w:rPr>
        <w:t>.</w:t>
      </w:r>
      <w:r w:rsidRPr="0073369A">
        <w:rPr>
          <w:rFonts w:ascii="Calibri" w:eastAsia="Yu Mincho" w:hAnsi="Calibri"/>
          <w:sz w:val="24"/>
          <w:rtl/>
          <w:lang w:val="en-US"/>
        </w:rPr>
        <w:t xml:space="preserve"> يجب على المؤمن والمجتمع ألا يتجمد عند توجه فكري معين، بل أن يكون مستعدًا لتغيير وجهته نحو ما هو أحق وأصوب وأكثر نفعًا بناءً على تطور الوعي والفهم. التمسك بالقبلة القديمة (الأفكار الموروثة أو التي ثبت عدم جدواها) يعيق التقدم. هذا التغيير والتطور هو جزء من ديناميكية الإسلام نفسه</w:t>
      </w:r>
      <w:r w:rsidRPr="0073369A">
        <w:rPr>
          <w:rFonts w:ascii="Calibri" w:eastAsia="Yu Mincho" w:hAnsi="Calibri"/>
          <w:sz w:val="24"/>
          <w:lang w:val="en-US"/>
        </w:rPr>
        <w:t>.</w:t>
      </w:r>
    </w:p>
    <w:p w14:paraId="2F202BA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المساجد المستحدثة (فضاءات الفكر المتجدد)</w:t>
      </w:r>
      <w:r w:rsidRPr="0073369A">
        <w:rPr>
          <w:rFonts w:ascii="Calibri" w:eastAsia="Yu Mincho" w:hAnsi="Calibri"/>
          <w:b/>
          <w:bCs/>
          <w:sz w:val="24"/>
          <w:lang w:val="en-US"/>
        </w:rPr>
        <w:t>:</w:t>
      </w:r>
      <w:r w:rsidRPr="0073369A">
        <w:rPr>
          <w:rFonts w:ascii="Calibri" w:eastAsia="Yu Mincho" w:hAnsi="Calibri"/>
          <w:sz w:val="24"/>
          <w:rtl/>
          <w:lang w:val="en-US"/>
        </w:rPr>
        <w:t xml:space="preserve"> المسجد يتجاوز كونه مجرد بناء للصلاة. إنه </w:t>
      </w:r>
      <w:r w:rsidRPr="0073369A">
        <w:rPr>
          <w:rFonts w:ascii="Calibri" w:eastAsia="Yu Mincho" w:hAnsi="Calibri"/>
          <w:b/>
          <w:bCs/>
          <w:sz w:val="24"/>
          <w:rtl/>
          <w:lang w:val="en-US"/>
        </w:rPr>
        <w:t>فضاء فكري وروحي يمثل الأفكار والرؤى والقيم</w:t>
      </w:r>
      <w:r w:rsidRPr="0073369A">
        <w:rPr>
          <w:rFonts w:ascii="Calibri" w:eastAsia="Yu Mincho" w:hAnsi="Calibri"/>
          <w:sz w:val="24"/>
          <w:rtl/>
          <w:lang w:val="en-US"/>
        </w:rPr>
        <w:t xml:space="preserve"> التي يؤمن بها المجتمع ويجتمع عليها. "المساجد المستحدثة" هي تلك التي تحمل أفكارًا ورؤى متجددة ومتطورة، تتفاعل مع تحديات العصر ومشكلاته، وتقدم حلولًا مستنيرة مستوحاة من روح الإسلام ومقاصده السامية، وتواجه الجمود والتخلف بدلًا من تكريسه</w:t>
      </w:r>
      <w:r w:rsidRPr="0073369A">
        <w:rPr>
          <w:rFonts w:ascii="Calibri" w:eastAsia="Yu Mincho" w:hAnsi="Calibri"/>
          <w:sz w:val="24"/>
          <w:lang w:val="en-US"/>
        </w:rPr>
        <w:t>.</w:t>
      </w:r>
    </w:p>
    <w:p w14:paraId="003688FF"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sz w:val="24"/>
          <w:rtl/>
          <w:lang w:val="en-US"/>
        </w:rPr>
        <w:t>الشهر السابع - رجب (رمزية الاستقبال والسمع)</w:t>
      </w:r>
      <w:r w:rsidRPr="0073369A">
        <w:rPr>
          <w:rFonts w:ascii="Calibri" w:eastAsia="Yu Mincho" w:hAnsi="Calibri"/>
          <w:sz w:val="24"/>
          <w:lang w:val="en-US"/>
        </w:rPr>
        <w:t>:</w:t>
      </w:r>
      <w:r w:rsidRPr="0073369A">
        <w:rPr>
          <w:rFonts w:ascii="Calibri" w:eastAsia="Yu Mincho" w:hAnsi="Calibri"/>
          <w:sz w:val="24"/>
          <w:rtl/>
          <w:lang w:val="en-US"/>
        </w:rPr>
        <w:t xml:space="preserve"> يربط بشكل رمزي بين الشهر السابع (رجب) وبين بداية تكوين حاسة السمع لدى الجنين، ليرمز إلى أهمية الاستعداد لـ"سماع" الأفكار الجديدة والوحي الإلهي المتجدد</w:t>
      </w:r>
      <w:r w:rsidRPr="0073369A">
        <w:rPr>
          <w:rFonts w:ascii="Calibri" w:eastAsia="Yu Mincho" w:hAnsi="Calibri"/>
          <w:sz w:val="24"/>
          <w:lang w:val="en-US"/>
        </w:rPr>
        <w:t>.</w:t>
      </w:r>
      <w:r w:rsidRPr="0073369A">
        <w:rPr>
          <w:rFonts w:ascii="Calibri" w:eastAsia="Yu Mincho" w:hAnsi="Calibri"/>
          <w:sz w:val="24"/>
          <w:rtl/>
          <w:lang w:val="en-US"/>
        </w:rPr>
        <w:t xml:space="preserve"> إنه دعوة لفتح الأذن الداخلية لـ"نبض السماء"، وعدم الاكتفاء بالموروث القديم. وهو بمثابة شهر الاستعداد الفكري والروحي لاستقبال فيوضات رمضان (الذي يمثل ذروة الارتقاء)</w:t>
      </w:r>
      <w:r w:rsidRPr="0073369A">
        <w:rPr>
          <w:rFonts w:ascii="Calibri" w:eastAsia="Yu Mincho" w:hAnsi="Calibri"/>
          <w:sz w:val="24"/>
          <w:lang w:val="en-US"/>
        </w:rPr>
        <w:t>.</w:t>
      </w:r>
    </w:p>
    <w:p w14:paraId="4732596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التيار الروحي (قوة الدفع نحو التغيير)</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القوة المعنوية والفكرية الداخلية</w:t>
      </w:r>
      <w:r w:rsidRPr="0073369A">
        <w:rPr>
          <w:rFonts w:ascii="Calibri" w:eastAsia="Yu Mincho" w:hAnsi="Calibri"/>
          <w:sz w:val="24"/>
          <w:rtl/>
          <w:lang w:val="en-US"/>
        </w:rPr>
        <w:t xml:space="preserve"> التي تحرك الأفراد والمجتمعات نحو التطور والارتقاء والتغيير الإيجابي. ضعف هذا التيار يؤدي إلى مقاومة الأفكار الجديدة، والتشبث بالقديم، والركود والتخلف. تقوية هذا التيار تكون بالعلم والمعرفة والتفكر والتزكية</w:t>
      </w:r>
      <w:r w:rsidRPr="0073369A">
        <w:rPr>
          <w:rFonts w:ascii="Calibri" w:eastAsia="Yu Mincho" w:hAnsi="Calibri"/>
          <w:sz w:val="24"/>
          <w:lang w:val="en-US"/>
        </w:rPr>
        <w:t>.</w:t>
      </w:r>
    </w:p>
    <w:p w14:paraId="719BC7A9"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فرق الجهد (الحافز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استعارة من الفيزياء، يمثل "فرق الجهد الروحي</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الفجوة بين الحالة الروحية والفكرية الحالية للفرد أو المجتمع، وبين الحالة المثالية المنشودة</w:t>
      </w:r>
      <w:r w:rsidRPr="0073369A">
        <w:rPr>
          <w:rFonts w:ascii="Calibri" w:eastAsia="Yu Mincho" w:hAnsi="Calibri"/>
          <w:sz w:val="24"/>
          <w:lang w:val="en-US"/>
        </w:rPr>
        <w:t>.</w:t>
      </w:r>
      <w:r w:rsidRPr="0073369A">
        <w:rPr>
          <w:rFonts w:ascii="Calibri" w:eastAsia="Yu Mincho" w:hAnsi="Calibri"/>
          <w:sz w:val="24"/>
          <w:rtl/>
          <w:lang w:val="en-US"/>
        </w:rPr>
        <w:t xml:space="preserve"> هذا الفرق هو الذي يخلق الحافز والدافعية للسعي نحو التطور والكمال. ضعف فرق الجهد (الرضا بالواقع، غياب الطموح الروحي) يؤدي إلى مقاومة التغيير والأفكار الجديدة</w:t>
      </w:r>
      <w:r w:rsidRPr="0073369A">
        <w:rPr>
          <w:rFonts w:ascii="Calibri" w:eastAsia="Yu Mincho" w:hAnsi="Calibri"/>
          <w:sz w:val="24"/>
          <w:lang w:val="en-US"/>
        </w:rPr>
        <w:t>.</w:t>
      </w:r>
    </w:p>
    <w:p w14:paraId="00479C6E"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التشعب (ضرورة التنوع الفكري)</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التفرع والتنوع في الأفكار والرؤى والمناهج</w:t>
      </w:r>
      <w:r w:rsidRPr="0073369A">
        <w:rPr>
          <w:rFonts w:ascii="Calibri" w:eastAsia="Yu Mincho" w:hAnsi="Calibri"/>
          <w:sz w:val="24"/>
          <w:rtl/>
          <w:lang w:val="en-US"/>
        </w:rPr>
        <w:t xml:space="preserve"> للوصول إلى فهم أعمق وأشمل للحقيقة. إنه دعوة لرفض الأحادية والانغلاق في التفكير، والانفتاح على مختلف الآراء ووجهات النظر لاستخلاص الأفضل، مما يمهد للوصول إلى رمضان (ذروة الارتقاء) بطاقات وأفكار متجددة</w:t>
      </w:r>
      <w:r w:rsidRPr="0073369A">
        <w:rPr>
          <w:rFonts w:ascii="Calibri" w:eastAsia="Yu Mincho" w:hAnsi="Calibri"/>
          <w:sz w:val="24"/>
          <w:lang w:val="en-US"/>
        </w:rPr>
        <w:t>.</w:t>
      </w:r>
    </w:p>
    <w:p w14:paraId="5648C927"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البروج (مراحل الارتقاء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تتجاوز كونها مجرد أبراج فلكية، لترمز إلى </w:t>
      </w:r>
      <w:r w:rsidRPr="0073369A">
        <w:rPr>
          <w:rFonts w:ascii="Calibri" w:eastAsia="Yu Mincho" w:hAnsi="Calibri"/>
          <w:b/>
          <w:bCs/>
          <w:sz w:val="24"/>
          <w:rtl/>
          <w:lang w:val="en-US"/>
        </w:rPr>
        <w:t>مراحل ومقامات في رحلة التطور الروحي والفكري والمعرفي</w:t>
      </w:r>
      <w:r w:rsidRPr="0073369A">
        <w:rPr>
          <w:rFonts w:ascii="Calibri" w:eastAsia="Yu Mincho" w:hAnsi="Calibri"/>
          <w:sz w:val="24"/>
          <w:lang w:val="en-US"/>
        </w:rPr>
        <w:t>.</w:t>
      </w:r>
      <w:r w:rsidRPr="0073369A">
        <w:rPr>
          <w:rFonts w:ascii="Calibri" w:eastAsia="Yu Mincho" w:hAnsi="Calibri"/>
          <w:sz w:val="24"/>
          <w:rtl/>
          <w:lang w:val="en-US"/>
        </w:rPr>
        <w:t xml:space="preserve"> إنها دعوة للسعي المستمر نحو الارتقاء في هذه "البروج" الروحية، وعدم التوقف عند مرحلة معينة، مع التأكيد على أن هذا الارتقاء الروحي هو الأهم والأبقى من مجرد التقدم المادي</w:t>
      </w:r>
      <w:r w:rsidRPr="0073369A">
        <w:rPr>
          <w:rFonts w:ascii="Calibri" w:eastAsia="Yu Mincho" w:hAnsi="Calibri"/>
          <w:sz w:val="24"/>
          <w:lang w:val="en-US"/>
        </w:rPr>
        <w:t>.</w:t>
      </w:r>
    </w:p>
    <w:p w14:paraId="4159C8E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الخمر الأبائي (قيود الفكر الموروث)</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الخمر المادي المسكر، بل هو </w:t>
      </w:r>
      <w:r w:rsidRPr="0073369A">
        <w:rPr>
          <w:rFonts w:ascii="Calibri" w:eastAsia="Yu Mincho" w:hAnsi="Calibri"/>
          <w:b/>
          <w:bCs/>
          <w:sz w:val="24"/>
          <w:rtl/>
          <w:lang w:val="en-US"/>
        </w:rPr>
        <w:t>الأفكار والمعتقدات الجامدة والمتخلفة الموروثة عن الآباء والأجداد دون تمحيص أو نقد</w:t>
      </w:r>
      <w:r w:rsidRPr="0073369A">
        <w:rPr>
          <w:rFonts w:ascii="Calibri" w:eastAsia="Yu Mincho" w:hAnsi="Calibri"/>
          <w:sz w:val="24"/>
          <w:lang w:val="en-US"/>
        </w:rPr>
        <w:t>.</w:t>
      </w:r>
      <w:r w:rsidRPr="0073369A">
        <w:rPr>
          <w:rFonts w:ascii="Calibri" w:eastAsia="Yu Mincho" w:hAnsi="Calibri"/>
          <w:sz w:val="24"/>
          <w:rtl/>
          <w:lang w:val="en-US"/>
        </w:rPr>
        <w:t xml:space="preserve"> يعتبرها المتحدث أشد خطرًا من الخمر المادي لأنها تُسكر العقل وتفسده وتمنعه من التفكير السليم والتقدم. التحرر منها ضرورة لتبني أفكار جديدة ومتطورة</w:t>
      </w:r>
      <w:r w:rsidRPr="0073369A">
        <w:rPr>
          <w:rFonts w:ascii="Calibri" w:eastAsia="Yu Mincho" w:hAnsi="Calibri"/>
          <w:sz w:val="24"/>
          <w:lang w:val="en-US"/>
        </w:rPr>
        <w:t>.</w:t>
      </w:r>
    </w:p>
    <w:p w14:paraId="2C7DA8E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اللسان العربي المبين (منهج فهم ونظام 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لغة للتواصل، بل هو </w:t>
      </w:r>
      <w:r w:rsidRPr="0073369A">
        <w:rPr>
          <w:rFonts w:ascii="Calibri" w:eastAsia="Yu Mincho" w:hAnsi="Calibri"/>
          <w:b/>
          <w:bCs/>
          <w:sz w:val="24"/>
          <w:rtl/>
          <w:lang w:val="en-US"/>
        </w:rPr>
        <w:t>نظام فكري ومنهجي يحمل في طياته طريقة خاصة في فهم الكون والحياة</w:t>
      </w:r>
      <w:r w:rsidRPr="0073369A">
        <w:rPr>
          <w:rFonts w:ascii="Calibri" w:eastAsia="Yu Mincho" w:hAnsi="Calibri"/>
          <w:sz w:val="24"/>
          <w:lang w:val="en-US"/>
        </w:rPr>
        <w:t>.</w:t>
      </w:r>
      <w:r w:rsidRPr="0073369A">
        <w:rPr>
          <w:rFonts w:ascii="Calibri" w:eastAsia="Yu Mincho" w:hAnsi="Calibri"/>
          <w:sz w:val="24"/>
          <w:rtl/>
          <w:lang w:val="en-US"/>
        </w:rPr>
        <w:t xml:space="preserve"> فهم الدين الإسلامي بشكل صحيح يتطلب فهمًا عميقًا لهذا "اللسان" بمدلولاته وسياقاته الثقافية والفكرية، وتجاوز الترجمة الحرفية السطحية للنصوص</w:t>
      </w:r>
      <w:r w:rsidRPr="0073369A">
        <w:rPr>
          <w:rFonts w:ascii="Calibri" w:eastAsia="Yu Mincho" w:hAnsi="Calibri"/>
          <w:sz w:val="24"/>
          <w:lang w:val="en-US"/>
        </w:rPr>
        <w:t>.</w:t>
      </w:r>
    </w:p>
    <w:p w14:paraId="6BC47A7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اليوم الآخر (مسؤولية اللحظة الحاضرة)</w:t>
      </w:r>
      <w:r w:rsidRPr="0073369A">
        <w:rPr>
          <w:rFonts w:ascii="Calibri" w:eastAsia="Yu Mincho" w:hAnsi="Calibri"/>
          <w:b/>
          <w:bCs/>
          <w:sz w:val="24"/>
          <w:lang w:val="en-US"/>
        </w:rPr>
        <w:t>:</w:t>
      </w:r>
      <w:r w:rsidRPr="0073369A">
        <w:rPr>
          <w:rFonts w:ascii="Calibri" w:eastAsia="Yu Mincho" w:hAnsi="Calibri"/>
          <w:sz w:val="24"/>
          <w:rtl/>
          <w:lang w:val="en-US"/>
        </w:rPr>
        <w:t xml:space="preserve"> توسيع لمفهوم يوم القيامة ليشمل </w:t>
      </w:r>
      <w:r w:rsidRPr="0073369A">
        <w:rPr>
          <w:rFonts w:ascii="Calibri" w:eastAsia="Yu Mincho" w:hAnsi="Calibri"/>
          <w:b/>
          <w:bCs/>
          <w:sz w:val="24"/>
          <w:rtl/>
          <w:lang w:val="en-US"/>
        </w:rPr>
        <w:t>كل يوم وكل لحظة</w:t>
      </w:r>
      <w:r w:rsidRPr="0073369A">
        <w:rPr>
          <w:rFonts w:ascii="Calibri" w:eastAsia="Yu Mincho" w:hAnsi="Calibri"/>
          <w:sz w:val="24"/>
          <w:lang w:val="en-US"/>
        </w:rPr>
        <w:t>.</w:t>
      </w:r>
      <w:r w:rsidRPr="0073369A">
        <w:rPr>
          <w:rFonts w:ascii="Calibri" w:eastAsia="Yu Mincho" w:hAnsi="Calibri"/>
          <w:sz w:val="24"/>
          <w:rtl/>
          <w:lang w:val="en-US"/>
        </w:rPr>
        <w:t xml:space="preserve"> فكل يوم يمر هو "يوم آخر" نحاسب فيه على ما مضى، ونكون مسؤولين عن أفعالنا وقراراتنا. إنه تأكيد على المسؤولية المستمرة وضرورة التوبة والتغيير الدائمين، وليس مجرد انتظار ليوم حساب بعيد</w:t>
      </w:r>
      <w:r w:rsidRPr="0073369A">
        <w:rPr>
          <w:rFonts w:ascii="Calibri" w:eastAsia="Yu Mincho" w:hAnsi="Calibri"/>
          <w:sz w:val="24"/>
          <w:lang w:val="en-US"/>
        </w:rPr>
        <w:t>.</w:t>
      </w:r>
    </w:p>
    <w:p w14:paraId="6B9BAA1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الماء الروحي (غذاء الأفكار النيرة)</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الماء المادي، بل هو </w:t>
      </w:r>
      <w:r w:rsidRPr="0073369A">
        <w:rPr>
          <w:rFonts w:ascii="Calibri" w:eastAsia="Yu Mincho" w:hAnsi="Calibri"/>
          <w:b/>
          <w:bCs/>
          <w:sz w:val="24"/>
          <w:rtl/>
          <w:lang w:val="en-US"/>
        </w:rPr>
        <w:t>الأفكار النيرة، العلوم النافعة، المعارف الحقة، والحكمة</w:t>
      </w:r>
      <w:r w:rsidRPr="0073369A">
        <w:rPr>
          <w:rFonts w:ascii="Calibri" w:eastAsia="Yu Mincho" w:hAnsi="Calibri"/>
          <w:sz w:val="24"/>
          <w:rtl/>
          <w:lang w:val="en-US"/>
        </w:rPr>
        <w:t xml:space="preserve"> التي تغذي الروح والعقل وتمنحهما الحياة والنماء. يعتبره المتحدث أهم من الماء المادي لأنه يحيي القلوب والعقول. البحث عنه والسعي وراءه ضرورة للارتقاء</w:t>
      </w:r>
      <w:r w:rsidRPr="0073369A">
        <w:rPr>
          <w:rFonts w:ascii="Calibri" w:eastAsia="Yu Mincho" w:hAnsi="Calibri"/>
          <w:sz w:val="24"/>
          <w:lang w:val="en-US"/>
        </w:rPr>
        <w:t>.</w:t>
      </w:r>
    </w:p>
    <w:p w14:paraId="4DD9BD87"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شمس المعرفة (نور العلم والهداية)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العلم والمعرفة الصحيحة التي تنير دروب الحياة</w:t>
      </w:r>
      <w:r w:rsidRPr="0073369A">
        <w:rPr>
          <w:rFonts w:ascii="Calibri" w:eastAsia="Yu Mincho" w:hAnsi="Calibri"/>
          <w:sz w:val="24"/>
          <w:rtl/>
          <w:lang w:val="en-US"/>
        </w:rPr>
        <w:t xml:space="preserve"> وتزيل ظلمات الجهل والوهم والتقليد الأعمى. أهميتها تفوق أهمية الشمس الفيزيائية لأنها تهدي الإنسان إلى الطريق القويم وإلى فهم ذاته وخالقه. اتباعها والسير في نورها ضرورة</w:t>
      </w:r>
      <w:r w:rsidRPr="0073369A">
        <w:rPr>
          <w:rFonts w:ascii="Calibri" w:eastAsia="Yu Mincho" w:hAnsi="Calibri"/>
          <w:sz w:val="24"/>
          <w:lang w:val="en-US"/>
        </w:rPr>
        <w:t>.</w:t>
      </w:r>
    </w:p>
    <w:p w14:paraId="3548B74A"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الأرض المعرفية (بنية الأفكار الداخلية)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المساحة الداخلية في عقل الإنسان وقلبه التي تتشكل من أفكاره ومعتقداته وقيمه ومبادئه</w:t>
      </w:r>
      <w:r w:rsidRPr="0073369A">
        <w:rPr>
          <w:rFonts w:ascii="Calibri" w:eastAsia="Yu Mincho" w:hAnsi="Calibri"/>
          <w:sz w:val="24"/>
          <w:lang w:val="en-US"/>
        </w:rPr>
        <w:t>.</w:t>
      </w:r>
      <w:r w:rsidRPr="0073369A">
        <w:rPr>
          <w:rFonts w:ascii="Calibri" w:eastAsia="Yu Mincho" w:hAnsi="Calibri"/>
          <w:sz w:val="24"/>
          <w:rtl/>
          <w:lang w:val="en-US"/>
        </w:rPr>
        <w:t xml:space="preserve"> يدعو المتحدث إلى العمل المستمر على "تغيير" هذه الأرض وتنقيتها وتطهيرها من الشوائب والأفكار البالية والمتخلفة، لتكون أرضًا خصبة قابلة للتطور الروحي والفكري</w:t>
      </w:r>
      <w:r w:rsidRPr="0073369A">
        <w:rPr>
          <w:rFonts w:ascii="Calibri" w:eastAsia="Yu Mincho" w:hAnsi="Calibri"/>
          <w:sz w:val="24"/>
          <w:lang w:val="en-US"/>
        </w:rPr>
        <w:t>.</w:t>
      </w:r>
    </w:p>
    <w:p w14:paraId="41AC6428"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الركوع كبحث (تواضع وتمحيص)</w:t>
      </w:r>
      <w:r w:rsidRPr="0073369A">
        <w:rPr>
          <w:rFonts w:ascii="Calibri" w:eastAsia="Yu Mincho" w:hAnsi="Calibri"/>
          <w:b/>
          <w:bCs/>
          <w:sz w:val="24"/>
          <w:lang w:val="en-US"/>
        </w:rPr>
        <w:t>:</w:t>
      </w:r>
      <w:r w:rsidRPr="0073369A">
        <w:rPr>
          <w:rFonts w:ascii="Calibri" w:eastAsia="Yu Mincho" w:hAnsi="Calibri"/>
          <w:sz w:val="24"/>
          <w:rtl/>
          <w:lang w:val="en-US"/>
        </w:rPr>
        <w:t xml:space="preserve"> يتجاوز الانحناء الجسدي ليمثل </w:t>
      </w:r>
      <w:r w:rsidRPr="0073369A">
        <w:rPr>
          <w:rFonts w:ascii="Calibri" w:eastAsia="Yu Mincho" w:hAnsi="Calibri"/>
          <w:b/>
          <w:bCs/>
          <w:sz w:val="24"/>
          <w:rtl/>
          <w:lang w:val="en-US"/>
        </w:rPr>
        <w:t>حالة من الفحص والتمحيص للأفكار والمعتقدات، والبحث الدؤوب عن الأفضل والأصوب</w:t>
      </w:r>
      <w:r w:rsidRPr="0073369A">
        <w:rPr>
          <w:rFonts w:ascii="Calibri" w:eastAsia="Yu Mincho" w:hAnsi="Calibri"/>
          <w:sz w:val="24"/>
          <w:lang w:val="en-US"/>
        </w:rPr>
        <w:t>.</w:t>
      </w:r>
      <w:r w:rsidRPr="0073369A">
        <w:rPr>
          <w:rFonts w:ascii="Calibri" w:eastAsia="Yu Mincho" w:hAnsi="Calibri"/>
          <w:sz w:val="24"/>
          <w:rtl/>
          <w:lang w:val="en-US"/>
        </w:rPr>
        <w:t xml:space="preserve"> إنه بحث عن "مداد روحي" نقي يغذي الروح. يمثل أيضًا حالة من </w:t>
      </w:r>
      <w:r w:rsidRPr="0073369A">
        <w:rPr>
          <w:rFonts w:ascii="Calibri" w:eastAsia="Yu Mincho" w:hAnsi="Calibri"/>
          <w:b/>
          <w:bCs/>
          <w:sz w:val="24"/>
          <w:rtl/>
          <w:lang w:val="en-US"/>
        </w:rPr>
        <w:t>التواضع العلمي والمعرفي</w:t>
      </w:r>
      <w:r w:rsidRPr="0073369A">
        <w:rPr>
          <w:rFonts w:ascii="Calibri" w:eastAsia="Yu Mincho" w:hAnsi="Calibri"/>
          <w:sz w:val="24"/>
          <w:rtl/>
          <w:lang w:val="en-US"/>
        </w:rPr>
        <w:t>، واعتراف بأن الإنسان مهما بلغ فهو لا يزال باحثًا عن الحقيقة</w:t>
      </w:r>
      <w:r w:rsidRPr="0073369A">
        <w:rPr>
          <w:rFonts w:ascii="Calibri" w:eastAsia="Yu Mincho" w:hAnsi="Calibri"/>
          <w:sz w:val="24"/>
          <w:lang w:val="en-US"/>
        </w:rPr>
        <w:t>.</w:t>
      </w:r>
    </w:p>
    <w:p w14:paraId="0D8B16F2"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السجود للأفضل (تسليم للحق)</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وضع الجبهة على الأرض، بل هو </w:t>
      </w:r>
      <w:r w:rsidRPr="0073369A">
        <w:rPr>
          <w:rFonts w:ascii="Calibri" w:eastAsia="Yu Mincho" w:hAnsi="Calibri"/>
          <w:b/>
          <w:bCs/>
          <w:sz w:val="24"/>
          <w:rtl/>
          <w:lang w:val="en-US"/>
        </w:rPr>
        <w:t>رمز للاعتراف بالحقيقة والتسليم للحق والأفضل</w:t>
      </w:r>
      <w:r w:rsidRPr="0073369A">
        <w:rPr>
          <w:rFonts w:ascii="Calibri" w:eastAsia="Yu Mincho" w:hAnsi="Calibri"/>
          <w:sz w:val="24"/>
          <w:rtl/>
          <w:lang w:val="en-US"/>
        </w:rPr>
        <w:t xml:space="preserve"> عند ظهوره، حتى لو كان مخالفًا للهوى أو الأفكار الموروثة. إنه خطوة ضرورية في مسيرة التطور الروحي والفكري، تتطلب تجردًا وشجاعة</w:t>
      </w:r>
      <w:r w:rsidRPr="0073369A">
        <w:rPr>
          <w:rFonts w:ascii="Calibri" w:eastAsia="Yu Mincho" w:hAnsi="Calibri"/>
          <w:sz w:val="24"/>
          <w:lang w:val="en-US"/>
        </w:rPr>
        <w:t>.</w:t>
      </w:r>
    </w:p>
    <w:p w14:paraId="2BFBEF2C"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الفتنة (صراع الأفكار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صراع مادي أو قتال، بل هي بشكل أعمق </w:t>
      </w:r>
      <w:r w:rsidRPr="0073369A">
        <w:rPr>
          <w:rFonts w:ascii="Calibri" w:eastAsia="Yu Mincho" w:hAnsi="Calibri"/>
          <w:b/>
          <w:bCs/>
          <w:sz w:val="24"/>
          <w:rtl/>
          <w:lang w:val="en-US"/>
        </w:rPr>
        <w:t>صراع الأفكار والمعتقدات والقيم المتضاربة</w:t>
      </w:r>
      <w:r w:rsidRPr="0073369A">
        <w:rPr>
          <w:rFonts w:ascii="Calibri" w:eastAsia="Yu Mincho" w:hAnsi="Calibri"/>
          <w:sz w:val="24"/>
          <w:lang w:val="en-US"/>
        </w:rPr>
        <w:t>.</w:t>
      </w:r>
      <w:r w:rsidRPr="0073369A">
        <w:rPr>
          <w:rFonts w:ascii="Calibri" w:eastAsia="Yu Mincho" w:hAnsi="Calibri"/>
          <w:sz w:val="24"/>
          <w:rtl/>
          <w:lang w:val="en-US"/>
        </w:rPr>
        <w:t xml:space="preserve"> الفتنة الحقيقية هي الوقوع في الأفكار الخاطئة والمضللة. النجاة منها تتطلب </w:t>
      </w:r>
      <w:r w:rsidRPr="0073369A">
        <w:rPr>
          <w:rFonts w:ascii="Calibri" w:eastAsia="Yu Mincho" w:hAnsi="Calibri"/>
          <w:b/>
          <w:bCs/>
          <w:sz w:val="24"/>
          <w:rtl/>
          <w:lang w:val="en-US"/>
        </w:rPr>
        <w:t>الوعي، والتمييز، والقدرة على التفريق بين الحق والباطل</w:t>
      </w:r>
      <w:r w:rsidRPr="0073369A">
        <w:rPr>
          <w:rFonts w:ascii="Calibri" w:eastAsia="Yu Mincho" w:hAnsi="Calibri"/>
          <w:sz w:val="24"/>
          <w:rtl/>
          <w:lang w:val="en-US"/>
        </w:rPr>
        <w:t>، والثبات على المبادئ الصحيحة</w:t>
      </w:r>
      <w:r w:rsidRPr="0073369A">
        <w:rPr>
          <w:rFonts w:ascii="Calibri" w:eastAsia="Yu Mincho" w:hAnsi="Calibri"/>
          <w:sz w:val="24"/>
          <w:lang w:val="en-US"/>
        </w:rPr>
        <w:t>.</w:t>
      </w:r>
    </w:p>
    <w:p w14:paraId="7B1339B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2B9AB77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تقدم هذه المفاهيم رؤية ديناميكية ومتجددة للدين الإسلامي، ترتكز على البعد الروحي والفكري والمعرفي. إنها دعوة صريحة للتجديد، ورفض الجمود، وإعمال العقل، والانفتاح على الآفاق الواسعة للعلم والمعرفة، والسعي المستمر نحو الارتقاء الروحي والفكري. إنها تقدم الإسلام ليس كمجموعة من الطقوس الجامدة أو الأفكار الموروثة، بل كمنهج حياة متكامل، متجدد، وصالح لكل زمان ومكان، يدعو الإنسان باستمرار إلى التفكير والتطور والاقتراب من الحقيقة</w:t>
      </w:r>
      <w:r w:rsidRPr="0073369A">
        <w:rPr>
          <w:rFonts w:ascii="Calibri" w:eastAsia="Yu Mincho" w:hAnsi="Calibri"/>
          <w:sz w:val="24"/>
          <w:lang w:val="en-US"/>
        </w:rPr>
        <w:t>.</w:t>
      </w:r>
    </w:p>
    <w:p w14:paraId="697D25DF" w14:textId="77777777" w:rsidR="00C7544E" w:rsidRPr="0073369A" w:rsidRDefault="00C7544E" w:rsidP="00251860">
      <w:pPr>
        <w:pStyle w:val="1"/>
        <w:rPr>
          <w:rtl/>
        </w:rPr>
      </w:pPr>
      <w:bookmarkStart w:id="445" w:name="_Toc203550609"/>
      <w:bookmarkStart w:id="446" w:name="_Toc205285349"/>
      <w:bookmarkStart w:id="447" w:name="_Toc205285427"/>
      <w:r w:rsidRPr="0073369A">
        <w:rPr>
          <w:rtl/>
        </w:rPr>
        <w:t>الشرك في القرآن الكريم: رحلة في فهم أعمق</w:t>
      </w:r>
      <w:bookmarkEnd w:id="445"/>
      <w:bookmarkEnd w:id="446"/>
      <w:bookmarkEnd w:id="447"/>
    </w:p>
    <w:p w14:paraId="0122CD75" w14:textId="77777777" w:rsidR="00C7544E" w:rsidRPr="0073369A" w:rsidRDefault="00C7544E" w:rsidP="00251860">
      <w:pPr>
        <w:rPr>
          <w:rFonts w:ascii="Calibri" w:eastAsia="Yu Mincho" w:hAnsi="Calibri"/>
          <w:sz w:val="24"/>
          <w:lang w:val="en-US"/>
        </w:rPr>
      </w:pPr>
    </w:p>
    <w:p w14:paraId="2F30B521" w14:textId="77777777" w:rsidR="00C7544E" w:rsidRPr="0073369A" w:rsidRDefault="00C7544E" w:rsidP="00251860">
      <w:pPr>
        <w:pStyle w:val="21"/>
        <w:rPr>
          <w:rtl/>
        </w:rPr>
      </w:pPr>
      <w:bookmarkStart w:id="448" w:name="_Toc203550610"/>
      <w:bookmarkStart w:id="449" w:name="_Toc205285350"/>
      <w:r w:rsidRPr="0073369A">
        <w:rPr>
          <w:rtl/>
        </w:rPr>
        <w:t>الشرك اللازم والشرك المتعدي: فهم جديد للظلم العظيم</w:t>
      </w:r>
      <w:bookmarkEnd w:id="448"/>
      <w:bookmarkEnd w:id="449"/>
    </w:p>
    <w:p w14:paraId="7AA1929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نفتتح اليوم سلسلة جديدة تهدف إلى إعادة النظر في مفهوم </w:t>
      </w:r>
      <w:r w:rsidRPr="0073369A">
        <w:rPr>
          <w:rFonts w:ascii="Calibri" w:eastAsia="Yu Mincho" w:hAnsi="Calibri"/>
          <w:b/>
          <w:bCs/>
          <w:sz w:val="24"/>
          <w:rtl/>
          <w:lang w:val="en-US"/>
        </w:rPr>
        <w:t>الشرك</w:t>
      </w:r>
      <w:r w:rsidRPr="0073369A">
        <w:rPr>
          <w:rFonts w:ascii="Calibri" w:eastAsia="Yu Mincho" w:hAnsi="Calibri"/>
          <w:sz w:val="24"/>
          <w:rtl/>
          <w:lang w:val="en-US"/>
        </w:rPr>
        <w:t xml:space="preserve"> في القرآن الكريم، وتقديم قراءة مختلفة تُميز بين نوعين أساسيين من الشرك، بناءً على رؤية الأستاذ خالد السيد حسن. هذه الرؤية تُسلط الضوء على أن الفهم التقليدي للشرك قد يكون أحيانًا قاصرًا عن استيعاب كل الأبعاد التي يُقدمها القرآن لهذا المفهوم المحوري.</w:t>
      </w:r>
    </w:p>
    <w:p w14:paraId="2381D43C" w14:textId="77777777" w:rsidR="00C7544E" w:rsidRPr="0073369A" w:rsidRDefault="00C7544E" w:rsidP="00251860">
      <w:pPr>
        <w:rPr>
          <w:rFonts w:ascii="Calibri" w:eastAsia="Yu Mincho" w:hAnsi="Calibri"/>
          <w:sz w:val="24"/>
          <w:rtl/>
          <w:lang w:val="en-US"/>
        </w:rPr>
      </w:pPr>
    </w:p>
    <w:p w14:paraId="46B7B92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إشكالية الفهم التقليدي للشرك</w:t>
      </w:r>
    </w:p>
    <w:p w14:paraId="114789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عندما يُذكر مصطلح "الشرك"، يتبادر إلى أذهان الكثيرين فورًا صور عبادة الأصنام، أو تقديس الأشخاص من دون الله، أو الإيمان بوجود آلهة متعددة. وهذا الفهم صحيح في جانبه العقائدي، ولكنه لا يُغطي كل الأبعاد التي يُشير إليها القرآن الكريم حول الشرك. الأستاذ خالد يُقدم لنا أداة تحليلية لغوية وفكرية جديدة لفهم الشرك، وهي التمييز بين:</w:t>
      </w:r>
    </w:p>
    <w:p w14:paraId="006E1127" w14:textId="77777777" w:rsidR="00C7544E" w:rsidRPr="0073369A" w:rsidRDefault="00C7544E" w:rsidP="00251860">
      <w:pPr>
        <w:numPr>
          <w:ilvl w:val="0"/>
          <w:numId w:val="441"/>
        </w:numPr>
        <w:rPr>
          <w:rFonts w:ascii="Calibri" w:eastAsia="Yu Mincho" w:hAnsi="Calibri"/>
          <w:sz w:val="24"/>
          <w:rtl/>
          <w:lang w:val="en-US"/>
        </w:rPr>
      </w:pPr>
      <w:r w:rsidRPr="0073369A">
        <w:rPr>
          <w:rFonts w:ascii="Calibri" w:eastAsia="Yu Mincho" w:hAnsi="Calibri"/>
          <w:b/>
          <w:bCs/>
          <w:sz w:val="24"/>
          <w:rtl/>
          <w:lang w:val="en-US"/>
        </w:rPr>
        <w:t>الشرك اللازم (العقائدي).</w:t>
      </w:r>
    </w:p>
    <w:p w14:paraId="1994C084" w14:textId="77777777" w:rsidR="00C7544E" w:rsidRPr="0073369A" w:rsidRDefault="00C7544E" w:rsidP="00251860">
      <w:pPr>
        <w:numPr>
          <w:ilvl w:val="0"/>
          <w:numId w:val="441"/>
        </w:numPr>
        <w:rPr>
          <w:rFonts w:ascii="Calibri" w:eastAsia="Yu Mincho" w:hAnsi="Calibri"/>
          <w:sz w:val="24"/>
          <w:rtl/>
          <w:lang w:val="en-US"/>
        </w:rPr>
      </w:pPr>
      <w:r w:rsidRPr="0073369A">
        <w:rPr>
          <w:rFonts w:ascii="Calibri" w:eastAsia="Yu Mincho" w:hAnsi="Calibri"/>
          <w:b/>
          <w:bCs/>
          <w:sz w:val="24"/>
          <w:rtl/>
          <w:lang w:val="en-US"/>
        </w:rPr>
        <w:t>الشرك المتعدي (الاجتماعي).</w:t>
      </w:r>
    </w:p>
    <w:p w14:paraId="7AAA3608" w14:textId="77777777" w:rsidR="00C7544E" w:rsidRPr="0073369A" w:rsidRDefault="00C7544E" w:rsidP="00251860">
      <w:pPr>
        <w:rPr>
          <w:rFonts w:ascii="Calibri" w:eastAsia="Yu Mincho" w:hAnsi="Calibri"/>
          <w:sz w:val="24"/>
          <w:rtl/>
          <w:lang w:val="en-US"/>
        </w:rPr>
      </w:pPr>
    </w:p>
    <w:p w14:paraId="6EE7D17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التمييز اللغوي: فعل "شَرِكَ" وفعل "أَشْرَكَ"</w:t>
      </w:r>
    </w:p>
    <w:p w14:paraId="4E5AE04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الأساس الذي ينطلق منه هذا الفهم الجديد هو التمييز الدقيق بين الفعلين في اللغة العربية:</w:t>
      </w:r>
    </w:p>
    <w:p w14:paraId="0F5BB461" w14:textId="77777777" w:rsidR="00C7544E" w:rsidRPr="0073369A" w:rsidRDefault="00C7544E" w:rsidP="00251860">
      <w:pPr>
        <w:numPr>
          <w:ilvl w:val="0"/>
          <w:numId w:val="442"/>
        </w:numPr>
        <w:rPr>
          <w:rFonts w:ascii="Calibri" w:eastAsia="Yu Mincho" w:hAnsi="Calibri"/>
          <w:sz w:val="24"/>
          <w:rtl/>
          <w:lang w:val="en-US"/>
        </w:rPr>
      </w:pPr>
      <w:r w:rsidRPr="0073369A">
        <w:rPr>
          <w:rFonts w:ascii="Calibri" w:eastAsia="Yu Mincho" w:hAnsi="Calibri"/>
          <w:b/>
          <w:bCs/>
          <w:sz w:val="24"/>
          <w:rtl/>
          <w:lang w:val="en-US"/>
        </w:rPr>
        <w:t>الفعل "شَرِكَ":</w:t>
      </w:r>
      <w:r w:rsidRPr="0073369A">
        <w:rPr>
          <w:rFonts w:ascii="Calibri" w:eastAsia="Yu Mincho" w:hAnsi="Calibri"/>
          <w:sz w:val="24"/>
          <w:rtl/>
          <w:lang w:val="en-US"/>
        </w:rPr>
        <w:t xml:space="preserve"> هو فعل لازم (مثل "شارك"، "كان شريكًا"). يدل على الصفة أو حالة الشراكة القائمة. أثره يقع على الفاعل نفسه.</w:t>
      </w:r>
    </w:p>
    <w:p w14:paraId="4C23AEE0" w14:textId="77777777" w:rsidR="00C7544E" w:rsidRPr="0073369A" w:rsidRDefault="00C7544E" w:rsidP="00251860">
      <w:pPr>
        <w:numPr>
          <w:ilvl w:val="0"/>
          <w:numId w:val="442"/>
        </w:numPr>
        <w:rPr>
          <w:rFonts w:ascii="Calibri" w:eastAsia="Yu Mincho" w:hAnsi="Calibri"/>
          <w:sz w:val="24"/>
          <w:rtl/>
          <w:lang w:val="en-US"/>
        </w:rPr>
      </w:pPr>
      <w:r w:rsidRPr="0073369A">
        <w:rPr>
          <w:rFonts w:ascii="Calibri" w:eastAsia="Yu Mincho" w:hAnsi="Calibri"/>
          <w:b/>
          <w:bCs/>
          <w:sz w:val="24"/>
          <w:rtl/>
          <w:lang w:val="en-US"/>
        </w:rPr>
        <w:t>الفعل "أَشْرَكَ":</w:t>
      </w:r>
      <w:r w:rsidRPr="0073369A">
        <w:rPr>
          <w:rFonts w:ascii="Calibri" w:eastAsia="Yu Mincho" w:hAnsi="Calibri"/>
          <w:sz w:val="24"/>
          <w:rtl/>
          <w:lang w:val="en-US"/>
        </w:rPr>
        <w:t xml:space="preserve"> هو فعل متعدٍ (مثل "أشرك زيدٌ عمراً"، أي جعله شريكًا). يدل على فعل يتعدى أثره من الفاعل إلى المفعول به. أي أن الفاعل يقوم بـ "إشراك" غيره.</w:t>
      </w:r>
    </w:p>
    <w:p w14:paraId="0FF8A5B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التمييز اللغوي يُعد مفتاحًا لفهم الأبعاد المختلفة للشرك في القرآن الكريم.</w:t>
      </w:r>
    </w:p>
    <w:p w14:paraId="50FA04E4" w14:textId="77777777" w:rsidR="00C7544E" w:rsidRPr="0073369A" w:rsidRDefault="00C7544E" w:rsidP="00251860">
      <w:pPr>
        <w:rPr>
          <w:rFonts w:ascii="Calibri" w:eastAsia="Yu Mincho" w:hAnsi="Calibri"/>
          <w:sz w:val="24"/>
          <w:rtl/>
          <w:lang w:val="en-US"/>
        </w:rPr>
      </w:pPr>
    </w:p>
    <w:p w14:paraId="229A8D8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والشخصي)</w:t>
      </w:r>
    </w:p>
    <w:p w14:paraId="1E3325D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المفهوم الأكثر شيوعًا للشرك، والذي يُركز على العلاقة المباشرة بين العبد وخالقه:</w:t>
      </w:r>
    </w:p>
    <w:p w14:paraId="2B3F87BE"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يقع أثره على الفاعل نفسه، أي على الشخص المعتقد أو الممارس. يتمثل في الاعتقاد بوجود شريك مع الله في الألوهية، أو في عبادة إله آخر غير الله، أو في الإقرار بأن هناك من يملك سلطانًا ذاتيًا مع الله.</w:t>
      </w:r>
    </w:p>
    <w:p w14:paraId="3F47474F"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صيغه القرآنية:</w:t>
      </w:r>
      <w:r w:rsidRPr="0073369A">
        <w:rPr>
          <w:rFonts w:ascii="Calibri" w:eastAsia="Yu Mincho" w:hAnsi="Calibri"/>
          <w:sz w:val="24"/>
          <w:rtl/>
          <w:lang w:val="en-US"/>
        </w:rPr>
        <w:t xml:space="preserve"> يُشير الأستاذ خالد إلى أن القرآن الكريم يعبر عن هذا النوع من الشرك بصيغ تعبيرية تُركّز على الفعل أو الاعتقاد الصادر من الفاعل تجاه إله آخر، وليس بالضرورة بالفعل المتعدي "أَشْرَكَ". ومن أمثلة ذلك:</w:t>
      </w:r>
    </w:p>
    <w:p w14:paraId="2C877FE3"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"يدعو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هنا الدعاء فعل صادر من الفاعل.</w:t>
      </w:r>
    </w:p>
    <w:p w14:paraId="6541E74D"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"جعل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 هنا "الجعل" فعل يقوم به الفاعل لنفسه.</w:t>
      </w:r>
    </w:p>
    <w:p w14:paraId="2C536BE3"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"جعلوا لله شركاء"</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w:t>
      </w:r>
    </w:p>
    <w:p w14:paraId="175EA10F"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"أإله مع الله؟"</w:t>
      </w:r>
      <w:r w:rsidRPr="0073369A">
        <w:rPr>
          <w:rFonts w:ascii="Calibri" w:eastAsia="Yu Mincho" w:hAnsi="Calibri"/>
          <w:sz w:val="24"/>
          <w:rtl/>
          <w:lang w:val="en-US"/>
        </w:rPr>
        <w:t>: هذا الاستفهام الاستنكاري يُبرز وحدة الله ويرفض أي شريك له.</w:t>
      </w:r>
    </w:p>
    <w:p w14:paraId="24557BC4"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أثره:</w:t>
      </w:r>
      <w:r w:rsidRPr="0073369A">
        <w:rPr>
          <w:rFonts w:ascii="Calibri" w:eastAsia="Yu Mincho" w:hAnsi="Calibri"/>
          <w:sz w:val="24"/>
          <w:rtl/>
          <w:lang w:val="en-US"/>
        </w:rPr>
        <w:t xml:space="preserve"> هذا الشرك يُعد ظلمًا للنفس، وعقوبته تقع على صاحبه في المقام الأول، لأنه يُخالف الفطرة السليمة والمنطق، ويُعرض صاحبه لعقوبة الله.</w:t>
      </w:r>
    </w:p>
    <w:p w14:paraId="7E79D455" w14:textId="77777777" w:rsidR="00C7544E" w:rsidRPr="0073369A" w:rsidRDefault="00C7544E" w:rsidP="00251860">
      <w:pPr>
        <w:rPr>
          <w:rFonts w:ascii="Calibri" w:eastAsia="Yu Mincho" w:hAnsi="Calibri"/>
          <w:sz w:val="24"/>
          <w:rtl/>
          <w:lang w:val="en-US"/>
        </w:rPr>
      </w:pPr>
    </w:p>
    <w:p w14:paraId="22D3C1A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(السلوكي والاجتماعي)</w:t>
      </w:r>
    </w:p>
    <w:p w14:paraId="30BA135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محور نظرية الأستاذ خالد، وهو الجانب الذي يُعيد تعريف "الظلم العظيم" في سياق الشرك:</w:t>
      </w:r>
    </w:p>
    <w:p w14:paraId="6D84D65B"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لا يقتصر أثره على الفاعل، بل </w:t>
      </w:r>
      <w:r w:rsidRPr="0073369A">
        <w:rPr>
          <w:rFonts w:ascii="Calibri" w:eastAsia="Yu Mincho" w:hAnsi="Calibri"/>
          <w:b/>
          <w:bCs/>
          <w:sz w:val="24"/>
          <w:rtl/>
          <w:lang w:val="en-US"/>
        </w:rPr>
        <w:t>يتعداه ليطال الآخرين والمجتمع</w:t>
      </w:r>
      <w:r w:rsidRPr="0073369A">
        <w:rPr>
          <w:rFonts w:ascii="Calibri" w:eastAsia="Yu Mincho" w:hAnsi="Calibri"/>
          <w:sz w:val="24"/>
          <w:rtl/>
          <w:lang w:val="en-US"/>
        </w:rPr>
        <w:t xml:space="preserve">. يتضمن هذا الشرك عنصر </w:t>
      </w:r>
      <w:r w:rsidRPr="0073369A">
        <w:rPr>
          <w:rFonts w:ascii="Calibri" w:eastAsia="Yu Mincho" w:hAnsi="Calibri"/>
          <w:b/>
          <w:bCs/>
          <w:sz w:val="24"/>
          <w:rtl/>
          <w:lang w:val="en-US"/>
        </w:rPr>
        <w:t>الإكراه والضغط</w:t>
      </w:r>
      <w:r w:rsidRPr="0073369A">
        <w:rPr>
          <w:rFonts w:ascii="Calibri" w:eastAsia="Yu Mincho" w:hAnsi="Calibri"/>
          <w:sz w:val="24"/>
          <w:rtl/>
          <w:lang w:val="en-US"/>
        </w:rPr>
        <w:t>، حيث يُجبر شخصٌ آخر، أو جماعة، شخصًا أو جماعة أخرى على أن تُشاركهم عبادتهم، أو معتقدهم، أو أن تُذعن لأوامرهم التي تُصبح بمنزلة التشريع الإلهي.</w:t>
      </w:r>
    </w:p>
    <w:p w14:paraId="1C205487"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أدلته القرآنية وتفسيرها:</w:t>
      </w:r>
    </w:p>
    <w:p w14:paraId="1F576F13"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يرى الأستاذ خالد أن الفهم السائد لهذه الآية (أي لا يعبد إلهاً آخر مع الله) هو فهم قاصر. المعنى الأعمق هو </w:t>
      </w:r>
      <w:r w:rsidRPr="0073369A">
        <w:rPr>
          <w:rFonts w:ascii="Calibri" w:eastAsia="Yu Mincho" w:hAnsi="Calibri"/>
          <w:b/>
          <w:bCs/>
          <w:sz w:val="24"/>
          <w:rtl/>
          <w:lang w:val="en-US"/>
        </w:rPr>
        <w:t>"لا تُجبر أو تُكرِه أحدًا ليُصبح شريكًا لك في عبادتك"</w:t>
      </w:r>
      <w:r w:rsidRPr="0073369A">
        <w:rPr>
          <w:rFonts w:ascii="Calibri" w:eastAsia="Yu Mincho" w:hAnsi="Calibri"/>
          <w:sz w:val="24"/>
          <w:rtl/>
          <w:lang w:val="en-US"/>
        </w:rPr>
        <w:t>. أي لا تُمارس الإكراه على الآخرين للانضمام إلى طريقتك الدينية أو ممارساتك الشعائرية. هذا يتوافق مع مبدأ "لا إكراه في الدين".</w:t>
      </w:r>
    </w:p>
    <w:p w14:paraId="784CEFEF"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﴿وَمَا يُؤْمِنُ أَكْثَرُهُم بِاللَّهِ إِلَّا وَهُم مُّشْرِكُونَ﴾</w:t>
      </w:r>
      <w:r w:rsidRPr="0073369A">
        <w:rPr>
          <w:rFonts w:ascii="Calibri" w:eastAsia="Yu Mincho" w:hAnsi="Calibri"/>
          <w:sz w:val="24"/>
          <w:rtl/>
          <w:lang w:val="en-US"/>
        </w:rPr>
        <w:t xml:space="preserve"> [يوسف: 106]: يرى أن هؤلاء يؤمنون بالله، ولكنهم يقعون في الشرك المتعدي. كيف؟ لأنهم يُمارسون الإكراه أو الضغط على الآخرين باسم الدين، أو يُجبرونهم على اتباع موروثات وتقاليد دون سند من الله، وهذا يُعد "إشراكًا" لغير الله في سلطان التشريع أو التوجيه.</w:t>
      </w:r>
    </w:p>
    <w:p w14:paraId="3A9DA154"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يفسر الأستاذ خالد أن عبارة "لا تشرك بالله" لا تعني فقط عدم عبادة إله آخر، بل تشمل أيضًا </w:t>
      </w:r>
      <w:r w:rsidRPr="0073369A">
        <w:rPr>
          <w:rFonts w:ascii="Calibri" w:eastAsia="Yu Mincho" w:hAnsi="Calibri"/>
          <w:b/>
          <w:bCs/>
          <w:sz w:val="24"/>
          <w:rtl/>
          <w:lang w:val="en-US"/>
        </w:rPr>
        <w:t>عدم إجبار الآخرين على معتقدك أو سلوكياتك مستعينًا باسم الله</w:t>
      </w:r>
      <w:r w:rsidRPr="0073369A">
        <w:rPr>
          <w:rFonts w:ascii="Calibri" w:eastAsia="Yu Mincho" w:hAnsi="Calibri"/>
          <w:sz w:val="24"/>
          <w:rtl/>
          <w:lang w:val="en-US"/>
        </w:rPr>
        <w:t xml:space="preserve"> أو سلطته. فاستخدام اسم الله أو الدين كأداة للإكراه هو في حد ذاته نوع من الشرك المتعدي.</w:t>
      </w:r>
    </w:p>
    <w:p w14:paraId="4C42F6F2"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أمثلة معاصرة:</w:t>
      </w:r>
      <w:r w:rsidRPr="0073369A">
        <w:rPr>
          <w:rFonts w:ascii="Calibri" w:eastAsia="Yu Mincho" w:hAnsi="Calibri"/>
          <w:sz w:val="24"/>
          <w:rtl/>
          <w:lang w:val="en-US"/>
        </w:rPr>
        <w:t xml:space="preserve"> يُقدم الأستاذ خالد أمثلة معاصرة للشرك المتعدي مثل:</w:t>
      </w:r>
    </w:p>
    <w:p w14:paraId="40087D2D"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قتل المرتد:</w:t>
      </w:r>
      <w:r w:rsidRPr="0073369A">
        <w:rPr>
          <w:rFonts w:ascii="Calibri" w:eastAsia="Yu Mincho" w:hAnsi="Calibri"/>
          <w:sz w:val="24"/>
          <w:rtl/>
          <w:lang w:val="en-US"/>
        </w:rPr>
        <w:t xml:space="preserve"> إذا كان الارتداد مجرد فكرة أو اعتقاد، لا يُمكن أن يكون جزاؤه القتل، لأن الله لا يحاسب على الأفكار وحدها، ولأن القتل هنا هو إكراه على الاعتقاد.</w:t>
      </w:r>
    </w:p>
    <w:p w14:paraId="20B70A55"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رجم الزاني:</w:t>
      </w:r>
      <w:r w:rsidRPr="0073369A">
        <w:rPr>
          <w:rFonts w:ascii="Calibri" w:eastAsia="Yu Mincho" w:hAnsi="Calibri"/>
          <w:sz w:val="24"/>
          <w:rtl/>
          <w:lang w:val="en-US"/>
        </w:rPr>
        <w:t xml:space="preserve"> إذا كان الزنا بغير إكراه (زنا بالتراضي)، لا يمكن أن يكون عقابه الرجم (القتل)، لأنه عقوبة شديدة تتجاوز الفعل نفسه، وقد تحمل نوعًا من الظلم الاجتماعي.</w:t>
      </w:r>
    </w:p>
    <w:p w14:paraId="29141055"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الإكراه على الشعائر:</w:t>
      </w:r>
      <w:r w:rsidRPr="0073369A">
        <w:rPr>
          <w:rFonts w:ascii="Calibri" w:eastAsia="Yu Mincho" w:hAnsi="Calibri"/>
          <w:sz w:val="24"/>
          <w:rtl/>
          <w:lang w:val="en-US"/>
        </w:rPr>
        <w:t xml:space="preserve"> فرض أو إجبار الناس على أداء شعائر دينية معينة، أو منعهم من ممارسات غير ضارة، يُعدّ إكراهًا يندرج تحت الشرك المتعدي.</w:t>
      </w:r>
    </w:p>
    <w:p w14:paraId="01C3623A" w14:textId="77777777" w:rsidR="00C7544E" w:rsidRPr="0073369A" w:rsidRDefault="00C7544E" w:rsidP="00251860">
      <w:pPr>
        <w:rPr>
          <w:rFonts w:ascii="Calibri" w:eastAsia="Yu Mincho" w:hAnsi="Calibri"/>
          <w:sz w:val="24"/>
          <w:rtl/>
          <w:lang w:val="en-US"/>
        </w:rPr>
      </w:pPr>
    </w:p>
    <w:p w14:paraId="3F9BFA47"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جوهر "الظلم العظيم"</w:t>
      </w:r>
    </w:p>
    <w:p w14:paraId="5DDD39E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يرى الأستاذ خالد أن الشرك المتعدي هو الأخطر على الإطلاق، وهو جوهر "الظلم العظيم" الذي لا يغفره الله (إلا بالتوبة النصوح ورد الحقوق لأصحابها). السبب في ذلك أنه </w:t>
      </w:r>
      <w:r w:rsidRPr="0073369A">
        <w:rPr>
          <w:rFonts w:ascii="Calibri" w:eastAsia="Yu Mincho" w:hAnsi="Calibri"/>
          <w:b/>
          <w:bCs/>
          <w:sz w:val="24"/>
          <w:rtl/>
          <w:lang w:val="en-US"/>
        </w:rPr>
        <w:t>يمس حقوق العباد وحرياتهم الأساسية</w:t>
      </w:r>
      <w:r w:rsidRPr="0073369A">
        <w:rPr>
          <w:rFonts w:ascii="Calibri" w:eastAsia="Yu Mincho" w:hAnsi="Calibri"/>
          <w:sz w:val="24"/>
          <w:rtl/>
          <w:lang w:val="en-US"/>
        </w:rPr>
        <w:t xml:space="preserve"> التي وهبها الله لهم. بينما الشرك اللازم يقع ضرره على صاحبه (ظلم للنفس)، فإن الشرك المتعدي يُدْخل الآخرين قسرًا في معادلة الإيمان أو السلوك، مما يُشكل انتهاكًا لمبدأ "لا إكراه في الدين".</w:t>
      </w:r>
    </w:p>
    <w:p w14:paraId="0B03480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هذا التمييز يدعونا إلى مراجعة عميقة لتصرفاتنا، وسلوكياتنا الاجتماعية، وكيفية تعاملنا مع الاختلاف في الرأي أو المعتقد، لنتأكد أننا لا نُمارس أي شكل من أشكال "الشرك المتعدي" باسم الدين أو باسم الله.</w:t>
      </w:r>
    </w:p>
    <w:p w14:paraId="17EF3114" w14:textId="77777777" w:rsidR="00C7544E" w:rsidRPr="0073369A" w:rsidRDefault="00C7544E" w:rsidP="00251860">
      <w:pPr>
        <w:rPr>
          <w:rFonts w:ascii="Calibri" w:eastAsia="Yu Mincho" w:hAnsi="Calibri"/>
          <w:sz w:val="24"/>
          <w:rtl/>
          <w:lang w:val="en-US"/>
        </w:rPr>
      </w:pPr>
    </w:p>
    <w:p w14:paraId="4E3A7B65" w14:textId="77777777" w:rsidR="00C7544E" w:rsidRPr="0073369A" w:rsidRDefault="00C7544E" w:rsidP="00251860">
      <w:pPr>
        <w:rPr>
          <w:rFonts w:ascii="Calibri" w:eastAsia="Yu Mincho" w:hAnsi="Calibri"/>
          <w:sz w:val="24"/>
          <w:rtl/>
          <w:lang w:val="en-US"/>
        </w:rPr>
      </w:pPr>
    </w:p>
    <w:p w14:paraId="349CB532" w14:textId="77777777" w:rsidR="00C7544E" w:rsidRPr="0073369A" w:rsidRDefault="00C7544E" w:rsidP="00251860">
      <w:pPr>
        <w:rPr>
          <w:rFonts w:ascii="Calibri" w:eastAsia="Yu Mincho" w:hAnsi="Calibri"/>
          <w:sz w:val="24"/>
          <w:lang w:val="en-US"/>
        </w:rPr>
      </w:pPr>
    </w:p>
    <w:p w14:paraId="7AE02164" w14:textId="77777777" w:rsidR="00C7544E" w:rsidRPr="0073369A" w:rsidRDefault="00C7544E" w:rsidP="00251860">
      <w:pPr>
        <w:pStyle w:val="21"/>
        <w:rPr>
          <w:rtl/>
        </w:rPr>
      </w:pPr>
      <w:bookmarkStart w:id="450" w:name="_Toc203550611"/>
      <w:bookmarkStart w:id="451" w:name="_Toc205285351"/>
      <w:r w:rsidRPr="0073369A">
        <w:rPr>
          <w:rtl/>
        </w:rPr>
        <w:t>إيضاحات حول مفهوم الشرك المتعدي وأشكال الإكراه في المجتمع)</w:t>
      </w:r>
      <w:bookmarkEnd w:id="450"/>
      <w:bookmarkEnd w:id="451"/>
    </w:p>
    <w:p w14:paraId="036DFE8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بعد أن استعرضنا في المقال الأول مفهومي </w:t>
      </w:r>
      <w:r w:rsidRPr="0073369A">
        <w:rPr>
          <w:rFonts w:ascii="Calibri" w:eastAsia="Yu Mincho" w:hAnsi="Calibri"/>
          <w:b/>
          <w:bCs/>
          <w:sz w:val="24"/>
          <w:rtl/>
          <w:lang w:val="en-US"/>
        </w:rPr>
        <w:t>الشرك اللازم (العقائدي)</w:t>
      </w:r>
      <w:r w:rsidRPr="0073369A">
        <w:rPr>
          <w:rFonts w:ascii="Calibri" w:eastAsia="Yu Mincho" w:hAnsi="Calibri"/>
          <w:sz w:val="24"/>
          <w:rtl/>
          <w:lang w:val="en-US"/>
        </w:rPr>
        <w:t xml:space="preserve"> و</w:t>
      </w:r>
      <w:r w:rsidRPr="0073369A">
        <w:rPr>
          <w:rFonts w:ascii="Calibri" w:eastAsia="Yu Mincho" w:hAnsi="Calibri"/>
          <w:b/>
          <w:bCs/>
          <w:sz w:val="24"/>
          <w:rtl/>
          <w:lang w:val="en-US"/>
        </w:rPr>
        <w:t>الشرك المتعدي (الاجتماعي)</w:t>
      </w:r>
      <w:r w:rsidRPr="0073369A">
        <w:rPr>
          <w:rFonts w:ascii="Calibri" w:eastAsia="Yu Mincho" w:hAnsi="Calibri"/>
          <w:sz w:val="24"/>
          <w:rtl/>
          <w:lang w:val="en-US"/>
        </w:rPr>
        <w:t>، وأشرنا إلى أن الأخير هو الأكثر خطورة لأنه يُمثل "ظلمًا عظيمًا للغير"، سنتعمق اليوم في المقال الثاني لتقديم إيضاحات إضافية حول هذا المفهوم المحوري، وكيف تتجلى أشكال الإكراه التي تُصاحبه في المجتمع.</w:t>
      </w:r>
    </w:p>
    <w:p w14:paraId="2DCB3F91" w14:textId="77777777" w:rsidR="00C7544E" w:rsidRPr="0073369A" w:rsidRDefault="00C7544E" w:rsidP="00251860">
      <w:pPr>
        <w:rPr>
          <w:rFonts w:ascii="Calibri" w:eastAsia="Yu Mincho" w:hAnsi="Calibri"/>
          <w:sz w:val="24"/>
          <w:rtl/>
          <w:lang w:val="en-US"/>
        </w:rPr>
      </w:pPr>
    </w:p>
    <w:p w14:paraId="6952571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أعمق من مجرد الاعتقاد</w:t>
      </w:r>
    </w:p>
    <w:p w14:paraId="16E32CA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يُعيد الأستاذ خالد السيد حسن التأكيد على أن الشرك المتعدي ليس مجرد اعتقاد خاطئ يُحاسب عليه الفرد بينه وبين ربه. إنه </w:t>
      </w:r>
      <w:r w:rsidRPr="0073369A">
        <w:rPr>
          <w:rFonts w:ascii="Calibri" w:eastAsia="Yu Mincho" w:hAnsi="Calibri"/>
          <w:b/>
          <w:bCs/>
          <w:sz w:val="24"/>
          <w:rtl/>
          <w:lang w:val="en-US"/>
        </w:rPr>
        <w:t>فعلٌ يتعدى صاحبه</w:t>
      </w:r>
      <w:r w:rsidRPr="0073369A">
        <w:rPr>
          <w:rFonts w:ascii="Calibri" w:eastAsia="Yu Mincho" w:hAnsi="Calibri"/>
          <w:sz w:val="24"/>
          <w:rtl/>
          <w:lang w:val="en-US"/>
        </w:rPr>
        <w:t xml:space="preserve"> ليؤثر سلبًا على الآخرين، ويُقيد حرياتهم، ويفرض عليهم ما لم يأذن به الله. هذا النوع من الشرك يُخالف جوهر رسالة الإسلام القائمة على الحرية والاختيار والعدل.</w:t>
      </w:r>
    </w:p>
    <w:p w14:paraId="2433BCDC"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لماذا هو إكراه؟</w:t>
      </w:r>
    </w:p>
    <w:p w14:paraId="6FE109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الإكراه هنا لا يعني بالضرورة استخدام القوة الجسدية المباشرة دائمًا، بل يشمل أيضًا:</w:t>
      </w:r>
    </w:p>
    <w:p w14:paraId="2731B6B1"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t>الضغط الاجتماعي والنفسي:</w:t>
      </w:r>
      <w:r w:rsidRPr="0073369A">
        <w:rPr>
          <w:rFonts w:ascii="Calibri" w:eastAsia="Yu Mincho" w:hAnsi="Calibri"/>
          <w:sz w:val="24"/>
          <w:rtl/>
          <w:lang w:val="en-US"/>
        </w:rPr>
        <w:t xml:space="preserve"> فالمجتمع قد يُمارس ضغطًا هائلاً على الأفراد ليتوافقوا مع عادات أو تقاليد أو تفسيرات دينية معينة، حتى لو لم تكن تلك الممارسات مدعومة بسند شرعي واضح من القرآن. الخوف من النبذ، أو فقدان المكانة الاجتماعية، أو الحرمان من الفرص، يمكن أن يكون شكلاً من أشكال الإكراه.</w:t>
      </w:r>
    </w:p>
    <w:p w14:paraId="393A5FDF"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t>استغلال السلطة الدينية أو الأبوية:</w:t>
      </w:r>
      <w:r w:rsidRPr="0073369A">
        <w:rPr>
          <w:rFonts w:ascii="Calibri" w:eastAsia="Yu Mincho" w:hAnsi="Calibri"/>
          <w:sz w:val="24"/>
          <w:rtl/>
          <w:lang w:val="en-US"/>
        </w:rPr>
        <w:t xml:space="preserve"> عندما يستخدم الأب سلطته الأبوية، أو يستخدم رجال الدين سلطتهم المعنوية، لفرض آراء أو ممارسات على من هم تحت وصايتهم باسم الدين أو باسم الله، فهذا يُعد شكلاً من أشكال الشرك المتعدي. فالأب أو رجل الدين هنا يُصبح "شريكًا" لله في سلطانه التشريعي والتوجيهي، ويُجبِر الغير على ما لم يُجبِره الله عليه.</w:t>
      </w:r>
    </w:p>
    <w:p w14:paraId="0F7CB100"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t>التشريعات غير الإلهية المفروضة:</w:t>
      </w:r>
      <w:r w:rsidRPr="0073369A">
        <w:rPr>
          <w:rFonts w:ascii="Calibri" w:eastAsia="Yu Mincho" w:hAnsi="Calibri"/>
          <w:sz w:val="24"/>
          <w:rtl/>
          <w:lang w:val="en-US"/>
        </w:rPr>
        <w:t xml:space="preserve"> إذا تم سن قوانين أو تشريعات في مجتمع ما، تُفرض على الأفراد باسم الدين، ولكنها في الحقيقة لا تستند إلى نص قرآني صريح أو مبدأ قرآني واضح، فإن هذه التشريعات تُصبح "شركاء" لسلطان الله. والذين يفرضونها يُمارسون الشرك المتعدي على الأفراد الذين يُجبرون على الالتزام بها.</w:t>
      </w:r>
    </w:p>
    <w:p w14:paraId="3D9F0F50" w14:textId="77777777" w:rsidR="00C7544E" w:rsidRPr="0073369A" w:rsidRDefault="00C7544E" w:rsidP="00251860">
      <w:pPr>
        <w:rPr>
          <w:rFonts w:ascii="Calibri" w:eastAsia="Yu Mincho" w:hAnsi="Calibri"/>
          <w:sz w:val="24"/>
          <w:rtl/>
          <w:lang w:val="en-US"/>
        </w:rPr>
      </w:pPr>
    </w:p>
    <w:p w14:paraId="1A1B406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بالله" كفعل إكراهي:</w:t>
      </w:r>
    </w:p>
    <w:p w14:paraId="2281E50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الفهم الجديد لعبارة </w:t>
      </w: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يُشير إلى هذا الإكراه. فعندما يستخدم الإنسان اسم الله، أو الدين، أو مفهوم غضب الله، كوسيلة لإجبار الآخرين على أمر ما، فإنه يُمارس "الشرك بالله" بهذا المعنى. هو يجعل الله شريكًا في فعله الإكراهي أو الظالم، وهذا هو جوهر الظلم العظيم.</w:t>
      </w:r>
    </w:p>
    <w:p w14:paraId="6C3B962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أمثلة لتوضيح أشكال الإكراه في المجتمع:</w:t>
      </w:r>
    </w:p>
    <w:p w14:paraId="44FB5B5C"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الأم التي تُكره ابنها:</w:t>
      </w:r>
      <w:r w:rsidRPr="0073369A">
        <w:rPr>
          <w:rFonts w:ascii="Calibri" w:eastAsia="Yu Mincho" w:hAnsi="Calibri"/>
          <w:sz w:val="24"/>
          <w:rtl/>
          <w:lang w:val="en-US"/>
        </w:rPr>
        <w:t xml:space="preserve"> تخيل أمًا تُهدد ابنها بغضب الله إذا لم يفعل شيئًا معينًا (كالنجاح في دراسته مثلاً، وهو أمر دنيوي أو لا يوجد به نص إلهي محدد). هنا، الأم تُمارس الشرك المتعدي لأنها تُجبر ابنها باستخدام اسم الله على أمر لم يأمر به الله بهذا الشكل. هي تُشرك بالله في سلطانه على التوجيه والإرشاد.</w:t>
      </w:r>
    </w:p>
    <w:p w14:paraId="79ECBD7F"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فرض العادات والتقاليد:</w:t>
      </w:r>
      <w:r w:rsidRPr="0073369A">
        <w:rPr>
          <w:rFonts w:ascii="Calibri" w:eastAsia="Yu Mincho" w:hAnsi="Calibri"/>
          <w:sz w:val="24"/>
          <w:rtl/>
          <w:lang w:val="en-US"/>
        </w:rPr>
        <w:t xml:space="preserve"> مجتمع يُصر على أن يلتزم أفراده بعادات وتقاليد معينة، ويُنبذ أو يُعاقب من يخالفها، حتى لو لم تكن هذه العادات من صميم الدين أو لم يأتِ بها نص قرآني واضح. هذا يُعد إكراهًا للآخرين باسم "الموروث" الذي يُصبح "شريكًا" لله في سلطان التشريع الاجتماعي.</w:t>
      </w:r>
    </w:p>
    <w:p w14:paraId="0A2EB29E"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الوصاية على الفكر:</w:t>
      </w:r>
      <w:r w:rsidRPr="0073369A">
        <w:rPr>
          <w:rFonts w:ascii="Calibri" w:eastAsia="Yu Mincho" w:hAnsi="Calibri"/>
          <w:sz w:val="24"/>
          <w:rtl/>
          <w:lang w:val="en-US"/>
        </w:rPr>
        <w:t xml:space="preserve"> منع الأفراد من التفكير الحر، أو تدبر القرآن بأنفسهم، أو البحث عن الحق خارج أطر معينة، وفرض تفسيرات واحدة للنصوص الدينية، كل هذا يُعد إكراهًا فكريًا يُمارس الشرك المتعدي. يُصبح من يفرض هذه الوصاية "شريكًا" لله في سلطانه على هداية القلوب والعقول.</w:t>
      </w:r>
    </w:p>
    <w:p w14:paraId="3C870614"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قتل المرتد ورجم الزاني (في سياق الإكراه):</w:t>
      </w:r>
      <w:r w:rsidRPr="0073369A">
        <w:rPr>
          <w:rFonts w:ascii="Calibri" w:eastAsia="Yu Mincho" w:hAnsi="Calibri"/>
          <w:sz w:val="24"/>
          <w:rtl/>
          <w:lang w:val="en-US"/>
        </w:rPr>
        <w:t xml:space="preserve"> في هذا السياق، يرى الأستاذ خالد أن تشريعات مثل قتل المرتد أو رجم الزاني (في حالات معينة) إذا ما فُسرت على أنها إكراه على الاعتقاد أو عقوبة تتجاوز الظرف، فإنها تدخل في باب الشرك المتعدي. فالله لم يأمر بإكراه أحد على البقاء في الدين، ولم يُنزل عقوبات بهذا العنف على كل الحالات. إن فرض هذه العقوبات الشديدة قد يكون "إشراكًا" للمشرعين البشريين مع الله في تحديد العقوبات، مما يُعد ظلمًا عظيمًا.</w:t>
      </w:r>
    </w:p>
    <w:p w14:paraId="23010D53" w14:textId="77777777" w:rsidR="00C7544E" w:rsidRPr="0073369A" w:rsidRDefault="00C7544E" w:rsidP="00251860">
      <w:pPr>
        <w:rPr>
          <w:rFonts w:ascii="Calibri" w:eastAsia="Yu Mincho" w:hAnsi="Calibri"/>
          <w:sz w:val="24"/>
          <w:rtl/>
          <w:lang w:val="en-US"/>
        </w:rPr>
      </w:pPr>
    </w:p>
    <w:p w14:paraId="7A68FDBE"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28DB650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الشرك المتعدي على أنه فعل إكراهي وظالم للغير، يُغير نظرتنا إلى كثير من الممارسات الاجتماعية التي قد تُرتكب باسم الدين. يدعونا هذا الفهم إلى أن نكون حذرين للغاية من أي محاولة لفرض وصايتنا على الآخرين، أو إجبارهم على معتقدات أو سلوكيات معينة، أو استخدام اسم الله كأداة للإكراه. فالحرية والاختيار هما جوهر العلاقة بين الإنسان وربه، وأي تعدٍ على هذه الحرية يُعد انتهاكًا لمبادئ التوحيد الصافية.</w:t>
      </w:r>
    </w:p>
    <w:p w14:paraId="03BE77F6" w14:textId="77777777" w:rsidR="00C7544E" w:rsidRPr="0073369A" w:rsidRDefault="00C7544E" w:rsidP="00251860">
      <w:pPr>
        <w:rPr>
          <w:rFonts w:ascii="Calibri" w:eastAsia="Yu Mincho" w:hAnsi="Calibri"/>
          <w:sz w:val="24"/>
          <w:rtl/>
          <w:lang w:val="en-US"/>
        </w:rPr>
      </w:pPr>
    </w:p>
    <w:p w14:paraId="3D0CCC5E" w14:textId="77777777" w:rsidR="00C7544E" w:rsidRPr="0073369A" w:rsidRDefault="00C7544E" w:rsidP="00251860">
      <w:pPr>
        <w:rPr>
          <w:rFonts w:ascii="Calibri" w:eastAsia="Yu Mincho" w:hAnsi="Calibri"/>
          <w:sz w:val="24"/>
          <w:lang w:val="en-US"/>
        </w:rPr>
      </w:pPr>
    </w:p>
    <w:p w14:paraId="2F090E3D" w14:textId="77777777" w:rsidR="00C7544E" w:rsidRPr="0073369A" w:rsidRDefault="00C7544E" w:rsidP="00251860">
      <w:pPr>
        <w:pStyle w:val="21"/>
        <w:rPr>
          <w:rtl/>
        </w:rPr>
      </w:pPr>
      <w:bookmarkStart w:id="452" w:name="_Toc203550612"/>
      <w:bookmarkStart w:id="453" w:name="_Toc205285352"/>
      <w:r w:rsidRPr="0073369A">
        <w:rPr>
          <w:rtl/>
        </w:rPr>
        <w:t>الشرك اللازم (العقائدي) والتمييز عن الشرك المتعدي</w:t>
      </w:r>
      <w:bookmarkEnd w:id="452"/>
      <w:bookmarkEnd w:id="453"/>
    </w:p>
    <w:p w14:paraId="0973F6B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مواصلةً لرحلتنا في فهم أبعاد الشرك في القرآن الكريم، وبعد أن تناولنا في المقالين السابقين مفهومي الشرك اللازم والمتعدي، وقدمنا إيضاحات حول أشكال الإكراه في الشرك المتعدي، سنتعمق اليوم في المقال الثالث لتقديم تمييز أكثر تفصيلاً بين هذين النوعين من الشرك، مركزين على الجانب العقائدي للشرك اللازم، وكيف يختلف جذريًا عن الشرك المتعدي في طبيعته وآثاره.</w:t>
      </w:r>
    </w:p>
    <w:p w14:paraId="40CC283D" w14:textId="77777777" w:rsidR="00C7544E" w:rsidRPr="0073369A" w:rsidRDefault="00C7544E" w:rsidP="00251860">
      <w:pPr>
        <w:rPr>
          <w:rFonts w:ascii="Calibri" w:eastAsia="Yu Mincho" w:hAnsi="Calibri"/>
          <w:sz w:val="24"/>
          <w:rtl/>
          <w:lang w:val="en-US"/>
        </w:rPr>
      </w:pPr>
    </w:p>
    <w:p w14:paraId="7330859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مسؤولية فردية أمام الله</w:t>
      </w:r>
    </w:p>
    <w:p w14:paraId="2783205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إن الشرك اللازم هو ما اصطلحنا عليه بأنه الشرك الذي </w:t>
      </w:r>
      <w:r w:rsidRPr="0073369A">
        <w:rPr>
          <w:rFonts w:ascii="Calibri" w:eastAsia="Yu Mincho" w:hAnsi="Calibri"/>
          <w:b/>
          <w:bCs/>
          <w:sz w:val="24"/>
          <w:rtl/>
          <w:lang w:val="en-US"/>
        </w:rPr>
        <w:t>يلزم صاحبه ولا يتعدى للغير</w:t>
      </w:r>
      <w:r w:rsidRPr="0073369A">
        <w:rPr>
          <w:rFonts w:ascii="Calibri" w:eastAsia="Yu Mincho" w:hAnsi="Calibri"/>
          <w:sz w:val="24"/>
          <w:rtl/>
          <w:lang w:val="en-US"/>
        </w:rPr>
        <w:t>. إنه يتعلق بالدرجة الأولى بالعقيدة الداخلية للفرد وعلاقته المباشرة بالله سبحانه وتعالى.</w:t>
      </w:r>
    </w:p>
    <w:p w14:paraId="6C7BB17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خصائصه:</w:t>
      </w:r>
    </w:p>
    <w:p w14:paraId="60552875"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محوره الذات الإلهية والعقيدة:</w:t>
      </w:r>
      <w:r w:rsidRPr="0073369A">
        <w:rPr>
          <w:rFonts w:ascii="Calibri" w:eastAsia="Yu Mincho" w:hAnsi="Calibri"/>
          <w:sz w:val="24"/>
          <w:rtl/>
          <w:lang w:val="en-US"/>
        </w:rPr>
        <w:t xml:space="preserve"> يقع هذا الشرك في جوهره على مفهوم الألوهية والربوبية. هو أن يعتقد الإنسان بوجود شريك لله في ملكه، أو في خلقه، أو في تدبيره للأمر، أو أن يعبد مع الله إلهاً آخر.</w:t>
      </w:r>
    </w:p>
    <w:p w14:paraId="3DFDE9BE"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مثال:</w:t>
      </w:r>
      <w:r w:rsidRPr="0073369A">
        <w:rPr>
          <w:rFonts w:ascii="Calibri" w:eastAsia="Yu Mincho" w:hAnsi="Calibri"/>
          <w:sz w:val="24"/>
          <w:rtl/>
          <w:lang w:val="en-US"/>
        </w:rPr>
        <w:t xml:space="preserve"> من يعتقد أن هناك قوة أخرى تخلق أو ترزق أو تُحيي وتُميت إلى جانب الله، أو من يسجد لصنم أو يدعو غير الله.</w:t>
      </w:r>
    </w:p>
    <w:p w14:paraId="50FD04AD"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أثره خاص بالفاعل:</w:t>
      </w:r>
      <w:r w:rsidRPr="0073369A">
        <w:rPr>
          <w:rFonts w:ascii="Calibri" w:eastAsia="Yu Mincho" w:hAnsi="Calibri"/>
          <w:sz w:val="24"/>
          <w:rtl/>
          <w:lang w:val="en-US"/>
        </w:rPr>
        <w:t xml:space="preserve"> الضرر المترتب على هذا الشرك يقع على الشخص نفسه. هو ظلم للنفس، لأنه يُخالف الفطرة السليمة التي تدعو إلى التوحيد، ويُعرض صاحبه لعقوبة الله إذا مات على ذلك دون توبة.</w:t>
      </w:r>
    </w:p>
    <w:p w14:paraId="15A934D8"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لا يتضمن إكراهاً للغير:</w:t>
      </w:r>
      <w:r w:rsidRPr="0073369A">
        <w:rPr>
          <w:rFonts w:ascii="Calibri" w:eastAsia="Yu Mincho" w:hAnsi="Calibri"/>
          <w:sz w:val="24"/>
          <w:rtl/>
          <w:lang w:val="en-US"/>
        </w:rPr>
        <w:t xml:space="preserve"> الشرك اللازم لا يعني بالضرورة أن الفاعل يُجبر الآخرين على مشاركته في اعتقاده أو ممارسته. الشخص الذي يعبد صنمًا قد يفعل ذلك لنفسه دون أن يُكره الآخرين على عبادة نفس الصنم.</w:t>
      </w:r>
    </w:p>
    <w:p w14:paraId="175D0DB3"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كما أسلفنا، يعبر القرآن عن هذا النوع من الشرك بصيغ لا تُشير إلى فعل متعدٍ لفرض الشرك على الغير. فالله يقول:</w:t>
      </w:r>
    </w:p>
    <w:p w14:paraId="67E34D96"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الدعاء هنا فعل ذاتي.</w:t>
      </w:r>
    </w:p>
    <w:p w14:paraId="1624713A"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w:t>
      </w:r>
    </w:p>
    <w:p w14:paraId="0F18699B"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 هنا الجعل مرتبط بإيمانهم وادعاءاتهم.</w:t>
      </w:r>
    </w:p>
    <w:p w14:paraId="3698273E" w14:textId="77777777" w:rsidR="00C7544E" w:rsidRPr="0073369A" w:rsidRDefault="00C7544E" w:rsidP="00251860">
      <w:pPr>
        <w:rPr>
          <w:rFonts w:ascii="Calibri" w:eastAsia="Yu Mincho" w:hAnsi="Calibri"/>
          <w:sz w:val="24"/>
          <w:rtl/>
          <w:lang w:val="en-US"/>
        </w:rPr>
      </w:pPr>
    </w:p>
    <w:p w14:paraId="06263764"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(الاجتماعي): ظلم للغير يتجاوز العقيدة</w:t>
      </w:r>
    </w:p>
    <w:p w14:paraId="03279DD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على النقيض تماماً، يُشكل الشرك المتعدي بُعدًا اجتماعيًا خطيرًا، لأنه يُمثل </w:t>
      </w:r>
      <w:r w:rsidRPr="0073369A">
        <w:rPr>
          <w:rFonts w:ascii="Calibri" w:eastAsia="Yu Mincho" w:hAnsi="Calibri"/>
          <w:b/>
          <w:bCs/>
          <w:sz w:val="24"/>
          <w:rtl/>
          <w:lang w:val="en-US"/>
        </w:rPr>
        <w:t>تعديًا على حقوق وحريات الآخرين</w:t>
      </w:r>
      <w:r w:rsidRPr="0073369A">
        <w:rPr>
          <w:rFonts w:ascii="Calibri" w:eastAsia="Yu Mincho" w:hAnsi="Calibri"/>
          <w:sz w:val="24"/>
          <w:rtl/>
          <w:lang w:val="en-US"/>
        </w:rPr>
        <w:t xml:space="preserve"> باسم الدين أو الله.</w:t>
      </w:r>
    </w:p>
    <w:p w14:paraId="21DF28E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خصائصه:</w:t>
      </w:r>
    </w:p>
    <w:p w14:paraId="09302F8A"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محوره التعامل البشري والإكراه:</w:t>
      </w:r>
      <w:r w:rsidRPr="0073369A">
        <w:rPr>
          <w:rFonts w:ascii="Calibri" w:eastAsia="Yu Mincho" w:hAnsi="Calibri"/>
          <w:sz w:val="24"/>
          <w:rtl/>
          <w:lang w:val="en-US"/>
        </w:rPr>
        <w:t xml:space="preserve"> يقع هذا الشرك عندما يُمارس الفرد أو الجماعة إكراهًا أو ضغطًا على الغير، ليُجبرهم على معتقدات، أو سلوكيات، أو طاعات لا تستند إلى سلطان الله الواضح. إنه تحويل الدين إلى أداة للسيطرة والوصاية.</w:t>
      </w:r>
    </w:p>
    <w:p w14:paraId="189C658D"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أثره يتعدى الفاعل للغير:</w:t>
      </w:r>
      <w:r w:rsidRPr="0073369A">
        <w:rPr>
          <w:rFonts w:ascii="Calibri" w:eastAsia="Yu Mincho" w:hAnsi="Calibri"/>
          <w:sz w:val="24"/>
          <w:rtl/>
          <w:lang w:val="en-US"/>
        </w:rPr>
        <w:t xml:space="preserve"> الضرر هنا ليس محصورًا على الفاعل، بل يقع مباشرة على المفعول به، أي على الشخص المكره أو المظلوم. هذا هو ما يجعله "ظلمًا عظيمًا".</w:t>
      </w:r>
    </w:p>
    <w:p w14:paraId="42F09057"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يتضمن إكراهاً واضحاً أو ضمنياً:</w:t>
      </w:r>
      <w:r w:rsidRPr="0073369A">
        <w:rPr>
          <w:rFonts w:ascii="Calibri" w:eastAsia="Yu Mincho" w:hAnsi="Calibri"/>
          <w:sz w:val="24"/>
          <w:rtl/>
          <w:lang w:val="en-US"/>
        </w:rPr>
        <w:t xml:space="preserve"> سواء كان الإكراه بالتهديد، أو بالضغط الاجتماعي، أو بإصدار تشريعات غير إلهية تُفرض على الناس.</w:t>
      </w:r>
    </w:p>
    <w:p w14:paraId="21DE2356"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الأستاذ خالد يُعيد تفسير الآيات التي تستخدم الفعل </w:t>
      </w:r>
      <w:r w:rsidRPr="0073369A">
        <w:rPr>
          <w:rFonts w:ascii="Calibri" w:eastAsia="Yu Mincho" w:hAnsi="Calibri"/>
          <w:b/>
          <w:bCs/>
          <w:sz w:val="24"/>
          <w:rtl/>
          <w:lang w:val="en-US"/>
        </w:rPr>
        <w:t>"أَشْرَكَ"</w:t>
      </w:r>
      <w:r w:rsidRPr="0073369A">
        <w:rPr>
          <w:rFonts w:ascii="Calibri" w:eastAsia="Yu Mincho" w:hAnsi="Calibri"/>
          <w:sz w:val="24"/>
          <w:rtl/>
          <w:lang w:val="en-US"/>
        </w:rPr>
        <w:t xml:space="preserve"> أو "يُشرك" بحرف الجر "بِـ" لتدل على هذا النوع من الشرك، حيث يُصبح الله نفسه (أو الدين) وسيلةً تُستخدم للإكراه.</w:t>
      </w:r>
    </w:p>
    <w:p w14:paraId="61FE69E4"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t>﴿وَمَا يُؤْمِنُ أَكْثَرُهُم بِاللَّهِ إِلَّا وَهُم مُّشْرِكُونَ﴾</w:t>
      </w:r>
      <w:r w:rsidRPr="0073369A">
        <w:rPr>
          <w:rFonts w:ascii="Calibri" w:eastAsia="Yu Mincho" w:hAnsi="Calibri"/>
          <w:sz w:val="24"/>
          <w:rtl/>
          <w:lang w:val="en-US"/>
        </w:rPr>
        <w:t xml:space="preserve"> [يوسف: 106]. هؤلاء مؤمنون بالله، ولكنهم يُمارسون الإكراه على غيرهم باسم الله.</w:t>
      </w:r>
    </w:p>
    <w:p w14:paraId="78312CE3"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معناها: لا تُجبر أحدًا على أن يُصبح شريكًا لك في عبادتك.</w:t>
      </w:r>
    </w:p>
    <w:p w14:paraId="1193F13C"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t>﴿لَا إِكْرَاهَ فِي الدِّينِ﴾</w:t>
      </w:r>
      <w:r w:rsidRPr="0073369A">
        <w:rPr>
          <w:rFonts w:ascii="Calibri" w:eastAsia="Yu Mincho" w:hAnsi="Calibri"/>
          <w:sz w:val="24"/>
          <w:rtl/>
          <w:lang w:val="en-US"/>
        </w:rPr>
        <w:t xml:space="preserve"> [البقرة: 256]. هذه الآية تُعد القاعدة الذهبية التي يُحاربها الشرك المتعدي.</w:t>
      </w:r>
    </w:p>
    <w:p w14:paraId="739A4C82" w14:textId="77777777" w:rsidR="00C7544E" w:rsidRPr="0073369A" w:rsidRDefault="00C7544E" w:rsidP="00251860">
      <w:pPr>
        <w:rPr>
          <w:rFonts w:ascii="Calibri" w:eastAsia="Yu Mincho" w:hAnsi="Calibri"/>
          <w:sz w:val="24"/>
          <w:rtl/>
          <w:lang w:val="en-US"/>
        </w:rPr>
      </w:pPr>
    </w:p>
    <w:p w14:paraId="0175FC89"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لماذا التمييز حاسم؟</w:t>
      </w:r>
    </w:p>
    <w:p w14:paraId="2665B71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التمييز بين الشرك اللازم والمتعدي حاسم لعدة أسباب:</w:t>
      </w:r>
    </w:p>
    <w:p w14:paraId="272CA97F"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فهم أعمق للعدل الإلهي:</w:t>
      </w:r>
      <w:r w:rsidRPr="0073369A">
        <w:rPr>
          <w:rFonts w:ascii="Calibri" w:eastAsia="Yu Mincho" w:hAnsi="Calibri"/>
          <w:sz w:val="24"/>
          <w:rtl/>
          <w:lang w:val="en-US"/>
        </w:rPr>
        <w:t xml:space="preserve"> يُبرز أن الله سبحانه وتعالى لا يُحاسب الناس على مجرد أفكارهم أو معتقداتهم ما لم تُترجم إلى ظلم للغير. وأن تركيز القرآن على الشرك يُقصد به في كثير من الأحيان الشرك الذي يُمثل انتهاكًا لحقوق الإنسان.</w:t>
      </w:r>
    </w:p>
    <w:p w14:paraId="776F3374"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تصحيح مفاهيم خاطئة:</w:t>
      </w:r>
      <w:r w:rsidRPr="0073369A">
        <w:rPr>
          <w:rFonts w:ascii="Calibri" w:eastAsia="Yu Mincho" w:hAnsi="Calibri"/>
          <w:sz w:val="24"/>
          <w:rtl/>
          <w:lang w:val="en-US"/>
        </w:rPr>
        <w:t xml:space="preserve"> يُساعد في تصحيح المفاهيم التي قد تُؤدي إلى العنف أو الإكراه باسم الدين. فإذا كان الشرك هو إجبار الغير، فلا يجوز محاربة "المشركين" (بالمعنى التقليدي) بالإكراه إذا كانوا لا يُمارسون الظلم.</w:t>
      </w:r>
    </w:p>
    <w:p w14:paraId="0015E830"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التأكيد على حرية الاختيار:</w:t>
      </w:r>
      <w:r w:rsidRPr="0073369A">
        <w:rPr>
          <w:rFonts w:ascii="Calibri" w:eastAsia="Yu Mincho" w:hAnsi="Calibri"/>
          <w:sz w:val="24"/>
          <w:rtl/>
          <w:lang w:val="en-US"/>
        </w:rPr>
        <w:t xml:space="preserve"> يُعزز مبدأ حرية الاعتقاد والاختيار، وهو أحد أركان الفطرة التي فطر الله الناس عليها.</w:t>
      </w:r>
    </w:p>
    <w:p w14:paraId="637918AE"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التركيز على الأخلاق والمعاملات:</w:t>
      </w:r>
      <w:r w:rsidRPr="0073369A">
        <w:rPr>
          <w:rFonts w:ascii="Calibri" w:eastAsia="Yu Mincho" w:hAnsi="Calibri"/>
          <w:sz w:val="24"/>
          <w:rtl/>
          <w:lang w:val="en-US"/>
        </w:rPr>
        <w:t xml:space="preserve"> يُعيد توجيه الانتباه إلى أن الدين ليس مجرد شعائر وعقائد نظرية، بل هو في جوهره أخلاق ومعاملات تقوم على العدل والإنصاف وعدم الظلم.</w:t>
      </w:r>
    </w:p>
    <w:p w14:paraId="37B4C19A" w14:textId="77777777" w:rsidR="00C7544E" w:rsidRPr="0073369A" w:rsidRDefault="00C7544E" w:rsidP="00251860">
      <w:pPr>
        <w:rPr>
          <w:rFonts w:ascii="Calibri" w:eastAsia="Yu Mincho" w:hAnsi="Calibri"/>
          <w:sz w:val="24"/>
          <w:rtl/>
          <w:lang w:val="en-US"/>
        </w:rPr>
      </w:pPr>
    </w:p>
    <w:p w14:paraId="2C73F1C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770E7DE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الشرك اللازم (العقائدي) هو انحراف في علاقة العبد بربه، وهو ظلم للنفس. أما الشرك المتعدي (الاجتماعي) فهو ظلم للغير، يُمثل إكراهًا وتعديًا على حرية الإنسان، وهو ما يُشدد القرآن على خطورته القصوى. إن فهم هذا التمييز يدفعنا إلى إعادة تقييم تصرفاتنا في المجتمع، والتأكد من أننا لا نُمارس أي شكل من أشكال الإكراه أو الظلم على الآخرين باسم الدين، وأننا نُعلي من شأن الحرية والعدل التي هي من صميم التوحيد الخالص لله.</w:t>
      </w:r>
    </w:p>
    <w:p w14:paraId="02004236" w14:textId="77777777" w:rsidR="00C7544E" w:rsidRPr="0073369A" w:rsidRDefault="00C7544E" w:rsidP="00251860">
      <w:pPr>
        <w:rPr>
          <w:rFonts w:ascii="Calibri" w:eastAsia="Yu Mincho" w:hAnsi="Calibri"/>
          <w:sz w:val="24"/>
          <w:rtl/>
          <w:lang w:val="en-US"/>
        </w:rPr>
      </w:pPr>
    </w:p>
    <w:p w14:paraId="5EF8D5E0" w14:textId="77777777" w:rsidR="00C7544E" w:rsidRPr="0073369A" w:rsidRDefault="00C7544E" w:rsidP="00251860">
      <w:pPr>
        <w:rPr>
          <w:rFonts w:ascii="Calibri" w:eastAsia="Yu Mincho" w:hAnsi="Calibri"/>
          <w:sz w:val="24"/>
          <w:rtl/>
          <w:lang w:val="en-US"/>
        </w:rPr>
      </w:pPr>
    </w:p>
    <w:p w14:paraId="0B31DE6D" w14:textId="77777777" w:rsidR="00C7544E" w:rsidRPr="0073369A" w:rsidRDefault="00C7544E" w:rsidP="00251860">
      <w:pPr>
        <w:rPr>
          <w:rFonts w:ascii="Calibri" w:eastAsia="Yu Mincho" w:hAnsi="Calibri"/>
          <w:sz w:val="24"/>
          <w:lang w:val="en-US"/>
        </w:rPr>
      </w:pPr>
    </w:p>
    <w:p w14:paraId="652ED27D" w14:textId="77777777" w:rsidR="0016791F" w:rsidRPr="0073369A" w:rsidRDefault="0016791F" w:rsidP="00251860">
      <w:pPr>
        <w:pStyle w:val="21"/>
        <w:rPr>
          <w:rtl/>
        </w:rPr>
      </w:pPr>
      <w:bookmarkStart w:id="454" w:name="_Toc203550614"/>
      <w:bookmarkStart w:id="455" w:name="_Toc205285353"/>
      <w:bookmarkStart w:id="456" w:name="_Toc203550613"/>
      <w:r w:rsidRPr="0073369A">
        <w:rPr>
          <w:rtl/>
        </w:rPr>
        <w:t>شرك التقليد وشرك الهوى: الانحراف عن التوحيد</w:t>
      </w:r>
      <w:bookmarkEnd w:id="454"/>
      <w:bookmarkEnd w:id="455"/>
    </w:p>
    <w:p w14:paraId="504DF9D9"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مفهوم الكفر والإلحاد والتمييز الدقيق بين "أشرك بي" و"أشرك بالله"، ننتقل اليوم في المقال الخامس للحديث عن نوعين من الشرك المتعدي، قد لا يكونان واضحين للوهلة الأولى، ولكنهما يُشكلان خطراً كبيرًا على الفرد والمجتمع: </w:t>
      </w:r>
      <w:r w:rsidRPr="0073369A">
        <w:rPr>
          <w:rFonts w:ascii="Calibri" w:eastAsia="Yu Mincho" w:hAnsi="Calibri"/>
          <w:b/>
          <w:bCs/>
          <w:sz w:val="24"/>
          <w:rtl/>
          <w:lang w:val="en-US"/>
        </w:rPr>
        <w:t>شرك التقليد وشرك الهوى</w:t>
      </w:r>
      <w:r w:rsidRPr="0073369A">
        <w:rPr>
          <w:rFonts w:ascii="Calibri" w:eastAsia="Yu Mincho" w:hAnsi="Calibri"/>
          <w:sz w:val="24"/>
          <w:rtl/>
          <w:lang w:val="en-US"/>
        </w:rPr>
        <w:t>. هذان النوعان يمثلان انحرافًا عن التوحيد الخالص، ويُؤديان إلى ظلم للذات وللغير.</w:t>
      </w:r>
    </w:p>
    <w:p w14:paraId="5A76DE03" w14:textId="77777777" w:rsidR="0016791F" w:rsidRPr="0073369A" w:rsidRDefault="0016791F" w:rsidP="00251860">
      <w:pPr>
        <w:rPr>
          <w:rFonts w:ascii="Calibri" w:eastAsia="Yu Mincho" w:hAnsi="Calibri"/>
          <w:sz w:val="24"/>
          <w:rtl/>
          <w:lang w:val="en-US"/>
        </w:rPr>
      </w:pPr>
    </w:p>
    <w:p w14:paraId="1D2FED50"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شرك التقليد: عبودية الماضي وإكراه الحاضر</w:t>
      </w:r>
    </w:p>
    <w:p w14:paraId="52AFCFD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يشير الأستاذ خالد السيد حسن إلى أن القرآن الكريم يُحذّر بشدة من التقليد الأعمى، خاصة إذا كان هذا التقليد يُصادم العقل، أو يُخالف الحق الواضح، أو يُصبح ذريعة لفرض الوصاية على الآخرين. شرك التقليد يقع عندما يُصبح الموروث (آراء الأجداد، العادات، التقاليد، التفسيرات القديمة) </w:t>
      </w:r>
      <w:r w:rsidRPr="0073369A">
        <w:rPr>
          <w:rFonts w:ascii="Calibri" w:eastAsia="Yu Mincho" w:hAnsi="Calibri"/>
          <w:b/>
          <w:bCs/>
          <w:sz w:val="24"/>
          <w:rtl/>
          <w:lang w:val="en-US"/>
        </w:rPr>
        <w:t>شريكًا لله</w:t>
      </w:r>
      <w:r w:rsidRPr="0073369A">
        <w:rPr>
          <w:rFonts w:ascii="Calibri" w:eastAsia="Yu Mincho" w:hAnsi="Calibri"/>
          <w:sz w:val="24"/>
          <w:rtl/>
          <w:lang w:val="en-US"/>
        </w:rPr>
        <w:t xml:space="preserve"> في سلطانه التشريعي والتوجيهي، ويُفرض على الأجيال اللاحقة بالقوة أو بالضغط الاجتماعي.</w:t>
      </w:r>
    </w:p>
    <w:p w14:paraId="3DC4F9F1" w14:textId="77777777" w:rsidR="0016791F" w:rsidRPr="0073369A" w:rsidRDefault="0016791F" w:rsidP="00251860">
      <w:pPr>
        <w:rPr>
          <w:rFonts w:ascii="Calibri" w:eastAsia="Yu Mincho" w:hAnsi="Calibri"/>
          <w:sz w:val="24"/>
          <w:rtl/>
          <w:lang w:val="en-US"/>
        </w:rPr>
      </w:pPr>
      <w:r w:rsidRPr="0073369A">
        <w:rPr>
          <w:rFonts w:ascii="Calibri" w:eastAsia="Yu Mincho" w:hAnsi="Calibri"/>
          <w:b/>
          <w:bCs/>
          <w:sz w:val="24"/>
          <w:rtl/>
          <w:lang w:val="en-US"/>
        </w:rPr>
        <w:t>كيف يتجلى شرك التقليد؟</w:t>
      </w:r>
    </w:p>
    <w:p w14:paraId="48B56B0A"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رفض الحق باسم الآباء:</w:t>
      </w:r>
      <w:r w:rsidRPr="0073369A">
        <w:rPr>
          <w:rFonts w:ascii="Calibri" w:eastAsia="Yu Mincho" w:hAnsi="Calibri"/>
          <w:sz w:val="24"/>
          <w:rtl/>
          <w:lang w:val="en-US"/>
        </w:rPr>
        <w:t xml:space="preserve"> القرآن يذم أولئك الذين يُعرِضون عن الحق ويُبررون ذلك بقولهم: </w:t>
      </w:r>
      <w:r w:rsidRPr="0073369A">
        <w:rPr>
          <w:rFonts w:ascii="Calibri" w:eastAsia="Yu Mincho" w:hAnsi="Calibri"/>
          <w:b/>
          <w:bCs/>
          <w:sz w:val="24"/>
          <w:rtl/>
          <w:lang w:val="en-US"/>
        </w:rPr>
        <w:t>﴿وَإِذَا قِيلَ لَهُمُ اتَّبِعُوا مَا أَنزَلَ اللَّهُ قَالُوا بَلْ نَتَّبِعُ مَا أَلْفَيْنَا عَلَيْهِ آبَاءَنَا ۗ أَوَلَوْ كَانَ آبَاؤُهُمْ لَا يَعْقِلُونَ شَيْئًا وَلَا يَهْتَدُونَ﴾</w:t>
      </w:r>
      <w:r w:rsidRPr="0073369A">
        <w:rPr>
          <w:rFonts w:ascii="Calibri" w:eastAsia="Yu Mincho" w:hAnsi="Calibri"/>
          <w:sz w:val="24"/>
          <w:rtl/>
          <w:lang w:val="en-US"/>
        </w:rPr>
        <w:t xml:space="preserve"> [البقرة: 170]. هنا، الآباء أو موروثاتهم تُصبح بمثابة "شريك" مع الله في تحديد سبيل الحق، وهذا يُعدّ شركًا متعديًا لأنه يُعيق الأجيال الجديدة عن الوصول إلى الهداية.</w:t>
      </w:r>
    </w:p>
    <w:p w14:paraId="72D84C53"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فرض الموروث على الأجيال الجديدة:</w:t>
      </w:r>
      <w:r w:rsidRPr="0073369A">
        <w:rPr>
          <w:rFonts w:ascii="Calibri" w:eastAsia="Yu Mincho" w:hAnsi="Calibri"/>
          <w:sz w:val="24"/>
          <w:rtl/>
          <w:lang w:val="en-US"/>
        </w:rPr>
        <w:t xml:space="preserve"> عندما تُجبر المجتمعات أو المؤسسات الأجيال الشابة على التمسك بحرفية تفسيرات أو ممارسات قديمة لم تعد تتناسب مع روح العصر أو تُخالف مبادئ العدل القرآني، فإن هذا يُعدّ إكراهًا. هذا الإكراه يُحوّل الموروث إلى صنم يُعبد من دون الله، ويُقيّد حرية العقل والتفكير، مما يُعيق التطور ويُحدث صراعًا بين الأجيال.</w:t>
      </w:r>
    </w:p>
    <w:p w14:paraId="6EF5095B"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التعصب الأعمى للمذاهب:</w:t>
      </w:r>
      <w:r w:rsidRPr="0073369A">
        <w:rPr>
          <w:rFonts w:ascii="Calibri" w:eastAsia="Yu Mincho" w:hAnsi="Calibri"/>
          <w:sz w:val="24"/>
          <w:rtl/>
          <w:lang w:val="en-US"/>
        </w:rPr>
        <w:t xml:space="preserve"> الانغلاق على مذهب معين، واعتباره المصدر الوحيد للحق، ورفض أي اجتهاد أو فهم جديد لا يتوافق معه، هو أيضاً شكل من أشكال شرك التقليد. هنا، يُصبح المذهب "شريكًا" لله في سلطانه على التشريع، وتُجبر الأفراد على التبعية العمياء.</w:t>
      </w:r>
    </w:p>
    <w:p w14:paraId="4974D5FA" w14:textId="77777777" w:rsidR="0016791F" w:rsidRPr="0073369A" w:rsidRDefault="0016791F" w:rsidP="00251860">
      <w:pPr>
        <w:rPr>
          <w:rFonts w:ascii="Calibri" w:eastAsia="Yu Mincho" w:hAnsi="Calibri"/>
          <w:sz w:val="24"/>
          <w:rtl/>
          <w:lang w:val="en-US"/>
        </w:rPr>
      </w:pPr>
    </w:p>
    <w:p w14:paraId="2241C3A5"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شرك الهوى: عبودية الذات واستبداد الرأي</w:t>
      </w:r>
    </w:p>
    <w:p w14:paraId="4FFB5307"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أما شرك الهوى، فيقع عندما يُصبح </w:t>
      </w:r>
      <w:r w:rsidRPr="0073369A">
        <w:rPr>
          <w:rFonts w:ascii="Calibri" w:eastAsia="Yu Mincho" w:hAnsi="Calibri"/>
          <w:b/>
          <w:bCs/>
          <w:sz w:val="24"/>
          <w:rtl/>
          <w:lang w:val="en-US"/>
        </w:rPr>
        <w:t>الهوى (الشهوات، المصالح الشخصية، الرغبات، الرأي الخاص)</w:t>
      </w:r>
      <w:r w:rsidRPr="0073369A">
        <w:rPr>
          <w:rFonts w:ascii="Calibri" w:eastAsia="Yu Mincho" w:hAnsi="Calibri"/>
          <w:sz w:val="24"/>
          <w:rtl/>
          <w:lang w:val="en-US"/>
        </w:rPr>
        <w:t xml:space="preserve"> هو المتحكم في سلوك الإنسان وتوجهاته، ويُقدّم على حكم الله أو على الحق الواضح. هذا الشرك قد لا يبدو ظاهراً كعبادة صنم، ولكنه يُحيل الإنسان إلى عبدٍ لأهوائه، وقد يُدفعه إلى ظلم الآخرين من أجل تحقيق تلك الأهواء.</w:t>
      </w:r>
    </w:p>
    <w:p w14:paraId="77AD1552" w14:textId="77777777" w:rsidR="0016791F" w:rsidRPr="0073369A" w:rsidRDefault="0016791F" w:rsidP="00251860">
      <w:pPr>
        <w:rPr>
          <w:rFonts w:ascii="Calibri" w:eastAsia="Yu Mincho" w:hAnsi="Calibri"/>
          <w:sz w:val="24"/>
          <w:rtl/>
          <w:lang w:val="en-US"/>
        </w:rPr>
      </w:pPr>
      <w:r w:rsidRPr="0073369A">
        <w:rPr>
          <w:rFonts w:ascii="Calibri" w:eastAsia="Yu Mincho" w:hAnsi="Calibri"/>
          <w:b/>
          <w:bCs/>
          <w:sz w:val="24"/>
          <w:rtl/>
          <w:lang w:val="en-US"/>
        </w:rPr>
        <w:t>كيف يتجلى شرك الهوى؟</w:t>
      </w:r>
    </w:p>
    <w:p w14:paraId="4617EC91"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اتباع الظن والأهواء الشخصية:</w:t>
      </w:r>
      <w:r w:rsidRPr="0073369A">
        <w:rPr>
          <w:rFonts w:ascii="Calibri" w:eastAsia="Yu Mincho" w:hAnsi="Calibri"/>
          <w:sz w:val="24"/>
          <w:rtl/>
          <w:lang w:val="en-US"/>
        </w:rPr>
        <w:t xml:space="preserve"> القرآن يُحذّر من اتباع الظن والهوى دون علم أو برهان: </w:t>
      </w:r>
      <w:r w:rsidRPr="0073369A">
        <w:rPr>
          <w:rFonts w:ascii="Calibri" w:eastAsia="Yu Mincho" w:hAnsi="Calibri"/>
          <w:b/>
          <w:bCs/>
          <w:sz w:val="24"/>
          <w:rtl/>
          <w:lang w:val="en-US"/>
        </w:rPr>
        <w:t>﴿إِن يَتَّبِعُونَ إِلَّا الظَّنَّ وَمَا تَهْوَى الْأَنفُسُ ۖ وَلَقَدْ جَاءَهُم مِّن رَّبِّهِمُ الْهُدَىٰ﴾</w:t>
      </w:r>
      <w:r w:rsidRPr="0073369A">
        <w:rPr>
          <w:rFonts w:ascii="Calibri" w:eastAsia="Yu Mincho" w:hAnsi="Calibri"/>
          <w:sz w:val="24"/>
          <w:rtl/>
          <w:lang w:val="en-US"/>
        </w:rPr>
        <w:t xml:space="preserve"> [النجم: 23]. عندما يُقدّم الإنسان رأيه الشخصي أو هواه على أمر الله الواضح، فإن هواه يُصبح "شريكًا" لله في تحديد الحق والباطل.</w:t>
      </w:r>
    </w:p>
    <w:p w14:paraId="1EDB413B"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التشريع بالهوى:</w:t>
      </w:r>
      <w:r w:rsidRPr="0073369A">
        <w:rPr>
          <w:rFonts w:ascii="Calibri" w:eastAsia="Yu Mincho" w:hAnsi="Calibri"/>
          <w:sz w:val="24"/>
          <w:rtl/>
          <w:lang w:val="en-US"/>
        </w:rPr>
        <w:t xml:space="preserve"> أخطر أشكال شرك الهوى هو عندما يُشرّع الإنسان لنفسه أو للآخرين بناءً على أهوائه ومصالحه، ويُلبس ذلك ثوب الدين أو الشرع. هذا هو الظلم العظيم الذي يُشير إليه القرآن. فالله وحده هو المُشرّع، وعندما يتدخل البشر ليُشرّعوا بالهوى ويُجبروا الناس على ذلك، فهم يُشركون أنفسهم مع الله في سلطانه.</w:t>
      </w:r>
    </w:p>
    <w:p w14:paraId="5C624402"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الاستبداد بالرأي وفرضه:</w:t>
      </w:r>
      <w:r w:rsidRPr="0073369A">
        <w:rPr>
          <w:rFonts w:ascii="Calibri" w:eastAsia="Yu Mincho" w:hAnsi="Calibri"/>
          <w:sz w:val="24"/>
          <w:rtl/>
          <w:lang w:val="en-US"/>
        </w:rPr>
        <w:t xml:space="preserve"> القائد أو الشخص الذي يستبد برأيه، ويُجبر الآخرين على اتباعه، ولا يقبل النقد أو الحوار، هو يُمارس شرك الهوى. رأيه يُصبح "شريكًا" لسلطان الله، وهذا يُؤدي إلى الظلم والدكتاتورية في المجتمع.</w:t>
      </w:r>
    </w:p>
    <w:p w14:paraId="40D7D6D2"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استغلال الدين للمصالح الشخصية:</w:t>
      </w:r>
      <w:r w:rsidRPr="0073369A">
        <w:rPr>
          <w:rFonts w:ascii="Calibri" w:eastAsia="Yu Mincho" w:hAnsi="Calibri"/>
          <w:sz w:val="24"/>
          <w:rtl/>
          <w:lang w:val="en-US"/>
        </w:rPr>
        <w:t xml:space="preserve"> عندما يستخدم الأفراد أو الجماعات الدين كقناع لتحقيق مصالح شخصية، أو للحصول على سلطة أو مال، فإنهم يُمارسون شرك الهوى. هم يُشركون أهواءهم مع الله، ويُضلّلون الناس بذلك.</w:t>
      </w:r>
    </w:p>
    <w:p w14:paraId="335904D1" w14:textId="77777777" w:rsidR="0016791F" w:rsidRPr="0073369A" w:rsidRDefault="0016791F" w:rsidP="00251860">
      <w:pPr>
        <w:rPr>
          <w:rFonts w:ascii="Calibri" w:eastAsia="Yu Mincho" w:hAnsi="Calibri"/>
          <w:sz w:val="24"/>
          <w:rtl/>
          <w:lang w:val="en-US"/>
        </w:rPr>
      </w:pPr>
    </w:p>
    <w:p w14:paraId="791A872F"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الانحراف عن التوحيد: دعوة للتحرر</w:t>
      </w:r>
    </w:p>
    <w:p w14:paraId="09C11E4C"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إن شرك التقليد وشرك الهوى كلاهما يُشكلان انحرافًا خطيرًا عن التوحيد الخالص. فالتوحيد يعني أن يكون الولاء المطلق لله وحده، وأن يكون العقل حرًا في تدبر آيات الله، وأن يكون السلوك مبنيًا على الحق والعدل، لا على الموروثات الجامدة أو الأهواء الشخصية.</w:t>
      </w:r>
    </w:p>
    <w:p w14:paraId="50B405C7"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القرآن الكريم، بدعوته إلى التوحيد، يدعو إلى التحرر من كل أشكال هذه العبوديات: عبودية الماضي المتمثلة في التقليد الأعمى، وعبودية الذات المتمثلة في اتباع الهوى. إنه دعوة إلى أن يكون الإنسان حرًا حقًا، مُلتزمًا بعبودية الله وحده، في فكره وسلوكه وعلاقته بالآخرين.</w:t>
      </w:r>
    </w:p>
    <w:p w14:paraId="254E77AA" w14:textId="77777777" w:rsidR="0016791F" w:rsidRPr="0073369A" w:rsidRDefault="0016791F" w:rsidP="00251860">
      <w:pPr>
        <w:rPr>
          <w:rFonts w:ascii="Calibri" w:eastAsia="Yu Mincho" w:hAnsi="Calibri"/>
          <w:sz w:val="24"/>
          <w:rtl/>
          <w:lang w:val="en-US"/>
        </w:rPr>
      </w:pPr>
    </w:p>
    <w:p w14:paraId="4E517C77" w14:textId="77777777" w:rsidR="0016791F" w:rsidRPr="0073369A" w:rsidRDefault="0016791F" w:rsidP="00251860">
      <w:pPr>
        <w:rPr>
          <w:rFonts w:ascii="Calibri" w:eastAsia="Yu Mincho" w:hAnsi="Calibri"/>
          <w:sz w:val="24"/>
          <w:rtl/>
          <w:lang w:val="en-US"/>
        </w:rPr>
      </w:pPr>
    </w:p>
    <w:p w14:paraId="2720B48D" w14:textId="77777777" w:rsidR="0016791F" w:rsidRPr="0073369A" w:rsidRDefault="0016791F" w:rsidP="00251860">
      <w:pPr>
        <w:rPr>
          <w:rFonts w:ascii="Calibri" w:eastAsia="Yu Mincho" w:hAnsi="Calibri"/>
          <w:sz w:val="24"/>
          <w:lang w:val="en-US"/>
        </w:rPr>
      </w:pPr>
    </w:p>
    <w:p w14:paraId="56A07D06" w14:textId="77777777" w:rsidR="0016791F" w:rsidRPr="0073369A" w:rsidRDefault="0016791F" w:rsidP="00251860">
      <w:pPr>
        <w:pStyle w:val="21"/>
        <w:rPr>
          <w:rtl/>
        </w:rPr>
      </w:pPr>
      <w:bookmarkStart w:id="457" w:name="_Toc205285354"/>
      <w:bookmarkStart w:id="458" w:name="_Toc203550615"/>
      <w:bookmarkEnd w:id="456"/>
      <w:r w:rsidRPr="0073369A">
        <w:rPr>
          <w:rtl/>
        </w:rPr>
        <w:t>مفهوم الكفر بإنكار الذات الإلهية (الإلحاد) والفرق بين "أشرك بي" و "أشرك بالله"</w:t>
      </w:r>
      <w:bookmarkEnd w:id="457"/>
    </w:p>
    <w:p w14:paraId="65E92AAA"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ميّزنا بين الشرك اللازم والمتعدي، ننتقل اليوم في المقال الرابع إلى توضيح مفهومين قرآنيين آخرين غالبًا ما يُخلط بينهما أو يُساء فهمهما في السياق المعاصر: مفهوم </w:t>
      </w:r>
      <w:r w:rsidRPr="0073369A">
        <w:rPr>
          <w:rFonts w:ascii="Calibri" w:eastAsia="Yu Mincho" w:hAnsi="Calibri"/>
          <w:b/>
          <w:bCs/>
          <w:sz w:val="24"/>
          <w:rtl/>
          <w:lang w:val="en-US"/>
        </w:rPr>
        <w:t>الكفر بإنكار الذات الإلهية (الإلحاد)</w:t>
      </w:r>
      <w:r w:rsidRPr="0073369A">
        <w:rPr>
          <w:rFonts w:ascii="Calibri" w:eastAsia="Yu Mincho" w:hAnsi="Calibri"/>
          <w:sz w:val="24"/>
          <w:rtl/>
          <w:lang w:val="en-US"/>
        </w:rPr>
        <w:t xml:space="preserve">، والتمييز اللغوي الدقيق بين عبارتي </w:t>
      </w:r>
      <w:r w:rsidRPr="0073369A">
        <w:rPr>
          <w:rFonts w:ascii="Calibri" w:eastAsia="Yu Mincho" w:hAnsi="Calibri"/>
          <w:b/>
          <w:bCs/>
          <w:sz w:val="24"/>
          <w:rtl/>
          <w:lang w:val="en-US"/>
        </w:rPr>
        <w:t>"أشرك بي"</w:t>
      </w:r>
      <w:r w:rsidRPr="0073369A">
        <w:rPr>
          <w:rFonts w:ascii="Calibri" w:eastAsia="Yu Mincho" w:hAnsi="Calibri"/>
          <w:sz w:val="24"/>
          <w:rtl/>
          <w:lang w:val="en-US"/>
        </w:rPr>
        <w:t xml:space="preserve"> و**"أشرك بالله"**.</w:t>
      </w:r>
    </w:p>
    <w:p w14:paraId="3D16B3A5" w14:textId="77777777" w:rsidR="0016791F" w:rsidRPr="0073369A" w:rsidRDefault="0016791F" w:rsidP="00251860">
      <w:pPr>
        <w:rPr>
          <w:rFonts w:ascii="Calibri" w:eastAsia="Yu Mincho" w:hAnsi="Calibri"/>
          <w:sz w:val="24"/>
          <w:rtl/>
          <w:lang w:val="en-US"/>
        </w:rPr>
      </w:pPr>
    </w:p>
    <w:p w14:paraId="2AF68C65"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الكفر بإنكار الذات الإلهية: هل هو "إلحاد"؟</w:t>
      </w:r>
    </w:p>
    <w:p w14:paraId="4F74D528"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تقليديًا، يُربط مصطلح "الكفر" مباشرةً بإنكار وجود الله (الإلحاد). ومع أن الكفر قد يشمل هذا المعنى، إلا أن الأستاذ خالد السيد حسن يُقدم رؤية تُشير إلى أن القرآن الكريم، في حديثه عن إنكار الذات الإلهية بشكل صريح، غالبًا ما يستخدم عبارات أخرى أكثر دقة من كلمة "الكفر" بمفردها، والتي تحمل دلالات أوسع.</w:t>
      </w:r>
    </w:p>
    <w:p w14:paraId="502250E6"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"الكفر" لغةً واصطلاحًا:</w:t>
      </w:r>
      <w:r w:rsidRPr="0073369A">
        <w:rPr>
          <w:rFonts w:ascii="Calibri" w:eastAsia="Yu Mincho" w:hAnsi="Calibri"/>
          <w:sz w:val="24"/>
          <w:rtl/>
          <w:lang w:val="en-US"/>
        </w:rPr>
        <w:t xml:space="preserve"> كلمة "الكفر" في اللغة تعني التغطية أو الجحود أو الإنكار. وفي الاصطلاح الديني، قد تُشير إلى إنكار الحق أو ستره، سواء كان هذا الحق هو وجود الله، أو آياته، أو رسله، أو نعمه. لذلك، فإن الكافر قد يكون مُنكِرًا لوجود الله، أو جاحدًا لنعمه، أو مُكذّبًا لرسله، أو مُتجاهلاً لآياته.</w:t>
      </w:r>
    </w:p>
    <w:p w14:paraId="4F865A93"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إنكار الذات الإلهية في القرآن:</w:t>
      </w:r>
      <w:r w:rsidRPr="0073369A">
        <w:rPr>
          <w:rFonts w:ascii="Calibri" w:eastAsia="Yu Mincho" w:hAnsi="Calibri"/>
          <w:sz w:val="24"/>
          <w:rtl/>
          <w:lang w:val="en-US"/>
        </w:rPr>
        <w:t xml:space="preserve"> عندما يتحدث القرآن عن من لا يؤمنون بوجود الله، أو من يعتقدون عدم وجود خالق، فإنه غالبًا ما يستخدم تعابير تُشير إلى فعلهم هذا، مثل:</w:t>
      </w:r>
    </w:p>
    <w:p w14:paraId="704D9D21"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"يعبدون من دون الله":</w:t>
      </w:r>
      <w:r w:rsidRPr="0073369A">
        <w:rPr>
          <w:rFonts w:ascii="Calibri" w:eastAsia="Yu Mincho" w:hAnsi="Calibri"/>
          <w:sz w:val="24"/>
          <w:rtl/>
          <w:lang w:val="en-US"/>
        </w:rPr>
        <w:t xml:space="preserve"> هذه العبارة تُشير إلى أنهم لا يعترفون بالله كإله وحيد، وأنهم يتخذون آلهة أخرى أو لا يعبدون شيئًا أصلاً (في سياق الإلحاد)، فالله غائب عن عبادتهم وحياتهم. هذا التعبير أقرب ما يكون إلى وصف الإلحاد بمعناه الشائع.</w:t>
      </w:r>
    </w:p>
    <w:p w14:paraId="6C91F21F"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"قالوا ما هي إلا حياتنا الدنيا نموت ونحيا وما يهلكنا إلا الدهر"</w:t>
      </w:r>
      <w:r w:rsidRPr="0073369A">
        <w:rPr>
          <w:rFonts w:ascii="Calibri" w:eastAsia="Yu Mincho" w:hAnsi="Calibri"/>
          <w:sz w:val="24"/>
          <w:rtl/>
          <w:lang w:val="en-US"/>
        </w:rPr>
        <w:t>: هذه الآية [الجاثية: 24] تُصوّر بوضوح فكرة الإلحاد المادي الذي ينكر وجود خالق أو بعث.</w:t>
      </w:r>
    </w:p>
    <w:p w14:paraId="36028846"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مصطلح "الإلحاد" في القرآن:</w:t>
      </w:r>
      <w:r w:rsidRPr="0073369A">
        <w:rPr>
          <w:rFonts w:ascii="Calibri" w:eastAsia="Yu Mincho" w:hAnsi="Calibri"/>
          <w:sz w:val="24"/>
          <w:rtl/>
          <w:lang w:val="en-US"/>
        </w:rPr>
        <w:t xml:space="preserve"> يُشدد الأستاذ خالد على أن الفعل </w:t>
      </w:r>
      <w:r w:rsidRPr="0073369A">
        <w:rPr>
          <w:rFonts w:ascii="Calibri" w:eastAsia="Yu Mincho" w:hAnsi="Calibri"/>
          <w:b/>
          <w:bCs/>
          <w:sz w:val="24"/>
          <w:rtl/>
          <w:lang w:val="en-US"/>
        </w:rPr>
        <w:t>"أَلْحَدَ"</w:t>
      </w:r>
      <w:r w:rsidRPr="0073369A">
        <w:rPr>
          <w:rFonts w:ascii="Calibri" w:eastAsia="Yu Mincho" w:hAnsi="Calibri"/>
          <w:sz w:val="24"/>
          <w:rtl/>
          <w:lang w:val="en-US"/>
        </w:rPr>
        <w:t xml:space="preserve"> في القرآن الكريم لا يعني إنكار الذات الإلهية أو الإلحاد بمعناه الشائع اليوم. بل يعني </w:t>
      </w:r>
      <w:r w:rsidRPr="0073369A">
        <w:rPr>
          <w:rFonts w:ascii="Calibri" w:eastAsia="Yu Mincho" w:hAnsi="Calibri"/>
          <w:b/>
          <w:bCs/>
          <w:sz w:val="24"/>
          <w:rtl/>
          <w:lang w:val="en-US"/>
        </w:rPr>
        <w:t>الميل عن الحق، أو الانحراف، أو الظلم، أو الطعن</w:t>
      </w:r>
      <w:r w:rsidRPr="0073369A">
        <w:rPr>
          <w:rFonts w:ascii="Calibri" w:eastAsia="Yu Mincho" w:hAnsi="Calibri"/>
          <w:sz w:val="24"/>
          <w:rtl/>
          <w:lang w:val="en-US"/>
        </w:rPr>
        <w:t xml:space="preserve"> في الشيء.</w:t>
      </w:r>
    </w:p>
    <w:p w14:paraId="1A32A665"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﴿وَلِلَّهِ الْأَسْمَاءُ الْحُسْنَىٰ فَادْعُوهُ بِهَا ۖ وَذَرُوا الَّذِينَ يُلْحِدُونَ فِي أَسْمَائِهِ ۚ سَيُجْزَوْنَ مَا كَانُوا يَعْمَلُونَ﴾</w:t>
      </w:r>
      <w:r w:rsidRPr="0073369A">
        <w:rPr>
          <w:rFonts w:ascii="Calibri" w:eastAsia="Yu Mincho" w:hAnsi="Calibri"/>
          <w:sz w:val="24"/>
          <w:rtl/>
          <w:lang w:val="en-US"/>
        </w:rPr>
        <w:t xml:space="preserve"> [الأعراف: 180]. "يلحدون في أسمائه" تعني يميلون بها عن الحق، أو يُسيئون استخدامها.</w:t>
      </w:r>
    </w:p>
    <w:p w14:paraId="242636AD"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﴿إِنَّ الَّذِينَ يُلْحِدُونَ فِي آيَاتِنَا لَا يَخْفَوْنَ عَلَيْنَا ۗ أَفَمَن يُلْقَىٰ فِي النَّارِ خَيْرٌ أَم مَّن يَأْتِي آمِنًا يَوْمَ الْقِيَامَةِ ۚ اعْمَلُوا مَا شِئْتُمْ إِنَّهُ بِمَا تَعْمَلُونَ بَصِيرٌ﴾</w:t>
      </w:r>
      <w:r w:rsidRPr="0073369A">
        <w:rPr>
          <w:rFonts w:ascii="Calibri" w:eastAsia="Yu Mincho" w:hAnsi="Calibri"/>
          <w:sz w:val="24"/>
          <w:rtl/>
          <w:lang w:val="en-US"/>
        </w:rPr>
        <w:t xml:space="preserve"> [فصلت: 40]. "يلحدون في آياتنا" تعني ينحرفون عن فهمها الصحيح أو يُفسدونها.</w:t>
      </w:r>
    </w:p>
    <w:p w14:paraId="690C5759"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sz w:val="24"/>
          <w:rtl/>
          <w:lang w:val="en-US"/>
        </w:rPr>
        <w:t xml:space="preserve">كلمة </w:t>
      </w:r>
      <w:r w:rsidRPr="0073369A">
        <w:rPr>
          <w:rFonts w:ascii="Calibri" w:eastAsia="Yu Mincho" w:hAnsi="Calibri"/>
          <w:b/>
          <w:bCs/>
          <w:sz w:val="24"/>
          <w:rtl/>
          <w:lang w:val="en-US"/>
        </w:rPr>
        <w:t>"المُلْتَحَد"</w:t>
      </w:r>
      <w:r w:rsidRPr="0073369A">
        <w:rPr>
          <w:rFonts w:ascii="Calibri" w:eastAsia="Yu Mincho" w:hAnsi="Calibri"/>
          <w:sz w:val="24"/>
          <w:rtl/>
          <w:lang w:val="en-US"/>
        </w:rPr>
        <w:t xml:space="preserve"> في القرآن تعني الملجأ أو الملاذ، كما في قوله تعالى: </w:t>
      </w:r>
      <w:r w:rsidRPr="0073369A">
        <w:rPr>
          <w:rFonts w:ascii="Calibri" w:eastAsia="Yu Mincho" w:hAnsi="Calibri"/>
          <w:b/>
          <w:bCs/>
          <w:sz w:val="24"/>
          <w:rtl/>
          <w:lang w:val="en-US"/>
        </w:rPr>
        <w:t>﴿وَلَا يَجِدُونَ مِن دُونِ اللَّهِ وَلِيًّا وَلَا نَصِيرًا ۝ وَلَا يُنَبِّئُكَ مِثْلُ خَبِيرٍ﴾</w:t>
      </w:r>
      <w:r w:rsidRPr="0073369A">
        <w:rPr>
          <w:rFonts w:ascii="Calibri" w:eastAsia="Yu Mincho" w:hAnsi="Calibri"/>
          <w:sz w:val="24"/>
          <w:rtl/>
          <w:lang w:val="en-US"/>
        </w:rPr>
        <w:t xml:space="preserve"> [الكهف: 26] وفي آيات أخرى، لا تُشير إلى الإلحاد كإنكار للخالق.</w:t>
      </w:r>
    </w:p>
    <w:p w14:paraId="197FDCA2"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إذن، الكفر أعم من الإلحاد، والقرآن يستخدم تعابير دقيقة لوصف من ينكر وجود الله، بينما "الإلحاد" كفعل يعني الميل عن الحق أو الطعن فيه.</w:t>
      </w:r>
    </w:p>
    <w:p w14:paraId="593FEA86" w14:textId="77777777" w:rsidR="0016791F" w:rsidRPr="0073369A" w:rsidRDefault="0016791F" w:rsidP="00251860">
      <w:pPr>
        <w:rPr>
          <w:rFonts w:ascii="Calibri" w:eastAsia="Yu Mincho" w:hAnsi="Calibri"/>
          <w:sz w:val="24"/>
          <w:rtl/>
          <w:lang w:val="en-US"/>
        </w:rPr>
      </w:pPr>
    </w:p>
    <w:p w14:paraId="0414EEF3"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الفرق بين "أشرك بي" و "أشرك بالله": دلالات الشرك المتعدي</w:t>
      </w:r>
    </w:p>
    <w:p w14:paraId="321F92B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يعود الأستاذ خالد ليوضح دقة التعبير القرآني في استخدام حرف الجر مع الفعل "أشرك"، مما يُلقي مزيدًا من الضوء على مفهوم الشرك المتعدي:</w:t>
      </w:r>
    </w:p>
    <w:p w14:paraId="004BE69A" w14:textId="77777777" w:rsidR="0016791F" w:rsidRPr="0073369A" w:rsidRDefault="0016791F" w:rsidP="00251860">
      <w:pPr>
        <w:numPr>
          <w:ilvl w:val="0"/>
          <w:numId w:val="435"/>
        </w:numPr>
        <w:rPr>
          <w:rFonts w:ascii="Calibri" w:eastAsia="Yu Mincho" w:hAnsi="Calibri"/>
          <w:sz w:val="24"/>
          <w:rtl/>
          <w:lang w:val="en-US"/>
        </w:rPr>
      </w:pPr>
      <w:r w:rsidRPr="0073369A">
        <w:rPr>
          <w:rFonts w:ascii="Calibri" w:eastAsia="Yu Mincho" w:hAnsi="Calibri"/>
          <w:b/>
          <w:bCs/>
          <w:sz w:val="24"/>
          <w:rtl/>
          <w:lang w:val="en-US"/>
        </w:rPr>
        <w:t>"أشرك بي" (أو "أشرك بي أحدًا"):</w:t>
      </w:r>
    </w:p>
    <w:p w14:paraId="7ADA41F0"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خمس مرات، وجميعها جاءت في سياق </w:t>
      </w:r>
      <w:r w:rsidRPr="0073369A">
        <w:rPr>
          <w:rFonts w:ascii="Calibri" w:eastAsia="Yu Mincho" w:hAnsi="Calibri"/>
          <w:b/>
          <w:bCs/>
          <w:sz w:val="24"/>
          <w:rtl/>
          <w:lang w:val="en-US"/>
        </w:rPr>
        <w:t>النهي عن إكراه الآخرين ليكونوا شركاء لك في عبادتك أو في إيمانك</w:t>
      </w:r>
      <w:r w:rsidRPr="0073369A">
        <w:rPr>
          <w:rFonts w:ascii="Calibri" w:eastAsia="Yu Mincho" w:hAnsi="Calibri"/>
          <w:sz w:val="24"/>
          <w:rtl/>
          <w:lang w:val="en-US"/>
        </w:rPr>
        <w:t>.</w:t>
      </w:r>
    </w:p>
    <w:p w14:paraId="22208389"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﴿فَمَن كَانَ يَرْجُو لِقَاءَ رَبِّهِ فَلْيَعْمَلْ عَمَلًا صَالِحًا وَلَا يُشْرِكْ بِعِبَادَةِ رَبِّهِ أَحَدًا﴾</w:t>
      </w:r>
      <w:r w:rsidRPr="0073369A">
        <w:rPr>
          <w:rFonts w:ascii="Calibri" w:eastAsia="Yu Mincho" w:hAnsi="Calibri"/>
          <w:sz w:val="24"/>
          <w:rtl/>
          <w:lang w:val="en-US"/>
        </w:rPr>
        <w:t xml:space="preserve"> [الكهف: 110]. المعنى هنا: لا تُجبر أحدًا على أن يُصبح شريكًا لك في عبادتك التي تُقدمها لله. هذا يُعزز فكرة الحرية الدينية.</w:t>
      </w:r>
    </w:p>
    <w:p w14:paraId="5462DD7C"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﴿وَإِن جَاهَدَاكَ لِتُشْرِكَ بِي مَا لَيْسَ لَكَ بِهِ عِلْمٌ فَلَا تُطِعْهُمَا﴾</w:t>
      </w:r>
      <w:r w:rsidRPr="0073369A">
        <w:rPr>
          <w:rFonts w:ascii="Calibri" w:eastAsia="Yu Mincho" w:hAnsi="Calibri"/>
          <w:sz w:val="24"/>
          <w:rtl/>
          <w:lang w:val="en-US"/>
        </w:rPr>
        <w:t xml:space="preserve"> [العنكبوت: 8] [لقمان: 15]. هنا، الأبوان يُحاولان إكراه الابن على الشرك، أي إجباره على مشاركتهما فيما ليس له به علم. إنها محاولة فرض إرادة على الآخر، وليست مجرد دعوة للإيمان بوجود إله آخر.</w:t>
      </w:r>
    </w:p>
    <w:p w14:paraId="6FD7B928"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﴿وَأُوتِيتُ مِن كُلِّ شَيْءٍ فَقَالَتْ سَلاَمٌ عَلَيْكُم بِمَا صَبَرْتُمْ ۚ فَنِعْمَ عُقْبَى الدَّارِ﴾</w:t>
      </w:r>
      <w:r w:rsidRPr="0073369A">
        <w:rPr>
          <w:rFonts w:ascii="Calibri" w:eastAsia="Yu Mincho" w:hAnsi="Calibri"/>
          <w:sz w:val="24"/>
          <w:rtl/>
          <w:lang w:val="en-US"/>
        </w:rPr>
        <w:t xml:space="preserve"> [النمل: 23-44]. في قصة صاحب الجنتين، قوله </w:t>
      </w:r>
      <w:r w:rsidRPr="0073369A">
        <w:rPr>
          <w:rFonts w:ascii="Calibri" w:eastAsia="Yu Mincho" w:hAnsi="Calibri"/>
          <w:b/>
          <w:bCs/>
          <w:sz w:val="24"/>
          <w:rtl/>
          <w:lang w:val="en-US"/>
        </w:rPr>
        <w:t>"أشرك بربي أحدًا"</w:t>
      </w:r>
      <w:r w:rsidRPr="0073369A">
        <w:rPr>
          <w:rFonts w:ascii="Calibri" w:eastAsia="Yu Mincho" w:hAnsi="Calibri"/>
          <w:sz w:val="24"/>
          <w:rtl/>
          <w:lang w:val="en-US"/>
        </w:rPr>
        <w:t xml:space="preserve"> كان يعني أنه جعل نفسه شريكًا لله في حكمه وسلطانه على الغيب، وأراد أن يُلزِم صاحبه بذلك.</w:t>
      </w:r>
    </w:p>
    <w:p w14:paraId="41E72EF0" w14:textId="77777777" w:rsidR="0016791F" w:rsidRPr="0073369A" w:rsidRDefault="0016791F" w:rsidP="00251860">
      <w:pPr>
        <w:numPr>
          <w:ilvl w:val="0"/>
          <w:numId w:val="435"/>
        </w:numPr>
        <w:rPr>
          <w:rFonts w:ascii="Calibri" w:eastAsia="Yu Mincho" w:hAnsi="Calibri"/>
          <w:sz w:val="24"/>
          <w:rtl/>
          <w:lang w:val="en-US"/>
        </w:rPr>
      </w:pPr>
      <w:r w:rsidRPr="0073369A">
        <w:rPr>
          <w:rFonts w:ascii="Calibri" w:eastAsia="Yu Mincho" w:hAnsi="Calibri"/>
          <w:b/>
          <w:bCs/>
          <w:sz w:val="24"/>
          <w:rtl/>
          <w:lang w:val="en-US"/>
        </w:rPr>
        <w:t>"أشرك بالله" (أو "أشرك بالله شيئًا"):</w:t>
      </w:r>
    </w:p>
    <w:p w14:paraId="5D008D52"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ثلاث عشرة مرة، وتُشير إلى </w:t>
      </w:r>
      <w:r w:rsidRPr="0073369A">
        <w:rPr>
          <w:rFonts w:ascii="Calibri" w:eastAsia="Yu Mincho" w:hAnsi="Calibri"/>
          <w:b/>
          <w:bCs/>
          <w:sz w:val="24"/>
          <w:rtl/>
          <w:lang w:val="en-US"/>
        </w:rPr>
        <w:t>جعل أشياء غير عاقلة شريكة لله</w:t>
      </w:r>
      <w:r w:rsidRPr="0073369A">
        <w:rPr>
          <w:rFonts w:ascii="Calibri" w:eastAsia="Yu Mincho" w:hAnsi="Calibri"/>
          <w:sz w:val="24"/>
          <w:rtl/>
          <w:lang w:val="en-US"/>
        </w:rPr>
        <w:t>، وغالبًا ما يتم ذلك بفرضها على الآخرين أو إكراههم على اعتبارها ذات سلطان مع الله.</w:t>
      </w:r>
    </w:p>
    <w:p w14:paraId="793A5E59"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﴿إِنَّ اللَّهَ لَا يَغْفِرُ أَن يُشْرَكَ بِهِ وَيَغْفِرُ مَا دُونَ ذَٰلِكَ لِمَن يَشَاءُ ۚ وَمَن يُشْرِكْ بِاللَّهِ فَقَدِ افْتَرَىٰ إِثْمًا عَظِيمًا﴾</w:t>
      </w:r>
      <w:r w:rsidRPr="0073369A">
        <w:rPr>
          <w:rFonts w:ascii="Calibri" w:eastAsia="Yu Mincho" w:hAnsi="Calibri"/>
          <w:sz w:val="24"/>
          <w:rtl/>
          <w:lang w:val="en-US"/>
        </w:rPr>
        <w:t xml:space="preserve"> [النساء: 48]. هنا، "يشرك به" تُشير إلى الشرك المتعدي، أي فرض أمور لا سند لها على الناس باسم الله. هذا افتراء عظيم لأنه يمس حقوق العباد.</w:t>
      </w:r>
    </w:p>
    <w:p w14:paraId="4F427B2F"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هذا النوع من الشرك يتعلق بفرض أشياء أو تقاليد أو موروثات لا يملك الإنسان عليها سلطانًا من الله، على الناس، وتُصبح هذه الأشياء بمثابة "شركاء" لسلطان الله.</w:t>
      </w:r>
    </w:p>
    <w:p w14:paraId="447CA7D8" w14:textId="77777777" w:rsidR="0016791F" w:rsidRPr="0073369A" w:rsidRDefault="0016791F" w:rsidP="00251860">
      <w:pPr>
        <w:rPr>
          <w:rFonts w:ascii="Calibri" w:eastAsia="Yu Mincho" w:hAnsi="Calibri"/>
          <w:sz w:val="24"/>
          <w:rtl/>
          <w:lang w:val="en-US"/>
        </w:rPr>
      </w:pPr>
    </w:p>
    <w:p w14:paraId="7D3FE747"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1798788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إن التمييز بين مفهوم الكفر والإلحاد، وبين دلالات "أشرك بي" و"أشرك بالله"، يُعزز فهمنا للشرك المتعدي كظلم اجتماعي بامتياز. القرآن لا يركز فقط على الشرك كاعتقاد ذاتي، بل يُسلط الضوء بقوة على الشرك كفعل إكراهي يُمارس على الغير، سواء كان ذلك بفرض معتقدات، أو سلوكيات، أو عادات، أو حتى باستخدام اسم الله كأداة للتحكم في الآخرين. هذا الفهم يُعيدنا إلى جوهر رسالة الإسلام: الحرية، والعدل، وعدم الإكراه.</w:t>
      </w:r>
    </w:p>
    <w:p w14:paraId="4F54452E" w14:textId="77777777" w:rsidR="0016791F" w:rsidRPr="0073369A" w:rsidRDefault="0016791F" w:rsidP="00251860">
      <w:pPr>
        <w:rPr>
          <w:rFonts w:ascii="Calibri" w:eastAsia="Yu Mincho" w:hAnsi="Calibri"/>
          <w:sz w:val="24"/>
          <w:rtl/>
          <w:lang w:val="en-US"/>
        </w:rPr>
      </w:pPr>
    </w:p>
    <w:p w14:paraId="6EEEDEC2" w14:textId="77777777" w:rsidR="0016791F" w:rsidRPr="0073369A" w:rsidRDefault="0016791F" w:rsidP="00251860">
      <w:pPr>
        <w:rPr>
          <w:rFonts w:ascii="Calibri" w:eastAsia="Yu Mincho" w:hAnsi="Calibri"/>
          <w:sz w:val="24"/>
          <w:rtl/>
          <w:lang w:val="en-US"/>
        </w:rPr>
      </w:pPr>
    </w:p>
    <w:p w14:paraId="5CE4ABA4" w14:textId="77777777" w:rsidR="0016791F" w:rsidRPr="0073369A" w:rsidRDefault="0016791F" w:rsidP="00251860">
      <w:pPr>
        <w:rPr>
          <w:rFonts w:ascii="Calibri" w:eastAsia="Yu Mincho" w:hAnsi="Calibri"/>
          <w:sz w:val="24"/>
          <w:lang w:val="en-US"/>
        </w:rPr>
      </w:pPr>
    </w:p>
    <w:p w14:paraId="59A4750B" w14:textId="77777777" w:rsidR="00C7544E" w:rsidRPr="0073369A" w:rsidRDefault="00C7544E" w:rsidP="00251860">
      <w:pPr>
        <w:pStyle w:val="21"/>
        <w:rPr>
          <w:rtl/>
        </w:rPr>
      </w:pPr>
      <w:bookmarkStart w:id="459" w:name="_Toc205285355"/>
      <w:r w:rsidRPr="0073369A">
        <w:rPr>
          <w:rtl/>
        </w:rPr>
        <w:t>الأعداد في وصف الذات الإلهية ونفي الشرك: دلالات كيفية</w:t>
      </w:r>
      <w:bookmarkEnd w:id="458"/>
      <w:bookmarkEnd w:id="459"/>
    </w:p>
    <w:p w14:paraId="152B044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شرك التقليد وشرك الهوى، ننتقل اليوم في المقال السادس إلى بُعدٍ فريد من أبعاد الإعجاز القرآني الذي يُسهم في ترسيخ مفهوم التوحيد ونفي الشرك: وهو </w:t>
      </w:r>
      <w:r w:rsidRPr="0073369A">
        <w:rPr>
          <w:rFonts w:ascii="Calibri" w:eastAsia="Yu Mincho" w:hAnsi="Calibri"/>
          <w:b/>
          <w:bCs/>
          <w:sz w:val="24"/>
          <w:rtl/>
          <w:lang w:val="en-US"/>
        </w:rPr>
        <w:t>الدلالات الكيفية للأعداد في وصف الذات الإلهية وتقرير وحدانيته</w:t>
      </w:r>
      <w:r w:rsidRPr="0073369A">
        <w:rPr>
          <w:rFonts w:ascii="Calibri" w:eastAsia="Yu Mincho" w:hAnsi="Calibri"/>
          <w:sz w:val="24"/>
          <w:rtl/>
          <w:lang w:val="en-US"/>
        </w:rPr>
        <w:t>.</w:t>
      </w:r>
    </w:p>
    <w:p w14:paraId="2E501D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يُشير الأستاذ خالد السيد حسن إلى أن القرآن الكريم، في بيانه للتوحيد ونفي الشرك، لا يعتمد فقط على الدلائل اللغوية أو المعنوية الواضحة، بل يستخدم أيضًا أساليب بيانية تُشير إلى وحدانية الله وتفرّده، ومن ذلك دلالات الأعداد التي تُشير إلى الكيف لا الكم في بعض السياقات.</w:t>
      </w:r>
    </w:p>
    <w:p w14:paraId="528739DE" w14:textId="77777777" w:rsidR="00C7544E" w:rsidRPr="0073369A" w:rsidRDefault="00C7544E" w:rsidP="00251860">
      <w:pPr>
        <w:rPr>
          <w:rFonts w:ascii="Calibri" w:eastAsia="Yu Mincho" w:hAnsi="Calibri"/>
          <w:sz w:val="24"/>
          <w:rtl/>
          <w:lang w:val="en-US"/>
        </w:rPr>
      </w:pPr>
    </w:p>
    <w:p w14:paraId="28C3D91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وحدانية الله: ليست مجرد عدد (كم)، بل تفرد (كيف)</w:t>
      </w:r>
    </w:p>
    <w:p w14:paraId="7C6CCA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عندما يقول القرآن إن الله "واحد"، فإن هذه الكلمة لا تُشير إلى عدد (مثل "واحد من ثلاثة" أو "الأول في الترتيب")، بل تُشير إلى </w:t>
      </w:r>
      <w:r w:rsidRPr="0073369A">
        <w:rPr>
          <w:rFonts w:ascii="Calibri" w:eastAsia="Yu Mincho" w:hAnsi="Calibri"/>
          <w:b/>
          <w:bCs/>
          <w:sz w:val="24"/>
          <w:rtl/>
          <w:lang w:val="en-US"/>
        </w:rPr>
        <w:t>التفرد المطلق والجلال في الكيفية والماهية</w:t>
      </w:r>
      <w:r w:rsidRPr="0073369A">
        <w:rPr>
          <w:rFonts w:ascii="Calibri" w:eastAsia="Yu Mincho" w:hAnsi="Calibri"/>
          <w:sz w:val="24"/>
          <w:rtl/>
          <w:lang w:val="en-US"/>
        </w:rPr>
        <w:t>. الله "واحد" بمعنى أنه متفرد بصفاته، وأفعاله، وسلطانه، ولا يُشبهه شيء.</w:t>
      </w:r>
    </w:p>
    <w:p w14:paraId="749CE8D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أمثلة من القرآن الكريم:</w:t>
      </w:r>
    </w:p>
    <w:p w14:paraId="429C8440" w14:textId="77777777" w:rsidR="00C7544E" w:rsidRPr="0073369A" w:rsidRDefault="00C7544E" w:rsidP="00251860">
      <w:pPr>
        <w:numPr>
          <w:ilvl w:val="0"/>
          <w:numId w:val="429"/>
        </w:numPr>
        <w:rPr>
          <w:rFonts w:ascii="Calibri" w:eastAsia="Yu Mincho" w:hAnsi="Calibri"/>
          <w:sz w:val="24"/>
          <w:rtl/>
          <w:lang w:val="en-US"/>
        </w:rPr>
      </w:pPr>
      <w:r w:rsidRPr="0073369A">
        <w:rPr>
          <w:rFonts w:ascii="Calibri" w:eastAsia="Yu Mincho" w:hAnsi="Calibri"/>
          <w:b/>
          <w:bCs/>
          <w:sz w:val="24"/>
          <w:rtl/>
          <w:lang w:val="en-US"/>
        </w:rPr>
        <w:t>﴿قُلْ هُوَ اللَّهُ أَحَدٌ﴾</w:t>
      </w:r>
      <w:r w:rsidRPr="0073369A">
        <w:rPr>
          <w:rFonts w:ascii="Calibri" w:eastAsia="Yu Mincho" w:hAnsi="Calibri"/>
          <w:sz w:val="24"/>
          <w:rtl/>
          <w:lang w:val="en-US"/>
        </w:rPr>
        <w:t xml:space="preserve"> [الإخلاص: 1]:</w:t>
      </w:r>
    </w:p>
    <w:p w14:paraId="098A5B80"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كلمة "أحد" هنا ليست "واحد" التي تُستخدم للعد (مثل واحد، اثنان، ثلاثة). "أحد" تُفيد التفرد المطلق، الذي لا يقبل الشراكة ولا التجزئة ولا النظير. إنها تُنفي أي صورة من صور التعددية أو الشراكة في ذات الله أو صفاته أو أفعاله.</w:t>
      </w:r>
    </w:p>
    <w:p w14:paraId="1BE50595"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هذا التفرد في الكيف هو الذي يقطع دابر الشرك بكل صوره، سواء كان شركًا لازمًا (اعتقاديًا) أو متعديًا (اجتماعيًا). فإذا كان الله متفردًا في وجوده وكماله، فلا يمكن لأي مخلوق أن يُشاركه في سلطانه، ولا يمكن لأي موروث أو هوى أن يُفرض على الناس باسمه.</w:t>
      </w:r>
    </w:p>
    <w:p w14:paraId="3C13F4EE" w14:textId="77777777" w:rsidR="00C7544E" w:rsidRPr="0073369A" w:rsidRDefault="00C7544E" w:rsidP="00251860">
      <w:pPr>
        <w:numPr>
          <w:ilvl w:val="0"/>
          <w:numId w:val="429"/>
        </w:numPr>
        <w:rPr>
          <w:rFonts w:ascii="Calibri" w:eastAsia="Yu Mincho" w:hAnsi="Calibri"/>
          <w:sz w:val="24"/>
          <w:rtl/>
          <w:lang w:val="en-US"/>
        </w:rPr>
      </w:pPr>
      <w:r w:rsidRPr="0073369A">
        <w:rPr>
          <w:rFonts w:ascii="Calibri" w:eastAsia="Yu Mincho" w:hAnsi="Calibri"/>
          <w:b/>
          <w:bCs/>
          <w:sz w:val="24"/>
          <w:rtl/>
          <w:lang w:val="en-US"/>
        </w:rPr>
        <w:t>﴿وَإِلَٰهُكُمْ إِلَٰهٌ وَاحِدٌ لَّا إِلَٰهَ إِلَّا هُوَ الرَّحْمَٰنُ الرَّحِيمُ﴾</w:t>
      </w:r>
      <w:r w:rsidRPr="0073369A">
        <w:rPr>
          <w:rFonts w:ascii="Calibri" w:eastAsia="Yu Mincho" w:hAnsi="Calibri"/>
          <w:sz w:val="24"/>
          <w:rtl/>
          <w:lang w:val="en-US"/>
        </w:rPr>
        <w:t xml:space="preserve"> [البقرة: 163]:</w:t>
      </w:r>
    </w:p>
    <w:p w14:paraId="64A81318"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هنا، "واحد" تُستخدم لتأكيد الوحدانية التي تُنفي أي تعدد في الآلهة. ولكنها في جوهرها تُشير إلى تفرد الإله الحق بصفات الألوهية الكاملة. هذا الإله الواحد هو الرحمٰن الرحيم، وهو الوحيد المستحق للعبادة والطاعة.</w:t>
      </w:r>
    </w:p>
    <w:p w14:paraId="1EF1683F"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هذا التركيز على الوحدانية في الآيات يُفنّد حجج المشركين الذين يُقيمون شركاء لله، ويُبيّن أن هذا الشرك هو انحراف عن الفطرة التي تُقر بوحدانية الخالق المتفرد.</w:t>
      </w:r>
    </w:p>
    <w:p w14:paraId="2E38FB46" w14:textId="77777777" w:rsidR="00C7544E" w:rsidRPr="0073369A" w:rsidRDefault="00C7544E" w:rsidP="00251860">
      <w:pPr>
        <w:rPr>
          <w:rFonts w:ascii="Calibri" w:eastAsia="Yu Mincho" w:hAnsi="Calibri"/>
          <w:sz w:val="24"/>
          <w:rtl/>
          <w:lang w:val="en-US"/>
        </w:rPr>
      </w:pPr>
    </w:p>
    <w:p w14:paraId="5B0C83B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دلالات الأعداد في نفي الشرك:</w:t>
      </w:r>
    </w:p>
    <w:p w14:paraId="0A261B24" w14:textId="77777777" w:rsidR="00C7544E" w:rsidRPr="0073369A" w:rsidRDefault="00C7544E" w:rsidP="00251860">
      <w:pPr>
        <w:numPr>
          <w:ilvl w:val="0"/>
          <w:numId w:val="430"/>
        </w:numPr>
        <w:rPr>
          <w:rFonts w:ascii="Calibri" w:eastAsia="Yu Mincho" w:hAnsi="Calibri"/>
          <w:sz w:val="24"/>
          <w:rtl/>
          <w:lang w:val="en-US"/>
        </w:rPr>
      </w:pPr>
      <w:r w:rsidRPr="0073369A">
        <w:rPr>
          <w:rFonts w:ascii="Calibri" w:eastAsia="Yu Mincho" w:hAnsi="Calibri"/>
          <w:b/>
          <w:bCs/>
          <w:sz w:val="24"/>
          <w:rtl/>
          <w:lang w:val="en-US"/>
        </w:rPr>
        <w:t>الأعداد الكبيرة كدليل على عدم الشراكة:</w:t>
      </w:r>
      <w:r w:rsidRPr="0073369A">
        <w:rPr>
          <w:rFonts w:ascii="Calibri" w:eastAsia="Yu Mincho" w:hAnsi="Calibri"/>
          <w:sz w:val="24"/>
          <w:rtl/>
          <w:lang w:val="en-US"/>
        </w:rPr>
        <w:t xml:space="preserve"> القرآن أحيانًا يستخدم أعدادًا كبيرة للدلالة على استحالة الشراكة أو التعدد.</w:t>
      </w:r>
    </w:p>
    <w:p w14:paraId="72EBD9C4" w14:textId="77777777" w:rsidR="00C7544E" w:rsidRPr="0073369A" w:rsidRDefault="00C7544E" w:rsidP="00251860">
      <w:pPr>
        <w:numPr>
          <w:ilvl w:val="1"/>
          <w:numId w:val="430"/>
        </w:numPr>
        <w:rPr>
          <w:rFonts w:ascii="Calibri" w:eastAsia="Yu Mincho" w:hAnsi="Calibri"/>
          <w:sz w:val="24"/>
          <w:rtl/>
          <w:lang w:val="en-US"/>
        </w:rPr>
      </w:pPr>
      <w:r w:rsidRPr="0073369A">
        <w:rPr>
          <w:rFonts w:ascii="Calibri" w:eastAsia="Yu Mincho" w:hAnsi="Calibri"/>
          <w:b/>
          <w:bCs/>
          <w:sz w:val="24"/>
          <w:rtl/>
          <w:lang w:val="en-US"/>
        </w:rPr>
        <w:t>﴿لَوْ كَانَ فِيهِمَا آلِهَةٌ إِلَّا اللَّهُ لَفَسَدَتَا ۚ فَسُبْحَانَ اللَّهِ رَبِّ الْعَرْشِ عَمَّا يَصِفُونَ﴾</w:t>
      </w:r>
      <w:r w:rsidRPr="0073369A">
        <w:rPr>
          <w:rFonts w:ascii="Calibri" w:eastAsia="Yu Mincho" w:hAnsi="Calibri"/>
          <w:sz w:val="24"/>
          <w:rtl/>
          <w:lang w:val="en-US"/>
        </w:rPr>
        <w:t xml:space="preserve"> [الأنبياء: 22]: هذه الآية تُقدم برهانًا عقليًا على وحدانية الله. لو كان هناك أكثر من إله (تعدد في العدد)، لفسد الكون (الكيفية)، لأن كل إله كان سيُحاول فرض إرادته، مما يُؤدي إلى الفوضى. هذا البرهان يُشير إلى أن العدد "واحد" في الألوهية هو الذي يُحافظ على النظام والكمال في الوجود.</w:t>
      </w:r>
    </w:p>
    <w:p w14:paraId="5D0E1C0D" w14:textId="77777777" w:rsidR="00C7544E" w:rsidRPr="0073369A" w:rsidRDefault="00C7544E" w:rsidP="00251860">
      <w:pPr>
        <w:numPr>
          <w:ilvl w:val="1"/>
          <w:numId w:val="430"/>
        </w:numPr>
        <w:rPr>
          <w:rFonts w:ascii="Calibri" w:eastAsia="Yu Mincho" w:hAnsi="Calibri"/>
          <w:sz w:val="24"/>
          <w:rtl/>
          <w:lang w:val="en-US"/>
        </w:rPr>
      </w:pPr>
      <w:r w:rsidRPr="0073369A">
        <w:rPr>
          <w:rFonts w:ascii="Calibri" w:eastAsia="Yu Mincho" w:hAnsi="Calibri"/>
          <w:b/>
          <w:bCs/>
          <w:sz w:val="24"/>
          <w:rtl/>
          <w:lang w:val="en-US"/>
        </w:rPr>
        <w:t>﴿وَمَا مِن إِلَٰهٍ إِلَّا إِلَٰهٌ وَاحِدٌ ۚ وَإِن لَّمْ يَنتَهُوا عَمَّا يَقُولُونَ لَيَمَسَّنَّ الَّذِينَ كَفَرُوا مِنْهُمْ عَذَابٌ أَلِيمٌ﴾</w:t>
      </w:r>
      <w:r w:rsidRPr="0073369A">
        <w:rPr>
          <w:rFonts w:ascii="Calibri" w:eastAsia="Yu Mincho" w:hAnsi="Calibri"/>
          <w:sz w:val="24"/>
          <w:rtl/>
          <w:lang w:val="en-US"/>
        </w:rPr>
        <w:t xml:space="preserve"> [المائدة: 73]: تكرار "إله واحد" يُعزز فكرة التفرد وعدم وجود شريك، ويُبيّن أن أي ادعاء بالشراكة هو كذب وافتراء.</w:t>
      </w:r>
    </w:p>
    <w:p w14:paraId="015715A3" w14:textId="77777777" w:rsidR="00C7544E" w:rsidRPr="0073369A" w:rsidRDefault="00C7544E" w:rsidP="00251860">
      <w:pPr>
        <w:numPr>
          <w:ilvl w:val="0"/>
          <w:numId w:val="430"/>
        </w:numPr>
        <w:rPr>
          <w:rFonts w:ascii="Calibri" w:eastAsia="Yu Mincho" w:hAnsi="Calibri"/>
          <w:sz w:val="24"/>
          <w:rtl/>
          <w:lang w:val="en-US"/>
        </w:rPr>
      </w:pPr>
      <w:r w:rsidRPr="0073369A">
        <w:rPr>
          <w:rFonts w:ascii="Calibri" w:eastAsia="Yu Mincho" w:hAnsi="Calibri"/>
          <w:b/>
          <w:bCs/>
          <w:sz w:val="24"/>
          <w:rtl/>
          <w:lang w:val="en-US"/>
        </w:rPr>
        <w:t>الكيفية تُقوّي المعنى لا العدد:</w:t>
      </w:r>
      <w:r w:rsidRPr="0073369A">
        <w:rPr>
          <w:rFonts w:ascii="Calibri" w:eastAsia="Yu Mincho" w:hAnsi="Calibri"/>
          <w:sz w:val="24"/>
          <w:rtl/>
          <w:lang w:val="en-US"/>
        </w:rPr>
        <w:t xml:space="preserve"> عندما يتحدث القرآن عن "الواحد" أو "الأحد"، فالمقصود هو التفرد في الجلال والعظمة والقدرة، وليس مجرد مفهوم عددي بسيط. هذا التفرد هو الذي يرفض الشرك بكل أشكاله، سواء كان شركًا في الذات (اعتقاد وجود آلهة أخرى)، أو شركًا في الصفات (نسبة صفات الله للمخلوقين)، أو شركًا في الأفعال (اعتقاد أن غير الله يملك تدبير الأمر)، أو شركًا في الحكم والتشريع (فرض آراء بشرية على أنها من عند الله).</w:t>
      </w:r>
    </w:p>
    <w:p w14:paraId="04E5CBCF" w14:textId="77777777" w:rsidR="00C7544E" w:rsidRPr="0073369A" w:rsidRDefault="00C7544E" w:rsidP="00251860">
      <w:pPr>
        <w:rPr>
          <w:rFonts w:ascii="Calibri" w:eastAsia="Yu Mincho" w:hAnsi="Calibri"/>
          <w:sz w:val="24"/>
          <w:rtl/>
          <w:lang w:val="en-US"/>
        </w:rPr>
      </w:pPr>
    </w:p>
    <w:p w14:paraId="7EC8838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الربط بالشرك المتعدي:</w:t>
      </w:r>
    </w:p>
    <w:p w14:paraId="6D6A309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الدلالات الكيفية للأعداد في التوحيد يُسهم في محاربة الشرك المتعدي:</w:t>
      </w:r>
    </w:p>
    <w:p w14:paraId="1DD6A59D"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نفي أي وصاية بشرية:</w:t>
      </w:r>
      <w:r w:rsidRPr="0073369A">
        <w:rPr>
          <w:rFonts w:ascii="Calibri" w:eastAsia="Yu Mincho" w:hAnsi="Calibri"/>
          <w:sz w:val="24"/>
          <w:rtl/>
          <w:lang w:val="en-US"/>
        </w:rPr>
        <w:t xml:space="preserve"> إذا كان الله أحدًا ومتفردًا بسلطانه، فلا يحق لأي بشر أن يُشرّع باسمه بغير سلطان، أو أن يُكره الناس على آراء وموروثات لم يأذن بها الله. أي محاولة لفرض وصاية بشرية تُصبح شركًا بالله.</w:t>
      </w:r>
    </w:p>
    <w:p w14:paraId="4E9C37A6"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العدل المطلق:</w:t>
      </w:r>
      <w:r w:rsidRPr="0073369A">
        <w:rPr>
          <w:rFonts w:ascii="Calibri" w:eastAsia="Yu Mincho" w:hAnsi="Calibri"/>
          <w:sz w:val="24"/>
          <w:rtl/>
          <w:lang w:val="en-US"/>
        </w:rPr>
        <w:t xml:space="preserve"> توحيد الله في حكمه يعني أن العدل هو الأساس. أي ظلم يُمارس على الآخرين باسم الدين هو خروج عن هذا التوحيد، لأنه يجعل الظلم "شريكًا" للعدل الإلهي.</w:t>
      </w:r>
    </w:p>
    <w:p w14:paraId="5A0FBD4F"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حرية الاختيار:</w:t>
      </w:r>
      <w:r w:rsidRPr="0073369A">
        <w:rPr>
          <w:rFonts w:ascii="Calibri" w:eastAsia="Yu Mincho" w:hAnsi="Calibri"/>
          <w:sz w:val="24"/>
          <w:rtl/>
          <w:lang w:val="en-US"/>
        </w:rPr>
        <w:t xml:space="preserve"> فإذا كان الله متفردًا في هدايته، فإنه يمنح الإنسان حرية الاختيار، وأي إكراه على الدين هو تعدٍ على هذه الحرية، وبالتالي هو شكل من أشكال الشرك المتعدي.</w:t>
      </w:r>
    </w:p>
    <w:p w14:paraId="28DE7005" w14:textId="77777777" w:rsidR="00C7544E" w:rsidRPr="0073369A" w:rsidRDefault="00C7544E" w:rsidP="00251860">
      <w:pPr>
        <w:rPr>
          <w:rFonts w:ascii="Calibri" w:eastAsia="Yu Mincho" w:hAnsi="Calibri"/>
          <w:sz w:val="24"/>
          <w:rtl/>
          <w:lang w:val="en-US"/>
        </w:rPr>
      </w:pPr>
    </w:p>
    <w:p w14:paraId="787C2E0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4EFDD36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دلالات الأعداد في القرآن، خاصة كلمتي "أحد" و"واحد" في وصف الذات الإلهية، لا تُشير إلى مجرد مفهوم عددي، بل إلى التفرد المطلق والجلال في الكيفية. هذا التفرد هو الأساس الذي تُبنى عليه عقيدة التوحيد، وهو الذي يُفنّد جميع أشكال الشرك، سواء كانت شركًا في العقيدة أو شركًا متعديًا يُمارس ظلمًا وإكراهًا على الآخرين. إن فهم هذا البُعد يُعزز الإيمان بوحدانية الله، ويدعونا إلى التحرر من كل أشكال الشرك التي تُقيد العقل وتُظلم الناس.</w:t>
      </w:r>
    </w:p>
    <w:p w14:paraId="7AA4C832" w14:textId="77777777" w:rsidR="00C7544E" w:rsidRPr="0073369A" w:rsidRDefault="00C7544E" w:rsidP="00251860">
      <w:pPr>
        <w:pStyle w:val="1"/>
        <w:rPr>
          <w:rtl/>
        </w:rPr>
      </w:pPr>
      <w:bookmarkStart w:id="460" w:name="_Toc205285356"/>
      <w:bookmarkStart w:id="461" w:name="_Toc205285428"/>
      <w:r w:rsidRPr="0073369A">
        <w:rPr>
          <w:rtl/>
        </w:rPr>
        <w:t>سلسلة مقالات: تدَبُّر مفهوم "القرآن": رحلة من الحرف إلى الحقيقة</w:t>
      </w:r>
      <w:bookmarkEnd w:id="460"/>
      <w:bookmarkEnd w:id="461"/>
    </w:p>
    <w:p w14:paraId="1EA130EF" w14:textId="77777777" w:rsidR="00C7544E" w:rsidRPr="0073369A" w:rsidRDefault="00C7544E" w:rsidP="00251860">
      <w:pPr>
        <w:pStyle w:val="21"/>
        <w:rPr>
          <w:rtl/>
        </w:rPr>
      </w:pPr>
      <w:bookmarkStart w:id="462" w:name="_Toc205285357"/>
      <w:r w:rsidRPr="0073369A">
        <w:rPr>
          <w:rtl/>
        </w:rPr>
        <w:t>مقدمة السلسلة: دعوة لإبحار جديد في محيط القرآن</w:t>
      </w:r>
      <w:bookmarkEnd w:id="462"/>
    </w:p>
    <w:p w14:paraId="28DF039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في قلوب ملايين المسلمين، يحتل القرآن الكريم مكانة سامية، فهو كلام الله، ودستور الحياة، ومصدر النور. لكن، هل تحولت علاقتنا به، مع مرور الزمن، إلى علاقة تقديسٍ عاطفي وتلاوةٍ روتينية، أكثر منها علاقة تفاعل حي وتدبر مُثمر؟ هل أصبحنا نتعامل مع كلماته كرموز مألوفة، ونكتفي بالمعاني الموروثة التي قد لا تلامس تحديات عصرنا أو تجيب عن أسئلة أرواحنا الحائرة؟</w:t>
      </w:r>
    </w:p>
    <w:p w14:paraId="0E99654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السلسلة هي محاولة للإجابة على هذه الأسئلة، وهي دعوة جريئة لإعادة النظر في طريقة تعاملنا مع كتاب الله. إنها لا تهدف إلى هدم الثوابت أو نقض الأصول، بل إلى إزالة الغبار عن جواهر المعاني التي قد تكون احتجبت خلف ستائر العادة والألفة.</w:t>
      </w:r>
    </w:p>
    <w:p w14:paraId="2DCE980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ماذا لو كانت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تحمل سراً أعمق من مجرد "القراءة"؟ ماذا لو كانت قصة </w:t>
      </w:r>
      <w:r w:rsidRPr="0073369A">
        <w:rPr>
          <w:rFonts w:ascii="Calibri" w:eastAsia="Calibri" w:hAnsi="Calibri"/>
          <w:b/>
          <w:bCs/>
          <w:sz w:val="24"/>
          <w:rtl/>
          <w:lang w:val="fr-MA"/>
        </w:rPr>
        <w:t>"ذي القرنين"</w:t>
      </w:r>
      <w:r w:rsidRPr="0073369A">
        <w:rPr>
          <w:rFonts w:ascii="Calibri" w:eastAsia="Calibri" w:hAnsi="Calibri"/>
          <w:sz w:val="24"/>
          <w:rtl/>
          <w:lang w:val="fr-MA"/>
        </w:rPr>
        <w:t xml:space="preserve"> ليست سرداً تاريخياً، بل خارطة لرحلة الوعي في داخل كل منا؟ ماذا لو كان </w:t>
      </w:r>
      <w:r w:rsidRPr="0073369A">
        <w:rPr>
          <w:rFonts w:ascii="Calibri" w:eastAsia="Calibri" w:hAnsi="Calibri"/>
          <w:b/>
          <w:bCs/>
          <w:sz w:val="24"/>
          <w:rtl/>
          <w:lang w:val="fr-MA"/>
        </w:rPr>
        <w:t>"انشقاق القمر"</w:t>
      </w:r>
      <w:r w:rsidRPr="0073369A">
        <w:rPr>
          <w:rFonts w:ascii="Calibri" w:eastAsia="Calibri" w:hAnsi="Calibri"/>
          <w:sz w:val="24"/>
          <w:rtl/>
          <w:lang w:val="fr-MA"/>
        </w:rPr>
        <w:t xml:space="preserve"> يصف انقساماً في الفهم البشري لا في جرم السماء؟</w:t>
      </w:r>
    </w:p>
    <w:p w14:paraId="69AB127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تنطلق هذه السلسلة من فرضية أن مفاتيح فهم القرآن تكمن في داخله، في بنية كلماته، وفي ترابط منظومته الفريدة التي يصفها بـ**"القول"** الموصول. سنخوض معًا رحلة من الكلمة إلى جذرها، ومن الظاهر إلى الباطن، ومن القصة إلى رمزها، ومن العدد إلى دلالته. سنتعلم كيف نمارس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كمنهجية للربط والمقارنة، وكيف نفرق بين الغوص المحمود في بحر المعاني، والتأويل المتعسف الذي يقطع النص عن سياقه وأصوله.</w:t>
      </w:r>
    </w:p>
    <w:p w14:paraId="62F05B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السلسلة هي دعوة مفتوحة لكل نفس تتوق إلى علاقة أعمق وأكثر حيوية مع القرآن. دعوة للانتقال من دور المتلقي المستهلك، إلى دور المتدبر الفاعل؛ ومن اجترار الأجوبة الجاهزة، إلى متعة طرح الأسئلة الصحيحة. إنها دعوة لإبحار جديد في محيط القرآن الذي لا ساحل له، مسلحين بالمنهج، ومستعينين بالله، على أمل أن يفتح لنا من كنوز فهمه ما يحيي به قلوبنا وينير به دروبنا.</w:t>
      </w:r>
    </w:p>
    <w:p w14:paraId="39FFFD34" w14:textId="77777777" w:rsidR="00C7544E" w:rsidRPr="0073369A" w:rsidRDefault="00C7544E" w:rsidP="00251860">
      <w:pPr>
        <w:rPr>
          <w:rFonts w:ascii="Calibri" w:eastAsia="Calibri" w:hAnsi="Calibri"/>
          <w:sz w:val="24"/>
          <w:rtl/>
          <w:lang w:val="fr-MA"/>
        </w:rPr>
      </w:pPr>
    </w:p>
    <w:p w14:paraId="2CA19347" w14:textId="77777777" w:rsidR="00C7544E" w:rsidRPr="0073369A" w:rsidRDefault="00C7544E" w:rsidP="00251860">
      <w:pPr>
        <w:pStyle w:val="21"/>
        <w:rPr>
          <w:rtl/>
        </w:rPr>
      </w:pPr>
      <w:bookmarkStart w:id="463" w:name="_Toc205285358"/>
      <w:r w:rsidRPr="0073369A">
        <w:rPr>
          <w:rtl/>
        </w:rPr>
        <w:t>"القرآن" - جوهر الكلمة وما وراء القراءة</w:t>
      </w:r>
      <w:bookmarkEnd w:id="463"/>
    </w:p>
    <w:p w14:paraId="4D9BC70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ما هو "القرآن" حقًا؟</w:t>
      </w:r>
    </w:p>
    <w:p w14:paraId="6C2F7F9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تبدأ هذه الرحلة التدبرية بسؤال جوهري: ما المعنى الحقيقي لكلمة "القرآن"؟ هل نكتفي بالمعنى الشائع والمتداول الذي يحصرها في فعل "القراءة" أي التلاوة اللسانية؟ أم أن اسم كتاب الله يحمل في طياته سرًا أعمق ودلالة أشمل، تفتح لنا أبوابًا جديدة لفهم رسالته؟ هذه المقالة تطرح هذا التساؤل، وتدعونا إلى تفكيك الكلمة للوصول إلى جوهرها.</w:t>
      </w:r>
    </w:p>
    <w:p w14:paraId="753F4741"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تفكيك المعنى اللغوي لـ "القرآن"</w:t>
      </w:r>
    </w:p>
    <w:p w14:paraId="179D82D3"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لفهم أعمق، نعود إلى الجذر اللغوي للكلمة. إن كلمة "قرآن" لا تأتي من الجذر "قرأ" بمعنى تلا، بل من الجذر </w:t>
      </w:r>
      <w:r w:rsidRPr="0073369A">
        <w:rPr>
          <w:rFonts w:ascii="Calibri" w:eastAsia="Calibri" w:hAnsi="Calibri"/>
          <w:b/>
          <w:bCs/>
          <w:sz w:val="24"/>
          <w:rtl/>
          <w:lang w:val="fr-MA"/>
        </w:rPr>
        <w:t>"قَرَّ"</w:t>
      </w:r>
      <w:r w:rsidRPr="0073369A">
        <w:rPr>
          <w:rFonts w:ascii="Calibri" w:eastAsia="Calibri" w:hAnsi="Calibri"/>
          <w:sz w:val="24"/>
          <w:rtl/>
          <w:lang w:val="fr-MA"/>
        </w:rPr>
        <w:t xml:space="preserve"> الذي يحمل معنى </w:t>
      </w:r>
      <w:r w:rsidRPr="0073369A">
        <w:rPr>
          <w:rFonts w:ascii="Calibri" w:eastAsia="Calibri" w:hAnsi="Calibri"/>
          <w:b/>
          <w:bCs/>
          <w:sz w:val="24"/>
          <w:rtl/>
          <w:lang w:val="fr-MA"/>
        </w:rPr>
        <w:t>"الخروج والتجلي من الباطن إلى الظاهر مع حدوث تغير في الحال"</w:t>
      </w:r>
      <w:r w:rsidRPr="0073369A">
        <w:rPr>
          <w:rFonts w:ascii="Calibri" w:eastAsia="Calibri" w:hAnsi="Calibri"/>
          <w:sz w:val="24"/>
          <w:rtl/>
          <w:lang w:val="fr-MA"/>
        </w:rPr>
        <w:t>. إنها عملية انتقال ديناميكية من حالة خفية إلى حالة جلية.</w:t>
      </w:r>
    </w:p>
    <w:p w14:paraId="10B09606" w14:textId="77777777" w:rsidR="00C7544E" w:rsidRPr="0073369A" w:rsidRDefault="00C7544E" w:rsidP="00251860">
      <w:pPr>
        <w:numPr>
          <w:ilvl w:val="0"/>
          <w:numId w:val="445"/>
        </w:numPr>
        <w:rPr>
          <w:rFonts w:ascii="Calibri" w:eastAsia="Calibri" w:hAnsi="Calibri"/>
          <w:sz w:val="24"/>
          <w:rtl/>
          <w:lang w:val="fr-MA"/>
        </w:rPr>
      </w:pPr>
      <w:r w:rsidRPr="0073369A">
        <w:rPr>
          <w:rFonts w:ascii="Calibri" w:eastAsia="Calibri" w:hAnsi="Calibri"/>
          <w:b/>
          <w:bCs/>
          <w:sz w:val="24"/>
          <w:rtl/>
          <w:lang w:val="fr-MA"/>
        </w:rPr>
        <w:t>شاهد لغوي:</w:t>
      </w:r>
      <w:r w:rsidRPr="0073369A">
        <w:rPr>
          <w:rFonts w:ascii="Calibri" w:eastAsia="Calibri" w:hAnsi="Calibri"/>
          <w:sz w:val="24"/>
          <w:rtl/>
          <w:lang w:val="fr-MA"/>
        </w:rPr>
        <w:t xml:space="preserve"> من أوضح الأمثلة على هذا المعنى هو مصطلح </w:t>
      </w:r>
      <w:r w:rsidRPr="0073369A">
        <w:rPr>
          <w:rFonts w:ascii="Calibri" w:eastAsia="Calibri" w:hAnsi="Calibri"/>
          <w:b/>
          <w:bCs/>
          <w:sz w:val="24"/>
          <w:rtl/>
          <w:lang w:val="fr-MA"/>
        </w:rPr>
        <w:t>"القروء"</w:t>
      </w:r>
      <w:r w:rsidRPr="0073369A">
        <w:rPr>
          <w:rFonts w:ascii="Calibri" w:eastAsia="Calibri" w:hAnsi="Calibri"/>
          <w:sz w:val="24"/>
          <w:rtl/>
          <w:lang w:val="fr-MA"/>
        </w:rPr>
        <w:t xml:space="preserve"> (جمع قُرْء) الذي ورد في سياق عدة المطلقة. القُرْء هو حالة خروج دم الحيض من رحم المرأة، وهو حدث باطني يتجلى في الظاهر ويُحدث تغييرًا في حالتها الشرعية والجسدية.</w:t>
      </w:r>
    </w:p>
    <w:p w14:paraId="61780E96" w14:textId="77777777" w:rsidR="00C7544E" w:rsidRPr="0073369A" w:rsidRDefault="00C7544E" w:rsidP="00251860">
      <w:pPr>
        <w:numPr>
          <w:ilvl w:val="0"/>
          <w:numId w:val="445"/>
        </w:numPr>
        <w:rPr>
          <w:rFonts w:ascii="Calibri" w:eastAsia="Calibri" w:hAnsi="Calibri"/>
          <w:sz w:val="24"/>
          <w:rtl/>
          <w:lang w:val="fr-MA"/>
        </w:rPr>
      </w:pPr>
      <w:r w:rsidRPr="0073369A">
        <w:rPr>
          <w:rFonts w:ascii="Calibri" w:eastAsia="Calibri" w:hAnsi="Calibri"/>
          <w:b/>
          <w:bCs/>
          <w:sz w:val="24"/>
          <w:rtl/>
          <w:lang w:val="fr-MA"/>
        </w:rPr>
        <w:t>وزن "فَعْلان":</w:t>
      </w:r>
      <w:r w:rsidRPr="0073369A">
        <w:rPr>
          <w:rFonts w:ascii="Calibri" w:eastAsia="Calibri" w:hAnsi="Calibri"/>
          <w:sz w:val="24"/>
          <w:rtl/>
          <w:lang w:val="fr-MA"/>
        </w:rPr>
        <w:t xml:space="preserve"> تأتي كلمة "قرآن" على وزن "فعلان"، وهو وزن في اللغة العربية يفيد </w:t>
      </w:r>
      <w:r w:rsidRPr="0073369A">
        <w:rPr>
          <w:rFonts w:ascii="Calibri" w:eastAsia="Calibri" w:hAnsi="Calibri"/>
          <w:b/>
          <w:bCs/>
          <w:sz w:val="24"/>
          <w:rtl/>
          <w:lang w:val="fr-MA"/>
        </w:rPr>
        <w:t>"الجريان في الآن" أو "الاستمرارية في الحال المضارع"</w:t>
      </w:r>
      <w:r w:rsidRPr="0073369A">
        <w:rPr>
          <w:rFonts w:ascii="Calibri" w:eastAsia="Calibri" w:hAnsi="Calibri"/>
          <w:sz w:val="24"/>
          <w:rtl/>
          <w:lang w:val="fr-MA"/>
        </w:rPr>
        <w:t>. فكما نقول "غضبان" للدلالة على حالة غضب مستمرة، و"عطشان" للدلالة على حالة عطش قائمة، فإن "قرآن" تدل على عملية تجلٍّ وخروج مستمرة ودائمة.</w:t>
      </w:r>
    </w:p>
    <w:p w14:paraId="55D4895A"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"قرآن الفجر" كميقات للتحول</w:t>
      </w:r>
    </w:p>
    <w:p w14:paraId="55A61B0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يقدم القرآن نفسه مثالًا تطبيقيًا لهذا المعنى في قوله تعالى: ﴿أَقِمِ الصَّلَاةَ لِدُلُوكِ الشَّمْسِ إِلَىٰ غَسَقِ اللَّيْلِ وَقُرْآنَ الْفَجْرِ ۖ إِنَّ قُرْآنَ الْفَجْرِ كَانَ مَشْهُودًا﴾ [الإسراء: 78]. هنا، </w:t>
      </w:r>
      <w:r w:rsidRPr="0073369A">
        <w:rPr>
          <w:rFonts w:ascii="Calibri" w:eastAsia="Calibri" w:hAnsi="Calibri"/>
          <w:b/>
          <w:bCs/>
          <w:sz w:val="24"/>
          <w:rtl/>
          <w:lang w:val="fr-MA"/>
        </w:rPr>
        <w:t>"قرآن الفجر"</w:t>
      </w:r>
      <w:r w:rsidRPr="0073369A">
        <w:rPr>
          <w:rFonts w:ascii="Calibri" w:eastAsia="Calibri" w:hAnsi="Calibri"/>
          <w:sz w:val="24"/>
          <w:rtl/>
          <w:lang w:val="fr-MA"/>
        </w:rPr>
        <w:t xml:space="preserve"> ليس "تلاوة" القرآن في وقت الفجر، بل هو </w:t>
      </w:r>
      <w:r w:rsidRPr="0073369A">
        <w:rPr>
          <w:rFonts w:ascii="Calibri" w:eastAsia="Calibri" w:hAnsi="Calibri"/>
          <w:b/>
          <w:bCs/>
          <w:sz w:val="24"/>
          <w:rtl/>
          <w:lang w:val="fr-MA"/>
        </w:rPr>
        <w:t>ميقات زمني</w:t>
      </w:r>
      <w:r w:rsidRPr="0073369A">
        <w:rPr>
          <w:rFonts w:ascii="Calibri" w:eastAsia="Calibri" w:hAnsi="Calibri"/>
          <w:sz w:val="24"/>
          <w:rtl/>
          <w:lang w:val="fr-MA"/>
        </w:rPr>
        <w:t xml:space="preserve"> محدد، وهو </w:t>
      </w:r>
      <w:r w:rsidRPr="0073369A">
        <w:rPr>
          <w:rFonts w:ascii="Calibri" w:eastAsia="Calibri" w:hAnsi="Calibri"/>
          <w:b/>
          <w:bCs/>
          <w:sz w:val="24"/>
          <w:rtl/>
          <w:lang w:val="fr-MA"/>
        </w:rPr>
        <w:t>لحظة تجلي النهار وخروجه من قلب ظلمة الليل</w:t>
      </w:r>
      <w:r w:rsidRPr="0073369A">
        <w:rPr>
          <w:rFonts w:ascii="Calibri" w:eastAsia="Calibri" w:hAnsi="Calibri"/>
          <w:sz w:val="24"/>
          <w:rtl/>
          <w:lang w:val="fr-MA"/>
        </w:rPr>
        <w:t>. إنها فترة انتقال وتحول في حال الكون من السكون إلى الحركة، ومن الظلمة إلى النور. هذا الوقت "مشهود" لأنه يمثل لحظة كونية عظيمة، قيل إن ملائكة الليل وملائكة النهار تجتمع فيها، وهو مشهود لكل من يراه، بغض النظر عما إذا كان يصلي أو يتلو القرآن في تلك اللحظة.</w:t>
      </w:r>
    </w:p>
    <w:p w14:paraId="6067095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لماذا سُمي كتاب الله "القرآن"؟</w:t>
      </w:r>
    </w:p>
    <w:p w14:paraId="6BDE6B3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بناءً على هذا الفهم اللغوي العميق، فإن تسمية كتاب الله بـ"القرآن" تحمل دلالة عظيمة. إنه ليس مجرد كتاب يُقرأ، بل هو </w:t>
      </w:r>
      <w:r w:rsidRPr="0073369A">
        <w:rPr>
          <w:rFonts w:ascii="Calibri" w:eastAsia="Calibri" w:hAnsi="Calibri"/>
          <w:b/>
          <w:bCs/>
          <w:sz w:val="24"/>
          <w:rtl/>
          <w:lang w:val="fr-MA"/>
        </w:rPr>
        <w:t>كتاب التجلي والكشف</w:t>
      </w:r>
      <w:r w:rsidRPr="0073369A">
        <w:rPr>
          <w:rFonts w:ascii="Calibri" w:eastAsia="Calibri" w:hAnsi="Calibri"/>
          <w:sz w:val="24"/>
          <w:rtl/>
          <w:lang w:val="fr-MA"/>
        </w:rPr>
        <w:t>.</w:t>
      </w:r>
    </w:p>
    <w:p w14:paraId="4EC39BDB"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يُخرج الحق من ظلمة الباطل</w:t>
      </w:r>
      <w:r w:rsidRPr="0073369A">
        <w:rPr>
          <w:rFonts w:ascii="Calibri" w:eastAsia="Calibri" w:hAnsi="Calibri"/>
          <w:sz w:val="24"/>
          <w:rtl/>
          <w:lang w:val="fr-MA"/>
        </w:rPr>
        <w:t>.</w:t>
      </w:r>
    </w:p>
    <w:p w14:paraId="413F050A"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يكشف عن معانٍ كانت خفية وباطنة</w:t>
      </w:r>
      <w:r w:rsidRPr="0073369A">
        <w:rPr>
          <w:rFonts w:ascii="Calibri" w:eastAsia="Calibri" w:hAnsi="Calibri"/>
          <w:sz w:val="24"/>
          <w:rtl/>
          <w:lang w:val="fr-MA"/>
        </w:rPr>
        <w:t>، فتتجلى للمتدبر.</w:t>
      </w:r>
    </w:p>
    <w:p w14:paraId="29B11A5D"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يُحدِث تغييرًا جذريًا في حال من يتدبره</w:t>
      </w:r>
      <w:r w:rsidRPr="0073369A">
        <w:rPr>
          <w:rFonts w:ascii="Calibri" w:eastAsia="Calibri" w:hAnsi="Calibri"/>
          <w:sz w:val="24"/>
          <w:rtl/>
          <w:lang w:val="fr-MA"/>
        </w:rPr>
        <w:t>، فينقله من حال الغفلة إلى حال اليقظة، ومن حال الشك إلى حال اليقين.</w:t>
      </w:r>
    </w:p>
    <w:p w14:paraId="0A4D317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4E6E4C6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التدبر في جذر كلمة "القرآن" ومعناها الأصلي ليس ترفًا لغويًا، بل هو مفتاح أساسي يفتح لنا آفاقًا أرحب لفهم طبيعة هذا الكتاب ودوره في حياتنا. إنه دعوة مستمرة للتجلي والتحول والخروج من الظلمات إلى النور.</w:t>
      </w:r>
    </w:p>
    <w:p w14:paraId="78753C5E" w14:textId="77777777" w:rsidR="00C7544E" w:rsidRPr="0073369A" w:rsidRDefault="00C7544E" w:rsidP="00251860">
      <w:pPr>
        <w:rPr>
          <w:rFonts w:ascii="Calibri" w:eastAsia="Calibri" w:hAnsi="Calibri"/>
          <w:sz w:val="24"/>
          <w:rtl/>
          <w:lang w:val="fr-MA"/>
        </w:rPr>
      </w:pPr>
    </w:p>
    <w:p w14:paraId="4499CA26" w14:textId="77777777" w:rsidR="00C7544E" w:rsidRPr="0073369A" w:rsidRDefault="00C7544E" w:rsidP="00251860">
      <w:pPr>
        <w:pStyle w:val="21"/>
        <w:rPr>
          <w:rtl/>
        </w:rPr>
      </w:pPr>
      <w:bookmarkStart w:id="464" w:name="_Toc205285359"/>
      <w:r w:rsidRPr="0073369A">
        <w:rPr>
          <w:rtl/>
        </w:rPr>
        <w:t>"القرآن" و"القِران" - المقارنة بين الظاهر والباطن كمنهج فهم</w:t>
      </w:r>
      <w:bookmarkEnd w:id="464"/>
    </w:p>
    <w:p w14:paraId="5AECF22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من التجلي إلى المقارنة</w:t>
      </w:r>
    </w:p>
    <w:p w14:paraId="4F121CD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بعد أن أسسنا في المقالة الأولى أن "القرآن" يعني التجلي والخروج من الباطن إلى الظاهر، ننتقل الآن إلى بُعد آخر لا ينفصل عن هذا المعنى، وهو منهجية الفهم التي تمكّن هذا التجلي من الحدوث. هذه المنهجية هي </w:t>
      </w:r>
      <w:r w:rsidRPr="0073369A">
        <w:rPr>
          <w:rFonts w:ascii="Calibri" w:eastAsia="Calibri" w:hAnsi="Calibri"/>
          <w:b/>
          <w:bCs/>
          <w:sz w:val="24"/>
          <w:rtl/>
          <w:lang w:val="fr-MA"/>
        </w:rPr>
        <w:t>"القِران"</w:t>
      </w:r>
      <w:r w:rsidRPr="0073369A">
        <w:rPr>
          <w:rFonts w:ascii="Calibri" w:eastAsia="Calibri" w:hAnsi="Calibri"/>
          <w:sz w:val="24"/>
          <w:rtl/>
          <w:lang w:val="fr-MA"/>
        </w:rPr>
        <w:t>، أي الربط والمقارنة بين مستويات المعنى المختلفة.</w:t>
      </w:r>
    </w:p>
    <w:p w14:paraId="04E9C5D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مفهوم "القِران" في تدبر القرآن</w:t>
      </w:r>
    </w:p>
    <w:p w14:paraId="175893F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"القِران" (بكسر القاف) هو منهج تدبر يقوم على </w:t>
      </w:r>
      <w:r w:rsidRPr="0073369A">
        <w:rPr>
          <w:rFonts w:ascii="Calibri" w:eastAsia="Calibri" w:hAnsi="Calibri"/>
          <w:b/>
          <w:bCs/>
          <w:sz w:val="24"/>
          <w:rtl/>
          <w:lang w:val="fr-MA"/>
        </w:rPr>
        <w:t>ضرب الآيات بعضها ببعض</w:t>
      </w:r>
      <w:r w:rsidRPr="0073369A">
        <w:rPr>
          <w:rFonts w:ascii="Calibri" w:eastAsia="Calibri" w:hAnsi="Calibri"/>
          <w:sz w:val="24"/>
          <w:rtl/>
          <w:lang w:val="fr-MA"/>
        </w:rPr>
        <w:t>، ومقارنة المعاني الظاهرة بالمعاني الأعمق (الباطنة) بهدف اكتشاف الشبكة المترابطة والمتكاملة للمنظومة القرآنية. هذا المنهج ينطلق من حقيقة أن للقرآن طبقات متعددة من المعنى، لا يمكن فهمه حق الفهم إلا بالإحاطة بها.</w:t>
      </w:r>
    </w:p>
    <w:p w14:paraId="3C322F8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الظاهر: البوابة التي قد تضل وحدها</w:t>
      </w:r>
    </w:p>
    <w:p w14:paraId="6C56D12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الظاهر هو المعنى المباشر للآيات، وهو الأساس الذي لا بد منه. إنه البوابة الأولى التي ندخل منها إلى عالم القرآن. لكن الاكتفاء بالمعنى الظاهر وحده قد يكون قاصرًا، بل ومضللاً في بعض الأحيان، لأنه قد يخفي وراءه حكمة أعمق أو مقصدًا أسمى لا يظهر من النظرة الأولى.</w:t>
      </w:r>
    </w:p>
    <w:p w14:paraId="59A256A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الباطن: العمق الهادي الذي يُشرق بالتدبر</w:t>
      </w:r>
    </w:p>
    <w:p w14:paraId="43E21E6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الباطن هو المعنى الروحي والعميق الذي لا يتكشف إلا للمتدبر الذي يبذل جهدًا في التفكر والربط والمقارنة، ويستقبل الوحي بقلب طاهر وبصيرة منفتحة. </w:t>
      </w:r>
      <w:r w:rsidRPr="0073369A">
        <w:rPr>
          <w:rFonts w:ascii="Calibri" w:eastAsia="Calibri" w:hAnsi="Calibri"/>
          <w:b/>
          <w:bCs/>
          <w:sz w:val="24"/>
          <w:rtl/>
          <w:lang w:val="fr-MA"/>
        </w:rPr>
        <w:t>"الباطن يهدي"</w:t>
      </w:r>
      <w:r w:rsidRPr="0073369A">
        <w:rPr>
          <w:rFonts w:ascii="Calibri" w:eastAsia="Calibri" w:hAnsi="Calibri"/>
          <w:sz w:val="24"/>
          <w:rtl/>
          <w:lang w:val="fr-MA"/>
        </w:rPr>
        <w:t xml:space="preserve"> لأنه يكشف عن مراد الله الأعمق، ويربط الأحكام الظاهرة بغاياتها الروحية والأخلاقية، ويجعل الفهم متكاملًا لا مجزأً.</w:t>
      </w:r>
    </w:p>
    <w:p w14:paraId="54B52C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"القِران" كمفتاح لـ "مسّ" القرآن</w:t>
      </w:r>
    </w:p>
    <w:p w14:paraId="4589ACA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"القِران" هو الجسر الذي يربط بين الظاهر والباطن. فكيف تتم هذه المقارنة؟</w:t>
      </w:r>
    </w:p>
    <w:p w14:paraId="4DB18F15"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t>البدء من الظاهر:</w:t>
      </w:r>
      <w:r w:rsidRPr="0073369A">
        <w:rPr>
          <w:rFonts w:ascii="Calibri" w:eastAsia="Calibri" w:hAnsi="Calibri"/>
          <w:sz w:val="24"/>
          <w:rtl/>
          <w:lang w:val="fr-MA"/>
        </w:rPr>
        <w:t xml:space="preserve"> فهم المعنى الحرفي والسياقي للآية.</w:t>
      </w:r>
    </w:p>
    <w:p w14:paraId="2FCB019B"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t>استشراف الباطن:</w:t>
      </w:r>
      <w:r w:rsidRPr="0073369A">
        <w:rPr>
          <w:rFonts w:ascii="Calibri" w:eastAsia="Calibri" w:hAnsi="Calibri"/>
          <w:sz w:val="24"/>
          <w:rtl/>
          <w:lang w:val="fr-MA"/>
        </w:rPr>
        <w:t xml:space="preserve"> التساؤل عن الحكمة والغاية والمعنى الأعمق.</w:t>
      </w:r>
    </w:p>
    <w:p w14:paraId="1A095D25"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t>المقارنة والربط:</w:t>
      </w:r>
      <w:r w:rsidRPr="0073369A">
        <w:rPr>
          <w:rFonts w:ascii="Calibri" w:eastAsia="Calibri" w:hAnsi="Calibri"/>
          <w:sz w:val="24"/>
          <w:rtl/>
          <w:lang w:val="fr-MA"/>
        </w:rPr>
        <w:t xml:space="preserve"> مقارنة هذا المعنى الباطني المحتمل بالظاهر، وبآيات أخرى في نفس الموضوع، وبمقاصد الشريعة الكلية، وبمحكمات القرآن.</w:t>
      </w:r>
    </w:p>
    <w:p w14:paraId="7447130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هذا المنهج يضمن أن الفهم الباطني ليس مجرد وهم أو تأويل بالهوى، بل هو فهم منضبط ومستنير، وهو ما يسمح للمتدبر بأن </w:t>
      </w:r>
      <w:r w:rsidRPr="0073369A">
        <w:rPr>
          <w:rFonts w:ascii="Calibri" w:eastAsia="Calibri" w:hAnsi="Calibri"/>
          <w:b/>
          <w:bCs/>
          <w:sz w:val="24"/>
          <w:rtl/>
          <w:lang w:val="fr-MA"/>
        </w:rPr>
        <w:t>"يمسّ القرآن"</w:t>
      </w:r>
      <w:r w:rsidRPr="0073369A">
        <w:rPr>
          <w:rFonts w:ascii="Calibri" w:eastAsia="Calibri" w:hAnsi="Calibri"/>
          <w:sz w:val="24"/>
          <w:rtl/>
          <w:lang w:val="fr-MA"/>
        </w:rPr>
        <w:t xml:space="preserve"> مسًّا حقيقيًا يتجاوز الحروف إلى الحقائق، كما قال تعالى: ﴿لَّا يَمَسُّهُ إِلَّا الْمُطَهَّرُونَ﴾.</w:t>
      </w:r>
    </w:p>
    <w:p w14:paraId="65B100E7"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527C7B5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فهم القرآن كمنظومة متكاملة ذات ظاهر وباطن، واعتماد منهج المقارنة والربط "القِران"، هو السبيل الأمثل للوصول إلى فهم عميق لا يتناقض مع أصول الشرع، ويحقق الهداية الحقة التي من أجلها أُنزل هذا الكتاب.</w:t>
      </w:r>
    </w:p>
    <w:p w14:paraId="0C9518F2" w14:textId="77777777" w:rsidR="00C7544E" w:rsidRPr="0073369A" w:rsidRDefault="00C7544E" w:rsidP="00251860">
      <w:pPr>
        <w:rPr>
          <w:rFonts w:ascii="Calibri" w:eastAsia="Calibri" w:hAnsi="Calibri"/>
          <w:sz w:val="24"/>
          <w:rtl/>
          <w:lang w:val="fr-MA"/>
        </w:rPr>
      </w:pPr>
    </w:p>
    <w:p w14:paraId="4EEAA8F2" w14:textId="77777777" w:rsidR="00C7544E" w:rsidRPr="0073369A" w:rsidRDefault="00C7544E" w:rsidP="00251860">
      <w:pPr>
        <w:pStyle w:val="21"/>
        <w:rPr>
          <w:rtl/>
        </w:rPr>
      </w:pPr>
      <w:bookmarkStart w:id="465" w:name="_Toc205285360"/>
      <w:r w:rsidRPr="0073369A">
        <w:rPr>
          <w:rtl/>
        </w:rPr>
        <w:t>القرآن - ذكر مُحدَث لكل عصر: دلالات الكلمة المتجددة وحيوية التدبر</w:t>
      </w:r>
      <w:bookmarkEnd w:id="465"/>
    </w:p>
    <w:p w14:paraId="1B602C2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نص حي لا يبلى</w:t>
      </w:r>
    </w:p>
    <w:p w14:paraId="538983C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خاصية الإعجاز المتجدد في القرآن، فهو ليس نصًا تاريخيًا جامدًا، بل هو كتاب حي، و"ذكر مُحدَث" يخاطب كل جيل وكل عصر بلغته ووعيه. هذه الحيوية تدعونا للتعامل مع كلماته ككائنات حية تحمل في طياتها معاني لا تنضب.</w:t>
      </w:r>
    </w:p>
    <w:p w14:paraId="5D91D71D"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الكلمة القرآنية: جوهرة متعددة الأوجه</w:t>
      </w:r>
    </w:p>
    <w:p w14:paraId="3EF6619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الكلمة في القرآن ليست سطحية أو أحادية المعنى، بل هي كالجواهر الثمينة التي كلما قلبتها أبصرت فيها وجهًا جديدًا من الجمال والدلالة. يمكننا تمييز مستويات متعددة للمعنى:</w:t>
      </w:r>
    </w:p>
    <w:p w14:paraId="0D0B4AA2"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الظاهر (القريب/المادي):</w:t>
      </w:r>
      <w:r w:rsidRPr="0073369A">
        <w:rPr>
          <w:rFonts w:ascii="Calibri" w:eastAsia="Calibri" w:hAnsi="Calibri"/>
          <w:sz w:val="24"/>
          <w:rtl/>
          <w:lang w:val="fr-MA"/>
        </w:rPr>
        <w:t xml:space="preserve"> وهو المعنى اللغوي المباشر الذي يمثل نقطة الانطلاق الضرورية للفهم.</w:t>
      </w:r>
    </w:p>
    <w:p w14:paraId="053ADBBB"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الباطن (العميق/المعنوي/الرمزي):</w:t>
      </w:r>
      <w:r w:rsidRPr="0073369A">
        <w:rPr>
          <w:rFonts w:ascii="Calibri" w:eastAsia="Calibri" w:hAnsi="Calibri"/>
          <w:sz w:val="24"/>
          <w:rtl/>
          <w:lang w:val="fr-MA"/>
        </w:rPr>
        <w:t xml:space="preserve"> وهي الطبقات الأعمق من الدلالة التي تتطلب تدبرًا وربطًا بالآيات الأخرى والسياقات الكلية.</w:t>
      </w:r>
    </w:p>
    <w:p w14:paraId="3E0C5539"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الإشاري (اللطيف/الإيحائي):</w:t>
      </w:r>
      <w:r w:rsidRPr="0073369A">
        <w:rPr>
          <w:rFonts w:ascii="Calibri" w:eastAsia="Calibri" w:hAnsi="Calibri"/>
          <w:sz w:val="24"/>
          <w:rtl/>
          <w:lang w:val="fr-MA"/>
        </w:rPr>
        <w:t xml:space="preserve"> وهي الإشارات الدقيقة واللطائف البلاغية التي تظهر للمتدبر المتأمل صاحب البصيرة، وتفتح له آفاقًا من الفهم الروحي.</w:t>
      </w:r>
    </w:p>
    <w:p w14:paraId="7A2E3FB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التدبر: مفتاح الغوص في بحر المعاني</w:t>
      </w:r>
    </w:p>
    <w:p w14:paraId="5B4EA79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التدبر هو الأداة التي تمكننا من الغوص في هذا البحر الزاخر. وهو ليس مجرد عملية عقلية جافة، بل هو نشاط يشارك فيه العقل والقلب والروح. من أهم عناصره:</w:t>
      </w:r>
    </w:p>
    <w:p w14:paraId="73814052"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الفهم اللغوي الدقيق.</w:t>
      </w:r>
    </w:p>
    <w:p w14:paraId="408D8785"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النظر في السياق القريب والبعيد للآية.</w:t>
      </w:r>
    </w:p>
    <w:p w14:paraId="1094CB5E"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الربط والمقارنة بين الآيات (منهج القِران).</w:t>
      </w:r>
    </w:p>
    <w:p w14:paraId="374A84A7"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التفكر في مقاصد الشريعة الكلية.</w:t>
      </w:r>
    </w:p>
    <w:p w14:paraId="40CFDAA7"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تفعيل البصيرة واستلهام الهداية من الله.</w:t>
      </w:r>
    </w:p>
    <w:p w14:paraId="0104064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ذكر محدث لكل عصر</w:t>
      </w:r>
    </w:p>
    <w:p w14:paraId="12724BF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يقول تعالى: ﴿مَا يَأْتِيهِم مِّن ذِكْرٍ مِّن رَّبِّهِم مُّحْدَثٍ إِلَّا اسْتَمَعُوهُ وَهُمْ يَلْعَبُونَ﴾ [الأنبياء: 2]. إعجاز القرآن يكمن في كونه "ذكرًا محدثًا" لا يبلى على كثرة الرد، بل يكشف عن جوانب جديدة من هدايته لكل جيل.</w:t>
      </w:r>
    </w:p>
    <w:p w14:paraId="45D9A2C4"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مرونة اللفظ القرآني:</w:t>
      </w:r>
      <w:r w:rsidRPr="0073369A">
        <w:rPr>
          <w:rFonts w:ascii="Calibri" w:eastAsia="Calibri" w:hAnsi="Calibri"/>
          <w:sz w:val="24"/>
          <w:rtl/>
          <w:lang w:val="fr-MA"/>
        </w:rPr>
        <w:t xml:space="preserve"> استخدم القرآن ألفاظًا تحتمل أن يفهم منها كل جيل ما يناسب مستوى وعيه وتحديات عصره.</w:t>
      </w:r>
    </w:p>
    <w:p w14:paraId="49462297"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التدبر المتجدد:</w:t>
      </w:r>
      <w:r w:rsidRPr="0073369A">
        <w:rPr>
          <w:rFonts w:ascii="Calibri" w:eastAsia="Calibri" w:hAnsi="Calibri"/>
          <w:sz w:val="24"/>
          <w:rtl/>
          <w:lang w:val="fr-MA"/>
        </w:rPr>
        <w:t xml:space="preserve"> التدبر يتيح استنباط معانٍ وإشراقات "محدثة" (جديدة في انكشافها للجيل الحالي) تثري الفهم وتعمق الإيمان.</w:t>
      </w:r>
    </w:p>
    <w:p w14:paraId="22A9D3DF"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تلبية حاجات العصور:</w:t>
      </w:r>
      <w:r w:rsidRPr="0073369A">
        <w:rPr>
          <w:rFonts w:ascii="Calibri" w:eastAsia="Calibri" w:hAnsi="Calibri"/>
          <w:sz w:val="24"/>
          <w:rtl/>
          <w:lang w:val="fr-MA"/>
        </w:rPr>
        <w:t xml:space="preserve"> القرآن قادر على مخاطبة القضايا المستجدة في كل عصر وتقديم إجابات شافية لها من خلال أصوله الكلية ومقاصده العليا.</w:t>
      </w:r>
    </w:p>
    <w:p w14:paraId="6831E3C2"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الاتساق رغم التجدد:</w:t>
      </w:r>
      <w:r w:rsidRPr="0073369A">
        <w:rPr>
          <w:rFonts w:ascii="Calibri" w:eastAsia="Calibri" w:hAnsi="Calibri"/>
          <w:sz w:val="24"/>
          <w:rtl/>
          <w:lang w:val="fr-MA"/>
        </w:rPr>
        <w:t xml:space="preserve"> هذا التجدد في الفهم ليس فوضويًا، بل يجب أن يظل منسجمًا مع محكمات القرآن وثوابته وأصول اللغة العربية الرصينة.</w:t>
      </w:r>
    </w:p>
    <w:p w14:paraId="5CFB69D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341800D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الإيمان بحيوية النص القرآني والتعامل معه ككتاب ذي طبقات متعددة من المعنى، يفتح أمامنا رحلة لا تنتهي من التدبر والاكتشاف، ويجعل القرآن رفيقًا لنا في كل مراحل حياتنا، يقدم لنا الهداية والنور المتجدد دائمًا.</w:t>
      </w:r>
    </w:p>
    <w:p w14:paraId="17E550F6" w14:textId="77777777" w:rsidR="00C7544E" w:rsidRPr="0073369A" w:rsidRDefault="00C7544E" w:rsidP="00251860">
      <w:pPr>
        <w:rPr>
          <w:rFonts w:ascii="Calibri" w:eastAsia="Calibri" w:hAnsi="Calibri"/>
          <w:sz w:val="24"/>
          <w:rtl/>
          <w:lang w:val="fr-MA"/>
        </w:rPr>
      </w:pPr>
    </w:p>
    <w:p w14:paraId="535FB5D2" w14:textId="77777777" w:rsidR="00C7544E" w:rsidRPr="0073369A" w:rsidRDefault="00C7544E" w:rsidP="00251860">
      <w:pPr>
        <w:pStyle w:val="21"/>
        <w:rPr>
          <w:rtl/>
        </w:rPr>
      </w:pPr>
      <w:bookmarkStart w:id="466" w:name="_Toc205285361"/>
      <w:r w:rsidRPr="0073369A">
        <w:rPr>
          <w:rtl/>
        </w:rPr>
        <w:t>ذو القرنين في القرآن: رحلة الوعي من "مغرب" الغموض إلى "مطلع" الوضوح</w:t>
      </w:r>
      <w:bookmarkEnd w:id="466"/>
    </w:p>
    <w:p w14:paraId="19CF2B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قصة رمزية لرحلة الوعي</w:t>
      </w:r>
    </w:p>
    <w:p w14:paraId="3BD51FD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قصة ذي القرنين ليس كسرد تاريخي لشخصية غابرة، بل كنموذج رمزي قوي لرحلة الوعي والمعرفة التي يخوضها كل باحث عن الحقيقة. إنها قصة عن المنهجية، وعن الانتقال من ظلمات الجهل والتقليد إلى نور العلم واليقين.</w:t>
      </w:r>
    </w:p>
    <w:p w14:paraId="7A33D897"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ذو القرنين: صاحب المقارنة و"القِران"</w:t>
      </w:r>
    </w:p>
    <w:p w14:paraId="3209165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إن اسم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هذا السياق الرمزي لا يشير إلى قرنين ماديين، بل هو مشتق من جذر </w:t>
      </w:r>
      <w:r w:rsidRPr="0073369A">
        <w:rPr>
          <w:rFonts w:ascii="Calibri" w:eastAsia="Calibri" w:hAnsi="Calibri"/>
          <w:b/>
          <w:bCs/>
          <w:sz w:val="24"/>
          <w:rtl/>
          <w:lang w:val="fr-MA"/>
        </w:rPr>
        <w:t>"ق ر ن"</w:t>
      </w:r>
      <w:r w:rsidRPr="0073369A">
        <w:rPr>
          <w:rFonts w:ascii="Calibri" w:eastAsia="Calibri" w:hAnsi="Calibri"/>
          <w:sz w:val="24"/>
          <w:rtl/>
          <w:lang w:val="fr-MA"/>
        </w:rPr>
        <w:t xml:space="preserve"> الذي يعني </w:t>
      </w:r>
      <w:r w:rsidRPr="0073369A">
        <w:rPr>
          <w:rFonts w:ascii="Calibri" w:eastAsia="Calibri" w:hAnsi="Calibri"/>
          <w:b/>
          <w:bCs/>
          <w:sz w:val="24"/>
          <w:rtl/>
          <w:lang w:val="fr-MA"/>
        </w:rPr>
        <w:t>"الجمع بين شيئين" و"المقارنة"</w:t>
      </w:r>
      <w:r w:rsidRPr="0073369A">
        <w:rPr>
          <w:rFonts w:ascii="Calibri" w:eastAsia="Calibri" w:hAnsi="Calibri"/>
          <w:sz w:val="24"/>
          <w:rtl/>
          <w:lang w:val="fr-MA"/>
        </w:rPr>
        <w:t>. فذو القرنين هو من يمتلك المنهجية والقدرة على الجمع بين الرؤى المتعددة والمقارنة بينها والتمييز بين الحق والباطل. التمكين الذي أوتيه هو تمكين معرفي ومنهجي في المقام الأول ﴿إِنَّا مَكَّنَّا لَهُ فِي الْأَرْضِ وَآتَيْنَاهُ مِن كُلِّ شَيْءٍ سَبَبًا﴾.</w:t>
      </w:r>
    </w:p>
    <w:p w14:paraId="21ABAADB"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بلوغ "مغرب الشمس": مواجهة ظلام الجهل والموروث</w:t>
      </w:r>
    </w:p>
    <w:p w14:paraId="51C64875"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الشمس:</w:t>
      </w:r>
      <w:r w:rsidRPr="0073369A">
        <w:rPr>
          <w:rFonts w:ascii="Calibri" w:eastAsia="Calibri" w:hAnsi="Calibri"/>
          <w:sz w:val="24"/>
          <w:rtl/>
          <w:lang w:val="fr-MA"/>
        </w:rPr>
        <w:t xml:space="preserve"> ترمز للمعرفة السائدة أو الوعي الظاهر.</w:t>
      </w:r>
    </w:p>
    <w:p w14:paraId="3ED6937C"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مغرب الشمس:</w:t>
      </w:r>
      <w:r w:rsidRPr="0073369A">
        <w:rPr>
          <w:rFonts w:ascii="Calibri" w:eastAsia="Calibri" w:hAnsi="Calibri"/>
          <w:sz w:val="24"/>
          <w:rtl/>
          <w:lang w:val="fr-MA"/>
        </w:rPr>
        <w:t xml:space="preserve"> يمثل نقطة أفول هذا الوعي السائد، وبداية الشك في المعارف التقليدية الموروثة. إنها حالة من الغموض الفكري.</w:t>
      </w:r>
    </w:p>
    <w:p w14:paraId="48E4D3DD"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"تغرب في عين حمئة":</w:t>
      </w:r>
      <w:r w:rsidRPr="0073369A">
        <w:rPr>
          <w:rFonts w:ascii="Calibri" w:eastAsia="Calibri" w:hAnsi="Calibri"/>
          <w:sz w:val="24"/>
          <w:rtl/>
          <w:lang w:val="fr-MA"/>
        </w:rPr>
        <w:t xml:space="preserve"> أي أن هذا الوعي الغارب كان محاطًا بـ"حمأة"، أي ببيئة فكرية مشوبة بالشوائب والأفكار المظلمة.</w:t>
      </w:r>
    </w:p>
    <w:p w14:paraId="0DA09AA2"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التعامل مع أهل الغموض:</w:t>
      </w:r>
      <w:r w:rsidRPr="0073369A">
        <w:rPr>
          <w:rFonts w:ascii="Calibri" w:eastAsia="Calibri" w:hAnsi="Calibri"/>
          <w:sz w:val="24"/>
          <w:rtl/>
          <w:lang w:val="fr-MA"/>
        </w:rPr>
        <w:t xml:space="preserve"> كان منهجه ذا شقين: "التعذيب" (رمز لتصفية الأفكار وإزالة الشوائب الفكرية) و"اتخاذ الحسنى" (التعامل بالحكمة والرفق مع من يظهر منهم صلاح واستعداد للإيمان).</w:t>
      </w:r>
    </w:p>
    <w:p w14:paraId="6558E80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بلوغ "مطلع الشمس": شهود نور العلم واليقين</w:t>
      </w:r>
    </w:p>
    <w:p w14:paraId="1ECB4B90"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t>مطلع الشمس:</w:t>
      </w:r>
      <w:r w:rsidRPr="0073369A">
        <w:rPr>
          <w:rFonts w:ascii="Calibri" w:eastAsia="Calibri" w:hAnsi="Calibri"/>
          <w:sz w:val="24"/>
          <w:rtl/>
          <w:lang w:val="fr-MA"/>
        </w:rPr>
        <w:t xml:space="preserve"> هي نقطة بزوغ الوعي الجديد وشروق الحقيقة الصافية والواضحة بعد رحلة الشك والبحث.</w:t>
      </w:r>
    </w:p>
    <w:p w14:paraId="781E8B0E"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t>القوم الذين لم يجعل الله لهم من دونها سترًا:</w:t>
      </w:r>
      <w:r w:rsidRPr="0073369A">
        <w:rPr>
          <w:rFonts w:ascii="Calibri" w:eastAsia="Calibri" w:hAnsi="Calibri"/>
          <w:sz w:val="24"/>
          <w:rtl/>
          <w:lang w:val="fr-MA"/>
        </w:rPr>
        <w:t xml:space="preserve"> هم أهل العلم الراسخ الذين انكشفت لهم الحقائق بوضوح تام، فلا يحتاجون إلى "ستر" أو حجاب يفصلهم عنها.</w:t>
      </w:r>
    </w:p>
    <w:p w14:paraId="46C99DAF"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t>﴿كَذَٰلِكَ وَقَدْ أَحَطْنَا بِمَا لَدَيْهِ خُبْرًا﴾:</w:t>
      </w:r>
      <w:r w:rsidRPr="0073369A">
        <w:rPr>
          <w:rFonts w:ascii="Calibri" w:eastAsia="Calibri" w:hAnsi="Calibri"/>
          <w:sz w:val="24"/>
          <w:rtl/>
          <w:lang w:val="fr-MA"/>
        </w:rPr>
        <w:t xml:space="preserve"> إشارة إلى أن هذه الرحلة المعرفية كلها كانت بعلم الله وخبرته.</w:t>
      </w:r>
    </w:p>
    <w:p w14:paraId="3FB3175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"بين السدين": مواجهة الفساد الفكري (يأجوج ومأجوج)</w:t>
      </w:r>
    </w:p>
    <w:p w14:paraId="549268F9" w14:textId="77777777" w:rsidR="00C7544E" w:rsidRPr="0073369A" w:rsidRDefault="00C7544E" w:rsidP="00251860">
      <w:pPr>
        <w:numPr>
          <w:ilvl w:val="0"/>
          <w:numId w:val="453"/>
        </w:numPr>
        <w:rPr>
          <w:rFonts w:ascii="Calibri" w:eastAsia="Calibri" w:hAnsi="Calibri"/>
          <w:sz w:val="24"/>
          <w:rtl/>
          <w:lang w:val="fr-MA"/>
        </w:rPr>
      </w:pPr>
      <w:r w:rsidRPr="0073369A">
        <w:rPr>
          <w:rFonts w:ascii="Calibri" w:eastAsia="Calibri" w:hAnsi="Calibri"/>
          <w:b/>
          <w:bCs/>
          <w:sz w:val="24"/>
          <w:rtl/>
          <w:lang w:val="fr-MA"/>
        </w:rPr>
        <w:t>"بين السدين":</w:t>
      </w:r>
      <w:r w:rsidRPr="0073369A">
        <w:rPr>
          <w:rFonts w:ascii="Calibri" w:eastAsia="Calibri" w:hAnsi="Calibri"/>
          <w:sz w:val="24"/>
          <w:rtl/>
          <w:lang w:val="fr-MA"/>
        </w:rPr>
        <w:t xml:space="preserve"> ترمز إلى منطقة انتقالية، منطقة حيرة وغموض فكري بين وعيين مختلفين.</w:t>
      </w:r>
    </w:p>
    <w:p w14:paraId="0FD1FD8A" w14:textId="77777777" w:rsidR="00C7544E" w:rsidRPr="0073369A" w:rsidRDefault="00C7544E" w:rsidP="00251860">
      <w:pPr>
        <w:numPr>
          <w:ilvl w:val="0"/>
          <w:numId w:val="453"/>
        </w:numPr>
        <w:rPr>
          <w:rFonts w:ascii="Calibri" w:eastAsia="Calibri" w:hAnsi="Calibri"/>
          <w:sz w:val="24"/>
          <w:rtl/>
          <w:lang w:val="fr-MA"/>
        </w:rPr>
      </w:pPr>
      <w:r w:rsidRPr="0073369A">
        <w:rPr>
          <w:rFonts w:ascii="Calibri" w:eastAsia="Calibri" w:hAnsi="Calibri"/>
          <w:b/>
          <w:bCs/>
          <w:sz w:val="24"/>
          <w:rtl/>
          <w:lang w:val="fr-MA"/>
        </w:rPr>
        <w:t>"يأجوج ومأجوج":</w:t>
      </w:r>
      <w:r w:rsidRPr="0073369A">
        <w:rPr>
          <w:rFonts w:ascii="Calibri" w:eastAsia="Calibri" w:hAnsi="Calibri"/>
          <w:sz w:val="24"/>
          <w:rtl/>
          <w:lang w:val="fr-MA"/>
        </w:rPr>
        <w:t xml:space="preserve"> لا يمثلان أقوامًا بالمعنى الحرفي، بل هما رمز </w:t>
      </w:r>
      <w:r w:rsidRPr="0073369A">
        <w:rPr>
          <w:rFonts w:ascii="Calibri" w:eastAsia="Calibri" w:hAnsi="Calibri"/>
          <w:b/>
          <w:bCs/>
          <w:sz w:val="24"/>
          <w:rtl/>
          <w:lang w:val="fr-MA"/>
        </w:rPr>
        <w:t>للقوى والتيارات الفكرية المفسدة</w:t>
      </w:r>
      <w:r w:rsidRPr="0073369A">
        <w:rPr>
          <w:rFonts w:ascii="Calibri" w:eastAsia="Calibri" w:hAnsi="Calibri"/>
          <w:sz w:val="24"/>
          <w:rtl/>
          <w:lang w:val="fr-MA"/>
        </w:rPr>
        <w:t xml:space="preserve"> التي "تؤجج" نيران الفتنة الفكرية، وتثير الشبهات، وتنشر الفساد في الأرض.</w:t>
      </w:r>
    </w:p>
    <w:p w14:paraId="05F84BE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بناء "الردم" المنهجي: حصن الفكر</w:t>
      </w:r>
    </w:p>
    <w:p w14:paraId="2183F22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عندما طلب منه القوم الضعفاء فكريًا حماية، لم يبنِ لهم "سدًا" ماديًا فحسب، بل بنى لهم </w:t>
      </w:r>
      <w:r w:rsidRPr="0073369A">
        <w:rPr>
          <w:rFonts w:ascii="Calibri" w:eastAsia="Calibri" w:hAnsi="Calibri"/>
          <w:b/>
          <w:bCs/>
          <w:sz w:val="24"/>
          <w:rtl/>
          <w:lang w:val="fr-MA"/>
        </w:rPr>
        <w:t>"ردمًا"</w:t>
      </w:r>
      <w:r w:rsidRPr="0073369A">
        <w:rPr>
          <w:rFonts w:ascii="Calibri" w:eastAsia="Calibri" w:hAnsi="Calibri"/>
          <w:sz w:val="24"/>
          <w:rtl/>
          <w:lang w:val="fr-MA"/>
        </w:rPr>
        <w:t xml:space="preserve">، والردم أقوى وأمتن من السد. إنه يرمز إلى </w:t>
      </w:r>
      <w:r w:rsidRPr="0073369A">
        <w:rPr>
          <w:rFonts w:ascii="Calibri" w:eastAsia="Calibri" w:hAnsi="Calibri"/>
          <w:b/>
          <w:bCs/>
          <w:sz w:val="24"/>
          <w:rtl/>
          <w:lang w:val="fr-MA"/>
        </w:rPr>
        <w:t>بناء منهج فكري متين وحصين</w:t>
      </w:r>
      <w:r w:rsidRPr="0073369A">
        <w:rPr>
          <w:rFonts w:ascii="Calibri" w:eastAsia="Calibri" w:hAnsi="Calibri"/>
          <w:sz w:val="24"/>
          <w:rtl/>
          <w:lang w:val="fr-MA"/>
        </w:rPr>
        <w:t xml:space="preserve"> يرد المحتوى الفاسد.</w:t>
      </w:r>
    </w:p>
    <w:p w14:paraId="5DED557F" w14:textId="77777777" w:rsidR="00C7544E" w:rsidRPr="0073369A" w:rsidRDefault="00C7544E" w:rsidP="00251860">
      <w:pPr>
        <w:numPr>
          <w:ilvl w:val="0"/>
          <w:numId w:val="454"/>
        </w:numPr>
        <w:rPr>
          <w:rFonts w:ascii="Calibri" w:eastAsia="Calibri" w:hAnsi="Calibri"/>
          <w:sz w:val="24"/>
          <w:rtl/>
          <w:lang w:val="fr-MA"/>
        </w:rPr>
      </w:pPr>
      <w:r w:rsidRPr="0073369A">
        <w:rPr>
          <w:rFonts w:ascii="Calibri" w:eastAsia="Calibri" w:hAnsi="Calibri"/>
          <w:b/>
          <w:bCs/>
          <w:sz w:val="24"/>
          <w:rtl/>
          <w:lang w:val="fr-MA"/>
        </w:rPr>
        <w:t>منهجية البناء:</w:t>
      </w:r>
      <w:r w:rsidRPr="0073369A">
        <w:rPr>
          <w:rFonts w:ascii="Calibri" w:eastAsia="Calibri" w:hAnsi="Calibri"/>
          <w:sz w:val="24"/>
          <w:rtl/>
          <w:lang w:val="fr-MA"/>
        </w:rPr>
        <w:t xml:space="preserve"> جمع "زبر الحديد" (رمز لأقوى حجج المفسدين)، ثم إخضاعها لـ"نار" الفحص والنقد والتمحيص، ثم صب "القطر" (رمز للعلم الصافي والنقي) فوقها لصهر الباطل وتثبيت الحق.</w:t>
      </w:r>
    </w:p>
    <w:p w14:paraId="74F5E417" w14:textId="77777777" w:rsidR="00C7544E" w:rsidRPr="0073369A" w:rsidRDefault="00C7544E" w:rsidP="00251860">
      <w:pPr>
        <w:numPr>
          <w:ilvl w:val="0"/>
          <w:numId w:val="454"/>
        </w:numPr>
        <w:rPr>
          <w:rFonts w:ascii="Calibri" w:eastAsia="Calibri" w:hAnsi="Calibri"/>
          <w:sz w:val="24"/>
          <w:rtl/>
          <w:lang w:val="fr-MA"/>
        </w:rPr>
      </w:pPr>
      <w:r w:rsidRPr="0073369A">
        <w:rPr>
          <w:rFonts w:ascii="Calibri" w:eastAsia="Calibri" w:hAnsi="Calibri"/>
          <w:b/>
          <w:bCs/>
          <w:sz w:val="24"/>
          <w:rtl/>
          <w:lang w:val="fr-MA"/>
        </w:rPr>
        <w:t>النتيجة:</w:t>
      </w:r>
      <w:r w:rsidRPr="0073369A">
        <w:rPr>
          <w:rFonts w:ascii="Calibri" w:eastAsia="Calibri" w:hAnsi="Calibri"/>
          <w:sz w:val="24"/>
          <w:rtl/>
          <w:lang w:val="fr-MA"/>
        </w:rPr>
        <w:t xml:space="preserve"> حصن فكري منيع، لا يمكن للمفسدين اختراقه، لكنه يبقى قابلًا للتطور والتجديد مع مرور الزمن.</w:t>
      </w:r>
    </w:p>
    <w:p w14:paraId="183C495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5BD608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رحلة ذي القرنين هي دعوة لكل باحث عن الحقيقة ليصبح "ذا قرنين"؛ أي صاحب منهجية مقارنة، يتبع الأسباب، ويجاهد فكريًا ليخرج من غفلة التقليد وظلمة الجهل إلى رحابة الوعي ويقين المعرفة.</w:t>
      </w:r>
    </w:p>
    <w:p w14:paraId="3D1DD41B" w14:textId="77777777" w:rsidR="00C7544E" w:rsidRPr="0073369A" w:rsidRDefault="00C7544E" w:rsidP="00251860">
      <w:pPr>
        <w:rPr>
          <w:rFonts w:ascii="Calibri" w:eastAsia="Calibri" w:hAnsi="Calibri"/>
          <w:sz w:val="24"/>
          <w:rtl/>
          <w:lang w:val="fr-MA"/>
        </w:rPr>
      </w:pPr>
    </w:p>
    <w:p w14:paraId="3C5EEBE5" w14:textId="77777777" w:rsidR="00C7544E" w:rsidRPr="0073369A" w:rsidRDefault="00C7544E" w:rsidP="00251860">
      <w:pPr>
        <w:pStyle w:val="21"/>
        <w:rPr>
          <w:rtl/>
        </w:rPr>
      </w:pPr>
      <w:bookmarkStart w:id="467" w:name="_Toc205285362"/>
      <w:r w:rsidRPr="0073369A">
        <w:rPr>
          <w:rtl/>
        </w:rPr>
        <w:t>الأرقام في القرآن - وصف للعملية والحال لا مجرد حصر عددي (تطبيق على الطلاق والعدة)</w:t>
      </w:r>
      <w:bookmarkEnd w:id="467"/>
    </w:p>
    <w:p w14:paraId="208C931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ما وراء الكمية</w:t>
      </w:r>
    </w:p>
    <w:p w14:paraId="4BF3F6E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منهجية تدبرية تفرق بين الدلالة الكمية (العددية) والدلالة الكيفية (الوصفية) للأرقام في القرآن الكريم، مطبقة ذلك على السياق الحساس للطلاق والعدة، لتكشف عن حكمة تشريعية أعمق مما قد يبدو للوهلة الأولى.</w:t>
      </w:r>
    </w:p>
    <w:p w14:paraId="6954E1E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"الطلاق مرتان": وصف للطريقة لا للعدد</w:t>
      </w:r>
    </w:p>
    <w:p w14:paraId="786C164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التفسير الشائع يرى أن قوله تعالى ﴿الطَّلَاقُ مَرَّتَانِ﴾ يحدد عدد الطلقات التي يملكها الزوج بثلاث فقط. لكن التفسير المقترح يرى أن كلمة </w:t>
      </w:r>
      <w:r w:rsidRPr="0073369A">
        <w:rPr>
          <w:rFonts w:ascii="Calibri" w:eastAsia="Calibri" w:hAnsi="Calibri"/>
          <w:b/>
          <w:bCs/>
          <w:sz w:val="24"/>
          <w:rtl/>
          <w:lang w:val="fr-MA"/>
        </w:rPr>
        <w:t>"مرتان"</w:t>
      </w:r>
      <w:r w:rsidRPr="0073369A">
        <w:rPr>
          <w:rFonts w:ascii="Calibri" w:eastAsia="Calibri" w:hAnsi="Calibri"/>
          <w:sz w:val="24"/>
          <w:rtl/>
          <w:lang w:val="fr-MA"/>
        </w:rPr>
        <w:t xml:space="preserve"> هنا لا تصف عددًا ثابتًا، بل تصف </w:t>
      </w:r>
      <w:r w:rsidRPr="0073369A">
        <w:rPr>
          <w:rFonts w:ascii="Calibri" w:eastAsia="Calibri" w:hAnsi="Calibri"/>
          <w:b/>
          <w:bCs/>
          <w:sz w:val="24"/>
          <w:rtl/>
          <w:lang w:val="fr-MA"/>
        </w:rPr>
        <w:t>"طريقة" أو "كيفية"</w:t>
      </w:r>
      <w:r w:rsidRPr="0073369A">
        <w:rPr>
          <w:rFonts w:ascii="Calibri" w:eastAsia="Calibri" w:hAnsi="Calibri"/>
          <w:sz w:val="24"/>
          <w:rtl/>
          <w:lang w:val="fr-MA"/>
        </w:rPr>
        <w:t xml:space="preserve"> معينة يجب اتباعها في كل مرة يتم فيها الطلاق. إنها طريقة تتطلب تكرارًا ومراحل متعددة لضمان عدم التسرع. هذه الطريقة تشمل مراحل مثل تربص الزوج أربعة أشهر في حالة الإيلاء، ثم إتاحة فرصة للفيء (الرجوع)، ثم فترة "ثلاثة قروء" للمرأة. فالطلاق "يتم" بعد إتمام هذه الإجراءات كاملة. بهذا الفهم، "مرتان" تصف السلوك المنهجي الواجب اتباعه، مما يسمح نظريًا بتكرار هذا الإجراء المنضبط عند الحاجة.</w:t>
      </w:r>
    </w:p>
    <w:p w14:paraId="65A002E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"ثلاثة قروء": علامات ودلالات لبراءة الرحم</w:t>
      </w:r>
    </w:p>
    <w:p w14:paraId="469B3E1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في قوله تعالى: ﴿وَالْمُطَلَّقَاتُ يَتَرَبَّصْنَ بِأَنفُسِهِنَّ ثَلَاثَةَ قُرُوءٍ﴾، هناك خلاف فقهي طويل حول معنى "قروء" (أطهار أم حيضات). التفسير المقترح هنا يرى أن </w:t>
      </w:r>
      <w:r w:rsidRPr="0073369A">
        <w:rPr>
          <w:rFonts w:ascii="Calibri" w:eastAsia="Calibri" w:hAnsi="Calibri"/>
          <w:b/>
          <w:bCs/>
          <w:sz w:val="24"/>
          <w:rtl/>
          <w:lang w:val="fr-MA"/>
        </w:rPr>
        <w:t>"قروء"</w:t>
      </w:r>
      <w:r w:rsidRPr="0073369A">
        <w:rPr>
          <w:rFonts w:ascii="Calibri" w:eastAsia="Calibri" w:hAnsi="Calibri"/>
          <w:sz w:val="24"/>
          <w:rtl/>
          <w:lang w:val="fr-MA"/>
        </w:rPr>
        <w:t xml:space="preserve"> تعني </w:t>
      </w:r>
      <w:r w:rsidRPr="0073369A">
        <w:rPr>
          <w:rFonts w:ascii="Calibri" w:eastAsia="Calibri" w:hAnsi="Calibri"/>
          <w:b/>
          <w:bCs/>
          <w:sz w:val="24"/>
          <w:rtl/>
          <w:lang w:val="fr-MA"/>
        </w:rPr>
        <w:t>"علامات" أو "دلالات"</w:t>
      </w:r>
      <w:r w:rsidRPr="0073369A">
        <w:rPr>
          <w:rFonts w:ascii="Calibri" w:eastAsia="Calibri" w:hAnsi="Calibri"/>
          <w:sz w:val="24"/>
          <w:rtl/>
          <w:lang w:val="fr-MA"/>
        </w:rPr>
        <w:t xml:space="preserve">، وليس مجرد مدة زمنية. الهدف من هذه العلامات هو التيقن التام من </w:t>
      </w:r>
      <w:r w:rsidRPr="0073369A">
        <w:rPr>
          <w:rFonts w:ascii="Calibri" w:eastAsia="Calibri" w:hAnsi="Calibri"/>
          <w:b/>
          <w:bCs/>
          <w:sz w:val="24"/>
          <w:rtl/>
          <w:lang w:val="fr-MA"/>
        </w:rPr>
        <w:t>"براءة الرحم"</w:t>
      </w:r>
      <w:r w:rsidRPr="0073369A">
        <w:rPr>
          <w:rFonts w:ascii="Calibri" w:eastAsia="Calibri" w:hAnsi="Calibri"/>
          <w:sz w:val="24"/>
          <w:rtl/>
          <w:lang w:val="fr-MA"/>
        </w:rPr>
        <w:t xml:space="preserve"> من الحمل. وهذه العلامات يمكن أن تكون:</w:t>
      </w:r>
    </w:p>
    <w:p w14:paraId="4CA9D5B7"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t>نزول دم الحيض (ولو لمرة واحدة).</w:t>
      </w:r>
    </w:p>
    <w:p w14:paraId="2A78B3C2"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t>تغيرات جسدية معينة في شكل البطن.</w:t>
      </w:r>
    </w:p>
    <w:p w14:paraId="7394F0FD"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t>الاستعانة بالطبيب المختص للتأكد.</w:t>
      </w:r>
    </w:p>
    <w:p w14:paraId="33EE201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التركيز هنا على الكيفية (تحقق العلامات الدالة على حالة معينة) بدلاً من الكمية (مضي زمن محدد). وبذلك، ينتهي الأجل بتحقق هذه العلامات، سواء طالت المدة أو قصرت.</w:t>
      </w:r>
    </w:p>
    <w:p w14:paraId="515291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"أربعة أشهر وعشرًا": الأجل المفتوح للمتوفى عنها زوجها</w:t>
      </w:r>
    </w:p>
    <w:p w14:paraId="67B56DC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ينقد هذا الطرح التفسير الشائع لعدة المتوفى عنها زوجها بأنها أربعة أشهر وعشرة أيام بالضبط. التفسير المقترح يرى أن </w:t>
      </w:r>
      <w:r w:rsidRPr="0073369A">
        <w:rPr>
          <w:rFonts w:ascii="Calibri" w:eastAsia="Calibri" w:hAnsi="Calibri"/>
          <w:b/>
          <w:bCs/>
          <w:sz w:val="24"/>
          <w:rtl/>
          <w:lang w:val="fr-MA"/>
        </w:rPr>
        <w:t>"عشرًا"</w:t>
      </w:r>
      <w:r w:rsidRPr="0073369A">
        <w:rPr>
          <w:rFonts w:ascii="Calibri" w:eastAsia="Calibri" w:hAnsi="Calibri"/>
          <w:sz w:val="24"/>
          <w:rtl/>
          <w:lang w:val="fr-MA"/>
        </w:rPr>
        <w:t xml:space="preserve"> ليست "عشرة أيام"، بل هي من "العشرة" و"المعاشرة"، وتفيد </w:t>
      </w:r>
      <w:r w:rsidRPr="0073369A">
        <w:rPr>
          <w:rFonts w:ascii="Calibri" w:eastAsia="Calibri" w:hAnsi="Calibri"/>
          <w:b/>
          <w:bCs/>
          <w:sz w:val="24"/>
          <w:rtl/>
          <w:lang w:val="fr-MA"/>
        </w:rPr>
        <w:t>"الزيادة" المفتوحة</w:t>
      </w:r>
      <w:r w:rsidRPr="0073369A">
        <w:rPr>
          <w:rFonts w:ascii="Calibri" w:eastAsia="Calibri" w:hAnsi="Calibri"/>
          <w:sz w:val="24"/>
          <w:rtl/>
          <w:lang w:val="fr-MA"/>
        </w:rPr>
        <w:t xml:space="preserve"> التي تتبع الأشهر الأربعة المعلومة. أي أن عدتها تبدأ بأربعة أشهر كحد أدنى، وتستمر بعدها حتى تتحقق "القروء" أو العلامات الدالة على براءة رحمها، كما في حالة المطلقة.</w:t>
      </w:r>
    </w:p>
    <w:p w14:paraId="3640E04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الفرق بين "الأجل" و"العدة": الأصل والاستثناء</w:t>
      </w:r>
    </w:p>
    <w:p w14:paraId="71E8E91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بناءً على ما سبق، يمكن التمييز بين مفهومين:</w:t>
      </w:r>
    </w:p>
    <w:p w14:paraId="0F432DBD" w14:textId="77777777" w:rsidR="00C7544E" w:rsidRPr="0073369A" w:rsidRDefault="00C7544E" w:rsidP="00251860">
      <w:pPr>
        <w:numPr>
          <w:ilvl w:val="0"/>
          <w:numId w:val="456"/>
        </w:numPr>
        <w:rPr>
          <w:rFonts w:ascii="Calibri" w:eastAsia="Calibri" w:hAnsi="Calibri"/>
          <w:sz w:val="24"/>
          <w:rtl/>
          <w:lang w:val="fr-MA"/>
        </w:rPr>
      </w:pPr>
      <w:r w:rsidRPr="0073369A">
        <w:rPr>
          <w:rFonts w:ascii="Calibri" w:eastAsia="Calibri" w:hAnsi="Calibri"/>
          <w:b/>
          <w:bCs/>
          <w:sz w:val="24"/>
          <w:rtl/>
          <w:lang w:val="fr-MA"/>
        </w:rPr>
        <w:t>الأجل:</w:t>
      </w:r>
      <w:r w:rsidRPr="0073369A">
        <w:rPr>
          <w:rFonts w:ascii="Calibri" w:eastAsia="Calibri" w:hAnsi="Calibri"/>
          <w:sz w:val="24"/>
          <w:rtl/>
          <w:lang w:val="fr-MA"/>
        </w:rPr>
        <w:t xml:space="preserve"> هو الأصل في فترات التربص، وهو مدة تنتهي بتحقق </w:t>
      </w:r>
      <w:r w:rsidRPr="0073369A">
        <w:rPr>
          <w:rFonts w:ascii="Calibri" w:eastAsia="Calibri" w:hAnsi="Calibri"/>
          <w:b/>
          <w:bCs/>
          <w:sz w:val="24"/>
          <w:rtl/>
          <w:lang w:val="fr-MA"/>
        </w:rPr>
        <w:t>حدث أو علامة معينة</w:t>
      </w:r>
      <w:r w:rsidRPr="0073369A">
        <w:rPr>
          <w:rFonts w:ascii="Calibri" w:eastAsia="Calibri" w:hAnsi="Calibri"/>
          <w:sz w:val="24"/>
          <w:rtl/>
          <w:lang w:val="fr-MA"/>
        </w:rPr>
        <w:t xml:space="preserve"> (مثل وضع الحمل، أو تحقق القروء). ولذلك لا يمكن حصره كعدد ثابت من الأيام.</w:t>
      </w:r>
    </w:p>
    <w:p w14:paraId="1F3E746B" w14:textId="77777777" w:rsidR="00C7544E" w:rsidRPr="0073369A" w:rsidRDefault="00C7544E" w:rsidP="00251860">
      <w:pPr>
        <w:numPr>
          <w:ilvl w:val="0"/>
          <w:numId w:val="456"/>
        </w:numPr>
        <w:rPr>
          <w:rFonts w:ascii="Calibri" w:eastAsia="Calibri" w:hAnsi="Calibri"/>
          <w:sz w:val="24"/>
          <w:rtl/>
          <w:lang w:val="fr-MA"/>
        </w:rPr>
      </w:pPr>
      <w:r w:rsidRPr="0073369A">
        <w:rPr>
          <w:rFonts w:ascii="Calibri" w:eastAsia="Calibri" w:hAnsi="Calibri"/>
          <w:b/>
          <w:bCs/>
          <w:sz w:val="24"/>
          <w:rtl/>
          <w:lang w:val="fr-MA"/>
        </w:rPr>
        <w:t>العدة:</w:t>
      </w:r>
      <w:r w:rsidRPr="0073369A">
        <w:rPr>
          <w:rFonts w:ascii="Calibri" w:eastAsia="Calibri" w:hAnsi="Calibri"/>
          <w:sz w:val="24"/>
          <w:rtl/>
          <w:lang w:val="fr-MA"/>
        </w:rPr>
        <w:t xml:space="preserve"> هي الحالة الاستثنائية التي يلجأ إليها عند </w:t>
      </w:r>
      <w:r w:rsidRPr="0073369A">
        <w:rPr>
          <w:rFonts w:ascii="Calibri" w:eastAsia="Calibri" w:hAnsi="Calibri"/>
          <w:b/>
          <w:bCs/>
          <w:sz w:val="24"/>
          <w:rtl/>
          <w:lang w:val="fr-MA"/>
        </w:rPr>
        <w:t>"الريبة"</w:t>
      </w:r>
      <w:r w:rsidRPr="0073369A">
        <w:rPr>
          <w:rFonts w:ascii="Calibri" w:eastAsia="Calibri" w:hAnsi="Calibri"/>
          <w:sz w:val="24"/>
          <w:rtl/>
          <w:lang w:val="fr-MA"/>
        </w:rPr>
        <w:t xml:space="preserve"> أو تعذر التحقق من العلامات بالطريقة الأصلية (مثل المرأة التي يئست من المحيض أو الصغيرة التي لم تحض). هنا فقط، يتم اللجوء إلى مدة زمنية محصورة وقابلة للعد، وهي "ثلاثة أشهر".</w:t>
      </w:r>
    </w:p>
    <w:p w14:paraId="3A04EEA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خلاصة</w:t>
      </w:r>
    </w:p>
    <w:p w14:paraId="6A448F4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الأعداد في سياق الطلاق والعدة غالبًا ما تصف طرقًا وكيفيات وحالات وعلامات، وليست مجرد كميات عددية مطلقة. هذا الفهم يعيد للتشريع مرونته وحكمته، ويحول التركيز من الحساب الزمني الجامد إلى تحقيق المقصد الشرعي الأسمى، وهو التيقن وحفظ الأنساب.</w:t>
      </w:r>
    </w:p>
    <w:p w14:paraId="633A68DE" w14:textId="77777777" w:rsidR="00C7544E" w:rsidRPr="0073369A" w:rsidRDefault="00C7544E" w:rsidP="00251860">
      <w:pPr>
        <w:rPr>
          <w:rFonts w:ascii="Calibri" w:eastAsia="Calibri" w:hAnsi="Calibri"/>
          <w:sz w:val="24"/>
          <w:rtl/>
          <w:lang w:val="fr-MA"/>
        </w:rPr>
      </w:pPr>
    </w:p>
    <w:p w14:paraId="272432F9" w14:textId="77777777" w:rsidR="00C7544E" w:rsidRPr="0073369A" w:rsidRDefault="00C7544E" w:rsidP="00251860">
      <w:pPr>
        <w:pStyle w:val="21"/>
        <w:rPr>
          <w:rtl/>
        </w:rPr>
      </w:pPr>
      <w:bookmarkStart w:id="468" w:name="_Toc205285363"/>
      <w:r w:rsidRPr="0073369A">
        <w:rPr>
          <w:rtl/>
        </w:rPr>
        <w:t>القرآن من المعنى إلى المبنى: رحلة الوحي من القلب إلى الحرف</w:t>
      </w:r>
      <w:bookmarkEnd w:id="468"/>
    </w:p>
    <w:p w14:paraId="32C435E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كيف تجسد المعنى حرفًا؟</w:t>
      </w:r>
    </w:p>
    <w:p w14:paraId="2C53ADC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يتناول هذا المقال رحلة القرآن الكريم من كونه معنى إلهياً في قلب النبي ﷺ إلى أن أصبح كلمات وحروفاً مرسومة في المصحف. تهدف المقالة إلى تفنيد الادعاءات حول وجود "كُتّاب للوحي" بالمعنى الشائع، وتقديم فهم أعمق لطبيعة الوحي وكيفية تجسده.</w:t>
      </w:r>
    </w:p>
    <w:p w14:paraId="213EE8F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الكريم: المعنى الكامن في الكتاب المكنون</w:t>
      </w:r>
    </w:p>
    <w:p w14:paraId="057B0EC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لفهم القرآن، يجب أن نبدأ من قوله تعالى: ﴿وَإِنَّهُ لَقُرْآنٌ كَرِيمٌ * فِي كِتَابٍ مَّكْنُونٍ * لَّا يَمَسُّهُ إِلَّا الْمُطَهَّرُونَ﴾. هذه الآيات تشير إلى أن القرآن، في جوهره، ليس مجرد حروف، بل هو </w:t>
      </w:r>
      <w:r w:rsidRPr="0073369A">
        <w:rPr>
          <w:rFonts w:ascii="Calibri" w:eastAsia="Calibri" w:hAnsi="Calibri"/>
          <w:b/>
          <w:bCs/>
          <w:sz w:val="24"/>
          <w:rtl/>
          <w:lang w:val="fr-MA"/>
        </w:rPr>
        <w:t>معنى عميق مودع في "كتاب مكنون"</w:t>
      </w:r>
      <w:r w:rsidRPr="0073369A">
        <w:rPr>
          <w:rFonts w:ascii="Calibri" w:eastAsia="Calibri" w:hAnsi="Calibri"/>
          <w:sz w:val="24"/>
          <w:rtl/>
          <w:lang w:val="fr-MA"/>
        </w:rPr>
        <w:t>، وهذا الكتاب المكنون هو النفس البشرية المطهرة، وأولها وأكملها نفس النبي محمد ﷺ. فالقرآن، قبل أن يكون كلمات، هو نور وحكمة أودعها الله في قلب نبيه.</w:t>
      </w:r>
    </w:p>
    <w:p w14:paraId="5CF224E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مراحل الوحي: من التنزيل إلى التفعيل</w:t>
      </w:r>
    </w:p>
    <w:p w14:paraId="507FB35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مرّ الوحي بمراحل دقيقة ومتكاملة:</w:t>
      </w:r>
    </w:p>
    <w:p w14:paraId="4E1044F5"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التنزيل:</w:t>
      </w:r>
      <w:r w:rsidRPr="0073369A">
        <w:rPr>
          <w:rFonts w:ascii="Calibri" w:eastAsia="Calibri" w:hAnsi="Calibri"/>
          <w:sz w:val="24"/>
          <w:rtl/>
          <w:lang w:val="fr-MA"/>
        </w:rPr>
        <w:t xml:space="preserve"> نزول القرآن كمعنى إجمالي ومشفرات نورانية على قلب النبي ﷺ.</w:t>
      </w:r>
    </w:p>
    <w:p w14:paraId="61324CDC"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التحقق:</w:t>
      </w:r>
      <w:r w:rsidRPr="0073369A">
        <w:rPr>
          <w:rFonts w:ascii="Calibri" w:eastAsia="Calibri" w:hAnsi="Calibri"/>
          <w:sz w:val="24"/>
          <w:rtl/>
          <w:lang w:val="fr-MA"/>
        </w:rPr>
        <w:t xml:space="preserve"> عاش النبي ﷺ هذا المعنى، وتذوقه، وتحقق به في كل كيانه، فكان خلقه القرآن.</w:t>
      </w:r>
    </w:p>
    <w:p w14:paraId="61BB764D"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المنع من الإفصاح المبكر:</w:t>
      </w:r>
      <w:r w:rsidRPr="0073369A">
        <w:rPr>
          <w:rFonts w:ascii="Calibri" w:eastAsia="Calibri" w:hAnsi="Calibri"/>
          <w:sz w:val="24"/>
          <w:rtl/>
          <w:lang w:val="fr-MA"/>
        </w:rPr>
        <w:t xml:space="preserve"> أُمر النبي بألا يتعجل في إخراج هذا المعنى إلى الناس قبل أن يكتمل ويستقر في ذاته: ﴿وَلَا تَعْجَلْ بِالْقُرْآنِ مِن قَبْلِ أَن يُقْضَىٰ إِلَيْكَ وَحْيُهُ﴾.</w:t>
      </w:r>
    </w:p>
    <w:p w14:paraId="6FB654C4"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الجمع والقرآن:</w:t>
      </w:r>
      <w:r w:rsidRPr="0073369A">
        <w:rPr>
          <w:rFonts w:ascii="Calibri" w:eastAsia="Calibri" w:hAnsi="Calibri"/>
          <w:sz w:val="24"/>
          <w:rtl/>
          <w:lang w:val="fr-MA"/>
        </w:rPr>
        <w:t xml:space="preserve"> تولى الله سبحانه وتعالى جمع هذا المعنى في قلب نبيه وتفعيله ("قرآنه") ليصبح منهج حياة متكامل: ﴿إِنَّ عَلَيْنَا جَمْعَهُ وَقُرْآنَهُ﴾.</w:t>
      </w:r>
    </w:p>
    <w:p w14:paraId="40DED984"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النقل إلى عالم الظاهر:</w:t>
      </w:r>
      <w:r w:rsidRPr="0073369A">
        <w:rPr>
          <w:rFonts w:ascii="Calibri" w:eastAsia="Calibri" w:hAnsi="Calibri"/>
          <w:sz w:val="24"/>
          <w:rtl/>
          <w:lang w:val="fr-MA"/>
        </w:rPr>
        <w:t xml:space="preserve"> بعد اكتمال هذه المراحل الباطنية، جاءت مرحلة نقل هذا المعنى المحقَّق من عالم الباطن إلى عالم الظاهر في صورة كلمات وحروف.</w:t>
      </w:r>
    </w:p>
    <w:p w14:paraId="404B6F9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النبي هو من خطَّ القرآن</w:t>
      </w:r>
    </w:p>
    <w:p w14:paraId="290527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القرآن لم "يُكتب" بواسطة آخرين، بل </w:t>
      </w:r>
      <w:r w:rsidRPr="0073369A">
        <w:rPr>
          <w:rFonts w:ascii="Calibri" w:eastAsia="Calibri" w:hAnsi="Calibri"/>
          <w:b/>
          <w:bCs/>
          <w:sz w:val="24"/>
          <w:rtl/>
          <w:lang w:val="fr-MA"/>
        </w:rPr>
        <w:t>"خُطَّ" بيد النبي ﷺ الشريفة</w:t>
      </w:r>
      <w:r w:rsidRPr="0073369A">
        <w:rPr>
          <w:rFonts w:ascii="Calibri" w:eastAsia="Calibri" w:hAnsi="Calibri"/>
          <w:sz w:val="24"/>
          <w:rtl/>
          <w:lang w:val="fr-MA"/>
        </w:rPr>
        <w:t xml:space="preserve">. والدليل القاطع هو نفي الآية الكريمة عنه فعل الكتابة والخط </w:t>
      </w:r>
      <w:r w:rsidRPr="0073369A">
        <w:rPr>
          <w:rFonts w:ascii="Calibri" w:eastAsia="Calibri" w:hAnsi="Calibri"/>
          <w:b/>
          <w:bCs/>
          <w:sz w:val="24"/>
          <w:rtl/>
          <w:lang w:val="fr-MA"/>
        </w:rPr>
        <w:t>قبل</w:t>
      </w:r>
      <w:r w:rsidRPr="0073369A">
        <w:rPr>
          <w:rFonts w:ascii="Calibri" w:eastAsia="Calibri" w:hAnsi="Calibri"/>
          <w:sz w:val="24"/>
          <w:rtl/>
          <w:lang w:val="fr-MA"/>
        </w:rPr>
        <w:t xml:space="preserve"> نزول الوحي، مما يعني إمكانية حدوثه </w:t>
      </w:r>
      <w:r w:rsidRPr="0073369A">
        <w:rPr>
          <w:rFonts w:ascii="Calibri" w:eastAsia="Calibri" w:hAnsi="Calibri"/>
          <w:b/>
          <w:bCs/>
          <w:sz w:val="24"/>
          <w:rtl/>
          <w:lang w:val="fr-MA"/>
        </w:rPr>
        <w:t>بعد</w:t>
      </w:r>
      <w:r w:rsidRPr="0073369A">
        <w:rPr>
          <w:rFonts w:ascii="Calibri" w:eastAsia="Calibri" w:hAnsi="Calibri"/>
          <w:sz w:val="24"/>
          <w:rtl/>
          <w:lang w:val="fr-MA"/>
        </w:rPr>
        <w:t xml:space="preserve"> ذلك بأمر من الله: ﴿وَمَا كُنتَ تَتْلُو مِن قَبْلِهِ مِن كِتَابٍ وَلَا تَخُطُّهُ بِيَمِينِكَ ۖ إِذًا لَّارْتَابَ الْمُبْطِلُونَ﴾. إن الرسم القرآني الفريد للكلمات، واختلاف رسم الكلمة الواحدة في مواضع مختلفة، يدل على أنه خُطَّ بيد واحدة هي يد النبي، وفق وحي وتوجيه إلهي دقيق يعكس أبعاداً معينة للمعنى في كل موضع.</w:t>
      </w:r>
    </w:p>
    <w:p w14:paraId="45D5FBC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أوسع من المصحف</w:t>
      </w:r>
    </w:p>
    <w:p w14:paraId="3D28121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القرآن ليس محصوراً بين دفتي المصحف. بل هو أوسع وأشمل، فكل شأن في الكون، وكل عمل صالح، وكل علم نافع، هو تجلٍّ من تجليات القرآن. ﴿وَمَا تَكُونُ فِي شَأْنٍ وَمَا تَتْلُو مِنْهُ مِن قُرْآنٍ...﴾.</w:t>
      </w:r>
    </w:p>
    <w:p w14:paraId="454B3401"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7116EBE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فهمنا للقرآن يجب أن ينطلق من إدراك طبيعته المزدوجة: فهو معنى باطن ونور في القلب، وهو مبنى ظاهر وكلمات في المصحف. والرحلة من المعنى إلى المبنى هي رحلة إلهية فريدة، قام بها النبي ﷺ وحده بوحي من ربه، مما يجعلنا نتعامل مع كل حرف فيه بكل تقديس وتدبر.</w:t>
      </w:r>
    </w:p>
    <w:p w14:paraId="1765833F" w14:textId="77777777" w:rsidR="00C7544E" w:rsidRPr="0073369A" w:rsidRDefault="00C7544E" w:rsidP="00251860">
      <w:pPr>
        <w:rPr>
          <w:rFonts w:ascii="Calibri" w:eastAsia="Calibri" w:hAnsi="Calibri"/>
          <w:sz w:val="24"/>
          <w:rtl/>
          <w:lang w:val="fr-MA"/>
        </w:rPr>
      </w:pPr>
    </w:p>
    <w:p w14:paraId="2C68B884" w14:textId="77777777" w:rsidR="00C7544E" w:rsidRPr="0073369A" w:rsidRDefault="00C7544E" w:rsidP="00251860">
      <w:pPr>
        <w:pStyle w:val="21"/>
        <w:rPr>
          <w:rtl/>
        </w:rPr>
      </w:pPr>
      <w:bookmarkStart w:id="469" w:name="_Toc205285364"/>
      <w:r w:rsidRPr="0073369A">
        <w:rPr>
          <w:rtl/>
        </w:rPr>
        <w:t>الفرق بين التفسير الرمزي "الباطني" والتأويل العلماني للنصوص الدينية</w:t>
      </w:r>
      <w:bookmarkEnd w:id="469"/>
    </w:p>
    <w:p w14:paraId="487B755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تمييز المناهج</w:t>
      </w:r>
    </w:p>
    <w:p w14:paraId="43529A0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في رحلة تدبر النصوص الدينية، تبرز مناهج تفسيرية متعددة. من الضروري التمييز بوضوح بين المناهج التي تسعى لاستكشاف طبقات المعنى العميقة ضمن الإطار الإيماني، وتلك التي تؤول النصوص وفق أطر فكرية خارجة عن مقاصدها الأصلية. تستعرض هذه المقالة الفروق الجوهرية بين "التفسير الرمزي الباطني" و"التأويل العلماني".</w:t>
      </w:r>
    </w:p>
    <w:p w14:paraId="52ECA4B6"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مقارنة بين المنهجين</w:t>
      </w:r>
    </w:p>
    <w:tbl>
      <w:tblPr>
        <w:bidiVisual/>
        <w:tblW w:w="0" w:type="auto"/>
        <w:tblCellSpacing w:w="15" w:type="dxa"/>
        <w:tblCellMar>
          <w:left w:w="0" w:type="dxa"/>
          <w:right w:w="0" w:type="dxa"/>
        </w:tblCellMar>
        <w:tblLook w:val="04A0" w:firstRow="1" w:lastRow="0" w:firstColumn="1" w:lastColumn="0" w:noHBand="0" w:noVBand="1"/>
      </w:tblPr>
      <w:tblGrid>
        <w:gridCol w:w="1496"/>
        <w:gridCol w:w="3816"/>
        <w:gridCol w:w="3744"/>
      </w:tblGrid>
      <w:tr w:rsidR="00C7544E" w:rsidRPr="0073369A" w14:paraId="3F8593F5"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77B89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المعيار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1C7A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التفسير الرمزي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5E7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التأويل العلماني</w:t>
            </w:r>
          </w:p>
        </w:tc>
      </w:tr>
      <w:tr w:rsidR="00C7544E" w:rsidRPr="0073369A" w14:paraId="309683B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89F59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الهدف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9FAF0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الكشف عن الحقائق الروحية والباطنية للنص.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0A34B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توظيف النص لخدمة أيديولوجيات حديثة (كالتاريخانية أو المادية).</w:t>
            </w:r>
          </w:p>
        </w:tc>
      </w:tr>
      <w:tr w:rsidR="00C7544E" w:rsidRPr="0073369A" w14:paraId="6C24E130"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488FCD"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مرجعية الشرع</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C1706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يحاول الالتزام بأصول الشرع وثوابته مع البحث عن المعنى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223D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يتجاوز النص الشرعي أو يلغيه لصالح العقل المادي أو الواقع المتغير.</w:t>
            </w:r>
          </w:p>
        </w:tc>
      </w:tr>
      <w:tr w:rsidR="00C7544E" w:rsidRPr="0073369A" w14:paraId="3F430BD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DFED97"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موقف من النص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AA9D2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مقدس، ذو حقيقة إلهية وطبقات متعددة من المعنى (ظاهر وباطن).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B150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وثيقة تاريخية، نتاج بيئته، وقابل للتعديل أو التجاوز.</w:t>
            </w:r>
          </w:p>
        </w:tc>
      </w:tr>
      <w:tr w:rsidR="00C7544E" w:rsidRPr="0073369A" w14:paraId="1E2CA818"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2AA7A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الدور الاجتماعي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6D818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يعزز التجربة الفردية، والترقي الروحي، والتصوف.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E570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يهدف إلى تغيير بنية المجتمع وفصل الدين عن المجال العام.</w:t>
            </w:r>
          </w:p>
        </w:tc>
      </w:tr>
      <w:tr w:rsidR="00C7544E" w:rsidRPr="0073369A" w14:paraId="28FA21C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95552"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العلاقة باللغة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8AFD6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يعتمد على اللغة كوعاء للرمز، ويستكشف دلالاتها العميقة.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802A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يعيد تعريف المصطلحات الشرعية لتتوافق مع مفاهيم حديثة.</w:t>
            </w:r>
          </w:p>
        </w:tc>
      </w:tr>
    </w:tbl>
    <w:p w14:paraId="1EEF6F3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التفسير الرمزي "الباطني"</w:t>
      </w:r>
    </w:p>
    <w:p w14:paraId="628B7916"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يسعى لتفسير النصوص الدينية بمعانٍ روحية أو خفية تتجاوز المعنى الحرفي الظاهر، معتبراً أن للظاهر بطناً.</w:t>
      </w:r>
    </w:p>
    <w:p w14:paraId="1BB1197C"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يتأثر بالتصوف العرفاني والفلسفة الإشراقية التي تؤمن بوجود طبقات للمعنى.</w:t>
      </w:r>
    </w:p>
    <w:p w14:paraId="742B7160"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الضوابط:</w:t>
      </w:r>
      <w:r w:rsidRPr="0073369A">
        <w:rPr>
          <w:rFonts w:ascii="Calibri" w:eastAsia="Calibri" w:hAnsi="Calibri"/>
          <w:sz w:val="24"/>
          <w:rtl/>
          <w:lang w:val="fr-MA"/>
        </w:rPr>
        <w:t xml:space="preserve"> لكي يكون مقبولاً، يجب ألا يهدم المعنى الظاهر أو ينكر الأحكام العملية، وأن يكون له أصل في اللغة أو شاهد من آيات أخرى، وألا ينكر الحقائق التاريخية الثابتة.</w:t>
      </w:r>
    </w:p>
    <w:p w14:paraId="41A96D1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التأويل العلماني</w:t>
      </w:r>
    </w:p>
    <w:p w14:paraId="1BCA8630"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يقرأ النصوص الدينية بهدف إخضاعها للمنطق المادي الحديث، أو فصلها عن الحياة العامة، أو إعادة تفسيرها لتتوافق مع قيم العلمانية.</w:t>
      </w:r>
    </w:p>
    <w:p w14:paraId="438AA4D2"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ينطلق من فلسفات الحداثة وما بعدها، كالنقد التاريخي، والنسبية الثقافية، والمادية.</w:t>
      </w:r>
    </w:p>
    <w:p w14:paraId="38E1EDC6"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يركز على "أنسنة" النص، ويستخدم أدوات النقد الأدبي الغربي، ويرفض فكرة وجود ثوابت شرعية مطلقة، ويسقط مفاهيم حديثة (كالحرية الفردية المطلقة) على النص.</w:t>
      </w:r>
    </w:p>
    <w:p w14:paraId="4E6B847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أمثلة توضيحية</w:t>
      </w:r>
    </w:p>
    <w:p w14:paraId="0DC5CAA3" w14:textId="77777777" w:rsidR="00C7544E" w:rsidRPr="0073369A" w:rsidRDefault="00C7544E" w:rsidP="00251860">
      <w:pPr>
        <w:numPr>
          <w:ilvl w:val="0"/>
          <w:numId w:val="466"/>
        </w:numPr>
        <w:rPr>
          <w:rFonts w:ascii="Calibri" w:eastAsia="Calibri" w:hAnsi="Calibri"/>
          <w:sz w:val="24"/>
          <w:rtl/>
          <w:lang w:val="fr-MA"/>
        </w:rPr>
      </w:pPr>
      <w:r w:rsidRPr="0073369A">
        <w:rPr>
          <w:rFonts w:ascii="Calibri" w:eastAsia="Calibri" w:hAnsi="Calibri"/>
          <w:b/>
          <w:bCs/>
          <w:sz w:val="24"/>
          <w:rtl/>
          <w:lang w:val="fr-MA"/>
        </w:rPr>
        <w:t>آية الحجاب:</w:t>
      </w:r>
    </w:p>
    <w:p w14:paraId="77FB76EC"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يرى أن الحجاب الظاهري للمرأة هو رمز </w:t>
      </w:r>
      <w:r w:rsidRPr="0073369A">
        <w:rPr>
          <w:rFonts w:ascii="Calibri" w:eastAsia="Calibri" w:hAnsi="Calibri"/>
          <w:b/>
          <w:bCs/>
          <w:sz w:val="24"/>
          <w:rtl/>
          <w:lang w:val="fr-MA"/>
        </w:rPr>
        <w:t>لحجاب القلب</w:t>
      </w:r>
      <w:r w:rsidRPr="0073369A">
        <w:rPr>
          <w:rFonts w:ascii="Calibri" w:eastAsia="Calibri" w:hAnsi="Calibri"/>
          <w:sz w:val="24"/>
          <w:rtl/>
          <w:lang w:val="fr-MA"/>
        </w:rPr>
        <w:t xml:space="preserve"> عن التعلق بالدنيا والشوائب، دون أن يلغي الحكم الظاهري.</w:t>
      </w:r>
    </w:p>
    <w:p w14:paraId="050E464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الحجاب كان عادة اجتماعية تاريخية مرتبطة بظروف معينة، ولا تلزم المرأة في العصر الحديث.</w:t>
      </w:r>
    </w:p>
    <w:p w14:paraId="0FAAE617" w14:textId="77777777" w:rsidR="00C7544E" w:rsidRPr="0073369A" w:rsidRDefault="00C7544E" w:rsidP="00251860">
      <w:pPr>
        <w:numPr>
          <w:ilvl w:val="0"/>
          <w:numId w:val="466"/>
        </w:numPr>
        <w:rPr>
          <w:rFonts w:ascii="Calibri" w:eastAsia="Calibri" w:hAnsi="Calibri"/>
          <w:sz w:val="24"/>
          <w:rtl/>
          <w:lang w:val="fr-MA"/>
        </w:rPr>
      </w:pPr>
      <w:r w:rsidRPr="0073369A">
        <w:rPr>
          <w:rFonts w:ascii="Calibri" w:eastAsia="Calibri" w:hAnsi="Calibri"/>
          <w:b/>
          <w:bCs/>
          <w:sz w:val="24"/>
          <w:rtl/>
          <w:lang w:val="fr-MA"/>
        </w:rPr>
        <w:t>حد الردة:</w:t>
      </w:r>
    </w:p>
    <w:p w14:paraId="2A49C11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يفسر "الردة" بأنها </w:t>
      </w:r>
      <w:r w:rsidRPr="0073369A">
        <w:rPr>
          <w:rFonts w:ascii="Calibri" w:eastAsia="Calibri" w:hAnsi="Calibri"/>
          <w:b/>
          <w:bCs/>
          <w:sz w:val="24"/>
          <w:rtl/>
          <w:lang w:val="fr-MA"/>
        </w:rPr>
        <w:t>الرجوع عن الحقيقة الروحية</w:t>
      </w:r>
      <w:r w:rsidRPr="0073369A">
        <w:rPr>
          <w:rFonts w:ascii="Calibri" w:eastAsia="Calibri" w:hAnsi="Calibri"/>
          <w:sz w:val="24"/>
          <w:rtl/>
          <w:lang w:val="fr-MA"/>
        </w:rPr>
        <w:t xml:space="preserve"> بعد معرفتها، وهو موت للقلب.</w:t>
      </w:r>
    </w:p>
    <w:p w14:paraId="6A818D2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حد الردة </w:t>
      </w:r>
      <w:r w:rsidRPr="0073369A">
        <w:rPr>
          <w:rFonts w:ascii="Calibri" w:eastAsia="Calibri" w:hAnsi="Calibri"/>
          <w:b/>
          <w:bCs/>
          <w:sz w:val="24"/>
          <w:rtl/>
          <w:lang w:val="fr-MA"/>
        </w:rPr>
        <w:t>ينتهك حرية الاعتقاد</w:t>
      </w:r>
      <w:r w:rsidRPr="0073369A">
        <w:rPr>
          <w:rFonts w:ascii="Calibri" w:eastAsia="Calibri" w:hAnsi="Calibri"/>
          <w:sz w:val="24"/>
          <w:rtl/>
          <w:lang w:val="fr-MA"/>
        </w:rPr>
        <w:t xml:space="preserve"> كمفهوم حديث، ويجب إلغاؤه.</w:t>
      </w:r>
    </w:p>
    <w:p w14:paraId="071136C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الخلاصة</w:t>
      </w:r>
    </w:p>
    <w:p w14:paraId="3A6E9AA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المنهج السليم في التدبر هو الذي يجمع بين احترام ظاهر النص وثوابت الشرع (الظاهر)، مع الاستفادة من الرمزية والإشارة في فهم العبر والمقاصد الروحية (الباطن)، مع رفض قاطع للتأويلات التي تنطلق من مرجعيات خارجية تهدف إلى هدم النص أو تحريفه عن مقاصده الأصلية.</w:t>
      </w:r>
    </w:p>
    <w:p w14:paraId="402FBAE8" w14:textId="77777777" w:rsidR="00C7544E" w:rsidRPr="0073369A" w:rsidRDefault="00C7544E" w:rsidP="00251860">
      <w:pPr>
        <w:rPr>
          <w:rFonts w:ascii="Calibri" w:eastAsia="Calibri" w:hAnsi="Calibri"/>
          <w:sz w:val="24"/>
          <w:rtl/>
          <w:lang w:val="fr-MA"/>
        </w:rPr>
      </w:pPr>
    </w:p>
    <w:p w14:paraId="02221FA4" w14:textId="77777777" w:rsidR="00C7544E" w:rsidRPr="0073369A" w:rsidRDefault="00C7544E" w:rsidP="00251860">
      <w:pPr>
        <w:pStyle w:val="21"/>
        <w:rPr>
          <w:rtl/>
        </w:rPr>
      </w:pPr>
      <w:bookmarkStart w:id="470" w:name="_Toc205285365"/>
      <w:r w:rsidRPr="0073369A">
        <w:rPr>
          <w:rtl/>
        </w:rPr>
        <w:t>القرآن "قول" وليس "نصًا": نحو فهم أعمق لمنظومته اللسانية</w:t>
      </w:r>
      <w:bookmarkEnd w:id="470"/>
    </w:p>
    <w:p w14:paraId="7224836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تحرير المصطلح</w:t>
      </w:r>
    </w:p>
    <w:p w14:paraId="7DD1384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لطالما استخدمنا مصطلح "النص القرآني" في دراساتنا وخطابنا. ورغم شيوعه، فإن وقفة تدبر في كيفية وصف القرآن لنفسه تكشف لنا عن مصطلح أدق وأعمق: إنه </w:t>
      </w:r>
      <w:r w:rsidRPr="0073369A">
        <w:rPr>
          <w:rFonts w:ascii="Calibri" w:eastAsia="Calibri" w:hAnsi="Calibri"/>
          <w:b/>
          <w:bCs/>
          <w:sz w:val="24"/>
          <w:rtl/>
          <w:lang w:val="fr-MA"/>
        </w:rPr>
        <w:t>"القول"</w:t>
      </w:r>
      <w:r w:rsidRPr="0073369A">
        <w:rPr>
          <w:rFonts w:ascii="Calibri" w:eastAsia="Calibri" w:hAnsi="Calibri"/>
          <w:sz w:val="24"/>
          <w:rtl/>
          <w:lang w:val="fr-MA"/>
        </w:rPr>
        <w:t>. الانتقال من فهم القرآن كـ"نص" جامد إلى إدراكه كـ"قول" حي وفاعل ليس مجرد تغيير في المفردات، بل هو تحول في المنظور يفتح آفاقاً جديدة لفهم طبيعته ورسالته.</w:t>
      </w:r>
    </w:p>
    <w:p w14:paraId="5E688E9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حدود مصطلح "النص"</w:t>
      </w:r>
    </w:p>
    <w:p w14:paraId="6C33743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كلمة "نص" (</w:t>
      </w:r>
      <w:r w:rsidRPr="0073369A">
        <w:rPr>
          <w:rFonts w:ascii="Calibri" w:eastAsia="Calibri" w:hAnsi="Calibri"/>
          <w:sz w:val="24"/>
          <w:lang w:val="fr-MA"/>
        </w:rPr>
        <w:t>Text</w:t>
      </w:r>
      <w:r w:rsidRPr="0073369A">
        <w:rPr>
          <w:rFonts w:ascii="Calibri" w:eastAsia="Calibri" w:hAnsi="Calibri"/>
          <w:sz w:val="24"/>
          <w:rtl/>
          <w:lang w:val="fr-MA"/>
        </w:rPr>
        <w:t>) في أصلها ومفهومها الشائع ترتبط بالبنية المكتوبة، بالكيان الذي يمكن تحليله وتفكيكه كبنية جامدة. هذا المصطلح قد يوحي بالتركيز على الشكل المادي المكتوب على حساب أبعاد القرآن الحيوية الأخرى:</w:t>
      </w:r>
    </w:p>
    <w:p w14:paraId="0CFDA298"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طبيعته السماوية كـ "كلام" الله.</w:t>
      </w:r>
    </w:p>
    <w:p w14:paraId="79536194"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تلقيه وحياً مسموعاً ومتلواً.</w:t>
      </w:r>
    </w:p>
    <w:p w14:paraId="0ED36C18"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تأثيره الروحي والنفسي الفاعل.</w:t>
      </w:r>
    </w:p>
    <w:p w14:paraId="5FE69BF9"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كونه مصطلحاً مستورداً من حقول معرفية أخرى قد لا يعكس تماماً خصوصية الوحي الإلهي.</w:t>
      </w:r>
    </w:p>
    <w:p w14:paraId="2CFA95B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"القول": المصطلح القرآني الأصيل</w:t>
      </w:r>
    </w:p>
    <w:p w14:paraId="244D994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عندما نتدبر القرآن، نجد أنه يشير إلى نفسه ووحيه مراراً وتكراراً باستخدام جذر </w:t>
      </w:r>
      <w:r w:rsidRPr="0073369A">
        <w:rPr>
          <w:rFonts w:ascii="Calibri" w:eastAsia="Calibri" w:hAnsi="Calibri"/>
          <w:b/>
          <w:bCs/>
          <w:sz w:val="24"/>
          <w:rtl/>
          <w:lang w:val="fr-MA"/>
        </w:rPr>
        <w:t>"ق و ل"</w:t>
      </w:r>
      <w:r w:rsidRPr="0073369A">
        <w:rPr>
          <w:rFonts w:ascii="Calibri" w:eastAsia="Calibri" w:hAnsi="Calibri"/>
          <w:sz w:val="24"/>
          <w:rtl/>
          <w:lang w:val="fr-MA"/>
        </w:rPr>
        <w:t>. هذا الاستخدام يكشف عن أبعاد جوهرية لطبيعة القرآن:</w:t>
      </w:r>
    </w:p>
    <w:p w14:paraId="4FFDAA1B"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ذو الوزن والثقل:</w:t>
      </w:r>
      <w:r w:rsidRPr="0073369A">
        <w:rPr>
          <w:rFonts w:ascii="Calibri" w:eastAsia="Calibri" w:hAnsi="Calibri"/>
          <w:sz w:val="24"/>
          <w:rtl/>
          <w:lang w:val="fr-MA"/>
        </w:rPr>
        <w:t xml:space="preserve"> ﴿إِنَّا سَنُلْقِي عَلَيْكَ </w:t>
      </w:r>
      <w:r w:rsidRPr="0073369A">
        <w:rPr>
          <w:rFonts w:ascii="Calibri" w:eastAsia="Calibri" w:hAnsi="Calibri"/>
          <w:b/>
          <w:bCs/>
          <w:sz w:val="24"/>
          <w:rtl/>
          <w:lang w:val="fr-MA"/>
        </w:rPr>
        <w:t>قَوْلًا ثَقِيلًا</w:t>
      </w:r>
      <w:r w:rsidRPr="0073369A">
        <w:rPr>
          <w:rFonts w:ascii="Calibri" w:eastAsia="Calibri" w:hAnsi="Calibri"/>
          <w:sz w:val="24"/>
          <w:rtl/>
          <w:lang w:val="fr-MA"/>
        </w:rPr>
        <w:t>﴾. هذا الثقل ليس مادياً فقط، بل هو ثقل في المعنى، والتأثير، والمسؤولية.</w:t>
      </w:r>
    </w:p>
    <w:p w14:paraId="5173B6EF"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الموصول والمترابط:</w:t>
      </w:r>
      <w:r w:rsidRPr="0073369A">
        <w:rPr>
          <w:rFonts w:ascii="Calibri" w:eastAsia="Calibri" w:hAnsi="Calibri"/>
          <w:sz w:val="24"/>
          <w:rtl/>
          <w:lang w:val="fr-MA"/>
        </w:rPr>
        <w:t xml:space="preserve"> ﴿وَلَقَدْ </w:t>
      </w:r>
      <w:r w:rsidRPr="0073369A">
        <w:rPr>
          <w:rFonts w:ascii="Calibri" w:eastAsia="Calibri" w:hAnsi="Calibri"/>
          <w:b/>
          <w:bCs/>
          <w:sz w:val="24"/>
          <w:rtl/>
          <w:lang w:val="fr-MA"/>
        </w:rPr>
        <w:t>وَصَّلْنَا لَهُمُ الْقَوْلَ</w:t>
      </w:r>
      <w:r w:rsidRPr="0073369A">
        <w:rPr>
          <w:rFonts w:ascii="Calibri" w:eastAsia="Calibri" w:hAnsi="Calibri"/>
          <w:sz w:val="24"/>
          <w:rtl/>
          <w:lang w:val="fr-MA"/>
        </w:rPr>
        <w:t>﴾. هذه الآية تشير إلى أن القرآن منظومة مترابطة، يفسر بعضه بعضاً، وليس مجرد أقوال متناثرة. وهذا يقتضي منهج "توصيل القول" في التدبر.</w:t>
      </w:r>
    </w:p>
    <w:p w14:paraId="5F3DC298"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الفاعل والمُحقِّق:</w:t>
      </w:r>
      <w:r w:rsidRPr="0073369A">
        <w:rPr>
          <w:rFonts w:ascii="Calibri" w:eastAsia="Calibri" w:hAnsi="Calibri"/>
          <w:sz w:val="24"/>
          <w:rtl/>
          <w:lang w:val="fr-MA"/>
        </w:rPr>
        <w:t xml:space="preserve"> القول في القرآن ليس مجرد كلام، بل هو قوة فاعلة تُثبِّت الحق وتحققه في الواقع. ﴿لَقَدْ </w:t>
      </w:r>
      <w:r w:rsidRPr="0073369A">
        <w:rPr>
          <w:rFonts w:ascii="Calibri" w:eastAsia="Calibri" w:hAnsi="Calibri"/>
          <w:b/>
          <w:bCs/>
          <w:sz w:val="24"/>
          <w:rtl/>
          <w:lang w:val="fr-MA"/>
        </w:rPr>
        <w:t>حَقَّ الْقَوْلُ</w:t>
      </w:r>
      <w:r w:rsidRPr="0073369A">
        <w:rPr>
          <w:rFonts w:ascii="Calibri" w:eastAsia="Calibri" w:hAnsi="Calibri"/>
          <w:sz w:val="24"/>
          <w:rtl/>
          <w:lang w:val="fr-MA"/>
        </w:rPr>
        <w:t xml:space="preserve"> عَلَىٰ أَكْثَرِهِمْ﴾، ﴿يُثَبِّتُ اللَّهُ الَّذِينَ آمَنُوا </w:t>
      </w:r>
      <w:r w:rsidRPr="0073369A">
        <w:rPr>
          <w:rFonts w:ascii="Calibri" w:eastAsia="Calibri" w:hAnsi="Calibri"/>
          <w:b/>
          <w:bCs/>
          <w:sz w:val="24"/>
          <w:rtl/>
          <w:lang w:val="fr-MA"/>
        </w:rPr>
        <w:t>بِالْقَوْلِ الثَّابِتِ</w:t>
      </w:r>
      <w:r w:rsidRPr="0073369A">
        <w:rPr>
          <w:rFonts w:ascii="Calibri" w:eastAsia="Calibri" w:hAnsi="Calibri"/>
          <w:sz w:val="24"/>
          <w:rtl/>
          <w:lang w:val="fr-MA"/>
        </w:rPr>
        <w:t>﴾.</w:t>
      </w:r>
    </w:p>
    <w:p w14:paraId="5F5F1DE7"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المتنوع والموجَّه:</w:t>
      </w:r>
      <w:r w:rsidRPr="0073369A">
        <w:rPr>
          <w:rFonts w:ascii="Calibri" w:eastAsia="Calibri" w:hAnsi="Calibri"/>
          <w:sz w:val="24"/>
          <w:rtl/>
          <w:lang w:val="fr-MA"/>
        </w:rPr>
        <w:t xml:space="preserve"> يصف القرآن أنواعاً مختلفة من القول حسب السياق: ﴿قَوْلًا مَّعْرُوفًا﴾، ﴿قَوْلًا سَدِيدًا﴾، ﴿قَوْلًا بَلِيغًا﴾، ﴿قَوْلًا لَّيِّنًا﴾. هذا يدل على أنه خطاب حي يتكيف ليؤدي وظيفته بفعالية.</w:t>
      </w:r>
    </w:p>
    <w:p w14:paraId="5F0B1B3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تداعيات فهم القرآن كـ"قول"</w:t>
      </w:r>
    </w:p>
    <w:p w14:paraId="481F967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تبني منظور "القول" له تداعيات مهمة على كيفية تعاملنا مع القرآن:</w:t>
      </w:r>
    </w:p>
    <w:p w14:paraId="7EDD6298"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منهجية التدبر:</w:t>
      </w:r>
      <w:r w:rsidRPr="0073369A">
        <w:rPr>
          <w:rFonts w:ascii="Calibri" w:eastAsia="Calibri" w:hAnsi="Calibri"/>
          <w:sz w:val="24"/>
          <w:rtl/>
          <w:lang w:val="fr-MA"/>
        </w:rPr>
        <w:t xml:space="preserve"> يدعونا إلى "إدبار القول" ﴿أَفَلَمْ </w:t>
      </w:r>
      <w:r w:rsidRPr="0073369A">
        <w:rPr>
          <w:rFonts w:ascii="Calibri" w:eastAsia="Calibri" w:hAnsi="Calibri"/>
          <w:b/>
          <w:bCs/>
          <w:sz w:val="24"/>
          <w:rtl/>
          <w:lang w:val="fr-MA"/>
        </w:rPr>
        <w:t>يَدَّبَّرُوا الْقَوْلَ</w:t>
      </w:r>
      <w:r w:rsidRPr="0073369A">
        <w:rPr>
          <w:rFonts w:ascii="Calibri" w:eastAsia="Calibri" w:hAnsi="Calibri"/>
          <w:sz w:val="24"/>
          <w:rtl/>
          <w:lang w:val="fr-MA"/>
        </w:rPr>
        <w:t>﴾، وهو ما يتضمن تتبع روابطه الداخلية ("توصيل القول") واستشعار ثقله وتأثيره.</w:t>
      </w:r>
    </w:p>
    <w:p w14:paraId="0E1C66F8"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التركيز على التلقي:</w:t>
      </w:r>
      <w:r w:rsidRPr="0073369A">
        <w:rPr>
          <w:rFonts w:ascii="Calibri" w:eastAsia="Calibri" w:hAnsi="Calibri"/>
          <w:sz w:val="24"/>
          <w:rtl/>
          <w:lang w:val="fr-MA"/>
        </w:rPr>
        <w:t xml:space="preserve"> يبرز أهمية التلقي السمعي والشفوي، والاهتمام بالتلاوة الصحيحة التي تحافظ على بنية "القول" كما أُنزل.</w:t>
      </w:r>
    </w:p>
    <w:p w14:paraId="72A6F469"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إدراك البعد العملي:</w:t>
      </w:r>
      <w:r w:rsidRPr="0073369A">
        <w:rPr>
          <w:rFonts w:ascii="Calibri" w:eastAsia="Calibri" w:hAnsi="Calibri"/>
          <w:sz w:val="24"/>
          <w:rtl/>
          <w:lang w:val="fr-MA"/>
        </w:rPr>
        <w:t xml:space="preserve"> يذكرنا بأن القرآن "قول" يهدف لإحداث تغيير في الواقع، وليس مجرد نظرية.</w:t>
      </w:r>
    </w:p>
    <w:p w14:paraId="09FB4274"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استلهام المنهج من داخله:</w:t>
      </w:r>
      <w:r w:rsidRPr="0073369A">
        <w:rPr>
          <w:rFonts w:ascii="Calibri" w:eastAsia="Calibri" w:hAnsi="Calibri"/>
          <w:sz w:val="24"/>
          <w:rtl/>
          <w:lang w:val="fr-MA"/>
        </w:rPr>
        <w:t xml:space="preserve"> يشجع على البحث عن أدوات فهم القرآن من داخل منظومته اللسانية الخاصة، بدلاً من الاعتماد على مناهج مستوردة.</w:t>
      </w:r>
    </w:p>
    <w:p w14:paraId="07311B9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01FCDD6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العودة إلى مصطلح "القول" الذي استخدمه القرآن لوصف نفسه هي دعوة لإعادة اكتشاف عمق هذا الكتاب. إنها خطوة نحو فهم أدق لمنظومته اللسانية المعجزة، وتفاعل أعمق مع رسالته الخالدة. عندما نتعامل معه كـ"قول" إلهي ثقيل، موصول، وفاعل، فإننا نمهد الطريق لتلقي هديه ونوره بشكل أكمل وأكثر أصالة.</w:t>
      </w:r>
    </w:p>
    <w:p w14:paraId="37DD912D" w14:textId="77777777" w:rsidR="00FB1584" w:rsidRPr="0073369A" w:rsidRDefault="00FB1584" w:rsidP="00251860">
      <w:pPr>
        <w:pStyle w:val="21"/>
        <w:rPr>
          <w:rtl/>
        </w:rPr>
      </w:pPr>
      <w:bookmarkStart w:id="471" w:name="_Toc205285366"/>
      <w:r w:rsidRPr="0073369A">
        <w:rPr>
          <w:rtl/>
        </w:rPr>
        <w:t>منهجية تدبر القرآن: بين التمسك بالظاهر وضرورة الغوص في الباطن (تحليل نقدي لطرح إيهاب حريري)</w:t>
      </w:r>
      <w:bookmarkEnd w:id="471"/>
    </w:p>
    <w:p w14:paraId="4A174F74"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مقدمة: دعوة للتعمق ومنهج للنقد</w:t>
      </w:r>
    </w:p>
    <w:p w14:paraId="7B4FE263"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تتناول هذه المقالة بالتحليل والنقد منهجية تدبر معاصرة يقدمها الباحث إيهاب حريري، والتي تدعو إلى تجاوز الفهم التقليدي والغوص عميقًا في بنية الكلمة القرآنية ورسمها الأصلي لكشف المعنى الباطني. تهدف المقالة إلى تقييم هذه المنهجية في ضوء فكرة التوازن بين الظاهر والباطن.</w:t>
      </w:r>
    </w:p>
    <w:p w14:paraId="42ACFA95"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جوهر منهجية إيهاب حريري</w:t>
      </w:r>
    </w:p>
    <w:p w14:paraId="01160178"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يرى حريري أن الكثير من التفسيرات الموروثة قد تكون سطحية أو تحجب المعنى الحقيقي. لذا، يقترح منهجية بديلة تقوم على:</w:t>
      </w:r>
    </w:p>
    <w:p w14:paraId="44431C2E"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العودة للرسم القرآني الأصلي:</w:t>
      </w:r>
      <w:r w:rsidRPr="0073369A">
        <w:rPr>
          <w:rFonts w:ascii="Calibri" w:eastAsia="Calibri" w:hAnsi="Calibri"/>
          <w:sz w:val="24"/>
          <w:rtl/>
          <w:lang w:val="fr-MA"/>
        </w:rPr>
        <w:t xml:space="preserve"> اعتبار الاختلافات في رسم الكلمة الواحدة مفتاحًا للمعنى.</w:t>
      </w:r>
    </w:p>
    <w:p w14:paraId="5D9CE468"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تحليل بنية الكلمة:</w:t>
      </w:r>
      <w:r w:rsidRPr="0073369A">
        <w:rPr>
          <w:rFonts w:ascii="Calibri" w:eastAsia="Calibri" w:hAnsi="Calibri"/>
          <w:sz w:val="24"/>
          <w:rtl/>
          <w:lang w:val="fr-MA"/>
        </w:rPr>
        <w:t xml:space="preserve"> تفكيك الكلمة إلى حروفها الأصلية (أسماء الحروف) وأزواجها (المثاني).</w:t>
      </w:r>
    </w:p>
    <w:p w14:paraId="66F34AF6"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نفي الترادف التام:</w:t>
      </w:r>
      <w:r w:rsidRPr="0073369A">
        <w:rPr>
          <w:rFonts w:ascii="Calibri" w:eastAsia="Calibri" w:hAnsi="Calibri"/>
          <w:sz w:val="24"/>
          <w:rtl/>
          <w:lang w:val="fr-MA"/>
        </w:rPr>
        <w:t xml:space="preserve"> كل كلمة لها دلالتها الفريدة.</w:t>
      </w:r>
    </w:p>
    <w:p w14:paraId="1E8FAFC3"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استنباط القواعد من الداخل:</w:t>
      </w:r>
      <w:r w:rsidRPr="0073369A">
        <w:rPr>
          <w:rFonts w:ascii="Calibri" w:eastAsia="Calibri" w:hAnsi="Calibri"/>
          <w:sz w:val="24"/>
          <w:rtl/>
          <w:lang w:val="fr-MA"/>
        </w:rPr>
        <w:t xml:space="preserve"> فهم القرآن من خلال منظومته الخاصة.</w:t>
      </w:r>
    </w:p>
    <w:p w14:paraId="09569101"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القِران بين الظاهر والباطن:</w:t>
      </w:r>
      <w:r w:rsidRPr="0073369A">
        <w:rPr>
          <w:rFonts w:ascii="Calibri" w:eastAsia="Calibri" w:hAnsi="Calibri"/>
          <w:sz w:val="24"/>
          <w:rtl/>
          <w:lang w:val="fr-MA"/>
        </w:rPr>
        <w:t xml:space="preserve"> الربط بين المعنيين للوصول للحكمة.</w:t>
      </w:r>
    </w:p>
    <w:p w14:paraId="59057993"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أهمية التطهير والهداية الإلهية:</w:t>
      </w:r>
      <w:r w:rsidRPr="0073369A">
        <w:rPr>
          <w:rFonts w:ascii="Calibri" w:eastAsia="Calibri" w:hAnsi="Calibri"/>
          <w:sz w:val="24"/>
          <w:rtl/>
          <w:lang w:val="fr-MA"/>
        </w:rPr>
        <w:t xml:space="preserve"> الوصول للمعنى الباطني يتطلب قلبًا طاهرًا وهداية من الله.</w:t>
      </w:r>
    </w:p>
    <w:p w14:paraId="4215EEAB"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تطبيق المنهجية على الآية 37 من سورة الرعد</w:t>
      </w:r>
    </w:p>
    <w:p w14:paraId="5E71F009"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لتوضيح منهجه، يعرض المقال تفسيره الخاص للآية: ﴿وَكَذَٰلِكَ أَنزَلْنَاهُ حُكْمًا عَرَبِيًّا ۚ وَلَئِنِ اتَّبَعْتَ أَهْوَاءَهُم...﴾.</w:t>
      </w:r>
    </w:p>
    <w:p w14:paraId="541261E9"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"أنزلناه":</w:t>
      </w:r>
      <w:r w:rsidRPr="0073369A">
        <w:rPr>
          <w:rFonts w:ascii="Calibri" w:eastAsia="Calibri" w:hAnsi="Calibri"/>
          <w:sz w:val="24"/>
          <w:rtl/>
          <w:lang w:val="fr-MA"/>
        </w:rPr>
        <w:t xml:space="preserve"> يفسرها بمعنى "أخفيناه" من النزول إلى الأسفل.</w:t>
      </w:r>
    </w:p>
    <w:p w14:paraId="6042FCE9"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"حكمًا":</w:t>
      </w:r>
      <w:r w:rsidRPr="0073369A">
        <w:rPr>
          <w:rFonts w:ascii="Calibri" w:eastAsia="Calibri" w:hAnsi="Calibri"/>
          <w:sz w:val="24"/>
          <w:rtl/>
          <w:lang w:val="fr-MA"/>
        </w:rPr>
        <w:t xml:space="preserve"> يقرأها "حكمةً".</w:t>
      </w:r>
    </w:p>
    <w:p w14:paraId="04ED6B9D"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"عربيًّا":</w:t>
      </w:r>
      <w:r w:rsidRPr="0073369A">
        <w:rPr>
          <w:rFonts w:ascii="Calibri" w:eastAsia="Calibri" w:hAnsi="Calibri"/>
          <w:sz w:val="24"/>
          <w:rtl/>
          <w:lang w:val="fr-MA"/>
        </w:rPr>
        <w:t xml:space="preserve"> يربطها بـ"العربون"، أي أنه عربون للحكمة الكاملة.</w:t>
      </w:r>
    </w:p>
    <w:p w14:paraId="234607E8"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"ولئن":</w:t>
      </w:r>
      <w:r w:rsidRPr="0073369A">
        <w:rPr>
          <w:rFonts w:ascii="Calibri" w:eastAsia="Calibri" w:hAnsi="Calibri"/>
          <w:sz w:val="24"/>
          <w:rtl/>
          <w:lang w:val="fr-MA"/>
        </w:rPr>
        <w:t xml:space="preserve"> يعتبرها من "اللين" والتساهل.</w:t>
      </w:r>
    </w:p>
    <w:p w14:paraId="50AA06A7"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sz w:val="24"/>
          <w:rtl/>
          <w:lang w:val="fr-MA"/>
        </w:rPr>
        <w:t>"اتبعت أهواء هم": يفصلها لتعني اتباع أهواء هؤلاء المعرضين.</w:t>
      </w:r>
    </w:p>
    <w:p w14:paraId="25CE176D"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المعنى المقترح للآية: بناءً على هذا التفكيك، يصبح معنى الآية تحذيرًا للنبي من التساهل في التدبر واتباع أهواء المعرضين، لأن ذلك يحرم من الوصول إلى الحكمة الحقيقية المخفية التي هي مجرد "عربون" في هذا الكتاب.</w:t>
      </w:r>
    </w:p>
    <w:p w14:paraId="6E657382"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تحليل ونقد المنهجية</w:t>
      </w:r>
    </w:p>
    <w:p w14:paraId="450D23EF"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التعسف اللغوي:</w:t>
      </w:r>
      <w:r w:rsidRPr="0073369A">
        <w:rPr>
          <w:rFonts w:ascii="Calibri" w:eastAsia="Calibri" w:hAnsi="Calibri"/>
          <w:sz w:val="24"/>
          <w:rtl/>
          <w:lang w:val="fr-MA"/>
        </w:rPr>
        <w:t xml:space="preserve"> يكمن الإشكال الأبرز في تغيير تشكيل الكلمات أو ربطها بكلمات أخرى بناءً على تشابه صوتي قد لا يدعمه جذر لغوي أو سياق واضح، مما يفتح الباب للتأويل الذاتي.</w:t>
      </w:r>
    </w:p>
    <w:p w14:paraId="24285C45"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الاعتماد على اختلافات الرسم:</w:t>
      </w:r>
      <w:r w:rsidRPr="0073369A">
        <w:rPr>
          <w:rFonts w:ascii="Calibri" w:eastAsia="Calibri" w:hAnsi="Calibri"/>
          <w:sz w:val="24"/>
          <w:rtl/>
          <w:lang w:val="fr-MA"/>
        </w:rPr>
        <w:t xml:space="preserve"> بناء معانٍ جوهرية وحاسمة على اختلافات في الرسم قد تكون غير مشهورة أو تخضع لتفسير شخصي هو أمر إشكالي يحتاج إلى ضوابط صارمة.</w:t>
      </w:r>
    </w:p>
    <w:p w14:paraId="3B6891BE"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السياق ومنظومة القرآن:</w:t>
      </w:r>
      <w:r w:rsidRPr="0073369A">
        <w:rPr>
          <w:rFonts w:ascii="Calibri" w:eastAsia="Calibri" w:hAnsi="Calibri"/>
          <w:sz w:val="24"/>
          <w:rtl/>
          <w:lang w:val="fr-MA"/>
        </w:rPr>
        <w:t xml:space="preserve"> يجب أن تتوافق أي تفسيرات باطنية مقترحة مع السياق العام للسورة والمنظومة الكلية للقرآن ومقاصده، وهو ما قد لا يتحقق دائمًا في بعض تطبيقات هذه المنهجية.</w:t>
      </w:r>
    </w:p>
    <w:p w14:paraId="35ABF539"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الغموض والهدف من "التشفير":</w:t>
      </w:r>
      <w:r w:rsidRPr="0073369A">
        <w:rPr>
          <w:rFonts w:ascii="Calibri" w:eastAsia="Calibri" w:hAnsi="Calibri"/>
          <w:sz w:val="24"/>
          <w:rtl/>
          <w:lang w:val="fr-MA"/>
        </w:rPr>
        <w:t xml:space="preserve"> ترى المنهجية أن هذا التعقيد مقصود لدفع الناس للتدبر وحجب المعنى عن المعرضين. لكن النقد يرى أن هذا قد يجعل القرآن كتابًا نخبويًا غامضًا، وهو ما قد يتعارض مع كونه "بيانًا للناس".</w:t>
      </w:r>
    </w:p>
    <w:p w14:paraId="20EB6553"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عالمية الرسالة:</w:t>
      </w:r>
      <w:r w:rsidRPr="0073369A">
        <w:rPr>
          <w:rFonts w:ascii="Calibri" w:eastAsia="Calibri" w:hAnsi="Calibri"/>
          <w:sz w:val="24"/>
          <w:rtl/>
          <w:lang w:val="fr-MA"/>
        </w:rPr>
        <w:t xml:space="preserve"> يرد أصحاب المنهجية بأن الرسالة الباطنية هي العالمية الحقيقية، بينما يرى النقاد أن الاعتماد على تفاصيل دقيقة في الرسم العربي قد يحد من عالميتها.</w:t>
      </w:r>
    </w:p>
    <w:p w14:paraId="019ADDEC"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2D406620"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في الختام، تُقدِّر المقالة دعوة هذه المنهجية إلى التعمق وعدم الاكتفاء بالسطحية في التعامل مع القرآن. لكنها تؤكد في الوقت نفسه على ضرورة الالتزام بأصول اللغة الراسخة، واحترام السياق القرآني، ووضع ضوابط منهجية رصينة تمنع الانزلاق نحو التكلف والتعسف في التفسير، وذلك لتحقيق العدل والوضوح في فهم كلام الله.</w:t>
      </w:r>
    </w:p>
    <w:p w14:paraId="1A9AA6BB" w14:textId="77777777" w:rsidR="00FB1584" w:rsidRPr="0073369A" w:rsidRDefault="00FB1584" w:rsidP="00251860">
      <w:pPr>
        <w:rPr>
          <w:rFonts w:ascii="Calibri" w:eastAsia="Calibri" w:hAnsi="Calibri"/>
          <w:sz w:val="24"/>
          <w:rtl/>
          <w:lang w:val="fr-MA"/>
        </w:rPr>
      </w:pPr>
    </w:p>
    <w:p w14:paraId="5CC5A46F" w14:textId="77777777" w:rsidR="00C7544E" w:rsidRPr="0073369A" w:rsidRDefault="00C7544E" w:rsidP="00251860">
      <w:pPr>
        <w:pStyle w:val="21"/>
        <w:rPr>
          <w:rtl/>
        </w:rPr>
      </w:pPr>
      <w:bookmarkStart w:id="472" w:name="_Toc205285367"/>
      <w:r w:rsidRPr="0073369A">
        <w:rPr>
          <w:rtl/>
        </w:rPr>
        <w:t>الفرق بين الكتاب والقرآن: دراسة تفصيلية</w:t>
      </w:r>
      <w:bookmarkEnd w:id="472"/>
    </w:p>
    <w:p w14:paraId="25421A2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المقدمة:</w:t>
      </w:r>
    </w:p>
    <w:p w14:paraId="73F152B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يُعتبر الفرق بين "الكتاب" و"القرآن" من المفاهيم الجوهرية في فهم النص القرآني وتدبُّره. فبينما يُشير "الكتاب" إلى النص الثابت المُدوَّن في المصحف، يُعبِّر "القرآن" عن الفهم الشخصي والتفاعل الحيوي مع هذا النص. هذه الدراسة تهدف إلى تفكيك هذه المفاهيم وتوضيح الفروق بينها، مع الاستناد إلى النصوص القرآنية والتحليلات اللغوية والاصطلاحية.</w:t>
      </w:r>
    </w:p>
    <w:p w14:paraId="0BFFBB9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الأول: تعريف الكتاب والقرآن</w:t>
      </w:r>
    </w:p>
    <w:p w14:paraId="6CCD03E5"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الكتاب "المصحف":</w:t>
      </w:r>
    </w:p>
    <w:p w14:paraId="101B5930" w14:textId="77777777" w:rsidR="00C7544E" w:rsidRPr="0073369A" w:rsidRDefault="00C7544E" w:rsidP="00251860">
      <w:pPr>
        <w:numPr>
          <w:ilvl w:val="0"/>
          <w:numId w:val="470"/>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"الكتاب" في اللغة يعني الجمع والتدوين، من الفعل "كَتَبَ" الذي يدل على الجمع بين الأشياء.</w:t>
      </w:r>
    </w:p>
    <w:p w14:paraId="0439369F" w14:textId="77777777" w:rsidR="00C7544E" w:rsidRPr="0073369A" w:rsidRDefault="00C7544E" w:rsidP="00251860">
      <w:pPr>
        <w:numPr>
          <w:ilvl w:val="0"/>
          <w:numId w:val="470"/>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النص المُنزَّل من الله تعالى، المُدوَّن في المصحف، والذي يُعتبر المرجعية المطلقة لكل ما يتعلق بالكون والإنسان.</w:t>
      </w:r>
    </w:p>
    <w:p w14:paraId="21F11D5F" w14:textId="77777777" w:rsidR="00C7544E" w:rsidRPr="0073369A" w:rsidRDefault="00C7544E" w:rsidP="00251860">
      <w:pPr>
        <w:numPr>
          <w:ilvl w:val="1"/>
          <w:numId w:val="470"/>
        </w:numPr>
        <w:rPr>
          <w:rFonts w:ascii="Calibri" w:eastAsia="Calibri" w:hAnsi="Calibri"/>
          <w:sz w:val="24"/>
          <w:rtl/>
          <w:lang w:val="fr-MA"/>
        </w:rPr>
      </w:pPr>
      <w:r w:rsidRPr="0073369A">
        <w:rPr>
          <w:rFonts w:ascii="Calibri" w:eastAsia="Calibri" w:hAnsi="Calibri"/>
          <w:sz w:val="24"/>
          <w:rtl/>
          <w:lang w:val="fr-MA"/>
        </w:rPr>
        <w:t>قوله تعالى: ﴿مَا فَرَّطْنَا فِي الْكِتَابِ مِنْ شَيْءٍ﴾ [الأنعام: 38]، مما يؤكد شموليته وكماله.</w:t>
      </w:r>
    </w:p>
    <w:p w14:paraId="3A00946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القرآن:</w:t>
      </w:r>
    </w:p>
    <w:p w14:paraId="434A6440" w14:textId="77777777" w:rsidR="00C7544E" w:rsidRPr="0073369A" w:rsidRDefault="00C7544E" w:rsidP="00251860">
      <w:pPr>
        <w:numPr>
          <w:ilvl w:val="0"/>
          <w:numId w:val="471"/>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"القرآن" مشتق من الفعل "قَرَأَ"، الذي يعني الجمع والترتيل.</w:t>
      </w:r>
    </w:p>
    <w:p w14:paraId="17F4B881" w14:textId="77777777" w:rsidR="00C7544E" w:rsidRPr="0073369A" w:rsidRDefault="00C7544E" w:rsidP="00251860">
      <w:pPr>
        <w:numPr>
          <w:ilvl w:val="0"/>
          <w:numId w:val="471"/>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الفهم الشخصي أو القراءة الذاتية للكتاب، وهو تجربة بشرية قابلة للتطور والاختلاف باختلاف الثقافة والعلم.</w:t>
      </w:r>
    </w:p>
    <w:p w14:paraId="2256EAC2" w14:textId="77777777" w:rsidR="00C7544E" w:rsidRPr="0073369A" w:rsidRDefault="00C7544E" w:rsidP="00251860">
      <w:pPr>
        <w:numPr>
          <w:ilvl w:val="1"/>
          <w:numId w:val="471"/>
        </w:numPr>
        <w:rPr>
          <w:rFonts w:ascii="Calibri" w:eastAsia="Calibri" w:hAnsi="Calibri"/>
          <w:sz w:val="24"/>
          <w:rtl/>
          <w:lang w:val="fr-MA"/>
        </w:rPr>
      </w:pPr>
      <w:r w:rsidRPr="0073369A">
        <w:rPr>
          <w:rFonts w:ascii="Calibri" w:eastAsia="Calibri" w:hAnsi="Calibri"/>
          <w:sz w:val="24"/>
          <w:rtl/>
          <w:lang w:val="fr-MA"/>
        </w:rPr>
        <w:t>قوله تعالى: ﴿فَاقْرَءُوا مَا تَيَسَّرَ مِنَ الْقُرْآنِ﴾ [المزمل: 20]، مما يشير إلى مرونته وتنوع مستويات فهمه.</w:t>
      </w:r>
    </w:p>
    <w:p w14:paraId="7B78C94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الثاني: خصائص الكتاب والقرآن</w:t>
      </w:r>
    </w:p>
    <w:p w14:paraId="63CF6AF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خصائص الكتاب:</w:t>
      </w:r>
    </w:p>
    <w:p w14:paraId="2748217C"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الثبات وعدم التغيير:</w:t>
      </w:r>
      <w:r w:rsidRPr="0073369A">
        <w:rPr>
          <w:rFonts w:ascii="Calibri" w:eastAsia="Calibri" w:hAnsi="Calibri"/>
          <w:sz w:val="24"/>
          <w:rtl/>
          <w:lang w:val="fr-MA"/>
        </w:rPr>
        <w:t xml:space="preserve"> الكتاب محفوظ من التحريف، كما في قوله تعالى: ﴿إِنَّا نَحْنُ نَزَّلْنَا الذِّكْرَ وَإِنَّا لَهُ لَحَافِظُونَ﴾ [الحجر: 9]. يتميز بثبات النص ووضوح المعاني، مما يجعله المرجعية النهائية في التشريع والعقيدة.</w:t>
      </w:r>
    </w:p>
    <w:p w14:paraId="15396705"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الشمولية الكونية:</w:t>
      </w:r>
      <w:r w:rsidRPr="0073369A">
        <w:rPr>
          <w:rFonts w:ascii="Calibri" w:eastAsia="Calibri" w:hAnsi="Calibri"/>
          <w:sz w:val="24"/>
          <w:rtl/>
          <w:lang w:val="fr-MA"/>
        </w:rPr>
        <w:t xml:space="preserve"> يحتوي على جميع السنن الكونية والإجابات عن الأسئلة الوجودية، كقوله: ﴿وَنَزَّلْنَا عَلَيْكَ الْكِتَابَ تِبْيَانًا لِكُلِّ شَيْءٍ﴾ [النحل: 89].</w:t>
      </w:r>
    </w:p>
    <w:p w14:paraId="5631DD8B"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مصدر اللغات:</w:t>
      </w:r>
      <w:r w:rsidRPr="0073369A">
        <w:rPr>
          <w:rFonts w:ascii="Calibri" w:eastAsia="Calibri" w:hAnsi="Calibri"/>
          <w:sz w:val="24"/>
          <w:rtl/>
          <w:lang w:val="fr-MA"/>
        </w:rPr>
        <w:t xml:space="preserve"> تُشتق منه اللغات السامية كالعبرية والسريانية، مما يُظهر تفرده اللغوي، كما في قوله: ﴿وَمَا أَرْسَلْنَا مِنْ رَسُولٍ إِلَّا بِلِسَانِ قَوْمِهِ﴾ [إبراهيم: 4].</w:t>
      </w:r>
    </w:p>
    <w:p w14:paraId="520CF636"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خصائص القرآن:</w:t>
      </w:r>
    </w:p>
    <w:p w14:paraId="564E51DA"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المرونة والتعددية:</w:t>
      </w:r>
      <w:r w:rsidRPr="0073369A">
        <w:rPr>
          <w:rFonts w:ascii="Calibri" w:eastAsia="Calibri" w:hAnsi="Calibri"/>
          <w:sz w:val="24"/>
          <w:rtl/>
          <w:lang w:val="fr-MA"/>
        </w:rPr>
        <w:t xml:space="preserve"> يتأثر فهمه بخبرة القارئ وثقافته، كمن يقرأ كتيبًا عن السيارة؛ فالمبتدئ يفهم الوصف العام، بينما المهندس يدرك التفاصيل التقنية.</w:t>
      </w:r>
    </w:p>
    <w:p w14:paraId="15A7090A" w14:textId="77777777" w:rsidR="00C7544E" w:rsidRPr="0073369A" w:rsidRDefault="00C7544E" w:rsidP="00251860">
      <w:pPr>
        <w:numPr>
          <w:ilvl w:val="1"/>
          <w:numId w:val="473"/>
        </w:numPr>
        <w:rPr>
          <w:rFonts w:ascii="Calibri" w:eastAsia="Calibri" w:hAnsi="Calibri"/>
          <w:sz w:val="24"/>
          <w:rtl/>
          <w:lang w:val="fr-MA"/>
        </w:rPr>
      </w:pPr>
      <w:r w:rsidRPr="0073369A">
        <w:rPr>
          <w:rFonts w:ascii="Calibri" w:eastAsia="Calibri" w:hAnsi="Calibri"/>
          <w:sz w:val="24"/>
          <w:rtl/>
          <w:lang w:val="fr-MA"/>
        </w:rPr>
        <w:t>قوله تعالى: ﴿وَلَقَدْ يَسَّرْنَا الْقُرْآنَ لِلذِّكْرِ﴾ [القمر: 17]، مما يؤكد إمكانية التفاعل معه على مستويات مختلفة.</w:t>
      </w:r>
    </w:p>
    <w:p w14:paraId="44128D3D"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القابلية للخطأ:</w:t>
      </w:r>
      <w:r w:rsidRPr="0073369A">
        <w:rPr>
          <w:rFonts w:ascii="Calibri" w:eastAsia="Calibri" w:hAnsi="Calibri"/>
          <w:sz w:val="24"/>
          <w:rtl/>
          <w:lang w:val="fr-MA"/>
        </w:rPr>
        <w:t xml:space="preserve"> قد تُؤدي القراءة الخاطئة إلى انحرافات فكرية، كما حصل في بعض التأويلات المتطرفة تاريخيًّا.</w:t>
      </w:r>
    </w:p>
    <w:p w14:paraId="16C13760"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التفاعل الإبداعي:</w:t>
      </w:r>
      <w:r w:rsidRPr="0073369A">
        <w:rPr>
          <w:rFonts w:ascii="Calibri" w:eastAsia="Calibri" w:hAnsi="Calibri"/>
          <w:sz w:val="24"/>
          <w:rtl/>
          <w:lang w:val="fr-MA"/>
        </w:rPr>
        <w:t xml:space="preserve"> يشبه العزف على نوتة موسيقية ثابتة؛ فالنوتة هي الكتاب، والعزف هو القرآن.</w:t>
      </w:r>
    </w:p>
    <w:p w14:paraId="0D762C07"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الفروق الجوهرية بين الكتاب والقرآن:</w:t>
      </w:r>
    </w:p>
    <w:tbl>
      <w:tblPr>
        <w:bidiVisual/>
        <w:tblW w:w="0" w:type="auto"/>
        <w:tblCellSpacing w:w="15" w:type="dxa"/>
        <w:tblCellMar>
          <w:left w:w="0" w:type="dxa"/>
          <w:right w:w="0" w:type="dxa"/>
        </w:tblCellMar>
        <w:tblLook w:val="04A0" w:firstRow="1" w:lastRow="0" w:firstColumn="1" w:lastColumn="0" w:noHBand="0" w:noVBand="1"/>
      </w:tblPr>
      <w:tblGrid>
        <w:gridCol w:w="4563"/>
        <w:gridCol w:w="4493"/>
      </w:tblGrid>
      <w:tr w:rsidR="00C7544E" w:rsidRPr="0073369A" w14:paraId="72576A8A"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83CD5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68DF9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القرآن</w:t>
            </w:r>
          </w:p>
        </w:tc>
      </w:tr>
      <w:tr w:rsidR="00C7544E" w:rsidRPr="0073369A" w14:paraId="4F13F0E4"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9F2E8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الثابت المُنزل "المصحف". مصدر إلهي مطلق، لا يتغير عبر الزمان أو المكان.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9281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الفهم الشخصي للنص. تجربة بشرية نسبية، تتطور مع تطور المعرفة.</w:t>
            </w:r>
          </w:p>
        </w:tc>
      </w:tr>
      <w:tr w:rsidR="00C7544E" w:rsidRPr="0073369A" w14:paraId="0BB96E3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0D424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يحتوي على كل الحقائق المطلقة مثل السنن الكونية.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57E4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يعكس التفاعل النسبي مع الحقائق وقد لا يصل إلى كل التفاصيل.</w:t>
            </w:r>
          </w:p>
        </w:tc>
      </w:tr>
      <w:tr w:rsidR="00C7544E" w:rsidRPr="0073369A" w14:paraId="3B30DC49"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C6DFD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محفوظ من التحريف.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86387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يُحرَّف بتأويلات خاطئة كبعض التفاسير المُغالية.</w:t>
            </w:r>
          </w:p>
        </w:tc>
      </w:tr>
      <w:tr w:rsidR="00C7544E" w:rsidRPr="0073369A" w14:paraId="1C478B2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7FB90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مصدر اللغات والشرائع. مرجعية تشريعية نهائية، كأحكام الصلاة والزكاة.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B347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تطبيق عملي مُتغير حسب الزمان - تطبيقات عملية مُتغيرة، كفقه النوازل المعاصرة.</w:t>
            </w:r>
          </w:p>
        </w:tc>
      </w:tr>
    </w:tbl>
    <w:p w14:paraId="7FB2F2B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الرابع: أمثلة توضيحية من النصوص القرآنية:</w:t>
      </w:r>
    </w:p>
    <w:p w14:paraId="0F157D18"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الكتاب كـ"كتالوج الكون":</w:t>
      </w:r>
    </w:p>
    <w:p w14:paraId="466CC0E2" w14:textId="77777777" w:rsidR="00C7544E" w:rsidRPr="0073369A" w:rsidRDefault="00C7544E" w:rsidP="00251860">
      <w:pPr>
        <w:numPr>
          <w:ilvl w:val="0"/>
          <w:numId w:val="474"/>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﴿وَمِنْ كُلِّ شَيْءٍ خَلَقْنَا زَوْجَيْنِ﴾ [الذاريات: 49].</w:t>
      </w:r>
    </w:p>
    <w:p w14:paraId="55307CA9" w14:textId="77777777" w:rsidR="00C7544E" w:rsidRPr="0073369A" w:rsidRDefault="00C7544E" w:rsidP="00251860">
      <w:pPr>
        <w:numPr>
          <w:ilvl w:val="1"/>
          <w:numId w:val="474"/>
        </w:numPr>
        <w:rPr>
          <w:rFonts w:ascii="Calibri" w:eastAsia="Calibri" w:hAnsi="Calibri"/>
          <w:sz w:val="24"/>
          <w:rtl/>
          <w:lang w:val="fr-MA"/>
        </w:rPr>
      </w:pPr>
      <w:r w:rsidRPr="0073369A">
        <w:rPr>
          <w:rFonts w:ascii="Calibri" w:eastAsia="Calibri" w:hAnsi="Calibri"/>
          <w:sz w:val="24"/>
          <w:rtl/>
          <w:lang w:val="fr-MA"/>
        </w:rPr>
        <w:t>هنا يُظهر الكتاب قانون الزوجية في الخلق، الذي اكتشفه العلم الحديث في الذرات والكائنات الحية.</w:t>
      </w:r>
    </w:p>
    <w:p w14:paraId="402B4213"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القرآن كـ"قراءة متحركة":</w:t>
      </w:r>
    </w:p>
    <w:p w14:paraId="5692B535" w14:textId="77777777" w:rsidR="00C7544E" w:rsidRPr="0073369A" w:rsidRDefault="00C7544E" w:rsidP="00251860">
      <w:pPr>
        <w:numPr>
          <w:ilvl w:val="0"/>
          <w:numId w:val="475"/>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﴿وَإِذَا سَأَلَكَ عِبَادِي عَنِّي فَإِنِّي قَرِيبٌ﴾ [البقرة: 186].</w:t>
      </w:r>
    </w:p>
    <w:p w14:paraId="553E9815" w14:textId="77777777" w:rsidR="00C7544E" w:rsidRPr="0073369A" w:rsidRDefault="00C7544E" w:rsidP="00251860">
      <w:pPr>
        <w:numPr>
          <w:ilvl w:val="1"/>
          <w:numId w:val="475"/>
        </w:numPr>
        <w:rPr>
          <w:rFonts w:ascii="Calibri" w:eastAsia="Calibri" w:hAnsi="Calibri"/>
          <w:sz w:val="24"/>
          <w:rtl/>
          <w:lang w:val="fr-MA"/>
        </w:rPr>
      </w:pPr>
      <w:r w:rsidRPr="0073369A">
        <w:rPr>
          <w:rFonts w:ascii="Calibri" w:eastAsia="Calibri" w:hAnsi="Calibri"/>
          <w:sz w:val="24"/>
          <w:rtl/>
          <w:lang w:val="fr-MA"/>
        </w:rPr>
        <w:t>القرب الإلهي قد يُفهم بشكل مختلف: فالبعض يراه قربًا مجازيًّا، والآخر يراه حضورًا وجوديًّا، وفقًا لعمق التدبُّر.</w:t>
      </w:r>
    </w:p>
    <w:p w14:paraId="5D5D31B2"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الخامس: التداعيات الفلسفية والعملية:</w:t>
      </w:r>
    </w:p>
    <w:p w14:paraId="5B48723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الفلسفة الوجودية:</w:t>
      </w:r>
    </w:p>
    <w:p w14:paraId="0552D884" w14:textId="77777777" w:rsidR="00C7544E" w:rsidRPr="0073369A" w:rsidRDefault="00C7544E" w:rsidP="00251860">
      <w:pPr>
        <w:numPr>
          <w:ilvl w:val="0"/>
          <w:numId w:val="476"/>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يُقدِّم إجابات عن الأسئلة الكبرى "الخلق، المصير، العدل".</w:t>
      </w:r>
    </w:p>
    <w:p w14:paraId="5648F154" w14:textId="77777777" w:rsidR="00C7544E" w:rsidRPr="0073369A" w:rsidRDefault="00C7544E" w:rsidP="00251860">
      <w:pPr>
        <w:numPr>
          <w:ilvl w:val="0"/>
          <w:numId w:val="476"/>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يُشجِّع على التساؤل والبحث، كما في قوله: ﴿قُلْ سِيرُوا فِي الْأَرْضِ فَانْظُرُوا كَيْفَ بَدَأَ الْخَلْقَ﴾ [العنكبوت: 20].</w:t>
      </w:r>
    </w:p>
    <w:p w14:paraId="475F184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التطبيقات الاجتماعية:</w:t>
      </w:r>
    </w:p>
    <w:p w14:paraId="26324F4E" w14:textId="77777777" w:rsidR="00C7544E" w:rsidRPr="0073369A" w:rsidRDefault="00C7544E" w:rsidP="00251860">
      <w:pPr>
        <w:numPr>
          <w:ilvl w:val="0"/>
          <w:numId w:val="477"/>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يُحدِّد الثوابت الأخلاقية "العدل، الصدق، الرحمة".</w:t>
      </w:r>
    </w:p>
    <w:p w14:paraId="73192711" w14:textId="77777777" w:rsidR="00C7544E" w:rsidRPr="0073369A" w:rsidRDefault="00C7544E" w:rsidP="00251860">
      <w:pPr>
        <w:numPr>
          <w:ilvl w:val="0"/>
          <w:numId w:val="477"/>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يُفسِّر هذه الثوابت وفقًا لظروف المجتمع، كفقه الأقليات في الغرب.</w:t>
      </w:r>
    </w:p>
    <w:p w14:paraId="26FCBF2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الخلاصة:</w:t>
      </w:r>
    </w:p>
    <w:p w14:paraId="493EC88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 والقرآن وجهان لعملة واحدة: الأول يمثل الحقيقة المطلقة الثابتة، والثاني يمثل الجهد البشري لفهم هذه الحقيقة. العلاقة بينهما كالعلاقة بين الخريطة الثابتة والرحلة الشخصية؛ فالأولى تُحدِّد المعالم، والثانية تُعبِّر عن التجربة الذاتية في السير عليها.</w:t>
      </w:r>
    </w:p>
    <w:p w14:paraId="08A0098A"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القاعدة الذهبية:</w:t>
      </w:r>
    </w:p>
    <w:p w14:paraId="7E9A977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 نورٌ في السماء، والقرآن نورٌ في الصدور".</w:t>
      </w:r>
    </w:p>
    <w:p w14:paraId="0BB1DA7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خاتمة:</w:t>
      </w:r>
    </w:p>
    <w:p w14:paraId="4116FB7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الدراسة تُظهر أن الفهم العميق للقرآن لا ينفصل عن إدراك الفرق بين "الكتاب" كوحي ثابت و"القرآن" كتفاعل حيوي. كما قال تعالى: ﴿كِتَابٌ أَنْزَلْنَاهُ إِلَيْكَ مُبَارَكٌ لِيَدَّبَّرُوا آيَاتِهِ﴾ [ص: 29].</w:t>
      </w:r>
    </w:p>
    <w:p w14:paraId="29B913B1" w14:textId="77777777" w:rsidR="00C7544E" w:rsidRPr="0073369A" w:rsidRDefault="00C7544E" w:rsidP="00251860">
      <w:pPr>
        <w:rPr>
          <w:rFonts w:ascii="Calibri" w:eastAsia="Calibri" w:hAnsi="Calibri"/>
          <w:sz w:val="24"/>
          <w:rtl/>
          <w:lang w:val="fr-MA"/>
        </w:rPr>
      </w:pPr>
    </w:p>
    <w:p w14:paraId="3C352785" w14:textId="77777777" w:rsidR="00C7544E" w:rsidRPr="0073369A" w:rsidRDefault="00C7544E" w:rsidP="00251860">
      <w:pPr>
        <w:rPr>
          <w:rFonts w:ascii="Calibri" w:eastAsia="Calibri" w:hAnsi="Calibri"/>
          <w:sz w:val="24"/>
          <w:rtl/>
          <w:lang w:val="fr-MA"/>
        </w:rPr>
      </w:pPr>
    </w:p>
    <w:p w14:paraId="5E39F853" w14:textId="77777777" w:rsidR="00C7544E" w:rsidRPr="0073369A" w:rsidRDefault="00C7544E" w:rsidP="00251860">
      <w:pPr>
        <w:rPr>
          <w:rFonts w:ascii="Calibri" w:eastAsia="Calibri" w:hAnsi="Calibri"/>
          <w:sz w:val="24"/>
          <w:rtl/>
          <w:lang w:val="fr-MA"/>
        </w:rPr>
      </w:pPr>
    </w:p>
    <w:p w14:paraId="1EFAB699" w14:textId="77777777" w:rsidR="005157F1" w:rsidRPr="0073369A" w:rsidRDefault="005157F1" w:rsidP="00251860">
      <w:pPr>
        <w:pStyle w:val="21"/>
        <w:rPr>
          <w:rtl/>
        </w:rPr>
      </w:pPr>
      <w:bookmarkStart w:id="473" w:name="_Toc205285368"/>
      <w:r w:rsidRPr="0073369A">
        <w:rPr>
          <w:rtl/>
        </w:rPr>
        <w:t>﴿وَانشَقَّ الْقَمَرُ﴾: حين ينقسم الناس حول "مقامرة" التدبر</w:t>
      </w:r>
      <w:bookmarkEnd w:id="473"/>
    </w:p>
    <w:p w14:paraId="133BCB20"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مقدمة: تجاوز الخرافة نحو المعنى</w:t>
      </w:r>
    </w:p>
    <w:p w14:paraId="77EC3F4C"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لطالما أثارت آية ﴿اقْتَرَبَتِ السَّاعَةُ وَانشَقَّ الْقَمَرُ﴾ جدلاً واسعاً، حيث يميل التفسير التقليدي إلى القول بحدوث معجزة حسية بانشقاق القمر السماوي، وهو أمر لا يدعمه دليل تاريخي قاطع ويتحدى فهمنا لسنن الله الكونية الثابتة. هذه المقالة، باستخدام منهج "فقه اللسان القرآني"، تقترح قراءة مختلفة تتجاوز التفسير الحرفي لتبحث عن معنى أعمق يتسق مع سياق السورة الذي يدور حول الإعراض عن الآيات ورفض التدبر.</w:t>
      </w:r>
    </w:p>
    <w:p w14:paraId="3D453B0C"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تفكيك "الساعة" و"القمر" و"انشق"</w:t>
      </w:r>
    </w:p>
    <w:p w14:paraId="23F71FB1"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الساعة (س ع):</w:t>
      </w:r>
      <w:r w:rsidRPr="0073369A">
        <w:rPr>
          <w:rFonts w:ascii="Calibri" w:eastAsia="Calibri" w:hAnsi="Calibri"/>
          <w:sz w:val="24"/>
          <w:rtl/>
          <w:lang w:val="fr-MA"/>
        </w:rPr>
        <w:t xml:space="preserve"> ليست بالضرورة يوم القيامة الأخروي فقط، بل هي من "السعي". إنها </w:t>
      </w:r>
      <w:r w:rsidRPr="0073369A">
        <w:rPr>
          <w:rFonts w:ascii="Calibri" w:eastAsia="Calibri" w:hAnsi="Calibri"/>
          <w:b/>
          <w:bCs/>
          <w:sz w:val="24"/>
          <w:rtl/>
          <w:lang w:val="fr-MA"/>
        </w:rPr>
        <w:t>لحظة اكتمال السعي وكشف النتائج والحقائق</w:t>
      </w:r>
      <w:r w:rsidRPr="0073369A">
        <w:rPr>
          <w:rFonts w:ascii="Calibri" w:eastAsia="Calibri" w:hAnsi="Calibri"/>
          <w:sz w:val="24"/>
          <w:rtl/>
          <w:lang w:val="fr-MA"/>
        </w:rPr>
        <w:t>. اقترابها يعني اقتراب وقت الحسم المعرفي.</w:t>
      </w:r>
    </w:p>
    <w:p w14:paraId="5A878518"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القمر (ق م ر):</w:t>
      </w:r>
      <w:r w:rsidRPr="0073369A">
        <w:rPr>
          <w:rFonts w:ascii="Calibri" w:eastAsia="Calibri" w:hAnsi="Calibri"/>
          <w:sz w:val="24"/>
          <w:rtl/>
          <w:lang w:val="fr-MA"/>
        </w:rPr>
        <w:t xml:space="preserve"> بعيداً عن الجرم السماوي، يمكن تحليل بنيته اللغوية:</w:t>
      </w:r>
    </w:p>
    <w:p w14:paraId="1C09C19D" w14:textId="77777777" w:rsidR="005157F1" w:rsidRPr="0073369A" w:rsidRDefault="005157F1" w:rsidP="00251860">
      <w:pPr>
        <w:numPr>
          <w:ilvl w:val="1"/>
          <w:numId w:val="460"/>
        </w:numPr>
        <w:rPr>
          <w:rFonts w:ascii="Calibri" w:eastAsia="Calibri" w:hAnsi="Calibri"/>
          <w:sz w:val="24"/>
          <w:rtl/>
          <w:lang w:val="fr-MA"/>
        </w:rPr>
      </w:pPr>
      <w:r w:rsidRPr="0073369A">
        <w:rPr>
          <w:rFonts w:ascii="Calibri" w:eastAsia="Calibri" w:hAnsi="Calibri"/>
          <w:b/>
          <w:bCs/>
          <w:sz w:val="24"/>
          <w:rtl/>
          <w:lang w:val="fr-MA"/>
        </w:rPr>
        <w:t>الحروف:</w:t>
      </w:r>
      <w:r w:rsidRPr="0073369A">
        <w:rPr>
          <w:rFonts w:ascii="Calibri" w:eastAsia="Calibri" w:hAnsi="Calibri"/>
          <w:sz w:val="24"/>
          <w:rtl/>
          <w:lang w:val="fr-MA"/>
        </w:rPr>
        <w:t xml:space="preserve"> القاف (قوة، قيام، قرآن)، الميم (جمع، إحاطة)، الراء (تكرار، رؤية). يوحي اجتماعها بمعنى </w:t>
      </w:r>
      <w:r w:rsidRPr="0073369A">
        <w:rPr>
          <w:rFonts w:ascii="Calibri" w:eastAsia="Calibri" w:hAnsi="Calibri"/>
          <w:b/>
          <w:bCs/>
          <w:sz w:val="24"/>
          <w:rtl/>
          <w:lang w:val="fr-MA"/>
        </w:rPr>
        <w:t>"العملية المتكررة ('مر') للإحاطة بالحق والقيام به ('قم')"</w:t>
      </w:r>
      <w:r w:rsidRPr="0073369A">
        <w:rPr>
          <w:rFonts w:ascii="Calibri" w:eastAsia="Calibri" w:hAnsi="Calibri"/>
          <w:sz w:val="24"/>
          <w:rtl/>
          <w:lang w:val="fr-MA"/>
        </w:rPr>
        <w:t>.</w:t>
      </w:r>
    </w:p>
    <w:p w14:paraId="3D5559FC" w14:textId="77777777" w:rsidR="005157F1" w:rsidRPr="0073369A" w:rsidRDefault="005157F1" w:rsidP="00251860">
      <w:pPr>
        <w:numPr>
          <w:ilvl w:val="1"/>
          <w:numId w:val="460"/>
        </w:numPr>
        <w:rPr>
          <w:rFonts w:ascii="Calibri" w:eastAsia="Calibri" w:hAnsi="Calibri"/>
          <w:sz w:val="24"/>
          <w:rtl/>
          <w:lang w:val="fr-MA"/>
        </w:rPr>
      </w:pPr>
      <w:r w:rsidRPr="0073369A">
        <w:rPr>
          <w:rFonts w:ascii="Calibri" w:eastAsia="Calibri" w:hAnsi="Calibri"/>
          <w:b/>
          <w:bCs/>
          <w:sz w:val="24"/>
          <w:rtl/>
          <w:lang w:val="fr-MA"/>
        </w:rPr>
        <w:t>الدلالة المقترحة:</w:t>
      </w:r>
      <w:r w:rsidRPr="0073369A">
        <w:rPr>
          <w:rFonts w:ascii="Calibri" w:eastAsia="Calibri" w:hAnsi="Calibri"/>
          <w:sz w:val="24"/>
          <w:rtl/>
          <w:lang w:val="fr-MA"/>
        </w:rPr>
        <w:t xml:space="preserve"> "القمر" هنا يرمز إلى </w:t>
      </w:r>
      <w:r w:rsidRPr="0073369A">
        <w:rPr>
          <w:rFonts w:ascii="Calibri" w:eastAsia="Calibri" w:hAnsi="Calibri"/>
          <w:b/>
          <w:bCs/>
          <w:sz w:val="24"/>
          <w:rtl/>
          <w:lang w:val="fr-MA"/>
        </w:rPr>
        <w:t>العملية الديناميكية للسعي الفكري العميق والجهد المتكرر لتدبر القرآن</w:t>
      </w:r>
      <w:r w:rsidRPr="0073369A">
        <w:rPr>
          <w:rFonts w:ascii="Calibri" w:eastAsia="Calibri" w:hAnsi="Calibri"/>
          <w:sz w:val="24"/>
          <w:rtl/>
          <w:lang w:val="fr-MA"/>
        </w:rPr>
        <w:t>، بهدف الإحاطة بحقائقه الجوهرية والقيام بها.</w:t>
      </w:r>
    </w:p>
    <w:p w14:paraId="0E69E9FF"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مفهوم "المقامرة الفكرية":</w:t>
      </w:r>
      <w:r w:rsidRPr="0073369A">
        <w:rPr>
          <w:rFonts w:ascii="Calibri" w:eastAsia="Calibri" w:hAnsi="Calibri"/>
          <w:sz w:val="24"/>
          <w:rtl/>
          <w:lang w:val="fr-MA"/>
        </w:rPr>
        <w:t xml:space="preserve"> إن عملية "القمر" بهذا المعنى تتطلب "مراهنة" أو "مقامرة فكرية"؛ أي بذل جهد كبير والمخاطرة بالخروج عن الفهم المألوف والغوص في المجهول سعياً لكشف المعنى الباطني. إنها مبارزة فكرية ضد السطحية والهوى.</w:t>
      </w:r>
    </w:p>
    <w:p w14:paraId="1042A020"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انشق (ش ق):</w:t>
      </w:r>
      <w:r w:rsidRPr="0073369A">
        <w:rPr>
          <w:rFonts w:ascii="Calibri" w:eastAsia="Calibri" w:hAnsi="Calibri"/>
          <w:sz w:val="24"/>
          <w:rtl/>
          <w:lang w:val="fr-MA"/>
        </w:rPr>
        <w:t xml:space="preserve"> الانشقاق هنا ليس انقساماً مادياً، بل هو </w:t>
      </w:r>
      <w:r w:rsidRPr="0073369A">
        <w:rPr>
          <w:rFonts w:ascii="Calibri" w:eastAsia="Calibri" w:hAnsi="Calibri"/>
          <w:b/>
          <w:bCs/>
          <w:sz w:val="24"/>
          <w:rtl/>
          <w:lang w:val="fr-MA"/>
        </w:rPr>
        <w:t>"حدوث حالة من الانفصال والتمايز والاختلاف في الموقف"</w:t>
      </w:r>
      <w:r w:rsidRPr="0073369A">
        <w:rPr>
          <w:rFonts w:ascii="Calibri" w:eastAsia="Calibri" w:hAnsi="Calibri"/>
          <w:sz w:val="24"/>
          <w:rtl/>
          <w:lang w:val="fr-MA"/>
        </w:rPr>
        <w:t xml:space="preserve"> بين الناس.</w:t>
      </w:r>
    </w:p>
    <w:p w14:paraId="67059FD9"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إعادة قراءة الآية في ضوء السياق</w:t>
      </w:r>
    </w:p>
    <w:p w14:paraId="5DD238D3"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﴿اقْتَرَبَتِ السَّاعَةُ وَانشَقَّ الْقَمَرُ﴾:</w:t>
      </w:r>
    </w:p>
    <w:p w14:paraId="64DACD31" w14:textId="77777777" w:rsidR="005157F1" w:rsidRPr="0073369A" w:rsidRDefault="005157F1" w:rsidP="00251860">
      <w:pPr>
        <w:numPr>
          <w:ilvl w:val="0"/>
          <w:numId w:val="461"/>
        </w:numPr>
        <w:rPr>
          <w:rFonts w:ascii="Calibri" w:eastAsia="Calibri" w:hAnsi="Calibri"/>
          <w:sz w:val="24"/>
          <w:rtl/>
          <w:lang w:val="fr-MA"/>
        </w:rPr>
      </w:pPr>
      <w:r w:rsidRPr="0073369A">
        <w:rPr>
          <w:rFonts w:ascii="Calibri" w:eastAsia="Calibri" w:hAnsi="Calibri"/>
          <w:b/>
          <w:bCs/>
          <w:sz w:val="24"/>
          <w:rtl/>
          <w:lang w:val="fr-MA"/>
        </w:rPr>
        <w:t>المعنى الجديد:</w:t>
      </w:r>
      <w:r w:rsidRPr="0073369A">
        <w:rPr>
          <w:rFonts w:ascii="Calibri" w:eastAsia="Calibri" w:hAnsi="Calibri"/>
          <w:sz w:val="24"/>
          <w:rtl/>
          <w:lang w:val="fr-MA"/>
        </w:rPr>
        <w:t xml:space="preserve"> </w:t>
      </w:r>
      <w:r w:rsidRPr="0073369A">
        <w:rPr>
          <w:rFonts w:ascii="Calibri" w:eastAsia="Calibri" w:hAnsi="Calibri"/>
          <w:b/>
          <w:bCs/>
          <w:sz w:val="24"/>
          <w:rtl/>
          <w:lang w:val="fr-MA"/>
        </w:rPr>
        <w:t>"اقترب وقت كشف الحقائق، وحدث انقسام وتفرق بين الناس في موقفهم من عملية التدبر العميق للقرآن ('القمر')"</w:t>
      </w:r>
      <w:r w:rsidRPr="0073369A">
        <w:rPr>
          <w:rFonts w:ascii="Calibri" w:eastAsia="Calibri" w:hAnsi="Calibri"/>
          <w:sz w:val="24"/>
          <w:rtl/>
          <w:lang w:val="fr-MA"/>
        </w:rPr>
        <w:t>.</w:t>
      </w:r>
    </w:p>
    <w:p w14:paraId="38FEC923"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هذا التفسير ينسجم بشكل مذهل مع الآيات التالية مباشرةً:</w:t>
      </w:r>
    </w:p>
    <w:p w14:paraId="2177129E"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﴿وَإِن يَرَوْا آيَةً يُعْرِضُوا﴾: عندما يرون آية تتطلب هذا النوع من التدبر العميق، يعرضون عنها.</w:t>
      </w:r>
    </w:p>
    <w:p w14:paraId="7011F523"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﴿وَيَقُولُوا سِحْرٌ مُّسْتَمِرٌّ﴾: يصفون هذا المنهج التدبري العميق بأنه "سحر" يهدف لصرفهم عن أهوائهم.</w:t>
      </w:r>
    </w:p>
    <w:p w14:paraId="7BF63353"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﴿وَكَذَّبُوا وَاتَّبَعُوا أَهْوَاءهُمْ﴾: كذبوا بالمعاني الباطنية التي يكشفها التدبر، وتمسكوا بالسطحية والموروث.</w:t>
      </w:r>
    </w:p>
    <w:p w14:paraId="2F1C01D9"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﴿وَلَقَدْ جَاءَهُم... حِكْمَةٌ بَالِغَةٌ فَمَا تُغْنِ النُّذُرُ﴾: جاءتهم الحكمة في القرآن نفسه، لكنها لا تغني عن المعرضين الذين اختاروا الانشقاق عن منهج الفهم الصحيح.</w:t>
      </w:r>
    </w:p>
    <w:p w14:paraId="607F9DB3"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1AD1BAE4"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 xml:space="preserve">إن آية انشقاق القمر لا تتحدث عن معجزة فلكية، بل تصف بدقة حالة إنسانية متكررة: </w:t>
      </w:r>
      <w:r w:rsidRPr="0073369A">
        <w:rPr>
          <w:rFonts w:ascii="Calibri" w:eastAsia="Calibri" w:hAnsi="Calibri"/>
          <w:b/>
          <w:bCs/>
          <w:sz w:val="24"/>
          <w:rtl/>
          <w:lang w:val="fr-MA"/>
        </w:rPr>
        <w:t>عندما تقترب لحظة الحقيقة، ينقسم الناس بين فريقين: فريق يقبل تحدي التدبر العميق ("القمر") ويسعى فيه، وفريق يعرض ويكذب ويتبع هواه</w:t>
      </w:r>
      <w:r w:rsidRPr="0073369A">
        <w:rPr>
          <w:rFonts w:ascii="Calibri" w:eastAsia="Calibri" w:hAnsi="Calibri"/>
          <w:sz w:val="24"/>
          <w:rtl/>
          <w:lang w:val="fr-MA"/>
        </w:rPr>
        <w:t>. "القمر" هنا هو رمز لهذا الجهد الفكري الروحي، و"انشقاقه" هو تفرق الناس حوله.</w:t>
      </w:r>
    </w:p>
    <w:p w14:paraId="7AFB6EA7" w14:textId="77777777" w:rsidR="005157F1" w:rsidRPr="0073369A" w:rsidRDefault="005157F1" w:rsidP="00251860">
      <w:pPr>
        <w:rPr>
          <w:rFonts w:ascii="Calibri" w:eastAsia="Calibri" w:hAnsi="Calibri"/>
          <w:sz w:val="24"/>
          <w:rtl/>
          <w:lang w:val="fr-MA"/>
        </w:rPr>
      </w:pPr>
    </w:p>
    <w:p w14:paraId="70F86E47" w14:textId="77777777" w:rsidR="00C7544E" w:rsidRPr="0073369A" w:rsidRDefault="00C7544E" w:rsidP="00251860">
      <w:pPr>
        <w:pStyle w:val="21"/>
        <w:rPr>
          <w:rtl/>
        </w:rPr>
      </w:pPr>
      <w:bookmarkStart w:id="474" w:name="_Toc205285369"/>
      <w:r w:rsidRPr="0073369A">
        <w:rPr>
          <w:rtl/>
        </w:rPr>
        <w:t>خاتمة السلسلة: من الحرف إلى الحقيقة، دعوة لرحلة لا تنتهي</w:t>
      </w:r>
      <w:bookmarkEnd w:id="474"/>
    </w:p>
    <w:p w14:paraId="05AB89B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ها نحن نصل إلى محطتنا الأخيرة في هذه الرحلة التدبرية التي انطلقت من سؤال واحد، وتفرعت إلى دروب متعددة من البحث والنظر في كتاب الله. لقد حاولنا معًا أن نزيل طبقات من الغبار الذي تراكم على مفاهيمنا، وأن نتحرر من سطوة المألوف الذي قد يحجب عنا نور الحقيقة.</w:t>
      </w:r>
    </w:p>
    <w:p w14:paraId="20CFD98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انطلقنا من التساؤل حول جوهر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فاكتشفنا أنها لا تعني مجرد "القراءة" اللسانية، بل هي "تجلي" مستمر للحق، وخروج للمعنى من الباطن إلى الظاهر، وتحول في حال المتدبر. ومن هذا المنطلق، لم يعد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وعينا مجرد ملك أسطوري بقرنين ماديين، بل أصبح رمزًا للباحث المنهجي صاحب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والمقارنة، الذي يخوض رحلة الوعي من "مغرب" الغموض إلى "مطلع" اليقين. ولم يعد </w:t>
      </w:r>
      <w:r w:rsidRPr="0073369A">
        <w:rPr>
          <w:rFonts w:ascii="Calibri" w:eastAsia="Calibri" w:hAnsi="Calibri"/>
          <w:b/>
          <w:bCs/>
          <w:sz w:val="24"/>
          <w:rtl/>
          <w:lang w:val="fr-MA"/>
        </w:rPr>
        <w:t>"القمر"</w:t>
      </w:r>
      <w:r w:rsidRPr="0073369A">
        <w:rPr>
          <w:rFonts w:ascii="Calibri" w:eastAsia="Calibri" w:hAnsi="Calibri"/>
          <w:sz w:val="24"/>
          <w:rtl/>
          <w:lang w:val="fr-MA"/>
        </w:rPr>
        <w:t xml:space="preserve"> جرمًا سماويًا انشق في حادثة تاريخية، بل أصبح رمزًا لتلك </w:t>
      </w:r>
      <w:r w:rsidRPr="0073369A">
        <w:rPr>
          <w:rFonts w:ascii="Calibri" w:eastAsia="Calibri" w:hAnsi="Calibri"/>
          <w:b/>
          <w:bCs/>
          <w:sz w:val="24"/>
          <w:rtl/>
          <w:lang w:val="fr-MA"/>
        </w:rPr>
        <w:t>"المقامرة"</w:t>
      </w:r>
      <w:r w:rsidRPr="0073369A">
        <w:rPr>
          <w:rFonts w:ascii="Calibri" w:eastAsia="Calibri" w:hAnsi="Calibri"/>
          <w:sz w:val="24"/>
          <w:rtl/>
          <w:lang w:val="fr-MA"/>
        </w:rPr>
        <w:t xml:space="preserve"> الفكرية والروحية العميقة في التدبر، التي "ينشق" الناس وينقسمون حولها بين مؤمن بها ساعٍ فيها، ومعرضٍ عنها ومتبعٍ لهواه.</w:t>
      </w:r>
    </w:p>
    <w:p w14:paraId="60D8B68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وفي قلب هذه السلسلة، كان هناك خيط ناظم هو </w:t>
      </w: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تعلمنا أن الفهم العميق لا يأتي عفوًا أو بالهوى، بل هو ثمرة لمنهج رصين يقوم على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بين الظاهر والباطن، والتمييز بين التفسير الرمزي الهادف والتأويل العلماني الهادم. وأدركنا أن التعامل مع القرآن كـ**"قول"** إلهي حي، ثقيل، وموصول، يحررنا من جمود النظرة إليه كـ**"نص"** تاريخي جامد.</w:t>
      </w:r>
    </w:p>
    <w:p w14:paraId="74E04D5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هذه الرحلة من المعنى إلى المبنى، ومن العدد إلى الدلالة، ومن القصة إلى الرمز، لم تكن ترفًا فكريًا أو استعراضًا لغويًا، بل هي محاولة جادة لإعادة إحياء علاقتنا بكتاب الله، ونقله من رفوف المكتبات إلى واقع الحياة. هي دعوة لخوض رحلة "ذي القرنين" الشخصية في داخل كل منا، لنبني "ردمًا" منهجيًا يحصّن عقولنا وقلوبنا من "يأجوج ومأجوج" الفكر المعاصر، المتمثل في الشبهات والتيارات المادية المفسدة.</w:t>
      </w:r>
    </w:p>
    <w:p w14:paraId="5C04B23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الغاية النهائية من كل هذا ليست استبدال تفسير بآخر، بل هي ترسيخ منهج في النظر، وتأسيس علاقة حية ومتجددة مع الوحي. الهدف هو أن يتحول القرآن من كتاب نقرأه، إلى حقيقة نعيشها؛ ومن معلومات نحفظها، إلى نور نبصر به؛ ومن أحكام نطبقها، إلى حكمة نهتدي بها.</w:t>
      </w:r>
    </w:p>
    <w:p w14:paraId="3B35C21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لذا، لا تمثل هذه الخاتمة نهاية المطاف، فبحر القرآن لا ساحل له. بل هي دعوة مفتوحة وبداية جديدة لكل قارئ. دعوة لأن نفتح المصحف في المرة القادمة لا بنية الختم السريع، بل بنية الكشف البطيء؛ لا لنقرأ ما نعرف، بل لنتساءل عما لا نعرف. دعوة لأن نكون "ذوي قرنين" في زمن الفتن، نقارن ونمحّص ونتبع السبب، سائلين الله على الدوام أن يزيدنا علمًا، وأن يرزقنا فهمًا، وأن يجعلنا من الذين يستمعون </w:t>
      </w:r>
      <w:r w:rsidRPr="0073369A">
        <w:rPr>
          <w:rFonts w:ascii="Calibri" w:eastAsia="Calibri" w:hAnsi="Calibri"/>
          <w:b/>
          <w:bCs/>
          <w:sz w:val="24"/>
          <w:rtl/>
          <w:lang w:val="fr-MA"/>
        </w:rPr>
        <w:t>القول</w:t>
      </w:r>
      <w:r w:rsidRPr="0073369A">
        <w:rPr>
          <w:rFonts w:ascii="Calibri" w:eastAsia="Calibri" w:hAnsi="Calibri"/>
          <w:sz w:val="24"/>
          <w:rtl/>
          <w:lang w:val="fr-MA"/>
        </w:rPr>
        <w:t xml:space="preserve"> فيتبعون أحسنه.</w:t>
      </w:r>
    </w:p>
    <w:p w14:paraId="1864E672" w14:textId="77777777" w:rsidR="00C7544E" w:rsidRPr="0073369A" w:rsidRDefault="00C7544E" w:rsidP="00251860">
      <w:pPr>
        <w:rPr>
          <w:rFonts w:ascii="Calibri" w:eastAsia="Calibri" w:hAnsi="Calibri"/>
          <w:sz w:val="24"/>
          <w:rtl/>
          <w:lang w:val="fr-MA"/>
        </w:rPr>
      </w:pPr>
    </w:p>
    <w:p w14:paraId="71E96C51" w14:textId="77777777" w:rsidR="00C7544E" w:rsidRPr="0073369A" w:rsidRDefault="00C7544E" w:rsidP="00251860">
      <w:pPr>
        <w:rPr>
          <w:rFonts w:ascii="Calibri" w:eastAsia="Calibri" w:hAnsi="Calibri"/>
          <w:sz w:val="24"/>
          <w:rtl/>
          <w:lang w:val="fr-MA"/>
        </w:rPr>
      </w:pPr>
    </w:p>
    <w:p w14:paraId="22ED5584" w14:textId="77777777" w:rsidR="00C7544E" w:rsidRPr="0073369A" w:rsidRDefault="00C7544E" w:rsidP="00251860">
      <w:pPr>
        <w:rPr>
          <w:rFonts w:ascii="Calibri" w:eastAsia="Calibri" w:hAnsi="Calibri"/>
          <w:sz w:val="24"/>
          <w:rtl/>
          <w:lang w:val="fr-MA"/>
        </w:rPr>
      </w:pPr>
    </w:p>
    <w:p w14:paraId="05F6669F" w14:textId="77777777" w:rsidR="00C7544E" w:rsidRPr="0073369A" w:rsidRDefault="00C7544E" w:rsidP="00251860">
      <w:pPr>
        <w:rPr>
          <w:rFonts w:ascii="Calibri" w:eastAsia="Calibri" w:hAnsi="Calibri"/>
          <w:sz w:val="24"/>
          <w:rtl/>
          <w:lang w:val="fr-MA"/>
        </w:rPr>
      </w:pPr>
    </w:p>
    <w:p w14:paraId="58CBA80B" w14:textId="77777777" w:rsidR="00C7544E" w:rsidRPr="0073369A" w:rsidRDefault="00C7544E" w:rsidP="00251860">
      <w:pPr>
        <w:rPr>
          <w:rFonts w:ascii="Calibri" w:eastAsia="Calibri" w:hAnsi="Calibri"/>
          <w:sz w:val="24"/>
          <w:rtl/>
          <w:lang w:val="fr-MA"/>
        </w:rPr>
      </w:pPr>
    </w:p>
    <w:p w14:paraId="17FA9660" w14:textId="77777777" w:rsidR="00C7544E" w:rsidRPr="0073369A" w:rsidRDefault="00C7544E" w:rsidP="00251860">
      <w:pPr>
        <w:rPr>
          <w:rFonts w:ascii="Calibri" w:eastAsia="Calibri" w:hAnsi="Calibri"/>
          <w:sz w:val="24"/>
          <w:rtl/>
          <w:lang w:val="fr-MA"/>
        </w:rPr>
      </w:pPr>
    </w:p>
    <w:p w14:paraId="03679554" w14:textId="77777777" w:rsidR="00C7544E" w:rsidRPr="0073369A" w:rsidRDefault="00C7544E" w:rsidP="00251860">
      <w:pPr>
        <w:rPr>
          <w:rFonts w:ascii="Calibri" w:eastAsia="Yu Mincho" w:hAnsi="Calibri"/>
          <w:sz w:val="24"/>
          <w:rtl/>
          <w:lang w:val="en-US"/>
        </w:rPr>
      </w:pPr>
    </w:p>
    <w:p w14:paraId="37D870B0" w14:textId="77777777" w:rsidR="00C7544E" w:rsidRPr="0073369A" w:rsidRDefault="00C7544E" w:rsidP="00251860">
      <w:pPr>
        <w:rPr>
          <w:rFonts w:ascii="Calibri" w:eastAsia="Yu Mincho" w:hAnsi="Calibri"/>
          <w:sz w:val="24"/>
          <w:rtl/>
          <w:lang w:val="en-US"/>
        </w:rPr>
      </w:pPr>
    </w:p>
    <w:p w14:paraId="0567DA1F" w14:textId="77777777" w:rsidR="00C7544E" w:rsidRPr="0073369A" w:rsidRDefault="00C7544E" w:rsidP="00251860">
      <w:pPr>
        <w:pStyle w:val="1"/>
      </w:pPr>
      <w:bookmarkStart w:id="475" w:name="_Toc205285370"/>
      <w:bookmarkStart w:id="476" w:name="_Toc205285429"/>
      <w:r w:rsidRPr="0073369A">
        <w:rPr>
          <w:rtl/>
        </w:rPr>
        <w:t>النبي: من هو؟ من نحن؟ رحلة لاستعادة المفهوم النبوي من النص التاريخي إلى الواقع المعاش</w:t>
      </w:r>
      <w:bookmarkEnd w:id="475"/>
      <w:bookmarkEnd w:id="476"/>
    </w:p>
    <w:p w14:paraId="7C2783FE" w14:textId="77777777" w:rsidR="00C7544E" w:rsidRPr="0073369A" w:rsidRDefault="00C7544E" w:rsidP="00251860">
      <w:pPr>
        <w:rPr>
          <w:rFonts w:ascii="Calibri" w:eastAsia="Yu Mincho" w:hAnsi="Calibri"/>
          <w:sz w:val="24"/>
          <w:lang w:val="en-US"/>
        </w:rPr>
      </w:pPr>
    </w:p>
    <w:p w14:paraId="12FF91F9" w14:textId="77777777" w:rsidR="00C7544E" w:rsidRPr="0073369A" w:rsidRDefault="00C7544E" w:rsidP="00251860">
      <w:pPr>
        <w:pStyle w:val="21"/>
      </w:pPr>
      <w:bookmarkStart w:id="477" w:name="_Toc205285371"/>
      <w:r w:rsidRPr="0073369A">
        <w:rPr>
          <w:rtl/>
        </w:rPr>
        <w:t>مقدمة السلسلة الشاملة</w:t>
      </w:r>
      <w:bookmarkEnd w:id="477"/>
    </w:p>
    <w:p w14:paraId="718FCA1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قلب الوعي الإسلامي، يقف شخص النبي محمد ﷺ كشخصية محورية، فهو القدوة الحسنة، والمشرّع، والقائد، ومصدر الإلهام لملايين البشر عبر القرون. لكن، مع مرور الزمن وتراكم التفسيرات وتغير السياقات، أصبحت صورة النبي محاطة بطبقات من المفاهيم التي قد تبدو أحياناً متناقضة أو إشكالية. فمن هو النبي حقاً؟ هل هو مجرد شخصية تاريخية نقتفي أثرها حرفياً؟ أم هو ضمير حي ووعي كامن في داخل كل منا؟ هل كان قائداً سياسياً قراراته مرتبطة بظرفها، أم أن كل ما صدر عنه هو تشريع إلهي مطلق؟</w:t>
      </w:r>
    </w:p>
    <w:p w14:paraId="3449670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السلسلة المكونة من ستة مقالات هي دعوة للقيام برحلة فكرية وروحية جريئة، تهدف إلى تفكيك هذه الطبقات المتراكمة وإعادة اكتشاف "المفهوم النبوي" في شموله وعمقه. إنها ليست مجرد إعادة سرد للسيرة، بل هي محاولة لإعادة بناء "عدسة القراءة" التي ننظر بها إلى النبي والرسالة</w:t>
      </w:r>
      <w:r w:rsidRPr="0073369A">
        <w:rPr>
          <w:rFonts w:ascii="Calibri" w:eastAsia="Yu Mincho" w:hAnsi="Calibri"/>
          <w:sz w:val="24"/>
          <w:lang w:val="en-US"/>
        </w:rPr>
        <w:t>.</w:t>
      </w:r>
    </w:p>
    <w:p w14:paraId="7F02E6E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سننطلق من </w:t>
      </w:r>
      <w:r w:rsidRPr="0073369A">
        <w:rPr>
          <w:rFonts w:ascii="Calibri" w:eastAsia="Yu Mincho" w:hAnsi="Calibri"/>
          <w:b/>
          <w:bCs/>
          <w:sz w:val="24"/>
          <w:rtl/>
          <w:lang w:val="en-US"/>
        </w:rPr>
        <w:t>تشخيص الأزمة</w:t>
      </w:r>
      <w:r w:rsidRPr="0073369A">
        <w:rPr>
          <w:rFonts w:ascii="Calibri" w:eastAsia="Yu Mincho" w:hAnsi="Calibri"/>
          <w:sz w:val="24"/>
          <w:rtl/>
          <w:lang w:val="en-US"/>
        </w:rPr>
        <w:t xml:space="preserve">، حيث نكشف كيف ساهم الفهم الحرفي في رسم صورة "مشوهة" تتعارض أحياناً مع جوهر القيم القرآنية. ثم سنضع </w:t>
      </w:r>
      <w:r w:rsidRPr="0073369A">
        <w:rPr>
          <w:rFonts w:ascii="Calibri" w:eastAsia="Yu Mincho" w:hAnsi="Calibri"/>
          <w:b/>
          <w:bCs/>
          <w:sz w:val="24"/>
          <w:rtl/>
          <w:lang w:val="en-US"/>
        </w:rPr>
        <w:t>الأساسيات العقدية</w:t>
      </w:r>
      <w:r w:rsidRPr="0073369A">
        <w:rPr>
          <w:rFonts w:ascii="Calibri" w:eastAsia="Yu Mincho" w:hAnsi="Calibri"/>
          <w:sz w:val="24"/>
          <w:rtl/>
          <w:lang w:val="en-US"/>
        </w:rPr>
        <w:t xml:space="preserve">، مميزين بين "النبي" و"الرسول" كما فهمها التراث. ومن هناك، سنغوص في </w:t>
      </w:r>
      <w:r w:rsidRPr="0073369A">
        <w:rPr>
          <w:rFonts w:ascii="Calibri" w:eastAsia="Yu Mincho" w:hAnsi="Calibri"/>
          <w:b/>
          <w:bCs/>
          <w:sz w:val="24"/>
          <w:rtl/>
          <w:lang w:val="en-US"/>
        </w:rPr>
        <w:t>الأبعاد المتعددة للمفهوم</w:t>
      </w:r>
      <w:r w:rsidRPr="0073369A">
        <w:rPr>
          <w:rFonts w:ascii="Calibri" w:eastAsia="Yu Mincho" w:hAnsi="Calibri"/>
          <w:sz w:val="24"/>
          <w:rtl/>
          <w:lang w:val="en-US"/>
        </w:rPr>
        <w:t>، مستكشفين "النبي" كحقيقة روحية في أعماق الذات، ثم كنموذج سياسي ومؤسسي لبناء المجتمع</w:t>
      </w:r>
      <w:r w:rsidRPr="0073369A">
        <w:rPr>
          <w:rFonts w:ascii="Calibri" w:eastAsia="Yu Mincho" w:hAnsi="Calibri"/>
          <w:sz w:val="24"/>
          <w:lang w:val="en-US"/>
        </w:rPr>
        <w:t>.</w:t>
      </w:r>
    </w:p>
    <w:p w14:paraId="2D626C2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بعد ذلك، سنقدم </w:t>
      </w:r>
      <w:r w:rsidRPr="0073369A">
        <w:rPr>
          <w:rFonts w:ascii="Calibri" w:eastAsia="Yu Mincho" w:hAnsi="Calibri"/>
          <w:b/>
          <w:bCs/>
          <w:sz w:val="24"/>
          <w:rtl/>
          <w:lang w:val="en-US"/>
        </w:rPr>
        <w:t>المفتاح المنهجي</w:t>
      </w:r>
      <w:r w:rsidRPr="0073369A">
        <w:rPr>
          <w:rFonts w:ascii="Calibri" w:eastAsia="Yu Mincho" w:hAnsi="Calibri"/>
          <w:sz w:val="24"/>
          <w:rtl/>
          <w:lang w:val="en-US"/>
        </w:rPr>
        <w:t xml:space="preserve"> الذي يحررنا من الارتباك، مميزين بين دور النبي كـ"رسول" مبلّغ لرسالة خالدة، ودوره كـ"مبعوث" قائد في سياق متغير. وأخيراً، سنهبط من فضاء النظرية إلى أرض الواقع، لنقدم </w:t>
      </w:r>
      <w:r w:rsidRPr="0073369A">
        <w:rPr>
          <w:rFonts w:ascii="Calibri" w:eastAsia="Yu Mincho" w:hAnsi="Calibri"/>
          <w:b/>
          <w:bCs/>
          <w:sz w:val="24"/>
          <w:rtl/>
          <w:lang w:val="en-US"/>
        </w:rPr>
        <w:t>خارطة طريق عملية</w:t>
      </w:r>
      <w:r w:rsidRPr="0073369A">
        <w:rPr>
          <w:rFonts w:ascii="Calibri" w:eastAsia="Yu Mincho" w:hAnsi="Calibri"/>
          <w:sz w:val="24"/>
          <w:rtl/>
          <w:lang w:val="en-US"/>
        </w:rPr>
        <w:t xml:space="preserve"> تجيب على السؤال الأهم: كيف يمكننا، كأفراد في القرن الحادي والعشرين، أن نعيش هذا المفهوم النبوي المتكامل في حياتنا اليومية؟</w:t>
      </w:r>
    </w:p>
    <w:p w14:paraId="33DB6ABC" w14:textId="77777777" w:rsidR="00C7544E" w:rsidRPr="0073369A" w:rsidRDefault="00C7544E" w:rsidP="00251860">
      <w:pPr>
        <w:spacing w:before="100" w:beforeAutospacing="1" w:after="100" w:afterAutospacing="1"/>
        <w:rPr>
          <w:rFonts w:ascii="Calibri" w:eastAsia="Yu Mincho" w:hAnsi="Calibri"/>
          <w:sz w:val="24"/>
          <w:rtl/>
          <w:lang w:val="en-US"/>
        </w:rPr>
      </w:pPr>
      <w:r w:rsidRPr="0073369A">
        <w:rPr>
          <w:rFonts w:ascii="Calibri" w:eastAsia="Yu Mincho" w:hAnsi="Calibri"/>
          <w:sz w:val="24"/>
          <w:rtl/>
          <w:lang w:val="en-US"/>
        </w:rPr>
        <w:t>إنها رحلة من التاريخ إلى الذات، ومن النص إلى الواقع، ومن التقليد الحرفي إلى التدبر الوظيفي. هي محاولة للإجابة على سؤالين متلازمين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هو النبي؟</w:t>
      </w:r>
      <w:r w:rsidRPr="0073369A">
        <w:rPr>
          <w:rFonts w:ascii="Calibri" w:eastAsia="Yu Mincho" w:hAnsi="Calibri"/>
          <w:b/>
          <w:bCs/>
          <w:sz w:val="24"/>
          <w:lang w:val="en-US"/>
        </w:rPr>
        <w:t>"</w:t>
      </w:r>
      <w:r w:rsidRPr="0073369A">
        <w:rPr>
          <w:rFonts w:ascii="Calibri" w:eastAsia="Yu Mincho" w:hAnsi="Calibri"/>
          <w:sz w:val="24"/>
          <w:rtl/>
          <w:lang w:val="en-US"/>
        </w:rPr>
        <w:t>، والذي يقودنا حتماً إلى السؤال الأكبر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يجب أن نكون نحن؟</w:t>
      </w:r>
      <w:r w:rsidRPr="0073369A">
        <w:rPr>
          <w:rFonts w:ascii="Calibri" w:eastAsia="Yu Mincho" w:hAnsi="Calibri"/>
          <w:b/>
          <w:bCs/>
          <w:sz w:val="24"/>
          <w:lang w:val="en-US"/>
        </w:rPr>
        <w:t>"</w:t>
      </w:r>
      <w:r w:rsidRPr="0073369A">
        <w:rPr>
          <w:rFonts w:ascii="Calibri" w:eastAsia="Yu Mincho" w:hAnsi="Calibri"/>
          <w:sz w:val="24"/>
          <w:lang w:val="en-US"/>
        </w:rPr>
        <w:t>.</w:t>
      </w:r>
    </w:p>
    <w:p w14:paraId="039A76FB" w14:textId="77777777" w:rsidR="00C7544E" w:rsidRPr="0073369A" w:rsidRDefault="00C7544E" w:rsidP="00251860">
      <w:pPr>
        <w:rPr>
          <w:rFonts w:ascii="Calibri" w:eastAsia="Yu Mincho" w:hAnsi="Calibri"/>
          <w:sz w:val="24"/>
          <w:lang w:val="fr-MA" w:eastAsia="ar-SA"/>
        </w:rPr>
      </w:pPr>
    </w:p>
    <w:p w14:paraId="57D33600" w14:textId="77777777" w:rsidR="00C7544E" w:rsidRPr="0073369A" w:rsidRDefault="00C7544E" w:rsidP="00251860">
      <w:pPr>
        <w:pStyle w:val="21"/>
      </w:pPr>
      <w:bookmarkStart w:id="478" w:name="_Toc205285372"/>
      <w:r w:rsidRPr="0073369A">
        <w:rPr>
          <w:rtl/>
        </w:rPr>
        <w:t>المقال الأول: أزمة الصورة - كيف ساهم الفهم الحرفي في "تشويه" سيرة النبي؟</w:t>
      </w:r>
      <w:bookmarkEnd w:id="478"/>
    </w:p>
    <w:p w14:paraId="5CCB8E64"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مقدمة: صورة في أذهاننا</w:t>
      </w:r>
    </w:p>
    <w:p w14:paraId="08227DD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ما هي الصورة التي تتبادر إلى الذهن عند ذكر سيرة النبي محمد ﷺ في سياقاتها الأكثر حساسية؟ بالنسبة للكثيرين، سواء من داخل العالم الإسلامي أو خارجه، قد تستدعي هذه السيرة صوراً نمطية لرجل أحاط نفسه بالعديد من النساء، وأقر بتشريعات تبدو وكأنها تمنح الرجل سلطة مطلقة على المرأة. هذه الصورة، التي غالباً ما تُوصف بأنها "مشوهة" أو متعارضة مع قيم العدل والرحمة الكونية التي هي جوهر الرسالة، أصبحت مادة دسمة للنقد والهجوم</w:t>
      </w:r>
      <w:r w:rsidRPr="0073369A">
        <w:rPr>
          <w:rFonts w:ascii="Calibri" w:eastAsia="Yu Mincho" w:hAnsi="Calibri"/>
          <w:sz w:val="24"/>
          <w:lang w:val="fr-MA" w:eastAsia="ar-SA"/>
        </w:rPr>
        <w:t>.</w:t>
      </w:r>
    </w:p>
    <w:p w14:paraId="2E42E0C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لكن السؤال الجوهري الذي تطرحه هذه السلسلة هو: هل هذا "التشويه" متأصل في النص القرآني المعصوم، أم أنه نتاج قراءات بشرية لاحقة، فشلت في التقاط العمق اللغوي والوظيفي للقرآن، وفرضت عليه أعرافها وثقافتها؟ يجادل هذا المقال بأن الأزمة ليست في المصدر، بل في منهجية القراءة التي هيمنت على جزء كبير من التراث الإسلامي</w:t>
      </w:r>
      <w:r w:rsidRPr="0073369A">
        <w:rPr>
          <w:rFonts w:ascii="Calibri" w:eastAsia="Yu Mincho" w:hAnsi="Calibri"/>
          <w:sz w:val="24"/>
          <w:lang w:val="fr-MA" w:eastAsia="ar-SA"/>
        </w:rPr>
        <w:t>.</w:t>
      </w:r>
    </w:p>
    <w:p w14:paraId="56B5D7D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جذر الأزمة: هيمنة الفهم الحرفي</w:t>
      </w:r>
    </w:p>
    <w:p w14:paraId="1925E04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الكثير من اللبس والتصورات المغلوطة تنبع بشكل أساسي من هيمنة فهم حرفي، جندري، وتاريخي ضيق للآيات القرآنية، وهو فهم أدى إلى</w:t>
      </w:r>
      <w:r w:rsidRPr="0073369A">
        <w:rPr>
          <w:rFonts w:ascii="Calibri" w:eastAsia="Yu Mincho" w:hAnsi="Calibri"/>
          <w:sz w:val="24"/>
          <w:lang w:val="fr-MA" w:eastAsia="ar-SA"/>
        </w:rPr>
        <w:t>:</w:t>
      </w:r>
    </w:p>
    <w:p w14:paraId="5D1A75E3" w14:textId="77777777" w:rsidR="00C7544E" w:rsidRPr="0073369A" w:rsidRDefault="00C7544E" w:rsidP="00251860">
      <w:pPr>
        <w:numPr>
          <w:ilvl w:val="0"/>
          <w:numId w:val="491"/>
        </w:numPr>
        <w:rPr>
          <w:rFonts w:ascii="Calibri" w:eastAsia="Yu Mincho" w:hAnsi="Calibri"/>
          <w:sz w:val="24"/>
          <w:lang w:val="fr-MA" w:eastAsia="ar-SA"/>
        </w:rPr>
      </w:pPr>
      <w:r w:rsidRPr="0073369A">
        <w:rPr>
          <w:rFonts w:ascii="Calibri" w:eastAsia="Yu Mincho" w:hAnsi="Calibri"/>
          <w:b/>
          <w:bCs/>
          <w:sz w:val="24"/>
          <w:rtl/>
          <w:lang w:val="fr-MA" w:eastAsia="ar-SA"/>
        </w:rPr>
        <w:t>تقليص معنى "الزوج</w:t>
      </w:r>
      <w:r w:rsidRPr="0073369A">
        <w:rPr>
          <w:rFonts w:ascii="Calibri" w:eastAsia="Yu Mincho" w:hAnsi="Calibri"/>
          <w:b/>
          <w:bCs/>
          <w:sz w:val="24"/>
          <w:lang w:val="fr-MA" w:eastAsia="ar-SA"/>
        </w:rPr>
        <w:t>" (Partner):</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اختزال المعنى القرآني الواسع لكلمة "زوج" - الذي يعني القرين، النظير، أو الشريك في مهمة - إلى المعنى الضيق لعقد النكاح التقليدي. هذا الاختزال أدى إلى تفسير مصطلح "أزواج النبي" بشكل سطحي كإحصاء لعدد الزوجات، وتجاهل الدور الوظيفي العميق الذي قد يشير إليه اللفظ، كالشراكة في حمل أعباء بناء المجتمع</w:t>
      </w:r>
      <w:r w:rsidRPr="0073369A">
        <w:rPr>
          <w:rFonts w:ascii="Calibri" w:eastAsia="Yu Mincho" w:hAnsi="Calibri"/>
          <w:sz w:val="24"/>
          <w:lang w:val="fr-MA" w:eastAsia="ar-SA"/>
        </w:rPr>
        <w:t>.</w:t>
      </w:r>
    </w:p>
    <w:p w14:paraId="5B295ABB" w14:textId="77777777" w:rsidR="00C7544E" w:rsidRPr="0073369A" w:rsidRDefault="00C7544E" w:rsidP="00251860">
      <w:pPr>
        <w:numPr>
          <w:ilvl w:val="0"/>
          <w:numId w:val="491"/>
        </w:numPr>
        <w:rPr>
          <w:rFonts w:ascii="Calibri" w:eastAsia="Yu Mincho" w:hAnsi="Calibri"/>
          <w:sz w:val="24"/>
          <w:lang w:val="fr-MA" w:eastAsia="ar-SA"/>
        </w:rPr>
      </w:pPr>
      <w:r w:rsidRPr="0073369A">
        <w:rPr>
          <w:rFonts w:ascii="Calibri" w:eastAsia="Yu Mincho" w:hAnsi="Calibri"/>
          <w:b/>
          <w:bCs/>
          <w:sz w:val="24"/>
          <w:rtl/>
          <w:lang w:val="fr-MA" w:eastAsia="ar-SA"/>
        </w:rPr>
        <w:t>التفسير الجندري الحصري لـ"النساء" و"الرجال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التعامل مع كلمتي "النساء" و"الرجال" على أنهما تعنيان "الإناث" و"الذكور" بيولوجياً بشكل حصري وثابت. هذا الفهم المحدود فتح الباب لتفسير آية التعدد كرخصة عددية للرجل، وتفسير آية القوامة كـ "سيطرة" للذكر على الأنثى، متجاهلاً التفسيرات الوظيفية التي تراها مسؤوليات اجتماعية واقتصادية تقع على عاتق الفئة القادرة ("الرجال") تجاه الفئة المحتاجة ("النساء")، بغض النظر عن الجنس البيولوجي في بعض السياقات</w:t>
      </w:r>
      <w:r w:rsidRPr="0073369A">
        <w:rPr>
          <w:rFonts w:ascii="Calibri" w:eastAsia="Yu Mincho" w:hAnsi="Calibri"/>
          <w:sz w:val="24"/>
          <w:lang w:val="fr-MA" w:eastAsia="ar-SA"/>
        </w:rPr>
        <w:t>.</w:t>
      </w:r>
    </w:p>
    <w:p w14:paraId="5C8AACE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حالة دراسية صارخة: "تشويه" قصة زواج النبي بزوجة متبناه</w:t>
      </w:r>
    </w:p>
    <w:p w14:paraId="4F17BBC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تُعدّ الرواية التقليدية لزواج النبي ﷺ بزينب بنت جحش، زوجة متبناه زيد بن حارثة سابقاً، مثالاً فجاً على كيفية مساهمة الفهم الحرفي في رسم صورة تتعارض جذرياً مع مكانة النبوة</w:t>
      </w:r>
      <w:r w:rsidRPr="0073369A">
        <w:rPr>
          <w:rFonts w:ascii="Calibri" w:eastAsia="Yu Mincho" w:hAnsi="Calibri"/>
          <w:sz w:val="24"/>
          <w:lang w:val="fr-MA" w:eastAsia="ar-SA"/>
        </w:rPr>
        <w:t>.</w:t>
      </w:r>
    </w:p>
    <w:p w14:paraId="5C8BEBC1" w14:textId="77777777" w:rsidR="00C7544E" w:rsidRPr="0073369A" w:rsidRDefault="00C7544E" w:rsidP="00251860">
      <w:pPr>
        <w:numPr>
          <w:ilvl w:val="0"/>
          <w:numId w:val="492"/>
        </w:numPr>
        <w:rPr>
          <w:rFonts w:ascii="Calibri" w:eastAsia="Yu Mincho" w:hAnsi="Calibri"/>
          <w:sz w:val="24"/>
          <w:lang w:val="fr-MA" w:eastAsia="ar-SA"/>
        </w:rPr>
      </w:pPr>
      <w:r w:rsidRPr="0073369A">
        <w:rPr>
          <w:rFonts w:ascii="Calibri" w:eastAsia="Yu Mincho" w:hAnsi="Calibri"/>
          <w:b/>
          <w:bCs/>
          <w:sz w:val="24"/>
          <w:rtl/>
          <w:lang w:val="fr-MA" w:eastAsia="ar-SA"/>
        </w:rPr>
        <w:t>الرواية التقليدية "المشوهة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تروي التفاسير والمصادر التاريخية، بدرجات متفاوتة من الإضافات غير الموثوقة، قصة مفادها أن النبي ﷺ رأى زينب مصادفة فأعجب بها ووقعت في قلبه، وأنه كان يُخفي هذه الرغبة ويخشى كلام الناس، حتى تدخل الله ليزوجه إياها ويكسر عادة تحريم زواج مطلقات الأدعياء</w:t>
      </w:r>
      <w:r w:rsidRPr="0073369A">
        <w:rPr>
          <w:rFonts w:ascii="Calibri" w:eastAsia="Yu Mincho" w:hAnsi="Calibri"/>
          <w:sz w:val="24"/>
          <w:lang w:val="fr-MA" w:eastAsia="ar-SA"/>
        </w:rPr>
        <w:t>.</w:t>
      </w:r>
    </w:p>
    <w:p w14:paraId="7EE02DDE" w14:textId="77777777" w:rsidR="00C7544E" w:rsidRPr="0073369A" w:rsidRDefault="00C7544E" w:rsidP="00251860">
      <w:pPr>
        <w:numPr>
          <w:ilvl w:val="0"/>
          <w:numId w:val="492"/>
        </w:numPr>
        <w:rPr>
          <w:rFonts w:ascii="Calibri" w:eastAsia="Yu Mincho" w:hAnsi="Calibri"/>
          <w:sz w:val="24"/>
          <w:lang w:val="fr-MA" w:eastAsia="ar-SA"/>
        </w:rPr>
      </w:pPr>
      <w:r w:rsidRPr="0073369A">
        <w:rPr>
          <w:rFonts w:ascii="Calibri" w:eastAsia="Yu Mincho" w:hAnsi="Calibri"/>
          <w:b/>
          <w:bCs/>
          <w:sz w:val="24"/>
          <w:rtl/>
          <w:lang w:val="fr-MA" w:eastAsia="ar-SA"/>
        </w:rPr>
        <w:t>نقد قرآني للرواية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هذه القصة، بصيغتها المتداولة، تصطدم بشكل مباشر مع المبادئ القرآنية</w:t>
      </w:r>
      <w:r w:rsidRPr="0073369A">
        <w:rPr>
          <w:rFonts w:ascii="Calibri" w:eastAsia="Yu Mincho" w:hAnsi="Calibri"/>
          <w:sz w:val="24"/>
          <w:lang w:val="fr-MA" w:eastAsia="ar-SA"/>
        </w:rPr>
        <w:t>:</w:t>
      </w:r>
    </w:p>
    <w:p w14:paraId="794C86EB"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خُلُق النبي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لشخص وصفه القرآن بـ </w:t>
      </w:r>
      <w:r w:rsidRPr="0073369A">
        <w:rPr>
          <w:rFonts w:ascii="Calibri" w:eastAsia="Yu Mincho" w:hAnsi="Calibri"/>
          <w:b/>
          <w:bCs/>
          <w:sz w:val="24"/>
          <w:rtl/>
          <w:lang w:val="fr-MA" w:eastAsia="ar-SA"/>
        </w:rPr>
        <w:t>﴿وَإِنَّكَ لَعَلَىٰ خُلُقٍ عَظِيمٍ﴾</w:t>
      </w:r>
      <w:r w:rsidRPr="0073369A">
        <w:rPr>
          <w:rFonts w:ascii="Calibri" w:eastAsia="Yu Mincho" w:hAnsi="Calibri"/>
          <w:sz w:val="24"/>
          <w:rtl/>
          <w:lang w:val="fr-MA" w:eastAsia="ar-SA"/>
        </w:rPr>
        <w:t xml:space="preserve"> (القلم: 4) أن يشتهي زوجة ابنه بالتبني؟</w:t>
      </w:r>
    </w:p>
    <w:p w14:paraId="07E0ED85"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خشية النبي لله وحده</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لمن وصفهم القرآن بأنهم </w:t>
      </w:r>
      <w:r w:rsidRPr="0073369A">
        <w:rPr>
          <w:rFonts w:ascii="Calibri" w:eastAsia="Yu Mincho" w:hAnsi="Calibri"/>
          <w:b/>
          <w:bCs/>
          <w:sz w:val="24"/>
          <w:rtl/>
          <w:lang w:val="fr-MA" w:eastAsia="ar-SA"/>
        </w:rPr>
        <w:t>﴿يُبَلِّغُونَ رِسَالَاتِ اللَّهِ وَيَخْشَوْنَهُ وَلَا يَخْشَوْنَ أَحَدًا إِلَّا اللَّهَ﴾</w:t>
      </w:r>
      <w:r w:rsidRPr="0073369A">
        <w:rPr>
          <w:rFonts w:ascii="Calibri" w:eastAsia="Yu Mincho" w:hAnsi="Calibri"/>
          <w:sz w:val="24"/>
          <w:rtl/>
          <w:lang w:val="fr-MA" w:eastAsia="ar-SA"/>
        </w:rPr>
        <w:t xml:space="preserve"> (الأحزاب: 39) أن "يخشى الناس" في أمر كهذا؟</w:t>
      </w:r>
    </w:p>
    <w:p w14:paraId="5B04BC70"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منطق التشريع القرآني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لماذا يحتاج الله إلى "دراما عاطفية" لتشريع حكم كان يمكن بيانه بآية واضحة ومباشرة، كما حدث في مئات التشريعات الأخرى؟ هذا التصور يجعل التشريع الإلهي يبدو وكأنه استجابة لرغبة شخصية، وليس مبادرة إلهية لمصلحة عامة</w:t>
      </w:r>
      <w:r w:rsidRPr="0073369A">
        <w:rPr>
          <w:rFonts w:ascii="Calibri" w:eastAsia="Yu Mincho" w:hAnsi="Calibri"/>
          <w:sz w:val="24"/>
          <w:lang w:val="fr-MA" w:eastAsia="ar-SA"/>
        </w:rPr>
        <w:t>.</w:t>
      </w:r>
    </w:p>
    <w:p w14:paraId="5FBE0C9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هذا "التشويه" ينبع من محاولة ليّ عنق الآية القرآنية (الأحزاب: 37) لتتوافق مع روايات خارجية إشكالية، بدلاً من فهم الآية في سياقها التشريعي الهادف لرفع حرج اجتماعي عن المؤمنين</w:t>
      </w:r>
      <w:r w:rsidRPr="0073369A">
        <w:rPr>
          <w:rFonts w:ascii="Calibri" w:eastAsia="Yu Mincho" w:hAnsi="Calibri"/>
          <w:sz w:val="24"/>
          <w:lang w:val="fr-MA" w:eastAsia="ar-SA"/>
        </w:rPr>
        <w:t>.</w:t>
      </w:r>
    </w:p>
    <w:p w14:paraId="18F52ED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خلاصة: إعادة توجيه النقد</w:t>
      </w:r>
    </w:p>
    <w:p w14:paraId="11135E0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أزمة الصورة، إذن، ليست أزمة في النص القرآني، بل هي أزمة في "عدسة القراءة" التي نظرنا بها إليه. الفهم الحرفي، الذي تأثر بأعراف اجتماعية وثقافية لاحقة، هو الذي أنتج هذه التفسيرات الإشكالية</w:t>
      </w:r>
      <w:r w:rsidRPr="0073369A">
        <w:rPr>
          <w:rFonts w:ascii="Calibri" w:eastAsia="Yu Mincho" w:hAnsi="Calibri"/>
          <w:sz w:val="24"/>
          <w:lang w:val="fr-MA" w:eastAsia="ar-SA"/>
        </w:rPr>
        <w:t>.</w:t>
      </w:r>
    </w:p>
    <w:p w14:paraId="2F0AFD8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لذلك، فإن الخطوة الأولى نحو استعادة الصورة الحقيقية والمشرقة للإسلام ونبيه تكمن في تغيير المنهجية. يجب أن ننتقل من القراءة الحرفية التي تقدس الظرف التاريخي، إلى قراءة وظيفية تبحث عن المقاصد الكلية والقيم الكونية في النص</w:t>
      </w:r>
      <w:r w:rsidRPr="0073369A">
        <w:rPr>
          <w:rFonts w:ascii="Calibri" w:eastAsia="Yu Mincho" w:hAnsi="Calibri"/>
          <w:sz w:val="24"/>
          <w:lang w:val="fr-MA" w:eastAsia="ar-SA"/>
        </w:rPr>
        <w:t>.</w:t>
      </w:r>
    </w:p>
    <w:p w14:paraId="53ADB6E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بعد أن شخصنا المشكلة، ستنطلق المقالات التالية في هذه السلسلة لاستكشاف معالم هذه القراءة الجديدة، والغوص في طبقات المعنى العميقة لمفهوم "النبي" و"الرسول"، لنرى كيف يمكن لهذا الفهم الجديد أن يقدم لنا صورة أكثر عدلاً وانسجاماً وعالمية</w:t>
      </w:r>
      <w:r w:rsidRPr="0073369A">
        <w:rPr>
          <w:rFonts w:ascii="Calibri" w:eastAsia="Yu Mincho" w:hAnsi="Calibri"/>
          <w:sz w:val="24"/>
          <w:lang w:val="fr-MA" w:eastAsia="ar-SA"/>
        </w:rPr>
        <w:t>.</w:t>
      </w:r>
    </w:p>
    <w:p w14:paraId="4A4DB978" w14:textId="77777777" w:rsidR="00C7544E" w:rsidRPr="0073369A" w:rsidRDefault="00C7544E" w:rsidP="00251860">
      <w:pPr>
        <w:rPr>
          <w:rFonts w:ascii="Calibri" w:eastAsia="Yu Mincho" w:hAnsi="Calibri"/>
          <w:sz w:val="24"/>
          <w:lang w:val="fr-MA" w:eastAsia="ar-SA"/>
        </w:rPr>
      </w:pPr>
    </w:p>
    <w:p w14:paraId="22D1015E" w14:textId="77777777" w:rsidR="00C7544E" w:rsidRPr="0073369A" w:rsidRDefault="00C7544E" w:rsidP="00251860">
      <w:pPr>
        <w:pStyle w:val="21"/>
      </w:pPr>
      <w:bookmarkStart w:id="479" w:name="_Toc205285373"/>
      <w:r w:rsidRPr="0073369A">
        <w:rPr>
          <w:rtl/>
        </w:rPr>
        <w:t>المقال الثاني: نبي أم رسول؟ فهم الأدوار التأسيسية في الوحي</w:t>
      </w:r>
      <w:bookmarkEnd w:id="479"/>
    </w:p>
    <w:p w14:paraId="472E45A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مقدمة: وضع حجر الأساس</w:t>
      </w:r>
    </w:p>
    <w:p w14:paraId="5532A44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بعد أن كشف المقال الأول عن الإشكاليات التي يثيرها الفهم الحرفي، قد يتبادر إلى الذهن سؤال بديهي: قبل أن نغوص في التأويلات العميقة والمعاصرة، ما هي التعريفات الأساسية التي وضعها التراث الإسلامي نفسه للمصطلحات المحورية في الوحي؟ إن فهم كيفية تمييز العلماء بين "النبي" و"الرسول" ليس مجرد تمرين أكاديمي، بل هو حجر الأساس الذي سيمكننا من تقدير الفروقات الدقيقة في الأدوار والمهام، وهو ما سنبني عليه لاحقاً قراءات أكثر تركيباً</w:t>
      </w:r>
      <w:r w:rsidRPr="0073369A">
        <w:rPr>
          <w:rFonts w:ascii="Calibri" w:eastAsia="Yu Mincho" w:hAnsi="Calibri"/>
          <w:sz w:val="24"/>
          <w:lang w:val="fr-MA" w:eastAsia="ar-SA"/>
        </w:rPr>
        <w:t>.</w:t>
      </w:r>
    </w:p>
    <w:p w14:paraId="12D43F3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هذا المقال يقدم الإطار العقدي التقليدي، لا ليكون نهاية المطاف، بل ليكون نقطة الانطلاق المتفق عليها في رحلتنا الفكرية</w:t>
      </w:r>
      <w:r w:rsidRPr="0073369A">
        <w:rPr>
          <w:rFonts w:ascii="Calibri" w:eastAsia="Yu Mincho" w:hAnsi="Calibri"/>
          <w:sz w:val="24"/>
          <w:lang w:val="fr-MA" w:eastAsia="ar-SA"/>
        </w:rPr>
        <w:t>.</w:t>
      </w:r>
    </w:p>
    <w:p w14:paraId="738AB0A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الفرق الجوهري: الرسالة والشريعة</w:t>
      </w:r>
    </w:p>
    <w:p w14:paraId="2AA8821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الفهم الأكثر شيوعاً وقبولاً بين العلماء يركز على طبيعة الوحي ونطاق المهمة الموكلة</w:t>
      </w:r>
      <w:r w:rsidRPr="0073369A">
        <w:rPr>
          <w:rFonts w:ascii="Calibri" w:eastAsia="Yu Mincho" w:hAnsi="Calibri"/>
          <w:sz w:val="24"/>
          <w:lang w:val="fr-MA" w:eastAsia="ar-SA"/>
        </w:rPr>
        <w:t>.</w:t>
      </w:r>
    </w:p>
    <w:p w14:paraId="1D936A79" w14:textId="77777777" w:rsidR="00C7544E" w:rsidRPr="0073369A" w:rsidRDefault="00C7544E" w:rsidP="00251860">
      <w:pPr>
        <w:numPr>
          <w:ilvl w:val="0"/>
          <w:numId w:val="487"/>
        </w:numPr>
        <w:rPr>
          <w:rFonts w:ascii="Calibri" w:eastAsia="Yu Mincho" w:hAnsi="Calibri"/>
          <w:sz w:val="24"/>
          <w:lang w:val="fr-MA" w:eastAsia="ar-SA"/>
        </w:rPr>
      </w:pPr>
      <w:r w:rsidRPr="0073369A">
        <w:rPr>
          <w:rFonts w:ascii="Calibri" w:eastAsia="Yu Mincho" w:hAnsi="Calibri"/>
          <w:b/>
          <w:bCs/>
          <w:sz w:val="24"/>
          <w:rtl/>
          <w:lang w:val="fr-MA" w:eastAsia="ar-SA"/>
        </w:rPr>
        <w:t>الرسول</w:t>
      </w:r>
      <w:r w:rsidRPr="0073369A">
        <w:rPr>
          <w:rFonts w:ascii="Calibri" w:eastAsia="Yu Mincho" w:hAnsi="Calibri"/>
          <w:b/>
          <w:bCs/>
          <w:sz w:val="24"/>
          <w:lang w:val="fr-MA" w:eastAsia="ar-SA"/>
        </w:rPr>
        <w:t xml:space="preserve"> (Messenger/Apostle):</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جديد، وأُمر بتبليغه إلى قوم يخالفونه أو لا يعلمونه. مهمته تأسيسية، وغالباً ما تتضمن كتاباً أو شريعة تنسخ بعض أحكام ما قبلها. الرسل هم من يحملون "الرسالة" كمنهج جديد، مثل نوح وإبراهيم وموسى وعيسى ومحمد عليهم جميعاً الصلاة والسلام</w:t>
      </w:r>
      <w:r w:rsidRPr="0073369A">
        <w:rPr>
          <w:rFonts w:ascii="Calibri" w:eastAsia="Yu Mincho" w:hAnsi="Calibri"/>
          <w:sz w:val="24"/>
          <w:lang w:val="fr-MA" w:eastAsia="ar-SA"/>
        </w:rPr>
        <w:t>.</w:t>
      </w:r>
    </w:p>
    <w:p w14:paraId="3B686DB0" w14:textId="77777777" w:rsidR="00C7544E" w:rsidRPr="0073369A" w:rsidRDefault="00C7544E" w:rsidP="00251860">
      <w:pPr>
        <w:numPr>
          <w:ilvl w:val="0"/>
          <w:numId w:val="487"/>
        </w:numPr>
        <w:rPr>
          <w:rFonts w:ascii="Calibri" w:eastAsia="Yu Mincho" w:hAnsi="Calibri"/>
          <w:sz w:val="24"/>
          <w:lang w:val="fr-MA" w:eastAsia="ar-SA"/>
        </w:rPr>
      </w:pPr>
      <w:r w:rsidRPr="0073369A">
        <w:rPr>
          <w:rFonts w:ascii="Calibri" w:eastAsia="Yu Mincho" w:hAnsi="Calibri"/>
          <w:b/>
          <w:bCs/>
          <w:sz w:val="24"/>
          <w:rtl/>
          <w:lang w:val="fr-MA" w:eastAsia="ar-SA"/>
        </w:rPr>
        <w:t>النبي</w:t>
      </w:r>
      <w:r w:rsidRPr="0073369A">
        <w:rPr>
          <w:rFonts w:ascii="Calibri" w:eastAsia="Yu Mincho" w:hAnsi="Calibri"/>
          <w:b/>
          <w:bCs/>
          <w:sz w:val="24"/>
          <w:lang w:val="fr-MA" w:eastAsia="ar-SA"/>
        </w:rPr>
        <w:t xml:space="preserve"> (Prophet):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ولكنه لم يؤمر بتبليغه كرسالة جديدة. قد تكون مهمته تجديد دين رسول سابق وتطبيقه في مجتمع مؤمن به أصلاً. مهمته تجديدية وتطبيقية. أغلب أنبياء بني إسرائيل الذين جاؤوا بعد موسى، على سبيل المثال، كانوا أنبياء يحكمون بالتوراة، كما يوضح القرآن</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﴿يَحْكُمُ بِهَا النَّبِيُّونَ الَّذِينَ أَسْلَمُوا لِلَّذِينَ هَادُوا﴾</w:t>
      </w:r>
      <w:r w:rsidRPr="0073369A">
        <w:rPr>
          <w:rFonts w:ascii="Calibri" w:eastAsia="Yu Mincho" w:hAnsi="Calibri"/>
          <w:sz w:val="24"/>
          <w:rtl/>
          <w:lang w:val="f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fr-MA" w:eastAsia="ar-SA"/>
        </w:rPr>
        <w:t>المائدة: 44</w:t>
      </w:r>
      <w:r w:rsidRPr="0073369A">
        <w:rPr>
          <w:rFonts w:ascii="Calibri" w:eastAsia="Yu Mincho" w:hAnsi="Calibri"/>
          <w:sz w:val="24"/>
          <w:lang w:val="fr-MA" w:eastAsia="ar-SA"/>
        </w:rPr>
        <w:t>).</w:t>
      </w:r>
    </w:p>
    <w:p w14:paraId="3044C89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العلاقة المنطقية: "كل رسول نبي، وليس كل نبي رسولاً</w:t>
      </w:r>
      <w:r w:rsidRPr="0073369A">
        <w:rPr>
          <w:rFonts w:ascii="Calibri" w:eastAsia="Yu Mincho" w:hAnsi="Calibri"/>
          <w:b/>
          <w:bCs/>
          <w:sz w:val="24"/>
          <w:lang w:val="fr-MA" w:eastAsia="ar-SA"/>
        </w:rPr>
        <w:t>"</w:t>
      </w:r>
    </w:p>
    <w:p w14:paraId="59CFFF8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بناءً على التعريفين السابقين، تتضح علاقة منطقية هرمية</w:t>
      </w:r>
      <w:r w:rsidRPr="0073369A">
        <w:rPr>
          <w:rFonts w:ascii="Calibri" w:eastAsia="Yu Mincho" w:hAnsi="Calibri"/>
          <w:sz w:val="24"/>
          <w:lang w:val="fr-MA" w:eastAsia="ar-SA"/>
        </w:rPr>
        <w:t>:</w:t>
      </w:r>
    </w:p>
    <w:p w14:paraId="1B8BB4FE" w14:textId="77777777" w:rsidR="00C7544E" w:rsidRPr="0073369A" w:rsidRDefault="00C7544E" w:rsidP="00251860">
      <w:pPr>
        <w:numPr>
          <w:ilvl w:val="0"/>
          <w:numId w:val="488"/>
        </w:numPr>
        <w:rPr>
          <w:rFonts w:ascii="Calibri" w:eastAsia="Yu Mincho" w:hAnsi="Calibri"/>
          <w:sz w:val="24"/>
          <w:lang w:val="fr-MA" w:eastAsia="ar-SA"/>
        </w:rPr>
      </w:pPr>
      <w:r w:rsidRPr="0073369A">
        <w:rPr>
          <w:rFonts w:ascii="Calibri" w:eastAsia="Yu Mincho" w:hAnsi="Calibri"/>
          <w:b/>
          <w:bCs/>
          <w:sz w:val="24"/>
          <w:rtl/>
          <w:lang w:val="fr-MA" w:eastAsia="ar-SA"/>
        </w:rPr>
        <w:t>النبوة هي الرتبة العامة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وتشمل كل من يتلقى وحياً من الله (من "النبأ" أي الخبر)</w:t>
      </w:r>
      <w:r w:rsidRPr="0073369A">
        <w:rPr>
          <w:rFonts w:ascii="Calibri" w:eastAsia="Yu Mincho" w:hAnsi="Calibri"/>
          <w:sz w:val="24"/>
          <w:lang w:val="fr-MA" w:eastAsia="ar-SA"/>
        </w:rPr>
        <w:t>.</w:t>
      </w:r>
    </w:p>
    <w:p w14:paraId="59AB35E9" w14:textId="77777777" w:rsidR="00C7544E" w:rsidRPr="0073369A" w:rsidRDefault="00C7544E" w:rsidP="00251860">
      <w:pPr>
        <w:numPr>
          <w:ilvl w:val="0"/>
          <w:numId w:val="488"/>
        </w:numPr>
        <w:rPr>
          <w:rFonts w:ascii="Calibri" w:eastAsia="Yu Mincho" w:hAnsi="Calibri"/>
          <w:sz w:val="24"/>
          <w:lang w:val="fr-MA" w:eastAsia="ar-SA"/>
        </w:rPr>
      </w:pPr>
      <w:r w:rsidRPr="0073369A">
        <w:rPr>
          <w:rFonts w:ascii="Calibri" w:eastAsia="Yu Mincho" w:hAnsi="Calibri"/>
          <w:b/>
          <w:bCs/>
          <w:sz w:val="24"/>
          <w:rtl/>
          <w:lang w:val="fr-MA" w:eastAsia="ar-SA"/>
        </w:rPr>
        <w:t>الرسالة هي المهمة الخاصة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وهي درجة أخص داخل النبوة، حيث يُكلّف النبي بمهمة إضافية وهي "الإرسال والتبليغ" إلى قوم جدد</w:t>
      </w:r>
      <w:r w:rsidRPr="0073369A">
        <w:rPr>
          <w:rFonts w:ascii="Calibri" w:eastAsia="Yu Mincho" w:hAnsi="Calibri"/>
          <w:sz w:val="24"/>
          <w:lang w:val="fr-MA" w:eastAsia="ar-SA"/>
        </w:rPr>
        <w:t>.</w:t>
      </w:r>
    </w:p>
    <w:p w14:paraId="184009F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لذلك، فإن الرسول يجب أن يكون نبياً أولاً (لأنه يُنبّأ بالوحي)، ثم يُختار لمهمة الرسالة. هذا يجعل منصب الرسالة أخص وأعلى رتبة</w:t>
      </w:r>
      <w:r w:rsidRPr="0073369A">
        <w:rPr>
          <w:rFonts w:ascii="Calibri" w:eastAsia="Yu Mincho" w:hAnsi="Calibri"/>
          <w:sz w:val="24"/>
          <w:lang w:val="fr-MA" w:eastAsia="ar-SA"/>
        </w:rPr>
        <w:t>.</w:t>
      </w:r>
    </w:p>
    <w:p w14:paraId="6BCBAFF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أدلة من النص والتاريخ</w:t>
      </w:r>
    </w:p>
    <w:p w14:paraId="002A38A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يدعم هذا التمييز أدلة واضحة من القرآن والسنة</w:t>
      </w:r>
      <w:r w:rsidRPr="0073369A">
        <w:rPr>
          <w:rFonts w:ascii="Calibri" w:eastAsia="Yu Mincho" w:hAnsi="Calibri"/>
          <w:sz w:val="24"/>
          <w:lang w:val="fr-MA" w:eastAsia="ar-SA"/>
        </w:rPr>
        <w:t>:</w:t>
      </w:r>
    </w:p>
    <w:p w14:paraId="6ECD0343" w14:textId="77777777" w:rsidR="00C7544E" w:rsidRPr="0073369A" w:rsidRDefault="00C7544E" w:rsidP="00251860">
      <w:pPr>
        <w:numPr>
          <w:ilvl w:val="0"/>
          <w:numId w:val="489"/>
        </w:numPr>
        <w:rPr>
          <w:rFonts w:ascii="Calibri" w:eastAsia="Yu Mincho" w:hAnsi="Calibri"/>
          <w:sz w:val="24"/>
          <w:lang w:val="fr-MA" w:eastAsia="ar-SA"/>
        </w:rPr>
      </w:pPr>
      <w:r w:rsidRPr="0073369A">
        <w:rPr>
          <w:rFonts w:ascii="Calibri" w:eastAsia="Yu Mincho" w:hAnsi="Calibri"/>
          <w:b/>
          <w:bCs/>
          <w:sz w:val="24"/>
          <w:rtl/>
          <w:lang w:val="fr-MA" w:eastAsia="ar-SA"/>
        </w:rPr>
        <w:t>من القرآن</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قوله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﴿وَمَا أَرْسَلْنَا مِن قَبْلِكَ مِن رَّسُولٍ وَلَا نَبِيٍّ</w:t>
      </w:r>
      <w:r w:rsidRPr="0073369A">
        <w:rPr>
          <w:rFonts w:ascii="Calibri" w:eastAsia="Yu Mincho" w:hAnsi="Calibri"/>
          <w:b/>
          <w:bCs/>
          <w:sz w:val="24"/>
          <w:lang w:val="fr-MA" w:eastAsia="ar-SA"/>
        </w:rPr>
        <w:t>...</w:t>
      </w:r>
      <w:r w:rsidRPr="0073369A">
        <w:rPr>
          <w:rFonts w:ascii="Calibri" w:eastAsia="Yu Mincho" w:hAnsi="Calibri"/>
          <w:b/>
          <w:bCs/>
          <w:sz w:val="24"/>
          <w:rtl/>
          <w:lang w:val="fr-MA" w:eastAsia="ar-SA"/>
        </w:rPr>
        <w:t>﴾</w:t>
      </w:r>
      <w:r w:rsidRPr="0073369A">
        <w:rPr>
          <w:rFonts w:ascii="Calibri" w:eastAsia="Yu Mincho" w:hAnsi="Calibri"/>
          <w:sz w:val="24"/>
          <w:rtl/>
          <w:lang w:val="fr-MA" w:eastAsia="ar-SA"/>
        </w:rPr>
        <w:t xml:space="preserve"> (الحج: 52). استخدام حرف العطف "الواو" يفيد المغايرة بين المصطلحين. فلو كانا يعنيان الشيء نفسه تماماً، لكان ذكر أحدهما كافياً</w:t>
      </w:r>
      <w:r w:rsidRPr="0073369A">
        <w:rPr>
          <w:rFonts w:ascii="Calibri" w:eastAsia="Yu Mincho" w:hAnsi="Calibri"/>
          <w:sz w:val="24"/>
          <w:lang w:val="fr-MA" w:eastAsia="ar-SA"/>
        </w:rPr>
        <w:t>.</w:t>
      </w:r>
    </w:p>
    <w:p w14:paraId="4A0306F2" w14:textId="77777777" w:rsidR="00C7544E" w:rsidRPr="0073369A" w:rsidRDefault="00C7544E" w:rsidP="00251860">
      <w:pPr>
        <w:numPr>
          <w:ilvl w:val="0"/>
          <w:numId w:val="489"/>
        </w:numPr>
        <w:rPr>
          <w:rFonts w:ascii="Calibri" w:eastAsia="Yu Mincho" w:hAnsi="Calibri"/>
          <w:sz w:val="24"/>
          <w:lang w:val="fr-MA" w:eastAsia="ar-SA"/>
        </w:rPr>
      </w:pPr>
      <w:r w:rsidRPr="0073369A">
        <w:rPr>
          <w:rFonts w:ascii="Calibri" w:eastAsia="Yu Mincho" w:hAnsi="Calibri"/>
          <w:b/>
          <w:bCs/>
          <w:sz w:val="24"/>
          <w:rtl/>
          <w:lang w:val="fr-MA" w:eastAsia="ar-SA"/>
        </w:rPr>
        <w:t>من السنة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الحديث المروي عن أبي ذر الغفاري، الذي سأل فيه النبي ﷺ عن عدد الأنبياء والرسل، فجاء الجواب بأن عدد الأنبياء (124,000) أضعاف عدد الرسل (315). هذا الحديث، وإن كان في سنده مقال عند بعض المحدثين، إلا أنه يعكس فهماً متجذراً في الوعي الإسلامي المبكر بأن الرسل هم نخبة مختارة من مجموع الأنبياء</w:t>
      </w:r>
      <w:r w:rsidRPr="0073369A">
        <w:rPr>
          <w:rFonts w:ascii="Calibri" w:eastAsia="Yu Mincho" w:hAnsi="Calibri"/>
          <w:sz w:val="24"/>
          <w:lang w:val="fr-MA" w:eastAsia="ar-SA"/>
        </w:rPr>
        <w:t>.</w:t>
      </w:r>
    </w:p>
    <w:p w14:paraId="712E3F7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خلاصة: لماذا هذا التمييز مهم لرحلتنا؟</w:t>
      </w:r>
    </w:p>
    <w:p w14:paraId="164591F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قد يبدو هذا التفريق لاهوتياً بحتاً، لكنه في الحقيقة يخدم هدفاً منهجياً أساسياً في سلسلتنا هذه. إنه يثبت من البداية أن الوحي ليس كتلة واحدة متجانسة، بل له درجات وأدوار ومهام مختلفة</w:t>
      </w:r>
      <w:r w:rsidRPr="0073369A">
        <w:rPr>
          <w:rFonts w:ascii="Calibri" w:eastAsia="Yu Mincho" w:hAnsi="Calibri"/>
          <w:sz w:val="24"/>
          <w:lang w:val="fr-MA" w:eastAsia="ar-SA"/>
        </w:rPr>
        <w:t>.</w:t>
      </w:r>
    </w:p>
    <w:p w14:paraId="05FEAE7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إذا كان الوحي نفسه يميز بين مهمة "النبي" (التطبيقية) ومهمة "الرسول" (التأسيسية)، فهذا يفتح الباب أمامنا في المقالات اللاحقة لنطرح أسئلة أعمق</w:t>
      </w:r>
      <w:r w:rsidRPr="0073369A">
        <w:rPr>
          <w:rFonts w:ascii="Calibri" w:eastAsia="Yu Mincho" w:hAnsi="Calibri"/>
          <w:sz w:val="24"/>
          <w:lang w:val="fr-MA" w:eastAsia="ar-SA"/>
        </w:rPr>
        <w:t>:</w:t>
      </w:r>
    </w:p>
    <w:p w14:paraId="1678DCDC" w14:textId="77777777" w:rsidR="00C7544E" w:rsidRPr="0073369A" w:rsidRDefault="00C7544E" w:rsidP="00251860">
      <w:pPr>
        <w:numPr>
          <w:ilvl w:val="0"/>
          <w:numId w:val="490"/>
        </w:numPr>
        <w:rPr>
          <w:rFonts w:ascii="Calibri" w:eastAsia="Yu Mincho" w:hAnsi="Calibri"/>
          <w:sz w:val="24"/>
          <w:lang w:val="fr-MA" w:eastAsia="ar-SA"/>
        </w:rPr>
      </w:pPr>
      <w:r w:rsidRPr="0073369A">
        <w:rPr>
          <w:rFonts w:ascii="Calibri" w:eastAsia="Yu Mincho" w:hAnsi="Calibri"/>
          <w:sz w:val="24"/>
          <w:rtl/>
          <w:lang w:val="fr-MA" w:eastAsia="ar-SA"/>
        </w:rPr>
        <w:t>هل يمكن أن يكون لشخص واحد، مثل النبي محمد ﷺ، أدوار متعددة تتجاوز حتى هذا التقسيم؟</w:t>
      </w:r>
    </w:p>
    <w:p w14:paraId="35BDA988" w14:textId="77777777" w:rsidR="00C7544E" w:rsidRPr="0073369A" w:rsidRDefault="00C7544E" w:rsidP="00251860">
      <w:pPr>
        <w:numPr>
          <w:ilvl w:val="0"/>
          <w:numId w:val="490"/>
        </w:numPr>
        <w:rPr>
          <w:rFonts w:ascii="Calibri" w:eastAsia="Yu Mincho" w:hAnsi="Calibri"/>
          <w:sz w:val="24"/>
          <w:lang w:val="fr-MA" w:eastAsia="ar-SA"/>
        </w:rPr>
      </w:pPr>
      <w:r w:rsidRPr="0073369A">
        <w:rPr>
          <w:rFonts w:ascii="Calibri" w:eastAsia="Yu Mincho" w:hAnsi="Calibri"/>
          <w:sz w:val="24"/>
          <w:rtl/>
          <w:lang w:val="fr-MA" w:eastAsia="ar-SA"/>
        </w:rPr>
        <w:t>هل يمكن أن يحمل مصطلح "النبي" أو "الرسول" معاني رمزية ووظيفية تتجاوز مجرد التعريف العقدي؟</w:t>
      </w:r>
    </w:p>
    <w:p w14:paraId="481D966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فهم هذا الإطار التقليدي لا يقيدنا، بل يمنحنا أرضية صلبة ننطلق منها بثقة نحو استكشاف الأبعاد الروحية والسياسية والمنهجية لمفهوم "النبي"، وهو ما سنتناوله في المقال القادم</w:t>
      </w:r>
      <w:r w:rsidRPr="0073369A">
        <w:rPr>
          <w:rFonts w:ascii="Calibri" w:eastAsia="Yu Mincho" w:hAnsi="Calibri"/>
          <w:sz w:val="24"/>
          <w:lang w:val="fr-MA" w:eastAsia="ar-SA"/>
        </w:rPr>
        <w:t>.</w:t>
      </w:r>
    </w:p>
    <w:p w14:paraId="3220D380" w14:textId="77777777" w:rsidR="00C7544E" w:rsidRPr="0073369A" w:rsidRDefault="00C7544E" w:rsidP="00251860">
      <w:pPr>
        <w:rPr>
          <w:rFonts w:ascii="Calibri" w:eastAsia="Yu Mincho" w:hAnsi="Calibri"/>
          <w:sz w:val="24"/>
          <w:lang w:val="fr-MA" w:eastAsia="ar-SA"/>
        </w:rPr>
      </w:pPr>
    </w:p>
    <w:p w14:paraId="305EB1AA" w14:textId="77777777" w:rsidR="00C7544E" w:rsidRPr="0073369A" w:rsidRDefault="00C7544E" w:rsidP="00251860">
      <w:pPr>
        <w:pStyle w:val="21"/>
        <w:rPr>
          <w:lang w:val="fr-MA"/>
        </w:rPr>
      </w:pPr>
      <w:bookmarkStart w:id="480" w:name="_Toc205285374"/>
      <w:r w:rsidRPr="0073369A">
        <w:rPr>
          <w:rtl/>
        </w:rPr>
        <w:t>المقال الثالث: "النبي فينا" - رحلة إلى أعماق الضمير والوعي</w:t>
      </w:r>
      <w:bookmarkEnd w:id="480"/>
    </w:p>
    <w:p w14:paraId="3BD28A4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من التاريخ إلى الذات</w:t>
      </w:r>
    </w:p>
    <w:p w14:paraId="170F45C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المقالين السابقين، وضعنا إطاراً نقدياً وتأسيسياً. فككنا أولاً الصورة "المشوهة" الناتجة عن القراءة الحرفية، ثم أعدنا بناء التعريفات الأساسية التي تميز بين "النبي" و"الرسول". الآن، حان الوقت للقيام بقفزة نوعية: الانتقال من النظر إلى النبي كشخصية تاريخية بعيدة، إلى استكشافه كحقيقة كامنة في أعماق وجودنا الإنساني</w:t>
      </w:r>
      <w:r w:rsidRPr="0073369A">
        <w:rPr>
          <w:rFonts w:ascii="Calibri" w:eastAsia="Yu Mincho" w:hAnsi="Calibri"/>
          <w:sz w:val="24"/>
          <w:lang w:val="fr-MA" w:eastAsia="ar-SA"/>
        </w:rPr>
        <w:t>.</w:t>
      </w:r>
    </w:p>
    <w:p w14:paraId="3FF5569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يطرح هذا المقال فكرة قد تبدو جذرية للوهلة الأولى، لكنها متجذرة في فهم عميق لرسالة القرآن: فكرة أن "النبي" ليس مجرد شخص نقتدي به، بل هو أيضاً نموذج فطري ووعي باطني نسعى لتفعيله داخل أنفسنا. إنها رحلة من التاريخ إلى الذات</w:t>
      </w:r>
      <w:r w:rsidRPr="0073369A">
        <w:rPr>
          <w:rFonts w:ascii="Calibri" w:eastAsia="Yu Mincho" w:hAnsi="Calibri"/>
          <w:sz w:val="24"/>
          <w:lang w:val="fr-MA" w:eastAsia="ar-SA"/>
        </w:rPr>
        <w:t>.</w:t>
      </w:r>
    </w:p>
    <w:p w14:paraId="42078A2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الرؤية الأولى: النبي كفطرة سليمة وضمير حي</w:t>
      </w:r>
    </w:p>
    <w:p w14:paraId="364C46A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عندما نتحدث عن "النبي فينا"، فإن المعنى الأول والأكثر مباشرة هو تلك البصيرة الأخلاقية التي أودعها الله في كل إنسان. إنها "الفطرة السليمة" التي تميز الخير من الشر، والحق من الباطل</w:t>
      </w:r>
      <w:r w:rsidRPr="0073369A">
        <w:rPr>
          <w:rFonts w:ascii="Calibri" w:eastAsia="Yu Mincho" w:hAnsi="Calibri"/>
          <w:sz w:val="24"/>
          <w:lang w:val="fr-MA" w:eastAsia="ar-SA"/>
        </w:rPr>
        <w:t>.</w:t>
      </w:r>
    </w:p>
    <w:p w14:paraId="273F1C88"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البوصلة الداخلية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"النبي الداخلي" هو بوصلتنا الأخلاقية. هو الصوت الذي يهمس فينا بالصدق حين يغرينا الكذب، ويدعونا للعدل حين تميل نفوسنا إلى الهوى. إنه ليس شيئاً نكتسبه من الخارج، بل هو جوهرنا الأصيل الذي لم تفسده الأهواء والبرمجات الاجتماعية</w:t>
      </w:r>
      <w:r w:rsidRPr="0073369A">
        <w:rPr>
          <w:rFonts w:ascii="Calibri" w:eastAsia="Yu Mincho" w:hAnsi="Calibri"/>
          <w:sz w:val="24"/>
          <w:lang w:val="fr-MA" w:eastAsia="ar-SA"/>
        </w:rPr>
        <w:t>.</w:t>
      </w:r>
    </w:p>
    <w:p w14:paraId="3B365929"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تجسيد القيم العليا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يمثل هذا "النبي" الكامن فينا مجموعة القيم الإنسانية العليا التي تجسدت بأكمل صورها في الأنبياء: الأمانة، الإحسان، التواضع، العفو، الشجاعة، والرحمة. هذه القيم ليست غريبة عنا، بل هي جزء من تصميمنا الفطري، وتحتاج منا فقط إلى قرار واعٍ بتنميتها وتفعيلها</w:t>
      </w:r>
      <w:r w:rsidRPr="0073369A">
        <w:rPr>
          <w:rFonts w:ascii="Calibri" w:eastAsia="Yu Mincho" w:hAnsi="Calibri"/>
          <w:sz w:val="24"/>
          <w:lang w:val="fr-MA" w:eastAsia="ar-SA"/>
        </w:rPr>
        <w:t>.</w:t>
      </w:r>
    </w:p>
    <w:p w14:paraId="2F0745E0"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القدرة على الارتقاء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النبي فينا" هو أيضاً رمز لقدرتنا على التعلم من الأخطاء والتحسن المستمر. إنه إمكانية الكمال الموجودة في داخلنا، والتي تمنحنا الأمل في أننا نستطيع دائماً أن نكون أفضل</w:t>
      </w:r>
      <w:r w:rsidRPr="0073369A">
        <w:rPr>
          <w:rFonts w:ascii="Calibri" w:eastAsia="Yu Mincho" w:hAnsi="Calibri"/>
          <w:sz w:val="24"/>
          <w:lang w:val="fr-MA" w:eastAsia="ar-SA"/>
        </w:rPr>
        <w:t>.</w:t>
      </w:r>
    </w:p>
    <w:p w14:paraId="45105CE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الرؤية الثانية: النبي كوعي باطني يخاطبه الله</w:t>
      </w:r>
    </w:p>
    <w:p w14:paraId="1FC891B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تأخذ بعض القراءات المعاصرة هذا المفهوم إلى مستوى أعمق، فترى أن الخطاب الإلهي في القرآن لا يتوجه فقط إلى شخص تاريخي، بل يخاطب أيضاً ذلك "النبي" الرمزي داخل كل إنسان، أي وعيه الأعلى أو ذاته الحقيقية</w:t>
      </w:r>
      <w:r w:rsidRPr="0073369A">
        <w:rPr>
          <w:rFonts w:ascii="Calibri" w:eastAsia="Yu Mincho" w:hAnsi="Calibri"/>
          <w:sz w:val="24"/>
          <w:lang w:val="fr-MA" w:eastAsia="ar-SA"/>
        </w:rPr>
        <w:t>.</w:t>
      </w:r>
    </w:p>
    <w:p w14:paraId="6C8AC8C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لنتأمل آية مثل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﴿يَا أَيُّهَا النَّبِيُّ لِمَ تُحَرِّمُ مَا أَحَلَّ اللَّهُ لَكَ ۖ تَبْتَغِي مَرْضَاتَ أَزْوَاجِكَ</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التحريم: 1</w:t>
      </w:r>
      <w:r w:rsidRPr="0073369A">
        <w:rPr>
          <w:rFonts w:ascii="Calibri" w:eastAsia="Yu Mincho" w:hAnsi="Calibri"/>
          <w:sz w:val="24"/>
          <w:lang w:val="fr-MA" w:eastAsia="ar-SA"/>
        </w:rPr>
        <w:t>).</w:t>
      </w:r>
    </w:p>
    <w:p w14:paraId="2344ABEC" w14:textId="77777777" w:rsidR="00C7544E" w:rsidRPr="0073369A" w:rsidRDefault="00C7544E" w:rsidP="00251860">
      <w:pPr>
        <w:numPr>
          <w:ilvl w:val="0"/>
          <w:numId w:val="485"/>
        </w:numPr>
        <w:rPr>
          <w:rFonts w:ascii="Calibri" w:eastAsia="Yu Mincho" w:hAnsi="Calibri"/>
          <w:sz w:val="24"/>
          <w:lang w:val="fr-MA" w:eastAsia="ar-SA"/>
        </w:rPr>
      </w:pPr>
      <w:r w:rsidRPr="0073369A">
        <w:rPr>
          <w:rFonts w:ascii="Calibri" w:eastAsia="Yu Mincho" w:hAnsi="Calibri"/>
          <w:b/>
          <w:bCs/>
          <w:sz w:val="24"/>
          <w:rtl/>
          <w:lang w:val="ar-MA" w:eastAsia="ar-SA"/>
        </w:rPr>
        <w:t>قراءة باطنية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في هذه القراءة، "النبي" هو وعيك الصافي. و"أزواجك" هن أفكارك وقناعاتك التي تعيش معها. والآية تصبح خطاباً مباشراً لك: "يا أيها الوعي النقي، لماذا تحرّم على نفسك ما أحللته لك من فرص وبهجة، فقط لترضي أفكارك المقيدة أو قناعاتك الموروثة؟</w:t>
      </w:r>
      <w:r w:rsidRPr="0073369A">
        <w:rPr>
          <w:rFonts w:ascii="Calibri" w:eastAsia="Yu Mincho" w:hAnsi="Calibri"/>
          <w:sz w:val="24"/>
          <w:lang w:val="fr-MA" w:eastAsia="ar-SA"/>
        </w:rPr>
        <w:t>"</w:t>
      </w:r>
    </w:p>
    <w:p w14:paraId="1C843083" w14:textId="77777777" w:rsidR="00C7544E" w:rsidRPr="0073369A" w:rsidRDefault="00C7544E" w:rsidP="00251860">
      <w:pPr>
        <w:numPr>
          <w:ilvl w:val="0"/>
          <w:numId w:val="485"/>
        </w:numPr>
        <w:rPr>
          <w:rFonts w:ascii="Calibri" w:eastAsia="Yu Mincho" w:hAnsi="Calibri"/>
          <w:sz w:val="24"/>
          <w:lang w:val="fr-MA" w:eastAsia="ar-SA"/>
        </w:rPr>
      </w:pPr>
      <w:r w:rsidRPr="0073369A">
        <w:rPr>
          <w:rFonts w:ascii="Calibri" w:eastAsia="Yu Mincho" w:hAnsi="Calibri"/>
          <w:b/>
          <w:bCs/>
          <w:sz w:val="24"/>
          <w:rtl/>
          <w:lang w:val="ar-MA" w:eastAsia="ar-SA"/>
        </w:rPr>
        <w:t>من التبعية إلى الحرية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التفسير يحول الآية من مجرد عتاب تاريخي إلى دعوة كونية للتحرر. يدعونا إلى فحص "أزواجنا" الفكرية، والتساؤل: هل أفكاري تخدمني أم تقيدني؟ هل أعيش في سجن من قناعاتي أم في رحابة ما أحله الله لي؟</w:t>
      </w:r>
    </w:p>
    <w:p w14:paraId="1645D8C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الدين كتجربة حية</w:t>
      </w:r>
    </w:p>
    <w:p w14:paraId="1099ECD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استكشاف مفهوم "النبي فينا" يعيد للدين حيويته ويجعله تجربة شخصية عميقة، لا مجرد اتباع لقواعد خارجية</w:t>
      </w:r>
      <w:r w:rsidRPr="0073369A">
        <w:rPr>
          <w:rFonts w:ascii="Calibri" w:eastAsia="Yu Mincho" w:hAnsi="Calibri"/>
          <w:sz w:val="24"/>
          <w:lang w:val="fr-MA" w:eastAsia="ar-SA"/>
        </w:rPr>
        <w:t>.</w:t>
      </w:r>
    </w:p>
    <w:p w14:paraId="7C1F9D76" w14:textId="77777777" w:rsidR="00C7544E" w:rsidRPr="0073369A" w:rsidRDefault="00C7544E" w:rsidP="00251860">
      <w:pPr>
        <w:numPr>
          <w:ilvl w:val="0"/>
          <w:numId w:val="486"/>
        </w:numPr>
        <w:rPr>
          <w:rFonts w:ascii="Calibri" w:eastAsia="Yu Mincho" w:hAnsi="Calibri"/>
          <w:sz w:val="24"/>
          <w:lang w:val="fr-MA" w:eastAsia="ar-SA"/>
        </w:rPr>
      </w:pPr>
      <w:r w:rsidRPr="0073369A">
        <w:rPr>
          <w:rFonts w:ascii="Calibri" w:eastAsia="Yu Mincho" w:hAnsi="Calibri"/>
          <w:b/>
          <w:bCs/>
          <w:sz w:val="24"/>
          <w:rtl/>
          <w:lang w:val="ar-MA" w:eastAsia="ar-SA"/>
        </w:rPr>
        <w:t>الاقتداء يصبح تفعيلاً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أن يكون الاقتداء بالنبي مجرد محاكاة شكلية لأفعاله، يصبح عملية "تفعيل" للنموذج النبوي الكامن في داخلنا</w:t>
      </w:r>
      <w:r w:rsidRPr="0073369A">
        <w:rPr>
          <w:rFonts w:ascii="Calibri" w:eastAsia="Yu Mincho" w:hAnsi="Calibri"/>
          <w:sz w:val="24"/>
          <w:lang w:val="fr-MA" w:eastAsia="ar-SA"/>
        </w:rPr>
        <w:t>.</w:t>
      </w:r>
    </w:p>
    <w:p w14:paraId="63E8C242" w14:textId="77777777" w:rsidR="00C7544E" w:rsidRPr="0073369A" w:rsidRDefault="00C7544E" w:rsidP="00251860">
      <w:pPr>
        <w:numPr>
          <w:ilvl w:val="0"/>
          <w:numId w:val="486"/>
        </w:numPr>
        <w:rPr>
          <w:rFonts w:ascii="Calibri" w:eastAsia="Yu Mincho" w:hAnsi="Calibri"/>
          <w:sz w:val="24"/>
          <w:lang w:val="fr-MA" w:eastAsia="ar-SA"/>
        </w:rPr>
      </w:pPr>
      <w:r w:rsidRPr="0073369A">
        <w:rPr>
          <w:rFonts w:ascii="Calibri" w:eastAsia="Yu Mincho" w:hAnsi="Calibri"/>
          <w:b/>
          <w:bCs/>
          <w:sz w:val="24"/>
          <w:rtl/>
          <w:lang w:val="ar-MA" w:eastAsia="ar-SA"/>
        </w:rPr>
        <w:t>المسؤولية تصبح ذاتية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لم نعد ننتظر شيخاً أو سلطة خارجية لتخبرنا بالصواب والخطأ في كل صغيرة وكبيرة. فالبوصلة الأخلاقية ("النبي الداخلي") موجودة لدينا، وعلينا مسؤولية تفعيلها والاستماع إليها</w:t>
      </w:r>
      <w:r w:rsidRPr="0073369A">
        <w:rPr>
          <w:rFonts w:ascii="Calibri" w:eastAsia="Yu Mincho" w:hAnsi="Calibri"/>
          <w:sz w:val="24"/>
          <w:lang w:val="fr-MA" w:eastAsia="ar-SA"/>
        </w:rPr>
        <w:t>.</w:t>
      </w:r>
    </w:p>
    <w:p w14:paraId="73714AB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قد يرى البعض في هذا الطرح جرأة في التأويل، لكنه في الحقيقة يعيد الإنسان إلى مركزه ككائن مكرم ومسؤول، كائن أودع الله فيه القدرة على معرفة الخير والسعي نحوه. في المقال القادم، سننتقل من هذا البعد الذاتي العميق لنرى كيف يتجسد المفهوم النبوي في بنية المجتمع والدولة</w:t>
      </w:r>
      <w:r w:rsidRPr="0073369A">
        <w:rPr>
          <w:rFonts w:ascii="Calibri" w:eastAsia="Yu Mincho" w:hAnsi="Calibri"/>
          <w:sz w:val="24"/>
          <w:lang w:val="fr-MA" w:eastAsia="ar-SA"/>
        </w:rPr>
        <w:t>.</w:t>
      </w:r>
    </w:p>
    <w:p w14:paraId="5C4B7E02" w14:textId="77777777" w:rsidR="00C7544E" w:rsidRPr="0073369A" w:rsidRDefault="00C7544E" w:rsidP="00251860">
      <w:pPr>
        <w:rPr>
          <w:rFonts w:ascii="Calibri" w:eastAsia="Yu Mincho" w:hAnsi="Calibri"/>
          <w:sz w:val="24"/>
          <w:lang w:val="fr-MA" w:eastAsia="ar-SA"/>
        </w:rPr>
      </w:pPr>
    </w:p>
    <w:p w14:paraId="572DE991" w14:textId="77777777" w:rsidR="00C7544E" w:rsidRPr="0073369A" w:rsidRDefault="00C7544E" w:rsidP="00251860">
      <w:pPr>
        <w:pStyle w:val="21"/>
        <w:rPr>
          <w:lang w:val="fr-MA"/>
        </w:rPr>
      </w:pPr>
      <w:bookmarkStart w:id="481" w:name="_Toc205285375"/>
      <w:r w:rsidRPr="0073369A">
        <w:rPr>
          <w:rtl/>
        </w:rPr>
        <w:t>المقال الرابع: حدود النبوة - لماذا يبقى علم الغيب لله وحده؟</w:t>
      </w:r>
      <w:bookmarkEnd w:id="481"/>
    </w:p>
    <w:p w14:paraId="17664D8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بين التعظيم والتأليه</w:t>
      </w:r>
    </w:p>
    <w:p w14:paraId="4AB8CC18"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رحلتنا حتى الآن، قمنا بتوسيع مفهوم "النبي" بشكل كبير؛ استكشفناه كضمير حي ووعي باطني، ثم كقائد تاريخي ورمز للمؤسسة السياسية. هذا التعظيم لدور النبوة ضروري لفهم شمولية الرسالة، لكنه يحمل في طياته خطراً دقيقاً: خطر الانزلاق من "التعظيم" المشروع إلى "التأليه" المرفوض</w:t>
      </w:r>
      <w:r w:rsidRPr="0073369A">
        <w:rPr>
          <w:rFonts w:ascii="Calibri" w:eastAsia="Yu Mincho" w:hAnsi="Calibri"/>
          <w:sz w:val="24"/>
          <w:lang w:val="fr-MA" w:eastAsia="ar-SA"/>
        </w:rPr>
        <w:t>.</w:t>
      </w:r>
    </w:p>
    <w:p w14:paraId="2E7A9A53"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الإفراط في تعظيم شخص النبي قد يدفع البعض إلى إضفاء صفات إلهية عليه، وعلى رأسها "علم الغيب المطلق". لذلك، وبعد أن بنينا الأدوار العظيمة للنبوة، من الضروري أن نبني حولها سياجاً عقدياً متيناً يحميها من الغلو، ويعيدنا دائماً إلى المبدأ المركزي الذي بُعث من أجله كل نبي ورسول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التوحيد الخالص، وإفراد الله وحده بصفات الألوهية</w:t>
      </w:r>
      <w:r w:rsidRPr="0073369A">
        <w:rPr>
          <w:rFonts w:ascii="Calibri" w:eastAsia="Yu Mincho" w:hAnsi="Calibri"/>
          <w:b/>
          <w:bCs/>
          <w:sz w:val="24"/>
          <w:lang w:val="fr-MA" w:eastAsia="ar-SA"/>
        </w:rPr>
        <w:t>.</w:t>
      </w:r>
    </w:p>
    <w:p w14:paraId="307F215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هذا المقال يضع حداً فاصلاً، ويجيب على سؤال جوهري: مع كل هذه الأدوار العظيمة، هل يمتلك النبي صفات تتجاوز بشريته، كعلم الغيب المطلق؟</w:t>
      </w:r>
    </w:p>
    <w:p w14:paraId="182DFEF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قراءة في آية المائدة: اعتراف جماعي بالجهل</w:t>
      </w:r>
    </w:p>
    <w:p w14:paraId="379BEC3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يقدم لنا القرآن الكريم مشهداً مهيباً من يوم القيامة، مشهداً يضع حداً فاصلاً لكل غلو محتمل. يقول تعالى</w:t>
      </w:r>
      <w:r w:rsidRPr="0073369A">
        <w:rPr>
          <w:rFonts w:ascii="Calibri" w:eastAsia="Yu Mincho" w:hAnsi="Calibri"/>
          <w:sz w:val="24"/>
          <w:lang w:val="fr-MA" w:eastAsia="ar-SA"/>
        </w:rPr>
        <w:t>:</w:t>
      </w:r>
      <w:r w:rsidRPr="0073369A">
        <w:rPr>
          <w:rFonts w:ascii="Calibri" w:eastAsia="Yu Mincho" w:hAnsi="Calibri"/>
          <w:sz w:val="24"/>
          <w:lang w:val="fr-MA" w:eastAsia="ar-SA"/>
        </w:rPr>
        <w:br/>
      </w:r>
      <w:r w:rsidRPr="0073369A">
        <w:rPr>
          <w:rFonts w:ascii="Calibri" w:eastAsia="Yu Mincho" w:hAnsi="Calibri"/>
          <w:b/>
          <w:bCs/>
          <w:sz w:val="24"/>
          <w:rtl/>
          <w:lang w:val="ar-MA" w:eastAsia="ar-SA"/>
        </w:rPr>
        <w:t>﴿يَوْمَ يَجْمَعُ اللَّهُ الرُّسُلَ فَيَقُولُ مَاذَا أُجِبْتُمْ ۖ قَالُوا لَا عِلْمَ لَنَا ۖ إِنَّكَ أَنتَ عَلَّامُ الْغُيُوبِ﴾</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المائدة: 109</w:t>
      </w:r>
      <w:r w:rsidRPr="0073369A">
        <w:rPr>
          <w:rFonts w:ascii="Calibri" w:eastAsia="Yu Mincho" w:hAnsi="Calibri"/>
          <w:sz w:val="24"/>
          <w:lang w:val="fr-MA" w:eastAsia="ar-SA"/>
        </w:rPr>
        <w:t>).</w:t>
      </w:r>
    </w:p>
    <w:p w14:paraId="73C24F6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لنتدبر هذا المشهد بعمق</w:t>
      </w:r>
      <w:r w:rsidRPr="0073369A">
        <w:rPr>
          <w:rFonts w:ascii="Calibri" w:eastAsia="Yu Mincho" w:hAnsi="Calibri"/>
          <w:sz w:val="24"/>
          <w:lang w:val="fr-MA" w:eastAsia="ar-SA"/>
        </w:rPr>
        <w:t>:</w:t>
      </w:r>
    </w:p>
    <w:p w14:paraId="006BFBB5"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المشهد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يوم القيامة، الله يجمع </w:t>
      </w:r>
      <w:r w:rsidRPr="0073369A">
        <w:rPr>
          <w:rFonts w:ascii="Calibri" w:eastAsia="Yu Mincho" w:hAnsi="Calibri"/>
          <w:i/>
          <w:iCs/>
          <w:sz w:val="24"/>
          <w:rtl/>
          <w:lang w:val="ar-MA" w:eastAsia="ar-SA"/>
        </w:rPr>
        <w:t>كل الرسل</w:t>
      </w:r>
      <w:r w:rsidRPr="0073369A">
        <w:rPr>
          <w:rFonts w:ascii="Calibri" w:eastAsia="Yu Mincho" w:hAnsi="Calibri"/>
          <w:sz w:val="24"/>
          <w:rtl/>
          <w:lang w:val="ar-MA" w:eastAsia="ar-SA"/>
        </w:rPr>
        <w:t>، من آدم إلى محمد عليهم جميعاً الصلاة والسلام</w:t>
      </w:r>
      <w:r w:rsidRPr="0073369A">
        <w:rPr>
          <w:rFonts w:ascii="Calibri" w:eastAsia="Yu Mincho" w:hAnsi="Calibri"/>
          <w:sz w:val="24"/>
          <w:lang w:val="fr-MA" w:eastAsia="ar-SA"/>
        </w:rPr>
        <w:t>.</w:t>
      </w:r>
    </w:p>
    <w:p w14:paraId="49A3FC89"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السؤال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يسألهم الله سؤالاً عن نتيجة عملهم الدنيوي: كيف استجاب الناس لرسالتكم؟</w:t>
      </w:r>
    </w:p>
    <w:p w14:paraId="331BECF0"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الجواب الجماعي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يأتي الجواب من جميع الرسل، دون استثناء</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لَا عِلْمَ لَنَا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515D77F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هذا الجواب الصادم والموحّد ليس مجرد تواضع، بل هو إقرار جماعي من صفوة الخلق بمحدودية علمهم أمام علم الله المحيط. هم يعلمون ما شاهدوه ظاهراً، لكنهم يقرّون بأن العلم الحقيقي ببواطن الأمور، وما حدث بعد وفاتهم، وحقيقة إيمان الناس أو نفاقهم، هو لله وحده. لذلك يختتمون جوابهم بالتسليم المطلق</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إِنَّكَ أَنتَ عَلَّامُ الْغُيُوبِ</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09D05B8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تفصيل قضية علم الغيب: غيب مطلق وغيب نسبي</w:t>
      </w:r>
    </w:p>
    <w:p w14:paraId="1955371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العقيدة الإسلامية، بناءً على نصوص القرآن الصريحة، تفصل بوضوح بين نوعين من الغيب</w:t>
      </w:r>
      <w:r w:rsidRPr="0073369A">
        <w:rPr>
          <w:rFonts w:ascii="Calibri" w:eastAsia="Yu Mincho" w:hAnsi="Calibri"/>
          <w:sz w:val="24"/>
          <w:lang w:val="fr-MA" w:eastAsia="ar-SA"/>
        </w:rPr>
        <w:t>:</w:t>
      </w:r>
    </w:p>
    <w:p w14:paraId="752F6BC2" w14:textId="77777777" w:rsidR="00C7544E" w:rsidRPr="0073369A" w:rsidRDefault="00C7544E" w:rsidP="00251860">
      <w:pPr>
        <w:numPr>
          <w:ilvl w:val="0"/>
          <w:numId w:val="482"/>
        </w:numPr>
        <w:rPr>
          <w:rFonts w:ascii="Calibri" w:eastAsia="Yu Mincho" w:hAnsi="Calibri"/>
          <w:sz w:val="24"/>
          <w:lang w:val="fr-MA" w:eastAsia="ar-SA"/>
        </w:rPr>
      </w:pPr>
      <w:r w:rsidRPr="0073369A">
        <w:rPr>
          <w:rFonts w:ascii="Calibri" w:eastAsia="Yu Mincho" w:hAnsi="Calibri"/>
          <w:b/>
          <w:bCs/>
          <w:sz w:val="24"/>
          <w:rtl/>
          <w:lang w:val="ar-MA" w:eastAsia="ar-SA"/>
        </w:rPr>
        <w:t>الغيب المطلق</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العلم الذي استأثر الله به لنفسه، مثل "مفاتح الغيب" الخمسة (علم الساعة، وقت نزول الغيث، ما في الأرحام،...). هذا النوع لا يمكن لأي مخلوق، نبياً كان أو ملكاً، أن يطلع عليه بذاته. وقد أمر الله نبيه أن يعلن للناس بوضوح</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﴿وَلَوْ كُنتُ أَعْلَمُ الْغَيْبَ لَاسْتَكْثَرْتُ مِنَ الْخَيْرِ وَمَا مَسَّنِيَ السُّوءُ﴾</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الأعراف: 188</w:t>
      </w:r>
      <w:r w:rsidRPr="0073369A">
        <w:rPr>
          <w:rFonts w:ascii="Calibri" w:eastAsia="Yu Mincho" w:hAnsi="Calibri"/>
          <w:sz w:val="24"/>
          <w:lang w:val="fr-MA" w:eastAsia="ar-SA"/>
        </w:rPr>
        <w:t>).</w:t>
      </w:r>
    </w:p>
    <w:p w14:paraId="3745DBBA" w14:textId="77777777" w:rsidR="00C7544E" w:rsidRPr="0073369A" w:rsidRDefault="00C7544E" w:rsidP="00251860">
      <w:pPr>
        <w:numPr>
          <w:ilvl w:val="0"/>
          <w:numId w:val="482"/>
        </w:numPr>
        <w:rPr>
          <w:rFonts w:ascii="Calibri" w:eastAsia="Yu Mincho" w:hAnsi="Calibri"/>
          <w:sz w:val="24"/>
          <w:lang w:val="fr-MA" w:eastAsia="ar-SA"/>
        </w:rPr>
      </w:pPr>
      <w:r w:rsidRPr="0073369A">
        <w:rPr>
          <w:rFonts w:ascii="Calibri" w:eastAsia="Yu Mincho" w:hAnsi="Calibri"/>
          <w:b/>
          <w:bCs/>
          <w:sz w:val="24"/>
          <w:rtl/>
          <w:lang w:val="ar-MA" w:eastAsia="ar-SA"/>
        </w:rPr>
        <w:t>الغيب النسبي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ما قد يُطلِع الله عليه من يرتضيه من رسله عن طريق الوحي، ليكون ذلك دليلاً على نبوتهم وتأييداً لهم. قال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﴿عَالِمُ الْغَيْبِ فَلَا يُظْهِرُ عَلَىٰ غَيْبِهِ أَحَدًا إِلَّا مَنِ ارْتَضَىٰ مِن رَّسُولٍ﴾</w:t>
      </w:r>
      <w:r w:rsidRPr="0073369A">
        <w:rPr>
          <w:rFonts w:ascii="Calibri" w:eastAsia="Yu Mincho" w:hAnsi="Calibri"/>
          <w:sz w:val="24"/>
          <w:rtl/>
          <w:lang w:val="ar-MA" w:eastAsia="ar-SA"/>
        </w:rPr>
        <w:t xml:space="preserve"> (الجن: 26-27). فالنبي محمد ﷺ أُخبِر بكثير من أمور الغيب (كأمارات الساعة وأخبار الأمم السابقة)، لكن هذا العلم ليس ذاتياً منه، بل هو وحي من الله</w:t>
      </w:r>
      <w:r w:rsidRPr="0073369A">
        <w:rPr>
          <w:rFonts w:ascii="Calibri" w:eastAsia="Yu Mincho" w:hAnsi="Calibri"/>
          <w:sz w:val="24"/>
          <w:lang w:val="fr-MA" w:eastAsia="ar-SA"/>
        </w:rPr>
        <w:t>.</w:t>
      </w:r>
    </w:p>
    <w:p w14:paraId="0E0B37E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عظمة النبي في كمال عبوديته</w:t>
      </w:r>
    </w:p>
    <w:p w14:paraId="5F6D5244"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 xml:space="preserve">إن وضع هذا الحد الفاصل لا يُنقص من قدر النبي ﷺ، بل على العكس، هو يعظمّه في مقامه الصحيح. عظمة النبي لا تكمن في امتلاكه لصفات إلهية، بل في </w:t>
      </w:r>
      <w:r w:rsidRPr="0073369A">
        <w:rPr>
          <w:rFonts w:ascii="Calibri" w:eastAsia="Yu Mincho" w:hAnsi="Calibri"/>
          <w:b/>
          <w:bCs/>
          <w:sz w:val="24"/>
          <w:rtl/>
          <w:lang w:val="ar-MA" w:eastAsia="ar-SA"/>
        </w:rPr>
        <w:t>كماله البشري</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كمال عبوديته وتسليمه المطلق لله</w:t>
      </w:r>
      <w:r w:rsidRPr="0073369A">
        <w:rPr>
          <w:rFonts w:ascii="Calibri" w:eastAsia="Yu Mincho" w:hAnsi="Calibri"/>
          <w:sz w:val="24"/>
          <w:lang w:val="fr-MA" w:eastAsia="ar-SA"/>
        </w:rPr>
        <w:t>.</w:t>
      </w:r>
    </w:p>
    <w:p w14:paraId="7FF9EC5E" w14:textId="77777777" w:rsidR="00C7544E" w:rsidRPr="0073369A" w:rsidRDefault="00C7544E" w:rsidP="00251860">
      <w:pPr>
        <w:numPr>
          <w:ilvl w:val="0"/>
          <w:numId w:val="483"/>
        </w:numPr>
        <w:rPr>
          <w:rFonts w:ascii="Calibri" w:eastAsia="Yu Mincho" w:hAnsi="Calibri"/>
          <w:sz w:val="24"/>
          <w:lang w:val="fr-MA" w:eastAsia="ar-SA"/>
        </w:rPr>
      </w:pPr>
      <w:r w:rsidRPr="0073369A">
        <w:rPr>
          <w:rFonts w:ascii="Calibri" w:eastAsia="Yu Mincho" w:hAnsi="Calibri"/>
          <w:b/>
          <w:bCs/>
          <w:sz w:val="24"/>
          <w:rtl/>
          <w:lang w:val="ar-MA" w:eastAsia="ar-SA"/>
        </w:rPr>
        <w:t>حماية التوحيد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الفهم يحمي جوهر العقيدة الإسلامية، ويمنع تحول النبي إلى وسيط أو ندّ لله، وهو الشرك الذي جاءت كل الرسالات لمحاربته</w:t>
      </w:r>
      <w:r w:rsidRPr="0073369A">
        <w:rPr>
          <w:rFonts w:ascii="Calibri" w:eastAsia="Yu Mincho" w:hAnsi="Calibri"/>
          <w:sz w:val="24"/>
          <w:lang w:val="fr-MA" w:eastAsia="ar-SA"/>
        </w:rPr>
        <w:t>.</w:t>
      </w:r>
    </w:p>
    <w:p w14:paraId="31EDC10B" w14:textId="77777777" w:rsidR="00C7544E" w:rsidRPr="0073369A" w:rsidRDefault="00C7544E" w:rsidP="00251860">
      <w:pPr>
        <w:numPr>
          <w:ilvl w:val="0"/>
          <w:numId w:val="483"/>
        </w:numPr>
        <w:rPr>
          <w:rFonts w:ascii="Calibri" w:eastAsia="Yu Mincho" w:hAnsi="Calibri"/>
          <w:sz w:val="24"/>
          <w:lang w:val="fr-MA" w:eastAsia="ar-SA"/>
        </w:rPr>
      </w:pPr>
      <w:r w:rsidRPr="0073369A">
        <w:rPr>
          <w:rFonts w:ascii="Calibri" w:eastAsia="Yu Mincho" w:hAnsi="Calibri"/>
          <w:b/>
          <w:bCs/>
          <w:sz w:val="24"/>
          <w:rtl/>
          <w:lang w:val="ar-MA" w:eastAsia="ar-SA"/>
        </w:rPr>
        <w:t>تقديم قدوة واقعية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ندرك أن النبي، رغم عظمته، كان بشراً لا يعلم الغيب المطلق، يصبح قدوة أكثر واقعية وإنسانية يمكننا السعي لاتباعها. لو كان يعلم الغيب بذاته، لكانت أفعاله وقراراته خارج نطاق القدرة البشرية، ولما صحت القدوة به</w:t>
      </w:r>
      <w:r w:rsidRPr="0073369A">
        <w:rPr>
          <w:rFonts w:ascii="Calibri" w:eastAsia="Yu Mincho" w:hAnsi="Calibri"/>
          <w:sz w:val="24"/>
          <w:lang w:val="fr-MA" w:eastAsia="ar-SA"/>
        </w:rPr>
        <w:t>.</w:t>
      </w:r>
    </w:p>
    <w:p w14:paraId="0913963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نهاية المطاف، يبقى التوحيد هو القيمة الحاكمة. وبعد أن قمنا بتوسيع مفهوم "النبي" روحياً وسياسياً، كان لابد من تذكير أنفسنا بأن هذا النبي العظيم، بكل أدواره، يظل عبداً لله، يشير دائماً إلى مصدر كل علم وقوة، ويقول مع إخوانه من المرسلين</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سبحانك، لا علم لنا إلا ما علمتنا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4F779AC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 التالي، سننتقل إلى تقديم الأداة المنهجية التي تمكننا من فهم كيفية تطبيق هذا الدور النبوي العظيم في واقعنا المعاصر</w:t>
      </w:r>
      <w:r w:rsidRPr="0073369A">
        <w:rPr>
          <w:rFonts w:ascii="Calibri" w:eastAsia="Yu Mincho" w:hAnsi="Calibri"/>
          <w:sz w:val="24"/>
          <w:lang w:val="fr-MA" w:eastAsia="ar-SA"/>
        </w:rPr>
        <w:t>.</w:t>
      </w:r>
    </w:p>
    <w:p w14:paraId="3A7A4885" w14:textId="77777777" w:rsidR="00C7544E" w:rsidRPr="0073369A" w:rsidRDefault="00C7544E" w:rsidP="00251860">
      <w:pPr>
        <w:rPr>
          <w:rFonts w:ascii="Calibri" w:eastAsia="Yu Mincho" w:hAnsi="Calibri"/>
          <w:sz w:val="24"/>
          <w:lang w:val="ar-MA" w:eastAsia="ar-SA"/>
        </w:rPr>
      </w:pPr>
    </w:p>
    <w:p w14:paraId="003CE9F1" w14:textId="77777777" w:rsidR="00C7544E" w:rsidRPr="0073369A" w:rsidRDefault="00C7544E" w:rsidP="00251860">
      <w:pPr>
        <w:rPr>
          <w:rFonts w:ascii="Calibri" w:eastAsia="Yu Mincho" w:hAnsi="Calibri"/>
          <w:sz w:val="24"/>
          <w:lang w:val="fr-MA" w:eastAsia="ar-SA"/>
        </w:rPr>
      </w:pPr>
    </w:p>
    <w:p w14:paraId="3BE76AF0" w14:textId="77777777" w:rsidR="00C7544E" w:rsidRPr="0073369A" w:rsidRDefault="00C7544E" w:rsidP="00251860">
      <w:pPr>
        <w:pStyle w:val="21"/>
        <w:rPr>
          <w:lang w:val="fr-MA"/>
        </w:rPr>
      </w:pPr>
      <w:bookmarkStart w:id="482" w:name="_Toc205285376"/>
      <w:r w:rsidRPr="0073369A">
        <w:rPr>
          <w:rtl/>
        </w:rPr>
        <w:t>المقال الخامس: مفتاح القراءة الجديدة - التمييز بين "المبعوث" و"الرسول</w:t>
      </w:r>
      <w:r w:rsidRPr="0073369A">
        <w:rPr>
          <w:lang w:val="fr-MA"/>
        </w:rPr>
        <w:t>"</w:t>
      </w:r>
      <w:bookmarkEnd w:id="482"/>
    </w:p>
    <w:p w14:paraId="37FE4F5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الحاجة إلى أداة منهجية</w:t>
      </w:r>
    </w:p>
    <w:p w14:paraId="323739F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المقالات السابقة، قمنا برحلة فكرية واسعة: شخصنا أزمة الفهم الحرفي، استكشفنا "النبي" كحقيقة داخلية، ثم كنموذج للمجتمع، وأخيراً وضعنا الحدود العقدية التي تحمي التوحيد. الآن، ونحن نمتلك هذه الرؤى المتعددة، نواجه سؤالاً عملياً ملحاً: كيف نتعامل مع آلاف الأقوال والأفعال المروية عن النبي محمد ﷺ؟ هل كل ما صدر عنه هو تشريع ديني ملزم لكل زمان ومكان؟</w:t>
      </w:r>
    </w:p>
    <w:p w14:paraId="0BB68AE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 xml:space="preserve">إن الإجابة بـ"نعم" بشكل مطلق تعيدنا إلى مشكلة الفهم الحرفي التي انطلقنا منها. والإجابة بـ"لا" بشكل مطلق قد تفتح الباب أمام التفلت من الدين. الحل يكمن في امتلاك </w:t>
      </w:r>
      <w:r w:rsidRPr="0073369A">
        <w:rPr>
          <w:rFonts w:ascii="Calibri" w:eastAsia="Yu Mincho" w:hAnsi="Calibri"/>
          <w:b/>
          <w:bCs/>
          <w:sz w:val="24"/>
          <w:rtl/>
          <w:lang w:val="ar-MA" w:eastAsia="ar-SA"/>
        </w:rPr>
        <w:t>أداة منهجية دقيقة</w:t>
      </w:r>
      <w:r w:rsidRPr="0073369A">
        <w:rPr>
          <w:rFonts w:ascii="Calibri" w:eastAsia="Yu Mincho" w:hAnsi="Calibri"/>
          <w:sz w:val="24"/>
          <w:rtl/>
          <w:lang w:val="ar-MA" w:eastAsia="ar-SA"/>
        </w:rPr>
        <w:t xml:space="preserve"> تمكننا من التمييز والتصنيف. هذا المفتاح المنهجي هو</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التمييز بين النبي كـ "مبعوث" والنبي كـ "رسول</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74FB63C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تفكيك الدور النبوي: وظيفتان لشخص واحد</w:t>
      </w:r>
    </w:p>
    <w:p w14:paraId="6B30D643"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الخلط التاريخي الذي أدى إلى تعميم كل ما صدر عن النبي ﷺ وجعله ديناً، نبع من عدم التمييز بين الوظيفتين الأساسيتين اللتين كان يؤديهما في آن واحد</w:t>
      </w:r>
      <w:r w:rsidRPr="0073369A">
        <w:rPr>
          <w:rFonts w:ascii="Calibri" w:eastAsia="Yu Mincho" w:hAnsi="Calibri"/>
          <w:sz w:val="24"/>
          <w:lang w:val="fr-MA" w:eastAsia="ar-SA"/>
        </w:rPr>
        <w:t>:</w:t>
      </w:r>
    </w:p>
    <w:p w14:paraId="4B98AF11" w14:textId="77777777" w:rsidR="00C7544E" w:rsidRPr="0073369A" w:rsidRDefault="00C7544E" w:rsidP="00251860">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النبي "الرسول</w:t>
      </w:r>
      <w:r w:rsidRPr="0073369A">
        <w:rPr>
          <w:rFonts w:ascii="Calibri" w:eastAsia="Yu Mincho" w:hAnsi="Calibri"/>
          <w:b/>
          <w:bCs/>
          <w:sz w:val="24"/>
          <w:lang w:val="fr-MA" w:eastAsia="ar-SA"/>
        </w:rPr>
        <w:t>" (The Messenger):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في </w:t>
      </w:r>
      <w:r w:rsidRPr="0073369A">
        <w:rPr>
          <w:rFonts w:ascii="Calibri" w:eastAsia="Yu Mincho" w:hAnsi="Calibri"/>
          <w:b/>
          <w:bCs/>
          <w:sz w:val="24"/>
          <w:rtl/>
          <w:lang w:val="ar-MA" w:eastAsia="ar-SA"/>
        </w:rPr>
        <w:t>تبليغ الرسالة العالمية والخالدة</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كان النبي ﷺ يتحدث بصفته "رسولاً"، كان ينقل عن الله وحياً مباشراً أو يبين مبادئ كلية تتجاوز الزمان والمكان. هذا هو جوهر الدين الذي لا يتغير</w:t>
      </w:r>
      <w:r w:rsidRPr="0073369A">
        <w:rPr>
          <w:rFonts w:ascii="Calibri" w:eastAsia="Yu Mincho" w:hAnsi="Calibri"/>
          <w:sz w:val="24"/>
          <w:lang w:val="fr-MA" w:eastAsia="ar-SA"/>
        </w:rPr>
        <w:t>.</w:t>
      </w:r>
    </w:p>
    <w:p w14:paraId="3B80FA37" w14:textId="77777777" w:rsidR="00C7544E" w:rsidRPr="0073369A" w:rsidRDefault="00C7544E" w:rsidP="00251860">
      <w:pPr>
        <w:numPr>
          <w:ilvl w:val="1"/>
          <w:numId w:val="479"/>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تعليمه لكيفية الصلاة والزكاة (بيان للقرآن)، تبليغه للآيات القرآنية، دعوته للقيم الكونية كالتوحيد والعدل والرحمة. أقواله وأفعاله هنا هي </w:t>
      </w:r>
      <w:r w:rsidRPr="0073369A">
        <w:rPr>
          <w:rFonts w:ascii="Calibri" w:eastAsia="Yu Mincho" w:hAnsi="Calibri"/>
          <w:b/>
          <w:bCs/>
          <w:sz w:val="24"/>
          <w:rtl/>
          <w:lang w:val="ar-MA" w:eastAsia="ar-SA"/>
        </w:rPr>
        <w:t>تشريع عام</w:t>
      </w:r>
      <w:r w:rsidRPr="0073369A">
        <w:rPr>
          <w:rFonts w:ascii="Calibri" w:eastAsia="Yu Mincho" w:hAnsi="Calibri"/>
          <w:sz w:val="24"/>
          <w:lang w:val="fr-MA" w:eastAsia="ar-SA"/>
        </w:rPr>
        <w:t>.</w:t>
      </w:r>
    </w:p>
    <w:p w14:paraId="5E0BDE0E" w14:textId="77777777" w:rsidR="00C7544E" w:rsidRPr="0073369A" w:rsidRDefault="00C7544E" w:rsidP="00251860">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النبي "المبعوث</w:t>
      </w:r>
      <w:r w:rsidRPr="0073369A">
        <w:rPr>
          <w:rFonts w:ascii="Calibri" w:eastAsia="Yu Mincho" w:hAnsi="Calibri"/>
          <w:b/>
          <w:bCs/>
          <w:sz w:val="24"/>
          <w:lang w:val="fr-MA" w:eastAsia="ar-SA"/>
        </w:rPr>
        <w:t>" (The Emissary/Leader):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كـ </w:t>
      </w:r>
      <w:r w:rsidRPr="0073369A">
        <w:rPr>
          <w:rFonts w:ascii="Calibri" w:eastAsia="Yu Mincho" w:hAnsi="Calibri"/>
          <w:b/>
          <w:bCs/>
          <w:sz w:val="24"/>
          <w:rtl/>
          <w:lang w:val="ar-MA" w:eastAsia="ar-SA"/>
        </w:rPr>
        <w:t>قائد وزعيم سياسي وعسكري وإداري</w:t>
      </w:r>
      <w:r w:rsidRPr="0073369A">
        <w:rPr>
          <w:rFonts w:ascii="Calibri" w:eastAsia="Yu Mincho" w:hAnsi="Calibri"/>
          <w:sz w:val="24"/>
          <w:rtl/>
          <w:lang w:val="ar-MA" w:eastAsia="ar-SA"/>
        </w:rPr>
        <w:t xml:space="preserve"> لمجتمع تأسس في سياق تاريخي وجغرافي محدد (الجزيرة العربية في القرن السابع). قراراته هنا هي اجتهادات قيادية حكيمة وملهمة، لكنها بالضرورة مرتبطة بظرفها وسياقها وأدوات عصرها</w:t>
      </w:r>
      <w:r w:rsidRPr="0073369A">
        <w:rPr>
          <w:rFonts w:ascii="Calibri" w:eastAsia="Yu Mincho" w:hAnsi="Calibri"/>
          <w:sz w:val="24"/>
          <w:lang w:val="fr-MA" w:eastAsia="ar-SA"/>
        </w:rPr>
        <w:t>.</w:t>
      </w:r>
    </w:p>
    <w:p w14:paraId="0852A345" w14:textId="77777777" w:rsidR="00C7544E" w:rsidRPr="0073369A" w:rsidRDefault="00C7544E" w:rsidP="00251860">
      <w:pPr>
        <w:numPr>
          <w:ilvl w:val="1"/>
          <w:numId w:val="479"/>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تنظيمه لصفوف الجيش، خططه العسكرية في الغزوات، عقده للمعاهدات مع القبائل، قراراته الاقتصادية لتوزيع الموارد، إدارته للشؤون اليومية في المدينة المنورة. أفعاله هنا هي </w:t>
      </w:r>
      <w:r w:rsidRPr="0073369A">
        <w:rPr>
          <w:rFonts w:ascii="Calibri" w:eastAsia="Yu Mincho" w:hAnsi="Calibri"/>
          <w:b/>
          <w:bCs/>
          <w:sz w:val="24"/>
          <w:rtl/>
          <w:lang w:val="ar-MA" w:eastAsia="ar-SA"/>
        </w:rPr>
        <w:t>إدارة سياسية واجتهاد قيادي</w:t>
      </w:r>
      <w:r w:rsidRPr="0073369A">
        <w:rPr>
          <w:rFonts w:ascii="Calibri" w:eastAsia="Yu Mincho" w:hAnsi="Calibri"/>
          <w:sz w:val="24"/>
          <w:lang w:val="fr-MA" w:eastAsia="ar-SA"/>
        </w:rPr>
        <w:t>.</w:t>
      </w:r>
    </w:p>
    <w:p w14:paraId="654E3BE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الأثر العملي لهذا التمييز</w:t>
      </w:r>
    </w:p>
    <w:p w14:paraId="055DACD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عندما نطبق هذه الأداة المنهجية، تتغير نظرتنا للسيرة النبوية بشكل جذري</w:t>
      </w:r>
      <w:r w:rsidRPr="0073369A">
        <w:rPr>
          <w:rFonts w:ascii="Calibri" w:eastAsia="Yu Mincho" w:hAnsi="Calibri"/>
          <w:sz w:val="24"/>
          <w:lang w:val="fr-MA" w:eastAsia="ar-SA"/>
        </w:rPr>
        <w:t>:</w:t>
      </w:r>
    </w:p>
    <w:p w14:paraId="75BD9C35"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من التقليد الحرفي إلى استلهام المنهج</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محاولة تقليد قراراته كـ"مبعوث" بشكل حرفي (مثل استخدام نفس الأسلحة أو نفس الهياكل الإدارية)، نبدأ في استلهام "المنهج" و"المقاصد" التي كانت تحكم قراراته. فطاعة قراراته كقائد لا تعني تكرارها، بل تعني السعي لتحقيق نفس المقاصد (العدل، المصلحة العامة، حماية المجتمع) بأدوات عصرنا</w:t>
      </w:r>
      <w:r w:rsidRPr="0073369A">
        <w:rPr>
          <w:rFonts w:ascii="Calibri" w:eastAsia="Yu Mincho" w:hAnsi="Calibri"/>
          <w:sz w:val="24"/>
          <w:lang w:val="fr-MA" w:eastAsia="ar-SA"/>
        </w:rPr>
        <w:t>.</w:t>
      </w:r>
    </w:p>
    <w:p w14:paraId="061E9C1D"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حل إشكالية التشريع</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التمييز يحل مباشرة معضلة التشريع. ما صدر عنه بصفته "رسولاً" هو دين ملزم، وما صدر عنه بصفته "مبعوثاً" هو سياسة حكيمة يُستفاد منها في فن القيادة والإدارة، ولكنها ليست تشريعاً أبدياً</w:t>
      </w:r>
      <w:r w:rsidRPr="0073369A">
        <w:rPr>
          <w:rFonts w:ascii="Calibri" w:eastAsia="Yu Mincho" w:hAnsi="Calibri"/>
          <w:sz w:val="24"/>
          <w:lang w:val="fr-MA" w:eastAsia="ar-SA"/>
        </w:rPr>
        <w:t>.</w:t>
      </w:r>
    </w:p>
    <w:p w14:paraId="5F57A594"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تطبيق على آية الفيء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لنعد إلى آية</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وَمَا آتَاكُمُ الرَّسُولُ فَخُذُوهُ وَمَا نَهَاكُمْ عَنْهُ فَانتَهُوا</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الحشر: 7</w:t>
      </w:r>
      <w:r w:rsidRPr="0073369A">
        <w:rPr>
          <w:rFonts w:ascii="Calibri" w:eastAsia="Yu Mincho" w:hAnsi="Calibri"/>
          <w:sz w:val="24"/>
          <w:lang w:val="fr-MA" w:eastAsia="ar-SA"/>
        </w:rPr>
        <w:t>).</w:t>
      </w:r>
    </w:p>
    <w:p w14:paraId="4077FC93" w14:textId="77777777" w:rsidR="00C7544E" w:rsidRPr="0073369A" w:rsidRDefault="00C7544E" w:rsidP="00251860">
      <w:pPr>
        <w:numPr>
          <w:ilvl w:val="1"/>
          <w:numId w:val="480"/>
        </w:numPr>
        <w:rPr>
          <w:rFonts w:ascii="Calibri" w:eastAsia="Yu Mincho" w:hAnsi="Calibri"/>
          <w:sz w:val="24"/>
          <w:lang w:val="fr-MA" w:eastAsia="ar-SA"/>
        </w:rPr>
      </w:pPr>
      <w:r w:rsidRPr="0073369A">
        <w:rPr>
          <w:rFonts w:ascii="Calibri" w:eastAsia="Yu Mincho" w:hAnsi="Calibri"/>
          <w:b/>
          <w:bCs/>
          <w:sz w:val="24"/>
          <w:rtl/>
          <w:lang w:val="ar-MA" w:eastAsia="ar-SA"/>
        </w:rPr>
        <w:t>الفهم الحرفي (المعمم)</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يرى الآية أمراً بطاعة كل ما صدر عن النبي في كل شيء</w:t>
      </w:r>
      <w:r w:rsidRPr="0073369A">
        <w:rPr>
          <w:rFonts w:ascii="Calibri" w:eastAsia="Yu Mincho" w:hAnsi="Calibri"/>
          <w:sz w:val="24"/>
          <w:lang w:val="fr-MA" w:eastAsia="ar-SA"/>
        </w:rPr>
        <w:t>.</w:t>
      </w:r>
    </w:p>
    <w:p w14:paraId="56217D20" w14:textId="77777777" w:rsidR="00C7544E" w:rsidRPr="0073369A" w:rsidRDefault="00C7544E" w:rsidP="00251860">
      <w:pPr>
        <w:numPr>
          <w:ilvl w:val="1"/>
          <w:numId w:val="480"/>
        </w:numPr>
        <w:rPr>
          <w:rFonts w:ascii="Calibri" w:eastAsia="Yu Mincho" w:hAnsi="Calibri"/>
          <w:sz w:val="24"/>
          <w:lang w:val="fr-MA" w:eastAsia="ar-SA"/>
        </w:rPr>
      </w:pPr>
      <w:r w:rsidRPr="0073369A">
        <w:rPr>
          <w:rFonts w:ascii="Calibri" w:eastAsia="Yu Mincho" w:hAnsi="Calibri"/>
          <w:b/>
          <w:bCs/>
          <w:sz w:val="24"/>
          <w:rtl/>
          <w:lang w:val="ar-MA" w:eastAsia="ar-SA"/>
        </w:rPr>
        <w:t>الفهم المنهجي (المميز)</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يرى الآية في سياقها. هنا، يتصرف النبي كـ**"مبعوث"** وقائد دولة يضع قانوناً لتوزيع الموارد الاقتصادية (الفيء). الأمر بطاعته هنا هو طاعة مدنية لقراراته التنظيمية الظرفية، والتي تهدف لتحقيق مقصد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رسالي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أعلى، وهو العدالة الاجتماعية (﴿كَيْ لَا يَكُونَ دُولَةً بَيْنَ الْأَغْنِيَاءِ مِنكُمْ﴾). هذا يوضح كيف أن فعل "المبعوث" يخدم غاية "الرسالة</w:t>
      </w:r>
      <w:r w:rsidRPr="0073369A">
        <w:rPr>
          <w:rFonts w:ascii="Calibri" w:eastAsia="Yu Mincho" w:hAnsi="Calibri"/>
          <w:sz w:val="24"/>
          <w:lang w:val="fr-MA" w:eastAsia="ar-SA"/>
        </w:rPr>
        <w:t>".</w:t>
      </w:r>
    </w:p>
    <w:p w14:paraId="5DCA19C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مفتاح لاستعادة العقل والنقل</w:t>
      </w:r>
    </w:p>
    <w:p w14:paraId="2D4BC96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التمييز بين "المبعوث" و"الرسول" ليس بدعة، بل هو أداة ضرورية لإعادة الانسجام بين النقل (النصوص) والعقل (الواقع). إنه المفتاح الذي يحررنا من أغلال الفهم الحرفي، ويسمح لنا بالتعامل مع السيرة النبوية بطريقة ديناميكية وواعية</w:t>
      </w:r>
      <w:r w:rsidRPr="0073369A">
        <w:rPr>
          <w:rFonts w:ascii="Calibri" w:eastAsia="Yu Mincho" w:hAnsi="Calibri"/>
          <w:sz w:val="24"/>
          <w:lang w:val="fr-MA" w:eastAsia="ar-SA"/>
        </w:rPr>
        <w:t>.</w:t>
      </w:r>
    </w:p>
    <w:p w14:paraId="4F7938C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هذه الأداة لا تلغي مكانة السنة، بل تعيدها إلى مكانتها الصحيحة: السنة الرسالية هي مصدر التشريع، والسنة البعثية (القيادية) هي مصدر الإلهام في الحكمة والإدارة</w:t>
      </w:r>
      <w:r w:rsidRPr="0073369A">
        <w:rPr>
          <w:rFonts w:ascii="Calibri" w:eastAsia="Yu Mincho" w:hAnsi="Calibri"/>
          <w:sz w:val="24"/>
          <w:lang w:val="fr-MA" w:eastAsia="ar-SA"/>
        </w:rPr>
        <w:t>.</w:t>
      </w:r>
    </w:p>
    <w:p w14:paraId="7884CA8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بعد أن امتلكنا هذا المفتاح المنهجي، أصبحنا الآن جاهزين للانتقال إلى المقال الأخير والأكثر أهمية: كيف يمكننا، كأفراد، أن نعيش هذا المفهوم النبوي المتكامل في حياتنا اليومية؟</w:t>
      </w:r>
    </w:p>
    <w:p w14:paraId="195B0792" w14:textId="77777777" w:rsidR="00C7544E" w:rsidRPr="0073369A" w:rsidRDefault="00C7544E" w:rsidP="00251860">
      <w:pPr>
        <w:rPr>
          <w:rFonts w:ascii="Calibri" w:eastAsia="Yu Mincho" w:hAnsi="Calibri"/>
          <w:sz w:val="24"/>
          <w:rtl/>
          <w:lang w:val="ar-MA" w:eastAsia="ar-SA"/>
        </w:rPr>
      </w:pPr>
    </w:p>
    <w:p w14:paraId="543E3432" w14:textId="77777777" w:rsidR="00C7544E" w:rsidRPr="0073369A" w:rsidRDefault="00C7544E" w:rsidP="00251860">
      <w:pPr>
        <w:rPr>
          <w:rFonts w:ascii="Calibri" w:eastAsia="Yu Mincho" w:hAnsi="Calibri"/>
          <w:sz w:val="24"/>
          <w:rtl/>
          <w:lang w:val="en-US"/>
        </w:rPr>
      </w:pPr>
    </w:p>
    <w:p w14:paraId="716538EE" w14:textId="77777777" w:rsidR="00C7544E" w:rsidRPr="0073369A" w:rsidRDefault="00C7544E" w:rsidP="00251860">
      <w:pPr>
        <w:rPr>
          <w:rFonts w:ascii="Calibri" w:eastAsia="Yu Mincho" w:hAnsi="Calibri"/>
          <w:sz w:val="24"/>
          <w:rtl/>
          <w:lang w:val="en-US"/>
        </w:rPr>
      </w:pPr>
    </w:p>
    <w:p w14:paraId="5345E956" w14:textId="77777777" w:rsidR="00C7544E" w:rsidRPr="0073369A" w:rsidRDefault="00C7544E" w:rsidP="00251860">
      <w:pPr>
        <w:rPr>
          <w:rFonts w:ascii="Calibri" w:eastAsia="Yu Mincho" w:hAnsi="Calibri"/>
          <w:sz w:val="24"/>
          <w:rtl/>
          <w:lang w:val="en-US"/>
        </w:rPr>
      </w:pPr>
    </w:p>
    <w:p w14:paraId="3C157138" w14:textId="77777777" w:rsidR="00C7544E" w:rsidRPr="0073369A" w:rsidRDefault="00C7544E" w:rsidP="00251860">
      <w:pPr>
        <w:rPr>
          <w:rFonts w:ascii="Calibri" w:eastAsia="Yu Mincho" w:hAnsi="Calibri"/>
          <w:sz w:val="24"/>
          <w:rtl/>
          <w:lang w:val="en-US"/>
        </w:rPr>
      </w:pPr>
    </w:p>
    <w:p w14:paraId="1DA5372E" w14:textId="77777777" w:rsidR="00C7544E" w:rsidRPr="0073369A" w:rsidRDefault="00C7544E" w:rsidP="00251860">
      <w:pPr>
        <w:rPr>
          <w:rFonts w:ascii="Calibri" w:eastAsia="Yu Mincho" w:hAnsi="Calibri"/>
          <w:sz w:val="24"/>
          <w:lang w:val="en-US"/>
        </w:rPr>
      </w:pPr>
    </w:p>
    <w:p w14:paraId="66429E46" w14:textId="77777777" w:rsidR="00C7544E" w:rsidRPr="0073369A" w:rsidRDefault="00C7544E" w:rsidP="00251860">
      <w:pPr>
        <w:pStyle w:val="21"/>
      </w:pPr>
      <w:bookmarkStart w:id="483" w:name="_Toc205285377"/>
      <w:r w:rsidRPr="0073369A">
        <w:rPr>
          <w:rtl/>
        </w:rPr>
        <w:t>خاتمة السلسلة الشاملة</w:t>
      </w:r>
      <w:bookmarkEnd w:id="483"/>
    </w:p>
    <w:p w14:paraId="24BED6F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ختام هذه الرحلة الفكرية والروحية، نصل إلى حقيقة جوهرية: إن مفهوم "النبي" أوسع وأعمق بكثير من الصورة النمطية التي حُصر فيها. لقد رأينا كيف أن الأزمة لم تكن يوماً في النص القرآني أو في شخص النبي ﷺ، بل في "عدسة القراءة" الحرفية التي حجبت عنا الأبعاد الوظيفية والروحية للرسالة</w:t>
      </w:r>
      <w:r w:rsidRPr="0073369A">
        <w:rPr>
          <w:rFonts w:ascii="Calibri" w:eastAsia="Yu Mincho" w:hAnsi="Calibri"/>
          <w:sz w:val="24"/>
          <w:lang w:val="en-US"/>
        </w:rPr>
        <w:t>.</w:t>
      </w:r>
    </w:p>
    <w:p w14:paraId="4849C56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بدأنا بتفكيك هذه العدسة المشوهة، ثم قمنا برحلة إعادة بناء، متنقلين بين طبقات المعنى المتعددة: تعرفنا على الفروق التأسيسية بين "النبي" و"الرسول"، ثم اكتشفنا "النبي فينا" كفطرة وضمير، ورأيناه كنموذج تاريخي وبنيوي لبناء الدولة العادلة. وامتلكنا الأداة المنهجية الحاسمة للتمييز بين دوره كـ"رسول" ودوره كـ"مبعوث"، وهو المفتاح الذي يعيد الانسجام بين العقل والنقل</w:t>
      </w:r>
      <w:r w:rsidRPr="0073369A">
        <w:rPr>
          <w:rFonts w:ascii="Calibri" w:eastAsia="Yu Mincho" w:hAnsi="Calibri"/>
          <w:sz w:val="24"/>
          <w:lang w:val="en-US"/>
        </w:rPr>
        <w:t>.</w:t>
      </w:r>
    </w:p>
    <w:p w14:paraId="5125F98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لكن الأهم من كل هذا التحليل، هو أننا لم نتوقف عند حدود النظرية. لقد وجدنا أن الطريق لتجسيد هذا المفهوم النبوي المتكامل يمر عبر ممارسة يومية وواعية، تتجسد في </w:t>
      </w:r>
      <w:r w:rsidRPr="0073369A">
        <w:rPr>
          <w:rFonts w:ascii="Calibri" w:eastAsia="Yu Mincho" w:hAnsi="Calibri"/>
          <w:b/>
          <w:bCs/>
          <w:sz w:val="24"/>
          <w:lang w:val="en-US"/>
        </w:rPr>
        <w:t>"</w:t>
      </w:r>
      <w:r w:rsidRPr="0073369A">
        <w:rPr>
          <w:rFonts w:ascii="Calibri" w:eastAsia="Yu Mincho" w:hAnsi="Calibri"/>
          <w:b/>
          <w:bCs/>
          <w:sz w:val="24"/>
          <w:rtl/>
          <w:lang w:val="en-US"/>
        </w:rPr>
        <w:t>الصلاة" بأبعادها الثلاثة</w:t>
      </w:r>
      <w:r w:rsidRPr="0073369A">
        <w:rPr>
          <w:rFonts w:ascii="Calibri" w:eastAsia="Yu Mincho" w:hAnsi="Calibri"/>
          <w:sz w:val="24"/>
          <w:lang w:val="en-US"/>
        </w:rPr>
        <w:t xml:space="preserve">: </w:t>
      </w:r>
      <w:r w:rsidRPr="0073369A">
        <w:rPr>
          <w:rFonts w:ascii="Calibri" w:eastAsia="Yu Mincho" w:hAnsi="Calibri"/>
          <w:sz w:val="24"/>
          <w:rtl/>
          <w:lang w:val="en-US"/>
        </w:rPr>
        <w:t>الصلاة الرسمية التي تمنحنا الوقود الروحي، وصلاة الحياة التي تحول كل عمل صالح إلى عبادة، والصلاة على النبي التي تصبح آلية لتفعيل النموذج المثالي في داخلنا</w:t>
      </w:r>
      <w:r w:rsidRPr="0073369A">
        <w:rPr>
          <w:rFonts w:ascii="Calibri" w:eastAsia="Yu Mincho" w:hAnsi="Calibri"/>
          <w:sz w:val="24"/>
          <w:lang w:val="en-US"/>
        </w:rPr>
        <w:t>.</w:t>
      </w:r>
    </w:p>
    <w:p w14:paraId="38E34B7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الصورة النهائية التي نخرج بها هي صورة متكاملة ومشرقة. النبي ليس مجرد شخصية من الماضي نقدسها، بل هو </w:t>
      </w:r>
      <w:r w:rsidRPr="0073369A">
        <w:rPr>
          <w:rFonts w:ascii="Calibri" w:eastAsia="Yu Mincho" w:hAnsi="Calibri"/>
          <w:b/>
          <w:bCs/>
          <w:sz w:val="24"/>
          <w:rtl/>
          <w:lang w:val="en-US"/>
        </w:rPr>
        <w:t>مشروع مستمر</w:t>
      </w:r>
      <w:r w:rsidRPr="0073369A">
        <w:rPr>
          <w:rFonts w:ascii="Calibri" w:eastAsia="Yu Mincho" w:hAnsi="Calibri"/>
          <w:sz w:val="24"/>
          <w:lang w:val="en-US"/>
        </w:rPr>
        <w:t xml:space="preserve">: </w:t>
      </w:r>
      <w:r w:rsidRPr="0073369A">
        <w:rPr>
          <w:rFonts w:ascii="Calibri" w:eastAsia="Yu Mincho" w:hAnsi="Calibri"/>
          <w:sz w:val="24"/>
          <w:rtl/>
          <w:lang w:val="en-US"/>
        </w:rPr>
        <w:t>مشروع لتزكية الذات، ومشروع لبناء المجتمع، ومشروع للتواصل الحي مع الله. عظمته لا تكمن في امتلاكه لصفات إلهية - فعلم الغيب يبقى لله وحده - بل في كمال عبوديته وكماله الإنساني كقدوة</w:t>
      </w:r>
      <w:r w:rsidRPr="0073369A">
        <w:rPr>
          <w:rFonts w:ascii="Calibri" w:eastAsia="Yu Mincho" w:hAnsi="Calibri"/>
          <w:sz w:val="24"/>
          <w:lang w:val="en-US"/>
        </w:rPr>
        <w:t>.</w:t>
      </w:r>
    </w:p>
    <w:p w14:paraId="02D4269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النهاية، الإجابة على سؤال "من هو النبي؟" تقودنا مباشرة إلى مسؤوليتنا نحن. أن نكون أتباعاً حقيقيين للنبي اليوم لا يعني استنساخ الماضي، بل يعني أن نكون أفراداً فاعلين، يمتلكون ضميراً حياً ("النبي فينا")، يساهمون في بناء مجتمعات عادلة (على خُطى "المبعوث")، ويعيشون وفق القيم الكونية الخالدة (التي جاءت بها "الرسالة"). وبهذا فقط، ننتقل بالإسلام من هوية تاريخية جامدة، إلى نظام قيمي كوني أرحب، قادر على مخاطبة كل إنسان في كل زمان ومكان</w:t>
      </w:r>
    </w:p>
    <w:p w14:paraId="1FD97ECC" w14:textId="77777777" w:rsidR="00C7544E" w:rsidRPr="0073369A" w:rsidRDefault="00C7544E" w:rsidP="00251860">
      <w:pPr>
        <w:pStyle w:val="1"/>
      </w:pPr>
      <w:bookmarkStart w:id="484" w:name="_Toc203550699"/>
      <w:bookmarkStart w:id="485" w:name="_Toc205285378"/>
      <w:bookmarkStart w:id="486" w:name="_Toc205285430"/>
      <w:r w:rsidRPr="0073369A">
        <w:rPr>
          <w:rtl/>
        </w:rPr>
        <w:t>نحو الجوهر: تحليل الفجوة بين أخلاق القرآن وواقع المسلمين</w:t>
      </w:r>
      <w:bookmarkEnd w:id="484"/>
      <w:bookmarkEnd w:id="485"/>
      <w:bookmarkEnd w:id="486"/>
    </w:p>
    <w:p w14:paraId="75E208F6" w14:textId="77777777" w:rsidR="00C7544E" w:rsidRPr="0073369A" w:rsidRDefault="00C7544E" w:rsidP="00251860">
      <w:pPr>
        <w:pStyle w:val="21"/>
      </w:pPr>
      <w:bookmarkStart w:id="487" w:name="_Toc205285379"/>
      <w:r w:rsidRPr="0073369A">
        <w:rPr>
          <w:rtl/>
        </w:rPr>
        <w:t>مقدمة: شرخ بين المثال والواقع</w:t>
      </w:r>
      <w:bookmarkEnd w:id="487"/>
    </w:p>
    <w:p w14:paraId="7B7EC6B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يشهد العالم الإسلامي اليوم فجوة مقلقة ومربكة بين المبادئ الأخلاقية السامية التي جاء بها القرآن الكريم، وبين الممارسات الفعلية لكثير من المسلمين. ففي حين يمثل الإسلام في جوهره منظومة قيم متكاملة، جوهرها الأخلاق وروحها سارية في كل جوانبه، نجد تناقضًا صارخًا في الواقع. يأمر القرآن بالعدل الصارم</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اعْدِلُوا هُوَ أَقْرَبُ لِلتَّقْوَى</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(المائدة: 8)، ويدعو إلى التواضع ونبذ الكبر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تَمْشِ فِي الْأَرْضِ مَرَحًا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37)، ويشدد على الوفاء بالعهود</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وَأَوْفُوا بِالْعَهْدِ إِنَّ الْعَهْدَ كَانَ مَسْئُولًا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34). لكن الواقع في كثير من المجتمعات الإسلامية يعكس صورًا من الظلم الاجتماعي، والفساد، والانقسامات الحادة التي تهدد كيان الأمة</w:t>
      </w:r>
      <w:r w:rsidRPr="0073369A">
        <w:rPr>
          <w:rFonts w:ascii="Calibri" w:eastAsia="Yu Mincho" w:hAnsi="Calibri"/>
          <w:sz w:val="24"/>
          <w:lang w:val="en-US"/>
        </w:rPr>
        <w:t>.</w:t>
      </w:r>
    </w:p>
    <w:p w14:paraId="499961E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الفجوة ليست وليدة اللحظة، بل هي نتاج تراكمات تاريخية واجتماعية وسياسية عمّقت الشرخ بين النص والسلوك. إنها أزمة أخلاقية حقيقية تتطلب تشخيصًا شجاعًا وحلولًا عملية لإعادة الوصل بين المسلمين وجوهر دينهم. فما هي أسباب هذا التناقض العميق؟ وكيف يمكن للأمة أن تستعيد بوصلتها الأخلاقية؟</w:t>
      </w:r>
    </w:p>
    <w:p w14:paraId="1C4E6AAF" w14:textId="77777777" w:rsidR="00C7544E" w:rsidRPr="0073369A" w:rsidRDefault="00C7544E" w:rsidP="00251860">
      <w:pPr>
        <w:rPr>
          <w:rFonts w:ascii="Calibri" w:eastAsia="Yu Mincho" w:hAnsi="Calibri"/>
          <w:sz w:val="24"/>
          <w:lang w:val="en-US"/>
        </w:rPr>
      </w:pPr>
    </w:p>
    <w:p w14:paraId="075F8E26" w14:textId="77777777" w:rsidR="00C7544E" w:rsidRPr="0073369A" w:rsidRDefault="00C7544E" w:rsidP="00251860">
      <w:pPr>
        <w:pStyle w:val="21"/>
      </w:pPr>
      <w:bookmarkStart w:id="488" w:name="_Toc205285380"/>
      <w:r w:rsidRPr="0073369A">
        <w:rPr>
          <w:rtl/>
        </w:rPr>
        <w:t>الفصل الأول: مظاهر الأزمة الأخلاقية</w:t>
      </w:r>
      <w:bookmarkEnd w:id="488"/>
    </w:p>
    <w:p w14:paraId="77DD01B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تتجلى الفجوة بين المبادئ القرآنية والواقع المعاش في صور متعددة ومؤلمة</w:t>
      </w:r>
      <w:r w:rsidRPr="0073369A">
        <w:rPr>
          <w:rFonts w:ascii="Calibri" w:eastAsia="Yu Mincho" w:hAnsi="Calibri"/>
          <w:sz w:val="24"/>
          <w:lang w:val="en-US"/>
        </w:rPr>
        <w:t>:</w:t>
      </w:r>
    </w:p>
    <w:p w14:paraId="7497FFB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الانقسامات والصراعات الداخلية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قصة المسجد الذي كان كنيسة في فنلندا وأُغلق بسبب صراع على الإمامة بين اللاجئين المسلمين هي مثال مصغّر لمشكلة كبرى</w:t>
      </w:r>
      <w:r w:rsidRPr="0073369A">
        <w:rPr>
          <w:rFonts w:ascii="Calibri" w:eastAsia="Yu Mincho" w:hAnsi="Calibri"/>
          <w:sz w:val="24"/>
          <w:lang w:val="en-US"/>
        </w:rPr>
        <w:t xml:space="preserve">: </w:t>
      </w:r>
      <w:r w:rsidRPr="0073369A">
        <w:rPr>
          <w:rFonts w:ascii="Calibri" w:eastAsia="Yu Mincho" w:hAnsi="Calibri"/>
          <w:b/>
          <w:bCs/>
          <w:sz w:val="24"/>
          <w:rtl/>
          <w:lang w:val="en-US"/>
        </w:rPr>
        <w:t>فقدان القدرة على التوحد</w:t>
      </w:r>
      <w:r w:rsidRPr="0073369A">
        <w:rPr>
          <w:rFonts w:ascii="Calibri" w:eastAsia="Yu Mincho" w:hAnsi="Calibri"/>
          <w:sz w:val="24"/>
          <w:lang w:val="en-US"/>
        </w:rPr>
        <w:t xml:space="preserve">. </w:t>
      </w:r>
      <w:r w:rsidRPr="0073369A">
        <w:rPr>
          <w:rFonts w:ascii="Calibri" w:eastAsia="Yu Mincho" w:hAnsi="Calibri"/>
          <w:sz w:val="24"/>
          <w:rtl/>
          <w:lang w:val="en-US"/>
        </w:rPr>
        <w:t>فبينما انتشر الإسلام تاريخيًا في أصقاع الأرض كإندونيسيا والملايو بفضل أخلاق التجار المسلمين الذين جسّدوا الصدق والأمانة، نجد اليوم مجتمعات مسلمة ممزقة بالصراعات المذهبية والقبلية والسياسية، متناسين قول الله تعالى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وَاعْتَصِمُوا بِحَبْلِ اللَّهِ جَمِيعًا وَلَا تَفَرَّقُوا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آل عمران: 103</w:t>
      </w:r>
      <w:r w:rsidRPr="0073369A">
        <w:rPr>
          <w:rFonts w:ascii="Calibri" w:eastAsia="Yu Mincho" w:hAnsi="Calibri"/>
          <w:sz w:val="24"/>
          <w:lang w:val="en-US"/>
        </w:rPr>
        <w:t>).</w:t>
      </w:r>
    </w:p>
    <w:p w14:paraId="0639930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العنف والتطرف باسم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رغم أن القرآن يصف الرسالة المحمدية بأنها رحمة للعالمين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وَمَا أَرْسَلْنَاكَ إِلَّا رَحْمَةً لِلْعَالَمِينَ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(الأنبياء: 107)، تتبنى فئات ضالة العنف والإرهاب منهجًا، مشوهة صورة الإسلام ومانحة الذريعة للمتربصين به. هذا التناقض الصارخ بين رحمة الإسلام وعنف المنتسبين إليه يمثل أحد أخطر التحديات التي تواجه الأمة</w:t>
      </w:r>
      <w:r w:rsidRPr="0073369A">
        <w:rPr>
          <w:rFonts w:ascii="Calibri" w:eastAsia="Yu Mincho" w:hAnsi="Calibri"/>
          <w:sz w:val="24"/>
          <w:lang w:val="en-US"/>
        </w:rPr>
        <w:t>.</w:t>
      </w:r>
    </w:p>
    <w:p w14:paraId="69C9558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استشراء الفساد الإداري والمالي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يحارب الإسلام الفساد بكل أشكاله ويدعو للنزاهة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تَبْخَسُوا النَّاسَ أَشْيَاءَهُمْ وَلَا تَعْثَوْا فِي الْأَرْضِ مُفْسِدِينَ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85). لكن الواقع يشير إلى تفشي الرشوة والمحسوبية وانعدام الشفافية في العديد من الدول الإسلامية. يُظهر </w:t>
      </w:r>
      <w:r w:rsidRPr="0073369A">
        <w:rPr>
          <w:rFonts w:ascii="Calibri" w:eastAsia="Yu Mincho" w:hAnsi="Calibri"/>
          <w:b/>
          <w:bCs/>
          <w:sz w:val="24"/>
          <w:rtl/>
          <w:lang w:val="en-US"/>
        </w:rPr>
        <w:t>مؤشر مدركات الفساد لعام 2023</w:t>
      </w:r>
      <w:r w:rsidRPr="0073369A">
        <w:rPr>
          <w:rFonts w:ascii="Calibri" w:eastAsia="Yu Mincho" w:hAnsi="Calibri"/>
          <w:sz w:val="24"/>
          <w:rtl/>
          <w:lang w:val="en-US"/>
        </w:rPr>
        <w:t xml:space="preserve"> أن متوسط الدول العربية هو 34 من 100، وهو مستوى يدل على وجود مشاكل فساد خطيرة تقوض التنمية وتهدد الاستقرار. هذا الفساد لا يؤثر فقط على الاقتصاد، بل يسمم الأخلاق العامة ويزعزع ثقة المواطن في دولته</w:t>
      </w:r>
      <w:r w:rsidRPr="0073369A">
        <w:rPr>
          <w:rFonts w:ascii="Calibri" w:eastAsia="Yu Mincho" w:hAnsi="Calibri"/>
          <w:sz w:val="24"/>
          <w:lang w:val="en-US"/>
        </w:rPr>
        <w:t>.</w:t>
      </w:r>
    </w:p>
    <w:p w14:paraId="6BE2A61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التعصب والاستعلاء على الآخر</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حذّر النبي ﷺ من العصبية الجاهلية بقوله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لَيْسَ مِنَّا مَنْ دَعَا إِلَى عَصَبِيَّةٍ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(رواه أبو داود). ورغم ذلك، تنتشر في مجتمعاتنا عصبية مقيتة للقبيلة أو المذهب أو العرق، مما يتنافى مع المبدأ القرآني الذي جعل التنوع آية للتعارف لا للتناحر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النَّاسُ إِنَّا خَلَقْنَاكُمْ مِنْ ذَكَرٍ وَأُنْثَى وَجَعَلْنَاكُمْ شُعُوبًا وَقَبَائِلَ لِتَعَارَفُوا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13</w:t>
      </w:r>
      <w:r w:rsidRPr="0073369A">
        <w:rPr>
          <w:rFonts w:ascii="Calibri" w:eastAsia="Yu Mincho" w:hAnsi="Calibri"/>
          <w:sz w:val="24"/>
          <w:lang w:val="en-US"/>
        </w:rPr>
        <w:t>).</w:t>
      </w:r>
    </w:p>
    <w:p w14:paraId="710A5A81" w14:textId="77777777" w:rsidR="00C7544E" w:rsidRPr="0073369A" w:rsidRDefault="00C7544E" w:rsidP="00251860">
      <w:pPr>
        <w:rPr>
          <w:rFonts w:ascii="Calibri" w:eastAsia="Yu Mincho" w:hAnsi="Calibri"/>
          <w:sz w:val="24"/>
          <w:lang w:val="en-US"/>
        </w:rPr>
      </w:pPr>
    </w:p>
    <w:p w14:paraId="353EEFD7" w14:textId="77777777" w:rsidR="00C7544E" w:rsidRPr="0073369A" w:rsidRDefault="00C7544E" w:rsidP="00251860">
      <w:pPr>
        <w:pStyle w:val="21"/>
      </w:pPr>
      <w:bookmarkStart w:id="489" w:name="_Toc205285381"/>
      <w:r w:rsidRPr="0073369A">
        <w:rPr>
          <w:rtl/>
        </w:rPr>
        <w:t>الفصل الثاني: تحليل جذور الأزمة</w:t>
      </w:r>
      <w:bookmarkEnd w:id="489"/>
    </w:p>
    <w:p w14:paraId="4A83D10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لفهم هذه الفجوة، لا بد من الغوص في أسبابها العميقة التي تتشابك فيها عوامل متعددة</w:t>
      </w:r>
      <w:r w:rsidRPr="0073369A">
        <w:rPr>
          <w:rFonts w:ascii="Calibri" w:eastAsia="Yu Mincho" w:hAnsi="Calibri"/>
          <w:sz w:val="24"/>
          <w:lang w:val="en-US"/>
        </w:rPr>
        <w:t>:</w:t>
      </w:r>
    </w:p>
    <w:p w14:paraId="3DF64BF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أولوية الأخلاق المهملة وظهور "الدين الموازي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يكمن أحد أعمق أسباب الأزمة في اختلال ميزان الأولويات الدينية لدى الكثيرين. تكشف إحصائية قرآنية لافتة أن آيات العبادات الشعائرية (صلاة، صيام، زكاة، حج) تبلغ حوالي </w:t>
      </w:r>
      <w:r w:rsidRPr="0073369A">
        <w:rPr>
          <w:rFonts w:ascii="Calibri" w:eastAsia="Yu Mincho" w:hAnsi="Calibri"/>
          <w:b/>
          <w:bCs/>
          <w:sz w:val="24"/>
          <w:lang w:val="en-US"/>
        </w:rPr>
        <w:t xml:space="preserve">130 </w:t>
      </w:r>
      <w:r w:rsidRPr="0073369A">
        <w:rPr>
          <w:rFonts w:ascii="Calibri" w:eastAsia="Yu Mincho" w:hAnsi="Calibri"/>
          <w:b/>
          <w:bCs/>
          <w:sz w:val="24"/>
          <w:rtl/>
          <w:lang w:val="en-US"/>
        </w:rPr>
        <w:t>آية (ما يقارب 2% من المصحف)</w:t>
      </w:r>
      <w:r w:rsidRPr="0073369A">
        <w:rPr>
          <w:rFonts w:ascii="Calibri" w:eastAsia="Yu Mincho" w:hAnsi="Calibri"/>
          <w:sz w:val="24"/>
          <w:rtl/>
          <w:lang w:val="en-US"/>
        </w:rPr>
        <w:t xml:space="preserve">، بينما تبلغ آيات الأخلاق والمعاملات والسلوك ما يقارب </w:t>
      </w:r>
      <w:r w:rsidRPr="0073369A">
        <w:rPr>
          <w:rFonts w:ascii="Calibri" w:eastAsia="Yu Mincho" w:hAnsi="Calibri"/>
          <w:b/>
          <w:bCs/>
          <w:sz w:val="24"/>
          <w:lang w:val="en-US"/>
        </w:rPr>
        <w:t xml:space="preserve">1504 </w:t>
      </w:r>
      <w:r w:rsidRPr="0073369A">
        <w:rPr>
          <w:rFonts w:ascii="Calibri" w:eastAsia="Yu Mincho" w:hAnsi="Calibri"/>
          <w:b/>
          <w:bCs/>
          <w:sz w:val="24"/>
          <w:rtl/>
          <w:lang w:val="en-US"/>
        </w:rPr>
        <w:t>آيات (حوالي 24% من المصحف)</w:t>
      </w:r>
      <w:r w:rsidRPr="0073369A">
        <w:rPr>
          <w:rFonts w:ascii="Calibri" w:eastAsia="Yu Mincho" w:hAnsi="Calibri"/>
          <w:sz w:val="24"/>
          <w:lang w:val="en-US"/>
        </w:rPr>
        <w:t>.</w:t>
      </w:r>
    </w:p>
    <w:p w14:paraId="2CCDF1F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هذا التفاوت الهائل بين حجم التشريع الأخلاقي وحجم التشريع التعبدي يشير إلى </w:t>
      </w:r>
      <w:r w:rsidRPr="0073369A">
        <w:rPr>
          <w:rFonts w:ascii="Calibri" w:eastAsia="Yu Mincho" w:hAnsi="Calibri"/>
          <w:b/>
          <w:bCs/>
          <w:sz w:val="24"/>
          <w:rtl/>
          <w:lang w:val="en-US"/>
        </w:rPr>
        <w:t>مركزية الأخلاق في رسالة الإسلام</w:t>
      </w:r>
      <w:r w:rsidRPr="0073369A">
        <w:rPr>
          <w:rFonts w:ascii="Calibri" w:eastAsia="Yu Mincho" w:hAnsi="Calibri"/>
          <w:sz w:val="24"/>
          <w:lang w:val="en-US"/>
        </w:rPr>
        <w:t xml:space="preserve">. </w:t>
      </w:r>
      <w:r w:rsidRPr="0073369A">
        <w:rPr>
          <w:rFonts w:ascii="Calibri" w:eastAsia="Yu Mincho" w:hAnsi="Calibri"/>
          <w:sz w:val="24"/>
          <w:rtl/>
          <w:lang w:val="en-US"/>
        </w:rPr>
        <w:t xml:space="preserve">لكن ما حدث عبر التاريخ هو نشوء ما يمكن تسميته بـ </w:t>
      </w:r>
      <w:r w:rsidRPr="0073369A">
        <w:rPr>
          <w:rFonts w:ascii="Calibri" w:eastAsia="Yu Mincho" w:hAnsi="Calibri"/>
          <w:b/>
          <w:bCs/>
          <w:sz w:val="24"/>
          <w:lang w:val="en-US"/>
        </w:rPr>
        <w:t>"</w:t>
      </w:r>
      <w:r w:rsidRPr="0073369A">
        <w:rPr>
          <w:rFonts w:ascii="Calibri" w:eastAsia="Yu Mincho" w:hAnsi="Calibri"/>
          <w:b/>
          <w:bCs/>
          <w:sz w:val="24"/>
          <w:rtl/>
          <w:lang w:val="en-US"/>
        </w:rPr>
        <w:t>الدين الموازي</w:t>
      </w:r>
      <w:r w:rsidRPr="0073369A">
        <w:rPr>
          <w:rFonts w:ascii="Calibri" w:eastAsia="Yu Mincho" w:hAnsi="Calibri"/>
          <w:b/>
          <w:bCs/>
          <w:sz w:val="24"/>
          <w:lang w:val="en-US"/>
        </w:rPr>
        <w:t>"</w:t>
      </w:r>
      <w:r w:rsidRPr="0073369A">
        <w:rPr>
          <w:rFonts w:ascii="Calibri" w:eastAsia="Yu Mincho" w:hAnsi="Calibri"/>
          <w:sz w:val="24"/>
          <w:rtl/>
          <w:lang w:val="en-US"/>
        </w:rPr>
        <w:t>؛ وهو فهم مختزل للدين يركز بشكل شبه حصري على أركان الإسلام الخمسة (العبادات) ويهمل المنظومة الأخلاقية الواسعة التي تشكل ربع القرآن. هذا الدين الموازي أنتج مسلمين قد يكونون حريصين على أداء الشعائر، لكن سلوكهم في البيع والشراء والعمل والسياسة والجوار يفتقر إلى قيم الصدق والعدل والرحمة والإحسان، مما أفرغ العبادات من غايتها الحقيقية</w:t>
      </w:r>
      <w:r w:rsidRPr="0073369A">
        <w:rPr>
          <w:rFonts w:ascii="Calibri" w:eastAsia="Yu Mincho" w:hAnsi="Calibri"/>
          <w:sz w:val="24"/>
          <w:lang w:val="en-US"/>
        </w:rPr>
        <w:t>.</w:t>
      </w:r>
    </w:p>
    <w:p w14:paraId="73C86E6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الاستبداد السياسي وتوظيف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لعب الاستبداد السياسي دورًا تاريخيًا في إفساد الأخلاق العامة. فالأنظمة القمعية غالبًا ما تستخدم خطابًا دينيًا مشوهًا لتبرير الظلم وتكريس الطاعة العمياء، مما يؤدي إلى تحريف المفاهيم الإسلامية الأصيلة كالشورى والعدل</w:t>
      </w:r>
      <w:r w:rsidRPr="0073369A">
        <w:rPr>
          <w:rFonts w:ascii="Calibri" w:eastAsia="Yu Mincho" w:hAnsi="Calibri"/>
          <w:sz w:val="24"/>
          <w:lang w:val="en-US"/>
        </w:rPr>
        <w:t>.</w:t>
      </w:r>
    </w:p>
    <w:p w14:paraId="6B3FCE1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صدمة العولمة وأزمة الهوية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فرضت العولمة قيمًا مادية واستهلاكية تتعارض مع القيم الإسلامية. كما ساهمت وسائل التواصل الاجتماعي، رغم فوائدها، في نشر آفات أخلاقية كالتنمر والسخرية، وهي أمور نهى عنها القرآن صراحة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الَّذِينَ آمَنُوا لَا يَسْخَرْ قَوْمٌ مِنْ قَوْمٍ</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11</w:t>
      </w:r>
      <w:r w:rsidRPr="0073369A">
        <w:rPr>
          <w:rFonts w:ascii="Calibri" w:eastAsia="Yu Mincho" w:hAnsi="Calibri"/>
          <w:sz w:val="24"/>
          <w:lang w:val="en-US"/>
        </w:rPr>
        <w:t>).</w:t>
      </w:r>
    </w:p>
    <w:p w14:paraId="09D31C0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المسؤولية الفردية وهجران القرآن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شهادة الرسول ﷺ يوم القيامة تلخص جوهر المشكلة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وَقَالَ الرَّسُولُ يَا رَبِّ إِنَّ قَوْمِي اتَّخَذُوا هَذَا الْقُرْآنَ مَهْجُورًا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(الفرقان: 30). الهجران هنا ليس فقط هجران التلاوة، بل الأهم هو </w:t>
      </w:r>
      <w:r w:rsidRPr="0073369A">
        <w:rPr>
          <w:rFonts w:ascii="Calibri" w:eastAsia="Yu Mincho" w:hAnsi="Calibri"/>
          <w:b/>
          <w:bCs/>
          <w:sz w:val="24"/>
          <w:rtl/>
          <w:lang w:val="en-US"/>
        </w:rPr>
        <w:t>هجران العمل بوصاياه الأخلاقية</w:t>
      </w:r>
      <w:r w:rsidRPr="0073369A">
        <w:rPr>
          <w:rFonts w:ascii="Calibri" w:eastAsia="Yu Mincho" w:hAnsi="Calibri"/>
          <w:sz w:val="24"/>
          <w:rtl/>
          <w:lang w:val="en-US"/>
        </w:rPr>
        <w:t xml:space="preserve"> وتحويله إلى كتاب للبركة والمناسبات الرسمية بدلًا من كونه دستورًا للحياة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ومما يسهل هذا الهجران هو ظهور فكرة "الكهنوت" أو "رجال الدين" كوسطاء متخصصين في فهم الدين، وهو مفهوم غريب عن روح الإسلام الذي لا يعرف طبقة كهنوتية. فالقرآن خطاب مباشر لكل إنسان، وعلى كل فرد مسؤولية شخصية في تدبره وفهمه وتطبيقه، لأن الحساب يوم القيامة فردي بحت</w:t>
      </w:r>
      <w:r w:rsidRPr="0073369A">
        <w:rPr>
          <w:rFonts w:ascii="Calibri" w:eastAsia="Yu Mincho" w:hAnsi="Calibri"/>
          <w:sz w:val="24"/>
          <w:lang w:val="en-US"/>
        </w:rPr>
        <w:t>.</w:t>
      </w:r>
    </w:p>
    <w:p w14:paraId="02E63ABE" w14:textId="77777777" w:rsidR="00C7544E" w:rsidRPr="0073369A" w:rsidRDefault="00C7544E" w:rsidP="00251860">
      <w:pPr>
        <w:rPr>
          <w:rFonts w:ascii="Calibri" w:eastAsia="Yu Mincho" w:hAnsi="Calibri"/>
          <w:sz w:val="24"/>
          <w:lang w:val="en-US"/>
        </w:rPr>
      </w:pPr>
    </w:p>
    <w:p w14:paraId="55683F79" w14:textId="77777777" w:rsidR="00C7544E" w:rsidRPr="0073369A" w:rsidRDefault="00C7544E" w:rsidP="00251860">
      <w:pPr>
        <w:pStyle w:val="21"/>
      </w:pPr>
      <w:bookmarkStart w:id="490" w:name="_Toc205285382"/>
      <w:r w:rsidRPr="0073369A">
        <w:rPr>
          <w:rtl/>
        </w:rPr>
        <w:t>الفصل الثالث: خارطة طريق نحو الإصلاح</w:t>
      </w:r>
      <w:bookmarkEnd w:id="490"/>
    </w:p>
    <w:p w14:paraId="1B57E47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سد هذه الفجوة يتطلب جهدًا جماعيًا ومنظمًا على عدة محاور</w:t>
      </w:r>
      <w:r w:rsidRPr="0073369A">
        <w:rPr>
          <w:rFonts w:ascii="Calibri" w:eastAsia="Yu Mincho" w:hAnsi="Calibri"/>
          <w:sz w:val="24"/>
          <w:lang w:val="en-US"/>
        </w:rPr>
        <w:t>:</w:t>
      </w:r>
    </w:p>
    <w:p w14:paraId="15E596F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ثورة في التعليم والخطاب الديني</w:t>
      </w:r>
      <w:r w:rsidRPr="0073369A">
        <w:rPr>
          <w:rFonts w:ascii="Calibri" w:eastAsia="Yu Mincho" w:hAnsi="Calibri"/>
          <w:b/>
          <w:bCs/>
          <w:sz w:val="24"/>
          <w:lang w:val="en-US"/>
        </w:rPr>
        <w:t>:</w:t>
      </w:r>
    </w:p>
    <w:p w14:paraId="23DCFF09" w14:textId="77777777" w:rsidR="00C7544E" w:rsidRPr="0073369A" w:rsidRDefault="00C7544E" w:rsidP="00251860">
      <w:pPr>
        <w:numPr>
          <w:ilvl w:val="0"/>
          <w:numId w:val="42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إعادة الأخلاق إلى الصدارة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يجب أن تصبح المنظومة الأخلاقية القرآنية هي محور المناهج والخطب والبرامج الإعلامية</w:t>
      </w:r>
      <w:r w:rsidRPr="0073369A">
        <w:rPr>
          <w:rFonts w:ascii="Calibri" w:eastAsia="Yu Mincho" w:hAnsi="Calibri"/>
          <w:sz w:val="24"/>
          <w:lang w:val="en-US"/>
        </w:rPr>
        <w:t>.</w:t>
      </w:r>
    </w:p>
    <w:p w14:paraId="7030C16D" w14:textId="77777777" w:rsidR="00C7544E" w:rsidRPr="0073369A" w:rsidRDefault="00C7544E" w:rsidP="00251860">
      <w:pPr>
        <w:numPr>
          <w:ilvl w:val="0"/>
          <w:numId w:val="42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تدريس سيرة النبي ﷺ</w:t>
      </w:r>
      <w:r w:rsidRPr="0073369A">
        <w:rPr>
          <w:rFonts w:ascii="Calibri" w:eastAsia="Yu Mincho" w:hAnsi="Calibri"/>
          <w:sz w:val="24"/>
          <w:rtl/>
          <w:lang w:val="en-US"/>
        </w:rPr>
        <w:t xml:space="preserve"> كنموذج عملي للأخلاق، وليس مجرد سرد تاريخي للأحداث</w:t>
      </w:r>
      <w:r w:rsidRPr="0073369A">
        <w:rPr>
          <w:rFonts w:ascii="Calibri" w:eastAsia="Yu Mincho" w:hAnsi="Calibri"/>
          <w:sz w:val="24"/>
          <w:lang w:val="en-US"/>
        </w:rPr>
        <w:t>.</w:t>
      </w:r>
    </w:p>
    <w:p w14:paraId="1979658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تعزيز النقد الذاتي والإصلاح المجتمعي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يجب على المجتمعات المسلمة أن تتحلى بالشجاعة الكافية للاعتراف بأخطائها. فكما قال الخليفة عمر بن الخطاب رضي الله عنه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حاسبوا أنفسكم قبل أن تحاسبوا</w:t>
      </w:r>
      <w:r w:rsidRPr="0073369A">
        <w:rPr>
          <w:rFonts w:ascii="Calibri" w:eastAsia="Yu Mincho" w:hAnsi="Calibri"/>
          <w:b/>
          <w:bCs/>
          <w:sz w:val="24"/>
          <w:lang w:val="en-US"/>
        </w:rPr>
        <w:t>"</w:t>
      </w:r>
      <w:r w:rsidRPr="0073369A">
        <w:rPr>
          <w:rFonts w:ascii="Calibri" w:eastAsia="Yu Mincho" w:hAnsi="Calibri"/>
          <w:sz w:val="24"/>
          <w:lang w:val="en-US"/>
        </w:rPr>
        <w:t>.</w:t>
      </w:r>
    </w:p>
    <w:p w14:paraId="61392B2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مواجهة الاستبداد والفساد</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المطالبة بالحكم الرشيد، وتفعيل مبدأ الشورى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وَأَمْرُهُمْ شُورَى بَيْنَهُمْ</w:t>
      </w:r>
      <w:r w:rsidRPr="0073369A">
        <w:rPr>
          <w:rFonts w:ascii="Calibri" w:eastAsia="Yu Mincho" w:hAnsi="Calibri"/>
          <w:b/>
          <w:bCs/>
          <w:sz w:val="24"/>
          <w:lang w:val="en-US"/>
        </w:rPr>
        <w:t>"</w:t>
      </w:r>
      <w:r w:rsidRPr="0073369A">
        <w:rPr>
          <w:rFonts w:ascii="Calibri" w:eastAsia="Yu Mincho" w:hAnsi="Calibri"/>
          <w:sz w:val="24"/>
          <w:lang w:val="en-US"/>
        </w:rPr>
        <w:t xml:space="preserve"> - </w:t>
      </w:r>
      <w:r w:rsidRPr="0073369A">
        <w:rPr>
          <w:rFonts w:ascii="Calibri" w:eastAsia="Yu Mincho" w:hAnsi="Calibri"/>
          <w:sz w:val="24"/>
          <w:rtl/>
          <w:lang w:val="en-US"/>
        </w:rPr>
        <w:t>الشورى: 38)، ومحاربة الفساد ليست مجرد مطالب سياسية، بل هي واجبات دينية وضرورات أخلاقية</w:t>
      </w:r>
      <w:r w:rsidRPr="0073369A">
        <w:rPr>
          <w:rFonts w:ascii="Calibri" w:eastAsia="Yu Mincho" w:hAnsi="Calibri"/>
          <w:sz w:val="24"/>
          <w:lang w:val="en-US"/>
        </w:rPr>
        <w:t>.</w:t>
      </w:r>
    </w:p>
    <w:p w14:paraId="693A91E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بناء القدوات الأخلاقية الحية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الأمة بحاجة ماسة إلى نماذج عملية من العلماء والدعاة والقادة الذين يجسدون الأخلاق التي يدعون إليها، فكما قال الشاعر</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b/>
          <w:bCs/>
          <w:sz w:val="24"/>
          <w:lang w:val="en-US"/>
        </w:rPr>
        <w:t>"</w:t>
      </w:r>
      <w:r w:rsidRPr="0073369A">
        <w:rPr>
          <w:rFonts w:ascii="Calibri" w:eastAsia="Yu Mincho" w:hAnsi="Calibri"/>
          <w:b/>
          <w:bCs/>
          <w:sz w:val="24"/>
          <w:rtl/>
          <w:lang w:val="en-US"/>
        </w:rPr>
        <w:t>لا تَنْهَ عَنْ خُلُقٍ وَتَأْتِيَ مِثْلَهُ ... عَارٌ عَلَيْكَ إِذَا فَعَلْتَ عَظِيمُ</w:t>
      </w:r>
      <w:r w:rsidRPr="0073369A">
        <w:rPr>
          <w:rFonts w:ascii="Calibri" w:eastAsia="Yu Mincho" w:hAnsi="Calibri"/>
          <w:b/>
          <w:bCs/>
          <w:sz w:val="24"/>
          <w:lang w:val="en-US"/>
        </w:rPr>
        <w:t>"</w:t>
      </w:r>
    </w:p>
    <w:p w14:paraId="06FD0180" w14:textId="77777777" w:rsidR="00C7544E" w:rsidRPr="0073369A" w:rsidRDefault="00C7544E" w:rsidP="00251860">
      <w:pPr>
        <w:rPr>
          <w:rFonts w:ascii="Calibri" w:eastAsia="Yu Mincho" w:hAnsi="Calibri"/>
          <w:sz w:val="24"/>
          <w:lang w:val="en-US"/>
        </w:rPr>
      </w:pPr>
    </w:p>
    <w:p w14:paraId="332F3B28" w14:textId="77777777" w:rsidR="00C7544E" w:rsidRPr="0073369A" w:rsidRDefault="00C7544E" w:rsidP="00251860">
      <w:pPr>
        <w:pStyle w:val="21"/>
      </w:pPr>
      <w:bookmarkStart w:id="491" w:name="_Toc205285383"/>
      <w:r w:rsidRPr="0073369A">
        <w:rPr>
          <w:rtl/>
        </w:rPr>
        <w:t>خاتمة: العودة إلى جوهر الإسلام الأخلاقي</w:t>
      </w:r>
      <w:bookmarkEnd w:id="491"/>
    </w:p>
    <w:p w14:paraId="35FD351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الفجوة بين المثل الأعلى في القرآن والواقع المعاش للمسلمين لا تطعن في كمال الإسلام، بل تكشف عن عمق التقصير البشري في تطبيقه. فالقرآن نفسه يشخص الداء حين يقرر أن الخلل ينبع من كسب الإنسان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ظَهَرَ الْفَسَادُ فِي الْبَرِّ وَالْبَحْرِ بِمَا كَسَبَتْ أَيْدِي النَّاسِ</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الروم: 41</w:t>
      </w:r>
      <w:r w:rsidRPr="0073369A">
        <w:rPr>
          <w:rFonts w:ascii="Calibri" w:eastAsia="Yu Mincho" w:hAnsi="Calibri"/>
          <w:sz w:val="24"/>
          <w:lang w:val="en-US"/>
        </w:rPr>
        <w:t>).</w:t>
      </w:r>
    </w:p>
    <w:p w14:paraId="4DEA78B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الحل يبدأ من </w:t>
      </w:r>
      <w:r w:rsidRPr="0073369A">
        <w:rPr>
          <w:rFonts w:ascii="Calibri" w:eastAsia="Yu Mincho" w:hAnsi="Calibri"/>
          <w:b/>
          <w:bCs/>
          <w:sz w:val="24"/>
          <w:rtl/>
          <w:lang w:val="en-US"/>
        </w:rPr>
        <w:t>الفرد</w:t>
      </w:r>
      <w:r w:rsidRPr="0073369A">
        <w:rPr>
          <w:rFonts w:ascii="Calibri" w:eastAsia="Yu Mincho" w:hAnsi="Calibri"/>
          <w:sz w:val="24"/>
          <w:rtl/>
          <w:lang w:val="en-US"/>
        </w:rPr>
        <w:t xml:space="preserve"> الذي يقرر إنهاء هجرانه الشخصي لوصايا القرآن الأخلاقية، ويتحمل مسؤوليته المباشرة في فهم دينه وتطبيقه. وينتقل هذا الإصلاح إلى </w:t>
      </w:r>
      <w:r w:rsidRPr="0073369A">
        <w:rPr>
          <w:rFonts w:ascii="Calibri" w:eastAsia="Yu Mincho" w:hAnsi="Calibri"/>
          <w:b/>
          <w:bCs/>
          <w:sz w:val="24"/>
          <w:rtl/>
          <w:lang w:val="en-US"/>
        </w:rPr>
        <w:t>الأسرة</w:t>
      </w:r>
      <w:r w:rsidRPr="0073369A">
        <w:rPr>
          <w:rFonts w:ascii="Calibri" w:eastAsia="Yu Mincho" w:hAnsi="Calibri"/>
          <w:sz w:val="24"/>
          <w:rtl/>
          <w:lang w:val="en-US"/>
        </w:rPr>
        <w:t xml:space="preserve"> التي تربي أبناءها على هذه القيم، ثم يتسع ليشمل </w:t>
      </w:r>
      <w:r w:rsidRPr="0073369A">
        <w:rPr>
          <w:rFonts w:ascii="Calibri" w:eastAsia="Yu Mincho" w:hAnsi="Calibri"/>
          <w:b/>
          <w:bCs/>
          <w:sz w:val="24"/>
          <w:rtl/>
          <w:lang w:val="en-US"/>
        </w:rPr>
        <w:t>المجتمع</w:t>
      </w:r>
      <w:r w:rsidRPr="0073369A">
        <w:rPr>
          <w:rFonts w:ascii="Calibri" w:eastAsia="Yu Mincho" w:hAnsi="Calibri"/>
          <w:sz w:val="24"/>
          <w:rtl/>
          <w:lang w:val="en-US"/>
        </w:rPr>
        <w:t xml:space="preserve"> بأسره. إن العودة إلى القرآن، ليس ككتاب يُتلى للبركة فحسب، بل </w:t>
      </w:r>
      <w:r w:rsidRPr="0073369A">
        <w:rPr>
          <w:rFonts w:ascii="Calibri" w:eastAsia="Yu Mincho" w:hAnsi="Calibri"/>
          <w:b/>
          <w:bCs/>
          <w:sz w:val="24"/>
          <w:rtl/>
          <w:lang w:val="en-US"/>
        </w:rPr>
        <w:t>كدستور أخلاقي شامل ينير الحياة</w:t>
      </w:r>
      <w:r w:rsidRPr="0073369A">
        <w:rPr>
          <w:rFonts w:ascii="Calibri" w:eastAsia="Yu Mincho" w:hAnsi="Calibri"/>
          <w:sz w:val="24"/>
          <w:rtl/>
          <w:lang w:val="en-US"/>
        </w:rPr>
        <w:t>، هي السبيل الوحيد لاستعادة الأمة مكانتها الحضارية التي لا تقوم إلا على أساس متين من الأخلاق</w:t>
      </w:r>
      <w:r w:rsidRPr="0073369A">
        <w:rPr>
          <w:rFonts w:ascii="Calibri" w:eastAsia="Yu Mincho" w:hAnsi="Calibri"/>
          <w:sz w:val="24"/>
          <w:lang w:val="en-US"/>
        </w:rPr>
        <w:t>.</w:t>
      </w:r>
    </w:p>
    <w:p w14:paraId="3726CC25" w14:textId="77777777" w:rsidR="00C7544E" w:rsidRPr="0073369A" w:rsidRDefault="00C7544E" w:rsidP="00251860">
      <w:pPr>
        <w:rPr>
          <w:rFonts w:ascii="Calibri" w:eastAsia="Yu Mincho" w:hAnsi="Calibri"/>
          <w:sz w:val="24"/>
          <w:lang w:val="en-US"/>
        </w:rPr>
      </w:pPr>
    </w:p>
    <w:p w14:paraId="667266FB" w14:textId="77777777" w:rsidR="00C7544E" w:rsidRPr="0073369A" w:rsidRDefault="00C7544E" w:rsidP="00251860">
      <w:pPr>
        <w:pStyle w:val="1"/>
        <w:rPr>
          <w:rtl/>
        </w:rPr>
      </w:pPr>
      <w:bookmarkStart w:id="492" w:name="_Toc205285384"/>
      <w:bookmarkStart w:id="493" w:name="_Toc205285431"/>
      <w:r w:rsidRPr="0073369A">
        <w:rPr>
          <w:rtl/>
        </w:rPr>
        <w:t>العصا في القرآن: سند الحقيقة وتآكل الأوهام</w:t>
      </w:r>
      <w:bookmarkEnd w:id="492"/>
      <w:bookmarkEnd w:id="493"/>
    </w:p>
    <w:p w14:paraId="4DE58639" w14:textId="77777777" w:rsidR="00C7544E" w:rsidRPr="0073369A" w:rsidRDefault="00C7544E" w:rsidP="00251860">
      <w:pPr>
        <w:pStyle w:val="21"/>
        <w:rPr>
          <w:rtl/>
        </w:rPr>
      </w:pPr>
      <w:bookmarkStart w:id="494" w:name="_Toc205285385"/>
      <w:r w:rsidRPr="0073369A">
        <w:rPr>
          <w:rtl/>
        </w:rPr>
        <w:t>مقدمة السلسلة: رحلة الكشف عن المعاني العميقة</w:t>
      </w:r>
      <w:bookmarkEnd w:id="494"/>
    </w:p>
    <w:p w14:paraId="795B06C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رحاب القرآن الكريم، لا تقف الكلمات عند حدود معناها الحرفي الظاهر، بل تتجاوزه إلى آفاق واسعة من الدلالات الروحية والفكرية العميقة. إن منهجنا في هذه السلسلة، "ما وراء الحرف: قراءات في رمزية الجماد والحيوان في القرآن الكريم"، يدعو القارئ إلى رحلة تدبرية فريدة، نستكشف من خلالها المعاني الخفية والرمزية للأشياء والكائنات التي ورد ذكرها في كتاب الله.</w:t>
      </w:r>
    </w:p>
    <w:p w14:paraId="34200AD6"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لن تكون هذه القراءات مجرد تفسير تقليدي، بل هي محاولة للغوص في </w:t>
      </w:r>
      <w:r w:rsidRPr="0073369A">
        <w:rPr>
          <w:rFonts w:ascii="Calibri" w:eastAsia="Times New Roman" w:hAnsi="Calibri"/>
          <w:b/>
          <w:bCs/>
          <w:color w:val="1B1C1D"/>
          <w:sz w:val="24"/>
          <w:bdr w:val="none" w:sz="0" w:space="0" w:color="auto" w:frame="1"/>
          <w:rtl/>
          <w:lang w:val="fr-MA" w:eastAsia="fr-MA"/>
        </w:rPr>
        <w:t>التحليل اللغوي والسياقي</w:t>
      </w:r>
      <w:r w:rsidRPr="0073369A">
        <w:rPr>
          <w:rFonts w:ascii="Calibri" w:eastAsia="Times New Roman" w:hAnsi="Calibri"/>
          <w:color w:val="1B1C1D"/>
          <w:sz w:val="24"/>
          <w:rtl/>
          <w:lang w:val="fr-MA" w:eastAsia="fr-MA"/>
        </w:rPr>
        <w:t xml:space="preserve"> للنص القرآني، والانتقال من </w:t>
      </w:r>
      <w:r w:rsidRPr="0073369A">
        <w:rPr>
          <w:rFonts w:ascii="Calibri" w:eastAsia="Times New Roman" w:hAnsi="Calibri"/>
          <w:b/>
          <w:bCs/>
          <w:color w:val="1B1C1D"/>
          <w:sz w:val="24"/>
          <w:bdr w:val="none" w:sz="0" w:space="0" w:color="auto" w:frame="1"/>
          <w:rtl/>
          <w:lang w:val="fr-MA" w:eastAsia="fr-MA"/>
        </w:rPr>
        <w:t>المعنى الحرفي</w:t>
      </w:r>
      <w:r w:rsidRPr="0073369A">
        <w:rPr>
          <w:rFonts w:ascii="Calibri" w:eastAsia="Times New Roman" w:hAnsi="Calibri"/>
          <w:color w:val="1B1C1D"/>
          <w:sz w:val="24"/>
          <w:rtl/>
          <w:lang w:val="fr-MA" w:eastAsia="fr-MA"/>
        </w:rPr>
        <w:t xml:space="preserve"> لكل من العصا، والدابة، والطير، وغيرها، إلى </w:t>
      </w:r>
      <w:r w:rsidRPr="0073369A">
        <w:rPr>
          <w:rFonts w:ascii="Calibri" w:eastAsia="Times New Roman" w:hAnsi="Calibri"/>
          <w:b/>
          <w:bCs/>
          <w:color w:val="1B1C1D"/>
          <w:sz w:val="24"/>
          <w:bdr w:val="none" w:sz="0" w:space="0" w:color="auto" w:frame="1"/>
          <w:rtl/>
          <w:lang w:val="fr-MA" w:eastAsia="fr-MA"/>
        </w:rPr>
        <w:t>الدلالة الروحية والفكرية</w:t>
      </w:r>
      <w:r w:rsidRPr="0073369A">
        <w:rPr>
          <w:rFonts w:ascii="Calibri" w:eastAsia="Times New Roman" w:hAnsi="Calibri"/>
          <w:color w:val="1B1C1D"/>
          <w:sz w:val="24"/>
          <w:rtl/>
          <w:lang w:val="fr-MA" w:eastAsia="fr-MA"/>
        </w:rPr>
        <w:t xml:space="preserve"> التي يحملها كل رمز. نؤكد أن هذه القراءة لا تُلغي المعنى الظاهري للآيات، بل </w:t>
      </w:r>
      <w:r w:rsidRPr="0073369A">
        <w:rPr>
          <w:rFonts w:ascii="Calibri" w:eastAsia="Times New Roman" w:hAnsi="Calibri"/>
          <w:b/>
          <w:bCs/>
          <w:color w:val="1B1C1D"/>
          <w:sz w:val="24"/>
          <w:bdr w:val="none" w:sz="0" w:space="0" w:color="auto" w:frame="1"/>
          <w:rtl/>
          <w:lang w:val="fr-MA" w:eastAsia="fr-MA"/>
        </w:rPr>
        <w:t>تُضيف إليه طبقة من التدبر</w:t>
      </w:r>
      <w:r w:rsidRPr="0073369A">
        <w:rPr>
          <w:rFonts w:ascii="Calibri" w:eastAsia="Times New Roman" w:hAnsi="Calibri"/>
          <w:color w:val="1B1C1D"/>
          <w:sz w:val="24"/>
          <w:rtl/>
          <w:lang w:val="fr-MA" w:eastAsia="fr-MA"/>
        </w:rPr>
        <w:t xml:space="preserve"> تُثري فهمنا للرسالة الإلهية، وتكشف عن الإعجاز البلاغي والعمق المعرفي للقرآن.</w:t>
      </w:r>
    </w:p>
    <w:p w14:paraId="4C4C8809"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هدفنا هو الكشف عن كيف أن الله سبحانه وتعالى يستخدم هذه الرموز المألوفة في حياتنا اليومية ليعبر عن حقائق كونية وإنسانية كبرى، ويُربي النفس، ويُوجه العقل. فلنبدأ رحلتنا في استكشاف هذه الرموز، لنرى كيف تتحول الأشياء من مجرد جمادات وكائنات حية إلى آيات بينات تدعونا إلى التفكر والاعتبار.</w:t>
      </w:r>
    </w:p>
    <w:p w14:paraId="2F0BA85F" w14:textId="77777777" w:rsidR="00C7544E" w:rsidRPr="0073369A" w:rsidRDefault="00C7544E" w:rsidP="00251860">
      <w:pPr>
        <w:spacing w:after="120"/>
        <w:rPr>
          <w:rFonts w:ascii="Calibri" w:eastAsia="Yu Mincho" w:hAnsi="Calibri"/>
          <w:color w:val="1B1C1D"/>
          <w:sz w:val="24"/>
          <w:rtl/>
          <w:lang w:val="en-US"/>
        </w:rPr>
      </w:pPr>
    </w:p>
    <w:p w14:paraId="6D471BF3" w14:textId="77777777" w:rsidR="00C7544E" w:rsidRPr="0073369A" w:rsidRDefault="00C7544E" w:rsidP="00251860">
      <w:pPr>
        <w:pStyle w:val="21"/>
        <w:rPr>
          <w:rtl/>
        </w:rPr>
      </w:pPr>
      <w:bookmarkStart w:id="495" w:name="_Toc205285386"/>
      <w:r w:rsidRPr="0073369A">
        <w:rPr>
          <w:rtl/>
        </w:rPr>
        <w:t>العصا في القرآن (2) : من أداة الراعي إلى رمز الرسالة والسلطان الإلهي</w:t>
      </w:r>
      <w:bookmarkEnd w:id="495"/>
    </w:p>
    <w:p w14:paraId="5C083881" w14:textId="77777777" w:rsidR="00C7544E" w:rsidRPr="0073369A" w:rsidRDefault="00C7544E" w:rsidP="00251860">
      <w:pPr>
        <w:spacing w:after="120"/>
        <w:rPr>
          <w:rFonts w:ascii="Calibri" w:eastAsia="Yu Mincho" w:hAnsi="Calibri"/>
          <w:color w:val="1B1C1D"/>
          <w:sz w:val="24"/>
          <w:rtl/>
          <w:lang w:val="en-US"/>
        </w:rPr>
      </w:pPr>
    </w:p>
    <w:p w14:paraId="426C973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هل العصا مجرد أداة؟</w:t>
      </w:r>
    </w:p>
    <w:p w14:paraId="5AF0DC9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لطالما ارتبطت صورة العصا في أذهاننا بأداة بسيطة: سند للمسافر، وعون للراعي، أو حتى وسيلة دفاع. ولكن عندما تُذكر العصا في قصص الأنبياء في القرآن الكريم، وتحديدًا في قصة موسى عليه السلام، هل تبقى مجرد أداة مادية للمعجزة؟ أم أن وجودها يحمل </w:t>
      </w:r>
      <w:r w:rsidRPr="0073369A">
        <w:rPr>
          <w:rFonts w:ascii="Calibri" w:eastAsia="Times New Roman" w:hAnsi="Calibri"/>
          <w:b/>
          <w:bCs/>
          <w:color w:val="1B1C1D"/>
          <w:sz w:val="24"/>
          <w:bdr w:val="none" w:sz="0" w:space="0" w:color="auto" w:frame="1"/>
          <w:rtl/>
          <w:lang w:val="fr-MA" w:eastAsia="fr-MA"/>
        </w:rPr>
        <w:t>رمزية أعمق</w:t>
      </w:r>
      <w:r w:rsidRPr="0073369A">
        <w:rPr>
          <w:rFonts w:ascii="Calibri" w:eastAsia="Times New Roman" w:hAnsi="Calibri"/>
          <w:color w:val="1B1C1D"/>
          <w:sz w:val="24"/>
          <w:rtl/>
          <w:lang w:val="fr-MA" w:eastAsia="fr-MA"/>
        </w:rPr>
        <w:t xml:space="preserve"> تتعلق بطبيعة الرسالة نفسها، وقوة الحجة، وسلطان الحق؟ هذه هي الإشكالية الرئيسية التي سنتناولها في هذه المقالة.</w:t>
      </w:r>
    </w:p>
    <w:p w14:paraId="654C3425"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الجذر اللغوي والدلالة الأولية</w:t>
      </w:r>
    </w:p>
    <w:p w14:paraId="377969BA"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لفهم العمق الرمزي للعصا، دعونا نعود إلى </w:t>
      </w:r>
      <w:r w:rsidRPr="0073369A">
        <w:rPr>
          <w:rFonts w:ascii="Calibri" w:eastAsia="Times New Roman" w:hAnsi="Calibri"/>
          <w:b/>
          <w:bCs/>
          <w:color w:val="1B1C1D"/>
          <w:sz w:val="24"/>
          <w:bdr w:val="none" w:sz="0" w:space="0" w:color="auto" w:frame="1"/>
          <w:rtl/>
          <w:lang w:val="fr-MA" w:eastAsia="fr-MA"/>
        </w:rPr>
        <w:t>الجذر اللغوي "ع ص و"</w:t>
      </w:r>
      <w:r w:rsidRPr="0073369A">
        <w:rPr>
          <w:rFonts w:ascii="Calibri" w:eastAsia="Times New Roman" w:hAnsi="Calibri"/>
          <w:color w:val="1B1C1D"/>
          <w:sz w:val="24"/>
          <w:rtl/>
          <w:lang w:val="fr-MA" w:eastAsia="fr-MA"/>
        </w:rPr>
        <w:t xml:space="preserve">. هذا الجذر يحمل في طياته معاني جوهرية مثل </w:t>
      </w:r>
      <w:r w:rsidRPr="0073369A">
        <w:rPr>
          <w:rFonts w:ascii="Calibri" w:eastAsia="Times New Roman" w:hAnsi="Calibri"/>
          <w:b/>
          <w:bCs/>
          <w:color w:val="1B1C1D"/>
          <w:sz w:val="24"/>
          <w:bdr w:val="none" w:sz="0" w:space="0" w:color="auto" w:frame="1"/>
          <w:rtl/>
          <w:lang w:val="fr-MA" w:eastAsia="fr-MA"/>
        </w:rPr>
        <w:t>الدعم، والصلابة، والاستقامة، والاعتماد</w:t>
      </w:r>
      <w:r w:rsidRPr="0073369A">
        <w:rPr>
          <w:rFonts w:ascii="Calibri" w:eastAsia="Times New Roman" w:hAnsi="Calibri"/>
          <w:color w:val="1B1C1D"/>
          <w:sz w:val="24"/>
          <w:rtl/>
          <w:lang w:val="fr-MA" w:eastAsia="fr-MA"/>
        </w:rPr>
        <w:t>. إنه يشير إلى شيء يُتكىء عليه، ويُعتمد عليه في تثبيت الأمر وتقويته.</w:t>
      </w:r>
    </w:p>
    <w:p w14:paraId="47D9C8D4"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القرآن الكريم، يُقدم لنا الاستخدام الأولي للعصا في قصة موسى عليه السلام بصفتها أداة أرضية بسيطة في يد راعٍ. يقول تعالى على لسان موسى: ﴿وَمَا تِلْكَ بِيَمِينِكَ يَا مُوسَىٰ </w:t>
      </w:r>
      <w:r w:rsidRPr="0073369A">
        <w:rPr>
          <w:rFonts w:ascii="Calibri" w:eastAsia="Times New Roman" w:hAnsi="Calibri"/>
          <w:i/>
          <w:iCs/>
          <w:color w:val="1B1C1D"/>
          <w:sz w:val="24"/>
          <w:bdr w:val="none" w:sz="0" w:space="0" w:color="auto" w:frame="1"/>
          <w:rtl/>
          <w:lang w:val="fr-MA" w:eastAsia="fr-MA"/>
        </w:rPr>
        <w:t>قَالَ هِيَ عَصَايَ أَتَوَكَّأُ عَلَيْهَا وَأَهُشُّ بِهَا عَلَىٰ غَنَمِي وَلِيَ فِيهَا مَآرِبُ أُخْرَىٰ</w:t>
      </w:r>
      <w:r w:rsidRPr="0073369A">
        <w:rPr>
          <w:rFonts w:ascii="Calibri" w:eastAsia="Times New Roman" w:hAnsi="Calibri"/>
          <w:color w:val="1B1C1D"/>
          <w:sz w:val="24"/>
          <w:rtl/>
          <w:lang w:val="fr-MA" w:eastAsia="fr-MA"/>
        </w:rPr>
        <w:t xml:space="preserve">﴾ (طه: 17-18). هذه الآية تثبت أن العصا في أصلها </w:t>
      </w:r>
      <w:r w:rsidRPr="0073369A">
        <w:rPr>
          <w:rFonts w:ascii="Calibri" w:eastAsia="Times New Roman" w:hAnsi="Calibri"/>
          <w:b/>
          <w:bCs/>
          <w:color w:val="1B1C1D"/>
          <w:sz w:val="24"/>
          <w:bdr w:val="none" w:sz="0" w:space="0" w:color="auto" w:frame="1"/>
          <w:rtl/>
          <w:lang w:val="fr-MA" w:eastAsia="fr-MA"/>
        </w:rPr>
        <w:t>أداة دنيوية بسيطة</w:t>
      </w:r>
      <w:r w:rsidRPr="0073369A">
        <w:rPr>
          <w:rFonts w:ascii="Calibri" w:eastAsia="Times New Roman" w:hAnsi="Calibri"/>
          <w:color w:val="1B1C1D"/>
          <w:sz w:val="24"/>
          <w:rtl/>
          <w:lang w:val="fr-MA" w:eastAsia="fr-MA"/>
        </w:rPr>
        <w:t>، يستخدمها الإنسان لتحقيق أغراضه اليومية، كأن يعتمد عليها في المشي، أو يهز بها الشجر لتسقط أوراقه لغنمه، أو لأي "مآرب أخرى" شخصية. هذا الاستخدام الأولي يُعد نقطة الانطلاق التي سترتفع منها العصا إلى معاني رمزية أسمى.</w:t>
      </w:r>
    </w:p>
    <w:p w14:paraId="08FA591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العصا: من الأداة المادية إلى البيان والكشف</w:t>
      </w:r>
    </w:p>
    <w:p w14:paraId="073791CF"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مع أن المعنى الحرفي للعصا كقطعة خشبية هو الأكثر شيوعًا، إلا أن القرآن الكريم غالبًا ما يُشير إلى أبعاد أعمق لكلماته. في سياق الآيات التي تتحدث عن معجزات موسى، يمكن أن تتجاوز </w:t>
      </w:r>
      <w:r w:rsidRPr="0073369A">
        <w:rPr>
          <w:rFonts w:ascii="Calibri" w:eastAsia="Times New Roman" w:hAnsi="Calibri"/>
          <w:b/>
          <w:bCs/>
          <w:color w:val="1B1C1D"/>
          <w:sz w:val="24"/>
          <w:bdr w:val="none" w:sz="0" w:space="0" w:color="auto" w:frame="1"/>
          <w:rtl/>
          <w:lang w:val="fr-MA" w:eastAsia="fr-MA"/>
        </w:rPr>
        <w:t>"العصا"</w:t>
      </w:r>
      <w:r w:rsidRPr="0073369A">
        <w:rPr>
          <w:rFonts w:ascii="Calibri" w:eastAsia="Times New Roman" w:hAnsi="Calibri"/>
          <w:color w:val="1B1C1D"/>
          <w:sz w:val="24"/>
          <w:rtl/>
          <w:lang w:val="fr-MA" w:eastAsia="fr-MA"/>
        </w:rPr>
        <w:t xml:space="preserve"> كونها مجرد أداة مادية لتصبح رمزًا لـ</w:t>
      </w:r>
      <w:r w:rsidRPr="0073369A">
        <w:rPr>
          <w:rFonts w:ascii="Calibri" w:eastAsia="Times New Roman" w:hAnsi="Calibri"/>
          <w:b/>
          <w:bCs/>
          <w:color w:val="1B1C1D"/>
          <w:sz w:val="24"/>
          <w:bdr w:val="none" w:sz="0" w:space="0" w:color="auto" w:frame="1"/>
          <w:rtl/>
          <w:lang w:val="fr-MA" w:eastAsia="fr-MA"/>
        </w:rPr>
        <w:t>البيان والتبيين</w:t>
      </w:r>
      <w:r w:rsidRPr="0073369A">
        <w:rPr>
          <w:rFonts w:ascii="Calibri" w:eastAsia="Times New Roman" w:hAnsi="Calibri"/>
          <w:color w:val="1B1C1D"/>
          <w:sz w:val="24"/>
          <w:rtl/>
          <w:lang w:val="fr-MA" w:eastAsia="fr-MA"/>
        </w:rPr>
        <w:t xml:space="preserve">، أي عملية إيضاح وكشف الحقائق. فكما تُستخدم العصا لضرب شيء لإظهار ما فيه، فإن "ضرب البحر بالعصا" قد يرمز إلى </w:t>
      </w:r>
      <w:r w:rsidRPr="0073369A">
        <w:rPr>
          <w:rFonts w:ascii="Calibri" w:eastAsia="Times New Roman" w:hAnsi="Calibri"/>
          <w:b/>
          <w:bCs/>
          <w:color w:val="1B1C1D"/>
          <w:sz w:val="24"/>
          <w:bdr w:val="none" w:sz="0" w:space="0" w:color="auto" w:frame="1"/>
          <w:rtl/>
          <w:lang w:val="fr-MA" w:eastAsia="fr-MA"/>
        </w:rPr>
        <w:t>إزالة الغموض والشك</w:t>
      </w:r>
      <w:r w:rsidRPr="0073369A">
        <w:rPr>
          <w:rFonts w:ascii="Calibri" w:eastAsia="Times New Roman" w:hAnsi="Calibri"/>
          <w:color w:val="1B1C1D"/>
          <w:sz w:val="24"/>
          <w:rtl/>
          <w:lang w:val="fr-MA" w:eastAsia="fr-MA"/>
        </w:rPr>
        <w:t>، و</w:t>
      </w:r>
      <w:r w:rsidRPr="0073369A">
        <w:rPr>
          <w:rFonts w:ascii="Calibri" w:eastAsia="Times New Roman" w:hAnsi="Calibri"/>
          <w:b/>
          <w:bCs/>
          <w:color w:val="1B1C1D"/>
          <w:sz w:val="24"/>
          <w:bdr w:val="none" w:sz="0" w:space="0" w:color="auto" w:frame="1"/>
          <w:rtl/>
          <w:lang w:val="fr-MA" w:eastAsia="fr-MA"/>
        </w:rPr>
        <w:t>بيان الحق من الباطل</w:t>
      </w:r>
      <w:r w:rsidRPr="0073369A">
        <w:rPr>
          <w:rFonts w:ascii="Calibri" w:eastAsia="Times New Roman" w:hAnsi="Calibri"/>
          <w:color w:val="1B1C1D"/>
          <w:sz w:val="24"/>
          <w:rtl/>
          <w:lang w:val="fr-MA" w:eastAsia="fr-MA"/>
        </w:rPr>
        <w:t xml:space="preserve"> عن طريق الحجة والبرهان.</w:t>
      </w:r>
    </w:p>
    <w:p w14:paraId="79E16140"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يُمكن أيضًا ربط كلمة </w:t>
      </w:r>
      <w:r w:rsidRPr="0073369A">
        <w:rPr>
          <w:rFonts w:ascii="Calibri" w:eastAsia="Times New Roman" w:hAnsi="Calibri"/>
          <w:b/>
          <w:bCs/>
          <w:color w:val="1B1C1D"/>
          <w:sz w:val="24"/>
          <w:bdr w:val="none" w:sz="0" w:space="0" w:color="auto" w:frame="1"/>
          <w:rtl/>
          <w:lang w:val="fr-MA" w:eastAsia="fr-MA"/>
        </w:rPr>
        <w:t>"عصا"</w:t>
      </w:r>
      <w:r w:rsidRPr="0073369A">
        <w:rPr>
          <w:rFonts w:ascii="Calibri" w:eastAsia="Times New Roman" w:hAnsi="Calibri"/>
          <w:color w:val="1B1C1D"/>
          <w:sz w:val="24"/>
          <w:rtl/>
          <w:lang w:val="fr-MA" w:eastAsia="fr-MA"/>
        </w:rPr>
        <w:t xml:space="preserve"> بالفعل </w:t>
      </w:r>
      <w:r w:rsidRPr="0073369A">
        <w:rPr>
          <w:rFonts w:ascii="Calibri" w:eastAsia="Times New Roman" w:hAnsi="Calibri"/>
          <w:b/>
          <w:bCs/>
          <w:color w:val="1B1C1D"/>
          <w:sz w:val="24"/>
          <w:bdr w:val="none" w:sz="0" w:space="0" w:color="auto" w:frame="1"/>
          <w:rtl/>
          <w:lang w:val="fr-MA" w:eastAsia="fr-MA"/>
        </w:rPr>
        <w:t>"عصى"</w:t>
      </w:r>
      <w:r w:rsidRPr="0073369A">
        <w:rPr>
          <w:rFonts w:ascii="Calibri" w:eastAsia="Times New Roman" w:hAnsi="Calibri"/>
          <w:color w:val="1B1C1D"/>
          <w:sz w:val="24"/>
          <w:rtl/>
          <w:lang w:val="fr-MA" w:eastAsia="fr-MA"/>
        </w:rPr>
        <w:t xml:space="preserve">، بمعنى استعصى وصعُب. فالعصا هنا تُشير إلى التعامل مع الأمور التي </w:t>
      </w:r>
      <w:r w:rsidRPr="0073369A">
        <w:rPr>
          <w:rFonts w:ascii="Calibri" w:eastAsia="Times New Roman" w:hAnsi="Calibri"/>
          <w:b/>
          <w:bCs/>
          <w:color w:val="1B1C1D"/>
          <w:sz w:val="24"/>
          <w:bdr w:val="none" w:sz="0" w:space="0" w:color="auto" w:frame="1"/>
          <w:rtl/>
          <w:lang w:val="fr-MA" w:eastAsia="fr-MA"/>
        </w:rPr>
        <w:t>تستعصي على وعي الإنسان وفهمه</w:t>
      </w:r>
      <w:r w:rsidRPr="0073369A">
        <w:rPr>
          <w:rFonts w:ascii="Calibri" w:eastAsia="Times New Roman" w:hAnsi="Calibri"/>
          <w:color w:val="1B1C1D"/>
          <w:sz w:val="24"/>
          <w:rtl/>
          <w:lang w:val="fr-MA" w:eastAsia="fr-MA"/>
        </w:rPr>
        <w:t>، وتتطلب بصيرة وقوة فكرية لفك إشكالها. فليس كل ما يُواجهنا في الحياة سهلاً وواضحًا، وكما تتطلب العصا قوة لضربها، كذلك تحتاج الحقائق المستعصية إلى جهد فكري وروحاني لتتبين.</w:t>
      </w:r>
    </w:p>
    <w:p w14:paraId="565CD726"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الارتقاء الرمزي: العصا كرمز للرسالة الإلهية</w:t>
      </w:r>
    </w:p>
    <w:p w14:paraId="42B6B33B"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تبدأ العبقرية القرآنية في توظيف الرمز. كيف تتحول هذه الأداة البسيطة، التي لا تتعدى كونها قطعة خشب، عندما يمنحها الله لنبي من أنبيائه؟ إنها ترتقي من مجرد أداة إلى </w:t>
      </w:r>
      <w:r w:rsidRPr="0073369A">
        <w:rPr>
          <w:rFonts w:ascii="Calibri" w:eastAsia="Times New Roman" w:hAnsi="Calibri"/>
          <w:b/>
          <w:bCs/>
          <w:color w:val="1B1C1D"/>
          <w:sz w:val="24"/>
          <w:bdr w:val="none" w:sz="0" w:space="0" w:color="auto" w:frame="1"/>
          <w:rtl/>
          <w:lang w:val="fr-MA" w:eastAsia="fr-MA"/>
        </w:rPr>
        <w:t>رمز للسلطان الإلهي، والحجة الدامغة، والبرهان المبين</w:t>
      </w:r>
      <w:r w:rsidRPr="0073369A">
        <w:rPr>
          <w:rFonts w:ascii="Calibri" w:eastAsia="Times New Roman" w:hAnsi="Calibri"/>
          <w:color w:val="1B1C1D"/>
          <w:sz w:val="24"/>
          <w:rtl/>
          <w:lang w:val="fr-MA" w:eastAsia="fr-MA"/>
        </w:rPr>
        <w:t>.</w:t>
      </w:r>
    </w:p>
    <w:p w14:paraId="7606C3E2"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سياق النبوة، لا تصبح العصا مجرد وسيلة لإظهار خوارق العادات، بل هي </w:t>
      </w:r>
      <w:r w:rsidRPr="0073369A">
        <w:rPr>
          <w:rFonts w:ascii="Calibri" w:eastAsia="Times New Roman" w:hAnsi="Calibri"/>
          <w:b/>
          <w:bCs/>
          <w:color w:val="1B1C1D"/>
          <w:sz w:val="24"/>
          <w:bdr w:val="none" w:sz="0" w:space="0" w:color="auto" w:frame="1"/>
          <w:rtl/>
          <w:lang w:val="fr-MA" w:eastAsia="fr-MA"/>
        </w:rPr>
        <w:t>تُمثل "المنهج" أو "الرسالة"</w:t>
      </w:r>
      <w:r w:rsidRPr="0073369A">
        <w:rPr>
          <w:rFonts w:ascii="Calibri" w:eastAsia="Times New Roman" w:hAnsi="Calibri"/>
          <w:color w:val="1B1C1D"/>
          <w:sz w:val="24"/>
          <w:rtl/>
          <w:lang w:val="fr-MA" w:eastAsia="fr-MA"/>
        </w:rPr>
        <w:t xml:space="preserve"> التي يتكئ عليها النبي في دعوته. إنها مصدر قوته المعنوية، ودليل نبوته، والسند الذي يواجه به الباطل. عندما يطلب الله من موسى أن يُلقي عصاه، فذلك ليس مجرد طلب لفعل مادي، بل هو أمر بـ"طرح الرسالة" و"إعلان الحق" بكل ما يحمله من تحديات. هذه العصا، بصلابتها واستقامتها، ترمز إلى صلابة الحق واستقامته، الذي لا يعوج ولا يلين أمام تحديات الباطل. إنها القوة الروحية والفكرية التي يستند إليها النبي في مواجهة الطغيان والتضليل.</w:t>
      </w:r>
    </w:p>
    <w:p w14:paraId="7C95B30D"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 العصا الحية</w:t>
      </w:r>
    </w:p>
    <w:p w14:paraId="160306F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القادمة، سنرى كيف تتجلى حيوية هذه "الرسالة" وقوتها الكامنة عندما يتم طرحها في ساحة الواقع. سنرى كيف يتحول هذا "الجماد" المتمثل في العصا إلى "كائن حي يسعى"، ليسعى في الأرض كقوة فاعلة تكشف زيف الباطل وتهزم سحره، لنتعمق في دلالة "الحية الساعية" وكيف تجسد حيوية الحق في مواجهة الباطل.</w:t>
      </w:r>
    </w:p>
    <w:p w14:paraId="0D2EF458" w14:textId="77777777" w:rsidR="00C7544E" w:rsidRPr="0073369A" w:rsidRDefault="00C7544E" w:rsidP="00251860">
      <w:pPr>
        <w:spacing w:after="120"/>
        <w:rPr>
          <w:rFonts w:ascii="Calibri" w:eastAsia="Yu Mincho" w:hAnsi="Calibri"/>
          <w:color w:val="1B1C1D"/>
          <w:sz w:val="24"/>
          <w:rtl/>
          <w:lang w:val="en-US"/>
        </w:rPr>
      </w:pPr>
    </w:p>
    <w:p w14:paraId="5D6099CD" w14:textId="77777777" w:rsidR="00C7544E" w:rsidRPr="0073369A" w:rsidRDefault="00C7544E" w:rsidP="00251860">
      <w:pPr>
        <w:pStyle w:val="21"/>
        <w:rPr>
          <w:rtl/>
        </w:rPr>
      </w:pPr>
      <w:bookmarkStart w:id="496" w:name="_Toc205285387"/>
      <w:r w:rsidRPr="0073369A">
        <w:rPr>
          <w:rtl/>
        </w:rPr>
        <w:t>العصا في القرآن (1): 'الحية الساعية' – تجلي حيوية الحق في مواجهة سحر الباطل</w:t>
      </w:r>
      <w:bookmarkEnd w:id="496"/>
    </w:p>
    <w:p w14:paraId="5DF93266" w14:textId="77777777" w:rsidR="00C7544E" w:rsidRPr="0073369A" w:rsidRDefault="00C7544E" w:rsidP="00251860">
      <w:pPr>
        <w:rPr>
          <w:rFonts w:ascii="Calibri" w:eastAsia="Yu Mincho" w:hAnsi="Calibri"/>
          <w:b/>
          <w:bCs/>
          <w:sz w:val="24"/>
          <w:rtl/>
          <w:lang w:val="en-US"/>
        </w:rPr>
      </w:pPr>
    </w:p>
    <w:p w14:paraId="3C0F669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من العصا إلى "الحية الساعية": تجلي الرسالة</w:t>
      </w:r>
    </w:p>
    <w:p w14:paraId="35DFB281"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السابقة، تناولنا العصا كرمز للرسالة الإلهية والسند الذي يتكئ عليه النبي. الآن، ننتقل إلى مرحلة أكثر عمقًا في رمزية العصا، وهي تحولها إلى "حية تسعى". إذا كانت العصا هي الرسالة، فماذا يعني هذا التحول الغريب؟ وكيف يعكس حيوية الحق وقوته الديناميكية في مواجهة الباطل؟</w:t>
      </w:r>
    </w:p>
    <w:p w14:paraId="61CFDE2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تحليل رمزي لقصة موسى: "أَلْقِهَا يَا مُوسَىٰ فَإِذَا هِيَ حَيَّةٌ تَسْعَىٰ"</w:t>
      </w:r>
    </w:p>
    <w:p w14:paraId="7E8B199E"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تبدأ الآيات بتوجيه إلهي مباشر لموسى: ﴿قَالَ أَلْقِهَا يَا مُوسَىٰ﴾ (طه: 19). هذا "الإلقاء" يتجاوز كونه مجرد رمي مادي لأداة. في سياق العصا كـ"رسالة" أو "صحيفة إلهية"، يرمز هذا الأمر إلى </w:t>
      </w:r>
      <w:r w:rsidRPr="0073369A">
        <w:rPr>
          <w:rFonts w:ascii="Calibri" w:eastAsia="Times New Roman" w:hAnsi="Calibri"/>
          <w:b/>
          <w:bCs/>
          <w:color w:val="1B1C1D"/>
          <w:sz w:val="24"/>
          <w:bdr w:val="none" w:sz="0" w:space="0" w:color="auto" w:frame="1"/>
          <w:rtl/>
          <w:lang w:val="fr-MA" w:eastAsia="fr-MA"/>
        </w:rPr>
        <w:t>"طرح الرسالة" وإعلان الحق ومواجهة تحدياته الفكرية والاجتماعية</w:t>
      </w:r>
      <w:r w:rsidRPr="0073369A">
        <w:rPr>
          <w:rFonts w:ascii="Calibri" w:eastAsia="Times New Roman" w:hAnsi="Calibri"/>
          <w:color w:val="1B1C1D"/>
          <w:sz w:val="24"/>
          <w:rtl/>
          <w:lang w:val="fr-MA" w:eastAsia="fr-MA"/>
        </w:rPr>
        <w:t>. إنه يتطلب شجاعة وثقة، واستعدادًا لمواجهة تبعات هذا الطرح.</w:t>
      </w:r>
    </w:p>
    <w:p w14:paraId="3962C839"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عندما يستجيب موسى للأمر، تكون المفاجأة: ﴿فَإِذَا هِيَ حَيَّةٌ تَسْعَىٰ﴾ (طه: 20). هذا التحول ليس مجرد تحول مادي، بل يكتسب أبعادًا رمزية غنية. "الحية" هنا لا تمثل كائنًا حيوانيًا فحسب، بل ترمز إلى </w:t>
      </w:r>
      <w:r w:rsidRPr="0073369A">
        <w:rPr>
          <w:rFonts w:ascii="Calibri" w:eastAsia="Times New Roman" w:hAnsi="Calibri"/>
          <w:b/>
          <w:bCs/>
          <w:color w:val="1B1C1D"/>
          <w:sz w:val="24"/>
          <w:bdr w:val="none" w:sz="0" w:space="0" w:color="auto" w:frame="1"/>
          <w:rtl/>
          <w:lang w:val="fr-MA" w:eastAsia="fr-MA"/>
        </w:rPr>
        <w:t>القوة الحيوية الكامنة في الرسالة الإلهية ذاتها</w:t>
      </w:r>
      <w:r w:rsidRPr="0073369A">
        <w:rPr>
          <w:rFonts w:ascii="Calibri" w:eastAsia="Times New Roman" w:hAnsi="Calibri"/>
          <w:color w:val="1B1C1D"/>
          <w:sz w:val="24"/>
          <w:rtl/>
          <w:lang w:val="fr-MA" w:eastAsia="fr-MA"/>
        </w:rPr>
        <w:t>. الحق ليس فكرة جامدة أو نصًا ميتًا، بل هو قوة حية، ديناميكية، وفاعلة. وصفها بأنها "تسعى" يؤكد على هذه الحركية. الرسالة الإلهية تسعى في النفوس والعقول، توقظ الضمائر، وتدفع نحو العمل والتغيير. قد تبدو "مخيفة" أو "صادمة" في البداية لمن لم يعتدها، كما حدث لموسى.</w:t>
      </w:r>
    </w:p>
    <w:p w14:paraId="1DA7F612"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ثم يأتي الأمر الإلهي الثاني: ﴿قَالَ خُذْهَا وَلَا تَخَفْ ۖ سَنُعِيدُهَا سِيرَتَهَا الْأُولَىٰ﴾ (طه: 21). هذا التوجيه يُعلمه أن يواجه هذه القوة الحيوية المنبثقة من الرسالة بثبات وشجاعة. </w:t>
      </w:r>
      <w:r w:rsidRPr="0073369A">
        <w:rPr>
          <w:rFonts w:ascii="Calibri" w:eastAsia="Times New Roman" w:hAnsi="Calibri"/>
          <w:b/>
          <w:bCs/>
          <w:color w:val="1B1C1D"/>
          <w:sz w:val="24"/>
          <w:bdr w:val="none" w:sz="0" w:space="0" w:color="auto" w:frame="1"/>
          <w:rtl/>
          <w:lang w:val="fr-MA" w:eastAsia="fr-MA"/>
        </w:rPr>
        <w:t>"خُذْهَا وَلَا تَخَفْ"</w:t>
      </w:r>
      <w:r w:rsidRPr="0073369A">
        <w:rPr>
          <w:rFonts w:ascii="Calibri" w:eastAsia="Times New Roman" w:hAnsi="Calibri"/>
          <w:color w:val="1B1C1D"/>
          <w:sz w:val="24"/>
          <w:rtl/>
          <w:lang w:val="fr-MA" w:eastAsia="fr-MA"/>
        </w:rPr>
        <w:t xml:space="preserve"> هو أمر بالتمكين والسيطرة على قوة الحق هذه، وتوجيهها بثقة ويقين بعد تجاوز الرهبة الأولى. "سَنُعِيدُهَا سِيرَتَهَا الْأُولَىٰ" يعني أن موسى، بعد أن يتغلب على خوفه ويفهم هذه القوة بعمق، سيمتلك القدرة على التحكم في هذه "الحية الساعية" – أي قوة الحق المتجلية – وتوجيهها لتكون أداة بناء وهداية.</w:t>
      </w:r>
    </w:p>
    <w:p w14:paraId="4F97CF54"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المواجهة الكبرى: العصا في مواجهة سحرة فرعون</w:t>
      </w:r>
    </w:p>
    <w:p w14:paraId="0DF9AB9A"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يبلغ تجلي قوة العصا ذروته في مواجهة سحرة فرعون. ففي مشهد المواجهة الحاسمة، ﴿فَإِذَا هِيَ تَلْقَفُ مَا يَأْفِكُونَ﴾ (الشعراء: 45). </w:t>
      </w:r>
      <w:r w:rsidRPr="0073369A">
        <w:rPr>
          <w:rFonts w:ascii="Calibri" w:eastAsia="Times New Roman" w:hAnsi="Calibri"/>
          <w:b/>
          <w:bCs/>
          <w:color w:val="1B1C1D"/>
          <w:sz w:val="24"/>
          <w:bdr w:val="none" w:sz="0" w:space="0" w:color="auto" w:frame="1"/>
          <w:rtl/>
          <w:lang w:val="fr-MA" w:eastAsia="fr-MA"/>
        </w:rPr>
        <w:t>العصا (الحق الحي) لا تواجه السحر (الوهم والتزييف) بسحر مثله، بل تكشفه وتُبطله وتُظهِر زيفه</w:t>
      </w:r>
      <w:r w:rsidRPr="0073369A">
        <w:rPr>
          <w:rFonts w:ascii="Calibri" w:eastAsia="Times New Roman" w:hAnsi="Calibri"/>
          <w:color w:val="1B1C1D"/>
          <w:sz w:val="24"/>
          <w:rtl/>
          <w:lang w:val="fr-MA" w:eastAsia="fr-MA"/>
        </w:rPr>
        <w:t xml:space="preserve">. إنها رمز لقدرة الحقيقة على ابتلاع الباطل. السحر يعتمد على التخييل والتزييف، أما الحق فيتجلى ليُبطل كل وهم، تمامًا كما تلتهم الحية ما صنعه السحرة. هذا ليس نصرًا بـ"معجزة مادية" فحسب، بل هو نصر </w:t>
      </w:r>
      <w:r w:rsidRPr="0073369A">
        <w:rPr>
          <w:rFonts w:ascii="Calibri" w:eastAsia="Times New Roman" w:hAnsi="Calibri"/>
          <w:b/>
          <w:bCs/>
          <w:color w:val="1B1C1D"/>
          <w:sz w:val="24"/>
          <w:bdr w:val="none" w:sz="0" w:space="0" w:color="auto" w:frame="1"/>
          <w:rtl/>
          <w:lang w:val="fr-MA" w:eastAsia="fr-MA"/>
        </w:rPr>
        <w:t>للبرهان الساطع والحجة الدامغة</w:t>
      </w:r>
      <w:r w:rsidRPr="0073369A">
        <w:rPr>
          <w:rFonts w:ascii="Calibri" w:eastAsia="Times New Roman" w:hAnsi="Calibri"/>
          <w:color w:val="1B1C1D"/>
          <w:sz w:val="24"/>
          <w:rtl/>
          <w:lang w:val="fr-MA" w:eastAsia="fr-MA"/>
        </w:rPr>
        <w:t xml:space="preserve"> على الوهم والتدليس.</w:t>
      </w:r>
    </w:p>
    <w:p w14:paraId="3E38DD8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 رمز النصر الإلهي</w:t>
      </w:r>
    </w:p>
    <w:p w14:paraId="26967E4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العصا هنا هي رمز </w:t>
      </w:r>
      <w:r w:rsidRPr="0073369A">
        <w:rPr>
          <w:rFonts w:ascii="Calibri" w:eastAsia="Times New Roman" w:hAnsi="Calibri"/>
          <w:b/>
          <w:bCs/>
          <w:color w:val="1B1C1D"/>
          <w:sz w:val="24"/>
          <w:bdr w:val="none" w:sz="0" w:space="0" w:color="auto" w:frame="1"/>
          <w:rtl/>
          <w:lang w:val="fr-MA" w:eastAsia="fr-MA"/>
        </w:rPr>
        <w:t>النصر الإلهي</w:t>
      </w:r>
      <w:r w:rsidRPr="0073369A">
        <w:rPr>
          <w:rFonts w:ascii="Calibri" w:eastAsia="Times New Roman" w:hAnsi="Calibri"/>
          <w:color w:val="1B1C1D"/>
          <w:sz w:val="24"/>
          <w:rtl/>
          <w:lang w:val="fr-MA" w:eastAsia="fr-MA"/>
        </w:rPr>
        <w:t xml:space="preserve"> المبني على حيوية الحجة وقوة البرهان، لا على الخوارق المادية فقط. إنها تجسيد لقوة الحق الذي يسعى ويكشف الزيف. ولكن، هل للعصا وجه آخر في القرآن؟ وجه يمثل الدعم الأرضي وحدوده؟ في المقالة التالية، سننتقل إلى جانب آخر من رمزية العصا، مع "منسأة سليمان"، لنرى كيف تتآكل الدعائم الأرضية أمام قضاء الله المحتوم.</w:t>
      </w:r>
    </w:p>
    <w:p w14:paraId="7677FAAE" w14:textId="77777777" w:rsidR="00C7544E" w:rsidRPr="0073369A" w:rsidRDefault="00C7544E" w:rsidP="00251860">
      <w:pPr>
        <w:spacing w:after="120"/>
        <w:rPr>
          <w:rFonts w:ascii="Calibri" w:eastAsia="Yu Mincho" w:hAnsi="Calibri"/>
          <w:color w:val="1B1C1D"/>
          <w:sz w:val="24"/>
          <w:rtl/>
          <w:lang w:val="en-US"/>
        </w:rPr>
      </w:pPr>
    </w:p>
    <w:p w14:paraId="73D8D394" w14:textId="77777777" w:rsidR="00C7544E" w:rsidRPr="0073369A" w:rsidRDefault="00C7544E" w:rsidP="00251860">
      <w:pPr>
        <w:pStyle w:val="21"/>
        <w:rPr>
          <w:rtl/>
        </w:rPr>
      </w:pPr>
      <w:bookmarkStart w:id="497" w:name="_Toc205285388"/>
      <w:r w:rsidRPr="0073369A">
        <w:rPr>
          <w:rtl/>
        </w:rPr>
        <w:t>العصا في القرآن (3): 'المَنْسَأة' – رمز الدعم الأرضي وتآكله الحتمي أمام قضاء الله</w:t>
      </w:r>
      <w:bookmarkEnd w:id="497"/>
    </w:p>
    <w:p w14:paraId="6039C408" w14:textId="77777777" w:rsidR="00C7544E" w:rsidRPr="0073369A" w:rsidRDefault="00C7544E" w:rsidP="00251860">
      <w:pPr>
        <w:spacing w:after="120"/>
        <w:rPr>
          <w:rFonts w:ascii="Calibri" w:eastAsia="Yu Mincho" w:hAnsi="Calibri"/>
          <w:color w:val="1B1C1D"/>
          <w:sz w:val="24"/>
          <w:rtl/>
          <w:lang w:val="en-US"/>
        </w:rPr>
      </w:pPr>
    </w:p>
    <w:p w14:paraId="23225D1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من عصا موسى إلى منسأة سليمان: وجه آخر للرمزية</w:t>
      </w:r>
    </w:p>
    <w:p w14:paraId="7859402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بعد أن استعرضنا في المقالتين السابقتين رمزية "عصا موسى" كدليل على الرسالة الإلهية وقوتها الحيوية في مواجهة الباطل، ننتقل الآن إلى جانب آخر ومكمل لهذه الرمزية في القرآن الكريم، ممثلاً في "منسأة سليمان". هذا الانتقال يكشف لنا عن طبيعة </w:t>
      </w:r>
      <w:r w:rsidRPr="0073369A">
        <w:rPr>
          <w:rFonts w:ascii="Calibri" w:eastAsia="Times New Roman" w:hAnsi="Calibri"/>
          <w:b/>
          <w:bCs/>
          <w:color w:val="1B1C1D"/>
          <w:sz w:val="24"/>
          <w:bdr w:val="none" w:sz="0" w:space="0" w:color="auto" w:frame="1"/>
          <w:rtl/>
          <w:lang w:val="fr-MA" w:eastAsia="fr-MA"/>
        </w:rPr>
        <w:t>الدعم الأرضي</w:t>
      </w:r>
      <w:r w:rsidRPr="0073369A">
        <w:rPr>
          <w:rFonts w:ascii="Calibri" w:eastAsia="Times New Roman" w:hAnsi="Calibri"/>
          <w:color w:val="1B1C1D"/>
          <w:sz w:val="24"/>
          <w:rtl/>
          <w:lang w:val="fr-MA" w:eastAsia="fr-MA"/>
        </w:rPr>
        <w:t xml:space="preserve"> وحدوده، ويُظهر كيف تتآكل هذه الدعائم حتمًا أمام قضاء الله.</w:t>
      </w:r>
    </w:p>
    <w:p w14:paraId="12FFC08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"المَنْسَأة": رمز الدعم الدنيوي</w:t>
      </w:r>
    </w:p>
    <w:p w14:paraId="7889240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الحديث هنا عن قصة وفاة سليمان عليه السلام: ﴿</w:t>
      </w:r>
      <w:r w:rsidRPr="0073369A">
        <w:rPr>
          <w:rFonts w:ascii="Calibri" w:eastAsia="Yu Gothic Light" w:hAnsi="Calibri"/>
          <w:color w:val="1B1C1D"/>
          <w:sz w:val="24"/>
          <w:bdr w:val="none" w:sz="0" w:space="0" w:color="auto" w:frame="1"/>
          <w:rtl/>
          <w:lang w:val="fr-MA" w:eastAsia="fr-MA"/>
        </w:rPr>
        <w:t>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Gothic Light" w:hAnsi="Calibri"/>
          <w:color w:val="575B5F"/>
          <w:sz w:val="24"/>
          <w:bdr w:val="none" w:sz="0" w:space="0" w:color="auto" w:frame="1"/>
          <w:vertAlign w:val="superscript"/>
          <w:rtl/>
          <w:lang w:val="fr-MA" w:eastAsia="fr-MA"/>
        </w:rPr>
        <w:t>1</w:t>
      </w:r>
      <w:r w:rsidRPr="0073369A">
        <w:rPr>
          <w:rFonts w:ascii="Calibri" w:eastAsia="Times New Roman" w:hAnsi="Calibri"/>
          <w:color w:val="1B1C1D"/>
          <w:sz w:val="24"/>
          <w:rtl/>
          <w:lang w:val="fr-MA" w:eastAsia="fr-MA"/>
        </w:rPr>
        <w:t>﴾ (سبأ: 14).</w:t>
      </w:r>
    </w:p>
    <w:p w14:paraId="4038E4F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w:t>
      </w:r>
      <w:r w:rsidRPr="0073369A">
        <w:rPr>
          <w:rFonts w:ascii="Calibri" w:eastAsia="Times New Roman" w:hAnsi="Calibri"/>
          <w:b/>
          <w:bCs/>
          <w:color w:val="1B1C1D"/>
          <w:sz w:val="24"/>
          <w:bdr w:val="none" w:sz="0" w:space="0" w:color="auto" w:frame="1"/>
          <w:rtl/>
          <w:lang w:val="fr-MA" w:eastAsia="fr-MA"/>
        </w:rPr>
        <w:t>"المنسأة"</w:t>
      </w:r>
      <w:r w:rsidRPr="0073369A">
        <w:rPr>
          <w:rFonts w:ascii="Calibri" w:eastAsia="Times New Roman" w:hAnsi="Calibri"/>
          <w:color w:val="1B1C1D"/>
          <w:sz w:val="24"/>
          <w:rtl/>
          <w:lang w:val="fr-MA" w:eastAsia="fr-MA"/>
        </w:rPr>
        <w:t xml:space="preserve"> ليست مجرد عصا مادية يتكئ عليها سليمان. بالعودة إلى </w:t>
      </w:r>
      <w:r w:rsidRPr="0073369A">
        <w:rPr>
          <w:rFonts w:ascii="Calibri" w:eastAsia="Times New Roman" w:hAnsi="Calibri"/>
          <w:b/>
          <w:bCs/>
          <w:color w:val="1B1C1D"/>
          <w:sz w:val="24"/>
          <w:bdr w:val="none" w:sz="0" w:space="0" w:color="auto" w:frame="1"/>
          <w:rtl/>
          <w:lang w:val="fr-MA" w:eastAsia="fr-MA"/>
        </w:rPr>
        <w:t>الجذر اللغوي "ن س أ"</w:t>
      </w:r>
      <w:r w:rsidRPr="0073369A">
        <w:rPr>
          <w:rFonts w:ascii="Calibri" w:eastAsia="Times New Roman" w:hAnsi="Calibri"/>
          <w:color w:val="1B1C1D"/>
          <w:sz w:val="24"/>
          <w:rtl/>
          <w:lang w:val="fr-MA" w:eastAsia="fr-MA"/>
        </w:rPr>
        <w:t xml:space="preserve">، نجده يحمل معنى "التأخير". إذن، "المنسأة" هي </w:t>
      </w:r>
      <w:r w:rsidRPr="0073369A">
        <w:rPr>
          <w:rFonts w:ascii="Calibri" w:eastAsia="Times New Roman" w:hAnsi="Calibri"/>
          <w:b/>
          <w:bCs/>
          <w:color w:val="1B1C1D"/>
          <w:sz w:val="24"/>
          <w:bdr w:val="none" w:sz="0" w:space="0" w:color="auto" w:frame="1"/>
          <w:rtl/>
          <w:lang w:val="fr-MA" w:eastAsia="fr-MA"/>
        </w:rPr>
        <w:t>رمز لكل أداة أو وسيلة أرضية يتكئ عليها الإنسان لتأخير آثار الضعف، أو المرض، أو الموت</w:t>
      </w:r>
      <w:r w:rsidRPr="0073369A">
        <w:rPr>
          <w:rFonts w:ascii="Calibri" w:eastAsia="Times New Roman" w:hAnsi="Calibri"/>
          <w:color w:val="1B1C1D"/>
          <w:sz w:val="24"/>
          <w:rtl/>
          <w:lang w:val="fr-MA" w:eastAsia="fr-MA"/>
        </w:rPr>
        <w:t>. هي كل ما يمنح الإنسان دعمًا دنيويًا مؤقتًا: من صحة وقوة جسدية، أو جاه وسلطة، أو علم وتقنية يسعى بها لتجاوز الضعف. إنها تجسيد لـ"الدعم الدنيوي" الذي يظن الإنسان أنه يستطيع به أن يقهر سنن الحياة والموت.</w:t>
      </w:r>
    </w:p>
    <w:p w14:paraId="61B55E8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"دابة الأرض تأكل منسأته": الفساد الخفي والتآكل الحتمي</w:t>
      </w:r>
    </w:p>
    <w:p w14:paraId="05F7553B"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تبرز الرمزية العبقرية. </w:t>
      </w:r>
      <w:r w:rsidRPr="0073369A">
        <w:rPr>
          <w:rFonts w:ascii="Calibri" w:eastAsia="Times New Roman" w:hAnsi="Calibri"/>
          <w:b/>
          <w:bCs/>
          <w:color w:val="1B1C1D"/>
          <w:sz w:val="24"/>
          <w:bdr w:val="none" w:sz="0" w:space="0" w:color="auto" w:frame="1"/>
          <w:rtl/>
          <w:lang w:val="fr-MA" w:eastAsia="fr-MA"/>
        </w:rPr>
        <w:t>"دابة الأرض"</w:t>
      </w:r>
      <w:r w:rsidRPr="0073369A">
        <w:rPr>
          <w:rFonts w:ascii="Calibri" w:eastAsia="Times New Roman" w:hAnsi="Calibri"/>
          <w:color w:val="1B1C1D"/>
          <w:sz w:val="24"/>
          <w:rtl/>
          <w:lang w:val="fr-MA" w:eastAsia="fr-MA"/>
        </w:rPr>
        <w:t xml:space="preserve"> ليست مجرد حشرة الأَرَضَة (النمل الأبيض) التي تأكل الخشب. بل هي رمز لـ**"الأسباب الأرضية الخفية"** التي تدب ببطء لتنخر وتُضعِف هذا الدعم الدنيوي. قد تكون هذه "الدابة" مرضًا مزمنًا ينهك الجسد، أو فسادًا إداريًا يتغلغل في مؤسسات الدولة، أو مجرد تقدم في العمر والشيخوخة التي تؤدي إلى تآكل القوى، أو أي عامل ضعف يتسلل ببطء دون أن يُلاحظ بشكل مباشر في البداية، ثم يُحدث أثراً كبيرًا.</w:t>
      </w:r>
    </w:p>
    <w:p w14:paraId="7C8D6E2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"الدابة" تُشير إلى أن أي دعم أرضي، مهما بدا متينًا، هو عرضة للتآكل والزوال بمرور الوقت، بفعل سنن الله الكونية. "تأكل منسأته" تعني أن هذا الضعف أو الفساد يتغلغل تدريجيًا، وينخر في أسس هذا الدعم، حتى يؤدي إلى زواله.</w:t>
      </w:r>
    </w:p>
    <w:p w14:paraId="58C7D76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المقارنة الكبرى بين العصاتين: الحق والباطل</w:t>
      </w:r>
    </w:p>
    <w:tbl>
      <w:tblPr>
        <w:bidiVisual/>
        <w:tblW w:w="0" w:type="auto"/>
        <w:tblCellSpacing w:w="15" w:type="dxa"/>
        <w:tblCellMar>
          <w:left w:w="0" w:type="dxa"/>
          <w:right w:w="0" w:type="dxa"/>
        </w:tblCellMar>
        <w:tblLook w:val="04A0" w:firstRow="1" w:lastRow="0" w:firstColumn="1" w:lastColumn="0" w:noHBand="0" w:noVBand="1"/>
      </w:tblPr>
      <w:tblGrid>
        <w:gridCol w:w="3166"/>
        <w:gridCol w:w="3235"/>
      </w:tblGrid>
      <w:tr w:rsidR="00C7544E" w:rsidRPr="0073369A" w14:paraId="46AD63FE"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A0B48A"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عصا موسى (الرسالة)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3AC53D"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عصا سليمان (المنسأة)</w:t>
            </w:r>
          </w:p>
        </w:tc>
      </w:tr>
      <w:tr w:rsidR="00C7544E" w:rsidRPr="0073369A" w14:paraId="48E4FE6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E1CEE9"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إلهي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B7218"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أرضي</w:t>
            </w:r>
          </w:p>
        </w:tc>
      </w:tr>
      <w:tr w:rsidR="00C7544E" w:rsidRPr="0073369A" w14:paraId="5F8FDE0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01712B"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القوة والحياة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F42BC"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الدعم والتأخير</w:t>
            </w:r>
          </w:p>
        </w:tc>
      </w:tr>
      <w:tr w:rsidR="00C7544E" w:rsidRPr="0073369A" w14:paraId="184F080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62B3B"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تتحول إلى "حية" لتُظهر قوتها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54B19"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تتآكل بـ"دابة" لتُظهر ضعفها</w:t>
            </w:r>
          </w:p>
        </w:tc>
      </w:tr>
      <w:tr w:rsidR="00C7544E" w:rsidRPr="0073369A" w14:paraId="23935F4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F3B775"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تتحدى الموت الروحي وتهزم الباطل</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1BED8"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لا تقوى على تحدي الموت الجسدي</w:t>
            </w:r>
          </w:p>
        </w:tc>
      </w:tr>
      <w:tr w:rsidR="00C7544E" w:rsidRPr="0073369A" w14:paraId="4B02045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AF577"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التمكين والنصر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67CBCC"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التآكل والسقوط (خرّ)</w:t>
            </w:r>
          </w:p>
        </w:tc>
      </w:tr>
    </w:tbl>
    <w:p w14:paraId="276E208E"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المقارنة توضح كيف استخدم القرآن رمز "العصا" ليعرض مفهومين متكاملين ومتناقضين في آن واحد: قوة الحق الإلهي المطلقة التي لا تُقهر، ومحدودية الدعائم الأرضية التي تتآكل حتمًا أمام سنن الله في الخلق.</w:t>
      </w:r>
    </w:p>
    <w:p w14:paraId="46E3A6FA" w14:textId="77777777" w:rsidR="00C7544E" w:rsidRPr="0073369A" w:rsidRDefault="00C7544E" w:rsidP="00251860">
      <w:pPr>
        <w:spacing w:after="120"/>
        <w:rPr>
          <w:rFonts w:ascii="Calibri" w:eastAsia="Yu Mincho" w:hAnsi="Calibri"/>
          <w:color w:val="1B1C1D"/>
          <w:sz w:val="24"/>
          <w:rtl/>
          <w:lang w:val="en-US"/>
        </w:rPr>
      </w:pPr>
    </w:p>
    <w:p w14:paraId="268991EC" w14:textId="77777777" w:rsidR="00C7544E" w:rsidRPr="0073369A" w:rsidRDefault="00C7544E" w:rsidP="00251860">
      <w:pPr>
        <w:pStyle w:val="21"/>
        <w:rPr>
          <w:rtl/>
        </w:rPr>
      </w:pPr>
      <w:bookmarkStart w:id="498" w:name="_Toc205285389"/>
      <w:r w:rsidRPr="0073369A">
        <w:rPr>
          <w:rtl/>
        </w:rPr>
        <w:t>خاتمة السلسلة: على أي عصا تتكئ؟</w:t>
      </w:r>
      <w:bookmarkEnd w:id="498"/>
    </w:p>
    <w:p w14:paraId="06AFE10E" w14:textId="77777777" w:rsidR="00C7544E" w:rsidRPr="0073369A" w:rsidRDefault="00C7544E" w:rsidP="00251860">
      <w:pPr>
        <w:spacing w:after="120"/>
        <w:rPr>
          <w:rFonts w:ascii="Calibri" w:eastAsia="Yu Mincho" w:hAnsi="Calibri"/>
          <w:color w:val="1B1C1D"/>
          <w:sz w:val="24"/>
          <w:rtl/>
          <w:lang w:val="en-ZA"/>
        </w:rPr>
      </w:pPr>
    </w:p>
    <w:p w14:paraId="24599328" w14:textId="77777777" w:rsidR="00C7544E" w:rsidRPr="0073369A" w:rsidRDefault="00C7544E" w:rsidP="00251860">
      <w:pPr>
        <w:spacing w:after="12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لقد كانت رحلتنا في هذه السلسلة، "ما وراء الحرف: قراءات في رمزية الجماد والحيوان في القرآن الكريم"، رحلة كاشفة لعمق الإعجاز القرآني في توظيف الرموز. لقد رأينا كيف استخدم القرآن الكريم رمز "العصا" بعبقرية ليقدم لنا درسين متكاملين وعميقين:</w:t>
      </w:r>
    </w:p>
    <w:p w14:paraId="1B6F1A6F" w14:textId="77777777" w:rsidR="00C7544E" w:rsidRPr="0073369A" w:rsidRDefault="00C7544E" w:rsidP="00251860">
      <w:pPr>
        <w:numPr>
          <w:ilvl w:val="0"/>
          <w:numId w:val="478"/>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الأول:</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عصا موسى</w:t>
      </w:r>
      <w:r w:rsidRPr="0073369A">
        <w:rPr>
          <w:rFonts w:ascii="Calibri" w:eastAsia="Times New Roman" w:hAnsi="Calibri"/>
          <w:color w:val="1B1C1D"/>
          <w:sz w:val="24"/>
          <w:rtl/>
          <w:lang w:val="fr-MA" w:eastAsia="fr-MA"/>
        </w:rPr>
        <w:t xml:space="preserve">، أظهر لنا القرآن </w:t>
      </w:r>
      <w:r w:rsidRPr="0073369A">
        <w:rPr>
          <w:rFonts w:ascii="Calibri" w:eastAsia="Times New Roman" w:hAnsi="Calibri"/>
          <w:b/>
          <w:bCs/>
          <w:color w:val="1B1C1D"/>
          <w:sz w:val="24"/>
          <w:bdr w:val="none" w:sz="0" w:space="0" w:color="auto" w:frame="1"/>
          <w:rtl/>
          <w:lang w:val="fr-MA" w:eastAsia="fr-MA"/>
        </w:rPr>
        <w:t>القوة المطلقة للحقيقة الإلهية</w:t>
      </w:r>
      <w:r w:rsidRPr="0073369A">
        <w:rPr>
          <w:rFonts w:ascii="Calibri" w:eastAsia="Times New Roman" w:hAnsi="Calibri"/>
          <w:color w:val="1B1C1D"/>
          <w:sz w:val="24"/>
          <w:rtl/>
          <w:lang w:val="fr-MA" w:eastAsia="fr-MA"/>
        </w:rPr>
        <w:t xml:space="preserve"> التي لا تُقهر. هذه العصا، التي تتحول إلى "حية تسعى"، ترمز إلى الرسالة الإلهية الحية والديناميكية، التي تمتلك القدرة على كشف زيف الباطل وهزيمته بقوة الحجة والبرهان. إنها دعوة لنا للاتكاء على الحق، والتمسك به مهما بدت التحديات.</w:t>
      </w:r>
    </w:p>
    <w:p w14:paraId="1055D0F2" w14:textId="77777777" w:rsidR="00C7544E" w:rsidRPr="0073369A" w:rsidRDefault="00C7544E" w:rsidP="00251860">
      <w:pPr>
        <w:numPr>
          <w:ilvl w:val="0"/>
          <w:numId w:val="478"/>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الثاني:</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منسأة سليمان</w:t>
      </w:r>
      <w:r w:rsidRPr="0073369A">
        <w:rPr>
          <w:rFonts w:ascii="Calibri" w:eastAsia="Times New Roman" w:hAnsi="Calibri"/>
          <w:color w:val="1B1C1D"/>
          <w:sz w:val="24"/>
          <w:rtl/>
          <w:lang w:val="fr-MA" w:eastAsia="fr-MA"/>
        </w:rPr>
        <w:t xml:space="preserve">، كشف لنا القرآن عن </w:t>
      </w:r>
      <w:r w:rsidRPr="0073369A">
        <w:rPr>
          <w:rFonts w:ascii="Calibri" w:eastAsia="Times New Roman" w:hAnsi="Calibri"/>
          <w:b/>
          <w:bCs/>
          <w:color w:val="1B1C1D"/>
          <w:sz w:val="24"/>
          <w:bdr w:val="none" w:sz="0" w:space="0" w:color="auto" w:frame="1"/>
          <w:rtl/>
          <w:lang w:val="fr-MA" w:eastAsia="fr-MA"/>
        </w:rPr>
        <w:t>محدودية القوة والدعائم الأرضية</w:t>
      </w:r>
      <w:r w:rsidRPr="0073369A">
        <w:rPr>
          <w:rFonts w:ascii="Calibri" w:eastAsia="Times New Roman" w:hAnsi="Calibri"/>
          <w:color w:val="1B1C1D"/>
          <w:sz w:val="24"/>
          <w:rtl/>
          <w:lang w:val="fr-MA" w:eastAsia="fr-MA"/>
        </w:rPr>
        <w:t xml:space="preserve"> التي تتآكل حتمًا أمام سنن الله في الخلق. "المنسأة" ترمز إلى كل ما نتكئ عليه في هذه الدنيا من أسباب مادية ومعنوية، والتي تُظهر "دابة الأرض" كيف تتسلل عوامل الضعف والفساد لتنخر فيها ببطء حتى تسقط. إنها تذكرة بأن كل ما هو أرضي إلى زوال.</w:t>
      </w:r>
    </w:p>
    <w:p w14:paraId="473D855E"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الختام، يضع القرآن الكريم أمامنا سؤالاً جوهريًا يدعو إلى التدبر العميق: </w:t>
      </w:r>
      <w:r w:rsidRPr="0073369A">
        <w:rPr>
          <w:rFonts w:ascii="Calibri" w:eastAsia="Times New Roman" w:hAnsi="Calibri"/>
          <w:b/>
          <w:bCs/>
          <w:color w:val="1B1C1D"/>
          <w:sz w:val="24"/>
          <w:bdr w:val="none" w:sz="0" w:space="0" w:color="auto" w:frame="1"/>
          <w:rtl/>
          <w:lang w:val="fr-MA" w:eastAsia="fr-MA"/>
        </w:rPr>
        <w:t>على أي "عصا" تتكئ في حياتك؟</w:t>
      </w:r>
      <w:r w:rsidRPr="0073369A">
        <w:rPr>
          <w:rFonts w:ascii="Calibri" w:eastAsia="Times New Roman" w:hAnsi="Calibri"/>
          <w:color w:val="1B1C1D"/>
          <w:sz w:val="24"/>
          <w:rtl/>
          <w:lang w:val="fr-MA" w:eastAsia="fr-MA"/>
        </w:rPr>
        <w:t xml:space="preserve"> هل هي "عصا" إلهية من الحق واليقين، راسخة لا تتزعزع، وقادرة على مواجهة كل أشكال الباطل؟ أم أنها "منسأة" دنيوية، مهما بلغت قوتها الظاهرية، فهي آيلة للسقوط والتآكل بفعل سنن الله الكونية؟</w:t>
      </w:r>
    </w:p>
    <w:p w14:paraId="1E323C7F"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القرآن يدعونا إلى </w:t>
      </w:r>
      <w:r w:rsidRPr="0073369A">
        <w:rPr>
          <w:rFonts w:ascii="Calibri" w:eastAsia="Times New Roman" w:hAnsi="Calibri"/>
          <w:b/>
          <w:bCs/>
          <w:color w:val="1B1C1D"/>
          <w:sz w:val="24"/>
          <w:bdr w:val="none" w:sz="0" w:space="0" w:color="auto" w:frame="1"/>
          <w:rtl/>
          <w:lang w:val="fr-MA" w:eastAsia="fr-MA"/>
        </w:rPr>
        <w:t>التمييز الواعي</w:t>
      </w:r>
      <w:r w:rsidRPr="0073369A">
        <w:rPr>
          <w:rFonts w:ascii="Calibri" w:eastAsia="Times New Roman" w:hAnsi="Calibri"/>
          <w:color w:val="1B1C1D"/>
          <w:sz w:val="24"/>
          <w:rtl/>
          <w:lang w:val="fr-MA" w:eastAsia="fr-MA"/>
        </w:rPr>
        <w:t xml:space="preserve"> بين الدعائم الأبدية والدعائم الفانية، وإلى بناء حياتنا على أساس من الحق واليقين الذي لا يتآكل، لنكون من الذين يتخذون من الرسالة الإلهية سندًا وعونًا في رحلتهم نحو الله.</w:t>
      </w:r>
    </w:p>
    <w:p w14:paraId="08478358" w14:textId="77777777" w:rsidR="00C7544E" w:rsidRPr="0073369A" w:rsidRDefault="00C7544E" w:rsidP="00251860">
      <w:pPr>
        <w:spacing w:after="120"/>
        <w:rPr>
          <w:rFonts w:ascii="Calibri" w:eastAsia="Yu Mincho" w:hAnsi="Calibri"/>
          <w:color w:val="1B1C1D"/>
          <w:sz w:val="24"/>
          <w:rtl/>
          <w:lang w:val="en-US"/>
        </w:rPr>
      </w:pPr>
    </w:p>
    <w:p w14:paraId="3A868B14" w14:textId="77777777" w:rsidR="00C7544E" w:rsidRPr="0073369A" w:rsidRDefault="00C7544E" w:rsidP="00251860">
      <w:pPr>
        <w:rPr>
          <w:rFonts w:ascii="Calibri" w:eastAsia="Yu Mincho" w:hAnsi="Calibri"/>
          <w:sz w:val="24"/>
          <w:lang w:val="en-US"/>
        </w:rPr>
      </w:pPr>
    </w:p>
    <w:p w14:paraId="56925C60" w14:textId="77777777" w:rsidR="00C7544E" w:rsidRPr="0073369A" w:rsidRDefault="00C7544E" w:rsidP="00251860">
      <w:pPr>
        <w:ind w:left="337" w:firstLine="107"/>
        <w:rPr>
          <w:rFonts w:ascii="Calibri" w:eastAsia="Yu Mincho" w:hAnsi="Calibri"/>
          <w:sz w:val="24"/>
          <w:lang w:val="en-US"/>
        </w:rPr>
      </w:pPr>
    </w:p>
    <w:p w14:paraId="47EEAE1C" w14:textId="77777777" w:rsidR="00C7544E" w:rsidRPr="0073369A" w:rsidRDefault="00C7544E" w:rsidP="00251860">
      <w:pPr>
        <w:ind w:left="337" w:firstLine="107"/>
        <w:rPr>
          <w:rFonts w:ascii="Calibri" w:eastAsia="Yu Mincho" w:hAnsi="Calibri"/>
          <w:sz w:val="24"/>
          <w:rtl/>
          <w:lang w:val="en-US"/>
        </w:rPr>
      </w:pPr>
    </w:p>
    <w:p w14:paraId="2A9A3CD8" w14:textId="77777777" w:rsidR="00C7544E" w:rsidRPr="0073369A" w:rsidRDefault="00C7544E" w:rsidP="00251860">
      <w:pPr>
        <w:pStyle w:val="21"/>
        <w:rPr>
          <w:rtl/>
        </w:rPr>
      </w:pPr>
      <w:bookmarkStart w:id="499" w:name="_Toc203550739"/>
      <w:bookmarkStart w:id="500" w:name="_Toc205285390"/>
      <w:r w:rsidRPr="0073369A">
        <w:rPr>
          <w:rtl/>
        </w:rPr>
        <w:t>مفهوم الجنة والأنهار في القرآن الكريم</w:t>
      </w:r>
      <w:bookmarkEnd w:id="499"/>
      <w:bookmarkEnd w:id="500"/>
    </w:p>
    <w:p w14:paraId="7A1CE7A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الأنهار في القرآن (المعنى الظاهري والباطني)</w:t>
      </w:r>
      <w:r w:rsidRPr="0073369A">
        <w:rPr>
          <w:rFonts w:ascii="Calibri" w:eastAsia="Yu Mincho" w:hAnsi="Calibri"/>
          <w:sz w:val="24"/>
          <w:lang w:val="en-US"/>
        </w:rPr>
        <w:t>:</w:t>
      </w:r>
    </w:p>
    <w:p w14:paraId="41F10DC6" w14:textId="77777777" w:rsidR="00C7544E" w:rsidRPr="0073369A" w:rsidRDefault="00C7544E" w:rsidP="00251860">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الاتفاق على المعنى الظاهري</w:t>
      </w:r>
      <w:r w:rsidRPr="0073369A">
        <w:rPr>
          <w:rFonts w:ascii="Calibri" w:eastAsia="Yu Mincho" w:hAnsi="Calibri"/>
          <w:b/>
          <w:bCs/>
          <w:sz w:val="24"/>
          <w:lang w:val="en-US"/>
        </w:rPr>
        <w:t>:</w:t>
      </w:r>
      <w:r w:rsidRPr="0073369A">
        <w:rPr>
          <w:rFonts w:ascii="Calibri" w:eastAsia="Yu Mincho" w:hAnsi="Calibri"/>
          <w:sz w:val="24"/>
          <w:rtl/>
          <w:lang w:val="en-US"/>
        </w:rPr>
        <w:t xml:space="preserve"> تتفق جميع التفاسير على أن الأنهار المذكورة في وصف الجنة هي أنهار حقيقية تجري فيها أنواع مختلفة من الأشربة (الماء، اللبن، الخمر، العسل). هذا هو المعنى الظاهري الذي يفهمه كل من يقرأ الآيات</w:t>
      </w:r>
      <w:r w:rsidRPr="0073369A">
        <w:rPr>
          <w:rFonts w:ascii="Calibri" w:eastAsia="Yu Mincho" w:hAnsi="Calibri"/>
          <w:sz w:val="24"/>
          <w:lang w:val="en-US"/>
        </w:rPr>
        <w:t>.</w:t>
      </w:r>
    </w:p>
    <w:p w14:paraId="57AA3FAB" w14:textId="77777777" w:rsidR="00C7544E" w:rsidRPr="0073369A" w:rsidRDefault="00C7544E" w:rsidP="00251860">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 الباطني/الرمزي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بالإضافة إلى المعنى الظاهري، يمكن فهم الأنهار كرموز لـ</w:t>
      </w:r>
      <w:r w:rsidRPr="0073369A">
        <w:rPr>
          <w:rFonts w:ascii="Calibri" w:eastAsia="Yu Mincho" w:hAnsi="Calibri"/>
          <w:sz w:val="24"/>
          <w:lang w:val="en-US"/>
        </w:rPr>
        <w:t>:</w:t>
      </w:r>
    </w:p>
    <w:p w14:paraId="39595BB0"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العلوم والمعارف</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ترمز الأنهار إلى العلوم والمعارف الإلهية التي تتدفق إلى قلب المؤمن وتزيده إيمانًا ويقينًا</w:t>
      </w:r>
      <w:r w:rsidRPr="0073369A">
        <w:rPr>
          <w:rFonts w:ascii="Calibri" w:eastAsia="Yu Mincho" w:hAnsi="Calibri"/>
          <w:sz w:val="24"/>
          <w:lang w:val="en-US"/>
        </w:rPr>
        <w:t>.</w:t>
      </w:r>
    </w:p>
    <w:p w14:paraId="341F3D3D"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الرحمة والرضوان</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الرحمة والرضوان الإلهي الذي يغمر المؤمن في الجنة</w:t>
      </w:r>
      <w:r w:rsidRPr="0073369A">
        <w:rPr>
          <w:rFonts w:ascii="Calibri" w:eastAsia="Yu Mincho" w:hAnsi="Calibri"/>
          <w:sz w:val="24"/>
          <w:lang w:val="en-US"/>
        </w:rPr>
        <w:t>.</w:t>
      </w:r>
    </w:p>
    <w:p w14:paraId="2D7D1FE2"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الأعمال الصالحة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الأعمال الصالحة التي "تجري" للإنسان في حياته وتستمر حسناتها في الآخرة</w:t>
      </w:r>
      <w:r w:rsidRPr="0073369A">
        <w:rPr>
          <w:rFonts w:ascii="Calibri" w:eastAsia="Yu Mincho" w:hAnsi="Calibri"/>
          <w:sz w:val="24"/>
          <w:lang w:val="en-US"/>
        </w:rPr>
        <w:t>.</w:t>
      </w:r>
    </w:p>
    <w:p w14:paraId="343CE8F5"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الراحة والطمأنينة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الراحة والطمأنينة التي يشعر بها المؤمن في الجنة، فالماء الجاري يبعث على السكينة</w:t>
      </w:r>
      <w:r w:rsidRPr="0073369A">
        <w:rPr>
          <w:rFonts w:ascii="Calibri" w:eastAsia="Yu Mincho" w:hAnsi="Calibri"/>
          <w:sz w:val="24"/>
          <w:lang w:val="en-US"/>
        </w:rPr>
        <w:t>.</w:t>
      </w:r>
    </w:p>
    <w:p w14:paraId="1FC1E04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الجنة في الدنيا والآخرة</w:t>
      </w:r>
      <w:r w:rsidRPr="0073369A">
        <w:rPr>
          <w:rFonts w:ascii="Calibri" w:eastAsia="Yu Mincho" w:hAnsi="Calibri"/>
          <w:sz w:val="24"/>
          <w:lang w:val="en-US"/>
        </w:rPr>
        <w:t>:</w:t>
      </w:r>
    </w:p>
    <w:p w14:paraId="6BC53B5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الأخروية</w:t>
      </w:r>
      <w:r w:rsidRPr="0073369A">
        <w:rPr>
          <w:rFonts w:ascii="Calibri" w:eastAsia="Yu Mincho" w:hAnsi="Calibri"/>
          <w:b/>
          <w:bCs/>
          <w:sz w:val="24"/>
          <w:lang w:val="en-US"/>
        </w:rPr>
        <w:t>:</w:t>
      </w:r>
      <w:r w:rsidRPr="0073369A">
        <w:rPr>
          <w:rFonts w:ascii="Calibri" w:eastAsia="Yu Mincho" w:hAnsi="Calibri"/>
          <w:sz w:val="24"/>
          <w:rtl/>
          <w:lang w:val="en-US"/>
        </w:rPr>
        <w:t xml:space="preserve"> هي الجزاء الأعظم الذي وعد الله به المؤمنين في الآخرة، وهي دار النعيم المقيم التي لا يعتريها نقص ولا كدر</w:t>
      </w:r>
      <w:r w:rsidRPr="0073369A">
        <w:rPr>
          <w:rFonts w:ascii="Calibri" w:eastAsia="Yu Mincho" w:hAnsi="Calibri"/>
          <w:sz w:val="24"/>
          <w:lang w:val="en-US"/>
        </w:rPr>
        <w:t>.</w:t>
      </w:r>
    </w:p>
    <w:p w14:paraId="088239A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الدنيوية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تكون الجنة في الدنيا حالة من الرضا والسعادة والطمأنينة التي يشعر بها المؤمن نتيجة لقربه من الله وطاعته له. هذه "الجنة" هي ثمرة للإيمان والعمل الصالح، وهي مقدمة للجنة الأخروية</w:t>
      </w:r>
      <w:r w:rsidRPr="0073369A">
        <w:rPr>
          <w:rFonts w:ascii="Calibri" w:eastAsia="Yu Mincho" w:hAnsi="Calibri"/>
          <w:sz w:val="24"/>
          <w:lang w:val="en-US"/>
        </w:rPr>
        <w:t>.</w:t>
      </w:r>
    </w:p>
    <w:p w14:paraId="06EA3BE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الربط بين الجنتين</w:t>
      </w:r>
      <w:r w:rsidRPr="0073369A">
        <w:rPr>
          <w:rFonts w:ascii="Calibri" w:eastAsia="Yu Mincho" w:hAnsi="Calibri"/>
          <w:b/>
          <w:bCs/>
          <w:sz w:val="24"/>
          <w:lang w:val="en-US"/>
        </w:rPr>
        <w:t>:</w:t>
      </w:r>
      <w:r w:rsidRPr="0073369A">
        <w:rPr>
          <w:rFonts w:ascii="Calibri" w:eastAsia="Yu Mincho" w:hAnsi="Calibri"/>
          <w:sz w:val="24"/>
          <w:rtl/>
          <w:lang w:val="en-US"/>
        </w:rPr>
        <w:t xml:space="preserve"> الجنة الدنيوية هي "طريق" إلى الجنة الأخروية، فمن ذاق حلاوة الإيمان والطاعة في الدنيا، اشتاق إلى لقاء الله في الآخرة ونعيم جنته</w:t>
      </w:r>
      <w:r w:rsidRPr="0073369A">
        <w:rPr>
          <w:rFonts w:ascii="Calibri" w:eastAsia="Yu Mincho" w:hAnsi="Calibri"/>
          <w:sz w:val="24"/>
          <w:lang w:val="en-US"/>
        </w:rPr>
        <w:t>.</w:t>
      </w:r>
    </w:p>
    <w:p w14:paraId="6308889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التفسير الرمزي (ضوابطه وأهميته)</w:t>
      </w:r>
      <w:r w:rsidRPr="0073369A">
        <w:rPr>
          <w:rFonts w:ascii="Calibri" w:eastAsia="Yu Mincho" w:hAnsi="Calibri"/>
          <w:sz w:val="24"/>
          <w:lang w:val="en-US"/>
        </w:rPr>
        <w:t>:</w:t>
      </w:r>
    </w:p>
    <w:p w14:paraId="596C34B6" w14:textId="77777777" w:rsidR="00C7544E" w:rsidRPr="0073369A" w:rsidRDefault="00C7544E" w:rsidP="00251860">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التفسير 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التفسير الرمزي يفتح آفاقًا جديدة لفهم القرآن، ويكشف عن معانٍ عميقة قد لا تظهر للقارئ العادي. إنه يساعد على ربط النص القرآني بالحياة اليومية للمؤمن، ويجعله أكثر تأثيرًا في سلوكه وأخلاقه</w:t>
      </w:r>
      <w:r w:rsidRPr="0073369A">
        <w:rPr>
          <w:rFonts w:ascii="Calibri" w:eastAsia="Yu Mincho" w:hAnsi="Calibri"/>
          <w:sz w:val="24"/>
          <w:lang w:val="en-US"/>
        </w:rPr>
        <w:t>.</w:t>
      </w:r>
    </w:p>
    <w:p w14:paraId="272F04A2" w14:textId="77777777" w:rsidR="00C7544E" w:rsidRPr="0073369A" w:rsidRDefault="00C7544E" w:rsidP="00251860">
      <w:pPr>
        <w:numPr>
          <w:ilvl w:val="0"/>
          <w:numId w:val="17"/>
        </w:numPr>
        <w:ind w:left="337" w:firstLine="107"/>
        <w:contextualSpacing/>
        <w:rPr>
          <w:rFonts w:ascii="Calibri" w:eastAsia="Yu Mincho" w:hAnsi="Calibri"/>
          <w:sz w:val="24"/>
          <w:lang w:val="en-US"/>
        </w:rPr>
      </w:pPr>
      <w:r w:rsidRPr="0073369A">
        <w:rPr>
          <w:rFonts w:ascii="Calibri" w:eastAsia="Yu Mincho" w:hAnsi="Calibri"/>
          <w:sz w:val="24"/>
          <w:rtl/>
          <w:lang w:val="en-US"/>
        </w:rPr>
        <w:t>ضوابط التفسير الرمزي</w:t>
      </w:r>
      <w:r w:rsidRPr="0073369A">
        <w:rPr>
          <w:rFonts w:ascii="Calibri" w:eastAsia="Yu Mincho" w:hAnsi="Calibri"/>
          <w:sz w:val="24"/>
          <w:lang w:val="en-US"/>
        </w:rPr>
        <w:t>:</w:t>
      </w:r>
    </w:p>
    <w:p w14:paraId="51D17E83"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متوافقًا مع معاني الكلمات في اللغة العربية</w:t>
      </w:r>
      <w:r w:rsidRPr="0073369A">
        <w:rPr>
          <w:rFonts w:ascii="Calibri" w:eastAsia="Yu Mincho" w:hAnsi="Calibri"/>
          <w:sz w:val="24"/>
          <w:lang w:val="en-US"/>
        </w:rPr>
        <w:t>.</w:t>
      </w:r>
    </w:p>
    <w:p w14:paraId="6CEF4240"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منسجمًا مع السياق العام للآيات</w:t>
      </w:r>
      <w:r w:rsidRPr="0073369A">
        <w:rPr>
          <w:rFonts w:ascii="Calibri" w:eastAsia="Yu Mincho" w:hAnsi="Calibri"/>
          <w:sz w:val="24"/>
          <w:lang w:val="en-US"/>
        </w:rPr>
        <w:t>.</w:t>
      </w:r>
    </w:p>
    <w:p w14:paraId="31CD8936"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العقيدة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يتعارض التفسير الرمزي مع أصول العقيدة الإسلامية</w:t>
      </w:r>
      <w:r w:rsidRPr="0073369A">
        <w:rPr>
          <w:rFonts w:ascii="Calibri" w:eastAsia="Yu Mincho" w:hAnsi="Calibri"/>
          <w:sz w:val="24"/>
          <w:lang w:val="en-US"/>
        </w:rPr>
        <w:t>.</w:t>
      </w:r>
    </w:p>
    <w:p w14:paraId="3515AF1D"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الاستناد إلى دليل</w:t>
      </w:r>
      <w:r w:rsidRPr="0073369A">
        <w:rPr>
          <w:rFonts w:ascii="Calibri" w:eastAsia="Yu Mincho" w:hAnsi="Calibri"/>
          <w:b/>
          <w:bCs/>
          <w:sz w:val="24"/>
          <w:lang w:val="en-US"/>
        </w:rPr>
        <w:t>:</w:t>
      </w:r>
      <w:r w:rsidRPr="0073369A">
        <w:rPr>
          <w:rFonts w:ascii="Calibri" w:eastAsia="Yu Mincho" w:hAnsi="Calibri"/>
          <w:sz w:val="24"/>
          <w:rtl/>
          <w:lang w:val="en-US"/>
        </w:rPr>
        <w:t xml:space="preserve"> يفضل أن يكون للتفسير الرمزي دليل من القرآن أو السنة أو أقوال السلف الصالح</w:t>
      </w:r>
      <w:r w:rsidRPr="0073369A">
        <w:rPr>
          <w:rFonts w:ascii="Calibri" w:eastAsia="Yu Mincho" w:hAnsi="Calibri"/>
          <w:sz w:val="24"/>
          <w:lang w:val="en-US"/>
        </w:rPr>
        <w:t>.</w:t>
      </w:r>
    </w:p>
    <w:p w14:paraId="1BEBC4D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التنزيه والتقديس</w:t>
      </w:r>
      <w:r w:rsidRPr="0073369A">
        <w:rPr>
          <w:rFonts w:ascii="Calibri" w:eastAsia="Yu Mincho" w:hAnsi="Calibri"/>
          <w:sz w:val="24"/>
          <w:lang w:val="en-US"/>
        </w:rPr>
        <w:t>:</w:t>
      </w:r>
    </w:p>
    <w:p w14:paraId="3EEBA674" w14:textId="77777777" w:rsidR="00C7544E" w:rsidRPr="0073369A" w:rsidRDefault="00C7544E" w:rsidP="00251860">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الله ليس كمثله شيء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نؤمن بأن الله ليس كمثله شيء، وأن صفات الجنة ونعيمها ليست كصفات الدنيا ونعيمها</w:t>
      </w:r>
      <w:r w:rsidRPr="0073369A">
        <w:rPr>
          <w:rFonts w:ascii="Calibri" w:eastAsia="Yu Mincho" w:hAnsi="Calibri"/>
          <w:sz w:val="24"/>
          <w:lang w:val="en-US"/>
        </w:rPr>
        <w:t>.</w:t>
      </w:r>
    </w:p>
    <w:p w14:paraId="715D8003" w14:textId="77777777" w:rsidR="00C7544E" w:rsidRPr="0073369A" w:rsidRDefault="00C7544E" w:rsidP="00251860">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التفويض</w:t>
      </w:r>
      <w:r w:rsidRPr="0073369A">
        <w:rPr>
          <w:rFonts w:ascii="Calibri" w:eastAsia="Yu Mincho" w:hAnsi="Calibri"/>
          <w:b/>
          <w:bCs/>
          <w:sz w:val="24"/>
          <w:lang w:val="en-US"/>
        </w:rPr>
        <w:t>:</w:t>
      </w:r>
      <w:r w:rsidRPr="0073369A">
        <w:rPr>
          <w:rFonts w:ascii="Calibri" w:eastAsia="Yu Mincho" w:hAnsi="Calibri"/>
          <w:sz w:val="24"/>
          <w:rtl/>
          <w:lang w:val="en-US"/>
        </w:rPr>
        <w:t xml:space="preserve"> في الأمور الغيبية التي لا نعلم حقيقتها، يجب أن نفوض علمها إلى الله، ونؤمن بها كما جاءت في القرآن والسنة</w:t>
      </w:r>
      <w:r w:rsidRPr="0073369A">
        <w:rPr>
          <w:rFonts w:ascii="Calibri" w:eastAsia="Yu Mincho" w:hAnsi="Calibri"/>
          <w:sz w:val="24"/>
          <w:lang w:val="en-US"/>
        </w:rPr>
        <w:t>.</w:t>
      </w:r>
    </w:p>
    <w:p w14:paraId="2B04E50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5.</w:t>
      </w:r>
      <w:r w:rsidRPr="0073369A">
        <w:rPr>
          <w:rFonts w:ascii="Calibri" w:eastAsia="Yu Mincho" w:hAnsi="Calibri"/>
          <w:sz w:val="24"/>
          <w:rtl/>
          <w:lang w:val="en-US"/>
        </w:rPr>
        <w:t xml:space="preserve"> الحذر من التفسيرات الخاطئة</w:t>
      </w:r>
      <w:r w:rsidRPr="0073369A">
        <w:rPr>
          <w:rFonts w:ascii="Calibri" w:eastAsia="Yu Mincho" w:hAnsi="Calibri"/>
          <w:sz w:val="24"/>
          <w:lang w:val="en-US"/>
        </w:rPr>
        <w:t>:</w:t>
      </w:r>
    </w:p>
    <w:p w14:paraId="75D42E90" w14:textId="77777777" w:rsidR="00C7544E" w:rsidRPr="0073369A" w:rsidRDefault="00C7544E" w:rsidP="00251860">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التفسيرات الباطنية المنحرفة</w:t>
      </w:r>
      <w:r w:rsidRPr="0073369A">
        <w:rPr>
          <w:rFonts w:ascii="Calibri" w:eastAsia="Yu Mincho" w:hAnsi="Calibri"/>
          <w:b/>
          <w:bCs/>
          <w:sz w:val="24"/>
          <w:lang w:val="en-US"/>
        </w:rPr>
        <w:t>:</w:t>
      </w:r>
      <w:r w:rsidRPr="0073369A">
        <w:rPr>
          <w:rFonts w:ascii="Calibri" w:eastAsia="Yu Mincho" w:hAnsi="Calibri"/>
          <w:sz w:val="24"/>
          <w:rtl/>
          <w:lang w:val="en-US"/>
        </w:rPr>
        <w:t xml:space="preserve"> هناك بعض الفرق والجماعات التي انحرفت في تفسير القرآن، وقدمت تأويلات باطنية لا تستند إلى دليل، وتخالف أصول الدين. يجب الحذر من هذه التفسيرات</w:t>
      </w:r>
      <w:r w:rsidRPr="0073369A">
        <w:rPr>
          <w:rFonts w:ascii="Calibri" w:eastAsia="Yu Mincho" w:hAnsi="Calibri"/>
          <w:sz w:val="24"/>
          <w:lang w:val="en-US"/>
        </w:rPr>
        <w:t>.</w:t>
      </w:r>
    </w:p>
    <w:p w14:paraId="680B3A67" w14:textId="77777777" w:rsidR="00C7544E" w:rsidRPr="0073369A" w:rsidRDefault="00C7544E" w:rsidP="00251860">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التركيز على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نهمل المعنى الظاهري للآيات، فالأصل هو فهم النص القرآني في ظاهره، ثم يمكن بعد ذلك البحث عن المعاني الباطنية</w:t>
      </w:r>
      <w:r w:rsidRPr="0073369A">
        <w:rPr>
          <w:rFonts w:ascii="Calibri" w:eastAsia="Yu Mincho" w:hAnsi="Calibri"/>
          <w:sz w:val="24"/>
          <w:lang w:val="en-US"/>
        </w:rPr>
        <w:t>.</w:t>
      </w:r>
    </w:p>
    <w:p w14:paraId="11CC776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6.</w:t>
      </w:r>
      <w:r w:rsidRPr="0073369A">
        <w:rPr>
          <w:rFonts w:ascii="Calibri" w:eastAsia="Yu Mincho" w:hAnsi="Calibri"/>
          <w:sz w:val="24"/>
          <w:rtl/>
          <w:lang w:val="en-US"/>
        </w:rPr>
        <w:t xml:space="preserve"> الأنهار كرمز للهداية</w:t>
      </w:r>
      <w:r w:rsidRPr="0073369A">
        <w:rPr>
          <w:rFonts w:ascii="Calibri" w:eastAsia="Yu Mincho" w:hAnsi="Calibri"/>
          <w:sz w:val="24"/>
          <w:lang w:val="en-US"/>
        </w:rPr>
        <w:t>:</w:t>
      </w:r>
    </w:p>
    <w:p w14:paraId="6C0E9405" w14:textId="77777777" w:rsidR="00C7544E" w:rsidRPr="0073369A" w:rsidRDefault="00C7544E" w:rsidP="00251860">
      <w:pPr>
        <w:numPr>
          <w:ilvl w:val="0"/>
          <w:numId w:val="20"/>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تفسير متكامل</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تكون الأنهار رمزًا للهداية والرحمة الإلهية، وهذا يكمل الصورة ولا يتعارض مع المعاني الأخرى</w:t>
      </w:r>
      <w:r w:rsidRPr="0073369A">
        <w:rPr>
          <w:rFonts w:ascii="Calibri" w:eastAsia="Yu Mincho" w:hAnsi="Calibri"/>
          <w:sz w:val="24"/>
          <w:lang w:val="en-US"/>
        </w:rPr>
        <w:t>.</w:t>
      </w:r>
    </w:p>
    <w:p w14:paraId="0651749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إضافة</w:t>
      </w:r>
      <w:r w:rsidRPr="0073369A">
        <w:rPr>
          <w:rFonts w:ascii="Calibri" w:eastAsia="Yu Mincho" w:hAnsi="Calibri"/>
          <w:sz w:val="24"/>
          <w:lang w:val="en-US"/>
        </w:rPr>
        <w:t>:</w:t>
      </w:r>
    </w:p>
    <w:p w14:paraId="7DF2603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الأنهار في الجنة ليست مجرد رمز، بل هي </w:t>
      </w:r>
      <w:r w:rsidRPr="0073369A">
        <w:rPr>
          <w:rFonts w:ascii="Calibri" w:eastAsia="Yu Mincho" w:hAnsi="Calibri"/>
          <w:b/>
          <w:bCs/>
          <w:sz w:val="24"/>
          <w:rtl/>
          <w:lang w:val="en-US"/>
        </w:rPr>
        <w:t>حقيقة</w:t>
      </w:r>
      <w:r w:rsidRPr="0073369A">
        <w:rPr>
          <w:rFonts w:ascii="Calibri" w:eastAsia="Yu Mincho" w:hAnsi="Calibri"/>
          <w:sz w:val="24"/>
          <w:rtl/>
          <w:lang w:val="en-US"/>
        </w:rPr>
        <w:t>، ولكنها حقيقة ذات طبيعة خاصة تتجاوز فهمنا المحدود. يمكننا أن نفهمها كرموز لكي نتدبر معانيها الروحية، ولكن يجب ألا ننكر حقيقتها المادية في الآخرة</w:t>
      </w:r>
      <w:r w:rsidRPr="0073369A">
        <w:rPr>
          <w:rFonts w:ascii="Calibri" w:eastAsia="Yu Mincho" w:hAnsi="Calibri"/>
          <w:sz w:val="24"/>
          <w:lang w:val="en-US"/>
        </w:rPr>
        <w:t>.</w:t>
      </w:r>
    </w:p>
    <w:p w14:paraId="5661903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77E597D1"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رؤية متكاملة ومتوازنة للجنة والأنهار في القرآن، تجمع بين المعاني الظاهرية والباطنية، وتراعي الضوابط الشرعية واللغوية. التفسير الرمزي يمكن أن يكون مفيدًا جدًا في فهم القرآن وتدبر معانيه، ولكن يجب أن يتم بحذر وضمن الضوابط الشرعية</w:t>
      </w:r>
      <w:r w:rsidRPr="0073369A">
        <w:rPr>
          <w:rFonts w:ascii="Calibri" w:eastAsia="Yu Mincho" w:hAnsi="Calibri"/>
          <w:sz w:val="24"/>
          <w:lang w:val="en-US"/>
        </w:rPr>
        <w:t>.</w:t>
      </w:r>
    </w:p>
    <w:p w14:paraId="3DFE1BF8" w14:textId="77777777" w:rsidR="00C7544E" w:rsidRPr="0073369A" w:rsidRDefault="00C7544E" w:rsidP="00251860">
      <w:pPr>
        <w:pStyle w:val="1"/>
      </w:pPr>
      <w:bookmarkStart w:id="501" w:name="_Toc203550740"/>
      <w:bookmarkStart w:id="502" w:name="_Toc205285391"/>
      <w:bookmarkStart w:id="503" w:name="_Toc205285432"/>
      <w:r w:rsidRPr="0073369A">
        <w:rPr>
          <w:rtl/>
        </w:rPr>
        <w:t>هل الله موجود؟ إعادة النظر في الأدلة الكونية والذاتية</w:t>
      </w:r>
      <w:bookmarkEnd w:id="501"/>
      <w:bookmarkEnd w:id="502"/>
      <w:bookmarkEnd w:id="503"/>
    </w:p>
    <w:p w14:paraId="5883DA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55F5F90"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إثارة التساؤل</w:t>
      </w:r>
      <w:r w:rsidRPr="0073369A">
        <w:rPr>
          <w:rFonts w:ascii="Calibri" w:eastAsia="Yu Mincho" w:hAnsi="Calibri"/>
          <w:b/>
          <w:bCs/>
          <w:sz w:val="24"/>
          <w:lang w:val="en-US"/>
        </w:rPr>
        <w:t>:</w:t>
      </w:r>
      <w:r w:rsidRPr="0073369A">
        <w:rPr>
          <w:rFonts w:ascii="Calibri" w:eastAsia="Yu Mincho" w:hAnsi="Calibri"/>
          <w:sz w:val="24"/>
          <w:rtl/>
          <w:lang w:val="en-US"/>
        </w:rPr>
        <w:t xml:space="preserve"> سؤال "هل الله موجود؟" هو أحد أقدم وأعمق الأسئلة التي شغلت البشرية. إنه سؤال يمس جوهر وجودنا، ومصدر قيمنا، ومعنى حياتنا. لا يقتصر هذا السؤال على المتدينين أو الملحدين، بل هو سؤال يطرحه كل إنسان مفكر في مرحلة ما من حياته</w:t>
      </w:r>
      <w:r w:rsidRPr="0073369A">
        <w:rPr>
          <w:rFonts w:ascii="Calibri" w:eastAsia="Yu Mincho" w:hAnsi="Calibri"/>
          <w:sz w:val="24"/>
          <w:lang w:val="en-US"/>
        </w:rPr>
        <w:t>.</w:t>
      </w:r>
    </w:p>
    <w:p w14:paraId="46E1FA98"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السؤال</w:t>
      </w:r>
      <w:r w:rsidRPr="0073369A">
        <w:rPr>
          <w:rFonts w:ascii="Calibri" w:eastAsia="Yu Mincho" w:hAnsi="Calibri"/>
          <w:b/>
          <w:bCs/>
          <w:sz w:val="24"/>
          <w:lang w:val="en-US"/>
        </w:rPr>
        <w:t>:</w:t>
      </w:r>
      <w:r w:rsidRPr="0073369A">
        <w:rPr>
          <w:rFonts w:ascii="Calibri" w:eastAsia="Yu Mincho" w:hAnsi="Calibri"/>
          <w:sz w:val="24"/>
          <w:rtl/>
          <w:lang w:val="en-US"/>
        </w:rPr>
        <w:t xml:space="preserve"> الإجابة على هذا السؤال (أو حتى مجرد التفكير فيه) لها تأثير عميق على نظرتنا للعالم، وعلى سلوكنا وأخلاقنا، وعلى علاقتنا بالآخرين وبالكون</w:t>
      </w:r>
      <w:r w:rsidRPr="0073369A">
        <w:rPr>
          <w:rFonts w:ascii="Calibri" w:eastAsia="Yu Mincho" w:hAnsi="Calibri"/>
          <w:sz w:val="24"/>
          <w:lang w:val="en-US"/>
        </w:rPr>
        <w:t>.</w:t>
      </w:r>
    </w:p>
    <w:p w14:paraId="6657668B"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الجدل التقليدي</w:t>
      </w:r>
      <w:r w:rsidRPr="0073369A">
        <w:rPr>
          <w:rFonts w:ascii="Calibri" w:eastAsia="Yu Mincho" w:hAnsi="Calibri"/>
          <w:b/>
          <w:bCs/>
          <w:sz w:val="24"/>
          <w:lang w:val="en-US"/>
        </w:rPr>
        <w:t>:</w:t>
      </w:r>
      <w:r w:rsidRPr="0073369A">
        <w:rPr>
          <w:rFonts w:ascii="Calibri" w:eastAsia="Yu Mincho" w:hAnsi="Calibri"/>
          <w:sz w:val="24"/>
          <w:rtl/>
          <w:lang w:val="en-US"/>
        </w:rPr>
        <w:t xml:space="preserve"> الجدل حول وجود الله غالبًا ما ينحصر في إطار ثنائية الإيمان المطلق والإنكار المطلق. هذا البحث يسعى لتقديم مقاربة مختلفة، تتجاوز هذا الجدل التقليدي، وتفتح آفاقًا جديدة للتفكير في هذا السؤال الوجودي</w:t>
      </w:r>
      <w:r w:rsidRPr="0073369A">
        <w:rPr>
          <w:rFonts w:ascii="Calibri" w:eastAsia="Yu Mincho" w:hAnsi="Calibri"/>
          <w:sz w:val="24"/>
          <w:lang w:val="en-US"/>
        </w:rPr>
        <w:t>.</w:t>
      </w:r>
    </w:p>
    <w:p w14:paraId="4205CDB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الكونية (التصميم والنظام)</w:t>
      </w:r>
      <w:r w:rsidRPr="0073369A">
        <w:rPr>
          <w:rFonts w:ascii="Calibri" w:eastAsia="Yu Mincho" w:hAnsi="Calibri"/>
          <w:sz w:val="24"/>
          <w:lang w:val="en-US"/>
        </w:rPr>
        <w:t>:</w:t>
      </w:r>
    </w:p>
    <w:p w14:paraId="73B1E2E8" w14:textId="77777777" w:rsidR="00C7544E" w:rsidRPr="0073369A" w:rsidRDefault="00C7544E" w:rsidP="00251860">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التصميم (الغاية)</w:t>
      </w:r>
      <w:r w:rsidRPr="0073369A">
        <w:rPr>
          <w:rFonts w:ascii="Calibri" w:eastAsia="Yu Mincho" w:hAnsi="Calibri"/>
          <w:sz w:val="24"/>
          <w:lang w:val="en-US"/>
        </w:rPr>
        <w:t>:</w:t>
      </w:r>
    </w:p>
    <w:p w14:paraId="0A5AE109"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 مبسط</w:t>
      </w:r>
      <w:r w:rsidRPr="0073369A">
        <w:rPr>
          <w:rFonts w:ascii="Calibri" w:eastAsia="Yu Mincho" w:hAnsi="Calibri"/>
          <w:b/>
          <w:bCs/>
          <w:sz w:val="24"/>
          <w:lang w:val="en-US"/>
        </w:rPr>
        <w:t>:</w:t>
      </w:r>
      <w:r w:rsidRPr="0073369A">
        <w:rPr>
          <w:rFonts w:ascii="Calibri" w:eastAsia="Yu Mincho" w:hAnsi="Calibri"/>
          <w:sz w:val="24"/>
          <w:rtl/>
          <w:lang w:val="en-US"/>
        </w:rPr>
        <w:t xml:space="preserve"> الكون الذي نعيش فيه ليس فوضى عشوائية، بل يتميز بنظام مذهل ودقة متناهية. حركة الكواكب، تعاقب الفصول، دورات الحياة، التوازن البيئي... كل هذه الظواهر تشير إلى وجود مُدبِّر أو مُصمِّم ذكي أوجد هذا النظام وأتقنه</w:t>
      </w:r>
      <w:r w:rsidRPr="0073369A">
        <w:rPr>
          <w:rFonts w:ascii="Calibri" w:eastAsia="Yu Mincho" w:hAnsi="Calibri"/>
          <w:sz w:val="24"/>
          <w:lang w:val="en-US"/>
        </w:rPr>
        <w:t>.</w:t>
      </w:r>
    </w:p>
    <w:p w14:paraId="5B77C865"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أمثلة</w:t>
      </w:r>
      <w:r w:rsidRPr="0073369A">
        <w:rPr>
          <w:rFonts w:ascii="Calibri" w:eastAsia="Yu Mincho" w:hAnsi="Calibri"/>
          <w:sz w:val="24"/>
          <w:lang w:val="en-US"/>
        </w:rPr>
        <w:t>:</w:t>
      </w:r>
    </w:p>
    <w:p w14:paraId="1D4FB864" w14:textId="77777777" w:rsidR="00C7544E" w:rsidRPr="0073369A" w:rsidRDefault="00C7544E" w:rsidP="00251860">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دقة الثوابت الفيزيائية: لو كانت قيمة أي من الثوابت الفيزيائية (مثل ثابت الجاذبية، أو سرعة الضوء) مختلفة قليلًا عما هي عليه، لما كان الكون صالحًا للحياة</w:t>
      </w:r>
      <w:r w:rsidRPr="0073369A">
        <w:rPr>
          <w:rFonts w:ascii="Calibri" w:eastAsia="Yu Mincho" w:hAnsi="Calibri"/>
          <w:sz w:val="24"/>
          <w:lang w:val="en-US"/>
        </w:rPr>
        <w:t>.</w:t>
      </w:r>
    </w:p>
    <w:p w14:paraId="166184CF" w14:textId="77777777" w:rsidR="00C7544E" w:rsidRPr="0073369A" w:rsidRDefault="00C7544E" w:rsidP="00251860">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تناغم القوانين الطبيعية: قوانين الفيزياء والكيمياء والأحياء تعمل بتناغم مذهل يسمح بوجود الحياة وتطورها</w:t>
      </w:r>
      <w:r w:rsidRPr="0073369A">
        <w:rPr>
          <w:rFonts w:ascii="Calibri" w:eastAsia="Yu Mincho" w:hAnsi="Calibri"/>
          <w:sz w:val="24"/>
          <w:lang w:val="en-US"/>
        </w:rPr>
        <w:t>.</w:t>
      </w:r>
    </w:p>
    <w:p w14:paraId="3630C0AF"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القوانين الطبيعية تحتاج إلى تفسير</w:t>
      </w:r>
      <w:r w:rsidRPr="0073369A">
        <w:rPr>
          <w:rFonts w:ascii="Calibri" w:eastAsia="Yu Mincho" w:hAnsi="Calibri"/>
          <w:b/>
          <w:bCs/>
          <w:sz w:val="24"/>
          <w:lang w:val="en-US"/>
        </w:rPr>
        <w:t>:</w:t>
      </w:r>
      <w:r w:rsidRPr="0073369A">
        <w:rPr>
          <w:rFonts w:ascii="Calibri" w:eastAsia="Yu Mincho" w:hAnsi="Calibri"/>
          <w:sz w:val="24"/>
          <w:rtl/>
          <w:lang w:val="en-US"/>
        </w:rPr>
        <w:t xml:space="preserve"> من أين أتت هذه القوانين؟ وما الذي يضمن دقتها واستمراريتها؟ وجود القوانين لا ينفي الحاجة إلى مُشرِّع لهذه القوانين</w:t>
      </w:r>
      <w:r w:rsidRPr="0073369A">
        <w:rPr>
          <w:rFonts w:ascii="Calibri" w:eastAsia="Yu Mincho" w:hAnsi="Calibri"/>
          <w:sz w:val="24"/>
          <w:lang w:val="en-US"/>
        </w:rPr>
        <w:t>.</w:t>
      </w:r>
    </w:p>
    <w:p w14:paraId="075CB7FE"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الصدفة غير كافية</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افترضنا وجود عدد لانهائي من الأكوان، يبقى السؤال: لماذا توجد أكوان أصلًا؟ وما الذي يحدد قوانين الاحتمالات؟</w:t>
      </w:r>
    </w:p>
    <w:p w14:paraId="0B0B4A84"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لا يفسر أصل الحياة</w:t>
      </w:r>
      <w:r w:rsidRPr="0073369A">
        <w:rPr>
          <w:rFonts w:ascii="Calibri" w:eastAsia="Yu Mincho" w:hAnsi="Calibri"/>
          <w:b/>
          <w:bCs/>
          <w:sz w:val="24"/>
          <w:lang w:val="en-US"/>
        </w:rPr>
        <w:t>:</w:t>
      </w:r>
      <w:r w:rsidRPr="0073369A">
        <w:rPr>
          <w:rFonts w:ascii="Calibri" w:eastAsia="Yu Mincho" w:hAnsi="Calibri"/>
          <w:sz w:val="24"/>
          <w:rtl/>
          <w:lang w:val="en-US"/>
        </w:rPr>
        <w:t xml:space="preserve"> التطور يفسر تنوع الحياة، لكنه لا يفسر كيف نشأت الحياة من المادة غير الحية</w:t>
      </w:r>
      <w:r w:rsidRPr="0073369A">
        <w:rPr>
          <w:rFonts w:ascii="Calibri" w:eastAsia="Yu Mincho" w:hAnsi="Calibri"/>
          <w:sz w:val="24"/>
          <w:lang w:val="en-US"/>
        </w:rPr>
        <w:t>.</w:t>
      </w:r>
    </w:p>
    <w:p w14:paraId="4B36691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البيولوجية (التعقيد)</w:t>
      </w:r>
      <w:r w:rsidRPr="0073369A">
        <w:rPr>
          <w:rFonts w:ascii="Calibri" w:eastAsia="Yu Mincho" w:hAnsi="Calibri"/>
          <w:sz w:val="24"/>
          <w:lang w:val="en-US"/>
        </w:rPr>
        <w:t>:</w:t>
      </w:r>
    </w:p>
    <w:p w14:paraId="016B8276"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التعقيد البيولوجي</w:t>
      </w:r>
      <w:r w:rsidRPr="0073369A">
        <w:rPr>
          <w:rFonts w:ascii="Calibri" w:eastAsia="Yu Mincho" w:hAnsi="Calibri"/>
          <w:sz w:val="24"/>
          <w:lang w:val="en-US"/>
        </w:rPr>
        <w:t>:</w:t>
      </w:r>
    </w:p>
    <w:p w14:paraId="1478A53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الكائنات الحية، وخصوصًا أعضاء مثل العين، أو الدماغ، أو جهاز المناعة، تتميز بتعقيد هائل يصعب تفسيره بمجرد الصدفة أو التطور العشوائي. هذا التعقيد يشير إلى وجود خالق ذكي</w:t>
      </w:r>
      <w:r w:rsidRPr="0073369A">
        <w:rPr>
          <w:rFonts w:ascii="Calibri" w:eastAsia="Yu Mincho" w:hAnsi="Calibri"/>
          <w:sz w:val="24"/>
          <w:lang w:val="en-US"/>
        </w:rPr>
        <w:t>.</w:t>
      </w:r>
    </w:p>
    <w:p w14:paraId="7365DE61"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العين كمثال</w:t>
      </w:r>
      <w:r w:rsidRPr="0073369A">
        <w:rPr>
          <w:rFonts w:ascii="Calibri" w:eastAsia="Yu Mincho" w:hAnsi="Calibri"/>
          <w:b/>
          <w:bCs/>
          <w:sz w:val="24"/>
          <w:lang w:val="en-US"/>
        </w:rPr>
        <w:t>:</w:t>
      </w:r>
      <w:r w:rsidRPr="0073369A">
        <w:rPr>
          <w:rFonts w:ascii="Calibri" w:eastAsia="Yu Mincho" w:hAnsi="Calibri"/>
          <w:sz w:val="24"/>
          <w:rtl/>
          <w:lang w:val="en-US"/>
        </w:rPr>
        <w:t xml:space="preserve"> العين عضو بالغ التعقيد، يتكون من أجزاء متعددة تعمل بتنسيق دقيق لإنتاج الصورة</w:t>
      </w:r>
      <w:r w:rsidRPr="0073369A">
        <w:rPr>
          <w:rFonts w:ascii="Calibri" w:eastAsia="Yu Mincho" w:hAnsi="Calibri"/>
          <w:sz w:val="24"/>
          <w:lang w:val="en-US"/>
        </w:rPr>
        <w:t>.</w:t>
      </w:r>
    </w:p>
    <w:p w14:paraId="26112092"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التعقيد</w:t>
      </w:r>
      <w:r w:rsidRPr="0073369A">
        <w:rPr>
          <w:rFonts w:ascii="Calibri" w:eastAsia="Yu Mincho" w:hAnsi="Calibri"/>
          <w:sz w:val="24"/>
          <w:lang w:val="en-US"/>
        </w:rPr>
        <w:t>:</w:t>
      </w:r>
    </w:p>
    <w:p w14:paraId="7A1B3D81"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التدريجي</w:t>
      </w:r>
      <w:r w:rsidRPr="0073369A">
        <w:rPr>
          <w:rFonts w:ascii="Calibri" w:eastAsia="Yu Mincho" w:hAnsi="Calibri"/>
          <w:b/>
          <w:bCs/>
          <w:sz w:val="24"/>
          <w:lang w:val="en-US"/>
        </w:rPr>
        <w:t>:</w:t>
      </w:r>
      <w:r w:rsidRPr="0073369A">
        <w:rPr>
          <w:rFonts w:ascii="Calibri" w:eastAsia="Yu Mincho" w:hAnsi="Calibri"/>
          <w:sz w:val="24"/>
          <w:rtl/>
          <w:lang w:val="en-US"/>
        </w:rPr>
        <w:t xml:space="preserve"> علم الأحياء التطوري يقدم نماذج لكيفية تطور العين تدريجيًا، بدءًا من خلايا بسيطة حساسة للضوء، وصولًا إلى العين المعقدة التي نعرفها</w:t>
      </w:r>
      <w:r w:rsidRPr="0073369A">
        <w:rPr>
          <w:rFonts w:ascii="Calibri" w:eastAsia="Yu Mincho" w:hAnsi="Calibri"/>
          <w:sz w:val="24"/>
          <w:lang w:val="en-US"/>
        </w:rPr>
        <w:t>.</w:t>
      </w:r>
    </w:p>
    <w:p w14:paraId="02136E1C"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الفهم لا يعني عدم الإمكان</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عدم فهمنا لكيفية تطور عضو معين لا يعني أنه لم يتطور، بل يعني أننا لم نكتشف الآليات بعد</w:t>
      </w:r>
      <w:r w:rsidRPr="0073369A">
        <w:rPr>
          <w:rFonts w:ascii="Calibri" w:eastAsia="Yu Mincho" w:hAnsi="Calibri"/>
          <w:sz w:val="24"/>
          <w:lang w:val="en-US"/>
        </w:rPr>
        <w:t>.</w:t>
      </w:r>
    </w:p>
    <w:p w14:paraId="3E73DF8B"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 (التعقيد غير القابل للاختزال)</w:t>
      </w:r>
      <w:r w:rsidRPr="0073369A">
        <w:rPr>
          <w:rFonts w:ascii="Calibri" w:eastAsia="Yu Mincho" w:hAnsi="Calibri"/>
          <w:sz w:val="24"/>
          <w:lang w:val="en-US"/>
        </w:rPr>
        <w:t>:</w:t>
      </w:r>
    </w:p>
    <w:p w14:paraId="7E53BA4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مفهوم التعقيد غير القابل للاختزال</w:t>
      </w:r>
      <w:r w:rsidRPr="0073369A">
        <w:rPr>
          <w:rFonts w:ascii="Calibri" w:eastAsia="Yu Mincho" w:hAnsi="Calibri"/>
          <w:b/>
          <w:bCs/>
          <w:sz w:val="24"/>
          <w:lang w:val="en-US"/>
        </w:rPr>
        <w:t>:</w:t>
      </w:r>
      <w:r w:rsidRPr="0073369A">
        <w:rPr>
          <w:rFonts w:ascii="Calibri" w:eastAsia="Yu Mincho" w:hAnsi="Calibri"/>
          <w:sz w:val="24"/>
          <w:rtl/>
          <w:lang w:val="en-US"/>
        </w:rPr>
        <w:t xml:space="preserve"> بعض الأنظمة البيولوجية معقدة لدرجة أن إزالة أي جزء منها يفقدها وظيفتها تمامًا. هذا يوحي بأنها لم تتطور تدريجيًا، لأن الأجزاء الوسيطة لن تكون وظيفية</w:t>
      </w:r>
      <w:r w:rsidRPr="0073369A">
        <w:rPr>
          <w:rFonts w:ascii="Calibri" w:eastAsia="Yu Mincho" w:hAnsi="Calibri"/>
          <w:sz w:val="24"/>
          <w:lang w:val="en-US"/>
        </w:rPr>
        <w:t>.</w:t>
      </w:r>
    </w:p>
    <w:p w14:paraId="6D1D2986"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(محل جدل)</w:t>
      </w:r>
      <w:r w:rsidRPr="0073369A">
        <w:rPr>
          <w:rFonts w:ascii="Calibri" w:eastAsia="Yu Mincho" w:hAnsi="Calibri"/>
          <w:sz w:val="24"/>
          <w:lang w:val="en-US"/>
        </w:rPr>
        <w:t>:</w:t>
      </w:r>
    </w:p>
    <w:p w14:paraId="12CEF8B0" w14:textId="77777777" w:rsidR="00C7544E" w:rsidRPr="0073369A" w:rsidRDefault="00C7544E" w:rsidP="00251860">
      <w:pPr>
        <w:numPr>
          <w:ilvl w:val="2"/>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سوط البكتيريا </w:t>
      </w:r>
      <w:r w:rsidRPr="0073369A">
        <w:rPr>
          <w:rFonts w:ascii="Calibri" w:eastAsia="Yu Mincho" w:hAnsi="Calibri"/>
          <w:sz w:val="24"/>
          <w:lang w:val="en-US"/>
        </w:rPr>
        <w:t>(Bacterial Flagellum):</w:t>
      </w:r>
      <w:r w:rsidRPr="0073369A">
        <w:rPr>
          <w:rFonts w:ascii="Calibri" w:eastAsia="Yu Mincho" w:hAnsi="Calibri"/>
          <w:sz w:val="24"/>
          <w:rtl/>
          <w:lang w:val="en-US"/>
        </w:rPr>
        <w:t xml:space="preserve"> محرك جزيئي بالغ التعقيد يستخدمه بعض أنواع البكتيريا للحركة</w:t>
      </w:r>
      <w:r w:rsidRPr="0073369A">
        <w:rPr>
          <w:rFonts w:ascii="Calibri" w:eastAsia="Yu Mincho" w:hAnsi="Calibri"/>
          <w:sz w:val="24"/>
          <w:lang w:val="en-US"/>
        </w:rPr>
        <w:t>.</w:t>
      </w:r>
    </w:p>
    <w:p w14:paraId="292726EB" w14:textId="77777777" w:rsidR="00C7544E" w:rsidRPr="0073369A" w:rsidRDefault="00C7544E" w:rsidP="00251860">
      <w:pPr>
        <w:numPr>
          <w:ilvl w:val="2"/>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آلية تخثر الدم </w:t>
      </w:r>
      <w:r w:rsidRPr="0073369A">
        <w:rPr>
          <w:rFonts w:ascii="Calibri" w:eastAsia="Yu Mincho" w:hAnsi="Calibri"/>
          <w:sz w:val="24"/>
          <w:lang w:val="en-US"/>
        </w:rPr>
        <w:t>(Blood Clotting Cascade):</w:t>
      </w:r>
      <w:r w:rsidRPr="0073369A">
        <w:rPr>
          <w:rFonts w:ascii="Calibri" w:eastAsia="Yu Mincho" w:hAnsi="Calibri"/>
          <w:sz w:val="24"/>
          <w:rtl/>
          <w:lang w:val="en-US"/>
        </w:rPr>
        <w:t xml:space="preserve"> سلسلة معقدة من التفاعلات الكيميائية تؤدي إلى تجلط الدم</w:t>
      </w:r>
      <w:r w:rsidRPr="0073369A">
        <w:rPr>
          <w:rFonts w:ascii="Calibri" w:eastAsia="Yu Mincho" w:hAnsi="Calibri"/>
          <w:sz w:val="24"/>
          <w:lang w:val="en-US"/>
        </w:rPr>
        <w:t>.</w:t>
      </w:r>
    </w:p>
    <w:p w14:paraId="5E0CDAF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ملاحظة</w:t>
      </w:r>
      <w:r w:rsidRPr="0073369A">
        <w:rPr>
          <w:rFonts w:ascii="Calibri" w:eastAsia="Yu Mincho" w:hAnsi="Calibri"/>
          <w:b/>
          <w:bCs/>
          <w:sz w:val="24"/>
          <w:lang w:val="en-US"/>
        </w:rPr>
        <w:t>:</w:t>
      </w:r>
      <w:r w:rsidRPr="0073369A">
        <w:rPr>
          <w:rFonts w:ascii="Calibri" w:eastAsia="Yu Mincho" w:hAnsi="Calibri"/>
          <w:sz w:val="24"/>
          <w:rtl/>
          <w:lang w:val="en-US"/>
        </w:rPr>
        <w:t xml:space="preserve"> مفهوم التعقيد غير القابل للاختزال لا يزال محل جدل كبير في الأوساط العلمية</w:t>
      </w:r>
      <w:r w:rsidRPr="0073369A">
        <w:rPr>
          <w:rFonts w:ascii="Calibri" w:eastAsia="Yu Mincho" w:hAnsi="Calibri"/>
          <w:sz w:val="24"/>
          <w:lang w:val="en-US"/>
        </w:rPr>
        <w:t>.</w:t>
      </w:r>
    </w:p>
    <w:p w14:paraId="2E3813A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الذاتية (التجربة الدينية والفطرة)</w:t>
      </w:r>
      <w:r w:rsidRPr="0073369A">
        <w:rPr>
          <w:rFonts w:ascii="Calibri" w:eastAsia="Yu Mincho" w:hAnsi="Calibri"/>
          <w:sz w:val="24"/>
          <w:lang w:val="en-US"/>
        </w:rPr>
        <w:t>:</w:t>
      </w:r>
    </w:p>
    <w:p w14:paraId="38571881"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التجربة الدينية</w:t>
      </w:r>
      <w:r w:rsidRPr="0073369A">
        <w:rPr>
          <w:rFonts w:ascii="Calibri" w:eastAsia="Yu Mincho" w:hAnsi="Calibri"/>
          <w:sz w:val="24"/>
          <w:lang w:val="en-US"/>
        </w:rPr>
        <w:t>:</w:t>
      </w:r>
    </w:p>
    <w:p w14:paraId="0053EC1A"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الكثير من الناس عبر التاريخ ومن مختلف الثقافات يختبرون شعورًا بوجود قوة عليا، أو يتلقون إلهامًا، أو يشعرون باتصال روحي بالكون. هذه التجارب قد تكون دليلًا على وجود الله</w:t>
      </w:r>
      <w:r w:rsidRPr="0073369A">
        <w:rPr>
          <w:rFonts w:ascii="Calibri" w:eastAsia="Yu Mincho" w:hAnsi="Calibri"/>
          <w:sz w:val="24"/>
          <w:lang w:val="en-US"/>
        </w:rPr>
        <w:t>.</w:t>
      </w:r>
    </w:p>
    <w:p w14:paraId="2E954FC1"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أمثلة</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التأمل، الشعور بالرهبة في الطبيعة، التجارب القريبة من الموت</w:t>
      </w:r>
      <w:r w:rsidRPr="0073369A">
        <w:rPr>
          <w:rFonts w:ascii="Calibri" w:eastAsia="Yu Mincho" w:hAnsi="Calibri"/>
          <w:sz w:val="24"/>
          <w:lang w:val="en-US"/>
        </w:rPr>
        <w:t>.</w:t>
      </w:r>
    </w:p>
    <w:p w14:paraId="31215C55"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التجربة الدينية</w:t>
      </w:r>
      <w:r w:rsidRPr="0073369A">
        <w:rPr>
          <w:rFonts w:ascii="Calibri" w:eastAsia="Yu Mincho" w:hAnsi="Calibri"/>
          <w:sz w:val="24"/>
          <w:lang w:val="en-US"/>
        </w:rPr>
        <w:t>:</w:t>
      </w:r>
    </w:p>
    <w:p w14:paraId="67DFFA19"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الذاتية</w:t>
      </w:r>
      <w:r w:rsidRPr="0073369A">
        <w:rPr>
          <w:rFonts w:ascii="Calibri" w:eastAsia="Yu Mincho" w:hAnsi="Calibri"/>
          <w:b/>
          <w:bCs/>
          <w:sz w:val="24"/>
          <w:lang w:val="en-US"/>
        </w:rPr>
        <w:t>:</w:t>
      </w:r>
      <w:r w:rsidRPr="0073369A">
        <w:rPr>
          <w:rFonts w:ascii="Calibri" w:eastAsia="Yu Mincho" w:hAnsi="Calibri"/>
          <w:sz w:val="24"/>
          <w:rtl/>
          <w:lang w:val="en-US"/>
        </w:rPr>
        <w:t xml:space="preserve"> التجارب الدينية ذاتية، تختلف من شخص لآخر، ولا يمكن تعميمها كدليل موضوعي للجميع</w:t>
      </w:r>
      <w:r w:rsidRPr="0073369A">
        <w:rPr>
          <w:rFonts w:ascii="Calibri" w:eastAsia="Yu Mincho" w:hAnsi="Calibri"/>
          <w:sz w:val="24"/>
          <w:lang w:val="en-US"/>
        </w:rPr>
        <w:t>.</w:t>
      </w:r>
    </w:p>
    <w:p w14:paraId="168A8D64"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العوامل النفسية والاجتماعية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هذه التجارب نتيجة لعوامل نفسية (مثل: الحاجة إلى الأمان، الخوف من الموت)، أو عوامل اجتماعية (مثل: التنشئة الدينية، الضغط الاجتماعي)</w:t>
      </w:r>
      <w:r w:rsidRPr="0073369A">
        <w:rPr>
          <w:rFonts w:ascii="Calibri" w:eastAsia="Yu Mincho" w:hAnsi="Calibri"/>
          <w:sz w:val="24"/>
          <w:lang w:val="en-US"/>
        </w:rPr>
        <w:t>.</w:t>
      </w:r>
    </w:p>
    <w:p w14:paraId="5C5EF5EA"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w:t>
      </w:r>
      <w:r w:rsidRPr="0073369A">
        <w:rPr>
          <w:rFonts w:ascii="Calibri" w:eastAsia="Yu Mincho" w:hAnsi="Calibri"/>
          <w:sz w:val="24"/>
          <w:lang w:val="en-US"/>
        </w:rPr>
        <w:t>:</w:t>
      </w:r>
    </w:p>
    <w:p w14:paraId="420D01E0"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التجربة الدينية تمثل اتصالًا شخصيًا</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كانت التجربة ذاتية، فهي قد تمثل اتصالًا حقيقيًا بالذات الإلهية بالنسبة لمن يختبرها</w:t>
      </w:r>
      <w:r w:rsidRPr="0073369A">
        <w:rPr>
          <w:rFonts w:ascii="Calibri" w:eastAsia="Yu Mincho" w:hAnsi="Calibri"/>
          <w:sz w:val="24"/>
          <w:lang w:val="en-US"/>
        </w:rPr>
        <w:t>.</w:t>
      </w:r>
    </w:p>
    <w:p w14:paraId="080DCF7C"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الشعور بوجود الله جزءًا من الفطرة الإنسانية، أي أنه شعور أصيل وموجود في كل إنسان</w:t>
      </w:r>
      <w:r w:rsidRPr="0073369A">
        <w:rPr>
          <w:rFonts w:ascii="Calibri" w:eastAsia="Yu Mincho" w:hAnsi="Calibri"/>
          <w:sz w:val="24"/>
          <w:lang w:val="en-US"/>
        </w:rPr>
        <w:t>.</w:t>
      </w:r>
    </w:p>
    <w:p w14:paraId="14DD8B1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حدود العلم</w:t>
      </w:r>
      <w:r w:rsidRPr="0073369A">
        <w:rPr>
          <w:rFonts w:ascii="Calibri" w:eastAsia="Yu Mincho" w:hAnsi="Calibri"/>
          <w:sz w:val="24"/>
          <w:lang w:val="en-US"/>
        </w:rPr>
        <w:t>:</w:t>
      </w:r>
    </w:p>
    <w:p w14:paraId="122E7A74" w14:textId="77777777" w:rsidR="00C7544E" w:rsidRPr="0073369A" w:rsidRDefault="00C7544E" w:rsidP="00251860">
      <w:pPr>
        <w:numPr>
          <w:ilvl w:val="0"/>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لا يجيب على كل الأسئلة</w:t>
      </w:r>
      <w:r w:rsidRPr="0073369A">
        <w:rPr>
          <w:rFonts w:ascii="Calibri" w:eastAsia="Yu Mincho" w:hAnsi="Calibri"/>
          <w:sz w:val="24"/>
          <w:lang w:val="en-US"/>
        </w:rPr>
        <w:t>:</w:t>
      </w:r>
    </w:p>
    <w:p w14:paraId="1C1C8058" w14:textId="77777777" w:rsidR="00C7544E" w:rsidRPr="0073369A" w:rsidRDefault="00C7544E" w:rsidP="00251860">
      <w:pPr>
        <w:numPr>
          <w:ilvl w:val="1"/>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(بمنهجه التجريبي) يركز على تفسير الظواهر الطبيعية، ولا يتناول بالضرورة الأسئلة الميتافيزيقية (مثل: الغاية من الوجود، معنى الحياة، وجود الله)</w:t>
      </w:r>
      <w:r w:rsidRPr="0073369A">
        <w:rPr>
          <w:rFonts w:ascii="Calibri" w:eastAsia="Yu Mincho" w:hAnsi="Calibri"/>
          <w:sz w:val="24"/>
          <w:lang w:val="en-US"/>
        </w:rPr>
        <w:t>.</w:t>
      </w:r>
    </w:p>
    <w:p w14:paraId="0C747F65" w14:textId="77777777" w:rsidR="00C7544E" w:rsidRPr="0073369A" w:rsidRDefault="00C7544E" w:rsidP="00251860">
      <w:pPr>
        <w:numPr>
          <w:ilvl w:val="1"/>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هذا لا يعني أن العلم "ضد الدين"، بل يعني أن لكل منهما مجاله الخاص</w:t>
      </w:r>
      <w:r w:rsidRPr="0073369A">
        <w:rPr>
          <w:rFonts w:ascii="Calibri" w:eastAsia="Yu Mincho" w:hAnsi="Calibri"/>
          <w:sz w:val="24"/>
          <w:lang w:val="en-US"/>
        </w:rPr>
        <w:t>.</w:t>
      </w:r>
    </w:p>
    <w:p w14:paraId="6C480DD8" w14:textId="77777777" w:rsidR="00C7544E" w:rsidRPr="0073369A" w:rsidRDefault="00C7544E" w:rsidP="00251860">
      <w:pPr>
        <w:rPr>
          <w:rFonts w:ascii="Calibri" w:eastAsia="Yu Mincho" w:hAnsi="Calibri"/>
          <w:sz w:val="24"/>
        </w:rPr>
      </w:pPr>
    </w:p>
    <w:p w14:paraId="2348149A" w14:textId="77777777" w:rsidR="00C7544E" w:rsidRPr="0073369A" w:rsidRDefault="00C7544E" w:rsidP="00251860">
      <w:pPr>
        <w:rPr>
          <w:rFonts w:ascii="Calibri" w:eastAsia="Yu Gothic Light" w:hAnsi="Calibri"/>
          <w:b/>
          <w:bCs/>
          <w:smallCaps/>
          <w:color w:val="000000"/>
          <w:sz w:val="24"/>
          <w:rtl/>
          <w:lang w:val="en-US"/>
        </w:rPr>
      </w:pPr>
      <w:r w:rsidRPr="0073369A">
        <w:rPr>
          <w:rFonts w:ascii="Calibri" w:eastAsia="Yu Gothic Light" w:hAnsi="Calibri"/>
          <w:b/>
          <w:bCs/>
          <w:smallCaps/>
          <w:color w:val="000000"/>
          <w:sz w:val="24"/>
          <w:rtl/>
          <w:lang w:val="en-US"/>
        </w:rPr>
        <w:t>إرث الوالدين بين البرمجة النفسية والتحرير القرآني: إعادة بناء العلاقة مع الأهل والذات.</w:t>
      </w:r>
    </w:p>
    <w:p w14:paraId="1F4B189C" w14:textId="77777777" w:rsidR="00C7544E" w:rsidRPr="0073369A" w:rsidRDefault="00C7544E" w:rsidP="00251860">
      <w:pPr>
        <w:rPr>
          <w:rFonts w:ascii="Calibri" w:eastAsia="Yu Mincho" w:hAnsi="Calibri"/>
          <w:sz w:val="24"/>
          <w:rtl/>
        </w:rPr>
      </w:pPr>
      <w:r w:rsidRPr="0073369A">
        <w:rPr>
          <w:rFonts w:ascii="Calibri" w:eastAsia="Yu Gothic Light" w:hAnsi="Calibri"/>
          <w:b/>
          <w:bCs/>
          <w:smallCaps/>
          <w:color w:val="000000"/>
          <w:sz w:val="24"/>
          <w:rtl/>
          <w:lang w:val="en-US"/>
        </w:rPr>
        <w:t xml:space="preserve"> </w:t>
      </w:r>
      <w:r w:rsidRPr="0073369A">
        <w:rPr>
          <w:rFonts w:ascii="Calibri" w:eastAsia="Yu Mincho" w:hAnsi="Calibri"/>
          <w:b/>
          <w:bCs/>
          <w:sz w:val="24"/>
          <w:rtl/>
          <w:lang w:val="en-US"/>
        </w:rPr>
        <w:t>مقدمة</w:t>
      </w:r>
      <w:r w:rsidRPr="0073369A">
        <w:rPr>
          <w:rFonts w:ascii="Calibri" w:eastAsia="Yu Mincho" w:hAnsi="Calibri"/>
          <w:b/>
          <w:bCs/>
          <w:sz w:val="24"/>
        </w:rPr>
        <w:t>:</w:t>
      </w:r>
    </w:p>
    <w:p w14:paraId="1EFBE926"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تحتل علاقة الأبناء بوالديهم مكانة مقدسة في ثقافتنا، وغالباً ما يتم اختزالها في مفهوم جامد للطاعة المطلقة تحت شعار "بر الوالدين" و"رضا الله من رضا الوالدين". لكن هذا التبسيط يتجاهل تعقيدات النفس البشرية وعمق التوجيه القرآني. هذه السلسلة من المقالات تهدف إلى تفكيك هذه العلاقة المركبة، من خلال محورين متكاملين</w:t>
      </w:r>
      <w:r w:rsidRPr="0073369A">
        <w:rPr>
          <w:rFonts w:ascii="Calibri" w:eastAsia="Yu Mincho" w:hAnsi="Calibri"/>
          <w:sz w:val="24"/>
        </w:rPr>
        <w:t xml:space="preserve">: </w:t>
      </w:r>
      <w:r w:rsidRPr="0073369A">
        <w:rPr>
          <w:rFonts w:ascii="Calibri" w:eastAsia="Yu Mincho" w:hAnsi="Calibri"/>
          <w:b/>
          <w:bCs/>
          <w:sz w:val="24"/>
          <w:rtl/>
          <w:lang w:val="en-US"/>
        </w:rPr>
        <w:t>المحور الأول</w:t>
      </w:r>
      <w:r w:rsidRPr="0073369A">
        <w:rPr>
          <w:rFonts w:ascii="Calibri" w:eastAsia="Yu Mincho" w:hAnsi="Calibri"/>
          <w:sz w:val="24"/>
          <w:rtl/>
          <w:lang w:val="en-US"/>
        </w:rPr>
        <w:t xml:space="preserve"> يتناول البرمجة النفسية التي نتلقاها في الطفولة وكيف تشكل واقعنا، و</w:t>
      </w:r>
      <w:r w:rsidRPr="0073369A">
        <w:rPr>
          <w:rFonts w:ascii="Calibri" w:eastAsia="Yu Mincho" w:hAnsi="Calibri"/>
          <w:b/>
          <w:bCs/>
          <w:sz w:val="24"/>
          <w:rtl/>
          <w:lang w:val="en-US"/>
        </w:rPr>
        <w:t>المحور الثاني</w:t>
      </w:r>
      <w:r w:rsidRPr="0073369A">
        <w:rPr>
          <w:rFonts w:ascii="Calibri" w:eastAsia="Yu Mincho" w:hAnsi="Calibri"/>
          <w:sz w:val="24"/>
          <w:rtl/>
          <w:lang w:val="en-US"/>
        </w:rPr>
        <w:t xml:space="preserve"> يقدم بوصلة قرآنية تحررية تفرق بين مفاهيم الطاعة، البر، والرضا، لتمكيننا من بناء علاقة صحية ومتوازنة مع أهلنا وأنفسنا</w:t>
      </w:r>
      <w:r w:rsidRPr="0073369A">
        <w:rPr>
          <w:rFonts w:ascii="Calibri" w:eastAsia="Yu Mincho" w:hAnsi="Calibri"/>
          <w:sz w:val="24"/>
        </w:rPr>
        <w:t>.</w:t>
      </w:r>
    </w:p>
    <w:p w14:paraId="412C0D6D" w14:textId="77777777" w:rsidR="00C7544E" w:rsidRPr="0073369A" w:rsidRDefault="00C7544E" w:rsidP="00251860">
      <w:pPr>
        <w:rPr>
          <w:rFonts w:ascii="Calibri" w:eastAsia="Yu Mincho" w:hAnsi="Calibri"/>
          <w:sz w:val="24"/>
        </w:rPr>
      </w:pPr>
    </w:p>
    <w:p w14:paraId="520BF865" w14:textId="77777777" w:rsidR="00C7544E" w:rsidRPr="0073369A" w:rsidRDefault="00C7544E" w:rsidP="00251860">
      <w:pPr>
        <w:pStyle w:val="21"/>
        <w:rPr>
          <w:lang w:bidi="ar-MA"/>
        </w:rPr>
      </w:pPr>
      <w:bookmarkStart w:id="504" w:name="_Toc203550741"/>
      <w:bookmarkStart w:id="505" w:name="_Toc205285392"/>
      <w:r w:rsidRPr="0073369A">
        <w:rPr>
          <w:rtl/>
        </w:rPr>
        <w:t>المَصفوفة النفسية - كيف تشكل تربية الوالدين واقعنا؟</w:t>
      </w:r>
      <w:bookmarkEnd w:id="504"/>
      <w:bookmarkEnd w:id="505"/>
    </w:p>
    <w:p w14:paraId="304526D0"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 xml:space="preserve">لا يأتي الإنسان إلى هذه الدنيا محمّلاً بأفكاره السلبية أو مخاوفه أو شعوره بالذنب، بل يولد، كما وصفه النبي ﷺ، </w:t>
      </w:r>
      <w:r w:rsidRPr="0073369A">
        <w:rPr>
          <w:rFonts w:ascii="Calibri" w:eastAsia="Yu Mincho" w:hAnsi="Calibri"/>
          <w:b/>
          <w:bCs/>
          <w:sz w:val="24"/>
          <w:rtl/>
          <w:lang w:val="en-US"/>
        </w:rPr>
        <w:t>على الفطرة</w:t>
      </w:r>
      <w:r w:rsidRPr="0073369A">
        <w:rPr>
          <w:rFonts w:ascii="Calibri" w:eastAsia="Yu Mincho" w:hAnsi="Calibri"/>
          <w:sz w:val="24"/>
          <w:rtl/>
          <w:lang w:val="en-US"/>
        </w:rPr>
        <w:t>؛ صفحة بيضاء نقية، وروح منطلقة لا تعرف القيود. لكن منذ اللحظات الأولى، تبدأ البيئة المحيطة، وعلى رأسها الأم والأب، بعملية برمجة غير مرئية ولكنها عميقة الأثر. هذه البرمجة التي لخصها الحديث الشريف "فأبواه يهودانه أو ينصرانه أو يمجسانه" تتجاوز مجرد التلقين الديني، لتصبح عملية غرس شاملة لأنماط التفكير، وآليات التعامل مع المشاعر، وأساليب السلوك التي ستشكل "المصفوفة النفسية" التي ندير بها حياتنا لاحقًا</w:t>
      </w:r>
      <w:r w:rsidRPr="0073369A">
        <w:rPr>
          <w:rFonts w:ascii="Calibri" w:eastAsia="Yu Mincho" w:hAnsi="Calibri"/>
          <w:sz w:val="24"/>
        </w:rPr>
        <w:t>.</w:t>
      </w:r>
    </w:p>
    <w:p w14:paraId="67EED785"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هذه البرمجة، عندما تكون سلبية، تخلق سجناً نفسياً قد لا ندرك وجوده. يمكن تصنيف أبرز هذه البيئات السلبية إلى ثلاثة أنواع رئيسية</w:t>
      </w:r>
      <w:r w:rsidRPr="0073369A">
        <w:rPr>
          <w:rFonts w:ascii="Calibri" w:eastAsia="Yu Mincho" w:hAnsi="Calibri"/>
          <w:sz w:val="24"/>
        </w:rPr>
        <w:t>:</w:t>
      </w:r>
    </w:p>
    <w:p w14:paraId="50CF00FA"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lang w:val="en-US"/>
        </w:rPr>
        <w:t>بيئة النقد الدائم: عدسة مكبرة على الأخطاء</w:t>
      </w:r>
    </w:p>
    <w:p w14:paraId="306553B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في هذه البيئة، يحمل الوالدان عدسة مكبرة لا تركز إلا على الخطأ والنقص. يتجاهلون 99% من الصواب والنجاح والجمال، ويوجهون كل انتباههم وطاقتهم نحو الـ 1% من الزلل أو التقصير. الطفل الذي ينشأ هنا يتشرب رسالة مدمرة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أنت لست كافيًا، وقيمتك مرتبطة بالكمال المستحيل</w:t>
      </w:r>
      <w:r w:rsidRPr="0073369A">
        <w:rPr>
          <w:rFonts w:ascii="Calibri" w:eastAsia="Yu Mincho" w:hAnsi="Calibri"/>
          <w:b/>
          <w:bCs/>
          <w:sz w:val="24"/>
        </w:rPr>
        <w:t>"</w:t>
      </w:r>
      <w:r w:rsidRPr="0073369A">
        <w:rPr>
          <w:rFonts w:ascii="Calibri" w:eastAsia="Yu Mincho" w:hAnsi="Calibri"/>
          <w:sz w:val="24"/>
        </w:rPr>
        <w:t>.</w:t>
      </w:r>
    </w:p>
    <w:p w14:paraId="3A4A0FC4"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يكبر هذا الطفل ليصبح شخصاً قاسياً على نفسه وعلى الآخرين، ناقداً لاذعاً. صوته الداخلي لا يتوقف عن جلد الذات عند أقل هفوة. وفي علاقاته، يفقد القدرة على رؤية الجمال، فلا يرى في لوحة فنية رائعة إلا خدشًا صغيرًا في الزاوية، ولا يرى في شريك حياته إلا عيوبه. هذا السلوك يجعله مستنزِفاً للطاقة، فيبتعد عنه الناس ويصبح منبوذاً وهو لا يدرك أن سبب وحدته هو تلك البرمجة التي تجعله يبحث عن النقص في كل شيء</w:t>
      </w:r>
      <w:r w:rsidRPr="0073369A">
        <w:rPr>
          <w:rFonts w:ascii="Calibri" w:eastAsia="Yu Mincho" w:hAnsi="Calibri"/>
          <w:sz w:val="24"/>
        </w:rPr>
        <w:t>.</w:t>
      </w:r>
    </w:p>
    <w:p w14:paraId="464B9C15"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lang w:val="en-US"/>
        </w:rPr>
        <w:t>بيئة الخطيئة والشعور بالذنب: عالم من المحرمات</w:t>
      </w:r>
    </w:p>
    <w:p w14:paraId="5DAFAF36"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هي بيئة خانقة يسودها التحريم المستمر ("حرام"، "عيب"، "ممنوع"، "ماذا سيقول الناس؟"). لا يُمنح الطفل فيها مساحة للخطأ أو التجربة، ويتم ربط كل سلوك عفوي بالذنب والخطيئة. الرسالة التي تُغرس في عقله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رغباتك سيئة، وأنت بطبيعتك تميل إلى الخطأ</w:t>
      </w:r>
      <w:r w:rsidRPr="0073369A">
        <w:rPr>
          <w:rFonts w:ascii="Calibri" w:eastAsia="Yu Mincho" w:hAnsi="Calibri"/>
          <w:b/>
          <w:bCs/>
          <w:sz w:val="24"/>
        </w:rPr>
        <w:t>"</w:t>
      </w:r>
      <w:r w:rsidRPr="0073369A">
        <w:rPr>
          <w:rFonts w:ascii="Calibri" w:eastAsia="Yu Mincho" w:hAnsi="Calibri"/>
          <w:sz w:val="24"/>
        </w:rPr>
        <w:t>.</w:t>
      </w:r>
    </w:p>
    <w:p w14:paraId="37E1A5CD"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 (شخصيتان رئيسيتان)</w:t>
      </w:r>
      <w:r w:rsidRPr="0073369A">
        <w:rPr>
          <w:rFonts w:ascii="Calibri" w:eastAsia="Yu Mincho" w:hAnsi="Calibri"/>
          <w:b/>
          <w:bCs/>
          <w:sz w:val="24"/>
        </w:rPr>
        <w:t>:</w:t>
      </w:r>
    </w:p>
    <w:p w14:paraId="66A274A0" w14:textId="77777777" w:rsidR="00C7544E" w:rsidRPr="0073369A" w:rsidRDefault="00C7544E" w:rsidP="00251860">
      <w:pPr>
        <w:numPr>
          <w:ilvl w:val="0"/>
          <w:numId w:val="415"/>
        </w:numPr>
        <w:rPr>
          <w:rFonts w:ascii="Calibri" w:eastAsia="Yu Mincho" w:hAnsi="Calibri"/>
          <w:sz w:val="24"/>
        </w:rPr>
      </w:pPr>
      <w:r w:rsidRPr="0073369A">
        <w:rPr>
          <w:rFonts w:ascii="Calibri" w:eastAsia="Yu Mincho" w:hAnsi="Calibri"/>
          <w:b/>
          <w:bCs/>
          <w:sz w:val="24"/>
          <w:rtl/>
          <w:lang w:val="en-US"/>
        </w:rPr>
        <w:t>الشخصية المكبوتة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لا يستطيع قول "لا" لأنه يخشى أن يكون "سيئاً" أو "مخطئاً". يكبت غضبه وانزعاجه ورغباته لسنوات طويلة. هذا الغضب المكبوت لا يختفي، بل يتحول إلى سم داخلي يتجسد في أمراض جسدية خطيرة مثل أمراض المناعة الذاتية، مشاكل الغدة، الروماتيزم، وقد يصل الأمر إلى أمراض خبيثة كالسرطان، كما تشير العديد من الدراسات النفسية الجسدية</w:t>
      </w:r>
      <w:r w:rsidRPr="0073369A">
        <w:rPr>
          <w:rFonts w:ascii="Calibri" w:eastAsia="Yu Mincho" w:hAnsi="Calibri"/>
          <w:sz w:val="24"/>
        </w:rPr>
        <w:t>.</w:t>
      </w:r>
    </w:p>
    <w:p w14:paraId="0160FF16" w14:textId="77777777" w:rsidR="00C7544E" w:rsidRPr="0073369A" w:rsidRDefault="00C7544E" w:rsidP="00251860">
      <w:pPr>
        <w:numPr>
          <w:ilvl w:val="0"/>
          <w:numId w:val="415"/>
        </w:numPr>
        <w:rPr>
          <w:rFonts w:ascii="Calibri" w:eastAsia="Yu Mincho" w:hAnsi="Calibri"/>
          <w:sz w:val="24"/>
        </w:rPr>
      </w:pPr>
      <w:r w:rsidRPr="0073369A">
        <w:rPr>
          <w:rFonts w:ascii="Calibri" w:eastAsia="Yu Mincho" w:hAnsi="Calibri"/>
          <w:b/>
          <w:bCs/>
          <w:sz w:val="24"/>
          <w:rtl/>
          <w:lang w:val="en-US"/>
        </w:rPr>
        <w:t>الشخصية المعتذرة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فاقد للثقة بنفسه، يشعر أنه عبء على الآخرين. يعتذر باستمرار حتى وإن لم يخطئ، ويعيش في موقف دفاعي دائم، لأنه تبرمج على أنه "مخطئ بالفطرة" وعليه دائمًا أن يبرر وجوده</w:t>
      </w:r>
      <w:r w:rsidRPr="0073369A">
        <w:rPr>
          <w:rFonts w:ascii="Calibri" w:eastAsia="Yu Mincho" w:hAnsi="Calibri"/>
          <w:sz w:val="24"/>
        </w:rPr>
        <w:t>.</w:t>
      </w:r>
    </w:p>
    <w:p w14:paraId="0126A41F"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lang w:val="en-US"/>
        </w:rPr>
        <w:t>بيئة الخوف والقلق: العالم مكان خطير</w:t>
      </w:r>
    </w:p>
    <w:p w14:paraId="4272E46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عندما يعيش الأهل في خوف دائم من المستقبل، من الفقر، من المرض، من الناس، ومن كل شيء مجهول، فإنهم ينقلون هذه الذبذبات العالية من القلق إلى أبنائهم. تُنسج مخاوفهم في نسيج شخصية الطفل، والرسالة التي تصله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العالم مكان خطير، وأنت عاجز عن مواجهته. كن حذراً دائمًا</w:t>
      </w:r>
      <w:r w:rsidRPr="0073369A">
        <w:rPr>
          <w:rFonts w:ascii="Calibri" w:eastAsia="Yu Mincho" w:hAnsi="Calibri"/>
          <w:b/>
          <w:bCs/>
          <w:sz w:val="24"/>
        </w:rPr>
        <w:t>"</w:t>
      </w:r>
      <w:r w:rsidRPr="0073369A">
        <w:rPr>
          <w:rFonts w:ascii="Calibri" w:eastAsia="Yu Mincho" w:hAnsi="Calibri"/>
          <w:sz w:val="24"/>
        </w:rPr>
        <w:t>.</w:t>
      </w:r>
    </w:p>
    <w:p w14:paraId="4CB1DA30"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ينشأ طفل قلق، متردد، يتجنب المخاطرة والتجربة، ويفتقر إلى الشعور بالأمان الداخلي. يكبر ليصبح شخصاً منطوياً، يخشى المبادرة، ويفوت الكثير من الفرص في حياته لأنه مبرمج على رؤية الخطر في كل زاوية، بدلاً من رؤية الفرص</w:t>
      </w:r>
      <w:r w:rsidRPr="0073369A">
        <w:rPr>
          <w:rFonts w:ascii="Calibri" w:eastAsia="Yu Mincho" w:hAnsi="Calibri"/>
          <w:sz w:val="24"/>
        </w:rPr>
        <w:t>.</w:t>
      </w:r>
    </w:p>
    <w:p w14:paraId="5E0C3196"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lang w:val="en-US"/>
        </w:rPr>
        <w:t>فخ البالغين: عقلية الضحية وسجن الماضي</w:t>
      </w:r>
    </w:p>
    <w:p w14:paraId="14D732A5"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المشكلة الأكبر أن هذه البرمجة لا تنتهي بانتهاء الطفولة. الكثير منا، حتى بعد أن يصبحوا أطباء ومهندسين ورجال أعمال ناجحين، يظلون عالقين في "عقلية الضحية". إنهم أطفال عاطفيون في أجساد بالغة، يديرون حياتهم بنفس البرامج القديمة. يستمرون في إلقاء اللوم على أهلهم في كل فشل أو ألم حالي، ويستنزفون طاقاتهم في اجترار الماضي وآلامه</w:t>
      </w:r>
      <w:r w:rsidRPr="0073369A">
        <w:rPr>
          <w:rFonts w:ascii="Calibri" w:eastAsia="Yu Mincho" w:hAnsi="Calibri"/>
          <w:sz w:val="24"/>
        </w:rPr>
        <w:t>.</w:t>
      </w:r>
    </w:p>
    <w:p w14:paraId="1EBE8DAE"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هذا الفخ النفسي هو أكبر عائق أمام التحرر والنمو، لأنه يعفي الشخص من تحمل مسؤولية حياته الحالية. فاللوم أسهل من التغيير، والبقاء في دور الضحية أريح من مواجهة تحديات الشفاء</w:t>
      </w:r>
      <w:r w:rsidRPr="0073369A">
        <w:rPr>
          <w:rFonts w:ascii="Calibri" w:eastAsia="Yu Mincho" w:hAnsi="Calibri"/>
          <w:sz w:val="24"/>
        </w:rPr>
        <w:t>.</w:t>
      </w:r>
    </w:p>
    <w:p w14:paraId="0F4E065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lang w:val="en-US"/>
        </w:rPr>
        <w:t>نداء إلى العمل: الخروج من المصفوفة</w:t>
      </w:r>
    </w:p>
    <w:p w14:paraId="3F56A91A"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الخروج من هذا السجن النفسي ليس مستحيلاً، ولكنه يتطلب وعياً وشجاعة ومسؤولية</w:t>
      </w:r>
      <w:r w:rsidRPr="0073369A">
        <w:rPr>
          <w:rFonts w:ascii="Calibri" w:eastAsia="Yu Mincho" w:hAnsi="Calibri"/>
          <w:sz w:val="24"/>
        </w:rPr>
        <w:t>.</w:t>
      </w:r>
    </w:p>
    <w:p w14:paraId="7AA20E54"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الاعتراف بالبرمجة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الاعتراف بوجود هذه المصفوفة، وفهم أن هذه الأفكار والمشاعر ليست "أنت"، بل هي برامج تم تثبيتها في عقلك الباطن</w:t>
      </w:r>
      <w:r w:rsidRPr="0073369A">
        <w:rPr>
          <w:rFonts w:ascii="Calibri" w:eastAsia="Yu Mincho" w:hAnsi="Calibri"/>
          <w:sz w:val="24"/>
        </w:rPr>
        <w:t>.</w:t>
      </w:r>
    </w:p>
    <w:p w14:paraId="360C9C16"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الانتقال من اللوم إلى الحل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يجب التوقف عن إهدار الطاقة في لوم الوالدين. السؤال الأهم ليس "لماذا فعلوا ذلك؟" بل </w:t>
      </w:r>
      <w:r w:rsidRPr="0073369A">
        <w:rPr>
          <w:rFonts w:ascii="Calibri" w:eastAsia="Yu Mincho" w:hAnsi="Calibri"/>
          <w:b/>
          <w:bCs/>
          <w:sz w:val="24"/>
        </w:rPr>
        <w:t>"</w:t>
      </w:r>
      <w:r w:rsidRPr="0073369A">
        <w:rPr>
          <w:rFonts w:ascii="Calibri" w:eastAsia="Yu Mincho" w:hAnsi="Calibri"/>
          <w:b/>
          <w:bCs/>
          <w:sz w:val="24"/>
          <w:rtl/>
          <w:lang w:val="en-US"/>
        </w:rPr>
        <w:t>ماذا سأفعل أنا الآن لأتحرر؟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إن تحمل مسؤولية شفائك هو أكبر خطوة نحو القوة</w:t>
      </w:r>
      <w:r w:rsidRPr="0073369A">
        <w:rPr>
          <w:rFonts w:ascii="Calibri" w:eastAsia="Yu Mincho" w:hAnsi="Calibri"/>
          <w:sz w:val="24"/>
        </w:rPr>
        <w:t>.</w:t>
      </w:r>
    </w:p>
    <w:p w14:paraId="1CCCBD4E"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البحث عن حلول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لا يمكن حل مشكلة بنفس العقلية التي أوجدتها. يتطلب الأمر البحث عن أدوات جديدة مثل العلاج النفسي، قراءة الكتب المتخصصة، ممارسة الوعي والتأمل، والبدء في إعادة برمجة الأفكار السلبية بشكل واعٍ، ووضع حدود صحية في العلاقات</w:t>
      </w:r>
      <w:r w:rsidRPr="0073369A">
        <w:rPr>
          <w:rFonts w:ascii="Calibri" w:eastAsia="Yu Mincho" w:hAnsi="Calibri"/>
          <w:sz w:val="24"/>
        </w:rPr>
        <w:t>.</w:t>
      </w:r>
    </w:p>
    <w:p w14:paraId="75870D7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في النهاية، الماضي قد يكون شكلنا، ولكنه لا يملك الحق في أن يسجننا. نحن نمتلك القدرة على إعادة كتابة قصتنا، والتحرر من المصفوفة النفسية القديمة، لنعيش بفطرتنا النقية التي ولدنا بها</w:t>
      </w:r>
      <w:r w:rsidRPr="0073369A">
        <w:rPr>
          <w:rFonts w:ascii="Calibri" w:eastAsia="Yu Mincho" w:hAnsi="Calibri"/>
          <w:sz w:val="24"/>
        </w:rPr>
        <w:t>.</w:t>
      </w:r>
    </w:p>
    <w:p w14:paraId="591D3812" w14:textId="77777777" w:rsidR="00C7544E" w:rsidRPr="0073369A" w:rsidRDefault="00C7544E" w:rsidP="00251860">
      <w:pPr>
        <w:rPr>
          <w:rFonts w:ascii="Calibri" w:eastAsia="Yu Mincho" w:hAnsi="Calibri"/>
          <w:sz w:val="24"/>
        </w:rPr>
      </w:pPr>
    </w:p>
    <w:p w14:paraId="50FCE547" w14:textId="77777777" w:rsidR="00C7544E" w:rsidRPr="0073369A" w:rsidRDefault="00C7544E" w:rsidP="00251860">
      <w:pPr>
        <w:pStyle w:val="21"/>
        <w:rPr>
          <w:lang w:bidi="ar-MA"/>
        </w:rPr>
      </w:pPr>
      <w:bookmarkStart w:id="506" w:name="_Toc203550742"/>
      <w:bookmarkStart w:id="507" w:name="_Toc205285393"/>
      <w:r w:rsidRPr="0073369A">
        <w:rPr>
          <w:rtl/>
        </w:rPr>
        <w:t>البوصلة القرآنية: التفريق الحاسم بين الطاعة، البِر، والرضا</w:t>
      </w:r>
      <w:bookmarkEnd w:id="506"/>
      <w:bookmarkEnd w:id="507"/>
    </w:p>
    <w:p w14:paraId="10F4AD5D" w14:textId="77777777" w:rsidR="00C7544E" w:rsidRPr="0073369A" w:rsidRDefault="00C7544E" w:rsidP="00251860">
      <w:pPr>
        <w:rPr>
          <w:rFonts w:ascii="Calibri" w:eastAsia="Yu Mincho" w:hAnsi="Calibri"/>
          <w:sz w:val="24"/>
        </w:rPr>
      </w:pPr>
      <w:r w:rsidRPr="0073369A">
        <w:rPr>
          <w:rFonts w:ascii="Calibri" w:eastAsia="Yu Mincho" w:hAnsi="Calibri"/>
          <w:sz w:val="24"/>
          <w:rtl/>
        </w:rPr>
        <w:t>بينما يقدم علم النفس تشخيصًا دقيقًا لجذور معاناتنا الناتجة عن "المصفوفة النفسية" التي شكلتها التربية، يقدم القرآن إطارًا علاجيًا تحرريًا، بوصلة تعيد ضبط علاقتنا مع أنفسنا ومع والدينا. لكن هذا الإطار النوراني تعرض للأسف لتبسيط مُخل، تم اختزاله في مفهوم "الطاعة العمياء" للوالدين، وهو مفهوم لا أصل له في جوهر القرآن، بل هو نتاج قراءة سطحية أو مصالح اجتماعية تهدف إلى إبقاء الأبناء في حالة من التبعية. الفهم الدقيق للآيات يكشف عن منظومة متكاملة ومتوازنة تقوم على التفريق الحاسم بين ثلاثة مفاهيم رئيسية</w:t>
      </w:r>
      <w:r w:rsidRPr="0073369A">
        <w:rPr>
          <w:rFonts w:ascii="Calibri" w:eastAsia="Yu Mincho" w:hAnsi="Calibri"/>
          <w:sz w:val="24"/>
        </w:rPr>
        <w:t>:</w:t>
      </w:r>
    </w:p>
    <w:p w14:paraId="15AB70BA"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rPr>
        <w:t>الطاعة</w:t>
      </w:r>
      <w:r w:rsidRPr="0073369A">
        <w:rPr>
          <w:rFonts w:ascii="Calibri" w:eastAsia="Yu Mincho" w:hAnsi="Calibri"/>
          <w:b/>
          <w:bCs/>
          <w:sz w:val="24"/>
        </w:rPr>
        <w:t xml:space="preserve"> (Obedience): </w:t>
      </w:r>
      <w:r w:rsidRPr="0073369A">
        <w:rPr>
          <w:rFonts w:ascii="Calibri" w:eastAsia="Yu Mincho" w:hAnsi="Calibri"/>
          <w:b/>
          <w:bCs/>
          <w:sz w:val="24"/>
          <w:rtl/>
        </w:rPr>
        <w:t>حدود الحرية وليس قيود العبودية</w:t>
      </w:r>
    </w:p>
    <w:p w14:paraId="6D103BED"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الطاعة في المنظور القرآني ليست مطلقة أو عمياء، بل هي </w:t>
      </w:r>
      <w:r w:rsidRPr="0073369A">
        <w:rPr>
          <w:rFonts w:ascii="Calibri" w:eastAsia="Yu Mincho" w:hAnsi="Calibri"/>
          <w:b/>
          <w:bCs/>
          <w:sz w:val="24"/>
          <w:rtl/>
        </w:rPr>
        <w:t>مشروطة</w:t>
      </w:r>
      <w:r w:rsidRPr="0073369A">
        <w:rPr>
          <w:rFonts w:ascii="Calibri" w:eastAsia="Yu Mincho" w:hAnsi="Calibri"/>
          <w:sz w:val="24"/>
          <w:rtl/>
        </w:rPr>
        <w:t xml:space="preserve"> بحدود واضحة لا يمكن تجاوزها. يضع القرآن هذا الحد بشكل قاطع في قوله تعالى</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وَإِن جَاهَدَاكَ عَلَىٰ أَن تُشْرِكَ بِي مَا لَيْسَ لَكَ بِهِ عِلْمٌ 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لقمان: 15</w:t>
      </w:r>
      <w:r w:rsidRPr="0073369A">
        <w:rPr>
          <w:rFonts w:ascii="Calibri" w:eastAsia="Yu Mincho" w:hAnsi="Calibri"/>
          <w:sz w:val="24"/>
        </w:rPr>
        <w:t>).</w:t>
      </w:r>
    </w:p>
    <w:p w14:paraId="22D7E152" w14:textId="77777777" w:rsidR="00C7544E" w:rsidRPr="0073369A" w:rsidRDefault="00C7544E" w:rsidP="00251860">
      <w:pPr>
        <w:rPr>
          <w:rFonts w:ascii="Calibri" w:eastAsia="Yu Mincho" w:hAnsi="Calibri"/>
          <w:sz w:val="24"/>
        </w:rPr>
      </w:pPr>
      <w:r w:rsidRPr="0073369A">
        <w:rPr>
          <w:rFonts w:ascii="Calibri" w:eastAsia="Yu Mincho" w:hAnsi="Calibri"/>
          <w:sz w:val="24"/>
          <w:rtl/>
        </w:rPr>
        <w:t>فما هو "الشرك" في هذا السياق العميق؟ إنه لا يقتصر على عبادة الأصنام الحجرية، بل يمتد ليشمل أي محاولة من الأهل (بوعي أو بغير وعي) لـ</w:t>
      </w:r>
      <w:r w:rsidRPr="0073369A">
        <w:rPr>
          <w:rFonts w:ascii="Calibri" w:eastAsia="Yu Mincho" w:hAnsi="Calibri"/>
          <w:sz w:val="24"/>
        </w:rPr>
        <w:t>:</w:t>
      </w:r>
    </w:p>
    <w:p w14:paraId="4EEBC1C2"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سلطتهم بسلطة الله على نفسك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كأن يصبح رضاهم هو غايتك العليا بدلاً من رضا الله، أو أن يصبح خوفك منهم أقوى من خوفك من الله</w:t>
      </w:r>
      <w:r w:rsidRPr="0073369A">
        <w:rPr>
          <w:rFonts w:ascii="Calibri" w:eastAsia="Yu Mincho" w:hAnsi="Calibri"/>
          <w:sz w:val="24"/>
        </w:rPr>
        <w:t>.</w:t>
      </w:r>
    </w:p>
    <w:p w14:paraId="45750771"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أفكارهم المريضة في فطرتك السليمة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يجاهدونك لتبقى أسيرًا لأفكارهم القائمة على الخوف أو النقد أو الشعور بالذنب، فهم يدفعونك لإشراك هذه السلبية مع ما فطرك الله عليه من نقاء وقوة</w:t>
      </w:r>
      <w:r w:rsidRPr="0073369A">
        <w:rPr>
          <w:rFonts w:ascii="Calibri" w:eastAsia="Yu Mincho" w:hAnsi="Calibri"/>
          <w:sz w:val="24"/>
        </w:rPr>
        <w:t>.</w:t>
      </w:r>
    </w:p>
    <w:p w14:paraId="35AB5D55"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رغباتهم في تدمير ذاتك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يجبرونك على التخلي عن طموحك، أو الزواج بمن لا تريد، أو البقاء في دور الضحية، فهم يدفعونك للإشراك في تدمير الأمانة (نفسك) التي استأمنك الله عليها</w:t>
      </w:r>
      <w:r w:rsidRPr="0073369A">
        <w:rPr>
          <w:rFonts w:ascii="Calibri" w:eastAsia="Yu Mincho" w:hAnsi="Calibri"/>
          <w:sz w:val="24"/>
        </w:rPr>
        <w:t>.</w:t>
      </w:r>
    </w:p>
    <w:p w14:paraId="0A285335"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هنا، يأتي الأمر الإلهي </w:t>
      </w: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كدعوة للعقوق، بل </w:t>
      </w:r>
      <w:r w:rsidRPr="0073369A">
        <w:rPr>
          <w:rFonts w:ascii="Calibri" w:eastAsia="Yu Mincho" w:hAnsi="Calibri"/>
          <w:b/>
          <w:bCs/>
          <w:sz w:val="24"/>
          <w:rtl/>
        </w:rPr>
        <w:t>كأمر إلهي بالتحرر</w:t>
      </w:r>
      <w:r w:rsidRPr="0073369A">
        <w:rPr>
          <w:rFonts w:ascii="Calibri" w:eastAsia="Yu Mincho" w:hAnsi="Calibri"/>
          <w:sz w:val="24"/>
          <w:rtl/>
        </w:rPr>
        <w:t xml:space="preserve"> ورخصة ربانية لقول "لا" وحماية حدودك النفسية والروحية. إنها طاعة لله في عدم طاعة مخلوق يقودك إلى ما يخالف مراد الله لك من نمو وسلام</w:t>
      </w:r>
      <w:r w:rsidRPr="0073369A">
        <w:rPr>
          <w:rFonts w:ascii="Calibri" w:eastAsia="Yu Mincho" w:hAnsi="Calibri"/>
          <w:sz w:val="24"/>
        </w:rPr>
        <w:t>.</w:t>
      </w:r>
    </w:p>
    <w:p w14:paraId="480CDD1D"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rPr>
        <w:t>البِر والإحسان</w:t>
      </w:r>
      <w:r w:rsidRPr="0073369A">
        <w:rPr>
          <w:rFonts w:ascii="Calibri" w:eastAsia="Yu Mincho" w:hAnsi="Calibri"/>
          <w:b/>
          <w:bCs/>
          <w:sz w:val="24"/>
        </w:rPr>
        <w:t xml:space="preserve"> (Kindness &amp; Righteousness): </w:t>
      </w:r>
      <w:r w:rsidRPr="0073369A">
        <w:rPr>
          <w:rFonts w:ascii="Calibri" w:eastAsia="Yu Mincho" w:hAnsi="Calibri"/>
          <w:b/>
          <w:bCs/>
          <w:sz w:val="24"/>
          <w:rtl/>
        </w:rPr>
        <w:t>سلوك يعكس رقيك، لا رد فعل على أفعالهم</w:t>
      </w:r>
    </w:p>
    <w:p w14:paraId="308B789A"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هذا هو الأمر الإلهي </w:t>
      </w:r>
      <w:r w:rsidRPr="0073369A">
        <w:rPr>
          <w:rFonts w:ascii="Calibri" w:eastAsia="Yu Mincho" w:hAnsi="Calibri"/>
          <w:b/>
          <w:bCs/>
          <w:sz w:val="24"/>
          <w:rtl/>
        </w:rPr>
        <w:t>غير المشروط والمطلق</w:t>
      </w:r>
      <w:r w:rsidRPr="0073369A">
        <w:rPr>
          <w:rFonts w:ascii="Calibri" w:eastAsia="Yu Mincho" w:hAnsi="Calibri"/>
          <w:sz w:val="24"/>
        </w:rPr>
        <w:t xml:space="preserve">. </w:t>
      </w:r>
      <w:r w:rsidRPr="0073369A">
        <w:rPr>
          <w:rFonts w:ascii="Calibri" w:eastAsia="Yu Mincho" w:hAnsi="Calibri"/>
          <w:sz w:val="24"/>
          <w:rtl/>
        </w:rPr>
        <w:t xml:space="preserve">بغض النظر عن سلوك والديك، سواء كانوا صالحين أو مؤذيين، فإن الأمر الإلهي لك كإنسان يسعى للرقي هو </w:t>
      </w: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و </w:t>
      </w: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w:t>
      </w:r>
    </w:p>
    <w:p w14:paraId="719E8854" w14:textId="77777777" w:rsidR="00C7544E" w:rsidRPr="0073369A" w:rsidRDefault="00C7544E" w:rsidP="00251860">
      <w:pPr>
        <w:numPr>
          <w:ilvl w:val="0"/>
          <w:numId w:val="418"/>
        </w:numPr>
        <w:rPr>
          <w:rFonts w:ascii="Calibri" w:eastAsia="Yu Mincho" w:hAnsi="Calibri"/>
          <w:sz w:val="24"/>
        </w:rPr>
      </w:pPr>
      <w:r w:rsidRPr="0073369A">
        <w:rPr>
          <w:rFonts w:ascii="Calibri" w:eastAsia="Yu Mincho" w:hAnsi="Calibri"/>
          <w:b/>
          <w:bCs/>
          <w:sz w:val="24"/>
          <w:rtl/>
        </w:rPr>
        <w:t>الإحسان فعل، وليس شعورًا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أنت غير مطالب بأن تحب أفعالهم المؤذية، ولكنك مطالب بأن تكون "محسنًا" في أفعالك أنت</w:t>
      </w:r>
      <w:r w:rsidRPr="0073369A">
        <w:rPr>
          <w:rFonts w:ascii="Calibri" w:eastAsia="Yu Mincho" w:hAnsi="Calibri"/>
          <w:sz w:val="24"/>
        </w:rPr>
        <w:t>.</w:t>
      </w:r>
    </w:p>
    <w:p w14:paraId="69E0FD4B" w14:textId="77777777" w:rsidR="00C7544E" w:rsidRPr="0073369A" w:rsidRDefault="00C7544E" w:rsidP="00251860">
      <w:pPr>
        <w:numPr>
          <w:ilvl w:val="0"/>
          <w:numId w:val="418"/>
        </w:numPr>
        <w:rPr>
          <w:rFonts w:ascii="Calibri" w:eastAsia="Yu Mincho" w:hAnsi="Calibri"/>
          <w:sz w:val="24"/>
        </w:rPr>
      </w:pPr>
      <w:r w:rsidRPr="0073369A">
        <w:rPr>
          <w:rFonts w:ascii="Calibri" w:eastAsia="Yu Mincho" w:hAnsi="Calibri"/>
          <w:b/>
          <w:bCs/>
          <w:sz w:val="24"/>
          <w:rtl/>
        </w:rPr>
        <w:t>المعروف سلوك راقٍ</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أن تعاملهم بالرحمة، بالكلمة الطيبة، بالرعاية المادية عند الحاجة، بالصبر. إنه سلوك يعكس رقيك الأخلاقي وعلاقتك أنت بالله، وليس رد فعل على أفعالهم هم. يمكنك أن تكون بارًا ومحسنًا لوالديك وفي نفس الوقت تضع حدودًا صحية صارمة تمنعهم من إيذائك. أنت تحسن إليهم طاعةً لله، وتحمي نفسك طاعةً لله أيضًا</w:t>
      </w:r>
      <w:r w:rsidRPr="0073369A">
        <w:rPr>
          <w:rFonts w:ascii="Calibri" w:eastAsia="Yu Mincho" w:hAnsi="Calibri"/>
          <w:sz w:val="24"/>
        </w:rPr>
        <w:t>.</w:t>
      </w:r>
    </w:p>
    <w:p w14:paraId="77620CF8"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rPr>
        <w:t>الرضا</w:t>
      </w:r>
      <w:r w:rsidRPr="0073369A">
        <w:rPr>
          <w:rFonts w:ascii="Calibri" w:eastAsia="Yu Mincho" w:hAnsi="Calibri"/>
          <w:b/>
          <w:bCs/>
          <w:sz w:val="24"/>
        </w:rPr>
        <w:t xml:space="preserve"> (Satisfaction): </w:t>
      </w:r>
      <w:r w:rsidRPr="0073369A">
        <w:rPr>
          <w:rFonts w:ascii="Calibri" w:eastAsia="Yu Mincho" w:hAnsi="Calibri"/>
          <w:b/>
          <w:bCs/>
          <w:sz w:val="24"/>
          <w:rtl/>
        </w:rPr>
        <w:t>تحرير النفس من السعي المستحيل</w:t>
      </w:r>
    </w:p>
    <w:p w14:paraId="0798876C" w14:textId="77777777" w:rsidR="00C7544E" w:rsidRPr="0073369A" w:rsidRDefault="00C7544E" w:rsidP="00251860">
      <w:pPr>
        <w:rPr>
          <w:rFonts w:ascii="Calibri" w:eastAsia="Yu Mincho" w:hAnsi="Calibri"/>
          <w:sz w:val="24"/>
        </w:rPr>
      </w:pPr>
      <w:r w:rsidRPr="0073369A">
        <w:rPr>
          <w:rFonts w:ascii="Calibri" w:eastAsia="Yu Mincho" w:hAnsi="Calibri"/>
          <w:sz w:val="24"/>
          <w:rtl/>
        </w:rPr>
        <w:t>إن مقولة "رضا الله من رضا الوالدين</w:t>
      </w:r>
      <w:r w:rsidRPr="0073369A">
        <w:rPr>
          <w:rFonts w:ascii="Calibri" w:eastAsia="Yu Mincho" w:hAnsi="Calibri"/>
          <w:sz w:val="24"/>
        </w:rPr>
        <w:t xml:space="preserve">" </w:t>
      </w:r>
      <w:r w:rsidRPr="0073369A">
        <w:rPr>
          <w:rFonts w:ascii="Calibri" w:eastAsia="Yu Mincho" w:hAnsi="Calibri"/>
          <w:b/>
          <w:bCs/>
          <w:sz w:val="24"/>
          <w:rtl/>
        </w:rPr>
        <w:t>ليست آية قرآنية ولا حديثًا صحيحًا متفقًا عليه</w:t>
      </w:r>
      <w:r w:rsidRPr="0073369A">
        <w:rPr>
          <w:rFonts w:ascii="Calibri" w:eastAsia="Yu Mincho" w:hAnsi="Calibri"/>
          <w:sz w:val="24"/>
          <w:rtl/>
        </w:rPr>
        <w:t>، بل هي مقولة شعبية تتعارض بشكل مباشر مع مفهوم العدل الإلهي. الله هو "العدل" المطلق، ومن المستحيل أن يربط رضاه الأسمى برضا أشخاص قد يكونون مرضى نفسيًا، أو نرجسيين، أو ظالمين، أو ببساطة من المستحيل إرضاؤهم مهما فعلت</w:t>
      </w:r>
      <w:r w:rsidRPr="0073369A">
        <w:rPr>
          <w:rFonts w:ascii="Calibri" w:eastAsia="Yu Mincho" w:hAnsi="Calibri"/>
          <w:sz w:val="24"/>
        </w:rPr>
        <w:t>.</w:t>
      </w:r>
    </w:p>
    <w:p w14:paraId="0190017F"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السعي لإرضاء والد "سايكوباتي" أو أم "نرجسية" هو مهمة مستحيلة ومدمرة للنفس، والله لا يكلف نفسًا إلا وسعها. إن محاولة تحقيق المستحيل هي بحد ذاتها معصية بحق النفس التي أمر الله بتكريمها</w:t>
      </w:r>
      <w:r w:rsidRPr="0073369A">
        <w:rPr>
          <w:rFonts w:ascii="Calibri" w:eastAsia="Yu Mincho" w:hAnsi="Calibri"/>
          <w:sz w:val="24"/>
        </w:rPr>
        <w:t>.</w:t>
      </w:r>
    </w:p>
    <w:p w14:paraId="0C960EA7"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رضا الله يُنال </w:t>
      </w:r>
      <w:r w:rsidRPr="0073369A">
        <w:rPr>
          <w:rFonts w:ascii="Calibri" w:eastAsia="Yu Mincho" w:hAnsi="Calibri"/>
          <w:b/>
          <w:bCs/>
          <w:sz w:val="24"/>
          <w:rtl/>
        </w:rPr>
        <w:t>بالتقوى، والعدل، والإحسان، واتباع الحق، وتحقيق مراد الله في الأرض</w:t>
      </w:r>
      <w:r w:rsidRPr="0073369A">
        <w:rPr>
          <w:rFonts w:ascii="Calibri" w:eastAsia="Yu Mincho" w:hAnsi="Calibri"/>
          <w:sz w:val="24"/>
        </w:rPr>
        <w:t xml:space="preserve">. </w:t>
      </w:r>
      <w:r w:rsidRPr="0073369A">
        <w:rPr>
          <w:rFonts w:ascii="Calibri" w:eastAsia="Yu Mincho" w:hAnsi="Calibri"/>
          <w:sz w:val="24"/>
          <w:rtl/>
        </w:rPr>
        <w:t>أن تكون عادلاً ومحسنًا مع والديك هو جزء من طريقك لنيل رضا الله، لكن الخضوع لظلمهم أو مرضهم النفسي ليس جزءًا منه على الإطلاق</w:t>
      </w:r>
      <w:r w:rsidRPr="0073369A">
        <w:rPr>
          <w:rFonts w:ascii="Calibri" w:eastAsia="Yu Mincho" w:hAnsi="Calibri"/>
          <w:sz w:val="24"/>
        </w:rPr>
        <w:t>.</w:t>
      </w:r>
    </w:p>
    <w:p w14:paraId="73BCC1E8" w14:textId="77777777" w:rsidR="00C7544E" w:rsidRPr="0073369A" w:rsidRDefault="00C7544E" w:rsidP="00251860">
      <w:pPr>
        <w:rPr>
          <w:rFonts w:ascii="Calibri" w:eastAsia="Yu Mincho" w:hAnsi="Calibri"/>
          <w:sz w:val="24"/>
        </w:rPr>
      </w:pPr>
    </w:p>
    <w:p w14:paraId="2B67D13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الخلاصة: البوصلة القرآنية للتحرر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9"/>
        <w:gridCol w:w="3067"/>
        <w:gridCol w:w="4836"/>
      </w:tblGrid>
      <w:tr w:rsidR="00C7544E" w:rsidRPr="0073369A" w14:paraId="095B7648" w14:textId="77777777" w:rsidTr="00342954">
        <w:trPr>
          <w:tblCellSpacing w:w="15" w:type="dxa"/>
        </w:trPr>
        <w:tc>
          <w:tcPr>
            <w:tcW w:w="0" w:type="auto"/>
            <w:vAlign w:val="center"/>
            <w:hideMark/>
          </w:tcPr>
          <w:p w14:paraId="48D0EFE2"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المفهوم</w:t>
            </w:r>
          </w:p>
        </w:tc>
        <w:tc>
          <w:tcPr>
            <w:tcW w:w="0" w:type="auto"/>
            <w:vAlign w:val="center"/>
            <w:hideMark/>
          </w:tcPr>
          <w:p w14:paraId="128F9BF4" w14:textId="77777777" w:rsidR="00C7544E" w:rsidRPr="0073369A" w:rsidRDefault="00C7544E" w:rsidP="00251860">
            <w:pPr>
              <w:rPr>
                <w:rFonts w:ascii="Calibri" w:eastAsia="Yu Mincho" w:hAnsi="Calibri"/>
                <w:sz w:val="24"/>
              </w:rPr>
            </w:pPr>
            <w:r w:rsidRPr="0073369A">
              <w:rPr>
                <w:rFonts w:ascii="Calibri" w:eastAsia="Yu Mincho" w:hAnsi="Calibri"/>
                <w:sz w:val="24"/>
                <w:rtl/>
              </w:rPr>
              <w:t>طبيعته</w:t>
            </w:r>
          </w:p>
        </w:tc>
        <w:tc>
          <w:tcPr>
            <w:tcW w:w="0" w:type="auto"/>
            <w:vAlign w:val="center"/>
            <w:hideMark/>
          </w:tcPr>
          <w:p w14:paraId="2A5E93DE"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المبدأ القرآني</w:t>
            </w:r>
          </w:p>
        </w:tc>
      </w:tr>
      <w:tr w:rsidR="00C7544E" w:rsidRPr="0073369A" w14:paraId="7B56CCD7" w14:textId="77777777" w:rsidTr="00342954">
        <w:trPr>
          <w:tblCellSpacing w:w="15" w:type="dxa"/>
        </w:trPr>
        <w:tc>
          <w:tcPr>
            <w:tcW w:w="0" w:type="auto"/>
            <w:vAlign w:val="center"/>
            <w:hideMark/>
          </w:tcPr>
          <w:p w14:paraId="14D5585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الطاعة</w:t>
            </w:r>
          </w:p>
        </w:tc>
        <w:tc>
          <w:tcPr>
            <w:tcW w:w="0" w:type="auto"/>
            <w:vAlign w:val="center"/>
            <w:hideMark/>
          </w:tcPr>
          <w:p w14:paraId="57AAAD36"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مشروطة ومحدودة</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فقط في المعروف</w:t>
            </w:r>
            <w:r w:rsidRPr="0073369A">
              <w:rPr>
                <w:rFonts w:ascii="Calibri" w:eastAsia="Yu Mincho" w:hAnsi="Calibri"/>
                <w:sz w:val="24"/>
              </w:rPr>
              <w:t>)</w:t>
            </w:r>
          </w:p>
        </w:tc>
        <w:tc>
          <w:tcPr>
            <w:tcW w:w="0" w:type="auto"/>
            <w:vAlign w:val="center"/>
            <w:hideMark/>
          </w:tcPr>
          <w:p w14:paraId="49C3E5E1"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إن أمراك بمعصية أو تدمير للذات</w:t>
            </w:r>
            <w:r w:rsidRPr="0073369A">
              <w:rPr>
                <w:rFonts w:ascii="Calibri" w:eastAsia="Yu Mincho" w:hAnsi="Calibri"/>
                <w:sz w:val="24"/>
              </w:rPr>
              <w:t>.</w:t>
            </w:r>
          </w:p>
        </w:tc>
      </w:tr>
      <w:tr w:rsidR="00C7544E" w:rsidRPr="0073369A" w14:paraId="314C60F8" w14:textId="77777777" w:rsidTr="00342954">
        <w:trPr>
          <w:tblCellSpacing w:w="15" w:type="dxa"/>
        </w:trPr>
        <w:tc>
          <w:tcPr>
            <w:tcW w:w="0" w:type="auto"/>
            <w:vAlign w:val="center"/>
            <w:hideMark/>
          </w:tcPr>
          <w:p w14:paraId="4BFD47B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البِر والإحسان</w:t>
            </w:r>
          </w:p>
        </w:tc>
        <w:tc>
          <w:tcPr>
            <w:tcW w:w="0" w:type="auto"/>
            <w:vAlign w:val="center"/>
            <w:hideMark/>
          </w:tcPr>
          <w:p w14:paraId="4EB5422C"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مطلق وغير مشروط</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كسلوك من طرفك</w:t>
            </w:r>
            <w:r w:rsidRPr="0073369A">
              <w:rPr>
                <w:rFonts w:ascii="Calibri" w:eastAsia="Yu Mincho" w:hAnsi="Calibri"/>
                <w:sz w:val="24"/>
              </w:rPr>
              <w:t>)</w:t>
            </w:r>
          </w:p>
        </w:tc>
        <w:tc>
          <w:tcPr>
            <w:tcW w:w="0" w:type="auto"/>
            <w:vAlign w:val="center"/>
            <w:hideMark/>
          </w:tcPr>
          <w:p w14:paraId="1AB87425"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بغض النظر عن حالهما</w:t>
            </w:r>
            <w:r w:rsidRPr="0073369A">
              <w:rPr>
                <w:rFonts w:ascii="Calibri" w:eastAsia="Yu Mincho" w:hAnsi="Calibri"/>
                <w:sz w:val="24"/>
              </w:rPr>
              <w:t>.</w:t>
            </w:r>
          </w:p>
        </w:tc>
      </w:tr>
      <w:tr w:rsidR="00C7544E" w:rsidRPr="0073369A" w14:paraId="4A07BDF6" w14:textId="77777777" w:rsidTr="00342954">
        <w:trPr>
          <w:tblCellSpacing w:w="15" w:type="dxa"/>
        </w:trPr>
        <w:tc>
          <w:tcPr>
            <w:tcW w:w="0" w:type="auto"/>
            <w:vAlign w:val="center"/>
            <w:hideMark/>
          </w:tcPr>
          <w:p w14:paraId="5A30E66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الرضا</w:t>
            </w:r>
          </w:p>
        </w:tc>
        <w:tc>
          <w:tcPr>
            <w:tcW w:w="0" w:type="auto"/>
            <w:vAlign w:val="center"/>
            <w:hideMark/>
          </w:tcPr>
          <w:p w14:paraId="2103F53B"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يُطلب من الله وحده</w:t>
            </w:r>
          </w:p>
        </w:tc>
        <w:tc>
          <w:tcPr>
            <w:tcW w:w="0" w:type="auto"/>
            <w:vAlign w:val="center"/>
            <w:hideMark/>
          </w:tcPr>
          <w:p w14:paraId="2FE39CEB" w14:textId="77777777" w:rsidR="00C7544E" w:rsidRPr="0073369A" w:rsidRDefault="00C7544E" w:rsidP="00251860">
            <w:pPr>
              <w:rPr>
                <w:rFonts w:ascii="Calibri" w:eastAsia="Yu Mincho" w:hAnsi="Calibri"/>
                <w:sz w:val="24"/>
              </w:rPr>
            </w:pPr>
            <w:r w:rsidRPr="0073369A">
              <w:rPr>
                <w:rFonts w:ascii="Calibri" w:eastAsia="Yu Mincho" w:hAnsi="Calibri"/>
                <w:sz w:val="24"/>
                <w:rtl/>
              </w:rPr>
              <w:t>رضا الله يُنال بالتقوى والعدل، وليس برضا البشر المتقلب والناقص</w:t>
            </w:r>
            <w:r w:rsidRPr="0073369A">
              <w:rPr>
                <w:rFonts w:ascii="Calibri" w:eastAsia="Yu Mincho" w:hAnsi="Calibri"/>
                <w:sz w:val="24"/>
              </w:rPr>
              <w:t>.</w:t>
            </w:r>
          </w:p>
        </w:tc>
      </w:tr>
    </w:tbl>
    <w:p w14:paraId="260F50FF" w14:textId="77777777" w:rsidR="00C7544E" w:rsidRPr="0073369A" w:rsidRDefault="00C7544E" w:rsidP="00251860">
      <w:pPr>
        <w:rPr>
          <w:rFonts w:ascii="Calibri" w:eastAsia="Yu Mincho" w:hAnsi="Calibri"/>
          <w:sz w:val="24"/>
        </w:rPr>
      </w:pPr>
    </w:p>
    <w:p w14:paraId="34A31D2E" w14:textId="77777777" w:rsidR="00C7544E" w:rsidRPr="0073369A" w:rsidRDefault="00C7544E" w:rsidP="00251860">
      <w:pPr>
        <w:pStyle w:val="21"/>
        <w:rPr>
          <w:lang w:bidi="ar-MA"/>
        </w:rPr>
      </w:pPr>
      <w:bookmarkStart w:id="508" w:name="_Toc203550743"/>
      <w:bookmarkStart w:id="509" w:name="_Toc205285394"/>
      <w:r w:rsidRPr="0073369A">
        <w:rPr>
          <w:rtl/>
        </w:rPr>
        <w:t>طريق التحرر - من الضحية إلى الذات المسؤولة</w:t>
      </w:r>
      <w:bookmarkEnd w:id="508"/>
      <w:bookmarkEnd w:id="509"/>
    </w:p>
    <w:p w14:paraId="70A33FAE"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الجمع بين البصيرة النفسية والإطار القرآني يمنحنا خريطة طريق واضحة للتحرر وبناء علاقة صحية. هذه الرحلة تتطلب شجاعة ومسؤولية، وتمر عبر الخطوات التالية</w:t>
      </w:r>
      <w:r w:rsidRPr="0073369A">
        <w:rPr>
          <w:rFonts w:ascii="Calibri" w:eastAsia="Yu Mincho" w:hAnsi="Calibri"/>
          <w:sz w:val="24"/>
        </w:rPr>
        <w:t>:</w:t>
      </w:r>
    </w:p>
    <w:p w14:paraId="41CEEB79"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إعلان نهاية لعبة الضحية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اتخاذ قرار واعٍ بالتوقف عن إلقاء اللوم على الماضي. الآباء ربما كانوا "أناساً محطمين</w:t>
      </w:r>
      <w:r w:rsidRPr="0073369A">
        <w:rPr>
          <w:rFonts w:ascii="Calibri" w:eastAsia="Yu Mincho" w:hAnsi="Calibri"/>
          <w:sz w:val="24"/>
        </w:rPr>
        <w:t xml:space="preserve">" (Broken People) </w:t>
      </w:r>
      <w:r w:rsidRPr="0073369A">
        <w:rPr>
          <w:rFonts w:ascii="Calibri" w:eastAsia="Yu Mincho" w:hAnsi="Calibri"/>
          <w:sz w:val="24"/>
          <w:rtl/>
          <w:lang w:val="en-US"/>
        </w:rPr>
        <w:t>كما وصفهم د. الوهيب، وهم أنفسهم ضحايا لبرمجة سابقة. مسامحتهم أو عدمها خيار شخصي، لكن الأهم هو تحرير نفسك من دور الضحية. الماضي انتهى، وأنت الآن المسؤول عن حياتك</w:t>
      </w:r>
      <w:r w:rsidRPr="0073369A">
        <w:rPr>
          <w:rFonts w:ascii="Calibri" w:eastAsia="Yu Mincho" w:hAnsi="Calibri"/>
          <w:sz w:val="24"/>
        </w:rPr>
        <w:t>.</w:t>
      </w:r>
    </w:p>
    <w:p w14:paraId="3A2C6523"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الفرار من الأفكار لا من الأشخاص</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هذا هو المعنى العميق لقوله تعالى </w:t>
      </w:r>
      <w:r w:rsidRPr="0073369A">
        <w:rPr>
          <w:rFonts w:ascii="Calibri" w:eastAsia="Yu Mincho" w:hAnsi="Calibri"/>
          <w:b/>
          <w:bCs/>
          <w:sz w:val="24"/>
        </w:rPr>
        <w:t>{</w:t>
      </w:r>
      <w:r w:rsidRPr="0073369A">
        <w:rPr>
          <w:rFonts w:ascii="Calibri" w:eastAsia="Yu Mincho" w:hAnsi="Calibri"/>
          <w:b/>
          <w:bCs/>
          <w:sz w:val="24"/>
          <w:rtl/>
          <w:lang w:val="en-US"/>
        </w:rPr>
        <w:t>يَوْمَ يَفِرُّ الْمَرْءُ مِنْ أُمِّهِ وَأَبِيهِ</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الفرار هنا هو هجر البرمجة السلبية، والأفكار المسمومة، وأنماط التفكير المدمرة التي ورثتها، وليس مقاطعة الأهل. يمكنك أن تفر من الفكرة وتحافظ على الإحسان للشخص</w:t>
      </w:r>
      <w:r w:rsidRPr="0073369A">
        <w:rPr>
          <w:rFonts w:ascii="Calibri" w:eastAsia="Yu Mincho" w:hAnsi="Calibri"/>
          <w:sz w:val="24"/>
        </w:rPr>
        <w:t>.</w:t>
      </w:r>
    </w:p>
    <w:p w14:paraId="5430C3EF"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التحول من الطاعة إلى 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تحرر من واجب "الطاعة" المطلقة، وتبنى واجب </w:t>
      </w:r>
      <w:r w:rsidRPr="0073369A">
        <w:rPr>
          <w:rFonts w:ascii="Calibri" w:eastAsia="Yu Mincho" w:hAnsi="Calibri"/>
          <w:b/>
          <w:bCs/>
          <w:sz w:val="24"/>
        </w:rPr>
        <w:t>"</w:t>
      </w:r>
      <w:r w:rsidRPr="0073369A">
        <w:rPr>
          <w:rFonts w:ascii="Calibri" w:eastAsia="Yu Mincho" w:hAnsi="Calibri"/>
          <w:b/>
          <w:bCs/>
          <w:sz w:val="24"/>
          <w:rtl/>
          <w:lang w:val="en-US"/>
        </w:rPr>
        <w:t>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هذا يعني أنك تقدم الرعاية والاحترام والكلمة الطيبة، ولكنك تحتفظ بحقك في اتخاذ قراراتك الخاصة التي تخدم تطورك ونموك، حتى لو لم ترضِهم</w:t>
      </w:r>
      <w:r w:rsidRPr="0073369A">
        <w:rPr>
          <w:rFonts w:ascii="Calibri" w:eastAsia="Yu Mincho" w:hAnsi="Calibri"/>
          <w:sz w:val="24"/>
        </w:rPr>
        <w:t>.</w:t>
      </w:r>
    </w:p>
    <w:p w14:paraId="6DD987F4"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تولّي قيادة أفكارك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أنت الآن المتحكم. لديك القدرة على إعادة برمجة عقلك، وتغيير الأفكار السلبية، وبناء ثقة قوية بذاتك. هذه هي "المجاهدة" الحقيقية للنفس، وهي مسؤوليتك وحدك. إن لم تفعل ذلك، ستورث هذه السلاسل السامة لأبنائك، فتستمر دورة الضحايا</w:t>
      </w:r>
      <w:r w:rsidRPr="0073369A">
        <w:rPr>
          <w:rFonts w:ascii="Calibri" w:eastAsia="Yu Mincho" w:hAnsi="Calibri"/>
          <w:sz w:val="24"/>
        </w:rPr>
        <w:t>.</w:t>
      </w:r>
    </w:p>
    <w:p w14:paraId="4D419D91"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الممارسة من منطلق الرحمة لا الخوف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عندما تتعامل مع والديك، خاصة في كبرهما، اجعل دافعك هو الرحمة المنبثقة من القوة، وليس الخوف أو الشعور بالذنب. تذكر أنك تتعامل مع ضعفهما، كما تعاملا مع ضعفك وأنت صغير</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وَقُل رَّبِّ ارْحَمْهُمَا كَمَا رَبَّيَانِي صَغِيرًا</w:t>
      </w:r>
      <w:r w:rsidRPr="0073369A">
        <w:rPr>
          <w:rFonts w:ascii="Calibri" w:eastAsia="Yu Mincho" w:hAnsi="Calibri"/>
          <w:b/>
          <w:bCs/>
          <w:sz w:val="24"/>
        </w:rPr>
        <w:t>}</w:t>
      </w:r>
      <w:r w:rsidRPr="0073369A">
        <w:rPr>
          <w:rFonts w:ascii="Calibri" w:eastAsia="Yu Mincho" w:hAnsi="Calibri"/>
          <w:sz w:val="24"/>
        </w:rPr>
        <w:t>.</w:t>
      </w:r>
    </w:p>
    <w:p w14:paraId="69469C50" w14:textId="77777777" w:rsidR="00C7544E" w:rsidRPr="0073369A" w:rsidRDefault="00C7544E" w:rsidP="00251860">
      <w:pPr>
        <w:rPr>
          <w:rFonts w:ascii="Calibri" w:eastAsia="Yu Mincho" w:hAnsi="Calibri"/>
          <w:sz w:val="24"/>
        </w:rPr>
      </w:pPr>
    </w:p>
    <w:p w14:paraId="54E7A4B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خاتمة: نحو تدبر حي ومسؤولية جماعية</w:t>
      </w:r>
    </w:p>
    <w:p w14:paraId="55A60F43"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إن إعادة بناء علاقتنا بوالدينا تبدأ من إعادة بناء علاقتنا بأنفسنا وبالنص القرآني. إنها دعوة للتحرر من التفسيرات الجامدة التي حولت الدين إلى قيود، والعودة إلى جوهره القائم على العدل والرحمة والإحسان</w:t>
      </w:r>
      <w:r w:rsidRPr="0073369A">
        <w:rPr>
          <w:rFonts w:ascii="Calibri" w:eastAsia="Yu Mincho" w:hAnsi="Calibri"/>
          <w:sz w:val="24"/>
        </w:rPr>
        <w:t>.</w:t>
      </w:r>
    </w:p>
    <w:p w14:paraId="5EA46BEF"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وهنا تبرز المسؤولية الجماعية في تمكين هذا الفهم. إن إتاحة المخطوطات القرآنية القديمة للعامة ليس مجرد عمل أكاديمي، بل هو أداة لتحرير الفهم. عندما يرى القارئ بعينه الرسم الأصلي وتعدد القراءات، تنكسر لديه هالة "النص ذي المعنى الواحد" ويتحرر من سلطة التفسير الواحد. هذا الوعي يحصّنه ضد التطرف والتفسيرات المغرضة، ويشجعه على تدبر تفاعلي وحر، يعيد للنص حيويته، ويبني علاقات أكثر صحة وعدلاً ورحمة</w:t>
      </w:r>
      <w:r w:rsidRPr="0073369A">
        <w:rPr>
          <w:rFonts w:ascii="Calibri" w:eastAsia="Yu Mincho" w:hAnsi="Calibri"/>
          <w:sz w:val="24"/>
        </w:rPr>
        <w:t>.</w:t>
      </w:r>
    </w:p>
    <w:p w14:paraId="64CD8D8F" w14:textId="77777777" w:rsidR="00C7544E" w:rsidRPr="0073369A" w:rsidRDefault="00C7544E" w:rsidP="00251860">
      <w:pPr>
        <w:rPr>
          <w:rFonts w:ascii="Calibri" w:eastAsia="Yu Mincho" w:hAnsi="Calibri"/>
          <w:sz w:val="24"/>
        </w:rPr>
      </w:pPr>
    </w:p>
    <w:p w14:paraId="3CBC89B5" w14:textId="77777777" w:rsidR="00C7544E" w:rsidRPr="0073369A" w:rsidRDefault="00C7544E" w:rsidP="00251860">
      <w:pPr>
        <w:pStyle w:val="21"/>
        <w:rPr>
          <w:lang w:bidi="ar-MA"/>
        </w:rPr>
      </w:pPr>
      <w:bookmarkStart w:id="510" w:name="_Toc203550744"/>
      <w:bookmarkStart w:id="511" w:name="_Toc205285395"/>
      <w:r w:rsidRPr="0073369A">
        <w:rPr>
          <w:rtl/>
        </w:rPr>
        <w:t>النص بين التواتر والتحريف - قراءتان متناقضتان لطاعة الوالدين</w:t>
      </w:r>
      <w:bookmarkEnd w:id="510"/>
      <w:bookmarkEnd w:id="511"/>
    </w:p>
    <w:p w14:paraId="27FBA7AB" w14:textId="77777777" w:rsidR="00C7544E" w:rsidRPr="0073369A" w:rsidRDefault="00C7544E" w:rsidP="00251860">
      <w:pPr>
        <w:rPr>
          <w:rFonts w:ascii="Calibri" w:eastAsia="Yu Mincho" w:hAnsi="Calibri"/>
          <w:sz w:val="24"/>
        </w:rPr>
      </w:pPr>
      <w:r w:rsidRPr="0073369A">
        <w:rPr>
          <w:rFonts w:ascii="Calibri" w:eastAsia="Yu Mincho" w:hAnsi="Calibri"/>
          <w:sz w:val="24"/>
          <w:rtl/>
        </w:rPr>
        <w:t>بينما تقترح المقالات السابقة فهماً نفسياً وقرآنياً متوازناً للعلاقة مع الوالدين، من المهم أن نغوص أعمق في الخلاف المنهجي حول النص القرآني نفسه. فهناك رؤية تقليدية راسخة، ورؤية نقدية جذرية يقدمها باحثون مثل إيهاب حريري، وكلاهما يصل إلى نتائج مختلفة تماماً حول آية واحدة، مما يكشف عن هوة واسعة في كيفية التعامل مع النص المقدس</w:t>
      </w:r>
      <w:r w:rsidRPr="0073369A">
        <w:rPr>
          <w:rFonts w:ascii="Calibri" w:eastAsia="Yu Mincho" w:hAnsi="Calibri"/>
          <w:sz w:val="24"/>
        </w:rPr>
        <w:t>.</w:t>
      </w:r>
    </w:p>
    <w:p w14:paraId="7C5C0676" w14:textId="77777777" w:rsidR="00C7544E" w:rsidRPr="0073369A" w:rsidRDefault="00C7544E" w:rsidP="00251860">
      <w:pPr>
        <w:rPr>
          <w:rFonts w:ascii="Calibri" w:eastAsia="Yu Mincho" w:hAnsi="Calibri"/>
          <w:sz w:val="24"/>
        </w:rPr>
      </w:pPr>
      <w:r w:rsidRPr="0073369A">
        <w:rPr>
          <w:rFonts w:ascii="Calibri" w:eastAsia="Yu Mincho" w:hAnsi="Calibri"/>
          <w:sz w:val="24"/>
          <w:rtl/>
        </w:rPr>
        <w:t>لنأخذ الآية 23 من سورة الإسراء كنموذج لهذا الصراع المنهجي</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b/>
          <w:bCs/>
          <w:sz w:val="24"/>
        </w:rPr>
        <w:t>{</w:t>
      </w:r>
      <w:r w:rsidRPr="0073369A">
        <w:rPr>
          <w:rFonts w:ascii="Calibri" w:eastAsia="Yu Mincho" w:hAnsi="Calibri"/>
          <w:b/>
          <w:bCs/>
          <w:sz w:val="24"/>
          <w:rtl/>
        </w:rPr>
        <w:t>وَقَضَىٰ رَبُّكَ أَلَّا تَعْبُدُوا إِلَّا إِيَّاهُ وَبِالْوَالِدَيْنِ إِحْسَانًا</w:t>
      </w:r>
      <w:r w:rsidRPr="0073369A">
        <w:rPr>
          <w:rFonts w:ascii="Calibri" w:eastAsia="Yu Mincho" w:hAnsi="Calibri"/>
          <w:b/>
          <w:bCs/>
          <w:sz w:val="24"/>
        </w:rPr>
        <w:t>...}</w:t>
      </w:r>
    </w:p>
    <w:p w14:paraId="7170D7AC"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 xml:space="preserve">1. </w:t>
      </w:r>
      <w:r w:rsidRPr="0073369A">
        <w:rPr>
          <w:rFonts w:ascii="Calibri" w:eastAsia="Yu Mincho" w:hAnsi="Calibri"/>
          <w:b/>
          <w:bCs/>
          <w:sz w:val="24"/>
          <w:rtl/>
        </w:rPr>
        <w:t>القراءة التقليدية: نص محفوظ ومعنى واضح</w:t>
      </w:r>
    </w:p>
    <w:p w14:paraId="110ED69A"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المنهج الإسلامي التقليدي، الذي أجمعت عليه الأمة عبر القرون، ينطلق من مبدأ أساسي</w:t>
      </w:r>
      <w:r w:rsidRPr="0073369A">
        <w:rPr>
          <w:rFonts w:ascii="Calibri" w:eastAsia="Yu Mincho" w:hAnsi="Calibri"/>
          <w:sz w:val="24"/>
        </w:rPr>
        <w:t xml:space="preserve">: </w:t>
      </w:r>
      <w:r w:rsidRPr="0073369A">
        <w:rPr>
          <w:rFonts w:ascii="Calibri" w:eastAsia="Yu Mincho" w:hAnsi="Calibri"/>
          <w:b/>
          <w:bCs/>
          <w:sz w:val="24"/>
          <w:rtl/>
        </w:rPr>
        <w:t>النص القرآني محفوظ بتواتر النقل الكتابي والصوتي</w:t>
      </w:r>
      <w:r w:rsidRPr="0073369A">
        <w:rPr>
          <w:rFonts w:ascii="Calibri" w:eastAsia="Yu Mincho" w:hAnsi="Calibri"/>
          <w:sz w:val="24"/>
        </w:rPr>
        <w:t xml:space="preserve">. </w:t>
      </w:r>
      <w:r w:rsidRPr="0073369A">
        <w:rPr>
          <w:rFonts w:ascii="Calibri" w:eastAsia="Yu Mincho" w:hAnsi="Calibri"/>
          <w:sz w:val="24"/>
          <w:rtl/>
        </w:rPr>
        <w:t>العلماء والمفسرون يرون أن كلمات الآية واضحة ومستقرة</w:t>
      </w:r>
      <w:r w:rsidRPr="0073369A">
        <w:rPr>
          <w:rFonts w:ascii="Calibri" w:eastAsia="Yu Mincho" w:hAnsi="Calibri"/>
          <w:sz w:val="24"/>
        </w:rPr>
        <w:t>:</w:t>
      </w:r>
    </w:p>
    <w:p w14:paraId="014B81D4"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وقضى 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تعني "أمر وحكم حكماً باتاً". هو أمر إلهي لا جدال فيه</w:t>
      </w:r>
      <w:r w:rsidRPr="0073369A">
        <w:rPr>
          <w:rFonts w:ascii="Calibri" w:eastAsia="Yu Mincho" w:hAnsi="Calibri"/>
          <w:sz w:val="24"/>
        </w:rPr>
        <w:t>.</w:t>
      </w:r>
    </w:p>
    <w:p w14:paraId="48C0581D"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الأمر الثاني بعد التوحيد مباشرة، مما يمنح "بر الوالدين" مكانة استثنائية. الإحسان هنا كلمة جامعة تشمل كل أشكال البر والرعاية والطاعة في غير معصية</w:t>
      </w:r>
      <w:r w:rsidRPr="0073369A">
        <w:rPr>
          <w:rFonts w:ascii="Calibri" w:eastAsia="Yu Mincho" w:hAnsi="Calibri"/>
          <w:sz w:val="24"/>
        </w:rPr>
        <w:t>.</w:t>
      </w:r>
    </w:p>
    <w:p w14:paraId="16012FEC"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تفصيل لكيفية تطبيق هذا الإحسان في أصعب مراحل حياة الوالدين، وهي مرحلة الضعف والشيخوخة، حيث يصل التوجيه إلى النهي عن أدنى درجات التضجر ("أف") والأمر بالقول الكريم</w:t>
      </w:r>
      <w:r w:rsidRPr="0073369A">
        <w:rPr>
          <w:rFonts w:ascii="Calibri" w:eastAsia="Yu Mincho" w:hAnsi="Calibri"/>
          <w:sz w:val="24"/>
        </w:rPr>
        <w:t>.</w:t>
      </w:r>
    </w:p>
    <w:p w14:paraId="4698387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المعنى هنا أخلاقي واجتماعي من الدرجة الأولى. الآية ترسم إطاراً مثالياً للعلاقة الأسرية، يوازن بين حق الله الأعظم وحق الوالدين، ويؤسس لمجتمع قائم على الرحمة والتكافل بين الأجيال. هذا التفسير مدعوم بسياق القرآن كله الذي يكرر الوصية بالوالدين في سور متعددة (لقمان، الأحقاف، العنكبوت)</w:t>
      </w:r>
      <w:r w:rsidRPr="0073369A">
        <w:rPr>
          <w:rFonts w:ascii="Calibri" w:eastAsia="Yu Mincho" w:hAnsi="Calibri"/>
          <w:sz w:val="24"/>
        </w:rPr>
        <w:t>.</w:t>
      </w:r>
    </w:p>
    <w:p w14:paraId="58BA1A5F"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 xml:space="preserve">2. </w:t>
      </w:r>
      <w:r w:rsidRPr="0073369A">
        <w:rPr>
          <w:rFonts w:ascii="Calibri" w:eastAsia="Yu Mincho" w:hAnsi="Calibri"/>
          <w:b/>
          <w:bCs/>
          <w:sz w:val="24"/>
          <w:rtl/>
        </w:rPr>
        <w:t>القراءة النقدية الجذرية (إيهاب حريري): نص مُحرّف ومعنى باطني</w:t>
      </w:r>
    </w:p>
    <w:p w14:paraId="769287C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تفكيك وتفسير الآية وفقًا لإيهاب حريري</w:t>
      </w:r>
    </w:p>
    <w:p w14:paraId="6E6EB766" w14:textId="77777777" w:rsidR="00C7544E" w:rsidRPr="0073369A" w:rsidRDefault="00C7544E" w:rsidP="00251860">
      <w:pPr>
        <w:rPr>
          <w:rFonts w:ascii="Calibri" w:eastAsia="Yu Mincho" w:hAnsi="Calibri"/>
          <w:sz w:val="24"/>
        </w:rPr>
      </w:pPr>
      <w:r w:rsidRPr="0073369A">
        <w:rPr>
          <w:rFonts w:ascii="Calibri" w:eastAsia="Yu Mincho" w:hAnsi="Calibri"/>
          <w:sz w:val="24"/>
          <w:rtl/>
        </w:rPr>
        <w:t>يعتبر حريري أن الآية التي بين أيدينا ليست سوى نسخة محرفة، وأن معناها الأصلي مختلف تمامًا. إليك كيف يفككها</w:t>
      </w:r>
      <w:r w:rsidRPr="0073369A">
        <w:rPr>
          <w:rFonts w:ascii="Calibri" w:eastAsia="Yu Mincho" w:hAnsi="Calibri"/>
          <w:sz w:val="24"/>
        </w:rPr>
        <w:t>:</w:t>
      </w:r>
    </w:p>
    <w:p w14:paraId="287EBE9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1. (</w:t>
      </w:r>
      <w:r w:rsidRPr="0073369A">
        <w:rPr>
          <w:rFonts w:ascii="Calibri" w:eastAsia="Yu Mincho" w:hAnsi="Calibri"/>
          <w:b/>
          <w:bCs/>
          <w:sz w:val="24"/>
          <w:rtl/>
        </w:rPr>
        <w:t>وَقَضَىٰ رَبُّكَ</w:t>
      </w:r>
      <w:r w:rsidRPr="0073369A">
        <w:rPr>
          <w:rFonts w:ascii="Calibri" w:eastAsia="Yu Mincho" w:hAnsi="Calibri"/>
          <w:b/>
          <w:bCs/>
          <w:sz w:val="24"/>
        </w:rPr>
        <w:t>)</w:t>
      </w:r>
    </w:p>
    <w:p w14:paraId="2161738E" w14:textId="77777777" w:rsidR="00C7544E" w:rsidRPr="0073369A" w:rsidRDefault="00C7544E" w:rsidP="00251860">
      <w:pPr>
        <w:numPr>
          <w:ilvl w:val="0"/>
          <w:numId w:val="410"/>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يزعم أن هذه العبارة محرفة من أصلين</w:t>
      </w:r>
      <w:r w:rsidRPr="0073369A">
        <w:rPr>
          <w:rFonts w:ascii="Calibri" w:eastAsia="Yu Mincho" w:hAnsi="Calibri"/>
          <w:sz w:val="24"/>
        </w:rPr>
        <w:t>:</w:t>
      </w:r>
    </w:p>
    <w:p w14:paraId="329ACEE0" w14:textId="77777777" w:rsidR="00C7544E" w:rsidRPr="0073369A" w:rsidRDefault="00C7544E" w:rsidP="00251860">
      <w:pPr>
        <w:numPr>
          <w:ilvl w:val="1"/>
          <w:numId w:val="410"/>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قضى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لـ </w:t>
      </w:r>
      <w:r w:rsidRPr="0073369A">
        <w:rPr>
          <w:rFonts w:ascii="Calibri" w:eastAsia="Yu Mincho" w:hAnsi="Calibri"/>
          <w:b/>
          <w:bCs/>
          <w:sz w:val="24"/>
        </w:rPr>
        <w:t>"</w:t>
      </w:r>
      <w:r w:rsidRPr="0073369A">
        <w:rPr>
          <w:rFonts w:ascii="Calibri" w:eastAsia="Yu Mincho" w:hAnsi="Calibri"/>
          <w:b/>
          <w:bCs/>
          <w:sz w:val="24"/>
          <w:rtl/>
        </w:rPr>
        <w:t>وصّى</w:t>
      </w:r>
      <w:r w:rsidRPr="0073369A">
        <w:rPr>
          <w:rFonts w:ascii="Calibri" w:eastAsia="Yu Mincho" w:hAnsi="Calibri"/>
          <w:b/>
          <w:bCs/>
          <w:sz w:val="24"/>
        </w:rPr>
        <w:t>"</w:t>
      </w:r>
      <w:r w:rsidRPr="0073369A">
        <w:rPr>
          <w:rFonts w:ascii="Calibri" w:eastAsia="Yu Mincho" w:hAnsi="Calibri"/>
          <w:sz w:val="24"/>
        </w:rPr>
        <w:t>.</w:t>
      </w:r>
    </w:p>
    <w:p w14:paraId="77FF3B5E" w14:textId="77777777" w:rsidR="00C7544E" w:rsidRPr="0073369A" w:rsidRDefault="00C7544E" w:rsidP="00251860">
      <w:pPr>
        <w:numPr>
          <w:ilvl w:val="1"/>
          <w:numId w:val="410"/>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لكلمة </w:t>
      </w: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tl/>
        </w:rPr>
        <w:t xml:space="preserve">، ويفسرها لغويًا بمعنى </w:t>
      </w:r>
      <w:r w:rsidRPr="0073369A">
        <w:rPr>
          <w:rFonts w:ascii="Calibri" w:eastAsia="Yu Mincho" w:hAnsi="Calibri"/>
          <w:b/>
          <w:bCs/>
          <w:sz w:val="24"/>
        </w:rPr>
        <w:t>"</w:t>
      </w:r>
      <w:r w:rsidRPr="0073369A">
        <w:rPr>
          <w:rFonts w:ascii="Calibri" w:eastAsia="Yu Mincho" w:hAnsi="Calibri"/>
          <w:b/>
          <w:bCs/>
          <w:sz w:val="24"/>
          <w:rtl/>
        </w:rPr>
        <w:t>النص المُربك أو المُشوّش</w:t>
      </w:r>
      <w:r w:rsidRPr="0073369A">
        <w:rPr>
          <w:rFonts w:ascii="Calibri" w:eastAsia="Yu Mincho" w:hAnsi="Calibri"/>
          <w:b/>
          <w:bCs/>
          <w:sz w:val="24"/>
        </w:rPr>
        <w:t>"</w:t>
      </w:r>
      <w:r w:rsidRPr="0073369A">
        <w:rPr>
          <w:rFonts w:ascii="Calibri" w:eastAsia="Yu Mincho" w:hAnsi="Calibri"/>
          <w:sz w:val="24"/>
        </w:rPr>
        <w:t>.</w:t>
      </w:r>
    </w:p>
    <w:p w14:paraId="159576BE" w14:textId="77777777" w:rsidR="00C7544E" w:rsidRPr="0073369A" w:rsidRDefault="00C7544E" w:rsidP="00251860">
      <w:pPr>
        <w:numPr>
          <w:ilvl w:val="0"/>
          <w:numId w:val="410"/>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بناءً على هذا، يصبح معنى المقطع</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وصية عن نصك المُربك والمُشوّش</w:t>
      </w:r>
      <w:r w:rsidRPr="0073369A">
        <w:rPr>
          <w:rFonts w:ascii="Calibri" w:eastAsia="Yu Mincho" w:hAnsi="Calibri"/>
          <w:b/>
          <w:bCs/>
          <w:sz w:val="24"/>
        </w:rPr>
        <w:t>..."</w:t>
      </w:r>
      <w:r w:rsidRPr="0073369A">
        <w:rPr>
          <w:rFonts w:ascii="Calibri" w:eastAsia="Yu Mincho" w:hAnsi="Calibri"/>
          <w:sz w:val="24"/>
          <w:rtl/>
        </w:rPr>
        <w:t>، أي أن الله يوصي بالتعامل مع هذا النص الذي يبدو مربكًا</w:t>
      </w:r>
      <w:r w:rsidRPr="0073369A">
        <w:rPr>
          <w:rFonts w:ascii="Calibri" w:eastAsia="Yu Mincho" w:hAnsi="Calibri"/>
          <w:sz w:val="24"/>
        </w:rPr>
        <w:t>.</w:t>
      </w:r>
    </w:p>
    <w:p w14:paraId="21F91896"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2. (</w:t>
      </w:r>
      <w:r w:rsidRPr="0073369A">
        <w:rPr>
          <w:rFonts w:ascii="Calibri" w:eastAsia="Yu Mincho" w:hAnsi="Calibri"/>
          <w:b/>
          <w:bCs/>
          <w:sz w:val="24"/>
          <w:rtl/>
        </w:rPr>
        <w:t>أَلَّا تَعْبُدُوا إِلَّا إِيَّاهُ</w:t>
      </w:r>
      <w:r w:rsidRPr="0073369A">
        <w:rPr>
          <w:rFonts w:ascii="Calibri" w:eastAsia="Yu Mincho" w:hAnsi="Calibri"/>
          <w:b/>
          <w:bCs/>
          <w:sz w:val="24"/>
        </w:rPr>
        <w:t>)</w:t>
      </w:r>
    </w:p>
    <w:p w14:paraId="6C3109DB" w14:textId="77777777" w:rsidR="00C7544E" w:rsidRPr="0073369A" w:rsidRDefault="00C7544E" w:rsidP="00251860">
      <w:pPr>
        <w:numPr>
          <w:ilvl w:val="0"/>
          <w:numId w:val="411"/>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 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ليست عن العبادة الطقسية، بل هي تحريف لكلمة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(بتشديد الباء)، من الفعل "عبّد الطريق" أي مهّده وسهّله</w:t>
      </w:r>
      <w:r w:rsidRPr="0073369A">
        <w:rPr>
          <w:rFonts w:ascii="Calibri" w:eastAsia="Yu Mincho" w:hAnsi="Calibri"/>
          <w:sz w:val="24"/>
        </w:rPr>
        <w:t>.</w:t>
      </w:r>
    </w:p>
    <w:p w14:paraId="30540ED2" w14:textId="77777777" w:rsidR="00C7544E" w:rsidRPr="0073369A" w:rsidRDefault="00C7544E" w:rsidP="00251860">
      <w:pPr>
        <w:numPr>
          <w:ilvl w:val="0"/>
          <w:numId w:val="411"/>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تصبح الجملة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ألا تُعبِّدوا إلا إياه</w:t>
      </w:r>
      <w:r w:rsidRPr="0073369A">
        <w:rPr>
          <w:rFonts w:ascii="Calibri" w:eastAsia="Yu Mincho" w:hAnsi="Calibri"/>
          <w:b/>
          <w:bCs/>
          <w:sz w:val="24"/>
        </w:rPr>
        <w:t>"</w:t>
      </w:r>
      <w:r w:rsidRPr="0073369A">
        <w:rPr>
          <w:rFonts w:ascii="Calibri" w:eastAsia="Yu Mincho" w:hAnsi="Calibri"/>
          <w:sz w:val="24"/>
          <w:rtl/>
        </w:rPr>
        <w:t xml:space="preserve">، أي: "عليكم ألا تمهدوا وتوضحوا إلا هذا النص نفسه". وبهذا، يكون الأمر الإلهي هو </w:t>
      </w:r>
      <w:r w:rsidRPr="0073369A">
        <w:rPr>
          <w:rFonts w:ascii="Calibri" w:eastAsia="Yu Mincho" w:hAnsi="Calibri"/>
          <w:b/>
          <w:bCs/>
          <w:sz w:val="24"/>
          <w:rtl/>
        </w:rPr>
        <w:t>وجوب فك شفرة النص وتدبره وتوضيح معانيه</w:t>
      </w:r>
      <w:r w:rsidRPr="0073369A">
        <w:rPr>
          <w:rFonts w:ascii="Calibri" w:eastAsia="Yu Mincho" w:hAnsi="Calibri"/>
          <w:sz w:val="24"/>
          <w:rtl/>
        </w:rPr>
        <w:t>، وليس عبادة الله. والضمير "إياه" يعود على "النص المُربك" وليس على الله</w:t>
      </w:r>
      <w:r w:rsidRPr="0073369A">
        <w:rPr>
          <w:rFonts w:ascii="Calibri" w:eastAsia="Yu Mincho" w:hAnsi="Calibri"/>
          <w:sz w:val="24"/>
        </w:rPr>
        <w:t>.</w:t>
      </w:r>
    </w:p>
    <w:p w14:paraId="23C9564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3. (</w:t>
      </w:r>
      <w:r w:rsidRPr="0073369A">
        <w:rPr>
          <w:rFonts w:ascii="Calibri" w:eastAsia="Yu Mincho" w:hAnsi="Calibri"/>
          <w:b/>
          <w:bCs/>
          <w:sz w:val="24"/>
          <w:rtl/>
        </w:rPr>
        <w:t>وَبِالْوَالِدَيْنِ إِحْسَانًا</w:t>
      </w:r>
      <w:r w:rsidRPr="0073369A">
        <w:rPr>
          <w:rFonts w:ascii="Calibri" w:eastAsia="Yu Mincho" w:hAnsi="Calibri"/>
          <w:b/>
          <w:bCs/>
          <w:sz w:val="24"/>
        </w:rPr>
        <w:t>)</w:t>
      </w:r>
    </w:p>
    <w:p w14:paraId="7E006A70" w14:textId="77777777" w:rsidR="00C7544E" w:rsidRPr="0073369A" w:rsidRDefault="00C7544E" w:rsidP="00251860">
      <w:pPr>
        <w:numPr>
          <w:ilvl w:val="0"/>
          <w:numId w:val="412"/>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يرى أن هذا هو التحريف الأكبر، وأن كلمة </w:t>
      </w:r>
      <w:r w:rsidRPr="0073369A">
        <w:rPr>
          <w:rFonts w:ascii="Calibri" w:eastAsia="Yu Mincho" w:hAnsi="Calibri"/>
          <w:b/>
          <w:bCs/>
          <w:sz w:val="24"/>
        </w:rPr>
        <w:t>"</w:t>
      </w:r>
      <w:r w:rsidRPr="0073369A">
        <w:rPr>
          <w:rFonts w:ascii="Calibri" w:eastAsia="Yu Mincho" w:hAnsi="Calibri"/>
          <w:b/>
          <w:bCs/>
          <w:sz w:val="24"/>
          <w:rtl/>
        </w:rPr>
        <w:t>بالوالدين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هي في الأصل كلمتان منفصلتان في المخطوطات القديمة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بالو لدين</w:t>
      </w:r>
      <w:r w:rsidRPr="0073369A">
        <w:rPr>
          <w:rFonts w:ascii="Calibri" w:eastAsia="Yu Mincho" w:hAnsi="Calibri"/>
          <w:b/>
          <w:bCs/>
          <w:sz w:val="24"/>
        </w:rPr>
        <w:t>"</w:t>
      </w:r>
      <w:r w:rsidRPr="0073369A">
        <w:rPr>
          <w:rFonts w:ascii="Calibri" w:eastAsia="Yu Mincho" w:hAnsi="Calibri"/>
          <w:sz w:val="24"/>
        </w:rPr>
        <w:t>.</w:t>
      </w:r>
    </w:p>
    <w:p w14:paraId="710039CE" w14:textId="77777777" w:rsidR="00C7544E" w:rsidRPr="0073369A" w:rsidRDefault="00C7544E" w:rsidP="00251860">
      <w:pPr>
        <w:numPr>
          <w:ilvl w:val="0"/>
          <w:numId w:val="412"/>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p>
    <w:p w14:paraId="30B67C10"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بالو</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من "البلوى" أو "البلاء"، أي الاختبار</w:t>
      </w:r>
      <w:r w:rsidRPr="0073369A">
        <w:rPr>
          <w:rFonts w:ascii="Calibri" w:eastAsia="Yu Mincho" w:hAnsi="Calibri"/>
          <w:sz w:val="24"/>
        </w:rPr>
        <w:t>.</w:t>
      </w:r>
    </w:p>
    <w:p w14:paraId="63C23EC3"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أي الدَّين الذي على الإنسان</w:t>
      </w:r>
      <w:r w:rsidRPr="0073369A">
        <w:rPr>
          <w:rFonts w:ascii="Calibri" w:eastAsia="Yu Mincho" w:hAnsi="Calibri"/>
          <w:sz w:val="24"/>
        </w:rPr>
        <w:t>.</w:t>
      </w:r>
    </w:p>
    <w:p w14:paraId="2DEEAD96"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sz w:val="24"/>
          <w:rtl/>
        </w:rPr>
        <w:t>إذًا، المعنى هو</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وبالاختبار المتعلق بالدَّين الذي عليكم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والدين هنا هو مسؤولية فهم وتوضيح هذا النص الذي وصفه بالمربك</w:t>
      </w:r>
      <w:r w:rsidRPr="0073369A">
        <w:rPr>
          <w:rFonts w:ascii="Calibri" w:eastAsia="Yu Mincho" w:hAnsi="Calibri"/>
          <w:sz w:val="24"/>
        </w:rPr>
        <w:t>.</w:t>
      </w:r>
    </w:p>
    <w:p w14:paraId="388618CD"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الخلاصة الجزئية للتفسير</w:t>
      </w:r>
      <w:r w:rsidRPr="0073369A">
        <w:rPr>
          <w:rFonts w:ascii="Calibri" w:eastAsia="Yu Mincho" w:hAnsi="Calibri"/>
          <w:b/>
          <w:bCs/>
          <w:sz w:val="24"/>
        </w:rPr>
        <w:t>:</w:t>
      </w:r>
    </w:p>
    <w:p w14:paraId="0B724AFD" w14:textId="77777777" w:rsidR="00C7544E" w:rsidRPr="0073369A" w:rsidRDefault="00C7544E" w:rsidP="00251860">
      <w:pPr>
        <w:rPr>
          <w:rFonts w:ascii="Calibri" w:eastAsia="Yu Mincho" w:hAnsi="Calibri"/>
          <w:sz w:val="24"/>
        </w:rPr>
      </w:pPr>
      <w:r w:rsidRPr="0073369A">
        <w:rPr>
          <w:rFonts w:ascii="Calibri" w:eastAsia="Yu Mincho" w:hAnsi="Calibri"/>
          <w:sz w:val="24"/>
          <w:rtl/>
        </w:rPr>
        <w:t>بدمج النقاط السابقة، يصبح معنى الجزء الأول من الآية حسب طرحه</w:t>
      </w:r>
      <w:r w:rsidRPr="0073369A">
        <w:rPr>
          <w:rFonts w:ascii="Calibri" w:eastAsia="Yu Mincho" w:hAnsi="Calibri"/>
          <w:sz w:val="24"/>
        </w:rPr>
        <w:t>:</w:t>
      </w:r>
    </w:p>
    <w:p w14:paraId="3AB38F92" w14:textId="77777777" w:rsidR="00C7544E" w:rsidRPr="0073369A" w:rsidRDefault="00C7544E" w:rsidP="00251860">
      <w:pPr>
        <w:rPr>
          <w:rFonts w:ascii="Calibri" w:eastAsia="Yu Mincho" w:hAnsi="Calibri"/>
          <w:sz w:val="24"/>
        </w:rPr>
      </w:pPr>
      <w:r w:rsidRPr="0073369A">
        <w:rPr>
          <w:rFonts w:ascii="Calibri" w:eastAsia="Yu Mincho" w:hAnsi="Calibri"/>
          <w:i/>
          <w:iCs/>
          <w:sz w:val="24"/>
        </w:rPr>
        <w:t>"</w:t>
      </w:r>
      <w:r w:rsidRPr="0073369A">
        <w:rPr>
          <w:rFonts w:ascii="Calibri" w:eastAsia="Yu Mincho" w:hAnsi="Calibri"/>
          <w:i/>
          <w:iCs/>
          <w:sz w:val="24"/>
          <w:rtl/>
        </w:rPr>
        <w:t>لقد أتم وأنفذ الله أمره وهو هذا النص المُربك والمشوّش، وأوصاكم ألا تمهّدوا وتوضحوا إلا هذا النص نفسه، وهذا هو الاختبار المتعلق بالدَّين الذي في رقابكم</w:t>
      </w:r>
      <w:r w:rsidRPr="0073369A">
        <w:rPr>
          <w:rFonts w:ascii="Calibri" w:eastAsia="Yu Mincho" w:hAnsi="Calibri"/>
          <w:i/>
          <w:iCs/>
          <w:sz w:val="24"/>
        </w:rPr>
        <w:t>."</w:t>
      </w:r>
    </w:p>
    <w:p w14:paraId="1597AEB5" w14:textId="77777777" w:rsidR="00C7544E" w:rsidRPr="0073369A" w:rsidRDefault="00C7544E" w:rsidP="00251860">
      <w:pPr>
        <w:rPr>
          <w:rFonts w:ascii="Calibri" w:eastAsia="Yu Mincho" w:hAnsi="Calibri"/>
          <w:sz w:val="24"/>
        </w:rPr>
      </w:pPr>
    </w:p>
    <w:p w14:paraId="771600F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تطبيق المنهجية على بقية الآية</w:t>
      </w:r>
    </w:p>
    <w:p w14:paraId="2230BC55" w14:textId="77777777" w:rsidR="00C7544E" w:rsidRPr="0073369A" w:rsidRDefault="00C7544E" w:rsidP="00251860">
      <w:pPr>
        <w:rPr>
          <w:rFonts w:ascii="Calibri" w:eastAsia="Yu Mincho" w:hAnsi="Calibri"/>
          <w:sz w:val="24"/>
        </w:rPr>
      </w:pPr>
      <w:r w:rsidRPr="0073369A">
        <w:rPr>
          <w:rFonts w:ascii="Calibri" w:eastAsia="Yu Mincho" w:hAnsi="Calibri"/>
          <w:sz w:val="24"/>
          <w:rtl/>
        </w:rPr>
        <w:t>يواصل حريري تطبيق نفس المنهجية على باقي الآيات، مدعيًا أنها لا تتحدث عن الأب والأم بل عن فئات الناس في تعاملهم مع هذا النص</w:t>
      </w:r>
      <w:r w:rsidRPr="0073369A">
        <w:rPr>
          <w:rFonts w:ascii="Calibri" w:eastAsia="Yu Mincho" w:hAnsi="Calibri"/>
          <w:sz w:val="24"/>
        </w:rPr>
        <w:t>:</w:t>
      </w:r>
    </w:p>
    <w:p w14:paraId="42B5DB3A"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 أَحَدُهُمَا أَوْ كِلَاهُمَا</w:t>
      </w:r>
      <w:r w:rsidRPr="0073369A">
        <w:rPr>
          <w:rFonts w:ascii="Calibri" w:eastAsia="Yu Mincho" w:hAnsi="Calibri"/>
          <w:b/>
          <w:bCs/>
          <w:sz w:val="24"/>
        </w:rPr>
        <w:t>):</w:t>
      </w:r>
    </w:p>
    <w:p w14:paraId="55A80B72"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يزعم أن هذا المقطع لا يتحدث عن والدين يبلغان الشيخوخة، بل عن فئتين من الناس يخاطبهم محمد</w:t>
      </w:r>
      <w:r w:rsidRPr="0073369A">
        <w:rPr>
          <w:rFonts w:ascii="Calibri" w:eastAsia="Yu Mincho" w:hAnsi="Calibri"/>
          <w:sz w:val="24"/>
        </w:rPr>
        <w:t>:</w:t>
      </w:r>
    </w:p>
    <w:p w14:paraId="2ACC0A47" w14:textId="77777777" w:rsidR="00C7544E" w:rsidRPr="0073369A" w:rsidRDefault="00C7544E" w:rsidP="00251860">
      <w:pPr>
        <w:numPr>
          <w:ilvl w:val="2"/>
          <w:numId w:val="413"/>
        </w:numPr>
        <w:rPr>
          <w:rFonts w:ascii="Calibri" w:eastAsia="Yu Mincho" w:hAnsi="Calibri"/>
          <w:sz w:val="24"/>
        </w:rPr>
      </w:pPr>
      <w:r w:rsidRPr="0073369A">
        <w:rPr>
          <w:rFonts w:ascii="Calibri" w:eastAsia="Yu Mincho" w:hAnsi="Calibri"/>
          <w:b/>
          <w:bCs/>
          <w:sz w:val="24"/>
          <w:rtl/>
        </w:rPr>
        <w:t>أحدهما (الذي يبلغ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من يصل إلى درجة عالية من الفهم والنضج العقلي</w:t>
      </w:r>
      <w:r w:rsidRPr="0073369A">
        <w:rPr>
          <w:rFonts w:ascii="Calibri" w:eastAsia="Yu Mincho" w:hAnsi="Calibri"/>
          <w:sz w:val="24"/>
        </w:rPr>
        <w:t>.</w:t>
      </w:r>
    </w:p>
    <w:p w14:paraId="70B314EA" w14:textId="77777777" w:rsidR="00C7544E" w:rsidRPr="0073369A" w:rsidRDefault="00C7544E" w:rsidP="00251860">
      <w:pPr>
        <w:numPr>
          <w:ilvl w:val="2"/>
          <w:numId w:val="413"/>
        </w:numPr>
        <w:rPr>
          <w:rFonts w:ascii="Calibri" w:eastAsia="Yu Mincho" w:hAnsi="Calibri"/>
          <w:sz w:val="24"/>
        </w:rPr>
      </w:pPr>
      <w:r w:rsidRPr="0073369A">
        <w:rPr>
          <w:rFonts w:ascii="Calibri" w:eastAsia="Yu Mincho" w:hAnsi="Calibri"/>
          <w:b/>
          <w:bCs/>
          <w:sz w:val="24"/>
          <w:rtl/>
        </w:rPr>
        <w:t>كلاهما (الذي لا يفهم)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أنها تحريف لكلمة </w:t>
      </w:r>
      <w:r w:rsidRPr="0073369A">
        <w:rPr>
          <w:rFonts w:ascii="Calibri" w:eastAsia="Yu Mincho" w:hAnsi="Calibri"/>
          <w:b/>
          <w:bCs/>
          <w:sz w:val="24"/>
        </w:rPr>
        <w:t>"</w:t>
      </w:r>
      <w:r w:rsidRPr="0073369A">
        <w:rPr>
          <w:rFonts w:ascii="Calibri" w:eastAsia="Yu Mincho" w:hAnsi="Calibri"/>
          <w:b/>
          <w:bCs/>
          <w:sz w:val="24"/>
          <w:rtl/>
        </w:rPr>
        <w:t>كَلّ هَمّا</w:t>
      </w:r>
      <w:r w:rsidRPr="0073369A">
        <w:rPr>
          <w:rFonts w:ascii="Calibri" w:eastAsia="Yu Mincho" w:hAnsi="Calibri"/>
          <w:b/>
          <w:bCs/>
          <w:sz w:val="24"/>
        </w:rPr>
        <w:t>"</w:t>
      </w:r>
      <w:r w:rsidRPr="0073369A">
        <w:rPr>
          <w:rFonts w:ascii="Calibri" w:eastAsia="Yu Mincho" w:hAnsi="Calibri"/>
          <w:sz w:val="24"/>
          <w:rtl/>
        </w:rPr>
        <w:t>، أي الشخص الذي أصابه الكَلل والهم من صعوبة النص فلم يفهمه</w:t>
      </w:r>
      <w:r w:rsidRPr="0073369A">
        <w:rPr>
          <w:rFonts w:ascii="Calibri" w:eastAsia="Yu Mincho" w:hAnsi="Calibri"/>
          <w:sz w:val="24"/>
        </w:rPr>
        <w:t>.</w:t>
      </w:r>
    </w:p>
    <w:p w14:paraId="21364E05"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تَقُل لَّهُمَا أُفٍّ وَلَا تَنْهَرْهُمَا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هنا الأمر ليس للوالدين، بل لكيفية التعامل مع هاتين الفئتين من الناس: لا تتضجر من الذي لم يفهم، ولا تزجر الذي وصل إلى فهم عالٍ</w:t>
      </w:r>
      <w:r w:rsidRPr="0073369A">
        <w:rPr>
          <w:rFonts w:ascii="Calibri" w:eastAsia="Yu Mincho" w:hAnsi="Calibri"/>
          <w:sz w:val="24"/>
        </w:rPr>
        <w:t>.</w:t>
      </w:r>
    </w:p>
    <w:p w14:paraId="3B5BD6C8"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كَمَا رَبَّيَانِي صَغِيرًا</w:t>
      </w:r>
      <w:r w:rsidRPr="0073369A">
        <w:rPr>
          <w:rFonts w:ascii="Calibri" w:eastAsia="Yu Mincho" w:hAnsi="Calibri"/>
          <w:b/>
          <w:bCs/>
          <w:sz w:val="24"/>
        </w:rPr>
        <w:t>):</w:t>
      </w:r>
    </w:p>
    <w:p w14:paraId="4D4B7CA4"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 xml:space="preserve">يزعم أن الكلمة الأصلية هي </w:t>
      </w:r>
      <w:r w:rsidRPr="0073369A">
        <w:rPr>
          <w:rFonts w:ascii="Calibri" w:eastAsia="Yu Mincho" w:hAnsi="Calibri"/>
          <w:b/>
          <w:bCs/>
          <w:sz w:val="24"/>
        </w:rPr>
        <w:t>"</w:t>
      </w:r>
      <w:r w:rsidRPr="0073369A">
        <w:rPr>
          <w:rFonts w:ascii="Calibri" w:eastAsia="Yu Mincho" w:hAnsi="Calibri"/>
          <w:b/>
          <w:bCs/>
          <w:sz w:val="24"/>
          <w:rtl/>
        </w:rPr>
        <w:t>ربَّيني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وليس "ربياني</w:t>
      </w:r>
      <w:r w:rsidRPr="0073369A">
        <w:rPr>
          <w:rFonts w:ascii="Calibri" w:eastAsia="Yu Mincho" w:hAnsi="Calibri"/>
          <w:sz w:val="24"/>
        </w:rPr>
        <w:t>".</w:t>
      </w:r>
    </w:p>
    <w:p w14:paraId="63F96C14"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 xml:space="preserve">ويفسرها بأنها مشتقة من </w:t>
      </w:r>
      <w:r w:rsidRPr="0073369A">
        <w:rPr>
          <w:rFonts w:ascii="Calibri" w:eastAsia="Yu Mincho" w:hAnsi="Calibri"/>
          <w:b/>
          <w:bCs/>
          <w:sz w:val="24"/>
        </w:rPr>
        <w:t>"</w:t>
      </w:r>
      <w:r w:rsidRPr="0073369A">
        <w:rPr>
          <w:rFonts w:ascii="Calibri" w:eastAsia="Yu Mincho" w:hAnsi="Calibri"/>
          <w:b/>
          <w:bCs/>
          <w:sz w:val="24"/>
          <w:rtl/>
        </w:rPr>
        <w:t>الرَّبْك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الإرباك والتشويش</w:t>
      </w:r>
      <w:r w:rsidRPr="0073369A">
        <w:rPr>
          <w:rFonts w:ascii="Calibri" w:eastAsia="Yu Mincho" w:hAnsi="Calibri"/>
          <w:sz w:val="24"/>
        </w:rPr>
        <w:t>).</w:t>
      </w:r>
    </w:p>
    <w:p w14:paraId="72B4268F"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فيصبح المعنى: "كما أربكني هذا النص وجعلني صغيرًا في فهمي قبل أن أتدبره</w:t>
      </w:r>
      <w:r w:rsidRPr="0073369A">
        <w:rPr>
          <w:rFonts w:ascii="Calibri" w:eastAsia="Yu Mincho" w:hAnsi="Calibri"/>
          <w:sz w:val="24"/>
        </w:rPr>
        <w:t>".</w:t>
      </w:r>
    </w:p>
    <w:p w14:paraId="0438405A" w14:textId="77777777" w:rsidR="00C7544E" w:rsidRPr="0073369A" w:rsidRDefault="00C7544E" w:rsidP="00251860">
      <w:pPr>
        <w:rPr>
          <w:rFonts w:ascii="Calibri" w:eastAsia="Yu Mincho" w:hAnsi="Calibri"/>
          <w:sz w:val="24"/>
        </w:rPr>
      </w:pPr>
    </w:p>
    <w:p w14:paraId="7D096EAB"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النتيجة النهائية لتفسير إيهاب حريري</w:t>
      </w:r>
    </w:p>
    <w:p w14:paraId="6DE79C3E" w14:textId="77777777" w:rsidR="00C7544E" w:rsidRPr="0073369A" w:rsidRDefault="00C7544E" w:rsidP="00251860">
      <w:pPr>
        <w:rPr>
          <w:rFonts w:ascii="Calibri" w:eastAsia="Yu Mincho" w:hAnsi="Calibri"/>
          <w:sz w:val="24"/>
        </w:rPr>
      </w:pPr>
      <w:r w:rsidRPr="0073369A">
        <w:rPr>
          <w:rFonts w:ascii="Calibri" w:eastAsia="Yu Mincho" w:hAnsi="Calibri"/>
          <w:sz w:val="24"/>
          <w:rtl/>
        </w:rPr>
        <w:t>وفقًا لهذا الطرح، لا يوجد في الآية أي أمر ببر الوالدين. بل هي، في نظره، رسالة مشفرة حول طبيعة القرآن نفسه، تحث على ضرورة التدبر لفك شفراته، وتصف حال الناس بين من يفهم ومن لا يفهم، وكيفية التعامل معهم. أما فكرة بر الوالدين، فيعتبرها إضافة بشرية قام بها العلماء لتحريف الدين وطمس معانيه الأصلية</w:t>
      </w:r>
      <w:r w:rsidRPr="0073369A">
        <w:rPr>
          <w:rFonts w:ascii="Calibri" w:eastAsia="Yu Mincho" w:hAnsi="Calibri"/>
          <w:sz w:val="24"/>
        </w:rPr>
        <w:t>.</w:t>
      </w:r>
    </w:p>
    <w:p w14:paraId="6961D5C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في هذه القراءة، </w:t>
      </w:r>
      <w:r w:rsidRPr="0073369A">
        <w:rPr>
          <w:rFonts w:ascii="Calibri" w:eastAsia="Yu Mincho" w:hAnsi="Calibri"/>
          <w:b/>
          <w:bCs/>
          <w:sz w:val="24"/>
          <w:rtl/>
        </w:rPr>
        <w:t>تختفي وصية بر الوالدين تماماً من الآية</w:t>
      </w:r>
      <w:r w:rsidRPr="0073369A">
        <w:rPr>
          <w:rFonts w:ascii="Calibri" w:eastAsia="Yu Mincho" w:hAnsi="Calibri"/>
          <w:sz w:val="24"/>
        </w:rPr>
        <w:t xml:space="preserve">. </w:t>
      </w:r>
      <w:r w:rsidRPr="0073369A">
        <w:rPr>
          <w:rFonts w:ascii="Calibri" w:eastAsia="Yu Mincho" w:hAnsi="Calibri"/>
          <w:sz w:val="24"/>
          <w:rtl/>
        </w:rPr>
        <w:t>وتتحول الآية من توجيه أخلاقي واجتماعي واضح إلى رسالة باطنية مشفرة حول ضرورة تدبر "النص المُربك". يصبح الهدف ليس الإحسان إلى الأب والأم، بل فك شفرة نص يزعم الباحث أن العلماء قد أخفوها عمداً</w:t>
      </w:r>
      <w:r w:rsidRPr="0073369A">
        <w:rPr>
          <w:rFonts w:ascii="Calibri" w:eastAsia="Yu Mincho" w:hAnsi="Calibri"/>
          <w:sz w:val="24"/>
        </w:rPr>
        <w:t>.</w:t>
      </w:r>
    </w:p>
    <w:p w14:paraId="6952483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خلاصة المقارنة: صراع المرجعيات</w:t>
      </w:r>
    </w:p>
    <w:p w14:paraId="14A976E5"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الخلاف هنا ليس مجرد اختلاف في التفسير، بل هو </w:t>
      </w:r>
      <w:r w:rsidRPr="0073369A">
        <w:rPr>
          <w:rFonts w:ascii="Calibri" w:eastAsia="Yu Mincho" w:hAnsi="Calibri"/>
          <w:b/>
          <w:bCs/>
          <w:sz w:val="24"/>
          <w:rtl/>
        </w:rPr>
        <w:t>صراع بين مرجعيتين</w:t>
      </w:r>
      <w:r w:rsidRPr="0073369A">
        <w:rPr>
          <w:rFonts w:ascii="Calibri" w:eastAsia="Yu Mincho" w:hAnsi="Calibri"/>
          <w:sz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3610"/>
        <w:gridCol w:w="4256"/>
      </w:tblGrid>
      <w:tr w:rsidR="00C7544E" w:rsidRPr="0073369A" w14:paraId="32393F5B" w14:textId="77777777" w:rsidTr="00342954">
        <w:trPr>
          <w:tblCellSpacing w:w="15" w:type="dxa"/>
        </w:trPr>
        <w:tc>
          <w:tcPr>
            <w:tcW w:w="0" w:type="auto"/>
            <w:vAlign w:val="center"/>
            <w:hideMark/>
          </w:tcPr>
          <w:p w14:paraId="4442EDE8"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المرجعية</w:t>
            </w:r>
          </w:p>
        </w:tc>
        <w:tc>
          <w:tcPr>
            <w:tcW w:w="0" w:type="auto"/>
            <w:vAlign w:val="center"/>
            <w:hideMark/>
          </w:tcPr>
          <w:p w14:paraId="56ADB865"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المنهج التقليدي</w:t>
            </w:r>
          </w:p>
        </w:tc>
        <w:tc>
          <w:tcPr>
            <w:tcW w:w="0" w:type="auto"/>
            <w:vAlign w:val="center"/>
            <w:hideMark/>
          </w:tcPr>
          <w:p w14:paraId="6187CFBC"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منهج إيهاب حريري</w:t>
            </w:r>
          </w:p>
        </w:tc>
      </w:tr>
      <w:tr w:rsidR="00C7544E" w:rsidRPr="0073369A" w14:paraId="4B0EDCE6" w14:textId="77777777" w:rsidTr="00342954">
        <w:trPr>
          <w:tblCellSpacing w:w="15" w:type="dxa"/>
        </w:trPr>
        <w:tc>
          <w:tcPr>
            <w:tcW w:w="0" w:type="auto"/>
            <w:vAlign w:val="center"/>
            <w:hideMark/>
          </w:tcPr>
          <w:p w14:paraId="59405AA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النص</w:t>
            </w:r>
          </w:p>
        </w:tc>
        <w:tc>
          <w:tcPr>
            <w:tcW w:w="0" w:type="auto"/>
            <w:vAlign w:val="center"/>
            <w:hideMark/>
          </w:tcPr>
          <w:p w14:paraId="14E2954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النص المتواتر والمحفوظ</w:t>
            </w:r>
            <w:r w:rsidRPr="0073369A">
              <w:rPr>
                <w:rFonts w:ascii="Calibri" w:eastAsia="Yu Mincho" w:hAnsi="Calibri"/>
                <w:sz w:val="24"/>
                <w:rtl/>
              </w:rPr>
              <w:t xml:space="preserve"> هو الحاكم، والعقل يسعى لفهمه</w:t>
            </w:r>
            <w:r w:rsidRPr="0073369A">
              <w:rPr>
                <w:rFonts w:ascii="Calibri" w:eastAsia="Yu Mincho" w:hAnsi="Calibri"/>
                <w:sz w:val="24"/>
              </w:rPr>
              <w:t>.</w:t>
            </w:r>
          </w:p>
        </w:tc>
        <w:tc>
          <w:tcPr>
            <w:tcW w:w="0" w:type="auto"/>
            <w:vAlign w:val="center"/>
            <w:hideMark/>
          </w:tcPr>
          <w:p w14:paraId="5385B21D"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العقل والمنطق الشخصي</w:t>
            </w:r>
            <w:r w:rsidRPr="0073369A">
              <w:rPr>
                <w:rFonts w:ascii="Calibri" w:eastAsia="Yu Mincho" w:hAnsi="Calibri"/>
                <w:sz w:val="24"/>
                <w:rtl/>
              </w:rPr>
              <w:t xml:space="preserve"> هو الحاكم، والنص يجب "إصلاحه" ليوافقه</w:t>
            </w:r>
            <w:r w:rsidRPr="0073369A">
              <w:rPr>
                <w:rFonts w:ascii="Calibri" w:eastAsia="Yu Mincho" w:hAnsi="Calibri"/>
                <w:sz w:val="24"/>
              </w:rPr>
              <w:t>.</w:t>
            </w:r>
          </w:p>
        </w:tc>
      </w:tr>
      <w:tr w:rsidR="00C7544E" w:rsidRPr="0073369A" w14:paraId="4C86BCA8" w14:textId="77777777" w:rsidTr="00342954">
        <w:trPr>
          <w:tblCellSpacing w:w="15" w:type="dxa"/>
        </w:trPr>
        <w:tc>
          <w:tcPr>
            <w:tcW w:w="0" w:type="auto"/>
            <w:vAlign w:val="center"/>
            <w:hideMark/>
          </w:tcPr>
          <w:p w14:paraId="143D3FA5"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اللغة</w:t>
            </w:r>
          </w:p>
        </w:tc>
        <w:tc>
          <w:tcPr>
            <w:tcW w:w="0" w:type="auto"/>
            <w:vAlign w:val="center"/>
            <w:hideMark/>
          </w:tcPr>
          <w:p w14:paraId="0CBF597D"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المعاني المستقرة في لغة العرب والتراث التفسيري</w:t>
            </w:r>
            <w:r w:rsidRPr="0073369A">
              <w:rPr>
                <w:rFonts w:ascii="Calibri" w:eastAsia="Yu Mincho" w:hAnsi="Calibri"/>
                <w:sz w:val="24"/>
              </w:rPr>
              <w:t>.</w:t>
            </w:r>
          </w:p>
        </w:tc>
        <w:tc>
          <w:tcPr>
            <w:tcW w:w="0" w:type="auto"/>
            <w:vAlign w:val="center"/>
            <w:hideMark/>
          </w:tcPr>
          <w:p w14:paraId="23D8BAE6" w14:textId="77777777" w:rsidR="00C7544E" w:rsidRPr="0073369A" w:rsidRDefault="00C7544E" w:rsidP="00251860">
            <w:pPr>
              <w:rPr>
                <w:rFonts w:ascii="Calibri" w:eastAsia="Yu Mincho" w:hAnsi="Calibri"/>
                <w:sz w:val="24"/>
              </w:rPr>
            </w:pPr>
            <w:r w:rsidRPr="0073369A">
              <w:rPr>
                <w:rFonts w:ascii="Calibri" w:eastAsia="Yu Mincho" w:hAnsi="Calibri"/>
                <w:sz w:val="24"/>
                <w:rtl/>
              </w:rPr>
              <w:t>تفسير لغوي شخصي وجذري يتجاهل السياق التاريخي</w:t>
            </w:r>
            <w:r w:rsidRPr="0073369A">
              <w:rPr>
                <w:rFonts w:ascii="Calibri" w:eastAsia="Yu Mincho" w:hAnsi="Calibri"/>
                <w:sz w:val="24"/>
              </w:rPr>
              <w:t>.</w:t>
            </w:r>
          </w:p>
        </w:tc>
      </w:tr>
      <w:tr w:rsidR="00C7544E" w:rsidRPr="0073369A" w14:paraId="143EA576" w14:textId="77777777" w:rsidTr="00342954">
        <w:trPr>
          <w:tblCellSpacing w:w="15" w:type="dxa"/>
        </w:trPr>
        <w:tc>
          <w:tcPr>
            <w:tcW w:w="0" w:type="auto"/>
            <w:vAlign w:val="center"/>
            <w:hideMark/>
          </w:tcPr>
          <w:p w14:paraId="68004E39"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التاريخ</w:t>
            </w:r>
          </w:p>
        </w:tc>
        <w:tc>
          <w:tcPr>
            <w:tcW w:w="0" w:type="auto"/>
            <w:vAlign w:val="center"/>
            <w:hideMark/>
          </w:tcPr>
          <w:p w14:paraId="6EC5CEB3"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الاعتراف بالإجماع التاريخي لعلماء الأمة على حفظ النص</w:t>
            </w:r>
            <w:r w:rsidRPr="0073369A">
              <w:rPr>
                <w:rFonts w:ascii="Calibri" w:eastAsia="Yu Mincho" w:hAnsi="Calibri"/>
                <w:sz w:val="24"/>
              </w:rPr>
              <w:t>.</w:t>
            </w:r>
          </w:p>
        </w:tc>
        <w:tc>
          <w:tcPr>
            <w:tcW w:w="0" w:type="auto"/>
            <w:vAlign w:val="center"/>
            <w:hideMark/>
          </w:tcPr>
          <w:p w14:paraId="35979BBE"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نظرية المؤامرة</w:t>
            </w:r>
            <w:r w:rsidRPr="0073369A">
              <w:rPr>
                <w:rFonts w:ascii="Calibri" w:eastAsia="Yu Mincho" w:hAnsi="Calibri"/>
                <w:sz w:val="24"/>
                <w:rtl/>
              </w:rPr>
              <w:t xml:space="preserve"> التي تتهم أجيالاً من العلماء بالتحريف</w:t>
            </w:r>
            <w:r w:rsidRPr="0073369A">
              <w:rPr>
                <w:rFonts w:ascii="Calibri" w:eastAsia="Yu Mincho" w:hAnsi="Calibri"/>
                <w:sz w:val="24"/>
              </w:rPr>
              <w:t>.</w:t>
            </w:r>
          </w:p>
        </w:tc>
      </w:tr>
    </w:tbl>
    <w:p w14:paraId="425E66C0"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خاتمة: من المستفيد من كل قراءة؟</w:t>
      </w:r>
    </w:p>
    <w:p w14:paraId="3A98A725"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b/>
          <w:bCs/>
          <w:sz w:val="24"/>
          <w:rtl/>
        </w:rPr>
        <w:t>القراءة التقليدية</w:t>
      </w:r>
      <w:r w:rsidRPr="0073369A">
        <w:rPr>
          <w:rFonts w:ascii="Calibri" w:eastAsia="Yu Mincho" w:hAnsi="Calibri"/>
          <w:sz w:val="24"/>
          <w:rtl/>
        </w:rPr>
        <w:t xml:space="preserve"> تقدم إطاراً أخلاقياً ثابتاً وواضحاً، يهدف إلى استقرار الأسرة والمجتمع، ويعزز قيماً مثل الرحمة والبر والتكافل. لكنها قد تتحول إلى جمود إذا تمسّك أتباعها بالتقليد الأعمى ورفضوا التدبر الحي</w:t>
      </w:r>
      <w:r w:rsidRPr="0073369A">
        <w:rPr>
          <w:rFonts w:ascii="Calibri" w:eastAsia="Yu Mincho" w:hAnsi="Calibri"/>
          <w:sz w:val="24"/>
        </w:rPr>
        <w:t>.</w:t>
      </w:r>
    </w:p>
    <w:p w14:paraId="0D5116A7"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b/>
          <w:bCs/>
          <w:sz w:val="24"/>
          <w:rtl/>
        </w:rPr>
        <w:t>قراءة إيهاب حريري</w:t>
      </w:r>
      <w:r w:rsidRPr="0073369A">
        <w:rPr>
          <w:rFonts w:ascii="Calibri" w:eastAsia="Yu Mincho" w:hAnsi="Calibri"/>
          <w:sz w:val="24"/>
          <w:rtl/>
        </w:rPr>
        <w:t xml:space="preserve"> تقدم للفرد شعوراً بالتحرر من سلطة التراث، وتمنحه دوراً مركزياً في "إعادة اكتشاف" الحقيقة. </w:t>
      </w:r>
    </w:p>
    <w:p w14:paraId="7ADEC0D5"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sz w:val="24"/>
          <w:rtl/>
        </w:rPr>
        <w:t>في نهاية المطاف، كلتا القراءتين تعكسان التحدي الأكبر الذي يواجه العقل المسلم اليوم: كيف نوازن بين تقديس النص والحاجة إلى فهم حي ومتجدد له؟ وكيف نمارس حقنا في التدبر دون أن نسقط في فخ تفكيك النص ليوافق أهواءنا؟ إنها أسئلة مفتوحة تشكل جوهر حوارنا عن الدين والعقل في العصر الحديث</w:t>
      </w:r>
      <w:r w:rsidRPr="0073369A">
        <w:rPr>
          <w:rFonts w:ascii="Calibri" w:eastAsia="Yu Mincho" w:hAnsi="Calibri"/>
          <w:sz w:val="24"/>
        </w:rPr>
        <w:t>.</w:t>
      </w:r>
    </w:p>
    <w:p w14:paraId="4E98A61C" w14:textId="77777777" w:rsidR="00C7544E" w:rsidRPr="0073369A" w:rsidRDefault="00C7544E" w:rsidP="00251860">
      <w:pPr>
        <w:pStyle w:val="21"/>
        <w:rPr>
          <w:lang w:bidi="ar-MA"/>
        </w:rPr>
      </w:pPr>
      <w:bookmarkStart w:id="512" w:name="_Toc203550745"/>
      <w:bookmarkStart w:id="513" w:name="_Toc205285396"/>
      <w:r w:rsidRPr="0073369A">
        <w:rPr>
          <w:rtl/>
        </w:rPr>
        <w:t>خلاصة السلسلة: رحلة من البرمجة إلى الذات المسؤولة</w:t>
      </w:r>
      <w:bookmarkEnd w:id="512"/>
      <w:bookmarkEnd w:id="513"/>
    </w:p>
    <w:p w14:paraId="51296E64"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تقدم هذه السلسلة من المقالات رحلة فكرية ونفسية عميقة لإعادة بناء واحدة من أكثر العلاقات الإنسانية تعقيداً: علاقتنا بوالدينا. تنطلق الرحلة من تشخيص </w:t>
      </w:r>
      <w:r w:rsidRPr="0073369A">
        <w:rPr>
          <w:rFonts w:ascii="Calibri" w:eastAsia="Yu Mincho" w:hAnsi="Calibri"/>
          <w:b/>
          <w:bCs/>
          <w:sz w:val="24"/>
          <w:rtl/>
        </w:rPr>
        <w:t>الجذور النفسية</w:t>
      </w:r>
      <w:r w:rsidRPr="0073369A">
        <w:rPr>
          <w:rFonts w:ascii="Calibri" w:eastAsia="Yu Mincho" w:hAnsi="Calibri"/>
          <w:sz w:val="24"/>
          <w:rtl/>
        </w:rPr>
        <w:t xml:space="preserve"> للمشاكل التي يعاني منها الكثيرون، والتي تعود إلى برمجة الطفولة المبكرة. سواء كانت بيئة قائمة على </w:t>
      </w:r>
      <w:r w:rsidRPr="0073369A">
        <w:rPr>
          <w:rFonts w:ascii="Calibri" w:eastAsia="Yu Mincho" w:hAnsi="Calibri"/>
          <w:b/>
          <w:bCs/>
          <w:sz w:val="24"/>
          <w:rtl/>
        </w:rPr>
        <w:t>النقد المستمر</w:t>
      </w:r>
      <w:r w:rsidRPr="0073369A">
        <w:rPr>
          <w:rFonts w:ascii="Calibri" w:eastAsia="Yu Mincho" w:hAnsi="Calibri"/>
          <w:sz w:val="24"/>
          <w:rtl/>
        </w:rPr>
        <w:t xml:space="preserve"> الذي يورث قسوة الذات، أو بيئة </w:t>
      </w:r>
      <w:r w:rsidRPr="0073369A">
        <w:rPr>
          <w:rFonts w:ascii="Calibri" w:eastAsia="Yu Mincho" w:hAnsi="Calibri"/>
          <w:b/>
          <w:bCs/>
          <w:sz w:val="24"/>
          <w:rtl/>
        </w:rPr>
        <w:t>الشعور بالذنب</w:t>
      </w:r>
      <w:r w:rsidRPr="0073369A">
        <w:rPr>
          <w:rFonts w:ascii="Calibri" w:eastAsia="Yu Mincho" w:hAnsi="Calibri"/>
          <w:sz w:val="24"/>
          <w:rtl/>
        </w:rPr>
        <w:t xml:space="preserve"> التي تخلق شخصيات تكبت غضبها أو تفقد ثقتها بنفسها، أو بيئة </w:t>
      </w:r>
      <w:r w:rsidRPr="0073369A">
        <w:rPr>
          <w:rFonts w:ascii="Calibri" w:eastAsia="Yu Mincho" w:hAnsi="Calibri"/>
          <w:b/>
          <w:bCs/>
          <w:sz w:val="24"/>
          <w:rtl/>
        </w:rPr>
        <w:t>الخوف</w:t>
      </w:r>
      <w:r w:rsidRPr="0073369A">
        <w:rPr>
          <w:rFonts w:ascii="Calibri" w:eastAsia="Yu Mincho" w:hAnsi="Calibri"/>
          <w:sz w:val="24"/>
          <w:rtl/>
        </w:rPr>
        <w:t xml:space="preserve"> التي تزرع القلق والتردد، فإن النتيجة النهائية هي الوقوع في فخ </w:t>
      </w:r>
      <w:r w:rsidRPr="0073369A">
        <w:rPr>
          <w:rFonts w:ascii="Calibri" w:eastAsia="Yu Mincho" w:hAnsi="Calibri"/>
          <w:b/>
          <w:bCs/>
          <w:sz w:val="24"/>
        </w:rPr>
        <w:t>"</w:t>
      </w:r>
      <w:r w:rsidRPr="0073369A">
        <w:rPr>
          <w:rFonts w:ascii="Calibri" w:eastAsia="Yu Mincho" w:hAnsi="Calibri"/>
          <w:b/>
          <w:bCs/>
          <w:sz w:val="24"/>
          <w:rtl/>
        </w:rPr>
        <w:t>عقلية الضحية</w:t>
      </w:r>
      <w:r w:rsidRPr="0073369A">
        <w:rPr>
          <w:rFonts w:ascii="Calibri" w:eastAsia="Yu Mincho" w:hAnsi="Calibri"/>
          <w:b/>
          <w:bCs/>
          <w:sz w:val="24"/>
        </w:rPr>
        <w:t>"</w:t>
      </w:r>
      <w:r w:rsidRPr="0073369A">
        <w:rPr>
          <w:rFonts w:ascii="Calibri" w:eastAsia="Yu Mincho" w:hAnsi="Calibri"/>
          <w:sz w:val="24"/>
          <w:rtl/>
        </w:rPr>
        <w:t>، التي تبقينا أسرى للماضي وتمنعنا من التطور</w:t>
      </w:r>
      <w:r w:rsidRPr="0073369A">
        <w:rPr>
          <w:rFonts w:ascii="Calibri" w:eastAsia="Yu Mincho" w:hAnsi="Calibri"/>
          <w:sz w:val="24"/>
        </w:rPr>
        <w:t>.</w:t>
      </w:r>
    </w:p>
    <w:p w14:paraId="3D7CD396"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لكن التشخيص لا يكفي، وهنا يأتي دور </w:t>
      </w:r>
      <w:r w:rsidRPr="0073369A">
        <w:rPr>
          <w:rFonts w:ascii="Calibri" w:eastAsia="Yu Mincho" w:hAnsi="Calibri"/>
          <w:b/>
          <w:bCs/>
          <w:sz w:val="24"/>
          <w:rtl/>
        </w:rPr>
        <w:t>البوصلة القرآنية</w:t>
      </w:r>
      <w:r w:rsidRPr="0073369A">
        <w:rPr>
          <w:rFonts w:ascii="Calibri" w:eastAsia="Yu Mincho" w:hAnsi="Calibri"/>
          <w:sz w:val="24"/>
          <w:rtl/>
        </w:rPr>
        <w:t xml:space="preserve"> كأداة للتحرير. فبدلاً من مفهوم "الطاعة العمياء" الذي يكرسه التراث التقليدي، يكشف التدبر العميق للنص عن منظومة أخلاقية متوازنة تفرق بوضوح بين</w:t>
      </w:r>
      <w:r w:rsidRPr="0073369A">
        <w:rPr>
          <w:rFonts w:ascii="Calibri" w:eastAsia="Yu Mincho" w:hAnsi="Calibri"/>
          <w:sz w:val="24"/>
        </w:rPr>
        <w:t>:</w:t>
      </w:r>
    </w:p>
    <w:p w14:paraId="78CDF27D"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الطاعة المشروطة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التي تسقط في كل ما يخالف العدل والحق وتطور الذات</w:t>
      </w:r>
      <w:r w:rsidRPr="0073369A">
        <w:rPr>
          <w:rFonts w:ascii="Calibri" w:eastAsia="Yu Mincho" w:hAnsi="Calibri"/>
          <w:sz w:val="24"/>
        </w:rPr>
        <w:t>.</w:t>
      </w:r>
    </w:p>
    <w:p w14:paraId="0FDC8CD1"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البِر والإحسان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وهو سلوك غير مشروط يعكس رقي الابن ورحمته، خاصة في مرحلة شيخوخة الوالدين وضعفهما</w:t>
      </w:r>
      <w:r w:rsidRPr="0073369A">
        <w:rPr>
          <w:rFonts w:ascii="Calibri" w:eastAsia="Yu Mincho" w:hAnsi="Calibri"/>
          <w:sz w:val="24"/>
        </w:rPr>
        <w:t>.</w:t>
      </w:r>
    </w:p>
    <w:p w14:paraId="1B12D484"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الرضا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هو علاقة بين العبد وربه، ولا يمكن أن يكون مرهوناً برضا بشر قد يكونون ظالمين أو مرضى</w:t>
      </w:r>
      <w:r w:rsidRPr="0073369A">
        <w:rPr>
          <w:rFonts w:ascii="Calibri" w:eastAsia="Yu Mincho" w:hAnsi="Calibri"/>
          <w:sz w:val="24"/>
        </w:rPr>
        <w:t>.</w:t>
      </w:r>
    </w:p>
    <w:p w14:paraId="3C6F9456"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وأخيراً، يتعمق الحوار ليكشف عن </w:t>
      </w:r>
      <w:r w:rsidRPr="0073369A">
        <w:rPr>
          <w:rFonts w:ascii="Calibri" w:eastAsia="Yu Mincho" w:hAnsi="Calibri"/>
          <w:b/>
          <w:bCs/>
          <w:sz w:val="24"/>
          <w:rtl/>
        </w:rPr>
        <w:t>صراع المنهجيات</w:t>
      </w:r>
      <w:r w:rsidRPr="0073369A">
        <w:rPr>
          <w:rFonts w:ascii="Calibri" w:eastAsia="Yu Mincho" w:hAnsi="Calibri"/>
          <w:sz w:val="24"/>
          <w:rtl/>
        </w:rPr>
        <w:t xml:space="preserve"> في التعامل مع النص نفسه. فبينما يعتمد التفسير التقليدي على ثبات النص وتواتره، تظهر قراءات نقدية جذرية (مثل قراءة إيهاب حريري) تفترض وجود تحريف متعمد، وتسعى "لإصلاح" النص ليوافق منطقها الخاص، محولةً بذلك الآيات من توجيه أخلاقي واضح إلى شفرات باطنية</w:t>
      </w:r>
      <w:r w:rsidRPr="0073369A">
        <w:rPr>
          <w:rFonts w:ascii="Calibri" w:eastAsia="Yu Mincho" w:hAnsi="Calibri"/>
          <w:sz w:val="24"/>
        </w:rPr>
        <w:t>.</w:t>
      </w:r>
    </w:p>
    <w:p w14:paraId="1F9A6C8E" w14:textId="77777777" w:rsidR="00C7544E" w:rsidRPr="0073369A" w:rsidRDefault="00C7544E" w:rsidP="00251860">
      <w:pPr>
        <w:rPr>
          <w:rFonts w:ascii="Calibri" w:eastAsia="Yu Mincho" w:hAnsi="Calibri"/>
          <w:sz w:val="24"/>
          <w:rtl/>
        </w:rPr>
      </w:pPr>
      <w:r w:rsidRPr="0073369A">
        <w:rPr>
          <w:rFonts w:ascii="Calibri" w:eastAsia="Yu Mincho" w:hAnsi="Calibri"/>
          <w:sz w:val="24"/>
          <w:rtl/>
        </w:rPr>
        <w:t>في نهاية المطاف، سواء اتبعنا منهج التدبر ضمن النص المحفوظ أو منهج التشكيك فيه، فإن الرسالة النهائية لهذه الرحلة واحدة</w:t>
      </w:r>
      <w:r w:rsidRPr="0073369A">
        <w:rPr>
          <w:rFonts w:ascii="Calibri" w:eastAsia="Yu Mincho" w:hAnsi="Calibri"/>
          <w:sz w:val="24"/>
        </w:rPr>
        <w:t xml:space="preserve">: </w:t>
      </w:r>
      <w:r w:rsidRPr="0073369A">
        <w:rPr>
          <w:rFonts w:ascii="Calibri" w:eastAsia="Yu Mincho" w:hAnsi="Calibri"/>
          <w:b/>
          <w:bCs/>
          <w:sz w:val="24"/>
          <w:rtl/>
        </w:rPr>
        <w:t>الانتقال من دور الضحية إلى تحمل المسؤولية الكاملة</w:t>
      </w:r>
      <w:r w:rsidRPr="0073369A">
        <w:rPr>
          <w:rFonts w:ascii="Calibri" w:eastAsia="Yu Mincho" w:hAnsi="Calibri"/>
          <w:sz w:val="24"/>
        </w:rPr>
        <w:t xml:space="preserve">. </w:t>
      </w:r>
      <w:r w:rsidRPr="0073369A">
        <w:rPr>
          <w:rFonts w:ascii="Calibri" w:eastAsia="Yu Mincho" w:hAnsi="Calibri"/>
          <w:sz w:val="24"/>
          <w:rtl/>
        </w:rPr>
        <w:t xml:space="preserve">إنها دعوة للفرد كي يفرّ من الأفكار الموروثة المسمومة لا من الأشخاص، وأن يتحكم في أفكاره، ويعيد برمجة ذاته، ويبني علاقاته على أساس من الإحسان والرحمة والعدل. إنها رحلة تحويل الذات من كائن مبرمَج سلبي إلى </w:t>
      </w:r>
      <w:r w:rsidRPr="0073369A">
        <w:rPr>
          <w:rFonts w:ascii="Calibri" w:eastAsia="Yu Mincho" w:hAnsi="Calibri"/>
          <w:b/>
          <w:bCs/>
          <w:sz w:val="24"/>
          <w:rtl/>
        </w:rPr>
        <w:t>ذات مسؤولة ومتحررة</w:t>
      </w:r>
      <w:r w:rsidRPr="0073369A">
        <w:rPr>
          <w:rFonts w:ascii="Calibri" w:eastAsia="Yu Mincho" w:hAnsi="Calibri"/>
          <w:sz w:val="24"/>
          <w:rtl/>
        </w:rPr>
        <w:t>، قادرة على فهم ماضيها وبناء مستقبلها بوعي وقوة</w:t>
      </w:r>
      <w:r w:rsidRPr="0073369A">
        <w:rPr>
          <w:rFonts w:ascii="Calibri" w:eastAsia="Yu Mincho" w:hAnsi="Calibri"/>
          <w:sz w:val="24"/>
        </w:rPr>
        <w:t>.</w:t>
      </w:r>
    </w:p>
    <w:p w14:paraId="4FD29202"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4" w:name="_Toc203550761"/>
      <w:bookmarkStart w:id="515" w:name="_Toc203947087"/>
      <w:bookmarkStart w:id="516" w:name="_Toc203948126"/>
      <w:bookmarkStart w:id="517" w:name="_Toc205285397"/>
      <w:bookmarkStart w:id="518" w:name="_Toc205285433"/>
      <w:r w:rsidRPr="0073369A">
        <w:rPr>
          <w:rFonts w:ascii="Calibri" w:eastAsia="Yu Gothic Light" w:hAnsi="Calibri"/>
          <w:b/>
          <w:bCs/>
          <w:smallCaps/>
          <w:color w:val="000000"/>
          <w:sz w:val="24"/>
          <w:rtl/>
          <w:lang w:val="en-US"/>
        </w:rPr>
        <w:t>ملخص الكتاب</w:t>
      </w:r>
      <w:bookmarkEnd w:id="514"/>
      <w:bookmarkEnd w:id="515"/>
      <w:bookmarkEnd w:id="516"/>
      <w:bookmarkEnd w:id="517"/>
      <w:bookmarkEnd w:id="518"/>
    </w:p>
    <w:p w14:paraId="5C38242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يمثل هذا الكتاب، </w:t>
      </w:r>
      <w:r w:rsidRPr="0073369A">
        <w:rPr>
          <w:rFonts w:ascii="Calibri" w:eastAsia="Yu Mincho" w:hAnsi="Calibri"/>
          <w:b/>
          <w:bCs/>
          <w:sz w:val="24"/>
          <w:rtl/>
          <w:lang w:val="en-US"/>
        </w:rPr>
        <w:t>المُقدَّم في شكل سلسلة متكاملة من المقالات المتخصصة والمترابطة</w:t>
      </w:r>
      <w:r w:rsidRPr="0073369A">
        <w:rPr>
          <w:rFonts w:ascii="Calibri" w:eastAsia="Yu Mincho" w:hAnsi="Calibri"/>
          <w:sz w:val="24"/>
          <w:rtl/>
          <w:lang w:val="en-US"/>
        </w:rPr>
        <w:t>،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w:t>
      </w:r>
      <w:r w:rsidRPr="0073369A">
        <w:rPr>
          <w:rFonts w:ascii="Calibri" w:eastAsia="Yu Mincho" w:hAnsi="Calibri"/>
          <w:sz w:val="24"/>
          <w:lang w:val="en-US"/>
        </w:rPr>
        <w:t xml:space="preserve">. </w:t>
      </w:r>
      <w:r w:rsidRPr="0073369A">
        <w:rPr>
          <w:rFonts w:ascii="Calibri" w:eastAsia="Yu Mincho" w:hAnsi="Calibri"/>
          <w:b/>
          <w:bCs/>
          <w:sz w:val="24"/>
          <w:rtl/>
          <w:lang w:val="en-US"/>
        </w:rPr>
        <w:t>تتضافر هذه المقالات</w:t>
      </w:r>
      <w:r w:rsidRPr="0073369A">
        <w:rPr>
          <w:rFonts w:ascii="Calibri" w:eastAsia="Yu Mincho" w:hAnsi="Calibri"/>
          <w:sz w:val="24"/>
          <w:rtl/>
          <w:lang w:val="en-US"/>
        </w:rPr>
        <w:t>، التي قد يكون بعضها طور بشكل مستقل ثم تم تجميعها وتحديثها ضمن هذا الإطار الشامل، لتقدم منهجية "التدبر التفاعلي" التي تتجاوز القراءة السطحية وتدعو إلى الغوص في أعماق النص القرآني</w:t>
      </w:r>
      <w:r w:rsidRPr="0073369A">
        <w:rPr>
          <w:rFonts w:ascii="Calibri" w:eastAsia="Yu Mincho" w:hAnsi="Calibri"/>
          <w:sz w:val="24"/>
          <w:lang w:val="en-US"/>
        </w:rPr>
        <w:t>.</w:t>
      </w:r>
    </w:p>
    <w:p w14:paraId="70CED1D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 xml:space="preserve">ينطلق الكتاب من تشخيص لأزمة الفهم السائدة، مقدماً الحلول عبر العودة إلى الأصول والمصادر الأساسية: القرآن نفسه والمخطوطات القرآنية الأصلية (سواء الورقية أو الرقمية)، مع التأكيد على فهم "لسان القرآن المبين" وقواعده الداخلية. لا يكتفي الكتاب بالنقد، بل يقدم </w:t>
      </w:r>
      <w:r w:rsidRPr="0073369A">
        <w:rPr>
          <w:rFonts w:ascii="Calibri" w:eastAsia="Yu Mincho" w:hAnsi="Calibri"/>
          <w:b/>
          <w:bCs/>
          <w:sz w:val="24"/>
          <w:rtl/>
          <w:lang w:val="en-US"/>
        </w:rPr>
        <w:t>سلسلة من المفاهيم الجديدة والرؤى الأصيلة</w:t>
      </w:r>
      <w:r w:rsidRPr="0073369A">
        <w:rPr>
          <w:rFonts w:ascii="Calibri" w:eastAsia="Yu Mincho" w:hAnsi="Calibri"/>
          <w:sz w:val="24"/>
          <w:rtl/>
          <w:lang w:val="en-US"/>
        </w:rPr>
        <w:t xml:space="preserve"> التي تعيد بناء الفهم الصحيح للدين والحياة، معتمداً على منهجية تجمع بين النقد البناء، التحليل اللغوي الدقيق، التدبر بالعقل والقلب، والاستفادة من التكنولوجيا الحديثة كأدوات مساعدة</w:t>
      </w:r>
      <w:r w:rsidRPr="0073369A">
        <w:rPr>
          <w:rFonts w:ascii="Calibri" w:eastAsia="Yu Mincho" w:hAnsi="Calibri"/>
          <w:sz w:val="24"/>
          <w:lang w:val="en-US"/>
        </w:rPr>
        <w:t>.</w:t>
      </w:r>
    </w:p>
    <w:p w14:paraId="495411DF" w14:textId="77777777" w:rsidR="00283278" w:rsidRPr="0073369A" w:rsidRDefault="00283278" w:rsidP="00251860">
      <w:pPr>
        <w:rPr>
          <w:rFonts w:ascii="Calibri" w:eastAsia="Yu Mincho" w:hAnsi="Calibri"/>
          <w:sz w:val="24"/>
          <w:lang w:val="en-US"/>
        </w:rPr>
      </w:pPr>
      <w:r w:rsidRPr="0073369A">
        <w:rPr>
          <w:rFonts w:ascii="Calibri" w:eastAsia="Yu Mincho" w:hAnsi="Calibri"/>
          <w:b/>
          <w:bCs/>
          <w:sz w:val="24"/>
          <w:rtl/>
          <w:lang w:val="en-US"/>
        </w:rPr>
        <w:t>تتنوع المقالات لتغطي طيفاً واسعاً من الموضوعات، مصوغة في سلاسل محددة تهدف إلى تصحيح المفاهيم وتقديم بدائل قرآنية، ومن أبرز هذه السلاسل</w:t>
      </w:r>
      <w:r w:rsidRPr="0073369A">
        <w:rPr>
          <w:rFonts w:ascii="Calibri" w:eastAsia="Yu Mincho" w:hAnsi="Calibri"/>
          <w:b/>
          <w:bCs/>
          <w:sz w:val="24"/>
          <w:lang w:val="en-US"/>
        </w:rPr>
        <w:t>:</w:t>
      </w:r>
    </w:p>
    <w:p w14:paraId="393E74D9"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حول المفاهيم الإيمانية والعقدية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تفكك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الربوبية والألوهية</w:t>
      </w:r>
      <w:r w:rsidRPr="0073369A">
        <w:rPr>
          <w:rFonts w:ascii="Calibri" w:eastAsia="Yu Mincho" w:hAnsi="Calibri"/>
          <w:sz w:val="24"/>
          <w:lang w:val="en-US"/>
        </w:rPr>
        <w:t>"</w:t>
      </w:r>
      <w:r w:rsidRPr="0073369A">
        <w:rPr>
          <w:rFonts w:ascii="Calibri" w:eastAsia="Yu Mincho" w:hAnsi="Calibri"/>
          <w:sz w:val="24"/>
          <w:rtl/>
          <w:lang w:val="en-US"/>
        </w:rPr>
        <w:t>، وتوضح العلاقة بين الله وجبريل، وأخرى تتناول</w:t>
      </w:r>
      <w:r w:rsidRPr="0073369A">
        <w:rPr>
          <w:rFonts w:ascii="Calibri" w:eastAsia="Yu Mincho" w:hAnsi="Calibri"/>
          <w:sz w:val="24"/>
          <w:lang w:val="en-US"/>
        </w:rPr>
        <w:t xml:space="preserve"> "</w:t>
      </w:r>
      <w:r w:rsidRPr="0073369A">
        <w:rPr>
          <w:rFonts w:ascii="Calibri" w:eastAsia="Yu Mincho" w:hAnsi="Calibri"/>
          <w:b/>
          <w:bCs/>
          <w:sz w:val="24"/>
          <w:rtl/>
          <w:lang w:val="en-US"/>
        </w:rPr>
        <w:t>صفات المؤمنين</w:t>
      </w:r>
      <w:r w:rsidRPr="0073369A">
        <w:rPr>
          <w:rFonts w:ascii="Calibri" w:eastAsia="Yu Mincho" w:hAnsi="Calibri"/>
          <w:sz w:val="24"/>
          <w:lang w:val="en-US"/>
        </w:rPr>
        <w:t xml:space="preserve">" </w:t>
      </w:r>
      <w:r w:rsidRPr="0073369A">
        <w:rPr>
          <w:rFonts w:ascii="Calibri" w:eastAsia="Yu Mincho" w:hAnsi="Calibri"/>
          <w:sz w:val="24"/>
          <w:rtl/>
          <w:lang w:val="en-US"/>
        </w:rPr>
        <w:t>كمهارات عملية للتعامل مع "البينات" والولوج لعالم الأمر</w:t>
      </w:r>
      <w:r w:rsidRPr="0073369A">
        <w:rPr>
          <w:rFonts w:ascii="Calibri" w:eastAsia="Yu Mincho" w:hAnsi="Calibri"/>
          <w:sz w:val="24"/>
          <w:lang w:val="en-US"/>
        </w:rPr>
        <w:t>.</w:t>
      </w:r>
    </w:p>
    <w:p w14:paraId="2C1584B2"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لاستكشاف مفاهيم قرآنية دقيقة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مثل السلسلة التي تغوص في معنى</w:t>
      </w:r>
      <w:r w:rsidRPr="0073369A">
        <w:rPr>
          <w:rFonts w:ascii="Calibri" w:eastAsia="Yu Mincho" w:hAnsi="Calibri"/>
          <w:sz w:val="24"/>
          <w:lang w:val="en-US"/>
        </w:rPr>
        <w:t xml:space="preserve"> "</w:t>
      </w:r>
      <w:r w:rsidRPr="0073369A">
        <w:rPr>
          <w:rFonts w:ascii="Calibri" w:eastAsia="Yu Mincho" w:hAnsi="Calibri"/>
          <w:b/>
          <w:bCs/>
          <w:sz w:val="24"/>
          <w:rtl/>
          <w:lang w:val="en-US"/>
        </w:rPr>
        <w:t>الغسل المعنوي والتزكية</w:t>
      </w:r>
      <w:r w:rsidRPr="0073369A">
        <w:rPr>
          <w:rFonts w:ascii="Calibri" w:eastAsia="Yu Mincho" w:hAnsi="Calibri"/>
          <w:sz w:val="24"/>
          <w:lang w:val="en-US"/>
        </w:rPr>
        <w:t xml:space="preserve">" </w:t>
      </w:r>
      <w:r w:rsidRPr="0073369A">
        <w:rPr>
          <w:rFonts w:ascii="Calibri" w:eastAsia="Yu Mincho" w:hAnsi="Calibri"/>
          <w:sz w:val="24"/>
          <w:rtl/>
          <w:lang w:val="en-US"/>
        </w:rPr>
        <w:t>كعملية تطهير للباطن، وأخرى تحلل كلمة</w:t>
      </w:r>
      <w:r w:rsidRPr="0073369A">
        <w:rPr>
          <w:rFonts w:ascii="Calibri" w:eastAsia="Yu Mincho" w:hAnsi="Calibri"/>
          <w:sz w:val="24"/>
          <w:lang w:val="en-US"/>
        </w:rPr>
        <w:t xml:space="preserve"> "</w:t>
      </w:r>
      <w:r w:rsidRPr="0073369A">
        <w:rPr>
          <w:rFonts w:ascii="Calibri" w:eastAsia="Yu Mincho" w:hAnsi="Calibri"/>
          <w:b/>
          <w:bCs/>
          <w:sz w:val="24"/>
          <w:rtl/>
          <w:lang w:val="en-US"/>
        </w:rPr>
        <w:t>الذكر</w:t>
      </w:r>
      <w:r w:rsidRPr="0073369A">
        <w:rPr>
          <w:rFonts w:ascii="Calibri" w:eastAsia="Yu Mincho" w:hAnsi="Calibri"/>
          <w:sz w:val="24"/>
          <w:lang w:val="en-US"/>
        </w:rPr>
        <w:t xml:space="preserve">" </w:t>
      </w:r>
      <w:r w:rsidRPr="0073369A">
        <w:rPr>
          <w:rFonts w:ascii="Calibri" w:eastAsia="Yu Mincho" w:hAnsi="Calibri"/>
          <w:sz w:val="24"/>
          <w:rtl/>
          <w:lang w:val="en-US"/>
        </w:rPr>
        <w:t>بأبعاده الروحية والنفسية والعملية كمنهج حياة</w:t>
      </w:r>
      <w:r w:rsidRPr="0073369A">
        <w:rPr>
          <w:rFonts w:ascii="Calibri" w:eastAsia="Yu Mincho" w:hAnsi="Calibri"/>
          <w:sz w:val="24"/>
          <w:lang w:val="en-US"/>
        </w:rPr>
        <w:t>.</w:t>
      </w:r>
    </w:p>
    <w:p w14:paraId="50906EAA"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لإعادة فهم العبادات والشعائر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كمقالات</w:t>
      </w:r>
      <w:r w:rsidRPr="0073369A">
        <w:rPr>
          <w:rFonts w:ascii="Calibri" w:eastAsia="Yu Mincho" w:hAnsi="Calibri"/>
          <w:sz w:val="24"/>
          <w:lang w:val="en-US"/>
        </w:rPr>
        <w:t xml:space="preserve"> "</w:t>
      </w:r>
      <w:r w:rsidRPr="0073369A">
        <w:rPr>
          <w:rFonts w:ascii="Calibri" w:eastAsia="Yu Mincho" w:hAnsi="Calibri"/>
          <w:b/>
          <w:bCs/>
          <w:sz w:val="24"/>
          <w:rtl/>
          <w:lang w:val="en-US"/>
        </w:rPr>
        <w:t>الصلاة</w:t>
      </w:r>
      <w:r w:rsidRPr="0073369A">
        <w:rPr>
          <w:rFonts w:ascii="Calibri" w:eastAsia="Yu Mincho" w:hAnsi="Calibri"/>
          <w:sz w:val="24"/>
          <w:lang w:val="en-US"/>
        </w:rPr>
        <w:t xml:space="preserve">" </w:t>
      </w:r>
      <w:r w:rsidRPr="0073369A">
        <w:rPr>
          <w:rFonts w:ascii="Calibri" w:eastAsia="Yu Mincho" w:hAnsi="Calibri"/>
          <w:sz w:val="24"/>
          <w:rtl/>
          <w:lang w:val="en-US"/>
        </w:rPr>
        <w:t>التي تتجاوز الحركات الطقسية لترى فيها رحلة وعي وتغيير، وسلسلة</w:t>
      </w:r>
      <w:r w:rsidRPr="0073369A">
        <w:rPr>
          <w:rFonts w:ascii="Calibri" w:eastAsia="Yu Mincho" w:hAnsi="Calibri"/>
          <w:sz w:val="24"/>
          <w:lang w:val="en-US"/>
        </w:rPr>
        <w:t xml:space="preserve"> "</w:t>
      </w:r>
      <w:r w:rsidRPr="0073369A">
        <w:rPr>
          <w:rFonts w:ascii="Calibri" w:eastAsia="Yu Mincho" w:hAnsi="Calibri"/>
          <w:b/>
          <w:bCs/>
          <w:sz w:val="24"/>
          <w:rtl/>
          <w:lang w:val="en-US"/>
        </w:rPr>
        <w:t>الحج</w:t>
      </w:r>
      <w:r w:rsidRPr="0073369A">
        <w:rPr>
          <w:rFonts w:ascii="Calibri" w:eastAsia="Yu Mincho" w:hAnsi="Calibri"/>
          <w:sz w:val="24"/>
          <w:lang w:val="en-US"/>
        </w:rPr>
        <w:t xml:space="preserve">" </w:t>
      </w:r>
      <w:r w:rsidRPr="0073369A">
        <w:rPr>
          <w:rFonts w:ascii="Calibri" w:eastAsia="Yu Mincho" w:hAnsi="Calibri"/>
          <w:sz w:val="24"/>
          <w:rtl/>
          <w:lang w:val="en-US"/>
        </w:rPr>
        <w:t>التي تقدمه كرحلة معرفية تتجاوز المكان، بالإضافة إلى فهم أعمق لـ</w:t>
      </w:r>
      <w:r w:rsidRPr="0073369A">
        <w:rPr>
          <w:rFonts w:ascii="Calibri" w:eastAsia="Yu Mincho" w:hAnsi="Calibri"/>
          <w:sz w:val="24"/>
          <w:lang w:val="en-US"/>
        </w:rPr>
        <w:t xml:space="preserve"> "</w:t>
      </w:r>
      <w:r w:rsidRPr="0073369A">
        <w:rPr>
          <w:rFonts w:ascii="Calibri" w:eastAsia="Yu Mincho" w:hAnsi="Calibri"/>
          <w:b/>
          <w:bCs/>
          <w:sz w:val="24"/>
          <w:rtl/>
          <w:lang w:val="en-US"/>
        </w:rPr>
        <w:t>الصيام</w:t>
      </w:r>
      <w:r w:rsidRPr="0073369A">
        <w:rPr>
          <w:rFonts w:ascii="Calibri" w:eastAsia="Yu Mincho" w:hAnsi="Calibri"/>
          <w:sz w:val="24"/>
          <w:lang w:val="en-US"/>
        </w:rPr>
        <w:t xml:space="preserve">" </w:t>
      </w:r>
      <w:r w:rsidRPr="0073369A">
        <w:rPr>
          <w:rFonts w:ascii="Calibri" w:eastAsia="Yu Mincho" w:hAnsi="Calibri"/>
          <w:sz w:val="24"/>
          <w:rtl/>
          <w:lang w:val="en-US"/>
        </w:rPr>
        <w:t>كمنهج للتدبر</w:t>
      </w:r>
      <w:r w:rsidRPr="0073369A">
        <w:rPr>
          <w:rFonts w:ascii="Calibri" w:eastAsia="Yu Mincho" w:hAnsi="Calibri"/>
          <w:sz w:val="24"/>
          <w:lang w:val="en-US"/>
        </w:rPr>
        <w:t>.</w:t>
      </w:r>
    </w:p>
    <w:p w14:paraId="4FF24CF8"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لتصحيح السرديات والمفاهيم الخاطئة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تتناول مفاهيم</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والإكراه والطاغوت</w:t>
      </w:r>
      <w:r w:rsidRPr="0073369A">
        <w:rPr>
          <w:rFonts w:ascii="Calibri" w:eastAsia="Yu Mincho" w:hAnsi="Calibri"/>
          <w:sz w:val="24"/>
          <w:lang w:val="en-US"/>
        </w:rPr>
        <w:t xml:space="preserve">" </w:t>
      </w:r>
      <w:r w:rsidRPr="0073369A">
        <w:rPr>
          <w:rFonts w:ascii="Calibri" w:eastAsia="Yu Mincho" w:hAnsi="Calibri"/>
          <w:sz w:val="24"/>
          <w:rtl/>
          <w:lang w:val="en-US"/>
        </w:rPr>
        <w:t>في القرآن لتقدم قراءة بديلة تتجاوز العنف المادي، وأخرى تفند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النسخ</w:t>
      </w:r>
      <w:r w:rsidRPr="0073369A">
        <w:rPr>
          <w:rFonts w:ascii="Calibri" w:eastAsia="Yu Mincho" w:hAnsi="Calibri"/>
          <w:sz w:val="24"/>
          <w:lang w:val="en-US"/>
        </w:rPr>
        <w:t xml:space="preserve">" </w:t>
      </w:r>
      <w:r w:rsidRPr="0073369A">
        <w:rPr>
          <w:rFonts w:ascii="Calibri" w:eastAsia="Yu Mincho" w:hAnsi="Calibri"/>
          <w:sz w:val="24"/>
          <w:rtl/>
          <w:lang w:val="en-US"/>
        </w:rPr>
        <w:t>بمعنى الإزالة، وتقدمه كبيان وتوضيح، بالإضافة إلى سلسلة حول</w:t>
      </w:r>
      <w:r w:rsidRPr="0073369A">
        <w:rPr>
          <w:rFonts w:ascii="Calibri" w:eastAsia="Yu Mincho" w:hAnsi="Calibri"/>
          <w:sz w:val="24"/>
          <w:lang w:val="en-US"/>
        </w:rPr>
        <w:t xml:space="preserve"> "</w:t>
      </w:r>
      <w:r w:rsidRPr="0073369A">
        <w:rPr>
          <w:rFonts w:ascii="Calibri" w:eastAsia="Yu Mincho" w:hAnsi="Calibri"/>
          <w:b/>
          <w:bCs/>
          <w:sz w:val="24"/>
          <w:rtl/>
          <w:lang w:val="en-US"/>
        </w:rPr>
        <w:t>الجن والشياطين</w:t>
      </w:r>
      <w:r w:rsidRPr="0073369A">
        <w:rPr>
          <w:rFonts w:ascii="Calibri" w:eastAsia="Yu Mincho" w:hAnsi="Calibri"/>
          <w:sz w:val="24"/>
          <w:lang w:val="en-US"/>
        </w:rPr>
        <w:t xml:space="preserve">" </w:t>
      </w:r>
      <w:r w:rsidRPr="0073369A">
        <w:rPr>
          <w:rFonts w:ascii="Calibri" w:eastAsia="Yu Mincho" w:hAnsi="Calibri"/>
          <w:sz w:val="24"/>
          <w:rtl/>
          <w:lang w:val="en-US"/>
        </w:rPr>
        <w:t>تفكك التصورات الخرافية</w:t>
      </w:r>
      <w:r w:rsidRPr="0073369A">
        <w:rPr>
          <w:rFonts w:ascii="Calibri" w:eastAsia="Yu Mincho" w:hAnsi="Calibri"/>
          <w:sz w:val="24"/>
          <w:lang w:val="en-US"/>
        </w:rPr>
        <w:t>.</w:t>
      </w:r>
    </w:p>
    <w:p w14:paraId="1D7F9E7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الهدف النهائي من هذه السلسلة المتكاملة هو تمكين القارئ من بناء علاقة حية ومباشرة مع القرآن، عبر فهم أعمق لمقاصده وتطبيق تعاليمه كـ</w:t>
      </w:r>
      <w:r w:rsidRPr="0073369A">
        <w:rPr>
          <w:rFonts w:ascii="Calibri" w:eastAsia="Yu Mincho" w:hAnsi="Calibri"/>
          <w:sz w:val="24"/>
          <w:lang w:val="en-US"/>
        </w:rPr>
        <w:t xml:space="preserve"> "</w:t>
      </w:r>
      <w:r w:rsidRPr="0073369A">
        <w:rPr>
          <w:rFonts w:ascii="Calibri" w:eastAsia="Yu Mincho" w:hAnsi="Calibri"/>
          <w:b/>
          <w:bCs/>
          <w:sz w:val="24"/>
          <w:rtl/>
          <w:lang w:val="en-US"/>
        </w:rPr>
        <w:t>كتاب هداية</w:t>
      </w:r>
      <w:r w:rsidRPr="0073369A">
        <w:rPr>
          <w:rFonts w:ascii="Calibri" w:eastAsia="Yu Mincho" w:hAnsi="Calibri"/>
          <w:sz w:val="24"/>
          <w:lang w:val="en-US"/>
        </w:rPr>
        <w:t xml:space="preserve">" </w:t>
      </w:r>
      <w:r w:rsidRPr="0073369A">
        <w:rPr>
          <w:rFonts w:ascii="Calibri" w:eastAsia="Yu Mincho" w:hAnsi="Calibri"/>
          <w:sz w:val="24"/>
          <w:rtl/>
          <w:lang w:val="en-US"/>
        </w:rPr>
        <w:t>شامل في كل جوانب حياته، والمساهمة بوعي في بناء مجتمع يستلهم قيمه من الوحي الإلهي ويتفاعل بإيجابية مع تحديات العصر</w:t>
      </w:r>
      <w:r w:rsidRPr="0073369A">
        <w:rPr>
          <w:rFonts w:ascii="Calibri" w:eastAsia="Yu Mincho" w:hAnsi="Calibri"/>
          <w:sz w:val="24"/>
          <w:lang w:val="en-US"/>
        </w:rPr>
        <w:t>."</w:t>
      </w:r>
    </w:p>
    <w:p w14:paraId="43EDE81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br w:type="page"/>
      </w:r>
    </w:p>
    <w:p w14:paraId="18ED4CB7"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9" w:name="_Toc203550762"/>
      <w:bookmarkStart w:id="520" w:name="_Toc203947088"/>
      <w:bookmarkStart w:id="521" w:name="_Toc203948127"/>
      <w:bookmarkStart w:id="522" w:name="_Toc205285398"/>
      <w:bookmarkStart w:id="523" w:name="_Toc205285434"/>
      <w:r w:rsidRPr="0073369A">
        <w:rPr>
          <w:rFonts w:ascii="Calibri" w:eastAsia="Yu Gothic Light" w:hAnsi="Calibri"/>
          <w:b/>
          <w:bCs/>
          <w:smallCaps/>
          <w:color w:val="000000"/>
          <w:sz w:val="24"/>
          <w:rtl/>
          <w:lang w:val="en-US"/>
        </w:rPr>
        <w:t>الشكر والتقدير</w:t>
      </w:r>
      <w:bookmarkEnd w:id="519"/>
      <w:bookmarkEnd w:id="520"/>
      <w:bookmarkEnd w:id="521"/>
      <w:bookmarkEnd w:id="522"/>
      <w:bookmarkEnd w:id="523"/>
      <w:r w:rsidRPr="0073369A">
        <w:rPr>
          <w:rFonts w:ascii="Calibri" w:eastAsia="Yu Gothic Light" w:hAnsi="Calibri"/>
          <w:b/>
          <w:bCs/>
          <w:smallCaps/>
          <w:color w:val="000000"/>
          <w:sz w:val="24"/>
          <w:rtl/>
          <w:lang w:val="en-US"/>
        </w:rPr>
        <w:t xml:space="preserve"> </w:t>
      </w:r>
    </w:p>
    <w:p w14:paraId="62A4CF3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بسم الله الرحمن الرحيم</w:t>
      </w:r>
    </w:p>
    <w:p w14:paraId="67AE367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﴿وَإِنْ كَانَ ذُو عُسْرَةٍ فَنَظِرَةٌ إِلَىٰ مَيْسَرَةٍ ۚ وَأَنْ تَصَدَّقُوا خَيْرٌ لَكُمْ ۖ إِنْ كُنْتُمْ تَعْلَمُونَ﴾ (البقرة</w:t>
      </w:r>
      <w:r w:rsidRPr="0073369A">
        <w:rPr>
          <w:rFonts w:ascii="Calibri" w:eastAsia="Yu Mincho" w:hAnsi="Calibri"/>
          <w:sz w:val="24"/>
          <w:lang w:val="en-US"/>
        </w:rPr>
        <w:t>: 280)</w:t>
      </w:r>
    </w:p>
    <w:p w14:paraId="216B4F24" w14:textId="77777777" w:rsidR="00283278" w:rsidRPr="0073369A" w:rsidRDefault="00283278" w:rsidP="00251860">
      <w:pPr>
        <w:rPr>
          <w:rFonts w:ascii="Calibri" w:eastAsia="Yu Mincho" w:hAnsi="Calibri"/>
          <w:sz w:val="24"/>
          <w:lang w:val="en-US"/>
        </w:rPr>
      </w:pPr>
    </w:p>
    <w:p w14:paraId="2CC7D37F"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شكر وتقدير: إلى كل من أضاء شمعة في درب التدبر</w:t>
      </w:r>
    </w:p>
    <w:p w14:paraId="09098A8E" w14:textId="77777777" w:rsidR="00283278" w:rsidRPr="0073369A" w:rsidRDefault="00283278" w:rsidP="00251860">
      <w:pPr>
        <w:rPr>
          <w:rFonts w:ascii="Calibri" w:eastAsia="Yu Mincho" w:hAnsi="Calibri"/>
          <w:sz w:val="24"/>
          <w:lang w:val="en-US"/>
        </w:rPr>
      </w:pPr>
    </w:p>
    <w:p w14:paraId="4E150DC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في ختام هذا الجهد المتواضع، أتقدم بجزيل الشكر لكل من ساهم في إثراء هذا العمل حول تدبر القرآن الكريم، مستلهماً من الآية الكريمة</w:t>
      </w:r>
      <w:r w:rsidRPr="0073369A">
        <w:rPr>
          <w:rFonts w:ascii="Calibri" w:eastAsia="Yu Mincho" w:hAnsi="Calibri"/>
          <w:sz w:val="24"/>
          <w:lang w:val="en-US"/>
        </w:rPr>
        <w:t>: "</w:t>
      </w:r>
      <w:r w:rsidRPr="0073369A">
        <w:rPr>
          <w:rFonts w:ascii="Calibri" w:eastAsia="Yu Mincho" w:hAnsi="Calibri"/>
          <w:sz w:val="24"/>
          <w:rtl/>
          <w:lang w:val="en-US"/>
        </w:rPr>
        <w:t>أَفَلَا يَتَدَبَّرُونَ الْقُرْآنَ</w:t>
      </w:r>
      <w:r w:rsidRPr="0073369A">
        <w:rPr>
          <w:rFonts w:ascii="Calibri" w:eastAsia="Yu Mincho" w:hAnsi="Calibri"/>
          <w:sz w:val="24"/>
          <w:lang w:val="en-US"/>
        </w:rPr>
        <w:t>" (</w:t>
      </w:r>
      <w:r w:rsidRPr="0073369A">
        <w:rPr>
          <w:rFonts w:ascii="Calibri" w:eastAsia="Yu Mincho" w:hAnsi="Calibri"/>
          <w:sz w:val="24"/>
          <w:rtl/>
          <w:lang w:val="en-US"/>
        </w:rPr>
        <w:t>النساء</w:t>
      </w:r>
      <w:r w:rsidRPr="0073369A">
        <w:rPr>
          <w:rFonts w:ascii="Calibri" w:eastAsia="Yu Mincho" w:hAnsi="Calibri"/>
          <w:sz w:val="24"/>
          <w:lang w:val="en-US"/>
        </w:rPr>
        <w:t xml:space="preserve">: 82). </w:t>
      </w:r>
      <w:r w:rsidRPr="0073369A">
        <w:rPr>
          <w:rFonts w:ascii="Calibri" w:eastAsia="Yu Mincho" w:hAnsi="Calibri"/>
          <w:sz w:val="24"/>
          <w:rtl/>
          <w:lang w:val="en-US"/>
        </w:rPr>
        <w:t>هذه دعوة إلهية للتدبر، وهي الدافع لكل جهد بُذل في هذا الكتاب</w:t>
      </w:r>
      <w:r w:rsidRPr="0073369A">
        <w:rPr>
          <w:rFonts w:ascii="Calibri" w:eastAsia="Yu Mincho" w:hAnsi="Calibri"/>
          <w:sz w:val="24"/>
          <w:lang w:val="en-US"/>
        </w:rPr>
        <w:t>.</w:t>
      </w:r>
    </w:p>
    <w:p w14:paraId="18BE5ADF" w14:textId="77777777" w:rsidR="00283278" w:rsidRPr="0073369A" w:rsidRDefault="00283278" w:rsidP="00251860">
      <w:pPr>
        <w:rPr>
          <w:rFonts w:ascii="Calibri" w:eastAsia="Yu Mincho" w:hAnsi="Calibri"/>
          <w:sz w:val="24"/>
          <w:lang w:val="en-US"/>
        </w:rPr>
      </w:pPr>
    </w:p>
    <w:p w14:paraId="59B0CCBD"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يُنير الدُّروب: الحمد لله الذي جعل الحِكمة ضالَّة المؤمن، وجمعنا بمن يُذكِّرنا بآياته. في ختام هذه الرِّحلة الفكرية، أتوجه بقلب ممتنٍّ لكلِّ مَنْ أضاء شمعةً في درب هذا العمل، فجعلوا التدبُّر جسراً بين القلوب والعقول</w:t>
      </w:r>
      <w:r w:rsidRPr="0073369A">
        <w:rPr>
          <w:rFonts w:ascii="Calibri" w:eastAsia="Yu Mincho" w:hAnsi="Calibri"/>
          <w:sz w:val="24"/>
          <w:lang w:val="en-US"/>
        </w:rPr>
        <w:t>.</w:t>
      </w:r>
    </w:p>
    <w:p w14:paraId="6EAB638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الراسخين في العلم: عُظماءٌ وقفوا كالجبال في زمن التَّيه، فمنَّ الله عليَّ بفيض علمهم ونقاء سريرتهم، خاصةً أولئك الذين ربطوا بين عُمق التفسير وهموم الواقع، فكانوا خير ورثةٍ للأنبياء</w:t>
      </w:r>
      <w:r w:rsidRPr="0073369A">
        <w:rPr>
          <w:rFonts w:ascii="Calibri" w:eastAsia="Yu Mincho" w:hAnsi="Calibri"/>
          <w:sz w:val="24"/>
          <w:lang w:val="en-US"/>
        </w:rPr>
        <w:t>.</w:t>
      </w:r>
    </w:p>
    <w:p w14:paraId="4016D97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الجُدد من المتدبِّرين: شبابٌ وعُلماءٌ جعلوا القرآنَ حواراً حيَّاً، فلم يقفوا عند حُروفه، بل غاصوا في أسراره، وفتحوا لنا نوافذَ لم نعرفها من قبل. شكراً لمن أصرُّوا أن يكون القرآن كتابَ حياةٍ لا كتابَ رفٍّ</w:t>
      </w:r>
      <w:r w:rsidRPr="0073369A">
        <w:rPr>
          <w:rFonts w:ascii="Calibri" w:eastAsia="Yu Mincho" w:hAnsi="Calibri"/>
          <w:sz w:val="24"/>
          <w:lang w:val="en-US"/>
        </w:rPr>
        <w:t>.</w:t>
      </w:r>
    </w:p>
    <w:p w14:paraId="47A24BF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كلِّ مُشاركٍ بنيّةٍ صادقة: مسلمين أو غير مسلمين، مُتفقين أو مختلفين، فكلُّ حرفٍ كُتب بنية البحث عن الحقِّ هو جهادٌ في سبيل الله، وكلُّ نقدٍ بنَّاءٍ كان مرآةً أضاءت عيوبَ العمل</w:t>
      </w:r>
      <w:r w:rsidRPr="0073369A">
        <w:rPr>
          <w:rFonts w:ascii="Calibri" w:eastAsia="Yu Mincho" w:hAnsi="Calibri"/>
          <w:sz w:val="24"/>
          <w:lang w:val="en-US"/>
        </w:rPr>
        <w:t>.</w:t>
      </w:r>
    </w:p>
    <w:p w14:paraId="38499F2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خاص: لِمَنْ آمن بأنَّ القرآن مُتجدِّدٌ بتدبُّر أهله، فدعَّموا هذا المشروع بآرائهم ووقتهم، وذكَّرونا بأنَّ «خير الناس أنفعهم للناس</w:t>
      </w:r>
      <w:r w:rsidRPr="0073369A">
        <w:rPr>
          <w:rFonts w:ascii="Calibri" w:eastAsia="Yu Mincho" w:hAnsi="Calibri"/>
          <w:sz w:val="24"/>
          <w:lang w:val="en-US"/>
        </w:rPr>
        <w:t>».</w:t>
      </w:r>
    </w:p>
    <w:p w14:paraId="7B6C1D4B" w14:textId="77777777" w:rsidR="00283278" w:rsidRPr="0073369A" w:rsidRDefault="00283278" w:rsidP="00251860">
      <w:pPr>
        <w:rPr>
          <w:rFonts w:ascii="Calibri" w:eastAsia="Yu Mincho" w:hAnsi="Calibri"/>
          <w:sz w:val="24"/>
          <w:lang w:val="en-US"/>
        </w:rPr>
      </w:pPr>
    </w:p>
    <w:p w14:paraId="7DACBCE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التدبر الجماعي: فريضة وضرورة</w:t>
      </w:r>
    </w:p>
    <w:p w14:paraId="66D8EBDF" w14:textId="77777777" w:rsidR="00283278" w:rsidRPr="0073369A" w:rsidRDefault="00283278" w:rsidP="00251860">
      <w:pPr>
        <w:rPr>
          <w:rFonts w:ascii="Calibri" w:eastAsia="Yu Mincho" w:hAnsi="Calibri"/>
          <w:sz w:val="24"/>
          <w:lang w:val="en-US"/>
        </w:rPr>
      </w:pPr>
    </w:p>
    <w:p w14:paraId="2ADDBC2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التدبر الجماعي للقرآن عملية تراكمية تتجاوز الحدود الفردية، وهو فريضة إسلامية وضرورة حضارية. عندما يجتمع الناس لتدبر القرآن، يتبادلون المعرفة، ويصححون المفاهيم، ويبنون مجتمعًا متآلفًا، ويحولون الفهم إلى عمل</w:t>
      </w:r>
      <w:r w:rsidRPr="0073369A">
        <w:rPr>
          <w:rFonts w:ascii="Calibri" w:eastAsia="Yu Mincho" w:hAnsi="Calibri"/>
          <w:sz w:val="24"/>
          <w:lang w:val="en-US"/>
        </w:rPr>
        <w:t>.</w:t>
      </w:r>
    </w:p>
    <w:p w14:paraId="178709F8" w14:textId="77777777" w:rsidR="00283278" w:rsidRPr="0073369A" w:rsidRDefault="00283278" w:rsidP="00251860">
      <w:pPr>
        <w:rPr>
          <w:rFonts w:ascii="Calibri" w:eastAsia="Yu Mincho" w:hAnsi="Calibri"/>
          <w:sz w:val="24"/>
          <w:lang w:val="en-US"/>
        </w:rPr>
      </w:pPr>
    </w:p>
    <w:p w14:paraId="3296299D"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لماذا التدبر الجماعي؟</w:t>
      </w:r>
    </w:p>
    <w:p w14:paraId="45C7408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تبادل المعرفة: كل متدبر يضيف رؤيته</w:t>
      </w:r>
      <w:r w:rsidRPr="0073369A">
        <w:rPr>
          <w:rFonts w:ascii="Calibri" w:eastAsia="Yu Mincho" w:hAnsi="Calibri"/>
          <w:sz w:val="24"/>
          <w:lang w:val="en-US"/>
        </w:rPr>
        <w:t>.</w:t>
      </w:r>
    </w:p>
    <w:p w14:paraId="08045D3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تصحيح المفاهيم: الحوار يكشف الأخطاء</w:t>
      </w:r>
      <w:r w:rsidRPr="0073369A">
        <w:rPr>
          <w:rFonts w:ascii="Calibri" w:eastAsia="Yu Mincho" w:hAnsi="Calibri"/>
          <w:sz w:val="24"/>
          <w:lang w:val="en-US"/>
        </w:rPr>
        <w:t>.</w:t>
      </w:r>
    </w:p>
    <w:p w14:paraId="2A796B83"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تشجيع الالتزام: التدبر الجماعي يحفز على العمل بالقرآن</w:t>
      </w:r>
      <w:r w:rsidRPr="0073369A">
        <w:rPr>
          <w:rFonts w:ascii="Calibri" w:eastAsia="Yu Mincho" w:hAnsi="Calibri"/>
          <w:sz w:val="24"/>
          <w:lang w:val="en-US"/>
        </w:rPr>
        <w:t>.</w:t>
      </w:r>
    </w:p>
    <w:p w14:paraId="0F1E5A95"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بناء المجتمع: القرآن يوحد القلوب</w:t>
      </w:r>
      <w:r w:rsidRPr="0073369A">
        <w:rPr>
          <w:rFonts w:ascii="Calibri" w:eastAsia="Yu Mincho" w:hAnsi="Calibri"/>
          <w:sz w:val="24"/>
          <w:lang w:val="en-US"/>
        </w:rPr>
        <w:t>.</w:t>
      </w:r>
    </w:p>
    <w:p w14:paraId="1A85BF6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تطبيق عملي: تحويل الفهم إلى سلوك</w:t>
      </w:r>
      <w:r w:rsidRPr="0073369A">
        <w:rPr>
          <w:rFonts w:ascii="Calibri" w:eastAsia="Yu Mincho" w:hAnsi="Calibri"/>
          <w:sz w:val="24"/>
          <w:lang w:val="en-US"/>
        </w:rPr>
        <w:t>.</w:t>
      </w:r>
    </w:p>
    <w:p w14:paraId="180B9706" w14:textId="77777777" w:rsidR="00283278" w:rsidRPr="0073369A" w:rsidRDefault="00283278" w:rsidP="00251860">
      <w:pPr>
        <w:rPr>
          <w:rFonts w:ascii="Calibri" w:eastAsia="Yu Mincho" w:hAnsi="Calibri"/>
          <w:sz w:val="24"/>
          <w:lang w:val="en-US"/>
        </w:rPr>
      </w:pPr>
    </w:p>
    <w:p w14:paraId="0FAD902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﴿فَبَشِّرْ عِبَادِ الَّذِينَ يَسْتَمِعُونَ الْقَوْلَ فَيَتَّبِعُونَ أَحْسَنَهُ﴾ (الزمر</w:t>
      </w:r>
      <w:r w:rsidRPr="0073369A">
        <w:rPr>
          <w:rFonts w:ascii="Calibri" w:eastAsia="Yu Mincho" w:hAnsi="Calibri"/>
          <w:sz w:val="24"/>
          <w:lang w:val="en-US"/>
        </w:rPr>
        <w:t xml:space="preserve">: 17-18): </w:t>
      </w:r>
      <w:r w:rsidRPr="0073369A">
        <w:rPr>
          <w:rFonts w:ascii="Calibri" w:eastAsia="Yu Mincho" w:hAnsi="Calibri"/>
          <w:sz w:val="24"/>
          <w:rtl/>
          <w:lang w:val="en-US"/>
        </w:rPr>
        <w:t>هذا هو دستور التدبر</w:t>
      </w:r>
      <w:r w:rsidRPr="0073369A">
        <w:rPr>
          <w:rFonts w:ascii="Calibri" w:eastAsia="Yu Mincho" w:hAnsi="Calibri"/>
          <w:sz w:val="24"/>
          <w:lang w:val="en-US"/>
        </w:rPr>
        <w:t>.</w:t>
      </w:r>
    </w:p>
    <w:p w14:paraId="1080133E" w14:textId="77777777" w:rsidR="00283278" w:rsidRPr="0073369A" w:rsidRDefault="00283278" w:rsidP="00251860">
      <w:pPr>
        <w:rPr>
          <w:rFonts w:ascii="Calibri" w:eastAsia="Yu Mincho" w:hAnsi="Calibri"/>
          <w:sz w:val="24"/>
          <w:lang w:val="en-US"/>
        </w:rPr>
      </w:pPr>
    </w:p>
    <w:p w14:paraId="1C6EFAA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أهمية تتبع الجديد من المتدبرين</w:t>
      </w:r>
      <w:r w:rsidRPr="0073369A">
        <w:rPr>
          <w:rFonts w:ascii="Calibri" w:eastAsia="Yu Mincho" w:hAnsi="Calibri"/>
          <w:sz w:val="24"/>
          <w:lang w:val="en-US"/>
        </w:rPr>
        <w:t>:</w:t>
      </w:r>
    </w:p>
    <w:p w14:paraId="6892BD4B"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تتبع الجديد ضرورة لتجديد الفهم، وربط القرآن بالواقع، وإثراء العلوم الإسلامية، ومواجهة الشبهات</w:t>
      </w:r>
      <w:r w:rsidRPr="0073369A">
        <w:rPr>
          <w:rFonts w:ascii="Calibri" w:eastAsia="Yu Mincho" w:hAnsi="Calibri"/>
          <w:sz w:val="24"/>
          <w:lang w:val="en-US"/>
        </w:rPr>
        <w:t>.</w:t>
      </w:r>
    </w:p>
    <w:p w14:paraId="6074E446" w14:textId="77777777" w:rsidR="00283278" w:rsidRPr="0073369A" w:rsidRDefault="00283278" w:rsidP="00251860">
      <w:pPr>
        <w:rPr>
          <w:rFonts w:ascii="Calibri" w:eastAsia="Yu Mincho" w:hAnsi="Calibri"/>
          <w:sz w:val="24"/>
          <w:lang w:val="en-US"/>
        </w:rPr>
      </w:pPr>
    </w:p>
    <w:p w14:paraId="7F663F32"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كيفية تتبع الجديد</w:t>
      </w:r>
      <w:r w:rsidRPr="0073369A">
        <w:rPr>
          <w:rFonts w:ascii="Calibri" w:eastAsia="Yu Mincho" w:hAnsi="Calibri"/>
          <w:sz w:val="24"/>
          <w:lang w:val="en-US"/>
        </w:rPr>
        <w:t>:</w:t>
      </w:r>
    </w:p>
    <w:p w14:paraId="1093655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منصات تفاعلية: تجمع المتدبرين وتنشر أفكارهم</w:t>
      </w:r>
      <w:r w:rsidRPr="0073369A">
        <w:rPr>
          <w:rFonts w:ascii="Calibri" w:eastAsia="Yu Mincho" w:hAnsi="Calibri"/>
          <w:sz w:val="24"/>
          <w:lang w:val="en-US"/>
        </w:rPr>
        <w:t>.</w:t>
      </w:r>
    </w:p>
    <w:p w14:paraId="01A37DF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مؤتمرات وندوات: تناقش الرؤى الجديدة</w:t>
      </w:r>
      <w:r w:rsidRPr="0073369A">
        <w:rPr>
          <w:rFonts w:ascii="Calibri" w:eastAsia="Yu Mincho" w:hAnsi="Calibri"/>
          <w:sz w:val="24"/>
          <w:lang w:val="en-US"/>
        </w:rPr>
        <w:t>.</w:t>
      </w:r>
    </w:p>
    <w:p w14:paraId="782451E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كتب ومجلات: تنشر التفسيرات الحديثة</w:t>
      </w:r>
      <w:r w:rsidRPr="0073369A">
        <w:rPr>
          <w:rFonts w:ascii="Calibri" w:eastAsia="Yu Mincho" w:hAnsi="Calibri"/>
          <w:sz w:val="24"/>
          <w:lang w:val="en-US"/>
        </w:rPr>
        <w:t>.</w:t>
      </w:r>
    </w:p>
    <w:p w14:paraId="24662D3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التعاون مع الجامعات: تشجيع البحث العلمي</w:t>
      </w:r>
      <w:r w:rsidRPr="0073369A">
        <w:rPr>
          <w:rFonts w:ascii="Calibri" w:eastAsia="Yu Mincho" w:hAnsi="Calibri"/>
          <w:sz w:val="24"/>
          <w:lang w:val="en-US"/>
        </w:rPr>
        <w:t>.</w:t>
      </w:r>
    </w:p>
    <w:p w14:paraId="7EE0409B"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استخدام التكنولوجيا: تطوير التطبيقات وتوظيف الذكاء الاصطناعي</w:t>
      </w:r>
      <w:r w:rsidRPr="0073369A">
        <w:rPr>
          <w:rFonts w:ascii="Calibri" w:eastAsia="Yu Mincho" w:hAnsi="Calibri"/>
          <w:sz w:val="24"/>
          <w:lang w:val="en-US"/>
        </w:rPr>
        <w:t>.</w:t>
      </w:r>
    </w:p>
    <w:p w14:paraId="7C1B8705" w14:textId="77777777" w:rsidR="00283278" w:rsidRPr="0073369A" w:rsidRDefault="00283278" w:rsidP="00251860">
      <w:pPr>
        <w:rPr>
          <w:rFonts w:ascii="Calibri" w:eastAsia="Yu Mincho" w:hAnsi="Calibri"/>
          <w:sz w:val="24"/>
          <w:lang w:val="en-US"/>
        </w:rPr>
      </w:pPr>
    </w:p>
    <w:p w14:paraId="4717CFD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ضوابط تتبع الجديد</w:t>
      </w:r>
      <w:r w:rsidRPr="0073369A">
        <w:rPr>
          <w:rFonts w:ascii="Calibri" w:eastAsia="Yu Mincho" w:hAnsi="Calibri"/>
          <w:sz w:val="24"/>
          <w:lang w:val="en-US"/>
        </w:rPr>
        <w:t>:</w:t>
      </w:r>
    </w:p>
    <w:p w14:paraId="778C4849"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الالتزام بقواعد التفسير القرآنية الداخلية (التناغم بين الآيات)</w:t>
      </w:r>
      <w:r w:rsidRPr="0073369A">
        <w:rPr>
          <w:rFonts w:ascii="Calibri" w:eastAsia="Yu Mincho" w:hAnsi="Calibri"/>
          <w:sz w:val="24"/>
          <w:lang w:val="en-US"/>
        </w:rPr>
        <w:t>.</w:t>
      </w:r>
    </w:p>
    <w:p w14:paraId="5BBDFDA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الاستناد إلى الأدلة المنطقية والفطرية، وتجنب التحريض والتطرف والخرافات، والتوافق مع سنن الله</w:t>
      </w:r>
      <w:r w:rsidRPr="0073369A">
        <w:rPr>
          <w:rFonts w:ascii="Calibri" w:eastAsia="Yu Mincho" w:hAnsi="Calibri"/>
          <w:sz w:val="24"/>
          <w:lang w:val="en-US"/>
        </w:rPr>
        <w:t>.</w:t>
      </w:r>
    </w:p>
    <w:p w14:paraId="22B991B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التوازن بين القديم والجديد</w:t>
      </w:r>
      <w:r w:rsidRPr="0073369A">
        <w:rPr>
          <w:rFonts w:ascii="Calibri" w:eastAsia="Yu Mincho" w:hAnsi="Calibri"/>
          <w:sz w:val="24"/>
          <w:lang w:val="en-US"/>
        </w:rPr>
        <w:t>.</w:t>
      </w:r>
    </w:p>
    <w:p w14:paraId="4417F85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الحذر من تقديس الأشخاص: إن تقديرنا للعلماء والمتدبرين، سواء كانوا من السلف كالأئمة الأربعة والبخاري وغيرهم، أو من المعاصرين والجدد، لا ينبغي أن يتحول إلى تقديس يرفعهم فوق مرتبة البشر غير المعصومين. فكلهم بشر يصيبون ويخطئون، وكما قيل</w:t>
      </w:r>
      <w:r w:rsidRPr="0073369A">
        <w:rPr>
          <w:rFonts w:ascii="Calibri" w:eastAsia="Yu Mincho" w:hAnsi="Calibri"/>
          <w:sz w:val="24"/>
          <w:lang w:val="en-US"/>
        </w:rPr>
        <w:t>: "</w:t>
      </w:r>
      <w:r w:rsidRPr="0073369A">
        <w:rPr>
          <w:rFonts w:ascii="Calibri" w:eastAsia="Yu Mincho" w:hAnsi="Calibri"/>
          <w:sz w:val="24"/>
          <w:rtl/>
          <w:lang w:val="en-US"/>
        </w:rPr>
        <w:t>كلٌ يؤخذ من قوله ويرد إلا صاحب هذا القبر</w:t>
      </w:r>
      <w:r w:rsidRPr="0073369A">
        <w:rPr>
          <w:rFonts w:ascii="Calibri" w:eastAsia="Yu Mincho" w:hAnsi="Calibri"/>
          <w:sz w:val="24"/>
          <w:lang w:val="en-US"/>
        </w:rPr>
        <w:t xml:space="preserve">" </w:t>
      </w:r>
      <w:r w:rsidRPr="0073369A">
        <w:rPr>
          <w:rFonts w:ascii="Calibri" w:eastAsia="Yu Mincho" w:hAnsi="Calibri"/>
          <w:sz w:val="24"/>
          <w:rtl/>
          <w:lang w:val="en-US"/>
        </w:rPr>
        <w:t>(مشيراً إلى النبي صلى الله عليه وسلم). فالدين وإن كان أساسه النقل الصحيح، فإن العقل هو مناط التكليف وأداة الفهم والتمييز والترجيح. لذا، يجب علينا غربلة وتمحيص أقوال البشر كافة، وعرضها على ميزان الشرع والعقل، لنتبع أحسن القول وأقربه للحق، تحقيقاً للمنهج القرآني: ﴿الَّذِينَ يَسْتَمِعُونَ الْقَوْلَ فَيَتَّبِعُونَ أَحْسَنَهُ ۚ أُولَٰئِكَ الَّذِينَ هَدَاهُمُ اللَّهُ ۖ وَأُولَٰئِكَ هُمْ أُولُو الْأَلْبَابِ﴾ (الزمر</w:t>
      </w:r>
      <w:r w:rsidRPr="0073369A">
        <w:rPr>
          <w:rFonts w:ascii="Calibri" w:eastAsia="Yu Mincho" w:hAnsi="Calibri"/>
          <w:sz w:val="24"/>
          <w:lang w:val="en-US"/>
        </w:rPr>
        <w:t xml:space="preserve">: 18). </w:t>
      </w:r>
      <w:r w:rsidRPr="0073369A">
        <w:rPr>
          <w:rFonts w:ascii="Calibri" w:eastAsia="Yu Mincho" w:hAnsi="Calibri"/>
          <w:sz w:val="24"/>
          <w:rtl/>
          <w:lang w:val="en-US"/>
        </w:rPr>
        <w:t>فالفهم السليم للدين يعتمد على التوازن بين النقل الصحيح والعقل الصريح، لا على التقليد الأعمى أو تقديس الرجال</w:t>
      </w:r>
      <w:r w:rsidRPr="0073369A">
        <w:rPr>
          <w:rFonts w:ascii="Calibri" w:eastAsia="Yu Mincho" w:hAnsi="Calibri"/>
          <w:sz w:val="24"/>
          <w:lang w:val="en-US"/>
        </w:rPr>
        <w:t>.</w:t>
      </w:r>
    </w:p>
    <w:p w14:paraId="669EF9CB" w14:textId="77777777" w:rsidR="00283278" w:rsidRPr="0073369A" w:rsidRDefault="00283278" w:rsidP="00251860">
      <w:pPr>
        <w:rPr>
          <w:rFonts w:ascii="Calibri" w:eastAsia="Yu Mincho" w:hAnsi="Calibri"/>
          <w:sz w:val="24"/>
          <w:lang w:val="en-US"/>
        </w:rPr>
      </w:pPr>
    </w:p>
    <w:p w14:paraId="7BE1D8E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شكر وعرفان</w:t>
      </w:r>
      <w:r w:rsidRPr="0073369A">
        <w:rPr>
          <w:rFonts w:ascii="Calibri" w:eastAsia="Yu Mincho" w:hAnsi="Calibri"/>
          <w:sz w:val="24"/>
          <w:lang w:val="en-US"/>
        </w:rPr>
        <w:t>:</w:t>
      </w:r>
    </w:p>
    <w:p w14:paraId="224C09C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أتوجه بالشكر لكل من أثرى هذا العمل، من المتدبرين القدامى والجدد، ومن المفكرين والباحثين، مسلمين وغير مسلمين. أؤمن بأن التعامل مع آيات الله، بأي نية صادقة للبحث عن الحقيقة، هو إثراء للحقل الديني والمعرفي</w:t>
      </w:r>
      <w:r w:rsidRPr="0073369A">
        <w:rPr>
          <w:rFonts w:ascii="Calibri" w:eastAsia="Yu Mincho" w:hAnsi="Calibri"/>
          <w:sz w:val="24"/>
          <w:lang w:val="en-US"/>
        </w:rPr>
        <w:t>.</w:t>
      </w:r>
    </w:p>
    <w:p w14:paraId="5A20507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لائحة المتدبرين في المراجع</w:t>
      </w:r>
      <w:r w:rsidRPr="0073369A">
        <w:rPr>
          <w:rFonts w:ascii="Calibri" w:eastAsia="Yu Mincho" w:hAnsi="Calibri"/>
          <w:sz w:val="24"/>
          <w:lang w:val="en-US"/>
        </w:rPr>
        <w:t>)</w:t>
      </w:r>
    </w:p>
    <w:p w14:paraId="24BAD28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ملاحظة: تم الإبقاء على الإشارة لوجود لائحة للمتدبرين في قسم المراجع</w:t>
      </w:r>
      <w:r w:rsidRPr="0073369A">
        <w:rPr>
          <w:rFonts w:ascii="Calibri" w:eastAsia="Yu Mincho" w:hAnsi="Calibri"/>
          <w:sz w:val="24"/>
          <w:lang w:val="en-US"/>
        </w:rPr>
        <w:t>)</w:t>
      </w:r>
    </w:p>
    <w:p w14:paraId="2E2B1F7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يوفقني لإعداد لائحة بالمتدبرين الذين ساعدوني في اكتساب مهارات التدبر</w:t>
      </w:r>
      <w:r w:rsidRPr="0073369A">
        <w:rPr>
          <w:rFonts w:ascii="Calibri" w:eastAsia="Yu Mincho" w:hAnsi="Calibri"/>
          <w:sz w:val="24"/>
          <w:lang w:val="en-US"/>
        </w:rPr>
        <w:t>.</w:t>
      </w:r>
    </w:p>
    <w:p w14:paraId="4764032F" w14:textId="77777777" w:rsidR="00283278" w:rsidRPr="0073369A" w:rsidRDefault="00283278" w:rsidP="00251860">
      <w:pPr>
        <w:rPr>
          <w:rFonts w:ascii="Calibri" w:eastAsia="Yu Mincho" w:hAnsi="Calibri"/>
          <w:sz w:val="24"/>
          <w:lang w:val="en-US"/>
        </w:rPr>
      </w:pPr>
    </w:p>
    <w:p w14:paraId="62DAF6D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ختامًا</w:t>
      </w:r>
      <w:r w:rsidRPr="0073369A">
        <w:rPr>
          <w:rFonts w:ascii="Calibri" w:eastAsia="Yu Mincho" w:hAnsi="Calibri"/>
          <w:sz w:val="24"/>
          <w:lang w:val="en-US"/>
        </w:rPr>
        <w:t>:</w:t>
      </w:r>
    </w:p>
    <w:p w14:paraId="053B9A7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يجعل هذا الكتاب خالصًا لوجهه، وأن ينفع به، وأن يرزقنا تدبر كتابه والعمل به. والحمد لله رب العالمين</w:t>
      </w:r>
      <w:r w:rsidRPr="0073369A">
        <w:rPr>
          <w:rFonts w:ascii="Calibri" w:eastAsia="Yu Mincho" w:hAnsi="Calibri"/>
          <w:sz w:val="24"/>
          <w:lang w:val="en-US"/>
        </w:rPr>
        <w:t>.</w:t>
      </w:r>
    </w:p>
    <w:p w14:paraId="5AA1F909"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﴿رَبَّنَا تَقَبَّلْ مِنَّا ۖ إِنَّكَ أَنْتَ السَّمِيعُ الْعَلِيمُ﴾ (البقرة</w:t>
      </w:r>
      <w:r w:rsidRPr="0073369A">
        <w:rPr>
          <w:rFonts w:ascii="Calibri" w:eastAsia="Yu Mincho" w:hAnsi="Calibri"/>
          <w:sz w:val="24"/>
          <w:lang w:val="en-US"/>
        </w:rPr>
        <w:t>: 127).</w:t>
      </w:r>
    </w:p>
    <w:p w14:paraId="12DBA963"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يجعل هذا العمل خالصاً لوجهه، وأن يكتب أجر كلِّ من ساهم فيه، وأن يفتح لنا أبواباً من التدبُّر تُقرِّبنا من فهم مرادهِ</w:t>
      </w:r>
      <w:r w:rsidRPr="0073369A">
        <w:rPr>
          <w:rFonts w:ascii="Calibri" w:eastAsia="Yu Mincho" w:hAnsi="Calibri"/>
          <w:sz w:val="24"/>
          <w:lang w:val="en-US"/>
        </w:rPr>
        <w:t>.</w:t>
      </w:r>
    </w:p>
    <w:p w14:paraId="0FFDE9A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p>
    <w:p w14:paraId="1AF93F01" w14:textId="77777777" w:rsidR="00283278" w:rsidRPr="0073369A" w:rsidRDefault="00283278" w:rsidP="00251860">
      <w:pPr>
        <w:rPr>
          <w:rFonts w:ascii="Calibri" w:eastAsia="Yu Mincho" w:hAnsi="Calibri"/>
          <w:sz w:val="24"/>
          <w:rtl/>
          <w:lang w:val="en-US"/>
        </w:rPr>
      </w:pPr>
    </w:p>
    <w:p w14:paraId="66F2B798" w14:textId="77777777" w:rsidR="00283278" w:rsidRPr="0073369A" w:rsidRDefault="00283278" w:rsidP="00251860">
      <w:pPr>
        <w:rPr>
          <w:rFonts w:ascii="Calibri" w:eastAsia="Yu Mincho" w:hAnsi="Calibri"/>
          <w:sz w:val="24"/>
          <w:rtl/>
          <w:lang w:val="en-US"/>
        </w:rPr>
      </w:pPr>
    </w:p>
    <w:p w14:paraId="087A1ED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br w:type="page"/>
      </w:r>
    </w:p>
    <w:p w14:paraId="4FFD9856"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24" w:name="_Toc203550763"/>
      <w:bookmarkStart w:id="525" w:name="_Toc203947089"/>
      <w:bookmarkStart w:id="526" w:name="_Toc203948128"/>
      <w:bookmarkStart w:id="527" w:name="_Toc205285399"/>
      <w:bookmarkStart w:id="528" w:name="_Toc205285435"/>
      <w:r w:rsidRPr="0073369A">
        <w:rPr>
          <w:rFonts w:ascii="Calibri" w:eastAsia="Yu Gothic Light" w:hAnsi="Calibri"/>
          <w:b/>
          <w:bCs/>
          <w:smallCaps/>
          <w:color w:val="000000"/>
          <w:sz w:val="24"/>
          <w:rtl/>
          <w:lang w:val="en-US"/>
        </w:rPr>
        <w:t>المراجع</w:t>
      </w:r>
      <w:bookmarkEnd w:id="524"/>
      <w:bookmarkEnd w:id="525"/>
      <w:bookmarkEnd w:id="526"/>
      <w:bookmarkEnd w:id="527"/>
      <w:bookmarkEnd w:id="528"/>
    </w:p>
    <w:p w14:paraId="4EC9F59B" w14:textId="77777777" w:rsidR="00283278" w:rsidRPr="0073369A" w:rsidRDefault="00283278" w:rsidP="00251860">
      <w:pPr>
        <w:numPr>
          <w:ilvl w:val="1"/>
          <w:numId w:val="575"/>
        </w:numPr>
        <w:rPr>
          <w:rFonts w:ascii="Calibri" w:eastAsia="Yu Mincho" w:hAnsi="Calibri"/>
          <w:sz w:val="24"/>
          <w:lang w:val="en-US"/>
        </w:rPr>
      </w:pPr>
      <w:r w:rsidRPr="0073369A">
        <w:rPr>
          <w:rFonts w:ascii="Calibri" w:eastAsia="Yu Mincho" w:hAnsi="Calibri"/>
          <w:sz w:val="24"/>
          <w:rtl/>
          <w:lang w:val="en-US"/>
        </w:rPr>
        <w:t xml:space="preserve">مَوْسُوعَةٌ " فِقْهُ اَلسَّبْعِ اَلْمَثَانِيَ </w:t>
      </w:r>
      <w:r w:rsidRPr="0073369A">
        <w:rPr>
          <w:rFonts w:ascii="Calibri" w:eastAsia="Yu Mincho" w:hAnsi="Calibri"/>
          <w:sz w:val="24"/>
          <w:lang w:val="en-US"/>
        </w:rPr>
        <w:t>"</w:t>
      </w:r>
      <w:r w:rsidRPr="0073369A">
        <w:rPr>
          <w:rFonts w:ascii="Calibri" w:eastAsia="Yu Mincho" w:hAnsi="Calibri"/>
          <w:sz w:val="24"/>
          <w:rtl/>
          <w:lang w:val="en-US"/>
        </w:rPr>
        <w:t>لِلْمُفَكِّرِ وَالْبَاحِثِ  نجدى الفضالى</w:t>
      </w:r>
      <w:r w:rsidRPr="0073369A">
        <w:rPr>
          <w:rFonts w:ascii="Calibri" w:eastAsia="Yu Mincho" w:hAnsi="Calibri"/>
          <w:b/>
          <w:bCs/>
          <w:sz w:val="24"/>
          <w:lang w:val="en-US"/>
        </w:rPr>
        <w:t>"</w:t>
      </w:r>
    </w:p>
    <w:p w14:paraId="34E0176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t>قنوات في اليوتيوب او تيك توك</w:t>
      </w:r>
    </w:p>
    <w:p w14:paraId="13EE609A" w14:textId="77777777" w:rsidR="00283278" w:rsidRPr="0073369A" w:rsidRDefault="00283278" w:rsidP="00251860">
      <w:pPr>
        <w:numPr>
          <w:ilvl w:val="0"/>
          <w:numId w:val="1"/>
        </w:numPr>
        <w:rPr>
          <w:rFonts w:ascii="Calibri" w:eastAsia="Yu Mincho" w:hAnsi="Calibri"/>
          <w:sz w:val="24"/>
          <w:lang w:val="en-US"/>
        </w:rPr>
      </w:pPr>
      <w:r w:rsidRPr="0073369A">
        <w:rPr>
          <w:rFonts w:ascii="Calibri" w:eastAsia="Yu Mincho" w:hAnsi="Calibri"/>
          <w:sz w:val="24"/>
          <w:rtl/>
          <w:lang w:val="en-US"/>
        </w:rPr>
        <w:t xml:space="preserve">امين صبري قناة   </w:t>
      </w:r>
      <w:r w:rsidRPr="0073369A">
        <w:rPr>
          <w:rFonts w:ascii="Calibri" w:eastAsia="Yu Mincho" w:hAnsi="Calibri"/>
          <w:sz w:val="24"/>
          <w:lang w:val="en-US"/>
        </w:rPr>
        <w:t>Bridges Foundation</w:t>
      </w:r>
      <w:r w:rsidRPr="0073369A">
        <w:rPr>
          <w:rFonts w:ascii="Calibri" w:eastAsia="Yu Mincho" w:hAnsi="Calibri"/>
          <w:sz w:val="24"/>
          <w:rtl/>
          <w:lang w:val="en-US"/>
        </w:rPr>
        <w:t>@</w:t>
      </w:r>
      <w:r w:rsidRPr="0073369A">
        <w:rPr>
          <w:rFonts w:ascii="Calibri" w:eastAsia="Yu Mincho" w:hAnsi="Calibri"/>
          <w:sz w:val="24"/>
          <w:lang w:val="en-US"/>
        </w:rPr>
        <w:t>FadelSoliman212</w:t>
      </w:r>
    </w:p>
    <w:p w14:paraId="3AFC9E6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عبد الغني بن عوده </w:t>
      </w:r>
      <w:r w:rsidRPr="0073369A">
        <w:rPr>
          <w:rFonts w:ascii="Calibri" w:eastAsia="Yu Mincho" w:hAnsi="Calibri"/>
          <w:sz w:val="24"/>
          <w:lang w:val="en-US"/>
        </w:rPr>
        <w:t>Abdelghani Benaouda</w:t>
      </w:r>
      <w:r w:rsidRPr="0073369A">
        <w:rPr>
          <w:rFonts w:ascii="Calibri" w:eastAsia="Yu Mincho" w:hAnsi="Calibri"/>
          <w:sz w:val="24"/>
          <w:rtl/>
          <w:lang w:val="en-US"/>
        </w:rPr>
        <w:t xml:space="preserve">  @</w:t>
      </w:r>
      <w:r w:rsidRPr="0073369A">
        <w:rPr>
          <w:rFonts w:ascii="Calibri" w:eastAsia="Yu Mincho" w:hAnsi="Calibri"/>
          <w:sz w:val="24"/>
          <w:lang w:val="en-US"/>
        </w:rPr>
        <w:t>abdelghanibenaouda2116</w:t>
      </w:r>
    </w:p>
    <w:p w14:paraId="0856BB6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قناه تدبرات قرآنيه مع ايهاب حريري @</w:t>
      </w:r>
      <w:r w:rsidRPr="0073369A">
        <w:rPr>
          <w:rFonts w:ascii="Calibri" w:eastAsia="Yu Mincho" w:hAnsi="Calibri"/>
          <w:sz w:val="24"/>
          <w:lang w:val="en-US"/>
        </w:rPr>
        <w:t>quranihabhariri</w:t>
      </w:r>
    </w:p>
    <w:p w14:paraId="026119C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أكاديمية فراس المنير    </w:t>
      </w:r>
      <w:r w:rsidRPr="0073369A">
        <w:rPr>
          <w:rFonts w:ascii="Calibri" w:eastAsia="Yu Mincho" w:hAnsi="Calibri"/>
          <w:sz w:val="24"/>
          <w:lang w:val="en-US"/>
        </w:rPr>
        <w:t>Academy of Firas Al Moneerrkh</w:t>
      </w:r>
      <w:r w:rsidRPr="0073369A">
        <w:rPr>
          <w:rFonts w:ascii="Calibri" w:eastAsia="Yu Mincho" w:hAnsi="Calibri"/>
          <w:sz w:val="24"/>
          <w:rtl/>
          <w:lang w:val="en-US"/>
        </w:rPr>
        <w:t xml:space="preserve"> @</w:t>
      </w:r>
      <w:r w:rsidRPr="0073369A">
        <w:rPr>
          <w:rFonts w:ascii="Calibri" w:eastAsia="Yu Mincho" w:hAnsi="Calibri"/>
          <w:sz w:val="24"/>
          <w:lang w:val="en-US"/>
        </w:rPr>
        <w:t>firas-almoneer</w:t>
      </w:r>
    </w:p>
    <w:p w14:paraId="6227486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د. يوسف أبو عواد @</w:t>
      </w:r>
      <w:r w:rsidRPr="0073369A">
        <w:rPr>
          <w:rFonts w:ascii="Calibri" w:eastAsia="Yu Mincho" w:hAnsi="Calibri"/>
          <w:sz w:val="24"/>
          <w:lang w:val="en-US"/>
        </w:rPr>
        <w:t>ARABIC28</w:t>
      </w:r>
    </w:p>
    <w:p w14:paraId="18107D9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حقيقة الاسلام من القرءان "2" @</w:t>
      </w:r>
      <w:r w:rsidRPr="0073369A">
        <w:rPr>
          <w:rFonts w:ascii="Calibri" w:eastAsia="Yu Mincho" w:hAnsi="Calibri"/>
          <w:sz w:val="24"/>
          <w:lang w:val="en-US"/>
        </w:rPr>
        <w:t>TrueIslamFromQuran</w:t>
      </w:r>
      <w:r w:rsidRPr="0073369A">
        <w:rPr>
          <w:rFonts w:ascii="Calibri" w:eastAsia="Yu Mincho" w:hAnsi="Calibri"/>
          <w:sz w:val="24"/>
          <w:rtl/>
          <w:lang w:val="en-US"/>
        </w:rPr>
        <w:t>.</w:t>
      </w:r>
    </w:p>
    <w:p w14:paraId="4BAEFE3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واحة الحوار القرآني  @</w:t>
      </w:r>
      <w:r w:rsidRPr="0073369A">
        <w:rPr>
          <w:rFonts w:ascii="Calibri" w:eastAsia="Yu Mincho" w:hAnsi="Calibri"/>
          <w:sz w:val="24"/>
          <w:lang w:val="en-US"/>
        </w:rPr>
        <w:t>QuranWahaHewar</w:t>
      </w:r>
    </w:p>
    <w:p w14:paraId="135B878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الاسلام القراني - المستشار ابوقريب @</w:t>
      </w:r>
      <w:r w:rsidRPr="0073369A">
        <w:rPr>
          <w:rFonts w:ascii="Calibri" w:eastAsia="Yu Mincho" w:hAnsi="Calibri"/>
          <w:sz w:val="24"/>
          <w:lang w:val="en-US"/>
        </w:rPr>
        <w:t>Aboqarib1</w:t>
      </w:r>
    </w:p>
    <w:p w14:paraId="396C2AE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ياسر العديرقاوي " منابع الطوفان القادم " @</w:t>
      </w:r>
      <w:r w:rsidRPr="0073369A">
        <w:rPr>
          <w:rFonts w:ascii="Calibri" w:eastAsia="Yu Mincho" w:hAnsi="Calibri"/>
          <w:sz w:val="24"/>
          <w:lang w:val="en-US"/>
        </w:rPr>
        <w:t>Yasir-3drgawy</w:t>
      </w:r>
      <w:r w:rsidRPr="0073369A">
        <w:rPr>
          <w:rFonts w:ascii="Calibri" w:eastAsia="Yu Mincho" w:hAnsi="Calibri"/>
          <w:sz w:val="24"/>
          <w:rtl/>
          <w:lang w:val="en-US"/>
        </w:rPr>
        <w:t>.</w:t>
      </w:r>
    </w:p>
    <w:p w14:paraId="05B7A5D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أهل القرءان @أهلالقرءان-و2غ على الفطرة @</w:t>
      </w:r>
      <w:r w:rsidRPr="0073369A">
        <w:rPr>
          <w:rFonts w:ascii="Calibri" w:eastAsia="Yu Mincho" w:hAnsi="Calibri"/>
          <w:sz w:val="24"/>
          <w:lang w:val="en-US"/>
        </w:rPr>
        <w:t>alaalfetrh</w:t>
      </w:r>
    </w:p>
    <w:p w14:paraId="7162A1A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Mahmoud Mohamedbakar</w:t>
      </w:r>
      <w:r w:rsidRPr="0073369A">
        <w:rPr>
          <w:rFonts w:ascii="Calibri" w:eastAsia="Yu Mincho" w:hAnsi="Calibri"/>
          <w:sz w:val="24"/>
          <w:rtl/>
          <w:lang w:val="en-US"/>
        </w:rPr>
        <w:t xml:space="preserve"> @</w:t>
      </w:r>
      <w:r w:rsidRPr="0073369A">
        <w:rPr>
          <w:rFonts w:ascii="Calibri" w:eastAsia="Yu Mincho" w:hAnsi="Calibri"/>
          <w:sz w:val="24"/>
          <w:lang w:val="en-US"/>
        </w:rPr>
        <w:t>Mahmoudmbakar</w:t>
      </w:r>
    </w:p>
    <w:p w14:paraId="6FDFFDA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yasser ahmed</w:t>
      </w:r>
      <w:r w:rsidRPr="0073369A">
        <w:rPr>
          <w:rFonts w:ascii="Calibri" w:eastAsia="Yu Mincho" w:hAnsi="Calibri"/>
          <w:sz w:val="24"/>
          <w:rtl/>
          <w:lang w:val="en-US"/>
        </w:rPr>
        <w:t xml:space="preserve"> @</w:t>
      </w:r>
      <w:r w:rsidRPr="0073369A">
        <w:rPr>
          <w:rFonts w:ascii="Calibri" w:eastAsia="Yu Mincho" w:hAnsi="Calibri"/>
          <w:sz w:val="24"/>
          <w:lang w:val="en-US"/>
        </w:rPr>
        <w:t>Update777yasser</w:t>
      </w:r>
    </w:p>
    <w:p w14:paraId="7F139B4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Eiman in Islam</w:t>
      </w:r>
      <w:r w:rsidRPr="0073369A">
        <w:rPr>
          <w:rFonts w:ascii="Calibri" w:eastAsia="Yu Mincho" w:hAnsi="Calibri"/>
          <w:sz w:val="24"/>
          <w:rtl/>
          <w:lang w:val="en-US"/>
        </w:rPr>
        <w:t xml:space="preserve"> @</w:t>
      </w:r>
      <w:r w:rsidRPr="0073369A">
        <w:rPr>
          <w:rFonts w:ascii="Calibri" w:eastAsia="Yu Mincho" w:hAnsi="Calibri"/>
          <w:sz w:val="24"/>
          <w:lang w:val="en-US"/>
        </w:rPr>
        <w:t>KhaledAlsayedHasan</w:t>
      </w:r>
    </w:p>
    <w:p w14:paraId="2E39E7D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Ahmed Dessouky</w:t>
      </w:r>
      <w:r w:rsidRPr="0073369A">
        <w:rPr>
          <w:rFonts w:ascii="Calibri" w:eastAsia="Yu Mincho" w:hAnsi="Calibri"/>
          <w:sz w:val="24"/>
          <w:rtl/>
          <w:lang w:val="en-US"/>
        </w:rPr>
        <w:t xml:space="preserve"> - أحمد دسوقى</w:t>
      </w:r>
    </w:p>
    <w:p w14:paraId="7E80CBB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w:t>
      </w:r>
      <w:r w:rsidRPr="0073369A">
        <w:rPr>
          <w:rFonts w:ascii="Calibri" w:eastAsia="Yu Mincho" w:hAnsi="Calibri"/>
          <w:sz w:val="24"/>
          <w:lang w:val="en-US"/>
        </w:rPr>
        <w:t>Ahmeddessouky-eg</w:t>
      </w:r>
    </w:p>
    <w:p w14:paraId="2E153CA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بينات من الهدى @بينات_من_الهدى</w:t>
      </w:r>
    </w:p>
    <w:p w14:paraId="7FC47342"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ترتيل القرآن :: </w:t>
      </w:r>
      <w:r w:rsidRPr="0073369A">
        <w:rPr>
          <w:rFonts w:ascii="Calibri" w:eastAsia="Yu Mincho" w:hAnsi="Calibri"/>
          <w:sz w:val="24"/>
          <w:lang w:val="en-US"/>
        </w:rPr>
        <w:t>tartil alquran</w:t>
      </w:r>
      <w:r w:rsidRPr="0073369A">
        <w:rPr>
          <w:rFonts w:ascii="Calibri" w:eastAsia="Yu Mincho" w:hAnsi="Calibri"/>
          <w:sz w:val="24"/>
          <w:rtl/>
          <w:lang w:val="en-US"/>
        </w:rPr>
        <w:t xml:space="preserve"> @</w:t>
      </w:r>
      <w:r w:rsidRPr="0073369A">
        <w:rPr>
          <w:rFonts w:ascii="Calibri" w:eastAsia="Yu Mincho" w:hAnsi="Calibri"/>
          <w:sz w:val="24"/>
          <w:lang w:val="en-US"/>
        </w:rPr>
        <w:t>tartilalquran</w:t>
      </w:r>
    </w:p>
    <w:p w14:paraId="2E86ABB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زود معلوماتك </w:t>
      </w:r>
      <w:r w:rsidRPr="0073369A">
        <w:rPr>
          <w:rFonts w:ascii="Calibri" w:eastAsia="Yu Mincho" w:hAnsi="Calibri"/>
          <w:sz w:val="24"/>
          <w:lang w:val="en-US"/>
        </w:rPr>
        <w:t>zawd malomatak</w:t>
      </w:r>
      <w:r w:rsidRPr="0073369A">
        <w:rPr>
          <w:rFonts w:ascii="Calibri" w:eastAsia="Yu Mincho" w:hAnsi="Calibri"/>
          <w:sz w:val="24"/>
          <w:rtl/>
          <w:lang w:val="en-US"/>
        </w:rPr>
        <w:t xml:space="preserve"> @</w:t>
      </w:r>
      <w:r w:rsidRPr="0073369A">
        <w:rPr>
          <w:rFonts w:ascii="Calibri" w:eastAsia="Yu Mincho" w:hAnsi="Calibri"/>
          <w:sz w:val="24"/>
          <w:lang w:val="en-US"/>
        </w:rPr>
        <w:t>zawdmalomatak5719</w:t>
      </w:r>
    </w:p>
    <w:p w14:paraId="7F75F4A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حسين الخليل @</w:t>
      </w:r>
      <w:r w:rsidRPr="0073369A">
        <w:rPr>
          <w:rFonts w:ascii="Calibri" w:eastAsia="Yu Mincho" w:hAnsi="Calibri"/>
          <w:sz w:val="24"/>
          <w:lang w:val="en-US"/>
        </w:rPr>
        <w:t>husseinalkhalil</w:t>
      </w:r>
    </w:p>
    <w:p w14:paraId="6B368EF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منبر أولي الألباب - وديع كيتان  @</w:t>
      </w:r>
      <w:r w:rsidRPr="0073369A">
        <w:rPr>
          <w:rFonts w:ascii="Calibri" w:eastAsia="Yu Mincho" w:hAnsi="Calibri"/>
          <w:sz w:val="24"/>
          <w:lang w:val="en-US"/>
        </w:rPr>
        <w:t>ouadiekitane</w:t>
      </w:r>
    </w:p>
    <w:p w14:paraId="271788DA"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مجتمع </w:t>
      </w:r>
      <w:r w:rsidRPr="0073369A">
        <w:rPr>
          <w:rFonts w:ascii="Calibri" w:eastAsia="Yu Mincho" w:hAnsi="Calibri"/>
          <w:sz w:val="24"/>
          <w:lang w:val="en-US"/>
        </w:rPr>
        <w:t>Mujtama</w:t>
      </w:r>
      <w:r w:rsidRPr="0073369A">
        <w:rPr>
          <w:rFonts w:ascii="Calibri" w:eastAsia="Yu Mincho" w:hAnsi="Calibri"/>
          <w:sz w:val="24"/>
          <w:rtl/>
          <w:lang w:val="en-US"/>
        </w:rPr>
        <w:t xml:space="preserve"> @</w:t>
      </w:r>
      <w:r w:rsidRPr="0073369A">
        <w:rPr>
          <w:rFonts w:ascii="Calibri" w:eastAsia="Yu Mincho" w:hAnsi="Calibri"/>
          <w:sz w:val="24"/>
          <w:lang w:val="en-US"/>
        </w:rPr>
        <w:t>Mujtamaorg</w:t>
      </w:r>
    </w:p>
    <w:p w14:paraId="4CE9D50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OKAB TV</w:t>
      </w:r>
      <w:r w:rsidRPr="0073369A">
        <w:rPr>
          <w:rFonts w:ascii="Calibri" w:eastAsia="Yu Mincho" w:hAnsi="Calibri"/>
          <w:sz w:val="24"/>
          <w:rtl/>
          <w:lang w:val="en-US"/>
        </w:rPr>
        <w:t xml:space="preserve"> @</w:t>
      </w:r>
      <w:r w:rsidRPr="0073369A">
        <w:rPr>
          <w:rFonts w:ascii="Calibri" w:eastAsia="Yu Mincho" w:hAnsi="Calibri"/>
          <w:sz w:val="24"/>
          <w:lang w:val="en-US"/>
        </w:rPr>
        <w:t>OKABTV</w:t>
      </w:r>
    </w:p>
    <w:p w14:paraId="419F6D53"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aylal rachid</w:t>
      </w:r>
      <w:r w:rsidRPr="0073369A">
        <w:rPr>
          <w:rFonts w:ascii="Calibri" w:eastAsia="Yu Mincho" w:hAnsi="Calibri"/>
          <w:sz w:val="24"/>
          <w:rtl/>
          <w:lang w:val="en-US"/>
        </w:rPr>
        <w:t xml:space="preserve"> @</w:t>
      </w:r>
      <w:r w:rsidRPr="0073369A">
        <w:rPr>
          <w:rFonts w:ascii="Calibri" w:eastAsia="Yu Mincho" w:hAnsi="Calibri"/>
          <w:sz w:val="24"/>
          <w:lang w:val="en-US"/>
        </w:rPr>
        <w:t>aylalrachid</w:t>
      </w:r>
    </w:p>
    <w:p w14:paraId="1C31F0E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Hani Alwahib</w:t>
      </w:r>
      <w:r w:rsidRPr="0073369A">
        <w:rPr>
          <w:rFonts w:ascii="Calibri" w:eastAsia="Yu Mincho" w:hAnsi="Calibri"/>
          <w:sz w:val="24"/>
          <w:rtl/>
          <w:lang w:val="en-US"/>
        </w:rPr>
        <w:t xml:space="preserve"> " الدكتور هاني الوهيب  @</w:t>
      </w:r>
      <w:r w:rsidRPr="0073369A">
        <w:rPr>
          <w:rFonts w:ascii="Calibri" w:eastAsia="Yu Mincho" w:hAnsi="Calibri"/>
          <w:sz w:val="24"/>
          <w:lang w:val="en-US"/>
        </w:rPr>
        <w:t>drhanialwahib</w:t>
      </w:r>
    </w:p>
    <w:p w14:paraId="42F4A3E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القناة الرسمية للباحث سامر إسلامبولي @</w:t>
      </w:r>
      <w:r w:rsidRPr="0073369A">
        <w:rPr>
          <w:rFonts w:ascii="Calibri" w:eastAsia="Yu Mincho" w:hAnsi="Calibri"/>
          <w:sz w:val="24"/>
          <w:lang w:val="en-US"/>
        </w:rPr>
        <w:t>Samerislamboli</w:t>
      </w:r>
    </w:p>
    <w:p w14:paraId="3E403BF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تدبروا معي  @</w:t>
      </w:r>
      <w:r w:rsidRPr="0073369A">
        <w:rPr>
          <w:rFonts w:ascii="Calibri" w:eastAsia="Yu Mincho" w:hAnsi="Calibri"/>
          <w:sz w:val="24"/>
          <w:lang w:val="en-US"/>
        </w:rPr>
        <w:t>hassan-tadabborat</w:t>
      </w:r>
    </w:p>
    <w:p w14:paraId="4149604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Nader</w:t>
      </w:r>
      <w:r w:rsidRPr="0073369A">
        <w:rPr>
          <w:rFonts w:ascii="Calibri" w:eastAsia="Yu Mincho" w:hAnsi="Calibri"/>
          <w:sz w:val="24"/>
          <w:rtl/>
          <w:lang w:val="en-US"/>
        </w:rPr>
        <w:t xml:space="preserve"> @</w:t>
      </w:r>
      <w:r w:rsidRPr="0073369A">
        <w:rPr>
          <w:rFonts w:ascii="Calibri" w:eastAsia="Yu Mincho" w:hAnsi="Calibri"/>
          <w:sz w:val="24"/>
          <w:lang w:val="en-US"/>
        </w:rPr>
        <w:t>emam.official</w:t>
      </w:r>
    </w:p>
    <w:p w14:paraId="36FF4CB3"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Amin Sabry</w:t>
      </w:r>
      <w:r w:rsidRPr="0073369A">
        <w:rPr>
          <w:rFonts w:ascii="Calibri" w:eastAsia="Yu Mincho" w:hAnsi="Calibri"/>
          <w:sz w:val="24"/>
          <w:rtl/>
          <w:lang w:val="en-US"/>
        </w:rPr>
        <w:t xml:space="preserve">   امين صبري @</w:t>
      </w:r>
      <w:r w:rsidRPr="0073369A">
        <w:rPr>
          <w:rFonts w:ascii="Calibri" w:eastAsia="Yu Mincho" w:hAnsi="Calibri"/>
          <w:sz w:val="24"/>
          <w:lang w:val="en-US"/>
        </w:rPr>
        <w:t>AminSabry</w:t>
      </w:r>
    </w:p>
    <w:p w14:paraId="7B2E3EB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Mohamed Hedayah</w:t>
      </w:r>
      <w:r w:rsidRPr="0073369A">
        <w:rPr>
          <w:rFonts w:ascii="Calibri" w:eastAsia="Yu Mincho" w:hAnsi="Calibri"/>
          <w:sz w:val="24"/>
          <w:rtl/>
          <w:lang w:val="en-US"/>
        </w:rPr>
        <w:t xml:space="preserve">   د. محمح هداية @</w:t>
      </w:r>
      <w:r w:rsidRPr="0073369A">
        <w:rPr>
          <w:rFonts w:ascii="Calibri" w:eastAsia="Yu Mincho" w:hAnsi="Calibri"/>
          <w:sz w:val="24"/>
          <w:lang w:val="en-US"/>
        </w:rPr>
        <w:t>DRMohamedHedayah</w:t>
      </w:r>
    </w:p>
    <w:p w14:paraId="382A2FC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Abu-l Nour</w:t>
      </w:r>
      <w:r w:rsidRPr="0073369A">
        <w:rPr>
          <w:rFonts w:ascii="Calibri" w:eastAsia="Yu Mincho" w:hAnsi="Calibri"/>
          <w:sz w:val="24"/>
          <w:rtl/>
          <w:lang w:val="en-US"/>
        </w:rPr>
        <w:t xml:space="preserve">   @</w:t>
      </w:r>
      <w:r w:rsidRPr="0073369A">
        <w:rPr>
          <w:rFonts w:ascii="Calibri" w:eastAsia="Yu Mincho" w:hAnsi="Calibri"/>
          <w:sz w:val="24"/>
          <w:lang w:val="en-US"/>
        </w:rPr>
        <w:t>abulnour</w:t>
      </w:r>
    </w:p>
    <w:p w14:paraId="4577D20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Mohamed Hamed</w:t>
      </w:r>
      <w:r w:rsidRPr="0073369A">
        <w:rPr>
          <w:rFonts w:ascii="Calibri" w:eastAsia="Yu Mincho" w:hAnsi="Calibri"/>
          <w:sz w:val="24"/>
          <w:rtl/>
          <w:lang w:val="en-US"/>
        </w:rPr>
        <w:t xml:space="preserve">  ليدبروا اياته @</w:t>
      </w:r>
      <w:r w:rsidRPr="0073369A">
        <w:rPr>
          <w:rFonts w:ascii="Calibri" w:eastAsia="Yu Mincho" w:hAnsi="Calibri"/>
          <w:sz w:val="24"/>
          <w:lang w:val="en-US"/>
        </w:rPr>
        <w:t>mohamedhamed700</w:t>
      </w:r>
    </w:p>
    <w:p w14:paraId="20C0AC6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Ch Bouzid</w:t>
      </w:r>
      <w:r w:rsidRPr="0073369A">
        <w:rPr>
          <w:rFonts w:ascii="Calibri" w:eastAsia="Yu Mincho" w:hAnsi="Calibri"/>
          <w:sz w:val="24"/>
          <w:rtl/>
          <w:lang w:val="en-US"/>
        </w:rPr>
        <w:t xml:space="preserve">   @</w:t>
      </w:r>
      <w:r w:rsidRPr="0073369A">
        <w:rPr>
          <w:rFonts w:ascii="Calibri" w:eastAsia="Yu Mincho" w:hAnsi="Calibri"/>
          <w:sz w:val="24"/>
          <w:lang w:val="en-US"/>
        </w:rPr>
        <w:t>bch05</w:t>
      </w:r>
    </w:p>
    <w:p w14:paraId="1AA3F505"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كتاب ينطق بالحق @</w:t>
      </w:r>
      <w:r w:rsidRPr="0073369A">
        <w:rPr>
          <w:rFonts w:ascii="Calibri" w:eastAsia="Yu Mincho" w:hAnsi="Calibri"/>
          <w:sz w:val="24"/>
          <w:lang w:val="en-US"/>
        </w:rPr>
        <w:t>Book_Of_The_Truth</w:t>
      </w:r>
    </w:p>
    <w:p w14:paraId="1EFB7A5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قناة الذكر للفرقان @</w:t>
      </w:r>
      <w:r w:rsidRPr="0073369A">
        <w:rPr>
          <w:rFonts w:ascii="Calibri" w:eastAsia="Yu Mincho" w:hAnsi="Calibri"/>
          <w:sz w:val="24"/>
          <w:lang w:val="en-US"/>
        </w:rPr>
        <w:t>brahimkadim6459</w:t>
      </w:r>
    </w:p>
    <w:p w14:paraId="30920872"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Amera Light Channel</w:t>
      </w:r>
      <w:r w:rsidRPr="0073369A">
        <w:rPr>
          <w:rFonts w:ascii="Calibri" w:eastAsia="Yu Mincho" w:hAnsi="Calibri"/>
          <w:sz w:val="24"/>
          <w:rtl/>
          <w:lang w:val="en-US"/>
        </w:rPr>
        <w:t xml:space="preserve"> @</w:t>
      </w:r>
      <w:r w:rsidRPr="0073369A">
        <w:rPr>
          <w:rFonts w:ascii="Calibri" w:eastAsia="Yu Mincho" w:hAnsi="Calibri"/>
          <w:sz w:val="24"/>
          <w:lang w:val="en-US"/>
        </w:rPr>
        <w:t>ameralightchannel789</w:t>
      </w:r>
    </w:p>
    <w:p w14:paraId="6D5ABBE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التدبر المعاصر @التدبرالمعاصر</w:t>
      </w:r>
    </w:p>
    <w:p w14:paraId="4CE7797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Ali Mansour Kayali</w:t>
      </w:r>
      <w:r w:rsidRPr="0073369A">
        <w:rPr>
          <w:rFonts w:ascii="Calibri" w:eastAsia="Yu Mincho" w:hAnsi="Calibri"/>
          <w:sz w:val="24"/>
          <w:rtl/>
          <w:lang w:val="en-US"/>
        </w:rPr>
        <w:t xml:space="preserve"> الدكتور علي منصور كيالي   @</w:t>
      </w:r>
      <w:r w:rsidRPr="0073369A">
        <w:rPr>
          <w:rFonts w:ascii="Calibri" w:eastAsia="Yu Mincho" w:hAnsi="Calibri"/>
          <w:sz w:val="24"/>
          <w:lang w:val="en-US"/>
        </w:rPr>
        <w:t>dr.alimansourkayali</w:t>
      </w:r>
    </w:p>
    <w:p w14:paraId="672C91E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إِلَى رَبِّنا لَمُنقَلِبُون @إِلَىرَبِّنالَمُنقَلِبُون</w:t>
      </w:r>
    </w:p>
    <w:p w14:paraId="33E5BDBB"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قناة الزعيم  @</w:t>
      </w:r>
      <w:r w:rsidRPr="0073369A">
        <w:rPr>
          <w:rFonts w:ascii="Calibri" w:eastAsia="Yu Mincho" w:hAnsi="Calibri"/>
          <w:sz w:val="24"/>
          <w:lang w:val="en-US"/>
        </w:rPr>
        <w:t>zaime1</w:t>
      </w:r>
    </w:p>
    <w:p w14:paraId="0FAC89FA"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الجلال والجمال للدكتور سامح القلينى</w:t>
      </w:r>
    </w:p>
    <w:p w14:paraId="6935E38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@الجلالوالجمالللدكتورسامحالقلين</w:t>
      </w:r>
    </w:p>
    <w:p w14:paraId="5366BC9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آيات الله والحكمة @</w:t>
      </w:r>
      <w:r w:rsidRPr="0073369A">
        <w:rPr>
          <w:rFonts w:ascii="Calibri" w:eastAsia="Yu Mincho" w:hAnsi="Calibri"/>
          <w:sz w:val="24"/>
          <w:lang w:val="en-US"/>
        </w:rPr>
        <w:t>user-ch-miraclesofalah</w:t>
      </w:r>
    </w:p>
    <w:p w14:paraId="275D9AB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المهندس عدنان الرفاعي @</w:t>
      </w:r>
      <w:r w:rsidRPr="0073369A">
        <w:rPr>
          <w:rFonts w:ascii="Calibri" w:eastAsia="Yu Mincho" w:hAnsi="Calibri"/>
          <w:sz w:val="24"/>
          <w:lang w:val="en-US"/>
        </w:rPr>
        <w:t>adnan-alrefaei</w:t>
      </w:r>
    </w:p>
    <w:p w14:paraId="4D05184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believe1.2</w:t>
      </w:r>
      <w:r w:rsidRPr="0073369A">
        <w:rPr>
          <w:rFonts w:ascii="Calibri" w:eastAsia="Yu Mincho" w:hAnsi="Calibri"/>
          <w:sz w:val="24"/>
          <w:rtl/>
          <w:lang w:val="en-US"/>
        </w:rPr>
        <w:t>_فـقـط كتـــاب الـلّـه مســـلم</w:t>
      </w:r>
    </w:p>
    <w:p w14:paraId="57802AD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dr_faid_platform dr_faid_platform</w:t>
      </w:r>
    </w:p>
    <w:p w14:paraId="6AF7460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khaled.a..hasan Khaled A. Hasan</w:t>
      </w:r>
    </w:p>
    <w:p w14:paraId="2B474E6B"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esam24358</w:t>
      </w:r>
      <w:r w:rsidRPr="0073369A">
        <w:rPr>
          <w:rFonts w:ascii="Calibri" w:eastAsia="Yu Mincho" w:hAnsi="Calibri"/>
          <w:sz w:val="24"/>
          <w:rtl/>
          <w:lang w:val="en-US"/>
        </w:rPr>
        <w:t xml:space="preserve">  عصام المصري</w:t>
      </w:r>
    </w:p>
    <w:p w14:paraId="699835B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khalid19443</w:t>
      </w:r>
      <w:r w:rsidRPr="0073369A">
        <w:rPr>
          <w:rFonts w:ascii="Calibri" w:eastAsia="Yu Mincho" w:hAnsi="Calibri"/>
          <w:sz w:val="24"/>
          <w:rtl/>
          <w:lang w:val="en-US"/>
        </w:rPr>
        <w:t xml:space="preserve"> إبراهيم خليل الله  </w:t>
      </w:r>
      <w:r w:rsidRPr="0073369A">
        <w:rPr>
          <w:rFonts w:ascii="Calibri" w:eastAsia="Yu Mincho" w:hAnsi="Calibri"/>
          <w:sz w:val="24"/>
          <w:lang w:val="en-US"/>
        </w:rPr>
        <w:t>khalid</w:t>
      </w:r>
    </w:p>
    <w:p w14:paraId="0F5174F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mohammed.irama Bellahreche Mohammed</w:t>
      </w:r>
    </w:p>
    <w:p w14:paraId="4300E625" w14:textId="77777777" w:rsidR="00283278" w:rsidRPr="0073369A" w:rsidRDefault="00283278" w:rsidP="00251860">
      <w:pPr>
        <w:numPr>
          <w:ilvl w:val="0"/>
          <w:numId w:val="1"/>
        </w:numPr>
        <w:rPr>
          <w:rFonts w:ascii="Calibri" w:eastAsia="Yu Mincho" w:hAnsi="Calibri"/>
          <w:sz w:val="24"/>
          <w:lang w:val="en-US"/>
        </w:rPr>
      </w:pPr>
      <w:r w:rsidRPr="0073369A">
        <w:rPr>
          <w:rFonts w:ascii="Calibri" w:eastAsia="Yu Mincho" w:hAnsi="Calibri"/>
          <w:sz w:val="24"/>
          <w:lang w:val="en-US"/>
        </w:rPr>
        <w:t>blogger23812 blogger23812</w:t>
      </w:r>
    </w:p>
    <w:p w14:paraId="1489FF0C" w14:textId="77777777" w:rsidR="00283278" w:rsidRPr="0073369A" w:rsidRDefault="00283278" w:rsidP="00251860">
      <w:pPr>
        <w:numPr>
          <w:ilvl w:val="0"/>
          <w:numId w:val="496"/>
        </w:numPr>
        <w:rPr>
          <w:rFonts w:ascii="Calibri" w:eastAsia="Yu Mincho" w:hAnsi="Calibri"/>
          <w:b/>
          <w:bCs/>
          <w:sz w:val="24"/>
          <w:rtl/>
          <w:lang w:val="en-US"/>
        </w:rPr>
      </w:pPr>
      <w:r w:rsidRPr="0073369A">
        <w:rPr>
          <w:rFonts w:ascii="Calibri" w:eastAsia="Yu Mincho" w:hAnsi="Calibri"/>
          <w:b/>
          <w:bCs/>
          <w:sz w:val="24"/>
          <w:rtl/>
          <w:lang w:val="en-US"/>
        </w:rPr>
        <w:br w:type="page"/>
      </w:r>
    </w:p>
    <w:p w14:paraId="0D0A2E87" w14:textId="77777777" w:rsidR="00283278" w:rsidRPr="0073369A" w:rsidRDefault="00283278" w:rsidP="00251860">
      <w:pPr>
        <w:rPr>
          <w:rFonts w:ascii="Calibri" w:eastAsia="Yu Mincho" w:hAnsi="Calibri"/>
          <w:sz w:val="24"/>
          <w:lang w:val="en-US"/>
        </w:rPr>
      </w:pPr>
    </w:p>
    <w:p w14:paraId="2BAABAF2" w14:textId="77777777" w:rsidR="00283278" w:rsidRPr="0073369A" w:rsidRDefault="00283278" w:rsidP="00251860">
      <w:pPr>
        <w:rPr>
          <w:rFonts w:ascii="Calibri" w:eastAsia="Yu Mincho" w:hAnsi="Calibri"/>
          <w:sz w:val="24"/>
        </w:rPr>
      </w:pPr>
    </w:p>
    <w:p w14:paraId="024337BD" w14:textId="77777777" w:rsidR="00C7544E" w:rsidRPr="0073369A" w:rsidRDefault="00C7544E" w:rsidP="00251860">
      <w:pPr>
        <w:rPr>
          <w:rFonts w:ascii="Calibri" w:eastAsia="Yu Mincho" w:hAnsi="Calibri"/>
          <w:sz w:val="24"/>
          <w:lang w:val="en-US"/>
        </w:rPr>
      </w:pPr>
    </w:p>
    <w:p w14:paraId="6D4CE3FA" w14:textId="11BCD774" w:rsidR="00337251" w:rsidRPr="0073369A" w:rsidRDefault="00337251" w:rsidP="00251860">
      <w:pPr>
        <w:rPr>
          <w:rFonts w:ascii="Calibri" w:hAnsi="Calibri"/>
          <w:sz w:val="24"/>
          <w:rtl/>
          <w:lang w:val="en-US"/>
        </w:rPr>
      </w:pPr>
      <w:r w:rsidRPr="0073369A">
        <w:rPr>
          <w:rFonts w:ascii="Calibri" w:hAnsi="Calibri"/>
          <w:sz w:val="24"/>
          <w:rtl/>
          <w:lang w:val="en-US"/>
        </w:rPr>
        <w:br w:type="page"/>
      </w:r>
    </w:p>
    <w:p w14:paraId="5D0E2191"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9" w:name="_Hlk203903189"/>
      <w:bookmarkStart w:id="530" w:name="_Toc205285400"/>
      <w:bookmarkStart w:id="531" w:name="_Toc205285436"/>
      <w:r w:rsidRPr="0073369A">
        <w:rPr>
          <w:rFonts w:ascii="Calibri" w:eastAsia="Times New Roman" w:hAnsi="Calibri"/>
          <w:b/>
          <w:bCs/>
          <w:smallCaps/>
          <w:color w:val="000000"/>
          <w:sz w:val="24"/>
          <w:rtl/>
          <w:lang w:val="en-US"/>
        </w:rPr>
        <w:t xml:space="preserve">فهرس المجلد </w:t>
      </w:r>
      <w:bookmarkEnd w:id="529"/>
      <w:r w:rsidRPr="0073369A">
        <w:rPr>
          <w:rFonts w:ascii="Calibri" w:eastAsia="Times New Roman" w:hAnsi="Calibri"/>
          <w:b/>
          <w:bCs/>
          <w:smallCaps/>
          <w:color w:val="000000"/>
          <w:sz w:val="24"/>
          <w:rtl/>
          <w:lang w:val="en-US"/>
        </w:rPr>
        <w:t>الأول</w:t>
      </w:r>
      <w:bookmarkEnd w:id="530"/>
      <w:bookmarkEnd w:id="531"/>
    </w:p>
    <w:p w14:paraId="2B39D7A1" w14:textId="73F661E9" w:rsidR="00B939BC" w:rsidRPr="00B939BC" w:rsidRDefault="00B939BC" w:rsidP="00251860">
      <w:pPr>
        <w:rPr>
          <w:rFonts w:eastAsia="Times New Roman"/>
          <w:rtl/>
          <w:lang w:val="en-US" w:bidi="ar-SA"/>
        </w:rPr>
      </w:pPr>
      <w:r w:rsidRPr="00B939BC">
        <w:rPr>
          <w:rFonts w:eastAsia="Times New Roman"/>
          <w:bCs/>
          <w:rtl/>
          <w:lang w:val="en-US"/>
        </w:rPr>
        <w:fldChar w:fldCharType="begin"/>
      </w:r>
      <w:r w:rsidRPr="00B939BC">
        <w:rPr>
          <w:rFonts w:eastAsia="Times New Roman"/>
          <w:bCs/>
          <w:rtl/>
          <w:lang w:val="en-US"/>
        </w:rPr>
        <w:instrText xml:space="preserve"> </w:instrText>
      </w:r>
      <w:r w:rsidRPr="00B939BC">
        <w:rPr>
          <w:rFonts w:eastAsia="Times New Roman"/>
          <w:bCs/>
          <w:lang w:val="en-US"/>
        </w:rPr>
        <w:instrText>TOC</w:instrText>
      </w:r>
      <w:r w:rsidRPr="00B939BC">
        <w:rPr>
          <w:rFonts w:eastAsia="Times New Roman"/>
          <w:bCs/>
          <w:rtl/>
          <w:lang w:val="en-US"/>
        </w:rPr>
        <w:instrText xml:space="preserve"> \</w:instrText>
      </w:r>
      <w:r w:rsidRPr="00B939BC">
        <w:rPr>
          <w:rFonts w:eastAsia="Times New Roman"/>
          <w:bCs/>
          <w:lang w:val="en-US"/>
        </w:rPr>
        <w:instrText>o "1-2" \h \z \u</w:instrText>
      </w:r>
      <w:r w:rsidRPr="00B939BC">
        <w:rPr>
          <w:rFonts w:eastAsia="Times New Roman"/>
          <w:bCs/>
          <w:rtl/>
          <w:lang w:val="en-US"/>
        </w:rPr>
        <w:instrText xml:space="preserve"> </w:instrText>
      </w:r>
      <w:r w:rsidRPr="00B939BC">
        <w:rPr>
          <w:rFonts w:eastAsia="Times New Roman"/>
          <w:bCs/>
          <w:rtl/>
          <w:lang w:val="en-US"/>
        </w:rPr>
        <w:fldChar w:fldCharType="separate"/>
      </w:r>
      <w:hyperlink w:anchor="_Toc204031503" w:history="1">
        <w:r w:rsidRPr="00B939BC">
          <w:rPr>
            <w:rStyle w:val="Hyperlink"/>
            <w:rFonts w:eastAsia="Times New Roman"/>
            <w:bCs/>
            <w:rtl/>
            <w:lang w:val="en-US"/>
          </w:rPr>
          <w:t xml:space="preserve">1 </w:t>
        </w:r>
        <w:r w:rsidRPr="00B939BC">
          <w:rPr>
            <w:rStyle w:val="Hyperlink"/>
            <w:rFonts w:eastAsia="Times New Roman" w:hint="eastAsia"/>
            <w:bCs/>
            <w:rtl/>
            <w:lang w:val="en-US"/>
          </w:rPr>
          <w:t>مقدمة</w:t>
        </w:r>
        <w:r w:rsidRPr="00B939BC">
          <w:rPr>
            <w:rStyle w:val="Hyperlink"/>
            <w:rFonts w:eastAsia="Times New Roman"/>
            <w:bCs/>
            <w:rtl/>
            <w:lang w:val="en-US"/>
          </w:rPr>
          <w:t xml:space="preserve"> </w:t>
        </w:r>
        <w:r w:rsidRPr="00B939BC">
          <w:rPr>
            <w:rStyle w:val="Hyperlink"/>
            <w:rFonts w:eastAsia="Times New Roman" w:hint="eastAsia"/>
            <w:bCs/>
            <w:rtl/>
            <w:lang w:val="en-US"/>
          </w:rPr>
          <w:t>الكتاب</w:t>
        </w:r>
        <w:r w:rsidRPr="00B939BC">
          <w:rPr>
            <w:rStyle w:val="Hyperlink"/>
            <w:rFonts w:eastAsia="Times New Roman"/>
            <w:bCs/>
            <w:rtl/>
            <w:lang w:val="en-US"/>
          </w:rPr>
          <w:t>: "</w:t>
        </w:r>
        <w:r w:rsidRPr="00B939BC">
          <w:rPr>
            <w:rStyle w:val="Hyperlink"/>
            <w:rFonts w:eastAsia="Times New Roman" w:hint="eastAsia"/>
            <w:bCs/>
            <w:rtl/>
            <w:lang w:val="en-US"/>
          </w:rPr>
          <w:t>تغيير</w:t>
        </w:r>
        <w:r w:rsidRPr="00B939BC">
          <w:rPr>
            <w:rStyle w:val="Hyperlink"/>
            <w:rFonts w:eastAsia="Times New Roman"/>
            <w:bCs/>
            <w:rtl/>
            <w:lang w:val="en-US"/>
          </w:rPr>
          <w:t xml:space="preserve"> </w:t>
        </w:r>
        <w:r w:rsidRPr="00B939BC">
          <w:rPr>
            <w:rStyle w:val="Hyperlink"/>
            <w:rFonts w:eastAsia="Times New Roman" w:hint="eastAsia"/>
            <w:bCs/>
            <w:rtl/>
            <w:lang w:val="en-US"/>
          </w:rPr>
          <w:t>المفاهيم</w:t>
        </w:r>
        <w:r w:rsidRPr="00B939BC">
          <w:rPr>
            <w:rStyle w:val="Hyperlink"/>
            <w:rFonts w:eastAsia="Times New Roman"/>
            <w:bCs/>
            <w:rtl/>
            <w:lang w:val="en-US"/>
          </w:rPr>
          <w:t xml:space="preserve"> </w:t>
        </w:r>
        <w:r w:rsidRPr="00B939BC">
          <w:rPr>
            <w:rStyle w:val="Hyperlink"/>
            <w:rFonts w:eastAsia="Times New Roman" w:hint="eastAsia"/>
            <w:bCs/>
            <w:rtl/>
            <w:lang w:val="en-US"/>
          </w:rPr>
          <w:t>للمصطلحات</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القرآنية</w:t>
        </w:r>
        <w:r w:rsidRPr="00B939BC">
          <w:rPr>
            <w:rStyle w:val="Hyperlink"/>
            <w:rFonts w:eastAsia="Times New Roman"/>
            <w:bCs/>
            <w:rtl/>
            <w:lang w:val="en-US"/>
          </w:rPr>
          <w:t xml:space="preserve"> </w:t>
        </w:r>
        <w:r w:rsidRPr="00B939BC">
          <w:rPr>
            <w:rStyle w:val="Hyperlink"/>
            <w:rFonts w:eastAsia="Times New Roman" w:hint="eastAsia"/>
            <w:bCs/>
            <w:rtl/>
            <w:lang w:val="en-US"/>
          </w:rPr>
          <w:t>كتطبيق</w:t>
        </w:r>
        <w:r w:rsidRPr="00B939BC">
          <w:rPr>
            <w:rStyle w:val="Hyperlink"/>
            <w:rFonts w:eastAsia="Times New Roman"/>
            <w:bCs/>
            <w:rtl/>
            <w:lang w:val="en-US"/>
          </w:rPr>
          <w:t xml:space="preserve"> </w:t>
        </w:r>
        <w:r w:rsidRPr="00B939BC">
          <w:rPr>
            <w:rStyle w:val="Hyperlink"/>
            <w:rFonts w:eastAsia="Times New Roman" w:hint="eastAsia"/>
            <w:bCs/>
            <w:rtl/>
            <w:lang w:val="en-US"/>
          </w:rPr>
          <w:t>لفقه</w:t>
        </w:r>
        <w:r w:rsidRPr="00B939BC">
          <w:rPr>
            <w:rStyle w:val="Hyperlink"/>
            <w:rFonts w:eastAsia="Times New Roman"/>
            <w:bCs/>
            <w:rtl/>
            <w:lang w:val="en-US"/>
          </w:rPr>
          <w:t xml:space="preserve"> </w:t>
        </w:r>
        <w:r w:rsidRPr="00B939BC">
          <w:rPr>
            <w:rStyle w:val="Hyperlink"/>
            <w:rFonts w:eastAsia="Times New Roman" w:hint="eastAsia"/>
            <w:bCs/>
            <w:rtl/>
            <w:lang w:val="en-US"/>
          </w:rPr>
          <w:t>اللسان</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Cs/>
            <w:noProof/>
            <w:webHidden/>
            <w:rtl/>
            <w:lang w:val="en-US"/>
          </w:rPr>
          <w:t>2</w:t>
        </w:r>
        <w:r w:rsidRPr="00B939BC">
          <w:rPr>
            <w:rStyle w:val="Hyperlink"/>
            <w:rFonts w:eastAsia="Times New Roman"/>
            <w:webHidden/>
            <w:rtl/>
            <w:lang w:val="en-US"/>
          </w:rPr>
          <w:fldChar w:fldCharType="end"/>
        </w:r>
      </w:hyperlink>
    </w:p>
    <w:p w14:paraId="65120AD6" w14:textId="61ED6EEE" w:rsidR="00B939BC" w:rsidRPr="00B939BC" w:rsidRDefault="00B939BC" w:rsidP="00251860">
      <w:pPr>
        <w:rPr>
          <w:rFonts w:eastAsia="Times New Roman"/>
          <w:rtl/>
          <w:lang w:val="en-US" w:bidi="ar-SA"/>
        </w:rPr>
      </w:pPr>
      <w:hyperlink w:anchor="_Toc204031504" w:history="1">
        <w:r w:rsidRPr="00B939BC">
          <w:rPr>
            <w:rStyle w:val="Hyperlink"/>
            <w:rFonts w:eastAsia="Times New Roman"/>
            <w:bCs/>
            <w:rtl/>
            <w:lang w:val="en-US"/>
          </w:rPr>
          <w:t xml:space="preserve">2 </w:t>
        </w:r>
        <w:r w:rsidRPr="00B939BC">
          <w:rPr>
            <w:rStyle w:val="Hyperlink"/>
            <w:rFonts w:eastAsia="Times New Roman" w:hint="eastAsia"/>
            <w:bCs/>
            <w:rtl/>
            <w:lang w:val="en-US"/>
          </w:rPr>
          <w:t>مقاطع</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الاصلية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للقران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Toc204031504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0369B4C" w14:textId="3E9CB796" w:rsidR="00B939BC" w:rsidRPr="00B939BC" w:rsidRDefault="00B939BC" w:rsidP="00251860">
      <w:pPr>
        <w:rPr>
          <w:rFonts w:eastAsia="Times New Roman"/>
          <w:rtl/>
          <w:lang w:val="en-US" w:bidi="ar-SA"/>
        </w:rPr>
      </w:pPr>
      <w:hyperlink w:anchor="_Toc204031505" w:history="1">
        <w:r w:rsidRPr="00B939BC">
          <w:rPr>
            <w:rStyle w:val="Hyperlink"/>
            <w:rFonts w:eastAsia="Times New Roman"/>
            <w:bCs/>
            <w:rtl/>
            <w:lang w:val="en-US"/>
          </w:rPr>
          <w:t xml:space="preserve">3 </w:t>
        </w:r>
        <w:r w:rsidRPr="00B939BC">
          <w:rPr>
            <w:rStyle w:val="Hyperlink"/>
            <w:rFonts w:eastAsia="Times New Roman" w:hint="eastAsia"/>
            <w:bCs/>
            <w:rtl/>
            <w:lang w:val="en-US"/>
          </w:rPr>
          <w:t>مقاطع</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المخطوطة</w:t>
        </w:r>
        <w:r w:rsidRPr="00B939BC">
          <w:rPr>
            <w:rStyle w:val="Hyperlink"/>
            <w:rFonts w:eastAsia="Times New Roman"/>
            <w:bCs/>
            <w:rtl/>
            <w:lang w:val="en-US"/>
          </w:rPr>
          <w:t xml:space="preserve"> </w:t>
        </w:r>
        <w:r w:rsidRPr="00B939BC">
          <w:rPr>
            <w:rStyle w:val="Hyperlink"/>
            <w:rFonts w:eastAsia="Times New Roman" w:hint="eastAsia"/>
            <w:bCs/>
            <w:rtl/>
            <w:lang w:val="en-US"/>
          </w:rPr>
          <w:t>الأصلية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للمتدبرين</w:t>
        </w:r>
        <w:r w:rsidRPr="00B939BC">
          <w:rPr>
            <w:rStyle w:val="Hyperlink"/>
            <w:rFonts w:eastAsia="Times New Roman"/>
            <w:bCs/>
            <w:rtl/>
            <w:lang w:val="en-US"/>
          </w:rPr>
          <w:t xml:space="preserve"> - </w:t>
        </w:r>
        <w:r w:rsidRPr="00B939BC">
          <w:rPr>
            <w:rStyle w:val="Hyperlink"/>
            <w:rFonts w:eastAsia="Times New Roman" w:hint="eastAsia"/>
            <w:bCs/>
            <w:rtl/>
            <w:lang w:val="en-US"/>
          </w:rPr>
          <w:t>مصحف</w:t>
        </w:r>
        <w:r w:rsidRPr="00B939BC">
          <w:rPr>
            <w:rStyle w:val="Hyperlink"/>
            <w:rFonts w:eastAsia="Times New Roman"/>
            <w:bCs/>
            <w:rtl/>
            <w:lang w:val="en-US"/>
          </w:rPr>
          <w:t xml:space="preserve"> </w:t>
        </w:r>
        <w:r w:rsidRPr="00B939BC">
          <w:rPr>
            <w:rStyle w:val="Hyperlink"/>
            <w:rFonts w:eastAsia="Times New Roman" w:hint="eastAsia"/>
            <w:bCs/>
            <w:rtl/>
            <w:lang w:val="en-US"/>
          </w:rPr>
          <w:t>طوب</w:t>
        </w:r>
        <w:r w:rsidRPr="00B939BC">
          <w:rPr>
            <w:rStyle w:val="Hyperlink"/>
            <w:rFonts w:eastAsia="Times New Roman"/>
            <w:bCs/>
            <w:rtl/>
            <w:lang w:val="en-US"/>
          </w:rPr>
          <w:t xml:space="preserve"> </w:t>
        </w:r>
        <w:r w:rsidRPr="00B939BC">
          <w:rPr>
            <w:rStyle w:val="Hyperlink"/>
            <w:rFonts w:eastAsia="Times New Roman" w:hint="eastAsia"/>
            <w:bCs/>
            <w:rtl/>
            <w:lang w:val="en-US"/>
          </w:rPr>
          <w:t>قابي</w:t>
        </w:r>
        <w:r w:rsidRPr="00B939BC">
          <w:rPr>
            <w:rStyle w:val="Hyperlink"/>
            <w:rFonts w:eastAsia="Times New Roman"/>
            <w:bCs/>
            <w:rtl/>
            <w:lang w:val="en-US"/>
          </w:rPr>
          <w:t xml:space="preserve"> </w:t>
        </w:r>
        <w:r w:rsidRPr="00B939BC">
          <w:rPr>
            <w:rStyle w:val="Hyperlink"/>
            <w:rFonts w:eastAsia="Times New Roman" w:hint="eastAsia"/>
            <w:bCs/>
            <w:rtl/>
            <w:lang w:val="en-US"/>
          </w:rPr>
          <w:t>المنسوب</w:t>
        </w:r>
        <w:r w:rsidRPr="00B939BC">
          <w:rPr>
            <w:rStyle w:val="Hyperlink"/>
            <w:rFonts w:eastAsia="Times New Roman"/>
            <w:bCs/>
            <w:rtl/>
            <w:lang w:val="en-US"/>
          </w:rPr>
          <w:t xml:space="preserve"> </w:t>
        </w:r>
        <w:r w:rsidRPr="00B939BC">
          <w:rPr>
            <w:rStyle w:val="Hyperlink"/>
            <w:rFonts w:eastAsia="Times New Roman" w:hint="eastAsia"/>
            <w:bCs/>
            <w:rtl/>
            <w:lang w:val="en-US"/>
          </w:rPr>
          <w:t>لعثمان</w:t>
        </w:r>
        <w:r w:rsidRPr="00B939BC">
          <w:rPr>
            <w:rStyle w:val="Hyperlink"/>
            <w:rFonts w:eastAsia="Times New Roman"/>
            <w:bCs/>
            <w:rtl/>
            <w:lang w:val="en-US"/>
          </w:rPr>
          <w:t xml:space="preserve"> </w:t>
        </w:r>
        <w:r w:rsidRPr="00B939BC">
          <w:rPr>
            <w:rStyle w:val="Hyperlink"/>
            <w:rFonts w:eastAsia="Times New Roman" w:hint="eastAsia"/>
            <w:bCs/>
            <w:rtl/>
            <w:lang w:val="en-US"/>
          </w:rPr>
          <w:t>رقمي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F06722" w14:textId="28807373" w:rsidR="00B939BC" w:rsidRPr="00B939BC" w:rsidRDefault="00B939BC" w:rsidP="00251860">
      <w:pPr>
        <w:rPr>
          <w:rFonts w:eastAsia="Times New Roman"/>
          <w:rtl/>
          <w:lang w:val="en-US" w:bidi="ar-SA"/>
        </w:rPr>
      </w:pPr>
      <w:hyperlink w:anchor="_Toc204031506" w:history="1">
        <w:r w:rsidRPr="00B939BC">
          <w:rPr>
            <w:rStyle w:val="Hyperlink"/>
            <w:rFonts w:eastAsia="Times New Roman"/>
            <w:bCs/>
            <w:lang w:val="en-US"/>
          </w:rPr>
          <w:t>4</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الأصلية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للقرآن</w:t>
        </w:r>
        <w:r w:rsidRPr="00B939BC">
          <w:rPr>
            <w:rStyle w:val="Hyperlink"/>
            <w:rFonts w:eastAsia="Times New Roman"/>
            <w:bCs/>
            <w:rtl/>
            <w:lang w:val="en-US"/>
          </w:rPr>
          <w:t xml:space="preserve">: </w:t>
        </w:r>
        <w:r w:rsidRPr="00B939BC">
          <w:rPr>
            <w:rStyle w:val="Hyperlink"/>
            <w:rFonts w:eastAsia="Times New Roman" w:hint="eastAsia"/>
            <w:bCs/>
            <w:rtl/>
            <w:lang w:val="en-US"/>
          </w:rPr>
          <w:t>مفتاح</w:t>
        </w:r>
        <w:r w:rsidRPr="00B939BC">
          <w:rPr>
            <w:rStyle w:val="Hyperlink"/>
            <w:rFonts w:eastAsia="Times New Roman"/>
            <w:bCs/>
            <w:rtl/>
            <w:lang w:val="en-US"/>
          </w:rPr>
          <w:t xml:space="preserve"> </w:t>
        </w:r>
        <w:r w:rsidRPr="00B939BC">
          <w:rPr>
            <w:rStyle w:val="Hyperlink"/>
            <w:rFonts w:eastAsia="Times New Roman" w:hint="eastAsia"/>
            <w:bCs/>
            <w:rtl/>
            <w:lang w:val="en-US"/>
          </w:rPr>
          <w:t>أساسي</w:t>
        </w:r>
        <w:r w:rsidRPr="00B939BC">
          <w:rPr>
            <w:rStyle w:val="Hyperlink"/>
            <w:rFonts w:eastAsia="Times New Roman"/>
            <w:bCs/>
            <w:rtl/>
            <w:lang w:val="en-US"/>
          </w:rPr>
          <w:t xml:space="preserve"> </w:t>
        </w:r>
        <w:r w:rsidRPr="00B939BC">
          <w:rPr>
            <w:rStyle w:val="Hyperlink"/>
            <w:rFonts w:eastAsia="Times New Roman" w:hint="eastAsia"/>
            <w:bCs/>
            <w:rtl/>
            <w:lang w:val="en-US"/>
          </w:rPr>
          <w:t>لتدبر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الخالد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Toc204031506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6B169DB" w14:textId="2FCB2260" w:rsidR="00B939BC" w:rsidRPr="00B939BC" w:rsidRDefault="00B939BC" w:rsidP="00251860">
      <w:pPr>
        <w:rPr>
          <w:rFonts w:eastAsia="Times New Roman"/>
          <w:rtl/>
          <w:lang w:val="en-US" w:bidi="ar-SA"/>
        </w:rPr>
      </w:pPr>
      <w:hyperlink w:anchor="_Toc204031507" w:history="1">
        <w:r w:rsidRPr="00B939BC">
          <w:rPr>
            <w:rStyle w:val="Hyperlink"/>
            <w:rFonts w:eastAsia="Times New Roman"/>
            <w:bCs/>
            <w:lang w:val="en-US"/>
          </w:rPr>
          <w:t>5</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المخطوطة</w:t>
        </w:r>
        <w:r w:rsidRPr="00B939BC">
          <w:rPr>
            <w:rStyle w:val="Hyperlink"/>
            <w:rFonts w:eastAsia="Times New Roman"/>
            <w:bCs/>
            <w:rtl/>
            <w:lang w:val="en-US"/>
          </w:rPr>
          <w:t xml:space="preserve"> </w:t>
        </w:r>
        <w:r w:rsidRPr="00B939BC">
          <w:rPr>
            <w:rStyle w:val="Hyperlink"/>
            <w:rFonts w:eastAsia="Times New Roman" w:hint="eastAsia"/>
            <w:bCs/>
            <w:rtl/>
            <w:lang w:val="en-US"/>
          </w:rPr>
          <w:t>الرقمية</w:t>
        </w:r>
        <w:r w:rsidRPr="00B939BC">
          <w:rPr>
            <w:rStyle w:val="Hyperlink"/>
            <w:rFonts w:eastAsia="Times New Roman"/>
            <w:bCs/>
            <w:rtl/>
            <w:lang w:val="en-US"/>
          </w:rPr>
          <w:t xml:space="preserve"> </w:t>
        </w:r>
        <w:r w:rsidRPr="00B939BC">
          <w:rPr>
            <w:rStyle w:val="Hyperlink"/>
            <w:rFonts w:eastAsia="Times New Roman" w:hint="eastAsia"/>
            <w:bCs/>
            <w:rtl/>
            <w:lang w:val="en-US"/>
          </w:rPr>
          <w:t>الشخصية</w:t>
        </w:r>
        <w:r w:rsidRPr="00B939BC">
          <w:rPr>
            <w:rStyle w:val="Hyperlink"/>
            <w:rFonts w:eastAsia="Times New Roman"/>
            <w:bCs/>
            <w:rtl/>
            <w:lang w:val="en-US"/>
          </w:rPr>
          <w:t xml:space="preserve">: </w:t>
        </w:r>
        <w:r w:rsidRPr="00B939BC">
          <w:rPr>
            <w:rStyle w:val="Hyperlink"/>
            <w:rFonts w:eastAsia="Times New Roman" w:hint="eastAsia"/>
            <w:bCs/>
            <w:rtl/>
            <w:lang w:val="en-US"/>
          </w:rPr>
          <w:t>رفيقك</w:t>
        </w:r>
        <w:r w:rsidRPr="00B939BC">
          <w:rPr>
            <w:rStyle w:val="Hyperlink"/>
            <w:rFonts w:eastAsia="Times New Roman"/>
            <w:bCs/>
            <w:rtl/>
            <w:lang w:val="en-US"/>
          </w:rPr>
          <w:t xml:space="preserve"> </w:t>
        </w:r>
        <w:r w:rsidRPr="00B939BC">
          <w:rPr>
            <w:rStyle w:val="Hyperlink"/>
            <w:rFonts w:eastAsia="Times New Roman" w:hint="eastAsia"/>
            <w:bCs/>
            <w:rtl/>
            <w:lang w:val="en-US"/>
          </w:rPr>
          <w:t>الذكي</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F36CB00" w14:textId="48615685" w:rsidR="00B939BC" w:rsidRPr="00B939BC" w:rsidRDefault="00B939BC" w:rsidP="00251860">
      <w:pPr>
        <w:rPr>
          <w:rFonts w:eastAsia="Times New Roman"/>
          <w:rtl/>
          <w:lang w:val="en-US" w:bidi="ar-SA"/>
        </w:rPr>
      </w:pPr>
      <w:hyperlink w:anchor="_Toc204031508" w:history="1">
        <w:r w:rsidRPr="00B939BC">
          <w:rPr>
            <w:rStyle w:val="Hyperlink"/>
            <w:rFonts w:eastAsia="Times New Roman"/>
            <w:bCs/>
            <w:lang w:val="en-US"/>
          </w:rPr>
          <w:t>6</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الرقمية</w:t>
        </w:r>
        <w:r w:rsidRPr="00B939BC">
          <w:rPr>
            <w:rStyle w:val="Hyperlink"/>
            <w:rFonts w:eastAsia="Times New Roman"/>
            <w:bCs/>
            <w:rtl/>
            <w:lang w:val="en-US"/>
          </w:rPr>
          <w:t xml:space="preserve">: </w:t>
        </w:r>
        <w:r w:rsidRPr="00B939BC">
          <w:rPr>
            <w:rStyle w:val="Hyperlink"/>
            <w:rFonts w:eastAsia="Times New Roman" w:hint="eastAsia"/>
            <w:bCs/>
            <w:rtl/>
            <w:lang w:val="en-US"/>
          </w:rPr>
          <w:t>درع</w:t>
        </w:r>
        <w:r w:rsidRPr="00B939BC">
          <w:rPr>
            <w:rStyle w:val="Hyperlink"/>
            <w:rFonts w:eastAsia="Times New Roman"/>
            <w:bCs/>
            <w:rtl/>
            <w:lang w:val="en-US"/>
          </w:rPr>
          <w:t xml:space="preserve"> </w:t>
        </w:r>
        <w:r w:rsidRPr="00B939BC">
          <w:rPr>
            <w:rStyle w:val="Hyperlink"/>
            <w:rFonts w:eastAsia="Times New Roman" w:hint="eastAsia"/>
            <w:bCs/>
            <w:rtl/>
            <w:lang w:val="en-US"/>
          </w:rPr>
          <w:t>وسيف</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معركة</w:t>
        </w:r>
        <w:r w:rsidRPr="00B939BC">
          <w:rPr>
            <w:rStyle w:val="Hyperlink"/>
            <w:rFonts w:eastAsia="Times New Roman"/>
            <w:bCs/>
            <w:rtl/>
            <w:lang w:val="en-US"/>
          </w:rPr>
          <w:t xml:space="preserve"> </w:t>
        </w:r>
        <w:r w:rsidRPr="00B939BC">
          <w:rPr>
            <w:rStyle w:val="Hyperlink"/>
            <w:rFonts w:eastAsia="Times New Roman" w:hint="eastAsia"/>
            <w:bCs/>
            <w:rtl/>
            <w:lang w:val="en-US"/>
          </w:rPr>
          <w:t>حفظ</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416B409" w14:textId="50ED4A2E" w:rsidR="00B939BC" w:rsidRPr="00B939BC" w:rsidRDefault="00B939BC" w:rsidP="00251860">
      <w:pPr>
        <w:rPr>
          <w:rFonts w:eastAsia="Times New Roman"/>
          <w:rtl/>
          <w:lang w:val="en-US" w:bidi="ar-SA"/>
        </w:rPr>
      </w:pPr>
      <w:hyperlink w:anchor="_Toc204031509" w:history="1">
        <w:r w:rsidRPr="00B939BC">
          <w:rPr>
            <w:rStyle w:val="Hyperlink"/>
            <w:rFonts w:eastAsia="Times New Roman"/>
            <w:bCs/>
            <w:lang w:val="en-US"/>
          </w:rPr>
          <w:t>7</w:t>
        </w:r>
        <w:r w:rsidRPr="00B939BC">
          <w:rPr>
            <w:rStyle w:val="Hyperlink"/>
            <w:rFonts w:eastAsia="Times New Roman"/>
            <w:bCs/>
            <w:rtl/>
            <w:lang w:val="en-US"/>
          </w:rPr>
          <w:t xml:space="preserve"> </w:t>
        </w:r>
        <w:r w:rsidRPr="00B939BC">
          <w:rPr>
            <w:rStyle w:val="Hyperlink"/>
            <w:rFonts w:eastAsia="Times New Roman" w:hint="eastAsia"/>
            <w:bCs/>
            <w:rtl/>
            <w:lang w:val="en-US"/>
          </w:rPr>
          <w:t>الرسم</w:t>
        </w:r>
        <w:r w:rsidRPr="00B939BC">
          <w:rPr>
            <w:rStyle w:val="Hyperlink"/>
            <w:rFonts w:eastAsia="Times New Roman"/>
            <w:bCs/>
            <w:rtl/>
            <w:lang w:val="en-US"/>
          </w:rPr>
          <w:t xml:space="preserve"> </w:t>
        </w:r>
        <w:r w:rsidRPr="00B939BC">
          <w:rPr>
            <w:rStyle w:val="Hyperlink"/>
            <w:rFonts w:eastAsia="Times New Roman" w:hint="eastAsia"/>
            <w:bCs/>
            <w:rtl/>
            <w:lang w:val="en-US"/>
          </w:rPr>
          <w:t>العثماني</w:t>
        </w:r>
        <w:r w:rsidRPr="00B939BC">
          <w:rPr>
            <w:rStyle w:val="Hyperlink"/>
            <w:rFonts w:eastAsia="Times New Roman"/>
            <w:bCs/>
            <w:rtl/>
            <w:lang w:val="en-US"/>
          </w:rPr>
          <w:t xml:space="preserve"> </w:t>
        </w:r>
        <w:r w:rsidRPr="00B939BC">
          <w:rPr>
            <w:rStyle w:val="Hyperlink"/>
            <w:rFonts w:eastAsia="Times New Roman" w:hint="eastAsia"/>
            <w:bCs/>
            <w:rtl/>
            <w:lang w:val="en-US"/>
          </w:rPr>
          <w:t>والتلاوات</w:t>
        </w:r>
        <w:r w:rsidRPr="00B939BC">
          <w:rPr>
            <w:rStyle w:val="Hyperlink"/>
            <w:rFonts w:eastAsia="Times New Roman"/>
            <w:bCs/>
            <w:rtl/>
            <w:lang w:val="en-US"/>
          </w:rPr>
          <w:t xml:space="preserve"> </w:t>
        </w:r>
        <w:r w:rsidRPr="00B939BC">
          <w:rPr>
            <w:rStyle w:val="Hyperlink"/>
            <w:rFonts w:eastAsia="Times New Roman" w:hint="eastAsia"/>
            <w:bCs/>
            <w:rtl/>
            <w:lang w:val="en-US"/>
          </w:rPr>
          <w:t>المتواترة</w:t>
        </w:r>
        <w:r w:rsidRPr="00B939BC">
          <w:rPr>
            <w:rStyle w:val="Hyperlink"/>
            <w:rFonts w:eastAsia="Times New Roman"/>
            <w:bCs/>
            <w:rtl/>
            <w:lang w:val="en-US"/>
          </w:rPr>
          <w:t xml:space="preserve">: </w:t>
        </w:r>
        <w:r w:rsidRPr="00B939BC">
          <w:rPr>
            <w:rStyle w:val="Hyperlink"/>
            <w:rFonts w:eastAsia="Times New Roman" w:hint="eastAsia"/>
            <w:bCs/>
            <w:rtl/>
            <w:lang w:val="en-US"/>
          </w:rPr>
          <w:t>وحدة</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وثراء</w:t>
        </w:r>
        <w:r w:rsidRPr="00B939BC">
          <w:rPr>
            <w:rStyle w:val="Hyperlink"/>
            <w:rFonts w:eastAsia="Times New Roman"/>
            <w:bCs/>
            <w:rtl/>
            <w:lang w:val="en-US"/>
          </w:rPr>
          <w:t xml:space="preserve"> </w:t>
        </w:r>
        <w:r w:rsidRPr="00B939BC">
          <w:rPr>
            <w:rStyle w:val="Hyperlink"/>
            <w:rFonts w:eastAsia="Times New Roman" w:hint="eastAsia"/>
            <w:bCs/>
            <w:rtl/>
            <w:lang w:val="en-US"/>
          </w:rPr>
          <w:t>التلقي</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605B2FC" w14:textId="6E1C59C3" w:rsidR="00B939BC" w:rsidRPr="00B939BC" w:rsidRDefault="00B939BC" w:rsidP="00251860">
      <w:pPr>
        <w:rPr>
          <w:rFonts w:eastAsia="Times New Roman"/>
          <w:rtl/>
          <w:lang w:val="en-US" w:bidi="ar-SA"/>
        </w:rPr>
      </w:pPr>
      <w:hyperlink w:anchor="_Toc204031510" w:history="1">
        <w:r w:rsidRPr="00B939BC">
          <w:rPr>
            <w:rStyle w:val="Hyperlink"/>
            <w:rFonts w:eastAsia="Times New Roman"/>
            <w:bCs/>
          </w:rPr>
          <w:t>8</w:t>
        </w:r>
        <w:r w:rsidRPr="00B939BC">
          <w:rPr>
            <w:rStyle w:val="Hyperlink"/>
            <w:rFonts w:eastAsia="Times New Roman"/>
            <w:bCs/>
            <w:rtl/>
            <w:lang w:val="en-US"/>
          </w:rPr>
          <w:t xml:space="preserve"> </w:t>
        </w:r>
        <w:r w:rsidRPr="00B939BC">
          <w:rPr>
            <w:rStyle w:val="Hyperlink"/>
            <w:rFonts w:eastAsia="Times New Roman" w:hint="eastAsia"/>
            <w:bCs/>
            <w:rtl/>
            <w:lang w:val="en-US"/>
          </w:rPr>
          <w:t>الرسم</w:t>
        </w:r>
        <w:r w:rsidRPr="00B939BC">
          <w:rPr>
            <w:rStyle w:val="Hyperlink"/>
            <w:rFonts w:eastAsia="Times New Roman"/>
            <w:bCs/>
            <w:rtl/>
            <w:lang w:val="en-US"/>
          </w:rPr>
          <w:t xml:space="preserve"> </w:t>
        </w:r>
        <w:r w:rsidRPr="00B939BC">
          <w:rPr>
            <w:rStyle w:val="Hyperlink"/>
            <w:rFonts w:eastAsia="Times New Roman" w:hint="eastAsia"/>
            <w:bCs/>
            <w:rtl/>
            <w:lang w:val="en-US"/>
          </w:rPr>
          <w:t>العثماني</w:t>
        </w:r>
        <w:r w:rsidRPr="00B939BC">
          <w:rPr>
            <w:rStyle w:val="Hyperlink"/>
            <w:rFonts w:eastAsia="Times New Roman"/>
            <w:bCs/>
            <w:rtl/>
            <w:lang w:val="en-US"/>
          </w:rPr>
          <w:t xml:space="preserve"> </w:t>
        </w:r>
        <w:r w:rsidRPr="00B939BC">
          <w:rPr>
            <w:rStyle w:val="Hyperlink"/>
            <w:rFonts w:eastAsia="Times New Roman" w:hint="eastAsia"/>
            <w:bCs/>
            <w:rtl/>
            <w:lang w:val="en-US"/>
          </w:rPr>
          <w:t>والقراءات</w:t>
        </w:r>
        <w:r w:rsidRPr="00B939BC">
          <w:rPr>
            <w:rStyle w:val="Hyperlink"/>
            <w:rFonts w:eastAsia="Times New Roman"/>
            <w:bCs/>
            <w:rtl/>
            <w:lang w:val="en-US"/>
          </w:rPr>
          <w:t xml:space="preserve">: </w:t>
        </w:r>
        <w:r w:rsidRPr="00B939BC">
          <w:rPr>
            <w:rStyle w:val="Hyperlink"/>
            <w:rFonts w:eastAsia="Times New Roman" w:hint="eastAsia"/>
            <w:bCs/>
            <w:rtl/>
            <w:lang w:val="en-US"/>
          </w:rPr>
          <w:t>علامات</w:t>
        </w:r>
        <w:r w:rsidRPr="00B939BC">
          <w:rPr>
            <w:rStyle w:val="Hyperlink"/>
            <w:rFonts w:eastAsia="Times New Roman"/>
            <w:bCs/>
            <w:rtl/>
            <w:lang w:val="en-US"/>
          </w:rPr>
          <w:t xml:space="preserve"> </w:t>
        </w:r>
        <w:r w:rsidRPr="00B939BC">
          <w:rPr>
            <w:rStyle w:val="Hyperlink"/>
            <w:rFonts w:eastAsia="Times New Roman" w:hint="eastAsia"/>
            <w:bCs/>
            <w:rtl/>
            <w:lang w:val="en-US"/>
          </w:rPr>
          <w:t>هادية</w:t>
        </w:r>
        <w:r w:rsidRPr="00B939BC">
          <w:rPr>
            <w:rStyle w:val="Hyperlink"/>
            <w:rFonts w:eastAsia="Times New Roman"/>
            <w:bCs/>
            <w:rtl/>
            <w:lang w:val="en-US"/>
          </w:rPr>
          <w:t xml:space="preserve"> </w:t>
        </w:r>
        <w:r w:rsidRPr="00B939BC">
          <w:rPr>
            <w:rStyle w:val="Hyperlink"/>
            <w:rFonts w:eastAsia="Times New Roman" w:hint="eastAsia"/>
            <w:bCs/>
            <w:rtl/>
            <w:lang w:val="en-US"/>
          </w:rPr>
          <w:t>لتدبر</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3B02ECF" w14:textId="60727198" w:rsidR="00B939BC" w:rsidRPr="00B939BC" w:rsidRDefault="00B939BC" w:rsidP="00251860">
      <w:pPr>
        <w:rPr>
          <w:rFonts w:eastAsia="Times New Roman"/>
          <w:rtl/>
          <w:lang w:val="en-US" w:bidi="ar-SA"/>
        </w:rPr>
      </w:pPr>
      <w:hyperlink w:anchor="_Toc204031511" w:history="1">
        <w:r w:rsidRPr="00B939BC">
          <w:rPr>
            <w:rStyle w:val="Hyperlink"/>
            <w:rFonts w:eastAsia="Times New Roman"/>
            <w:bCs/>
            <w:lang w:val="en-US"/>
          </w:rPr>
          <w:t>9</w:t>
        </w:r>
        <w:r w:rsidRPr="00B939BC">
          <w:rPr>
            <w:rStyle w:val="Hyperlink"/>
            <w:rFonts w:eastAsia="Times New Roman"/>
            <w:bCs/>
            <w:rtl/>
            <w:lang w:val="en-US"/>
          </w:rPr>
          <w:t xml:space="preserve"> "</w:t>
        </w:r>
        <w:r w:rsidRPr="00B939BC">
          <w:rPr>
            <w:rStyle w:val="Hyperlink"/>
            <w:rFonts w:eastAsia="Times New Roman" w:hint="eastAsia"/>
            <w:bCs/>
            <w:rtl/>
            <w:lang w:val="en-US"/>
          </w:rPr>
          <w:t>الدين</w:t>
        </w:r>
        <w:r w:rsidRPr="00B939BC">
          <w:rPr>
            <w:rStyle w:val="Hyperlink"/>
            <w:rFonts w:eastAsia="Times New Roman"/>
            <w:bCs/>
            <w:rtl/>
            <w:lang w:val="en-US"/>
          </w:rPr>
          <w:t xml:space="preserve"> </w:t>
        </w:r>
        <w:r w:rsidRPr="00B939BC">
          <w:rPr>
            <w:rStyle w:val="Hyperlink"/>
            <w:rFonts w:eastAsia="Times New Roman" w:hint="eastAsia"/>
            <w:bCs/>
            <w:rtl/>
            <w:lang w:val="en-US"/>
          </w:rPr>
          <w:t>الموازي</w:t>
        </w:r>
        <w:r w:rsidRPr="00B939BC">
          <w:rPr>
            <w:rStyle w:val="Hyperlink"/>
            <w:rFonts w:eastAsia="Times New Roman"/>
            <w:bCs/>
            <w:rtl/>
            <w:lang w:val="en-US"/>
          </w:rPr>
          <w:t xml:space="preserve">": </w:t>
        </w:r>
        <w:r w:rsidRPr="00B939BC">
          <w:rPr>
            <w:rStyle w:val="Hyperlink"/>
            <w:rFonts w:eastAsia="Times New Roman" w:hint="eastAsia"/>
            <w:bCs/>
            <w:rtl/>
            <w:lang w:val="en-US"/>
          </w:rPr>
          <w:t>كيف</w:t>
        </w:r>
        <w:r w:rsidRPr="00B939BC">
          <w:rPr>
            <w:rStyle w:val="Hyperlink"/>
            <w:rFonts w:eastAsia="Times New Roman"/>
            <w:bCs/>
            <w:rtl/>
            <w:lang w:val="en-US"/>
          </w:rPr>
          <w:t xml:space="preserve"> </w:t>
        </w:r>
        <w:r w:rsidRPr="00B939BC">
          <w:rPr>
            <w:rStyle w:val="Hyperlink"/>
            <w:rFonts w:eastAsia="Times New Roman" w:hint="eastAsia"/>
            <w:bCs/>
            <w:rtl/>
            <w:lang w:val="en-US"/>
          </w:rPr>
          <w:t>أدى</w:t>
        </w:r>
        <w:r w:rsidRPr="00B939BC">
          <w:rPr>
            <w:rStyle w:val="Hyperlink"/>
            <w:rFonts w:eastAsia="Times New Roman"/>
            <w:bCs/>
            <w:rtl/>
            <w:lang w:val="en-US"/>
          </w:rPr>
          <w:t xml:space="preserve"> </w:t>
        </w:r>
        <w:r w:rsidRPr="00B939BC">
          <w:rPr>
            <w:rStyle w:val="Hyperlink"/>
            <w:rFonts w:eastAsia="Times New Roman" w:hint="eastAsia"/>
            <w:bCs/>
            <w:rtl/>
            <w:lang w:val="en-US"/>
          </w:rPr>
          <w:t>هجر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واقع</w:t>
        </w:r>
        <w:r w:rsidRPr="00B939BC">
          <w:rPr>
            <w:rStyle w:val="Hyperlink"/>
            <w:rFonts w:eastAsia="Times New Roman"/>
            <w:bCs/>
            <w:rtl/>
            <w:lang w:val="en-US"/>
          </w:rPr>
          <w:t xml:space="preserve"> </w:t>
        </w:r>
        <w:r w:rsidRPr="00B939BC">
          <w:rPr>
            <w:rStyle w:val="Hyperlink"/>
            <w:rFonts w:eastAsia="Times New Roman" w:hint="eastAsia"/>
            <w:bCs/>
            <w:rtl/>
            <w:lang w:val="en-US"/>
          </w:rPr>
          <w:t>بديل؟</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9009D0E" w14:textId="564D254D" w:rsidR="00B939BC" w:rsidRPr="00B939BC" w:rsidRDefault="00B939BC" w:rsidP="00251860">
      <w:pPr>
        <w:rPr>
          <w:rFonts w:eastAsia="Times New Roman"/>
          <w:rtl/>
          <w:lang w:val="en-US" w:bidi="ar-SA"/>
        </w:rPr>
      </w:pPr>
      <w:hyperlink w:anchor="_Toc204031512" w:history="1">
        <w:r w:rsidRPr="00B939BC">
          <w:rPr>
            <w:rStyle w:val="Hyperlink"/>
            <w:rFonts w:eastAsia="Times New Roman"/>
            <w:bCs/>
            <w:lang w:val="en-US"/>
          </w:rPr>
          <w:t>10</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المصدر</w:t>
        </w:r>
        <w:r w:rsidRPr="00B939BC">
          <w:rPr>
            <w:rStyle w:val="Hyperlink"/>
            <w:rFonts w:eastAsia="Times New Roman"/>
            <w:bCs/>
            <w:rtl/>
            <w:lang w:val="en-US"/>
          </w:rPr>
          <w:t xml:space="preserve"> </w:t>
        </w:r>
        <w:r w:rsidRPr="00B939BC">
          <w:rPr>
            <w:rStyle w:val="Hyperlink"/>
            <w:rFonts w:eastAsia="Times New Roman" w:hint="eastAsia"/>
            <w:bCs/>
            <w:rtl/>
            <w:lang w:val="en-US"/>
          </w:rPr>
          <w:t>الأوحد</w:t>
        </w:r>
        <w:r w:rsidRPr="00B939BC">
          <w:rPr>
            <w:rStyle w:val="Hyperlink"/>
            <w:rFonts w:eastAsia="Times New Roman"/>
            <w:bCs/>
            <w:rtl/>
            <w:lang w:val="en-US"/>
          </w:rPr>
          <w:t xml:space="preserve"> </w:t>
        </w:r>
        <w:r w:rsidRPr="00B939BC">
          <w:rPr>
            <w:rStyle w:val="Hyperlink"/>
            <w:rFonts w:eastAsia="Times New Roman" w:hint="eastAsia"/>
            <w:bCs/>
            <w:rtl/>
            <w:lang w:val="en-US"/>
          </w:rPr>
          <w:t>والكافي</w:t>
        </w:r>
        <w:r w:rsidRPr="00B939BC">
          <w:rPr>
            <w:rStyle w:val="Hyperlink"/>
            <w:rFonts w:eastAsia="Times New Roman"/>
            <w:bCs/>
            <w:rtl/>
            <w:lang w:val="en-US"/>
          </w:rPr>
          <w:t xml:space="preserve"> </w:t>
        </w:r>
        <w:r w:rsidRPr="00B939BC">
          <w:rPr>
            <w:rStyle w:val="Hyperlink"/>
            <w:rFonts w:eastAsia="Times New Roman" w:hint="eastAsia"/>
            <w:bCs/>
            <w:rtl/>
            <w:lang w:val="en-US"/>
          </w:rPr>
          <w:t>للإسلام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Toc204031512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7960478" w14:textId="6A52001A" w:rsidR="00B939BC" w:rsidRPr="00B939BC" w:rsidRDefault="00B939BC" w:rsidP="00251860">
      <w:pPr>
        <w:rPr>
          <w:rFonts w:eastAsia="Times New Roman"/>
          <w:rtl/>
          <w:lang w:val="en-US" w:bidi="ar-SA"/>
        </w:rPr>
      </w:pPr>
      <w:hyperlink w:anchor="_Toc204031513" w:history="1">
        <w:r w:rsidRPr="00B939BC">
          <w:rPr>
            <w:rStyle w:val="Hyperlink"/>
            <w:rFonts w:eastAsia="Times New Roman"/>
            <w:bCs/>
            <w:lang w:val="en-US"/>
          </w:rPr>
          <w:t>11</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الحديث</w:t>
        </w:r>
        <w:r w:rsidRPr="00B939BC">
          <w:rPr>
            <w:rStyle w:val="Hyperlink"/>
            <w:rFonts w:eastAsia="Times New Roman"/>
            <w:bCs/>
            <w:rtl/>
            <w:lang w:val="en-US"/>
          </w:rPr>
          <w:t xml:space="preserve"> </w:t>
        </w:r>
        <w:r w:rsidRPr="00B939BC">
          <w:rPr>
            <w:rStyle w:val="Hyperlink"/>
            <w:rFonts w:eastAsia="Times New Roman" w:hint="eastAsia"/>
            <w:bCs/>
            <w:rtl/>
            <w:lang w:val="en-US"/>
          </w:rPr>
          <w:t>الأسمى</w:t>
        </w:r>
        <w:r w:rsidRPr="00B939BC">
          <w:rPr>
            <w:rStyle w:val="Hyperlink"/>
            <w:rFonts w:eastAsia="Times New Roman"/>
            <w:bCs/>
            <w:rtl/>
            <w:lang w:val="en-US"/>
          </w:rPr>
          <w:t xml:space="preserve"> </w:t>
        </w:r>
        <w:r w:rsidRPr="00B939BC">
          <w:rPr>
            <w:rStyle w:val="Hyperlink"/>
            <w:rFonts w:eastAsia="Times New Roman" w:hint="eastAsia"/>
            <w:bCs/>
            <w:rtl/>
            <w:lang w:val="en-US"/>
          </w:rPr>
          <w:t>والفيصل</w:t>
        </w:r>
        <w:r w:rsidRPr="00B939BC">
          <w:rPr>
            <w:rStyle w:val="Hyperlink"/>
            <w:rFonts w:eastAsia="Times New Roman"/>
            <w:bCs/>
            <w:rtl/>
            <w:lang w:val="en-US"/>
          </w:rPr>
          <w:t xml:space="preserve"> </w:t>
        </w:r>
        <w:r w:rsidRPr="00B939BC">
          <w:rPr>
            <w:rStyle w:val="Hyperlink"/>
            <w:rFonts w:eastAsia="Times New Roman" w:hint="eastAsia"/>
            <w:bCs/>
            <w:rtl/>
            <w:lang w:val="en-US"/>
          </w:rPr>
          <w:t>الأبين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1363607" w14:textId="19DBCAC2" w:rsidR="00B939BC" w:rsidRPr="00B939BC" w:rsidRDefault="00B939BC" w:rsidP="00251860">
      <w:pPr>
        <w:rPr>
          <w:rFonts w:eastAsia="Times New Roman"/>
          <w:rtl/>
          <w:lang w:val="en-US" w:bidi="ar-SA"/>
        </w:rPr>
      </w:pPr>
      <w:hyperlink w:anchor="_Toc204031514" w:history="1">
        <w:r w:rsidRPr="00B939BC">
          <w:rPr>
            <w:rStyle w:val="Hyperlink"/>
            <w:rFonts w:eastAsia="Times New Roman"/>
            <w:bCs/>
            <w:rtl/>
            <w:lang w:val="en-US"/>
          </w:rPr>
          <w:t xml:space="preserve">12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هداية</w:t>
        </w:r>
        <w:r w:rsidRPr="00B939BC">
          <w:rPr>
            <w:rStyle w:val="Hyperlink"/>
            <w:rFonts w:eastAsia="Times New Roman"/>
            <w:bCs/>
            <w:rtl/>
            <w:lang w:val="en-US"/>
          </w:rPr>
          <w:t xml:space="preserve"> </w:t>
        </w:r>
        <w:r w:rsidRPr="00B939BC">
          <w:rPr>
            <w:rStyle w:val="Hyperlink"/>
            <w:rFonts w:eastAsia="Times New Roman" w:hint="eastAsia"/>
            <w:bCs/>
            <w:rtl/>
            <w:lang w:val="en-US"/>
          </w:rPr>
          <w:t>الأصل</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تشتيت</w:t>
        </w:r>
        <w:r w:rsidRPr="00B939BC">
          <w:rPr>
            <w:rStyle w:val="Hyperlink"/>
            <w:rFonts w:eastAsia="Times New Roman"/>
            <w:bCs/>
            <w:rtl/>
            <w:lang w:val="en-US"/>
          </w:rPr>
          <w:t xml:space="preserve"> </w:t>
        </w:r>
        <w:r w:rsidRPr="00B939BC">
          <w:rPr>
            <w:rStyle w:val="Hyperlink"/>
            <w:rFonts w:eastAsia="Times New Roman" w:hint="eastAsia"/>
            <w:bCs/>
            <w:rtl/>
            <w:lang w:val="en-US"/>
          </w:rPr>
          <w:t>الكتب</w:t>
        </w:r>
        <w:r w:rsidRPr="00B939BC">
          <w:rPr>
            <w:rStyle w:val="Hyperlink"/>
            <w:rFonts w:eastAsia="Times New Roman"/>
            <w:bCs/>
            <w:rtl/>
            <w:lang w:val="en-US"/>
          </w:rPr>
          <w:t xml:space="preserve"> </w:t>
        </w:r>
        <w:r w:rsidRPr="00B939BC">
          <w:rPr>
            <w:rStyle w:val="Hyperlink"/>
            <w:rFonts w:eastAsia="Times New Roman" w:hint="eastAsia"/>
            <w:bCs/>
            <w:rtl/>
            <w:lang w:val="en-US"/>
          </w:rPr>
          <w:t>وكفاية</w:t>
        </w:r>
        <w:r w:rsidRPr="00B939BC">
          <w:rPr>
            <w:rStyle w:val="Hyperlink"/>
            <w:rFonts w:eastAsia="Times New Roman"/>
            <w:bCs/>
            <w:rtl/>
            <w:lang w:val="en-US"/>
          </w:rPr>
          <w:t xml:space="preserve"> "</w:t>
        </w:r>
        <w:r w:rsidRPr="00B939BC">
          <w:rPr>
            <w:rStyle w:val="Hyperlink"/>
            <w:rFonts w:eastAsia="Times New Roman" w:hint="eastAsia"/>
            <w:bCs/>
            <w:rtl/>
            <w:lang w:val="en-US"/>
          </w:rPr>
          <w:t>الحديث</w:t>
        </w:r>
        <w:r w:rsidRPr="00B939BC">
          <w:rPr>
            <w:rStyle w:val="Hyperlink"/>
            <w:rFonts w:eastAsia="Times New Roman"/>
            <w:bCs/>
            <w:rtl/>
            <w:lang w:val="en-US"/>
          </w:rPr>
          <w:t xml:space="preserve"> </w:t>
        </w:r>
        <w:r w:rsidRPr="00B939BC">
          <w:rPr>
            <w:rStyle w:val="Hyperlink"/>
            <w:rFonts w:eastAsia="Times New Roman" w:hint="eastAsia"/>
            <w:bCs/>
            <w:rtl/>
            <w:lang w:val="en-US"/>
          </w:rPr>
          <w:t>الأسمى</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Toc204031514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7C37A7E" w14:textId="613F8A50" w:rsidR="00B939BC" w:rsidRPr="00B939BC" w:rsidRDefault="00B939BC" w:rsidP="00251860">
      <w:pPr>
        <w:rPr>
          <w:rFonts w:eastAsia="Times New Roman"/>
          <w:rtl/>
          <w:lang w:val="en-US" w:bidi="ar-SA"/>
        </w:rPr>
      </w:pPr>
      <w:hyperlink w:anchor="_Toc204031515" w:history="1">
        <w:r w:rsidRPr="00B939BC">
          <w:rPr>
            <w:rStyle w:val="Hyperlink"/>
            <w:rFonts w:eastAsia="Times New Roman"/>
            <w:bCs/>
            <w:lang w:val="en-US"/>
          </w:rPr>
          <w:t>13</w:t>
        </w:r>
        <w:r w:rsidRPr="00B939BC">
          <w:rPr>
            <w:rStyle w:val="Hyperlink"/>
            <w:rFonts w:eastAsia="Times New Roman"/>
            <w:bCs/>
            <w:rtl/>
            <w:lang w:val="en-US"/>
          </w:rPr>
          <w:t xml:space="preserve"> </w:t>
        </w:r>
        <w:r w:rsidRPr="00B939BC">
          <w:rPr>
            <w:rStyle w:val="Hyperlink"/>
            <w:rFonts w:eastAsia="Times New Roman" w:hint="eastAsia"/>
            <w:bCs/>
            <w:rtl/>
            <w:lang w:val="en-US"/>
          </w:rPr>
          <w:t>منهجية</w:t>
        </w:r>
        <w:r w:rsidRPr="00B939BC">
          <w:rPr>
            <w:rStyle w:val="Hyperlink"/>
            <w:rFonts w:eastAsia="Times New Roman"/>
            <w:bCs/>
            <w:rtl/>
            <w:lang w:val="en-US"/>
          </w:rPr>
          <w:t xml:space="preserve"> </w:t>
        </w:r>
        <w:r w:rsidRPr="00B939BC">
          <w:rPr>
            <w:rStyle w:val="Hyperlink"/>
            <w:rFonts w:eastAsia="Times New Roman" w:hint="eastAsia"/>
            <w:bCs/>
            <w:rtl/>
            <w:lang w:val="en-US"/>
          </w:rPr>
          <w:t>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العودة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اللسان</w:t>
        </w:r>
        <w:r w:rsidRPr="00B939BC">
          <w:rPr>
            <w:rStyle w:val="Hyperlink"/>
            <w:rFonts w:eastAsia="Times New Roman"/>
            <w:bCs/>
            <w:rtl/>
            <w:lang w:val="en-US"/>
          </w:rPr>
          <w:t xml:space="preserve"> </w:t>
        </w:r>
        <w:r w:rsidRPr="00B939BC">
          <w:rPr>
            <w:rStyle w:val="Hyperlink"/>
            <w:rFonts w:eastAsia="Times New Roman" w:hint="eastAsia"/>
            <w:bCs/>
            <w:rtl/>
            <w:lang w:val="en-US"/>
          </w:rPr>
          <w:t>العربي</w:t>
        </w:r>
        <w:r w:rsidRPr="00B939BC">
          <w:rPr>
            <w:rStyle w:val="Hyperlink"/>
            <w:rFonts w:eastAsia="Times New Roman"/>
            <w:bCs/>
            <w:rtl/>
            <w:lang w:val="en-US"/>
          </w:rPr>
          <w:t xml:space="preserve"> </w:t>
        </w:r>
        <w:r w:rsidRPr="00B939BC">
          <w:rPr>
            <w:rStyle w:val="Hyperlink"/>
            <w:rFonts w:eastAsia="Times New Roman" w:hint="eastAsia"/>
            <w:bCs/>
            <w:rtl/>
            <w:lang w:val="en-US"/>
          </w:rPr>
          <w:t>المبين</w:t>
        </w:r>
        <w:r w:rsidRPr="00B939BC">
          <w:rPr>
            <w:rStyle w:val="Hyperlink"/>
            <w:rFonts w:eastAsia="Times New Roman"/>
            <w:bCs/>
            <w:rtl/>
            <w:lang w:val="en-US"/>
          </w:rPr>
          <w:t xml:space="preserve">" </w:t>
        </w:r>
        <w:r w:rsidRPr="00B939BC">
          <w:rPr>
            <w:rStyle w:val="Hyperlink"/>
            <w:rFonts w:eastAsia="Times New Roman" w:hint="eastAsia"/>
            <w:bCs/>
            <w:rtl/>
            <w:lang w:val="en-US"/>
          </w:rPr>
          <w:t>وقواعد</w:t>
        </w:r>
        <w:r w:rsidRPr="00B939BC">
          <w:rPr>
            <w:rStyle w:val="Hyperlink"/>
            <w:rFonts w:eastAsia="Times New Roman"/>
            <w:bCs/>
            <w:rtl/>
            <w:lang w:val="en-US"/>
          </w:rPr>
          <w:t xml:space="preserve"> </w:t>
        </w:r>
        <w:r w:rsidRPr="00B939BC">
          <w:rPr>
            <w:rStyle w:val="Hyperlink"/>
            <w:rFonts w:eastAsia="Times New Roman" w:hint="eastAsia"/>
            <w:bCs/>
            <w:rtl/>
            <w:lang w:val="en-US"/>
          </w:rPr>
          <w:t>الفهم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الداخلي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613F0658" w14:textId="6BB5CE95" w:rsidR="00B939BC" w:rsidRPr="00B939BC" w:rsidRDefault="00B939BC" w:rsidP="00251860">
      <w:pPr>
        <w:rPr>
          <w:rFonts w:eastAsia="Times New Roman"/>
          <w:rtl/>
          <w:lang w:val="en-US" w:bidi="ar-SA"/>
        </w:rPr>
      </w:pPr>
      <w:hyperlink w:anchor="_Toc204031516" w:history="1">
        <w:r w:rsidRPr="00B939BC">
          <w:rPr>
            <w:rStyle w:val="Hyperlink"/>
            <w:rFonts w:eastAsia="Times New Roman"/>
            <w:bCs/>
            <w:lang w:val="en-US"/>
          </w:rPr>
          <w:t>14</w:t>
        </w:r>
        <w:r w:rsidRPr="00B939BC">
          <w:rPr>
            <w:rStyle w:val="Hyperlink"/>
            <w:rFonts w:eastAsia="Times New Roman"/>
            <w:bCs/>
            <w:rtl/>
            <w:lang w:val="en-US"/>
          </w:rPr>
          <w:t xml:space="preserve"> </w:t>
        </w:r>
        <w:r w:rsidRPr="00B939BC">
          <w:rPr>
            <w:rStyle w:val="Hyperlink"/>
            <w:rFonts w:eastAsia="Times New Roman" w:hint="eastAsia"/>
            <w:bCs/>
            <w:rtl/>
            <w:lang w:val="en-US"/>
          </w:rPr>
          <w:t>تحرير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الاحتكار</w:t>
        </w:r>
        <w:r w:rsidRPr="00B939BC">
          <w:rPr>
            <w:rStyle w:val="Hyperlink"/>
            <w:rFonts w:eastAsia="Times New Roman"/>
            <w:bCs/>
            <w:rtl/>
            <w:lang w:val="en-US"/>
          </w:rPr>
          <w:t xml:space="preserve">: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تدبر</w:t>
        </w:r>
        <w:r w:rsidRPr="00B939BC">
          <w:rPr>
            <w:rStyle w:val="Hyperlink"/>
            <w:rFonts w:eastAsia="Times New Roman"/>
            <w:bCs/>
            <w:rtl/>
            <w:lang w:val="en-US"/>
          </w:rPr>
          <w:t xml:space="preserve"> </w:t>
        </w:r>
        <w:r w:rsidRPr="00B939BC">
          <w:rPr>
            <w:rStyle w:val="Hyperlink"/>
            <w:rFonts w:eastAsia="Times New Roman" w:hint="eastAsia"/>
            <w:bCs/>
            <w:rtl/>
            <w:lang w:val="en-US"/>
          </w:rPr>
          <w:t>تفاعلي</w:t>
        </w:r>
        <w:r w:rsidRPr="00B939BC">
          <w:rPr>
            <w:rStyle w:val="Hyperlink"/>
            <w:rFonts w:eastAsia="Times New Roman"/>
            <w:bCs/>
            <w:rtl/>
            <w:lang w:val="en-US"/>
          </w:rPr>
          <w:t xml:space="preserve"> </w:t>
        </w:r>
        <w:r w:rsidRPr="00B939BC">
          <w:rPr>
            <w:rStyle w:val="Hyperlink"/>
            <w:rFonts w:eastAsia="Times New Roman" w:hint="eastAsia"/>
            <w:bCs/>
            <w:rtl/>
            <w:lang w:val="en-US"/>
          </w:rPr>
          <w:t>للجميع</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Toc204031516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E33E40" w14:textId="44701E61" w:rsidR="00B939BC" w:rsidRPr="00B939BC" w:rsidRDefault="00B939BC" w:rsidP="00251860">
      <w:pPr>
        <w:rPr>
          <w:rFonts w:eastAsia="Times New Roman"/>
          <w:rtl/>
          <w:lang w:val="en-US" w:bidi="ar-SA"/>
        </w:rPr>
      </w:pPr>
      <w:hyperlink w:anchor="_Toc204031517" w:history="1">
        <w:r w:rsidRPr="00B939BC">
          <w:rPr>
            <w:rStyle w:val="Hyperlink"/>
            <w:rFonts w:eastAsia="Times New Roman"/>
            <w:bCs/>
            <w:lang w:val="en-US"/>
          </w:rPr>
          <w:t>15</w:t>
        </w:r>
        <w:r w:rsidRPr="00B939BC">
          <w:rPr>
            <w:rStyle w:val="Hyperlink"/>
            <w:rFonts w:eastAsia="Times New Roman"/>
            <w:bCs/>
            <w:rtl/>
            <w:lang w:val="en-US"/>
          </w:rPr>
          <w:t xml:space="preserve"> </w:t>
        </w:r>
        <w:r w:rsidRPr="00B939BC">
          <w:rPr>
            <w:rStyle w:val="Hyperlink"/>
            <w:rFonts w:eastAsia="Times New Roman" w:hint="eastAsia"/>
            <w:bCs/>
            <w:rtl/>
            <w:lang w:val="en-US"/>
          </w:rPr>
          <w:t>ثمار</w:t>
        </w:r>
        <w:r w:rsidRPr="00B939BC">
          <w:rPr>
            <w:rStyle w:val="Hyperlink"/>
            <w:rFonts w:eastAsia="Times New Roman"/>
            <w:bCs/>
            <w:rtl/>
            <w:lang w:val="en-US"/>
          </w:rPr>
          <w:t xml:space="preserve"> </w:t>
        </w:r>
        <w:r w:rsidRPr="00B939BC">
          <w:rPr>
            <w:rStyle w:val="Hyperlink"/>
            <w:rFonts w:eastAsia="Times New Roman" w:hint="eastAsia"/>
            <w:bCs/>
            <w:rtl/>
            <w:lang w:val="en-US"/>
          </w:rPr>
          <w:t>الاتباع</w:t>
        </w:r>
        <w:r w:rsidRPr="00B939BC">
          <w:rPr>
            <w:rStyle w:val="Hyperlink"/>
            <w:rFonts w:eastAsia="Times New Roman"/>
            <w:bCs/>
            <w:rtl/>
            <w:lang w:val="en-US"/>
          </w:rPr>
          <w:t xml:space="preserve"> </w:t>
        </w:r>
        <w:r w:rsidRPr="00B939BC">
          <w:rPr>
            <w:rStyle w:val="Hyperlink"/>
            <w:rFonts w:eastAsia="Times New Roman" w:hint="eastAsia"/>
            <w:bCs/>
            <w:rtl/>
            <w:lang w:val="en-US"/>
          </w:rPr>
          <w:t>وعواقب</w:t>
        </w:r>
        <w:r w:rsidRPr="00B939BC">
          <w:rPr>
            <w:rStyle w:val="Hyperlink"/>
            <w:rFonts w:eastAsia="Times New Roman"/>
            <w:bCs/>
            <w:rtl/>
            <w:lang w:val="en-US"/>
          </w:rPr>
          <w:t xml:space="preserve"> </w:t>
        </w:r>
        <w:r w:rsidRPr="00B939BC">
          <w:rPr>
            <w:rStyle w:val="Hyperlink"/>
            <w:rFonts w:eastAsia="Times New Roman" w:hint="eastAsia"/>
            <w:bCs/>
            <w:rtl/>
            <w:lang w:val="en-US"/>
          </w:rPr>
          <w:t>الإعراض</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الهداية</w:t>
        </w:r>
        <w:r w:rsidRPr="00B939BC">
          <w:rPr>
            <w:rStyle w:val="Hyperlink"/>
            <w:rFonts w:eastAsia="Times New Roman"/>
            <w:bCs/>
            <w:rtl/>
            <w:lang w:val="en-US"/>
          </w:rPr>
          <w:t xml:space="preserve"> </w:t>
        </w:r>
        <w:r w:rsidRPr="00B939BC">
          <w:rPr>
            <w:rStyle w:val="Hyperlink"/>
            <w:rFonts w:eastAsia="Times New Roman" w:hint="eastAsia"/>
            <w:bCs/>
            <w:rtl/>
            <w:lang w:val="en-US"/>
          </w:rPr>
          <w:t>والشقاء</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DD806C0" w14:textId="7AB0AFD3" w:rsidR="00B939BC" w:rsidRPr="00B939BC" w:rsidRDefault="00B939BC" w:rsidP="00251860">
      <w:pPr>
        <w:rPr>
          <w:rFonts w:eastAsia="Times New Roman"/>
          <w:rtl/>
          <w:lang w:val="en-US" w:bidi="ar-SA"/>
        </w:rPr>
      </w:pPr>
      <w:hyperlink w:anchor="_Toc204031518" w:history="1">
        <w:r w:rsidRPr="00B939BC">
          <w:rPr>
            <w:rStyle w:val="Hyperlink"/>
            <w:rFonts w:eastAsia="Times New Roman"/>
            <w:bCs/>
            <w:lang w:val="en-US"/>
          </w:rPr>
          <w:t>16</w:t>
        </w:r>
        <w:r w:rsidRPr="00B939BC">
          <w:rPr>
            <w:rStyle w:val="Hyperlink"/>
            <w:rFonts w:eastAsia="Times New Roman"/>
            <w:bCs/>
            <w:rtl/>
            <w:lang w:val="en-US"/>
          </w:rPr>
          <w:t xml:space="preserve"> </w:t>
        </w:r>
        <w:r w:rsidRPr="00B939BC">
          <w:rPr>
            <w:rStyle w:val="Hyperlink"/>
            <w:rFonts w:eastAsia="Times New Roman" w:hint="eastAsia"/>
            <w:bCs/>
            <w:rtl/>
            <w:lang w:val="en-US"/>
          </w:rPr>
          <w:t>تصحيح</w:t>
        </w:r>
        <w:r w:rsidRPr="00B939BC">
          <w:rPr>
            <w:rStyle w:val="Hyperlink"/>
            <w:rFonts w:eastAsia="Times New Roman"/>
            <w:bCs/>
            <w:rtl/>
            <w:lang w:val="en-US"/>
          </w:rPr>
          <w:t xml:space="preserve"> </w:t>
        </w:r>
        <w:r w:rsidRPr="00B939BC">
          <w:rPr>
            <w:rStyle w:val="Hyperlink"/>
            <w:rFonts w:eastAsia="Times New Roman" w:hint="eastAsia"/>
            <w:bCs/>
            <w:rtl/>
            <w:lang w:val="en-US"/>
          </w:rPr>
          <w:t>المفاهيم</w:t>
        </w:r>
        <w:r w:rsidRPr="00B939BC">
          <w:rPr>
            <w:rStyle w:val="Hyperlink"/>
            <w:rFonts w:eastAsia="Times New Roman"/>
            <w:bCs/>
            <w:rtl/>
            <w:lang w:val="en-US"/>
          </w:rPr>
          <w:t xml:space="preserve"> </w:t>
        </w:r>
        <w:r w:rsidRPr="00B939BC">
          <w:rPr>
            <w:rStyle w:val="Hyperlink"/>
            <w:rFonts w:eastAsia="Times New Roman" w:hint="eastAsia"/>
            <w:bCs/>
            <w:rtl/>
            <w:lang w:val="en-US"/>
          </w:rPr>
          <w:t>والعودة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rtl/>
            <w:lang w:val="en-US"/>
          </w:rPr>
          <w:t xml:space="preserve">: </w:t>
        </w:r>
        <w:r w:rsidRPr="00B939BC">
          <w:rPr>
            <w:rStyle w:val="Hyperlink"/>
            <w:rFonts w:eastAsia="Times New Roman" w:hint="eastAsia"/>
            <w:bCs/>
            <w:rtl/>
            <w:lang w:val="en-US"/>
          </w:rPr>
          <w:t>خارطة</w:t>
        </w:r>
        <w:r w:rsidRPr="00B939BC">
          <w:rPr>
            <w:rStyle w:val="Hyperlink"/>
            <w:rFonts w:eastAsia="Times New Roman"/>
            <w:bCs/>
            <w:rtl/>
            <w:lang w:val="en-US"/>
          </w:rPr>
          <w:t xml:space="preserve"> </w:t>
        </w:r>
        <w:r w:rsidRPr="00B939BC">
          <w:rPr>
            <w:rStyle w:val="Hyperlink"/>
            <w:rFonts w:eastAsia="Times New Roman" w:hint="eastAsia"/>
            <w:bCs/>
            <w:rtl/>
            <w:lang w:val="en-US"/>
          </w:rPr>
          <w:t>طريق</w:t>
        </w:r>
        <w:r w:rsidRPr="00B939BC">
          <w:rPr>
            <w:rStyle w:val="Hyperlink"/>
            <w:rFonts w:eastAsia="Times New Roman"/>
            <w:bCs/>
            <w:rtl/>
            <w:lang w:val="en-US"/>
          </w:rPr>
          <w:t xml:space="preserve"> </w:t>
        </w:r>
        <w:r w:rsidRPr="00B939BC">
          <w:rPr>
            <w:rStyle w:val="Hyperlink"/>
            <w:rFonts w:eastAsia="Times New Roman" w:hint="eastAsia"/>
            <w:bCs/>
            <w:rtl/>
            <w:lang w:val="en-US"/>
          </w:rPr>
          <w:t>للإصلاح</w:t>
        </w:r>
        <w:r w:rsidRPr="00B939BC">
          <w:rPr>
            <w:rStyle w:val="Hyperlink"/>
            <w:rFonts w:eastAsia="Times New Roman"/>
            <w:bCs/>
            <w:rtl/>
            <w:lang w:val="en-US"/>
          </w:rPr>
          <w:t xml:space="preserve"> </w:t>
        </w:r>
        <w:r w:rsidRPr="00B939BC">
          <w:rPr>
            <w:rStyle w:val="Hyperlink"/>
            <w:rFonts w:eastAsia="Times New Roman" w:hint="eastAsia"/>
            <w:bCs/>
            <w:rtl/>
            <w:lang w:val="en-US"/>
          </w:rPr>
          <w:t>والتجديد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387C3FF" w14:textId="512738CE" w:rsidR="00B939BC" w:rsidRPr="00B939BC" w:rsidRDefault="00B939BC" w:rsidP="00251860">
      <w:pPr>
        <w:rPr>
          <w:rFonts w:eastAsia="Times New Roman"/>
          <w:rtl/>
          <w:lang w:val="en-US" w:bidi="ar-SA"/>
        </w:rPr>
      </w:pPr>
      <w:hyperlink w:anchor="_Toc204031519" w:history="1">
        <w:r w:rsidRPr="00B939BC">
          <w:rPr>
            <w:rStyle w:val="Hyperlink"/>
            <w:rFonts w:eastAsia="Times New Roman"/>
            <w:bCs/>
            <w:lang w:val="en-US"/>
          </w:rPr>
          <w:t>17</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rtl/>
            <w:lang w:val="en-US"/>
          </w:rPr>
          <w:t xml:space="preserve"> </w:t>
        </w:r>
        <w:r w:rsidRPr="00B939BC">
          <w:rPr>
            <w:rStyle w:val="Hyperlink"/>
            <w:rFonts w:eastAsia="Times New Roman" w:hint="eastAsia"/>
            <w:bCs/>
            <w:rtl/>
            <w:lang w:val="en-US"/>
          </w:rPr>
          <w:t>للسنة</w:t>
        </w:r>
        <w:r w:rsidRPr="00B939BC">
          <w:rPr>
            <w:rStyle w:val="Hyperlink"/>
            <w:rFonts w:eastAsia="Times New Roman"/>
            <w:bCs/>
            <w:rtl/>
            <w:lang w:val="en-US"/>
          </w:rPr>
          <w:t xml:space="preserve"> </w:t>
        </w:r>
        <w:r w:rsidRPr="00B939BC">
          <w:rPr>
            <w:rStyle w:val="Hyperlink"/>
            <w:rFonts w:eastAsia="Times New Roman" w:hint="eastAsia"/>
            <w:bCs/>
            <w:rtl/>
            <w:lang w:val="en-US"/>
          </w:rPr>
          <w:t>النبوية</w:t>
        </w:r>
        <w:r w:rsidRPr="00B939BC">
          <w:rPr>
            <w:rStyle w:val="Hyperlink"/>
            <w:rFonts w:eastAsia="Times New Roman"/>
            <w:bCs/>
            <w:rtl/>
            <w:lang w:val="en-US"/>
          </w:rPr>
          <w:t xml:space="preserve">: </w:t>
        </w:r>
        <w:r w:rsidRPr="00B939BC">
          <w:rPr>
            <w:rStyle w:val="Hyperlink"/>
            <w:rFonts w:eastAsia="Times New Roman" w:hint="eastAsia"/>
            <w:bCs/>
            <w:rtl/>
            <w:lang w:val="en-US"/>
          </w:rPr>
          <w:t>منهجية</w:t>
        </w:r>
        <w:r w:rsidRPr="00B939BC">
          <w:rPr>
            <w:rStyle w:val="Hyperlink"/>
            <w:rFonts w:eastAsia="Times New Roman"/>
            <w:bCs/>
            <w:rtl/>
            <w:lang w:val="en-US"/>
          </w:rPr>
          <w:t xml:space="preserve"> </w:t>
        </w:r>
        <w:r w:rsidRPr="00B939BC">
          <w:rPr>
            <w:rStyle w:val="Hyperlink"/>
            <w:rFonts w:eastAsia="Times New Roman" w:hint="eastAsia"/>
            <w:bCs/>
            <w:rtl/>
            <w:lang w:val="en-US"/>
          </w:rPr>
          <w:t>التعامل</w:t>
        </w:r>
        <w:r w:rsidRPr="00B939BC">
          <w:rPr>
            <w:rStyle w:val="Hyperlink"/>
            <w:rFonts w:eastAsia="Times New Roman"/>
            <w:bCs/>
            <w:rtl/>
            <w:lang w:val="en-US"/>
          </w:rPr>
          <w:t xml:space="preserve"> </w:t>
        </w:r>
        <w:r w:rsidRPr="00B939BC">
          <w:rPr>
            <w:rStyle w:val="Hyperlink"/>
            <w:rFonts w:eastAsia="Times New Roman" w:hint="eastAsia"/>
            <w:bCs/>
            <w:rtl/>
            <w:lang w:val="en-US"/>
          </w:rPr>
          <w:t>النقدي</w:t>
        </w:r>
        <w:r w:rsidRPr="00B939BC">
          <w:rPr>
            <w:rStyle w:val="Hyperlink"/>
            <w:rFonts w:eastAsia="Times New Roman"/>
            <w:bCs/>
            <w:rtl/>
            <w:lang w:val="en-US"/>
          </w:rPr>
          <w:t xml:space="preserve"> </w:t>
        </w:r>
        <w:r w:rsidRPr="00B939BC">
          <w:rPr>
            <w:rStyle w:val="Hyperlink"/>
            <w:rFonts w:eastAsia="Times New Roman" w:hint="eastAsia"/>
            <w:bCs/>
            <w:rtl/>
            <w:lang w:val="en-US"/>
          </w:rPr>
          <w:t>مع</w:t>
        </w:r>
        <w:r w:rsidRPr="00B939BC">
          <w:rPr>
            <w:rStyle w:val="Hyperlink"/>
            <w:rFonts w:eastAsia="Times New Roman"/>
            <w:bCs/>
            <w:rtl/>
            <w:lang w:val="en-US"/>
          </w:rPr>
          <w:t xml:space="preserve"> </w:t>
        </w:r>
        <w:r w:rsidRPr="00B939BC">
          <w:rPr>
            <w:rStyle w:val="Hyperlink"/>
            <w:rFonts w:eastAsia="Times New Roman" w:hint="eastAsia"/>
            <w:bCs/>
            <w:rtl/>
            <w:lang w:val="en-US"/>
          </w:rPr>
          <w:t>الأحاديث</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ضوء</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A76FC15" w14:textId="268A1293" w:rsidR="00B939BC" w:rsidRPr="00B939BC" w:rsidRDefault="00B939BC" w:rsidP="00251860">
      <w:pPr>
        <w:rPr>
          <w:rFonts w:eastAsia="Times New Roman"/>
          <w:rtl/>
          <w:lang w:val="en-US" w:bidi="ar-SA"/>
        </w:rPr>
      </w:pPr>
      <w:hyperlink w:anchor="_Toc204031520" w:history="1">
        <w:r w:rsidRPr="00B939BC">
          <w:rPr>
            <w:rStyle w:val="Hyperlink"/>
            <w:rFonts w:eastAsia="Times New Roman"/>
            <w:lang w:val="en-US"/>
          </w:rPr>
          <w:t>17.1</w:t>
        </w:r>
        <w:r w:rsidRPr="00B939BC">
          <w:rPr>
            <w:rStyle w:val="Hyperlink"/>
            <w:rFonts w:eastAsia="Times New Roman"/>
            <w:rtl/>
            <w:lang w:val="en-US"/>
          </w:rPr>
          <w:t xml:space="preserve"> </w:t>
        </w:r>
        <w:r w:rsidRPr="00B939BC">
          <w:rPr>
            <w:rStyle w:val="Hyperlink"/>
            <w:rFonts w:eastAsia="Times New Roman" w:hint="eastAsia"/>
            <w:rtl/>
            <w:lang w:val="en-US"/>
          </w:rPr>
          <w:t>عندما</w:t>
        </w:r>
        <w:r w:rsidRPr="00B939BC">
          <w:rPr>
            <w:rStyle w:val="Hyperlink"/>
            <w:rFonts w:eastAsia="Times New Roman"/>
            <w:rtl/>
            <w:lang w:val="en-US"/>
          </w:rPr>
          <w:t xml:space="preserve"> </w:t>
        </w:r>
        <w:r w:rsidRPr="00B939BC">
          <w:rPr>
            <w:rStyle w:val="Hyperlink"/>
            <w:rFonts w:eastAsia="Times New Roman" w:hint="eastAsia"/>
            <w:rtl/>
            <w:lang w:val="en-US"/>
          </w:rPr>
          <w:t>تثير</w:t>
        </w:r>
        <w:r w:rsidRPr="00B939BC">
          <w:rPr>
            <w:rStyle w:val="Hyperlink"/>
            <w:rFonts w:eastAsia="Times New Roman"/>
            <w:rtl/>
            <w:lang w:val="en-US"/>
          </w:rPr>
          <w:t xml:space="preserve"> </w:t>
        </w:r>
        <w:r w:rsidRPr="00B939BC">
          <w:rPr>
            <w:rStyle w:val="Hyperlink"/>
            <w:rFonts w:eastAsia="Times New Roman" w:hint="eastAsia"/>
            <w:rtl/>
            <w:lang w:val="en-US"/>
          </w:rPr>
          <w:t>الروايات</w:t>
        </w:r>
        <w:r w:rsidRPr="00B939BC">
          <w:rPr>
            <w:rStyle w:val="Hyperlink"/>
            <w:rFonts w:eastAsia="Times New Roman"/>
            <w:rtl/>
            <w:lang w:val="en-US"/>
          </w:rPr>
          <w:t xml:space="preserve"> </w:t>
        </w:r>
        <w:r w:rsidRPr="00B939BC">
          <w:rPr>
            <w:rStyle w:val="Hyperlink"/>
            <w:rFonts w:eastAsia="Times New Roman" w:hint="eastAsia"/>
            <w:rtl/>
            <w:lang w:val="en-US"/>
          </w:rPr>
          <w:t>التساؤل</w:t>
        </w:r>
        <w:r w:rsidRPr="00B939BC">
          <w:rPr>
            <w:rStyle w:val="Hyperlink"/>
            <w:rFonts w:eastAsia="Times New Roman"/>
            <w:rtl/>
            <w:lang w:val="en-US"/>
          </w:rPr>
          <w:t xml:space="preserve">: </w:t>
        </w:r>
        <w:r w:rsidRPr="00B939BC">
          <w:rPr>
            <w:rStyle w:val="Hyperlink"/>
            <w:rFonts w:eastAsia="Times New Roman" w:hint="eastAsia"/>
            <w:rtl/>
            <w:lang w:val="en-US"/>
          </w:rPr>
          <w:t>نماذج</w:t>
        </w:r>
        <w:r w:rsidRPr="00B939BC">
          <w:rPr>
            <w:rStyle w:val="Hyperlink"/>
            <w:rFonts w:eastAsia="Times New Roman"/>
            <w:rtl/>
            <w:lang w:val="en-US"/>
          </w:rPr>
          <w:t xml:space="preserve"> </w:t>
        </w:r>
        <w:r w:rsidRPr="00B939BC">
          <w:rPr>
            <w:rStyle w:val="Hyperlink"/>
            <w:rFonts w:eastAsia="Times New Roman" w:hint="eastAsia"/>
            <w:rtl/>
            <w:lang w:val="en-US"/>
          </w:rPr>
          <w:t>وتحديات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B1816D" w14:textId="41182911" w:rsidR="00B939BC" w:rsidRPr="00B939BC" w:rsidRDefault="00B939BC" w:rsidP="00251860">
      <w:pPr>
        <w:rPr>
          <w:rFonts w:eastAsia="Times New Roman"/>
          <w:rtl/>
          <w:lang w:val="en-US" w:bidi="ar-SA"/>
        </w:rPr>
      </w:pPr>
      <w:hyperlink w:anchor="_Toc204031521" w:history="1">
        <w:r w:rsidRPr="00B939BC">
          <w:rPr>
            <w:rStyle w:val="Hyperlink"/>
            <w:rFonts w:eastAsia="Times New Roman"/>
            <w:lang w:val="en-US"/>
          </w:rPr>
          <w:t>17.2</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أولاً</w:t>
        </w:r>
        <w:r w:rsidRPr="00B939BC">
          <w:rPr>
            <w:rStyle w:val="Hyperlink"/>
            <w:rFonts w:eastAsia="Times New Roman"/>
            <w:rtl/>
            <w:lang w:val="en-US"/>
          </w:rPr>
          <w:t xml:space="preserve">: </w:t>
        </w:r>
        <w:r w:rsidRPr="00B939BC">
          <w:rPr>
            <w:rStyle w:val="Hyperlink"/>
            <w:rFonts w:eastAsia="Times New Roman" w:hint="eastAsia"/>
            <w:rtl/>
            <w:lang w:val="en-US"/>
          </w:rPr>
          <w:t>تأسيس</w:t>
        </w:r>
        <w:r w:rsidRPr="00B939BC">
          <w:rPr>
            <w:rStyle w:val="Hyperlink"/>
            <w:rFonts w:eastAsia="Times New Roman"/>
            <w:rtl/>
            <w:lang w:val="en-US"/>
          </w:rPr>
          <w:t xml:space="preserve"> </w:t>
        </w:r>
        <w:r w:rsidRPr="00B939BC">
          <w:rPr>
            <w:rStyle w:val="Hyperlink"/>
            <w:rFonts w:eastAsia="Times New Roman" w:hint="eastAsia"/>
            <w:rtl/>
            <w:lang w:val="en-US"/>
          </w:rPr>
          <w:t>المرجعية</w:t>
        </w:r>
        <w:r w:rsidRPr="00B939BC">
          <w:rPr>
            <w:rStyle w:val="Hyperlink"/>
            <w:rFonts w:eastAsia="Times New Roman"/>
            <w:rtl/>
            <w:lang w:val="en-US"/>
          </w:rPr>
          <w:t xml:space="preserve"> </w:t>
        </w:r>
        <w:r w:rsidRPr="00B939BC">
          <w:rPr>
            <w:rStyle w:val="Hyperlink"/>
            <w:rFonts w:eastAsia="Times New Roman" w:hint="eastAsia"/>
            <w:rtl/>
            <w:lang w:val="en-US"/>
          </w:rPr>
          <w:t>والمنهج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1BF1D98" w14:textId="58154E91" w:rsidR="00B939BC" w:rsidRPr="00B939BC" w:rsidRDefault="00B939BC" w:rsidP="00251860">
      <w:pPr>
        <w:rPr>
          <w:rFonts w:eastAsia="Times New Roman"/>
          <w:rtl/>
          <w:lang w:val="en-US" w:bidi="ar-SA"/>
        </w:rPr>
      </w:pPr>
      <w:hyperlink w:anchor="_Toc204031522" w:history="1">
        <w:r w:rsidRPr="00B939BC">
          <w:rPr>
            <w:rStyle w:val="Hyperlink"/>
            <w:rFonts w:eastAsia="Times New Roman"/>
            <w:lang w:val="en-US"/>
          </w:rPr>
          <w:t>17.3</w:t>
        </w:r>
        <w:r w:rsidRPr="00B939BC">
          <w:rPr>
            <w:rStyle w:val="Hyperlink"/>
            <w:rFonts w:eastAsia="Times New Roman"/>
            <w:rtl/>
            <w:lang w:val="en-US"/>
          </w:rPr>
          <w:t xml:space="preserve"> </w:t>
        </w:r>
        <w:r w:rsidRPr="00B939BC">
          <w:rPr>
            <w:rStyle w:val="Hyperlink"/>
            <w:rFonts w:eastAsia="Times New Roman" w:hint="eastAsia"/>
            <w:rtl/>
            <w:lang w:val="en-US"/>
          </w:rPr>
          <w:t>العصمة</w:t>
        </w:r>
        <w:r w:rsidRPr="00B939BC">
          <w:rPr>
            <w:rStyle w:val="Hyperlink"/>
            <w:rFonts w:eastAsia="Times New Roman"/>
            <w:rtl/>
            <w:lang w:val="en-US"/>
          </w:rPr>
          <w:t xml:space="preserve"> </w:t>
        </w:r>
        <w:r w:rsidRPr="00B939BC">
          <w:rPr>
            <w:rStyle w:val="Hyperlink"/>
            <w:rFonts w:eastAsia="Times New Roman" w:hint="eastAsia"/>
            <w:rtl/>
            <w:lang w:val="en-US"/>
          </w:rPr>
          <w:t>النبوية</w:t>
        </w:r>
        <w:r w:rsidRPr="00B939BC">
          <w:rPr>
            <w:rStyle w:val="Hyperlink"/>
            <w:rFonts w:eastAsia="Times New Roman"/>
            <w:rtl/>
            <w:lang w:val="en-US"/>
          </w:rPr>
          <w:t xml:space="preserve">: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والتأثير</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السنة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DF38BE" w14:textId="31BBF77F" w:rsidR="00B939BC" w:rsidRPr="00B939BC" w:rsidRDefault="00B939BC" w:rsidP="00251860">
      <w:pPr>
        <w:rPr>
          <w:rFonts w:eastAsia="Times New Roman"/>
          <w:rtl/>
          <w:lang w:val="en-US" w:bidi="ar-SA"/>
        </w:rPr>
      </w:pPr>
      <w:hyperlink w:anchor="_Toc204031523" w:history="1">
        <w:r w:rsidRPr="00B939BC">
          <w:rPr>
            <w:rStyle w:val="Hyperlink"/>
            <w:rFonts w:eastAsia="Times New Roman"/>
            <w:lang w:val="en-US"/>
          </w:rPr>
          <w:t>17.4</w:t>
        </w:r>
        <w:r w:rsidRPr="00B939BC">
          <w:rPr>
            <w:rStyle w:val="Hyperlink"/>
            <w:rFonts w:eastAsia="Times New Roman"/>
            <w:rtl/>
            <w:lang w:val="en-US"/>
          </w:rPr>
          <w:t xml:space="preserve"> </w:t>
        </w:r>
        <w:r w:rsidRPr="00B939BC">
          <w:rPr>
            <w:rStyle w:val="Hyperlink"/>
            <w:rFonts w:eastAsia="Times New Roman" w:hint="eastAsia"/>
            <w:rtl/>
            <w:lang w:val="en-US"/>
          </w:rPr>
          <w:t>ميزان</w:t>
        </w:r>
        <w:r w:rsidRPr="00B939BC">
          <w:rPr>
            <w:rStyle w:val="Hyperlink"/>
            <w:rFonts w:eastAsia="Times New Roman"/>
            <w:rtl/>
            <w:lang w:val="en-US"/>
          </w:rPr>
          <w:t xml:space="preserve"> </w:t>
        </w:r>
        <w:r w:rsidRPr="00B939BC">
          <w:rPr>
            <w:rStyle w:val="Hyperlink"/>
            <w:rFonts w:eastAsia="Times New Roman" w:hint="eastAsia"/>
            <w:rtl/>
            <w:lang w:val="en-US"/>
          </w:rPr>
          <w:t>النقد</w:t>
        </w:r>
        <w:r w:rsidRPr="00B939BC">
          <w:rPr>
            <w:rStyle w:val="Hyperlink"/>
            <w:rFonts w:eastAsia="Times New Roman"/>
            <w:rtl/>
            <w:lang w:val="en-US"/>
          </w:rPr>
          <w:t xml:space="preserve">: </w:t>
        </w:r>
        <w:r w:rsidRPr="00B939BC">
          <w:rPr>
            <w:rStyle w:val="Hyperlink"/>
            <w:rFonts w:eastAsia="Times New Roman" w:hint="eastAsia"/>
            <w:rtl/>
            <w:lang w:val="en-US"/>
          </w:rPr>
          <w:t>معايير</w:t>
        </w:r>
        <w:r w:rsidRPr="00B939BC">
          <w:rPr>
            <w:rStyle w:val="Hyperlink"/>
            <w:rFonts w:eastAsia="Times New Roman"/>
            <w:rtl/>
            <w:lang w:val="en-US"/>
          </w:rPr>
          <w:t xml:space="preserve"> </w:t>
        </w:r>
        <w:r w:rsidRPr="00B939BC">
          <w:rPr>
            <w:rStyle w:val="Hyperlink"/>
            <w:rFonts w:eastAsia="Times New Roman" w:hint="eastAsia"/>
            <w:rtl/>
            <w:lang w:val="en-US"/>
          </w:rPr>
          <w:t>تقييم</w:t>
        </w:r>
        <w:r w:rsidRPr="00B939BC">
          <w:rPr>
            <w:rStyle w:val="Hyperlink"/>
            <w:rFonts w:eastAsia="Times New Roman"/>
            <w:rtl/>
            <w:lang w:val="en-US"/>
          </w:rPr>
          <w:t xml:space="preserve"> </w:t>
        </w:r>
        <w:r w:rsidRPr="00B939BC">
          <w:rPr>
            <w:rStyle w:val="Hyperlink"/>
            <w:rFonts w:eastAsia="Times New Roman" w:hint="eastAsia"/>
            <w:rtl/>
            <w:lang w:val="en-US"/>
          </w:rPr>
          <w:t>الروايات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قرآني</w:t>
        </w:r>
        <w:r w:rsidRPr="00B939BC">
          <w:rPr>
            <w:rStyle w:val="Hyperlink"/>
            <w:rFonts w:eastAsia="Times New Roman"/>
            <w:rtl/>
            <w:lang w:val="en-US"/>
          </w:rPr>
          <w:t xml:space="preserve"> </w:t>
        </w:r>
        <w:r w:rsidRPr="00B939BC">
          <w:rPr>
            <w:rStyle w:val="Hyperlink"/>
            <w:rFonts w:eastAsia="Times New Roman" w:hint="eastAsia"/>
            <w:rtl/>
            <w:lang w:val="en-US"/>
          </w:rPr>
          <w:t>ولساني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D90B9D9" w14:textId="5ADBD464" w:rsidR="00B939BC" w:rsidRPr="00B939BC" w:rsidRDefault="00B939BC" w:rsidP="00251860">
      <w:pPr>
        <w:rPr>
          <w:rFonts w:eastAsia="Times New Roman"/>
          <w:rtl/>
          <w:lang w:val="en-US" w:bidi="ar-SA"/>
        </w:rPr>
      </w:pPr>
      <w:hyperlink w:anchor="_Toc204031524" w:history="1">
        <w:r w:rsidRPr="00B939BC">
          <w:rPr>
            <w:rStyle w:val="Hyperlink"/>
            <w:rFonts w:eastAsia="Times New Roman"/>
            <w:lang w:val="en-US"/>
          </w:rPr>
          <w:t>17.5</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النظرية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التطبيق</w:t>
        </w:r>
        <w:r w:rsidRPr="00B939BC">
          <w:rPr>
            <w:rStyle w:val="Hyperlink"/>
            <w:rFonts w:eastAsia="Times New Roman"/>
            <w:rtl/>
            <w:lang w:val="en-US"/>
          </w:rPr>
          <w:t xml:space="preserve">: </w:t>
        </w:r>
        <w:r w:rsidRPr="00B939BC">
          <w:rPr>
            <w:rStyle w:val="Hyperlink"/>
            <w:rFonts w:eastAsia="Times New Roman" w:hint="eastAsia"/>
            <w:rtl/>
            <w:lang w:val="en-US"/>
          </w:rPr>
          <w:t>تحليل</w:t>
        </w:r>
        <w:r w:rsidRPr="00B939BC">
          <w:rPr>
            <w:rStyle w:val="Hyperlink"/>
            <w:rFonts w:eastAsia="Times New Roman"/>
            <w:rtl/>
            <w:lang w:val="en-US"/>
          </w:rPr>
          <w:t xml:space="preserve"> </w:t>
        </w:r>
        <w:r w:rsidRPr="00B939BC">
          <w:rPr>
            <w:rStyle w:val="Hyperlink"/>
            <w:rFonts w:eastAsia="Times New Roman" w:hint="eastAsia"/>
            <w:rtl/>
            <w:lang w:val="en-US"/>
          </w:rPr>
          <w:t>نماذج</w:t>
        </w:r>
        <w:r w:rsidRPr="00B939BC">
          <w:rPr>
            <w:rStyle w:val="Hyperlink"/>
            <w:rFonts w:eastAsia="Times New Roman"/>
            <w:rtl/>
            <w:lang w:val="en-US"/>
          </w:rPr>
          <w:t xml:space="preserve"> </w:t>
        </w:r>
        <w:r w:rsidRPr="00B939BC">
          <w:rPr>
            <w:rStyle w:val="Hyperlink"/>
            <w:rFonts w:eastAsia="Times New Roman" w:hint="eastAsia"/>
            <w:rtl/>
            <w:lang w:val="en-US"/>
          </w:rPr>
          <w:t>حديثية</w:t>
        </w:r>
        <w:r w:rsidRPr="00B939BC">
          <w:rPr>
            <w:rStyle w:val="Hyperlink"/>
            <w:rFonts w:eastAsia="Times New Roman"/>
            <w:rtl/>
            <w:lang w:val="en-US"/>
          </w:rPr>
          <w:t xml:space="preserve"> </w:t>
        </w:r>
        <w:r w:rsidRPr="00B939BC">
          <w:rPr>
            <w:rStyle w:val="Hyperlink"/>
            <w:rFonts w:eastAsia="Times New Roman" w:hint="eastAsia"/>
            <w:rtl/>
            <w:lang w:val="en-US"/>
          </w:rPr>
          <w:t>وقرآنية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4369818" w14:textId="1F4B8BEB" w:rsidR="00B939BC" w:rsidRPr="00B939BC" w:rsidRDefault="00B939BC" w:rsidP="00251860">
      <w:pPr>
        <w:rPr>
          <w:rFonts w:eastAsia="Times New Roman"/>
          <w:rtl/>
          <w:lang w:val="en-US" w:bidi="ar-SA"/>
        </w:rPr>
      </w:pPr>
      <w:hyperlink w:anchor="_Toc204031525" w:history="1">
        <w:r w:rsidRPr="00B939BC">
          <w:rPr>
            <w:rStyle w:val="Hyperlink"/>
            <w:rFonts w:eastAsia="Times New Roman"/>
            <w:lang w:val="en-US"/>
          </w:rPr>
          <w:t>17.6</w:t>
        </w:r>
        <w:r w:rsidRPr="00B939BC">
          <w:rPr>
            <w:rStyle w:val="Hyperlink"/>
            <w:rFonts w:eastAsia="Times New Roman"/>
            <w:rtl/>
            <w:lang w:val="en-US"/>
          </w:rPr>
          <w:t xml:space="preserve"> </w:t>
        </w:r>
        <w:r w:rsidRPr="00B939BC">
          <w:rPr>
            <w:rStyle w:val="Hyperlink"/>
            <w:rFonts w:eastAsia="Times New Roman" w:hint="eastAsia"/>
            <w:rtl/>
            <w:lang w:val="en-US"/>
          </w:rPr>
          <w:t>قراءات</w:t>
        </w:r>
        <w:r w:rsidRPr="00B939BC">
          <w:rPr>
            <w:rStyle w:val="Hyperlink"/>
            <w:rFonts w:eastAsia="Times New Roman"/>
            <w:rtl/>
            <w:lang w:val="en-US"/>
          </w:rPr>
          <w:t xml:space="preserve"> </w:t>
        </w:r>
        <w:r w:rsidRPr="00B939BC">
          <w:rPr>
            <w:rStyle w:val="Hyperlink"/>
            <w:rFonts w:eastAsia="Times New Roman" w:hint="eastAsia"/>
            <w:rtl/>
            <w:lang w:val="en-US"/>
          </w:rPr>
          <w:t>معاصرة</w:t>
        </w:r>
        <w:r w:rsidRPr="00B939BC">
          <w:rPr>
            <w:rStyle w:val="Hyperlink"/>
            <w:rFonts w:eastAsia="Times New Roman"/>
            <w:rtl/>
            <w:lang w:val="en-US"/>
          </w:rPr>
          <w:t xml:space="preserve"> </w:t>
        </w:r>
        <w:r w:rsidRPr="00B939BC">
          <w:rPr>
            <w:rStyle w:val="Hyperlink"/>
            <w:rFonts w:eastAsia="Times New Roman" w:hint="eastAsia"/>
            <w:rtl/>
            <w:lang w:val="en-US"/>
          </w:rPr>
          <w:t>للسنة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الجرأة</w:t>
        </w:r>
        <w:r w:rsidRPr="00B939BC">
          <w:rPr>
            <w:rStyle w:val="Hyperlink"/>
            <w:rFonts w:eastAsia="Times New Roman"/>
            <w:rtl/>
            <w:lang w:val="en-US"/>
          </w:rPr>
          <w:t xml:space="preserve"> </w:t>
        </w:r>
        <w:r w:rsidRPr="00B939BC">
          <w:rPr>
            <w:rStyle w:val="Hyperlink"/>
            <w:rFonts w:eastAsia="Times New Roman" w:hint="eastAsia"/>
            <w:rtl/>
            <w:lang w:val="en-US"/>
          </w:rPr>
          <w:t>المنهجية</w:t>
        </w:r>
        <w:r w:rsidRPr="00B939BC">
          <w:rPr>
            <w:rStyle w:val="Hyperlink"/>
            <w:rFonts w:eastAsia="Times New Roman"/>
            <w:rtl/>
            <w:lang w:val="en-US"/>
          </w:rPr>
          <w:t xml:space="preserve"> </w:t>
        </w:r>
        <w:r w:rsidRPr="00B939BC">
          <w:rPr>
            <w:rStyle w:val="Hyperlink"/>
            <w:rFonts w:eastAsia="Times New Roman" w:hint="eastAsia"/>
            <w:rtl/>
            <w:lang w:val="en-US"/>
          </w:rPr>
          <w:t>ومزالق</w:t>
        </w:r>
        <w:r w:rsidRPr="00B939BC">
          <w:rPr>
            <w:rStyle w:val="Hyperlink"/>
            <w:rFonts w:eastAsia="Times New Roman"/>
            <w:rtl/>
            <w:lang w:val="en-US"/>
          </w:rPr>
          <w:t xml:space="preserve"> </w:t>
        </w:r>
        <w:r w:rsidRPr="00B939BC">
          <w:rPr>
            <w:rStyle w:val="Hyperlink"/>
            <w:rFonts w:eastAsia="Times New Roman" w:hint="eastAsia"/>
            <w:rtl/>
            <w:lang w:val="en-US"/>
          </w:rPr>
          <w:t>التأويل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759786" w14:textId="609794DB" w:rsidR="00B939BC" w:rsidRPr="00B939BC" w:rsidRDefault="00B939BC" w:rsidP="00251860">
      <w:pPr>
        <w:rPr>
          <w:rFonts w:eastAsia="Times New Roman"/>
          <w:rtl/>
          <w:lang w:val="en-US" w:bidi="ar-SA"/>
        </w:rPr>
      </w:pPr>
      <w:hyperlink w:anchor="_Toc204031526" w:history="1">
        <w:r w:rsidRPr="00B939BC">
          <w:rPr>
            <w:rStyle w:val="Hyperlink"/>
            <w:rFonts w:eastAsia="Times New Roman"/>
            <w:lang w:val="en-US"/>
          </w:rPr>
          <w:t>17.7</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واعٍ</w:t>
        </w:r>
        <w:r w:rsidRPr="00B939BC">
          <w:rPr>
            <w:rStyle w:val="Hyperlink"/>
            <w:rFonts w:eastAsia="Times New Roman"/>
            <w:rtl/>
            <w:lang w:val="en-US"/>
          </w:rPr>
          <w:t xml:space="preserve"> </w:t>
        </w:r>
        <w:r w:rsidRPr="00B939BC">
          <w:rPr>
            <w:rStyle w:val="Hyperlink"/>
            <w:rFonts w:eastAsia="Times New Roman" w:hint="eastAsia"/>
            <w:rtl/>
            <w:lang w:val="en-US"/>
          </w:rPr>
          <w:t>ومسؤول</w:t>
        </w:r>
        <w:r w:rsidRPr="00B939BC">
          <w:rPr>
            <w:rStyle w:val="Hyperlink"/>
            <w:rFonts w:eastAsia="Times New Roman"/>
            <w:rtl/>
            <w:lang w:val="en-US"/>
          </w:rPr>
          <w:t xml:space="preserve"> </w:t>
        </w:r>
        <w:r w:rsidRPr="00B939BC">
          <w:rPr>
            <w:rStyle w:val="Hyperlink"/>
            <w:rFonts w:eastAsia="Times New Roman" w:hint="eastAsia"/>
            <w:rtl/>
            <w:lang w:val="en-US"/>
          </w:rPr>
          <w:t>للتراث</w:t>
        </w:r>
        <w:r w:rsidRPr="00B939BC">
          <w:rPr>
            <w:rStyle w:val="Hyperlink"/>
            <w:rFonts w:eastAsia="Times New Roman"/>
            <w:rtl/>
            <w:lang w:val="en-US"/>
          </w:rPr>
          <w:t xml:space="preserve"> </w:t>
        </w:r>
        <w:r w:rsidRPr="00B939BC">
          <w:rPr>
            <w:rStyle w:val="Hyperlink"/>
            <w:rFonts w:eastAsia="Times New Roman" w:hint="eastAsia"/>
            <w:rtl/>
            <w:lang w:val="en-US"/>
          </w:rPr>
          <w:t>النبوي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342E279" w14:textId="74783021" w:rsidR="00B939BC" w:rsidRPr="00B939BC" w:rsidRDefault="00B939BC" w:rsidP="00251860">
      <w:pPr>
        <w:rPr>
          <w:rFonts w:eastAsia="Times New Roman"/>
          <w:rtl/>
          <w:lang w:val="en-US" w:bidi="ar-SA"/>
        </w:rPr>
      </w:pPr>
      <w:hyperlink w:anchor="_Toc204031527" w:history="1">
        <w:r w:rsidRPr="00B939BC">
          <w:rPr>
            <w:rStyle w:val="Hyperlink"/>
            <w:rFonts w:eastAsia="Times New Roman"/>
            <w:bCs/>
            <w:lang w:val="en-US"/>
          </w:rPr>
          <w:t>18</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ظلال</w:t>
        </w:r>
        <w:r w:rsidRPr="00B939BC">
          <w:rPr>
            <w:rStyle w:val="Hyperlink"/>
            <w:rFonts w:eastAsia="Times New Roman"/>
            <w:bCs/>
            <w:rtl/>
            <w:lang w:val="en-US"/>
          </w:rPr>
          <w:t xml:space="preserve"> </w:t>
        </w:r>
        <w:r w:rsidRPr="00B939BC">
          <w:rPr>
            <w:rStyle w:val="Hyperlink"/>
            <w:rFonts w:eastAsia="Times New Roman" w:hint="eastAsia"/>
            <w:bCs/>
            <w:rtl/>
            <w:lang w:val="en-US"/>
          </w:rPr>
          <w:t>الجنة</w:t>
        </w:r>
        <w:r w:rsidRPr="00B939BC">
          <w:rPr>
            <w:rStyle w:val="Hyperlink"/>
            <w:rFonts w:eastAsia="Times New Roman"/>
            <w:bCs/>
            <w:rtl/>
            <w:lang w:val="en-US"/>
          </w:rPr>
          <w:t xml:space="preserve"> </w:t>
        </w:r>
        <w:r w:rsidRPr="00B939BC">
          <w:rPr>
            <w:rStyle w:val="Hyperlink"/>
            <w:rFonts w:eastAsia="Times New Roman" w:hint="eastAsia"/>
            <w:bCs/>
            <w:rtl/>
            <w:lang w:val="en-US"/>
          </w:rPr>
          <w:t>والنار</w:t>
        </w:r>
        <w:r w:rsidRPr="00B939BC">
          <w:rPr>
            <w:rStyle w:val="Hyperlink"/>
            <w:rFonts w:eastAsia="Times New Roman"/>
            <w:bCs/>
            <w:rtl/>
            <w:lang w:val="en-US"/>
          </w:rPr>
          <w:t xml:space="preserve">: </w:t>
        </w:r>
        <w:r w:rsidRPr="00B939BC">
          <w:rPr>
            <w:rStyle w:val="Hyperlink"/>
            <w:rFonts w:eastAsia="Times New Roman" w:hint="eastAsia"/>
            <w:bCs/>
            <w:rtl/>
            <w:lang w:val="en-US"/>
          </w:rPr>
          <w:t>حقائق</w:t>
        </w:r>
        <w:r w:rsidRPr="00B939BC">
          <w:rPr>
            <w:rStyle w:val="Hyperlink"/>
            <w:rFonts w:eastAsia="Times New Roman"/>
            <w:bCs/>
            <w:rtl/>
            <w:lang w:val="en-US"/>
          </w:rPr>
          <w:t xml:space="preserve"> </w:t>
        </w:r>
        <w:r w:rsidRPr="00B939BC">
          <w:rPr>
            <w:rStyle w:val="Hyperlink"/>
            <w:rFonts w:eastAsia="Times New Roman" w:hint="eastAsia"/>
            <w:bCs/>
            <w:rtl/>
            <w:lang w:val="en-US"/>
          </w:rPr>
          <w:t>الوجود</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الدنيا</w:t>
        </w:r>
        <w:r w:rsidRPr="00B939BC">
          <w:rPr>
            <w:rStyle w:val="Hyperlink"/>
            <w:rFonts w:eastAsia="Times New Roman"/>
            <w:bCs/>
            <w:rtl/>
            <w:lang w:val="en-US"/>
          </w:rPr>
          <w:t xml:space="preserve"> </w:t>
        </w:r>
        <w:r w:rsidRPr="00B939BC">
          <w:rPr>
            <w:rStyle w:val="Hyperlink"/>
            <w:rFonts w:eastAsia="Times New Roman" w:hint="eastAsia"/>
            <w:bCs/>
            <w:rtl/>
            <w:lang w:val="en-US"/>
          </w:rPr>
          <w:t>والآخرة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Toc204031527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7F6F9EC" w14:textId="5745568F" w:rsidR="00B939BC" w:rsidRPr="00B939BC" w:rsidRDefault="00B939BC" w:rsidP="00251860">
      <w:pPr>
        <w:rPr>
          <w:rFonts w:eastAsia="Times New Roman"/>
          <w:rtl/>
          <w:lang w:val="en-US" w:bidi="ar-SA"/>
        </w:rPr>
      </w:pPr>
      <w:hyperlink w:anchor="_Toc204031528" w:history="1">
        <w:r w:rsidRPr="00B939BC">
          <w:rPr>
            <w:rStyle w:val="Hyperlink"/>
            <w:rFonts w:eastAsia="Times New Roman"/>
            <w:lang w:val="en-US"/>
          </w:rPr>
          <w:t>18.1</w:t>
        </w:r>
        <w:r w:rsidRPr="00B939BC">
          <w:rPr>
            <w:rStyle w:val="Hyperlink"/>
            <w:rFonts w:eastAsia="Times New Roman"/>
            <w:rtl/>
            <w:lang w:val="en-US"/>
          </w:rPr>
          <w:t xml:space="preserve"> </w:t>
        </w:r>
        <w:r w:rsidRPr="00B939BC">
          <w:rPr>
            <w:rStyle w:val="Hyperlink"/>
            <w:rFonts w:eastAsia="Times New Roman" w:hint="eastAsia"/>
            <w:rtl/>
            <w:lang w:val="en-US"/>
          </w:rPr>
          <w:t>جنات</w:t>
        </w:r>
        <w:r w:rsidRPr="00B939BC">
          <w:rPr>
            <w:rStyle w:val="Hyperlink"/>
            <w:rFonts w:eastAsia="Times New Roman"/>
            <w:rtl/>
            <w:lang w:val="en-US"/>
          </w:rPr>
          <w:t xml:space="preserve"> </w:t>
        </w:r>
        <w:r w:rsidRPr="00B939BC">
          <w:rPr>
            <w:rStyle w:val="Hyperlink"/>
            <w:rFonts w:eastAsia="Times New Roman" w:hint="eastAsia"/>
            <w:rtl/>
            <w:lang w:val="en-US"/>
          </w:rPr>
          <w:t>وأنهار</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الحسي</w:t>
        </w:r>
        <w:r w:rsidRPr="00B939BC">
          <w:rPr>
            <w:rStyle w:val="Hyperlink"/>
            <w:rFonts w:eastAsia="Times New Roman"/>
            <w:rtl/>
            <w:lang w:val="en-US"/>
          </w:rPr>
          <w:t xml:space="preserve"> </w:t>
        </w:r>
        <w:r w:rsidRPr="00B939BC">
          <w:rPr>
            <w:rStyle w:val="Hyperlink"/>
            <w:rFonts w:eastAsia="Times New Roman" w:hint="eastAsia"/>
            <w:rtl/>
            <w:lang w:val="en-US"/>
          </w:rPr>
          <w:t>وحقيقة</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الوجودي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8DEB4E4" w14:textId="3082506C" w:rsidR="00B939BC" w:rsidRPr="00B939BC" w:rsidRDefault="00B939BC" w:rsidP="00251860">
      <w:pPr>
        <w:rPr>
          <w:rFonts w:eastAsia="Times New Roman"/>
          <w:rtl/>
          <w:lang w:val="en-US" w:bidi="ar-SA"/>
        </w:rPr>
      </w:pPr>
      <w:hyperlink w:anchor="_Toc204031529" w:history="1">
        <w:r w:rsidRPr="00B939BC">
          <w:rPr>
            <w:rStyle w:val="Hyperlink"/>
            <w:rFonts w:eastAsia="Times New Roman"/>
            <w:lang w:val="en-US"/>
          </w:rPr>
          <w:t>18.2</w:t>
        </w:r>
        <w:r w:rsidRPr="00B939BC">
          <w:rPr>
            <w:rStyle w:val="Hyperlink"/>
            <w:rFonts w:eastAsia="Times New Roman"/>
            <w:rtl/>
            <w:lang w:val="en-US"/>
          </w:rPr>
          <w:t xml:space="preserve"> </w:t>
        </w:r>
        <w:r w:rsidRPr="00B939BC">
          <w:rPr>
            <w:rStyle w:val="Hyperlink"/>
            <w:rFonts w:eastAsia="Times New Roman" w:hint="eastAsia"/>
            <w:rtl/>
            <w:lang w:val="en-US"/>
          </w:rPr>
          <w:t>نعيم</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الموعود</w:t>
        </w:r>
        <w:r w:rsidRPr="00B939BC">
          <w:rPr>
            <w:rStyle w:val="Hyperlink"/>
            <w:rFonts w:eastAsia="Times New Roman"/>
            <w:rtl/>
            <w:lang w:val="en-US"/>
          </w:rPr>
          <w:t>: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اللذة</w:t>
        </w:r>
        <w:r w:rsidRPr="00B939BC">
          <w:rPr>
            <w:rStyle w:val="Hyperlink"/>
            <w:rFonts w:eastAsia="Times New Roman"/>
            <w:rtl/>
            <w:lang w:val="en-US"/>
          </w:rPr>
          <w:t xml:space="preserve"> </w:t>
        </w:r>
        <w:r w:rsidRPr="00B939BC">
          <w:rPr>
            <w:rStyle w:val="Hyperlink"/>
            <w:rFonts w:eastAsia="Times New Roman" w:hint="eastAsia"/>
            <w:rtl/>
            <w:lang w:val="en-US"/>
          </w:rPr>
          <w:t>الحسية</w:t>
        </w:r>
        <w:r w:rsidRPr="00B939BC">
          <w:rPr>
            <w:rStyle w:val="Hyperlink"/>
            <w:rFonts w:eastAsia="Times New Roman"/>
            <w:rtl/>
            <w:lang w:val="en-US"/>
          </w:rPr>
          <w:t xml:space="preserve"> </w:t>
        </w:r>
        <w:r w:rsidRPr="00B939BC">
          <w:rPr>
            <w:rStyle w:val="Hyperlink"/>
            <w:rFonts w:eastAsia="Times New Roman" w:hint="eastAsia"/>
            <w:rtl/>
            <w:lang w:val="en-US"/>
          </w:rPr>
          <w:t>وتجاوز</w:t>
        </w:r>
        <w:r w:rsidRPr="00B939BC">
          <w:rPr>
            <w:rStyle w:val="Hyperlink"/>
            <w:rFonts w:eastAsia="Times New Roman"/>
            <w:rtl/>
            <w:lang w:val="en-US"/>
          </w:rPr>
          <w:t xml:space="preserve"> </w:t>
        </w:r>
        <w:r w:rsidRPr="00B939BC">
          <w:rPr>
            <w:rStyle w:val="Hyperlink"/>
            <w:rFonts w:eastAsia="Times New Roman" w:hint="eastAsia"/>
            <w:rtl/>
            <w:lang w:val="en-US"/>
          </w:rPr>
          <w:t>حدود</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2CE66B8" w14:textId="0B7E33B9" w:rsidR="00B939BC" w:rsidRPr="00B939BC" w:rsidRDefault="00B939BC" w:rsidP="00251860">
      <w:pPr>
        <w:rPr>
          <w:rFonts w:eastAsia="Times New Roman"/>
          <w:rtl/>
          <w:lang w:val="en-US" w:bidi="ar-SA"/>
        </w:rPr>
      </w:pPr>
      <w:hyperlink w:anchor="_Toc204031530" w:history="1">
        <w:r w:rsidRPr="00B939BC">
          <w:rPr>
            <w:rStyle w:val="Hyperlink"/>
            <w:rFonts w:eastAsia="Times New Roman"/>
            <w:lang w:val="en-US"/>
          </w:rPr>
          <w:t>18.3</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وتجليات</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والمعرفة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3477D28" w14:textId="2CBEBD43" w:rsidR="00B939BC" w:rsidRPr="00B939BC" w:rsidRDefault="00B939BC" w:rsidP="00251860">
      <w:pPr>
        <w:rPr>
          <w:rFonts w:eastAsia="Times New Roman"/>
          <w:rtl/>
          <w:lang w:val="en-US" w:bidi="ar-SA"/>
        </w:rPr>
      </w:pPr>
      <w:hyperlink w:anchor="_Toc204031531" w:history="1">
        <w:r w:rsidRPr="00B939BC">
          <w:rPr>
            <w:rStyle w:val="Hyperlink"/>
            <w:rFonts w:eastAsia="Times New Roman"/>
            <w:lang w:val="en-US"/>
          </w:rPr>
          <w:t>18.4</w:t>
        </w:r>
        <w:r w:rsidRPr="00B939BC">
          <w:rPr>
            <w:rStyle w:val="Hyperlink"/>
            <w:rFonts w:eastAsia="Times New Roman"/>
            <w:rtl/>
            <w:lang w:val="en-US"/>
          </w:rPr>
          <w:t xml:space="preserve"> </w:t>
        </w:r>
        <w:r w:rsidRPr="00B939BC">
          <w:rPr>
            <w:rStyle w:val="Hyperlink"/>
            <w:rFonts w:eastAsia="Times New Roman" w:hint="eastAsia"/>
            <w:rtl/>
            <w:lang w:val="en-US"/>
          </w:rPr>
          <w:t>نار</w:t>
        </w:r>
        <w:r w:rsidRPr="00B939BC">
          <w:rPr>
            <w:rStyle w:val="Hyperlink"/>
            <w:rFonts w:eastAsia="Times New Roman"/>
            <w:rtl/>
            <w:lang w:val="en-US"/>
          </w:rPr>
          <w:t xml:space="preserve"> </w:t>
        </w:r>
        <w:r w:rsidRPr="00B939BC">
          <w:rPr>
            <w:rStyle w:val="Hyperlink"/>
            <w:rFonts w:eastAsia="Times New Roman" w:hint="eastAsia"/>
            <w:rtl/>
            <w:lang w:val="en-US"/>
          </w:rPr>
          <w:t>جهنم</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اللظى</w:t>
        </w:r>
        <w:r w:rsidRPr="00B939BC">
          <w:rPr>
            <w:rStyle w:val="Hyperlink"/>
            <w:rFonts w:eastAsia="Times New Roman"/>
            <w:rtl/>
            <w:lang w:val="en-US"/>
          </w:rPr>
          <w:t xml:space="preserve"> </w:t>
        </w:r>
        <w:r w:rsidRPr="00B939BC">
          <w:rPr>
            <w:rStyle w:val="Hyperlink"/>
            <w:rFonts w:eastAsia="Times New Roman" w:hint="eastAsia"/>
            <w:rtl/>
            <w:lang w:val="en-US"/>
          </w:rPr>
          <w:t>المحسوس</w:t>
        </w:r>
        <w:r w:rsidRPr="00B939BC">
          <w:rPr>
            <w:rStyle w:val="Hyperlink"/>
            <w:rFonts w:eastAsia="Times New Roman"/>
            <w:rtl/>
            <w:lang w:val="en-US"/>
          </w:rPr>
          <w:t xml:space="preserve"> </w:t>
        </w:r>
        <w:r w:rsidRPr="00B939BC">
          <w:rPr>
            <w:rStyle w:val="Hyperlink"/>
            <w:rFonts w:eastAsia="Times New Roman" w:hint="eastAsia"/>
            <w:rtl/>
            <w:lang w:val="en-US"/>
          </w:rPr>
          <w:t>وحجاب</w:t>
        </w:r>
        <w:r w:rsidRPr="00B939BC">
          <w:rPr>
            <w:rStyle w:val="Hyperlink"/>
            <w:rFonts w:eastAsia="Times New Roman"/>
            <w:rtl/>
            <w:lang w:val="en-US"/>
          </w:rPr>
          <w:t xml:space="preserve"> </w:t>
        </w:r>
        <w:r w:rsidRPr="00B939BC">
          <w:rPr>
            <w:rStyle w:val="Hyperlink"/>
            <w:rFonts w:eastAsia="Times New Roman" w:hint="eastAsia"/>
            <w:rtl/>
            <w:lang w:val="en-US"/>
          </w:rPr>
          <w:t>البعد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9938FA" w14:textId="6D626637" w:rsidR="00B939BC" w:rsidRPr="00B939BC" w:rsidRDefault="00B939BC" w:rsidP="00251860">
      <w:pPr>
        <w:rPr>
          <w:rFonts w:eastAsia="Times New Roman"/>
          <w:rtl/>
          <w:lang w:val="en-US" w:bidi="ar-SA"/>
        </w:rPr>
      </w:pPr>
      <w:hyperlink w:anchor="_Toc204031532" w:history="1">
        <w:r w:rsidRPr="00B939BC">
          <w:rPr>
            <w:rStyle w:val="Hyperlink"/>
            <w:rFonts w:eastAsia="Times New Roman"/>
            <w:lang w:val="en-US"/>
          </w:rPr>
          <w:t>18.5</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حجاب</w:t>
        </w:r>
        <w:r w:rsidRPr="00B939BC">
          <w:rPr>
            <w:rStyle w:val="Hyperlink"/>
            <w:rFonts w:eastAsia="Times New Roman"/>
            <w:rtl/>
            <w:lang w:val="en-US"/>
          </w:rPr>
          <w:t xml:space="preserve"> </w:t>
        </w:r>
        <w:r w:rsidRPr="00B939BC">
          <w:rPr>
            <w:rStyle w:val="Hyperlink"/>
            <w:rFonts w:eastAsia="Times New Roman" w:hint="eastAsia"/>
            <w:rtl/>
            <w:lang w:val="en-US"/>
          </w:rPr>
          <w:t>الكشف</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واقع</w:t>
        </w:r>
        <w:r w:rsidRPr="00B939BC">
          <w:rPr>
            <w:rStyle w:val="Hyperlink"/>
            <w:rFonts w:eastAsia="Times New Roman"/>
            <w:rtl/>
            <w:lang w:val="en-US"/>
          </w:rPr>
          <w:t xml:space="preserve"> </w:t>
        </w:r>
        <w:r w:rsidRPr="00B939BC">
          <w:rPr>
            <w:rStyle w:val="Hyperlink"/>
            <w:rFonts w:eastAsia="Times New Roman" w:hint="eastAsia"/>
            <w:rtl/>
            <w:lang w:val="en-US"/>
          </w:rPr>
          <w:t>مستمر؟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2BB9AB" w14:textId="58D9B386" w:rsidR="00B939BC" w:rsidRPr="00B939BC" w:rsidRDefault="00B939BC" w:rsidP="00251860">
      <w:pPr>
        <w:rPr>
          <w:rFonts w:eastAsia="Times New Roman"/>
          <w:rtl/>
          <w:lang w:val="en-US" w:bidi="ar-SA"/>
        </w:rPr>
      </w:pPr>
      <w:hyperlink w:anchor="_Toc204031533" w:history="1">
        <w:r w:rsidRPr="00B939BC">
          <w:rPr>
            <w:rStyle w:val="Hyperlink"/>
            <w:rFonts w:eastAsia="Times New Roman"/>
            <w:lang w:val="en-US"/>
          </w:rPr>
          <w:t>18.6</w:t>
        </w:r>
        <w:r w:rsidRPr="00B939BC">
          <w:rPr>
            <w:rStyle w:val="Hyperlink"/>
            <w:rFonts w:eastAsia="Times New Roman"/>
            <w:rtl/>
            <w:lang w:val="en-US"/>
          </w:rPr>
          <w:t xml:space="preserve"> </w:t>
        </w:r>
        <w:r w:rsidRPr="00B939BC">
          <w:rPr>
            <w:rStyle w:val="Hyperlink"/>
            <w:rFonts w:eastAsia="Times New Roman" w:hint="eastAsia"/>
            <w:rtl/>
            <w:lang w:val="en-US"/>
          </w:rPr>
          <w:t>رحمة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وميزان</w:t>
        </w:r>
        <w:r w:rsidRPr="00B939BC">
          <w:rPr>
            <w:rStyle w:val="Hyperlink"/>
            <w:rFonts w:eastAsia="Times New Roman"/>
            <w:rtl/>
            <w:lang w:val="en-US"/>
          </w:rPr>
          <w:t xml:space="preserve"> </w:t>
        </w:r>
        <w:r w:rsidRPr="00B939BC">
          <w:rPr>
            <w:rStyle w:val="Hyperlink"/>
            <w:rFonts w:eastAsia="Times New Roman" w:hint="eastAsia"/>
            <w:rtl/>
            <w:lang w:val="en-US"/>
          </w:rPr>
          <w:t>العدل</w:t>
        </w:r>
        <w:r w:rsidRPr="00B939BC">
          <w:rPr>
            <w:rStyle w:val="Hyperlink"/>
            <w:rFonts w:eastAsia="Times New Roman"/>
            <w:rtl/>
            <w:lang w:val="en-US"/>
          </w:rPr>
          <w:t xml:space="preserve">: </w:t>
        </w:r>
        <w:r w:rsidRPr="00B939BC">
          <w:rPr>
            <w:rStyle w:val="Hyperlink"/>
            <w:rFonts w:eastAsia="Times New Roman" w:hint="eastAsia"/>
            <w:rtl/>
            <w:lang w:val="en-US"/>
          </w:rPr>
          <w:t>نطاق</w:t>
        </w:r>
        <w:r w:rsidRPr="00B939BC">
          <w:rPr>
            <w:rStyle w:val="Hyperlink"/>
            <w:rFonts w:eastAsia="Times New Roman"/>
            <w:rtl/>
            <w:lang w:val="en-US"/>
          </w:rPr>
          <w:t xml:space="preserve"> </w:t>
        </w:r>
        <w:r w:rsidRPr="00B939BC">
          <w:rPr>
            <w:rStyle w:val="Hyperlink"/>
            <w:rFonts w:eastAsia="Times New Roman" w:hint="eastAsia"/>
            <w:rtl/>
            <w:lang w:val="en-US"/>
          </w:rPr>
          <w:t>الخلود</w:t>
        </w:r>
        <w:r w:rsidRPr="00B939BC">
          <w:rPr>
            <w:rStyle w:val="Hyperlink"/>
            <w:rFonts w:eastAsia="Times New Roman"/>
            <w:rtl/>
            <w:lang w:val="en-US"/>
          </w:rPr>
          <w:t xml:space="preserve"> </w:t>
        </w:r>
        <w:r w:rsidRPr="00B939BC">
          <w:rPr>
            <w:rStyle w:val="Hyperlink"/>
            <w:rFonts w:eastAsia="Times New Roman" w:hint="eastAsia"/>
            <w:rtl/>
            <w:lang w:val="en-US"/>
          </w:rPr>
          <w:t>وسعة</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D7EAFDD" w14:textId="1004F0DC" w:rsidR="00B939BC" w:rsidRPr="00B939BC" w:rsidRDefault="00B939BC" w:rsidP="00251860">
      <w:pPr>
        <w:rPr>
          <w:rFonts w:eastAsia="Times New Roman"/>
          <w:rtl/>
          <w:lang w:val="en-US" w:bidi="ar-SA"/>
        </w:rPr>
      </w:pPr>
      <w:hyperlink w:anchor="_Toc204031534" w:history="1">
        <w:r w:rsidRPr="00B939BC">
          <w:rPr>
            <w:rStyle w:val="Hyperlink"/>
            <w:rFonts w:eastAsia="Times New Roman"/>
            <w:lang w:val="en-US"/>
          </w:rPr>
          <w:t>18.7</w:t>
        </w:r>
        <w:r w:rsidRPr="00B939BC">
          <w:rPr>
            <w:rStyle w:val="Hyperlink"/>
            <w:rFonts w:eastAsia="Times New Roman"/>
            <w:rtl/>
            <w:lang w:val="en-US"/>
          </w:rPr>
          <w:t xml:space="preserve"> </w:t>
        </w:r>
        <w:r w:rsidRPr="00B939BC">
          <w:rPr>
            <w:rStyle w:val="Hyperlink"/>
            <w:rFonts w:eastAsia="Times New Roman" w:hint="eastAsia"/>
            <w:rtl/>
            <w:lang w:val="en-US"/>
          </w:rPr>
          <w:t>العيش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الظلال</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نحيا</w:t>
        </w:r>
        <w:r w:rsidRPr="00B939BC">
          <w:rPr>
            <w:rStyle w:val="Hyperlink"/>
            <w:rFonts w:eastAsia="Times New Roman"/>
            <w:rtl/>
            <w:lang w:val="en-US"/>
          </w:rPr>
          <w:t xml:space="preserve"> </w:t>
        </w:r>
        <w:r w:rsidRPr="00B939BC">
          <w:rPr>
            <w:rStyle w:val="Hyperlink"/>
            <w:rFonts w:eastAsia="Times New Roman" w:hint="eastAsia"/>
            <w:rtl/>
            <w:lang w:val="en-US"/>
          </w:rPr>
          <w:t>حقائق</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اليوم؟</w:t>
        </w:r>
        <w:r w:rsidRPr="00B939BC">
          <w:rPr>
            <w:rStyle w:val="Hyperlink"/>
            <w:rFonts w:eastAsia="Times New Roman"/>
            <w:lang w:val="en-US"/>
          </w:rPr>
          <w:t xml:space="preserve"> </w:t>
        </w:r>
        <w:r w:rsidRPr="00B939BC">
          <w:rPr>
            <w:rStyle w:val="Hyperlink"/>
            <w:rFonts w:eastAsia="Times New Roman" w:hint="eastAsia"/>
            <w:rtl/>
            <w:lang w:val="en-US"/>
          </w:rPr>
          <w:t>خاتمة</w:t>
        </w:r>
        <w:r w:rsidRPr="00B939BC">
          <w:rPr>
            <w:rStyle w:val="Hyperlink"/>
            <w:rFonts w:eastAsia="Times New Roman"/>
            <w:rtl/>
            <w:lang w:val="en-US"/>
          </w:rPr>
          <w:t xml:space="preserve">: </w:t>
        </w:r>
        <w:r w:rsidRPr="00B939BC">
          <w:rPr>
            <w:rStyle w:val="Hyperlink"/>
            <w:rFonts w:eastAsia="Times New Roman" w:hint="eastAsia"/>
            <w:rtl/>
            <w:lang w:val="en-US"/>
          </w:rPr>
          <w:t>التطبيق</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2D637D" w14:textId="43DA7D8D" w:rsidR="00B939BC" w:rsidRPr="00B939BC" w:rsidRDefault="00B939BC" w:rsidP="00251860">
      <w:pPr>
        <w:rPr>
          <w:rFonts w:eastAsia="Times New Roman"/>
          <w:rtl/>
          <w:lang w:val="en-US" w:bidi="ar-SA"/>
        </w:rPr>
      </w:pPr>
      <w:hyperlink w:anchor="_Toc204031535" w:history="1">
        <w:r w:rsidRPr="00B939BC">
          <w:rPr>
            <w:rStyle w:val="Hyperlink"/>
            <w:rFonts w:eastAsia="Times New Roman"/>
            <w:rtl/>
            <w:lang w:val="en-US"/>
          </w:rPr>
          <w:t xml:space="preserve">18.8 </w:t>
        </w:r>
        <w:r w:rsidRPr="00B939BC">
          <w:rPr>
            <w:rStyle w:val="Hyperlink"/>
            <w:rFonts w:eastAsia="Times New Roman" w:hint="eastAsia"/>
            <w:rtl/>
            <w:lang w:val="en-US"/>
          </w:rPr>
          <w:t>أزواج</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حور</w:t>
        </w:r>
        <w:r w:rsidRPr="00B939BC">
          <w:rPr>
            <w:rStyle w:val="Hyperlink"/>
            <w:rFonts w:eastAsia="Times New Roman"/>
            <w:rtl/>
            <w:lang w:val="en-US"/>
          </w:rPr>
          <w:t xml:space="preserve"> </w:t>
        </w:r>
        <w:r w:rsidRPr="00B939BC">
          <w:rPr>
            <w:rStyle w:val="Hyperlink"/>
            <w:rFonts w:eastAsia="Times New Roman" w:hint="eastAsia"/>
            <w:rtl/>
            <w:lang w:val="en-US"/>
          </w:rPr>
          <w:t>عين،</w:t>
        </w:r>
        <w:r w:rsidRPr="00B939BC">
          <w:rPr>
            <w:rStyle w:val="Hyperlink"/>
            <w:rFonts w:eastAsia="Times New Roman"/>
            <w:rtl/>
            <w:lang w:val="en-US"/>
          </w:rPr>
          <w:t xml:space="preserve"> </w:t>
        </w:r>
        <w:r w:rsidRPr="00B939BC">
          <w:rPr>
            <w:rStyle w:val="Hyperlink"/>
            <w:rFonts w:eastAsia="Times New Roman" w:hint="eastAsia"/>
            <w:rtl/>
            <w:lang w:val="en-US"/>
          </w:rPr>
          <w:t>وأبكار</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شمولية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وتأويلات</w:t>
        </w:r>
        <w:r w:rsidRPr="00B939BC">
          <w:rPr>
            <w:rStyle w:val="Hyperlink"/>
            <w:rFonts w:eastAsia="Times New Roman"/>
            <w:rtl/>
            <w:lang w:val="en-US"/>
          </w:rPr>
          <w:t xml:space="preserve"> </w:t>
        </w:r>
        <w:r w:rsidRPr="00B939BC">
          <w:rPr>
            <w:rStyle w:val="Hyperlink"/>
            <w:rFonts w:eastAsia="Times New Roman" w:hint="eastAsia"/>
            <w:rtl/>
            <w:lang w:val="en-US"/>
          </w:rPr>
          <w:t>الدلالة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4E80B5" w14:textId="1D8D193E" w:rsidR="00B939BC" w:rsidRPr="00B939BC" w:rsidRDefault="00B939BC" w:rsidP="00251860">
      <w:pPr>
        <w:rPr>
          <w:rFonts w:eastAsia="Times New Roman"/>
          <w:rtl/>
          <w:lang w:val="en-US" w:bidi="ar-SA"/>
        </w:rPr>
      </w:pPr>
      <w:hyperlink w:anchor="_Toc204031536" w:history="1">
        <w:r w:rsidRPr="00B939BC">
          <w:rPr>
            <w:rStyle w:val="Hyperlink"/>
            <w:rFonts w:eastAsia="Times New Roman"/>
            <w:lang w:val="en-US"/>
          </w:rPr>
          <w:t>18.9</w:t>
        </w:r>
        <w:r w:rsidRPr="00B939BC">
          <w:rPr>
            <w:rStyle w:val="Hyperlink"/>
            <w:rFonts w:eastAsia="Times New Roman"/>
            <w:rtl/>
            <w:lang w:val="en-US"/>
          </w:rPr>
          <w:t xml:space="preserve"> </w:t>
        </w:r>
        <w:r w:rsidRPr="00B939BC">
          <w:rPr>
            <w:rStyle w:val="Hyperlink"/>
            <w:rFonts w:eastAsia="Times New Roman" w:hint="eastAsia"/>
            <w:rtl/>
            <w:lang w:val="en-US"/>
          </w:rPr>
          <w:t>تدرج</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وأنواعه</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الأدنى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الأكبر</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النار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AC98D6" w14:textId="1FE5652F" w:rsidR="00B939BC" w:rsidRPr="00B939BC" w:rsidRDefault="00B939BC" w:rsidP="00251860">
      <w:pPr>
        <w:rPr>
          <w:rFonts w:eastAsia="Times New Roman"/>
          <w:rtl/>
          <w:lang w:val="en-US" w:bidi="ar-SA"/>
        </w:rPr>
      </w:pPr>
      <w:hyperlink w:anchor="_Toc204031537" w:history="1">
        <w:r w:rsidRPr="00B939BC">
          <w:rPr>
            <w:rStyle w:val="Hyperlink"/>
            <w:rFonts w:eastAsia="Times New Roman"/>
            <w:lang w:val="en-US"/>
          </w:rPr>
          <w:t>18.10</w:t>
        </w:r>
        <w:r w:rsidRPr="00B939BC">
          <w:rPr>
            <w:rStyle w:val="Hyperlink"/>
            <w:rFonts w:eastAsia="Times New Roman"/>
            <w:rtl/>
            <w:lang w:val="en-US"/>
          </w:rPr>
          <w:t xml:space="preserve"> </w:t>
        </w:r>
        <w:r w:rsidRPr="00B939BC">
          <w:rPr>
            <w:rStyle w:val="Hyperlink"/>
            <w:rFonts w:eastAsia="Times New Roman" w:hint="eastAsia"/>
            <w:rtl/>
            <w:lang w:val="en-US"/>
          </w:rPr>
          <w:t>بناء</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بأيدينا</w:t>
        </w:r>
        <w:r w:rsidRPr="00B939BC">
          <w:rPr>
            <w:rStyle w:val="Hyperlink"/>
            <w:rFonts w:eastAsia="Times New Roman"/>
            <w:rtl/>
            <w:lang w:val="en-US"/>
          </w:rPr>
          <w:t xml:space="preserve">: </w:t>
        </w:r>
        <w:r w:rsidRPr="00B939BC">
          <w:rPr>
            <w:rStyle w:val="Hyperlink"/>
            <w:rFonts w:eastAsia="Times New Roman" w:hint="eastAsia"/>
            <w:rtl/>
            <w:lang w:val="en-US"/>
          </w:rPr>
          <w:t>الكلم</w:t>
        </w:r>
        <w:r w:rsidRPr="00B939BC">
          <w:rPr>
            <w:rStyle w:val="Hyperlink"/>
            <w:rFonts w:eastAsia="Times New Roman"/>
            <w:rtl/>
            <w:lang w:val="en-US"/>
          </w:rPr>
          <w:t xml:space="preserve"> </w:t>
        </w:r>
        <w:r w:rsidRPr="00B939BC">
          <w:rPr>
            <w:rStyle w:val="Hyperlink"/>
            <w:rFonts w:eastAsia="Times New Roman" w:hint="eastAsia"/>
            <w:rtl/>
            <w:lang w:val="en-US"/>
          </w:rPr>
          <w:t>الطيب</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67037F6" w14:textId="42D09642" w:rsidR="00B939BC" w:rsidRPr="00B939BC" w:rsidRDefault="00B939BC" w:rsidP="00251860">
      <w:pPr>
        <w:rPr>
          <w:rFonts w:eastAsia="Times New Roman"/>
          <w:rtl/>
          <w:lang w:val="en-US" w:bidi="ar-SA"/>
        </w:rPr>
      </w:pPr>
      <w:hyperlink w:anchor="_Toc204031538" w:history="1">
        <w:r w:rsidRPr="00B939BC">
          <w:rPr>
            <w:rStyle w:val="Hyperlink"/>
            <w:rFonts w:eastAsia="Times New Roman"/>
            <w:lang w:val="en-US"/>
          </w:rPr>
          <w:t>18.11</w:t>
        </w:r>
        <w:r w:rsidRPr="00B939BC">
          <w:rPr>
            <w:rStyle w:val="Hyperlink"/>
            <w:rFonts w:eastAsia="Times New Roman"/>
            <w:rtl/>
            <w:lang w:val="en-US"/>
          </w:rPr>
          <w:t xml:space="preserve"> </w:t>
        </w:r>
        <w:r w:rsidRPr="00B939BC">
          <w:rPr>
            <w:rStyle w:val="Hyperlink"/>
            <w:rFonts w:eastAsia="Times New Roman" w:hint="eastAsia"/>
            <w:rtl/>
            <w:lang w:val="en-US"/>
          </w:rPr>
          <w:t>درجات</w:t>
        </w:r>
        <w:r w:rsidRPr="00B939BC">
          <w:rPr>
            <w:rStyle w:val="Hyperlink"/>
            <w:rFonts w:eastAsia="Times New Roman"/>
            <w:rtl/>
            <w:lang w:val="en-US"/>
          </w:rPr>
          <w:t xml:space="preserve"> </w:t>
        </w:r>
        <w:r w:rsidRPr="00B939BC">
          <w:rPr>
            <w:rStyle w:val="Hyperlink"/>
            <w:rFonts w:eastAsia="Times New Roman" w:hint="eastAsia"/>
            <w:rtl/>
            <w:lang w:val="en-US"/>
          </w:rPr>
          <w:t>الجنان</w:t>
        </w:r>
        <w:r w:rsidRPr="00B939BC">
          <w:rPr>
            <w:rStyle w:val="Hyperlink"/>
            <w:rFonts w:eastAsia="Times New Roman"/>
            <w:rtl/>
            <w:lang w:val="en-US"/>
          </w:rPr>
          <w:t xml:space="preserve"> </w:t>
        </w:r>
        <w:r w:rsidRPr="00B939BC">
          <w:rPr>
            <w:rStyle w:val="Hyperlink"/>
            <w:rFonts w:eastAsia="Times New Roman" w:hint="eastAsia"/>
            <w:rtl/>
            <w:lang w:val="en-US"/>
          </w:rPr>
          <w:t>ومقامات</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المأوى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الفردوس</w:t>
        </w:r>
        <w:r w:rsidRPr="00B939BC">
          <w:rPr>
            <w:rStyle w:val="Hyperlink"/>
            <w:rFonts w:eastAsia="Times New Roman"/>
            <w:rtl/>
            <w:lang w:val="en-US"/>
          </w:rPr>
          <w:t xml:space="preserve">" </w:t>
        </w:r>
        <w:r w:rsidRPr="00B939BC">
          <w:rPr>
            <w:rStyle w:val="Hyperlink"/>
            <w:rFonts w:eastAsia="Times New Roman" w:hint="eastAsia"/>
            <w:rtl/>
            <w:lang w:val="en-US"/>
          </w:rPr>
          <w:t>الأعلى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A1FB9B3" w14:textId="1C7DC6FB" w:rsidR="00B939BC" w:rsidRPr="00B939BC" w:rsidRDefault="00B939BC" w:rsidP="00251860">
      <w:pPr>
        <w:rPr>
          <w:rFonts w:eastAsia="Times New Roman"/>
          <w:rtl/>
          <w:lang w:val="en-US" w:bidi="ar-SA"/>
        </w:rPr>
      </w:pPr>
      <w:hyperlink w:anchor="_Toc204031539" w:history="1">
        <w:r w:rsidRPr="00B939BC">
          <w:rPr>
            <w:rStyle w:val="Hyperlink"/>
            <w:rFonts w:eastAsia="Times New Roman"/>
            <w:lang w:val="en-US"/>
          </w:rPr>
          <w:t>18.12</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تجسيد</w:t>
        </w:r>
        <w:r w:rsidRPr="00B939BC">
          <w:rPr>
            <w:rStyle w:val="Hyperlink"/>
            <w:rFonts w:eastAsia="Times New Roman"/>
            <w:rtl/>
            <w:lang w:val="en-US"/>
          </w:rPr>
          <w:t xml:space="preserve"> </w:t>
        </w:r>
        <w:r w:rsidRPr="00B939BC">
          <w:rPr>
            <w:rStyle w:val="Hyperlink"/>
            <w:rFonts w:eastAsia="Times New Roman" w:hint="eastAsia"/>
            <w:rtl/>
            <w:lang w:val="en-US"/>
          </w:rPr>
          <w:t>حسي</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تجلٍ</w:t>
        </w:r>
        <w:r w:rsidRPr="00B939BC">
          <w:rPr>
            <w:rStyle w:val="Hyperlink"/>
            <w:rFonts w:eastAsia="Times New Roman"/>
            <w:rtl/>
            <w:lang w:val="en-US"/>
          </w:rPr>
          <w:t xml:space="preserve"> </w:t>
        </w:r>
        <w:r w:rsidRPr="00B939BC">
          <w:rPr>
            <w:rStyle w:val="Hyperlink"/>
            <w:rFonts w:eastAsia="Times New Roman" w:hint="eastAsia"/>
            <w:rtl/>
            <w:lang w:val="en-US"/>
          </w:rPr>
          <w:t>وجودي؟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الوعد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E23DFFF" w14:textId="7E4BE978" w:rsidR="00B939BC" w:rsidRPr="00B939BC" w:rsidRDefault="00B939BC" w:rsidP="00251860">
      <w:pPr>
        <w:rPr>
          <w:rFonts w:eastAsia="Times New Roman"/>
          <w:rtl/>
          <w:lang w:val="en-US" w:bidi="ar-SA"/>
        </w:rPr>
      </w:pPr>
      <w:hyperlink w:anchor="_Toc204031540" w:history="1">
        <w:r w:rsidRPr="00B939BC">
          <w:rPr>
            <w:rStyle w:val="Hyperlink"/>
            <w:rFonts w:eastAsia="Times New Roman"/>
            <w:lang w:val="en-US"/>
          </w:rPr>
          <w:t>18.13</w:t>
        </w:r>
        <w:r w:rsidRPr="00B939BC">
          <w:rPr>
            <w:rStyle w:val="Hyperlink"/>
            <w:rFonts w:eastAsia="Times New Roman"/>
            <w:rtl/>
            <w:lang w:val="en-US"/>
          </w:rPr>
          <w:t xml:space="preserve"> </w:t>
        </w:r>
        <w:r w:rsidRPr="00B939BC">
          <w:rPr>
            <w:rStyle w:val="Hyperlink"/>
            <w:rFonts w:eastAsia="Times New Roman" w:hint="eastAsia"/>
            <w:rtl/>
            <w:lang w:val="en-US"/>
          </w:rPr>
          <w:t>دركات</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rtl/>
            <w:lang w:val="en-US"/>
          </w:rPr>
          <w:t xml:space="preserve"> </w:t>
        </w:r>
        <w:r w:rsidRPr="00B939BC">
          <w:rPr>
            <w:rStyle w:val="Hyperlink"/>
            <w:rFonts w:eastAsia="Times New Roman" w:hint="eastAsia"/>
            <w:rtl/>
            <w:lang w:val="en-US"/>
          </w:rPr>
          <w:t>وأنواع</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الأدنى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الأكبر</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اللفح</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الصلي</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54F68D" w14:textId="7DB0C364" w:rsidR="00B939BC" w:rsidRPr="00B939BC" w:rsidRDefault="00B939BC" w:rsidP="00251860">
      <w:pPr>
        <w:rPr>
          <w:rFonts w:eastAsia="Times New Roman"/>
          <w:rtl/>
          <w:lang w:val="en-US" w:bidi="ar-SA"/>
        </w:rPr>
      </w:pPr>
      <w:hyperlink w:anchor="_Toc204031541" w:history="1">
        <w:r w:rsidRPr="00B939BC">
          <w:rPr>
            <w:rStyle w:val="Hyperlink"/>
            <w:rFonts w:eastAsia="Times New Roman"/>
            <w:lang w:val="en-US"/>
          </w:rPr>
          <w:t>18.14</w:t>
        </w:r>
        <w:r w:rsidRPr="00B939BC">
          <w:rPr>
            <w:rStyle w:val="Hyperlink"/>
            <w:rFonts w:eastAsia="Times New Roman"/>
            <w:rtl/>
            <w:lang w:val="en-US"/>
          </w:rPr>
          <w:t xml:space="preserve"> </w:t>
        </w:r>
        <w:r w:rsidRPr="00B939BC">
          <w:rPr>
            <w:rStyle w:val="Hyperlink"/>
            <w:rFonts w:eastAsia="Times New Roman" w:hint="eastAsia"/>
            <w:rtl/>
            <w:lang w:val="en-US"/>
          </w:rPr>
          <w:t>ألوان</w:t>
        </w:r>
        <w:r w:rsidRPr="00B939BC">
          <w:rPr>
            <w:rStyle w:val="Hyperlink"/>
            <w:rFonts w:eastAsia="Times New Roman"/>
            <w:rtl/>
            <w:lang w:val="en-US"/>
          </w:rPr>
          <w:t xml:space="preserve"> </w:t>
        </w:r>
        <w:r w:rsidRPr="00B939BC">
          <w:rPr>
            <w:rStyle w:val="Hyperlink"/>
            <w:rFonts w:eastAsia="Times New Roman" w:hint="eastAsia"/>
            <w:rtl/>
            <w:lang w:val="en-US"/>
          </w:rPr>
          <w:t>البيان</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ودلالات</w:t>
        </w:r>
        <w:r w:rsidRPr="00B939BC">
          <w:rPr>
            <w:rStyle w:val="Hyperlink"/>
            <w:rFonts w:eastAsia="Times New Roman"/>
            <w:rtl/>
            <w:lang w:val="en-US"/>
          </w:rPr>
          <w:t xml:space="preserve"> </w:t>
        </w:r>
        <w:r w:rsidRPr="00B939BC">
          <w:rPr>
            <w:rStyle w:val="Hyperlink"/>
            <w:rFonts w:eastAsia="Times New Roman" w:hint="eastAsia"/>
            <w:rtl/>
            <w:lang w:val="en-US"/>
          </w:rPr>
          <w:t>الألوان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وحالات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8372EA" w14:textId="3C4FADD9" w:rsidR="00B939BC" w:rsidRPr="00B939BC" w:rsidRDefault="00B939BC" w:rsidP="00251860">
      <w:pPr>
        <w:rPr>
          <w:rFonts w:eastAsia="Times New Roman"/>
          <w:rtl/>
          <w:lang w:val="en-US" w:bidi="ar-SA"/>
        </w:rPr>
      </w:pPr>
      <w:hyperlink w:anchor="_Toc204031542" w:history="1">
        <w:r w:rsidRPr="00B939BC">
          <w:rPr>
            <w:rStyle w:val="Hyperlink"/>
            <w:rFonts w:eastAsia="Times New Roman"/>
            <w:lang w:val="en-US"/>
          </w:rPr>
          <w:t>18.15</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فالقيامة</w:t>
        </w:r>
        <w:r w:rsidRPr="00B939BC">
          <w:rPr>
            <w:rStyle w:val="Hyperlink"/>
            <w:rFonts w:eastAsia="Times New Roman"/>
            <w:rtl/>
            <w:lang w:val="en-US"/>
          </w:rPr>
          <w:t xml:space="preserve"> </w:t>
        </w:r>
        <w:r w:rsidRPr="00B939BC">
          <w:rPr>
            <w:rStyle w:val="Hyperlink"/>
            <w:rFonts w:eastAsia="Times New Roman" w:hint="eastAsia"/>
            <w:rtl/>
            <w:lang w:val="en-US"/>
          </w:rPr>
          <w:t>ثم</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rtl/>
            <w:lang w:val="en-US"/>
          </w:rPr>
          <w:t xml:space="preserve"> </w:t>
        </w:r>
        <w:r w:rsidRPr="00B939BC">
          <w:rPr>
            <w:rStyle w:val="Hyperlink"/>
            <w:rFonts w:eastAsia="Times New Roman" w:hint="eastAsia"/>
            <w:rtl/>
            <w:lang w:val="en-US"/>
          </w:rPr>
          <w:t>الأبدي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DC3FDE" w14:textId="103AFE2B" w:rsidR="00B939BC" w:rsidRPr="00B939BC" w:rsidRDefault="00B939BC" w:rsidP="00251860">
      <w:pPr>
        <w:rPr>
          <w:rFonts w:eastAsia="Times New Roman"/>
          <w:rtl/>
          <w:lang w:val="en-US" w:bidi="ar-SA"/>
        </w:rPr>
      </w:pPr>
      <w:hyperlink w:anchor="_Toc204031543" w:history="1">
        <w:r w:rsidRPr="00B939BC">
          <w:rPr>
            <w:rStyle w:val="Hyperlink"/>
            <w:rFonts w:eastAsia="Times New Roman"/>
            <w:lang w:val="en-US"/>
          </w:rPr>
          <w:t>18.16</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المسؤول</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وما</w:t>
        </w:r>
        <w:r w:rsidRPr="00B939BC">
          <w:rPr>
            <w:rStyle w:val="Hyperlink"/>
            <w:rFonts w:eastAsia="Times New Roman"/>
            <w:rtl/>
            <w:lang w:val="en-US"/>
          </w:rPr>
          <w:t xml:space="preserve"> </w:t>
        </w:r>
        <w:r w:rsidRPr="00B939BC">
          <w:rPr>
            <w:rStyle w:val="Hyperlink"/>
            <w:rFonts w:eastAsia="Times New Roman" w:hint="eastAsia"/>
            <w:rtl/>
            <w:lang w:val="en-US"/>
          </w:rPr>
          <w:t>غايته؟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8AFEB8" w14:textId="11E0C7A0" w:rsidR="00B939BC" w:rsidRPr="00B939BC" w:rsidRDefault="00B939BC" w:rsidP="00251860">
      <w:pPr>
        <w:rPr>
          <w:rFonts w:eastAsia="Times New Roman"/>
          <w:rtl/>
          <w:lang w:val="en-US" w:bidi="ar-SA"/>
        </w:rPr>
      </w:pPr>
      <w:hyperlink w:anchor="_Toc204031544" w:history="1">
        <w:r w:rsidRPr="00B939BC">
          <w:rPr>
            <w:rStyle w:val="Hyperlink"/>
            <w:rFonts w:eastAsia="Times New Roman"/>
            <w:rtl/>
            <w:lang w:val="en-US"/>
          </w:rPr>
          <w:t xml:space="preserve">18.17 </w:t>
        </w:r>
        <w:r w:rsidRPr="00B939BC">
          <w:rPr>
            <w:rStyle w:val="Hyperlink"/>
            <w:rFonts w:eastAsia="Times New Roman" w:hint="eastAsia"/>
            <w:rtl/>
            <w:lang w:val="en-US"/>
          </w:rPr>
          <w:t>قائمة</w:t>
        </w:r>
        <w:r w:rsidRPr="00B939BC">
          <w:rPr>
            <w:rStyle w:val="Hyperlink"/>
            <w:rFonts w:eastAsia="Times New Roman"/>
            <w:rtl/>
            <w:lang w:val="en-US"/>
          </w:rPr>
          <w:t xml:space="preserve"> </w:t>
        </w:r>
        <w:r w:rsidRPr="00B939BC">
          <w:rPr>
            <w:rStyle w:val="Hyperlink"/>
            <w:rFonts w:eastAsia="Times New Roman" w:hint="eastAsia"/>
            <w:rtl/>
            <w:lang w:val="en-US"/>
          </w:rPr>
          <w:t>بالآيات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تم</w:t>
        </w:r>
        <w:r w:rsidRPr="00B939BC">
          <w:rPr>
            <w:rStyle w:val="Hyperlink"/>
            <w:rFonts w:eastAsia="Times New Roman"/>
            <w:rtl/>
            <w:lang w:val="en-US"/>
          </w:rPr>
          <w:t xml:space="preserve"> </w:t>
        </w:r>
        <w:r w:rsidRPr="00B939BC">
          <w:rPr>
            <w:rStyle w:val="Hyperlink"/>
            <w:rFonts w:eastAsia="Times New Roman" w:hint="eastAsia"/>
            <w:rtl/>
            <w:lang w:val="en-US"/>
          </w:rPr>
          <w:t>الاعتماد</w:t>
        </w:r>
        <w:r w:rsidRPr="00B939BC">
          <w:rPr>
            <w:rStyle w:val="Hyperlink"/>
            <w:rFonts w:eastAsia="Times New Roman"/>
            <w:rtl/>
            <w:lang w:val="en-US"/>
          </w:rPr>
          <w:t xml:space="preserve"> </w:t>
        </w:r>
        <w:r w:rsidRPr="00B939BC">
          <w:rPr>
            <w:rStyle w:val="Hyperlink"/>
            <w:rFonts w:eastAsia="Times New Roman" w:hint="eastAsia"/>
            <w:rtl/>
            <w:lang w:val="en-US"/>
          </w:rPr>
          <w:t>عليها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5A8EDD" w14:textId="2C039495" w:rsidR="00B939BC" w:rsidRPr="00B939BC" w:rsidRDefault="00B939BC" w:rsidP="00251860">
      <w:pPr>
        <w:rPr>
          <w:rFonts w:eastAsia="Times New Roman"/>
          <w:rtl/>
          <w:lang w:val="en-US" w:bidi="ar-SA"/>
        </w:rPr>
      </w:pPr>
      <w:hyperlink w:anchor="_Toc204031545" w:history="1">
        <w:r w:rsidRPr="00B939BC">
          <w:rPr>
            <w:rStyle w:val="Hyperlink"/>
            <w:rFonts w:eastAsia="Times New Roman"/>
            <w:lang w:val="en-US"/>
          </w:rPr>
          <w:t>18.18</w:t>
        </w:r>
        <w:r w:rsidRPr="00B939BC">
          <w:rPr>
            <w:rStyle w:val="Hyperlink"/>
            <w:rFonts w:eastAsia="Times New Roman"/>
            <w:rtl/>
            <w:lang w:val="en-US"/>
          </w:rPr>
          <w:t xml:space="preserve"> </w:t>
        </w:r>
        <w:r w:rsidRPr="00B939BC">
          <w:rPr>
            <w:rStyle w:val="Hyperlink"/>
            <w:rFonts w:eastAsia="Times New Roman" w:hint="eastAsia"/>
            <w:rtl/>
            <w:lang w:val="en-US"/>
          </w:rPr>
          <w:t>عوالم</w:t>
        </w:r>
        <w:r w:rsidRPr="00B939BC">
          <w:rPr>
            <w:rStyle w:val="Hyperlink"/>
            <w:rFonts w:eastAsia="Times New Roman"/>
            <w:rtl/>
            <w:lang w:val="en-US"/>
          </w:rPr>
          <w:t xml:space="preserve"> </w:t>
        </w:r>
        <w:r w:rsidRPr="00B939BC">
          <w:rPr>
            <w:rStyle w:val="Hyperlink"/>
            <w:rFonts w:eastAsia="Times New Roman" w:hint="eastAsia"/>
            <w:rtl/>
            <w:lang w:val="en-US"/>
          </w:rPr>
          <w:t>متداخلة</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الجن،</w:t>
        </w:r>
        <w:r w:rsidRPr="00B939BC">
          <w:rPr>
            <w:rStyle w:val="Hyperlink"/>
            <w:rFonts w:eastAsia="Times New Roman"/>
            <w:rtl/>
            <w:lang w:val="en-US"/>
          </w:rPr>
          <w:t xml:space="preserve"> </w:t>
        </w:r>
        <w:r w:rsidRPr="00B939BC">
          <w:rPr>
            <w:rStyle w:val="Hyperlink"/>
            <w:rFonts w:eastAsia="Times New Roman" w:hint="eastAsia"/>
            <w:rtl/>
            <w:lang w:val="en-US"/>
          </w:rPr>
          <w:t>وإحاطة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الشاملة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27B312" w14:textId="632540B9" w:rsidR="00B939BC" w:rsidRPr="00B939BC" w:rsidRDefault="00B939BC" w:rsidP="00251860">
      <w:pPr>
        <w:rPr>
          <w:rFonts w:eastAsia="Times New Roman"/>
          <w:rtl/>
          <w:lang w:val="en-US" w:bidi="ar-SA"/>
        </w:rPr>
      </w:pPr>
      <w:hyperlink w:anchor="_Toc204031546" w:history="1">
        <w:r w:rsidRPr="00B939BC">
          <w:rPr>
            <w:rStyle w:val="Hyperlink"/>
            <w:rFonts w:eastAsia="Times New Roman"/>
            <w:rtl/>
            <w:lang w:val="en-US"/>
          </w:rPr>
          <w:t xml:space="preserve">18.19 </w:t>
        </w:r>
        <w:r w:rsidRPr="00B939BC">
          <w:rPr>
            <w:rStyle w:val="Hyperlink"/>
            <w:rFonts w:eastAsia="Times New Roman" w:hint="eastAsia"/>
            <w:rtl/>
            <w:lang w:val="en-US"/>
          </w:rPr>
          <w:t>الفجر</w:t>
        </w:r>
        <w:r w:rsidRPr="00B939BC">
          <w:rPr>
            <w:rStyle w:val="Hyperlink"/>
            <w:rFonts w:eastAsia="Times New Roman"/>
            <w:rtl/>
            <w:lang w:val="en-US"/>
          </w:rPr>
          <w:t xml:space="preserve">: </w:t>
        </w:r>
        <w:r w:rsidRPr="00B939BC">
          <w:rPr>
            <w:rStyle w:val="Hyperlink"/>
            <w:rFonts w:eastAsia="Times New Roman" w:hint="eastAsia"/>
            <w:rtl/>
            <w:lang w:val="en-US"/>
          </w:rPr>
          <w:t>انكشاف</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وبزوغ</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آية</w:t>
        </w:r>
        <w:r w:rsidRPr="00B939BC">
          <w:rPr>
            <w:rStyle w:val="Hyperlink"/>
            <w:rFonts w:eastAsia="Times New Roman"/>
            <w:rtl/>
            <w:lang w:val="en-US"/>
          </w:rPr>
          <w:t xml:space="preserve"> "</w:t>
        </w:r>
        <w:r w:rsidRPr="00B939BC">
          <w:rPr>
            <w:rStyle w:val="Hyperlink"/>
            <w:rFonts w:eastAsia="Times New Roman" w:hint="eastAsia"/>
            <w:rtl/>
            <w:lang w:val="en-US"/>
          </w:rPr>
          <w:t>قرآن</w:t>
        </w:r>
        <w:r w:rsidRPr="00B939BC">
          <w:rPr>
            <w:rStyle w:val="Hyperlink"/>
            <w:rFonts w:eastAsia="Times New Roman"/>
            <w:rtl/>
            <w:lang w:val="en-US"/>
          </w:rPr>
          <w:t xml:space="preserve"> </w:t>
        </w:r>
        <w:r w:rsidRPr="00B939BC">
          <w:rPr>
            <w:rStyle w:val="Hyperlink"/>
            <w:rFonts w:eastAsia="Times New Roman" w:hint="eastAsia"/>
            <w:rtl/>
            <w:lang w:val="en-US"/>
          </w:rPr>
          <w:t>الفجر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E0D5F15" w14:textId="0E36EEBF" w:rsidR="00B939BC" w:rsidRPr="00B939BC" w:rsidRDefault="00B939BC" w:rsidP="00251860">
      <w:pPr>
        <w:rPr>
          <w:rFonts w:eastAsia="Times New Roman"/>
          <w:rtl/>
          <w:lang w:val="en-US" w:bidi="ar-SA"/>
        </w:rPr>
      </w:pPr>
      <w:hyperlink w:anchor="_Toc204031547" w:history="1">
        <w:r w:rsidRPr="00B939BC">
          <w:rPr>
            <w:rStyle w:val="Hyperlink"/>
            <w:rFonts w:eastAsia="Times New Roman"/>
            <w:lang w:val="en-US"/>
          </w:rPr>
          <w:t>18.20</w:t>
        </w:r>
        <w:r w:rsidRPr="00B939BC">
          <w:rPr>
            <w:rStyle w:val="Hyperlink"/>
            <w:rFonts w:eastAsia="Times New Roman"/>
            <w:rtl/>
            <w:lang w:val="en-US"/>
          </w:rPr>
          <w:t xml:space="preserve"> </w:t>
        </w:r>
        <w:r w:rsidRPr="00B939BC">
          <w:rPr>
            <w:rStyle w:val="Hyperlink"/>
            <w:rFonts w:eastAsia="Times New Roman" w:hint="eastAsia"/>
            <w:rtl/>
            <w:lang w:val="en-US"/>
          </w:rPr>
          <w:t>ظلال</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تجسيد</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والعذاب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واقعنا</w:t>
        </w:r>
        <w:r w:rsidRPr="00B939BC">
          <w:rPr>
            <w:rStyle w:val="Hyperlink"/>
            <w:rFonts w:eastAsia="Times New Roman"/>
            <w:rtl/>
            <w:lang w:val="en-US"/>
          </w:rPr>
          <w:t xml:space="preserve"> </w:t>
        </w:r>
        <w:r w:rsidRPr="00B939BC">
          <w:rPr>
            <w:rStyle w:val="Hyperlink"/>
            <w:rFonts w:eastAsia="Times New Roman" w:hint="eastAsia"/>
            <w:rtl/>
            <w:lang w:val="en-US"/>
          </w:rPr>
          <w:t>المعاش</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2055C2F" w14:textId="23C4DD73" w:rsidR="00B939BC" w:rsidRPr="00B939BC" w:rsidRDefault="00B939BC" w:rsidP="00251860">
      <w:pPr>
        <w:rPr>
          <w:rFonts w:eastAsia="Times New Roman"/>
          <w:rtl/>
          <w:lang w:val="en-US" w:bidi="ar-SA"/>
        </w:rPr>
      </w:pPr>
      <w:hyperlink w:anchor="_Toc204031548" w:history="1">
        <w:r w:rsidRPr="00B939BC">
          <w:rPr>
            <w:rStyle w:val="Hyperlink"/>
            <w:rFonts w:eastAsia="Times New Roman"/>
            <w:lang w:val="en-US"/>
          </w:rPr>
          <w:t>18.21</w:t>
        </w:r>
        <w:r w:rsidRPr="00B939BC">
          <w:rPr>
            <w:rStyle w:val="Hyperlink"/>
            <w:rFonts w:eastAsia="Times New Roman"/>
            <w:rtl/>
            <w:lang w:val="en-US"/>
          </w:rPr>
          <w:t xml:space="preserve"> </w:t>
        </w:r>
        <w:r w:rsidRPr="00B939BC">
          <w:rPr>
            <w:rStyle w:val="Hyperlink"/>
            <w:rFonts w:eastAsia="Times New Roman" w:hint="eastAsia"/>
            <w:rtl/>
            <w:lang w:val="en-US"/>
          </w:rPr>
          <w:t>ظلال</w:t>
        </w:r>
        <w:r w:rsidRPr="00B939BC">
          <w:rPr>
            <w:rStyle w:val="Hyperlink"/>
            <w:rFonts w:eastAsia="Times New Roman"/>
            <w:rtl/>
            <w:lang w:val="en-US"/>
          </w:rPr>
          <w:t xml:space="preserve"> </w:t>
        </w:r>
        <w:r w:rsidRPr="00B939BC">
          <w:rPr>
            <w:rStyle w:val="Hyperlink"/>
            <w:rFonts w:eastAsia="Times New Roman" w:hint="eastAsia"/>
            <w:rtl/>
            <w:lang w:val="en-US"/>
          </w:rPr>
          <w:t>ومعانٍ</w:t>
        </w:r>
        <w:r w:rsidRPr="00B939BC">
          <w:rPr>
            <w:rStyle w:val="Hyperlink"/>
            <w:rFonts w:eastAsia="Times New Roman"/>
            <w:rtl/>
            <w:lang w:val="en-US"/>
          </w:rPr>
          <w:t xml:space="preserve">: </w:t>
        </w:r>
        <w:r w:rsidRPr="00B939BC">
          <w:rPr>
            <w:rStyle w:val="Hyperlink"/>
            <w:rFonts w:eastAsia="Times New Roman" w:hint="eastAsia"/>
            <w:rtl/>
            <w:lang w:val="en-US"/>
          </w:rPr>
          <w:t>العيش</w:t>
        </w:r>
        <w:r w:rsidRPr="00B939BC">
          <w:rPr>
            <w:rStyle w:val="Hyperlink"/>
            <w:rFonts w:eastAsia="Times New Roman"/>
            <w:rtl/>
            <w:lang w:val="en-US"/>
          </w:rPr>
          <w:t xml:space="preserve"> </w:t>
        </w:r>
        <w:r w:rsidRPr="00B939BC">
          <w:rPr>
            <w:rStyle w:val="Hyperlink"/>
            <w:rFonts w:eastAsia="Times New Roman" w:hint="eastAsia"/>
            <w:rtl/>
            <w:lang w:val="en-US"/>
          </w:rPr>
          <w:t>بحقائق</w:t>
        </w:r>
        <w:r w:rsidRPr="00B939BC">
          <w:rPr>
            <w:rStyle w:val="Hyperlink"/>
            <w:rFonts w:eastAsia="Times New Roman"/>
            <w:rtl/>
            <w:lang w:val="en-US"/>
          </w:rPr>
          <w:t xml:space="preserve"> </w:t>
        </w:r>
        <w:r w:rsidRPr="00B939BC">
          <w:rPr>
            <w:rStyle w:val="Hyperlink"/>
            <w:rFonts w:eastAsia="Times New Roman" w:hint="eastAsia"/>
            <w:rtl/>
            <w:lang w:val="en-US"/>
          </w:rPr>
          <w:t>الوجود</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والآخرة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2AE37B9" w14:textId="3750EF86" w:rsidR="00B939BC" w:rsidRPr="00B939BC" w:rsidRDefault="00B939BC" w:rsidP="00251860">
      <w:pPr>
        <w:rPr>
          <w:rFonts w:eastAsia="Times New Roman"/>
          <w:rtl/>
          <w:lang w:val="en-US" w:bidi="ar-SA"/>
        </w:rPr>
      </w:pPr>
      <w:hyperlink w:anchor="_Toc204031549" w:history="1">
        <w:r w:rsidRPr="00B939BC">
          <w:rPr>
            <w:rStyle w:val="Hyperlink"/>
            <w:rFonts w:eastAsia="Times New Roman"/>
            <w:bCs/>
            <w:lang w:val="en-US"/>
          </w:rPr>
          <w:t>19</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النفس</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الوجود</w:t>
        </w:r>
        <w:r w:rsidRPr="00B939BC">
          <w:rPr>
            <w:rStyle w:val="Hyperlink"/>
            <w:rFonts w:eastAsia="Times New Roman"/>
            <w:bCs/>
            <w:rtl/>
            <w:lang w:val="en-US"/>
          </w:rPr>
          <w:t xml:space="preserve"> </w:t>
        </w:r>
        <w:r w:rsidRPr="00B939BC">
          <w:rPr>
            <w:rStyle w:val="Hyperlink"/>
            <w:rFonts w:eastAsia="Times New Roman" w:hint="eastAsia"/>
            <w:bCs/>
            <w:rtl/>
            <w:lang w:val="en-US"/>
          </w:rPr>
          <w:t>والمسؤولية</w:t>
        </w:r>
        <w:r w:rsidRPr="00B939BC">
          <w:rPr>
            <w:rStyle w:val="Hyperlink"/>
            <w:rFonts w:eastAsia="Times New Roman"/>
            <w:bCs/>
            <w:rtl/>
            <w:lang w:val="en-US"/>
          </w:rPr>
          <w:t xml:space="preserve"> </w:t>
        </w:r>
        <w:r w:rsidRPr="00B939BC">
          <w:rPr>
            <w:rStyle w:val="Hyperlink"/>
            <w:rFonts w:eastAsia="Times New Roman" w:hint="eastAsia"/>
            <w:bCs/>
            <w:rtl/>
            <w:lang w:val="en-US"/>
          </w:rPr>
          <w:t>والمصير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Toc204031549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09C662F" w14:textId="41A2FEAA" w:rsidR="00B939BC" w:rsidRPr="00B939BC" w:rsidRDefault="00B939BC" w:rsidP="00251860">
      <w:pPr>
        <w:rPr>
          <w:rFonts w:eastAsia="Times New Roman"/>
          <w:rtl/>
          <w:lang w:val="en-US" w:bidi="ar-SA"/>
        </w:rPr>
      </w:pPr>
      <w:hyperlink w:anchor="_Toc204031550" w:history="1">
        <w:r w:rsidRPr="00B939BC">
          <w:rPr>
            <w:rStyle w:val="Hyperlink"/>
            <w:rFonts w:eastAsia="Times New Roman"/>
            <w:lang w:val="en-US"/>
          </w:rPr>
          <w:t>19.1</w:t>
        </w:r>
        <w:r w:rsidRPr="00B939BC">
          <w:rPr>
            <w:rStyle w:val="Hyperlink"/>
            <w:rFonts w:eastAsia="Times New Roman"/>
            <w:rtl/>
            <w:lang w:val="en-US"/>
          </w:rPr>
          <w:t xml:space="preserve">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الكيان</w:t>
        </w:r>
        <w:r w:rsidRPr="00B939BC">
          <w:rPr>
            <w:rStyle w:val="Hyperlink"/>
            <w:rFonts w:eastAsia="Times New Roman"/>
            <w:rtl/>
            <w:lang w:val="en-US"/>
          </w:rPr>
          <w:t xml:space="preserve"> </w:t>
        </w:r>
        <w:r w:rsidRPr="00B939BC">
          <w:rPr>
            <w:rStyle w:val="Hyperlink"/>
            <w:rFonts w:eastAsia="Times New Roman" w:hint="eastAsia"/>
            <w:rtl/>
            <w:lang w:val="en-US"/>
          </w:rPr>
          <w:t>الإنساني</w:t>
        </w:r>
        <w:r w:rsidRPr="00B939BC">
          <w:rPr>
            <w:rStyle w:val="Hyperlink"/>
            <w:rFonts w:eastAsia="Times New Roman"/>
            <w:rtl/>
            <w:lang w:val="en-US"/>
          </w:rPr>
          <w:t xml:space="preserve">: </w:t>
        </w:r>
        <w:r w:rsidRPr="00B939BC">
          <w:rPr>
            <w:rStyle w:val="Hyperlink"/>
            <w:rFonts w:eastAsia="Times New Roman" w:hint="eastAsia"/>
            <w:rtl/>
            <w:lang w:val="en-US"/>
          </w:rPr>
          <w:t>تمييز</w:t>
        </w:r>
        <w:r w:rsidRPr="00B939BC">
          <w:rPr>
            <w:rStyle w:val="Hyperlink"/>
            <w:rFonts w:eastAsia="Times New Roman"/>
            <w:rtl/>
            <w:lang w:val="en-US"/>
          </w:rPr>
          <w:t xml:space="preserve"> </w:t>
        </w:r>
        <w:r w:rsidRPr="00B939BC">
          <w:rPr>
            <w:rStyle w:val="Hyperlink"/>
            <w:rFonts w:eastAsia="Times New Roman" w:hint="eastAsia"/>
            <w:rtl/>
            <w:lang w:val="en-US"/>
          </w:rPr>
          <w:t>ووظائف</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الفؤاد،</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rtl/>
            <w:lang w:val="en-US"/>
          </w:rPr>
          <w:t xml:space="preserve"> </w:t>
        </w:r>
        <w:r w:rsidRPr="00B939BC">
          <w:rPr>
            <w:rStyle w:val="Hyperlink"/>
            <w:rFonts w:eastAsia="Times New Roman" w:hint="eastAsia"/>
            <w:rtl/>
            <w:lang w:val="en-US"/>
          </w:rPr>
          <w:t>والنفس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08F8D5" w14:textId="1D2DF0F0" w:rsidR="00B939BC" w:rsidRPr="00B939BC" w:rsidRDefault="00B939BC" w:rsidP="00251860">
      <w:pPr>
        <w:rPr>
          <w:rFonts w:eastAsia="Times New Roman"/>
          <w:rtl/>
          <w:lang w:val="en-US" w:bidi="ar-SA"/>
        </w:rPr>
      </w:pPr>
      <w:hyperlink w:anchor="_Toc204031551" w:history="1">
        <w:r w:rsidRPr="00B939BC">
          <w:rPr>
            <w:rStyle w:val="Hyperlink"/>
            <w:rFonts w:eastAsia="Times New Roman"/>
            <w:lang w:val="en-US"/>
          </w:rPr>
          <w:t>19.2</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والاختيار</w:t>
        </w:r>
        <w:r w:rsidRPr="00B939BC">
          <w:rPr>
            <w:rStyle w:val="Hyperlink"/>
            <w:rFonts w:eastAsia="Times New Roman"/>
            <w:rtl/>
            <w:lang w:val="en-US"/>
          </w:rPr>
          <w:t xml:space="preserve">: </w:t>
        </w:r>
        <w:r w:rsidRPr="00B939BC">
          <w:rPr>
            <w:rStyle w:val="Hyperlink"/>
            <w:rFonts w:eastAsia="Times New Roman" w:hint="eastAsia"/>
            <w:rtl/>
            <w:lang w:val="en-US"/>
          </w:rPr>
          <w:t>مسؤولية</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أفعاله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23EE277" w14:textId="5790D908" w:rsidR="00B939BC" w:rsidRPr="00B939BC" w:rsidRDefault="00B939BC" w:rsidP="00251860">
      <w:pPr>
        <w:rPr>
          <w:rFonts w:eastAsia="Times New Roman"/>
          <w:rtl/>
          <w:lang w:val="en-US" w:bidi="ar-SA"/>
        </w:rPr>
      </w:pPr>
      <w:hyperlink w:anchor="_Toc204031552" w:history="1">
        <w:r w:rsidRPr="00B939BC">
          <w:rPr>
            <w:rStyle w:val="Hyperlink"/>
            <w:rFonts w:eastAsia="Times New Roman"/>
            <w:lang w:val="en-US"/>
          </w:rPr>
          <w:t>19.3</w:t>
        </w:r>
        <w:r w:rsidRPr="00B939BC">
          <w:rPr>
            <w:rStyle w:val="Hyperlink"/>
            <w:rFonts w:eastAsia="Times New Roman"/>
            <w:rtl/>
            <w:lang w:val="en-US"/>
          </w:rPr>
          <w:t xml:space="preserve"> </w:t>
        </w:r>
        <w:r w:rsidRPr="00B939BC">
          <w:rPr>
            <w:rStyle w:val="Hyperlink"/>
            <w:rFonts w:eastAsia="Times New Roman" w:hint="eastAsia"/>
            <w:rtl/>
            <w:lang w:val="en-US"/>
          </w:rPr>
          <w:t>موت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توفيها؟</w:t>
        </w:r>
        <w:r w:rsidRPr="00B939BC">
          <w:rPr>
            <w:rStyle w:val="Hyperlink"/>
            <w:rFonts w:eastAsia="Times New Roman"/>
            <w:rtl/>
            <w:lang w:val="en-US"/>
          </w:rPr>
          <w:t xml:space="preserve"> </w:t>
        </w:r>
        <w:r w:rsidRPr="00B939BC">
          <w:rPr>
            <w:rStyle w:val="Hyperlink"/>
            <w:rFonts w:eastAsia="Times New Roman" w:hint="eastAsia"/>
            <w:rtl/>
            <w:lang w:val="en-US"/>
          </w:rPr>
          <w:t>حقيقة</w:t>
        </w:r>
        <w:r w:rsidRPr="00B939BC">
          <w:rPr>
            <w:rStyle w:val="Hyperlink"/>
            <w:rFonts w:eastAsia="Times New Roman"/>
            <w:rtl/>
            <w:lang w:val="en-US"/>
          </w:rPr>
          <w:t xml:space="preserve"> "</w:t>
        </w:r>
        <w:r w:rsidRPr="00B939BC">
          <w:rPr>
            <w:rStyle w:val="Hyperlink"/>
            <w:rFonts w:eastAsia="Times New Roman" w:hint="eastAsia"/>
            <w:rtl/>
            <w:lang w:val="en-US"/>
          </w:rPr>
          <w:t>ذوق</w:t>
        </w:r>
        <w:r w:rsidRPr="00B939BC">
          <w:rPr>
            <w:rStyle w:val="Hyperlink"/>
            <w:rFonts w:eastAsia="Times New Roman"/>
            <w:rtl/>
            <w:lang w:val="en-US"/>
          </w:rPr>
          <w:t xml:space="preserve"> </w:t>
        </w:r>
        <w:r w:rsidRPr="00B939BC">
          <w:rPr>
            <w:rStyle w:val="Hyperlink"/>
            <w:rFonts w:eastAsia="Times New Roman" w:hint="eastAsia"/>
            <w:rtl/>
            <w:lang w:val="en-US"/>
          </w:rPr>
          <w:t>الموت</w:t>
        </w:r>
        <w:r w:rsidRPr="00B939BC">
          <w:rPr>
            <w:rStyle w:val="Hyperlink"/>
            <w:rFonts w:eastAsia="Times New Roman"/>
            <w:rtl/>
            <w:lang w:val="en-US"/>
          </w:rPr>
          <w:t xml:space="preserve">" </w:t>
        </w:r>
        <w:r w:rsidRPr="00B939BC">
          <w:rPr>
            <w:rStyle w:val="Hyperlink"/>
            <w:rFonts w:eastAsia="Times New Roman" w:hint="eastAsia"/>
            <w:rtl/>
            <w:lang w:val="en-US"/>
          </w:rPr>
          <w:t>وانقطاع</w:t>
        </w:r>
        <w:r w:rsidRPr="00B939BC">
          <w:rPr>
            <w:rStyle w:val="Hyperlink"/>
            <w:rFonts w:eastAsia="Times New Roman"/>
            <w:rtl/>
            <w:lang w:val="en-US"/>
          </w:rPr>
          <w:t xml:space="preserve"> </w:t>
        </w:r>
        <w:r w:rsidRPr="00B939BC">
          <w:rPr>
            <w:rStyle w:val="Hyperlink"/>
            <w:rFonts w:eastAsia="Times New Roman" w:hint="eastAsia"/>
            <w:rtl/>
            <w:lang w:val="en-US"/>
          </w:rPr>
          <w:t>الاتصال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182B5F7" w14:textId="6F755804" w:rsidR="00B939BC" w:rsidRPr="00B939BC" w:rsidRDefault="00B939BC" w:rsidP="00251860">
      <w:pPr>
        <w:rPr>
          <w:rFonts w:eastAsia="Times New Roman"/>
          <w:rtl/>
          <w:lang w:val="en-US" w:bidi="ar-SA"/>
        </w:rPr>
      </w:pPr>
      <w:hyperlink w:anchor="_Toc204031553" w:history="1">
        <w:r w:rsidRPr="00B939BC">
          <w:rPr>
            <w:rStyle w:val="Hyperlink"/>
            <w:rFonts w:eastAsia="Times New Roman"/>
            <w:lang w:val="en-US"/>
          </w:rPr>
          <w:t>19.4</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وعي،</w:t>
        </w:r>
        <w:r w:rsidRPr="00B939BC">
          <w:rPr>
            <w:rStyle w:val="Hyperlink"/>
            <w:rFonts w:eastAsia="Times New Roman"/>
            <w:rtl/>
            <w:lang w:val="en-US"/>
          </w:rPr>
          <w:t xml:space="preserve"> </w:t>
        </w:r>
        <w:r w:rsidRPr="00B939BC">
          <w:rPr>
            <w:rStyle w:val="Hyperlink"/>
            <w:rFonts w:eastAsia="Times New Roman" w:hint="eastAsia"/>
            <w:rtl/>
            <w:lang w:val="en-US"/>
          </w:rPr>
          <w:t>مساءلة،</w:t>
        </w:r>
        <w:r w:rsidRPr="00B939BC">
          <w:rPr>
            <w:rStyle w:val="Hyperlink"/>
            <w:rFonts w:eastAsia="Times New Roman"/>
            <w:rtl/>
            <w:lang w:val="en-US"/>
          </w:rPr>
          <w:t xml:space="preserve"> </w:t>
        </w:r>
        <w:r w:rsidRPr="00B939BC">
          <w:rPr>
            <w:rStyle w:val="Hyperlink"/>
            <w:rFonts w:eastAsia="Times New Roman" w:hint="eastAsia"/>
            <w:rtl/>
            <w:lang w:val="en-US"/>
          </w:rPr>
          <w:t>وجزاء</w:t>
        </w:r>
        <w:r w:rsidRPr="00B939BC">
          <w:rPr>
            <w:rStyle w:val="Hyperlink"/>
            <w:rFonts w:eastAsia="Times New Roman"/>
            <w:rtl/>
            <w:lang w:val="en-US"/>
          </w:rPr>
          <w:t xml:space="preserve"> </w:t>
        </w:r>
        <w:r w:rsidRPr="00B939BC">
          <w:rPr>
            <w:rStyle w:val="Hyperlink"/>
            <w:rFonts w:eastAsia="Times New Roman" w:hint="eastAsia"/>
            <w:rtl/>
            <w:lang w:val="en-US"/>
          </w:rPr>
          <w:t>أولي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E8B8A2F" w14:textId="3A901051" w:rsidR="00B939BC" w:rsidRPr="00B939BC" w:rsidRDefault="00B939BC" w:rsidP="00251860">
      <w:pPr>
        <w:rPr>
          <w:rFonts w:eastAsia="Times New Roman"/>
          <w:rtl/>
          <w:lang w:val="en-US" w:bidi="ar-SA"/>
        </w:rPr>
      </w:pPr>
      <w:hyperlink w:anchor="_Toc204031554" w:history="1">
        <w:r w:rsidRPr="00B939BC">
          <w:rPr>
            <w:rStyle w:val="Hyperlink"/>
            <w:rFonts w:eastAsia="Times New Roman"/>
            <w:lang w:val="en-US"/>
          </w:rPr>
          <w:t>19.5</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القيامة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والشهود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A413BE3" w14:textId="2D35AFB8" w:rsidR="00B939BC" w:rsidRPr="00B939BC" w:rsidRDefault="00B939BC" w:rsidP="00251860">
      <w:pPr>
        <w:rPr>
          <w:rFonts w:eastAsia="Times New Roman"/>
          <w:rtl/>
          <w:lang w:val="en-US" w:bidi="ar-SA"/>
        </w:rPr>
      </w:pPr>
      <w:hyperlink w:anchor="_Toc204031555" w:history="1">
        <w:r w:rsidRPr="00B939BC">
          <w:rPr>
            <w:rStyle w:val="Hyperlink"/>
            <w:rFonts w:eastAsia="Times New Roman"/>
            <w:lang w:val="en-US"/>
          </w:rPr>
          <w:t>19.6</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rtl/>
            <w:lang w:val="en-US"/>
          </w:rPr>
          <w:t xml:space="preserve"> </w:t>
        </w:r>
        <w:r w:rsidRPr="00B939BC">
          <w:rPr>
            <w:rStyle w:val="Hyperlink"/>
            <w:rFonts w:eastAsia="Times New Roman" w:hint="eastAsia"/>
            <w:rtl/>
            <w:lang w:val="en-US"/>
          </w:rPr>
          <w:t>الأبدي</w:t>
        </w:r>
        <w:r w:rsidRPr="00B939BC">
          <w:rPr>
            <w:rStyle w:val="Hyperlink"/>
            <w:rFonts w:eastAsia="Times New Roman"/>
            <w:rtl/>
            <w:lang w:val="en-US"/>
          </w:rPr>
          <w:t xml:space="preserve"> </w:t>
        </w:r>
        <w:r w:rsidRPr="00B939BC">
          <w:rPr>
            <w:rStyle w:val="Hyperlink"/>
            <w:rFonts w:eastAsia="Times New Roman" w:hint="eastAsia"/>
            <w:rtl/>
            <w:lang w:val="en-US"/>
          </w:rPr>
          <w:t>للنفس</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نار</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A35565" w14:textId="11223A51" w:rsidR="00B939BC" w:rsidRPr="00B939BC" w:rsidRDefault="00B939BC" w:rsidP="00251860">
      <w:pPr>
        <w:rPr>
          <w:rFonts w:eastAsia="Times New Roman"/>
          <w:rtl/>
          <w:lang w:val="en-US" w:bidi="ar-SA"/>
        </w:rPr>
      </w:pPr>
      <w:hyperlink w:anchor="_Toc204031556" w:history="1">
        <w:r w:rsidRPr="00B939BC">
          <w:rPr>
            <w:rStyle w:val="Hyperlink"/>
            <w:rFonts w:eastAsia="Times New Roman"/>
            <w:lang w:val="en-US"/>
          </w:rPr>
          <w:t>19.7</w:t>
        </w:r>
        <w:r w:rsidRPr="00B939BC">
          <w:rPr>
            <w:rStyle w:val="Hyperlink"/>
            <w:rFonts w:eastAsia="Times New Roman"/>
            <w:rtl/>
            <w:lang w:val="en-US"/>
          </w:rPr>
          <w:t xml:space="preserve"> </w:t>
        </w:r>
        <w:r w:rsidRPr="00B939BC">
          <w:rPr>
            <w:rStyle w:val="Hyperlink"/>
            <w:rFonts w:eastAsia="Times New Roman" w:hint="eastAsia"/>
            <w:rtl/>
            <w:lang w:val="en-US"/>
          </w:rPr>
          <w:t>تزكية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طريق</w:t>
        </w:r>
        <w:r w:rsidRPr="00B939BC">
          <w:rPr>
            <w:rStyle w:val="Hyperlink"/>
            <w:rFonts w:eastAsia="Times New Roman"/>
            <w:rtl/>
            <w:lang w:val="en-US"/>
          </w:rPr>
          <w:t xml:space="preserve"> </w:t>
        </w:r>
        <w:r w:rsidRPr="00B939BC">
          <w:rPr>
            <w:rStyle w:val="Hyperlink"/>
            <w:rFonts w:eastAsia="Times New Roman" w:hint="eastAsia"/>
            <w:rtl/>
            <w:lang w:val="en-US"/>
          </w:rPr>
          <w:t>النجاة</w:t>
        </w:r>
        <w:r w:rsidRPr="00B939BC">
          <w:rPr>
            <w:rStyle w:val="Hyperlink"/>
            <w:rFonts w:eastAsia="Times New Roman"/>
            <w:rtl/>
            <w:lang w:val="en-US"/>
          </w:rPr>
          <w:t xml:space="preserve"> </w:t>
        </w:r>
        <w:r w:rsidRPr="00B939BC">
          <w:rPr>
            <w:rStyle w:val="Hyperlink"/>
            <w:rFonts w:eastAsia="Times New Roman" w:hint="eastAsia"/>
            <w:rtl/>
            <w:lang w:val="en-US"/>
          </w:rPr>
          <w:t>والفلاح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C0FED0A" w14:textId="03EFF540" w:rsidR="00B939BC" w:rsidRPr="00B939BC" w:rsidRDefault="00B939BC" w:rsidP="00251860">
      <w:pPr>
        <w:rPr>
          <w:rFonts w:eastAsia="Times New Roman"/>
          <w:rtl/>
          <w:lang w:val="en-US" w:bidi="ar-SA"/>
        </w:rPr>
      </w:pPr>
      <w:hyperlink w:anchor="_Toc204031557" w:history="1">
        <w:r w:rsidRPr="00B939BC">
          <w:rPr>
            <w:rStyle w:val="Hyperlink"/>
            <w:rFonts w:eastAsia="Times New Roman"/>
            <w:lang w:val="en-US"/>
          </w:rPr>
          <w:t>19.8</w:t>
        </w:r>
        <w:r w:rsidRPr="00B939BC">
          <w:rPr>
            <w:rStyle w:val="Hyperlink"/>
            <w:rFonts w:eastAsia="Times New Roman"/>
            <w:rtl/>
            <w:lang w:val="en-US"/>
          </w:rPr>
          <w:t xml:space="preserve"> </w:t>
        </w:r>
        <w:r w:rsidRPr="00B939BC">
          <w:rPr>
            <w:rStyle w:val="Hyperlink"/>
            <w:rFonts w:eastAsia="Times New Roman" w:hint="eastAsia"/>
            <w:rtl/>
            <w:lang w:val="en-US"/>
          </w:rPr>
          <w:t>درجات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الأمارة</w:t>
        </w:r>
        <w:r w:rsidRPr="00B939BC">
          <w:rPr>
            <w:rStyle w:val="Hyperlink"/>
            <w:rFonts w:eastAsia="Times New Roman"/>
            <w:rtl/>
            <w:lang w:val="en-US"/>
          </w:rPr>
          <w:t xml:space="preserve"> </w:t>
        </w:r>
        <w:r w:rsidRPr="00B939BC">
          <w:rPr>
            <w:rStyle w:val="Hyperlink"/>
            <w:rFonts w:eastAsia="Times New Roman" w:hint="eastAsia"/>
            <w:rtl/>
            <w:lang w:val="en-US"/>
          </w:rPr>
          <w:t>بالسوء</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المطمئنة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05814F" w14:textId="0CEFAF8C" w:rsidR="00B939BC" w:rsidRPr="00B939BC" w:rsidRDefault="00B939BC" w:rsidP="00251860">
      <w:pPr>
        <w:rPr>
          <w:rFonts w:eastAsia="Times New Roman"/>
          <w:rtl/>
          <w:lang w:val="en-US" w:bidi="ar-SA"/>
        </w:rPr>
      </w:pPr>
      <w:hyperlink w:anchor="_Toc204031558" w:history="1">
        <w:r w:rsidRPr="00B939BC">
          <w:rPr>
            <w:rStyle w:val="Hyperlink"/>
            <w:rFonts w:eastAsia="Times New Roman"/>
            <w:lang w:val="en-US"/>
          </w:rPr>
          <w:t>19.9</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w:t>
        </w:r>
        <w:r w:rsidRPr="00B939BC">
          <w:rPr>
            <w:rStyle w:val="Hyperlink"/>
            <w:rFonts w:eastAsia="Times New Roman" w:hint="eastAsia"/>
            <w:rtl/>
            <w:lang w:val="en-US"/>
          </w:rPr>
          <w:t>زوج</w:t>
        </w:r>
        <w:r w:rsidRPr="00B939BC">
          <w:rPr>
            <w:rStyle w:val="Hyperlink"/>
            <w:rFonts w:eastAsia="Times New Roman"/>
            <w:rtl/>
            <w:lang w:val="en-US"/>
          </w:rPr>
          <w:t xml:space="preserve"> </w:t>
        </w:r>
        <w:r w:rsidRPr="00B939BC">
          <w:rPr>
            <w:rStyle w:val="Hyperlink"/>
            <w:rFonts w:eastAsia="Times New Roman" w:hint="eastAsia"/>
            <w:rtl/>
            <w:lang w:val="en-US"/>
          </w:rPr>
          <w:t>آدم</w:t>
        </w:r>
        <w:r w:rsidRPr="00B939BC">
          <w:rPr>
            <w:rStyle w:val="Hyperlink"/>
            <w:rFonts w:eastAsia="Times New Roman"/>
            <w:rtl/>
            <w:lang w:val="en-US"/>
          </w:rPr>
          <w:t xml:space="preserve">" </w:t>
        </w:r>
        <w:r w:rsidRPr="00B939BC">
          <w:rPr>
            <w:rStyle w:val="Hyperlink"/>
            <w:rFonts w:eastAsia="Times New Roman" w:hint="eastAsia"/>
            <w:rtl/>
            <w:lang w:val="en-US"/>
          </w:rPr>
          <w:t>الأول</w:t>
        </w:r>
        <w:r w:rsidRPr="00B939BC">
          <w:rPr>
            <w:rStyle w:val="Hyperlink"/>
            <w:rFonts w:eastAsia="Times New Roman"/>
            <w:rtl/>
            <w:lang w:val="en-US"/>
          </w:rPr>
          <w:t xml:space="preserve">: </w:t>
        </w:r>
        <w:r w:rsidRPr="00B939BC">
          <w:rPr>
            <w:rStyle w:val="Hyperlink"/>
            <w:rFonts w:eastAsia="Times New Roman" w:hint="eastAsia"/>
            <w:rtl/>
            <w:lang w:val="en-US"/>
          </w:rPr>
          <w:t>تأملات</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الخطاب</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حول</w:t>
        </w:r>
        <w:r w:rsidRPr="00B939BC">
          <w:rPr>
            <w:rStyle w:val="Hyperlink"/>
            <w:rFonts w:eastAsia="Times New Roman"/>
            <w:rtl/>
            <w:lang w:val="en-US"/>
          </w:rPr>
          <w:t xml:space="preserve"> </w:t>
        </w:r>
        <w:r w:rsidRPr="00B939BC">
          <w:rPr>
            <w:rStyle w:val="Hyperlink"/>
            <w:rFonts w:eastAsia="Times New Roman" w:hint="eastAsia"/>
            <w:rtl/>
            <w:lang w:val="en-US"/>
          </w:rPr>
          <w:t>بداية</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3E841A" w14:textId="0B6F7F34" w:rsidR="00B939BC" w:rsidRPr="00B939BC" w:rsidRDefault="00B939BC" w:rsidP="00251860">
      <w:pPr>
        <w:rPr>
          <w:rFonts w:eastAsia="Times New Roman"/>
          <w:rtl/>
          <w:lang w:val="en-US" w:bidi="ar-SA"/>
        </w:rPr>
      </w:pPr>
      <w:hyperlink w:anchor="_Toc204031559" w:history="1">
        <w:r w:rsidRPr="00B939BC">
          <w:rPr>
            <w:rStyle w:val="Hyperlink"/>
            <w:rFonts w:eastAsia="Times New Roman"/>
            <w:lang w:val="en-US"/>
          </w:rPr>
          <w:t>19.10</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وصدمة</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نقاوم</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قد</w:t>
        </w:r>
        <w:r w:rsidRPr="00B939BC">
          <w:rPr>
            <w:rStyle w:val="Hyperlink"/>
            <w:rFonts w:eastAsia="Times New Roman"/>
            <w:rtl/>
            <w:lang w:val="en-US"/>
          </w:rPr>
          <w:t xml:space="preserve"> </w:t>
        </w:r>
        <w:r w:rsidRPr="00B939BC">
          <w:rPr>
            <w:rStyle w:val="Hyperlink"/>
            <w:rFonts w:eastAsia="Times New Roman" w:hint="eastAsia"/>
            <w:rtl/>
            <w:lang w:val="en-US"/>
          </w:rPr>
          <w:t>يحررنا؟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5E8919" w14:textId="689987F7" w:rsidR="00B939BC" w:rsidRPr="00B939BC" w:rsidRDefault="00B939BC" w:rsidP="00251860">
      <w:pPr>
        <w:rPr>
          <w:rFonts w:eastAsia="Times New Roman"/>
          <w:rtl/>
          <w:lang w:val="en-US" w:bidi="ar-SA"/>
        </w:rPr>
      </w:pPr>
      <w:hyperlink w:anchor="_Toc204031560" w:history="1">
        <w:r w:rsidRPr="00B939BC">
          <w:rPr>
            <w:rStyle w:val="Hyperlink"/>
            <w:rFonts w:eastAsia="Times New Roman"/>
            <w:lang w:val="en-US"/>
          </w:rPr>
          <w:t>19.11</w:t>
        </w:r>
        <w:r w:rsidRPr="00B939BC">
          <w:rPr>
            <w:rStyle w:val="Hyperlink"/>
            <w:rFonts w:eastAsia="Times New Roman"/>
            <w:rtl/>
            <w:lang w:val="en-US"/>
          </w:rPr>
          <w:t xml:space="preserve"> </w:t>
        </w:r>
        <w:r w:rsidRPr="00B939BC">
          <w:rPr>
            <w:rStyle w:val="Hyperlink"/>
            <w:rFonts w:eastAsia="Times New Roman" w:hint="eastAsia"/>
            <w:rtl/>
            <w:lang w:val="en-US"/>
          </w:rPr>
          <w:t>أوهام</w:t>
        </w:r>
        <w:r w:rsidRPr="00B939BC">
          <w:rPr>
            <w:rStyle w:val="Hyperlink"/>
            <w:rFonts w:eastAsia="Times New Roman"/>
            <w:rtl/>
            <w:lang w:val="en-US"/>
          </w:rPr>
          <w:t xml:space="preserve"> </w:t>
        </w:r>
        <w:r w:rsidRPr="00B939BC">
          <w:rPr>
            <w:rStyle w:val="Hyperlink"/>
            <w:rFonts w:eastAsia="Times New Roman" w:hint="eastAsia"/>
            <w:rtl/>
            <w:lang w:val="en-US"/>
          </w:rPr>
          <w:t>الكفارة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تبني</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حصوناً</w:t>
        </w:r>
        <w:r w:rsidRPr="00B939BC">
          <w:rPr>
            <w:rStyle w:val="Hyperlink"/>
            <w:rFonts w:eastAsia="Times New Roman"/>
            <w:rtl/>
            <w:lang w:val="en-US"/>
          </w:rPr>
          <w:t xml:space="preserve"> </w:t>
        </w:r>
        <w:r w:rsidRPr="00B939BC">
          <w:rPr>
            <w:rStyle w:val="Hyperlink"/>
            <w:rFonts w:eastAsia="Times New Roman" w:hint="eastAsia"/>
            <w:rtl/>
            <w:lang w:val="en-US"/>
          </w:rPr>
          <w:t>زائفة</w:t>
        </w:r>
        <w:r w:rsidRPr="00B939BC">
          <w:rPr>
            <w:rStyle w:val="Hyperlink"/>
            <w:rFonts w:eastAsia="Times New Roman"/>
            <w:rtl/>
            <w:lang w:val="en-US"/>
          </w:rPr>
          <w:t xml:space="preserve"> </w:t>
        </w:r>
        <w:r w:rsidRPr="00B939BC">
          <w:rPr>
            <w:rStyle w:val="Hyperlink"/>
            <w:rFonts w:eastAsia="Times New Roman" w:hint="eastAsia"/>
            <w:rtl/>
            <w:lang w:val="en-US"/>
          </w:rPr>
          <w:t>للهروب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المسؤولية؟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BE7201" w14:textId="760EBFD0" w:rsidR="00B939BC" w:rsidRPr="00B939BC" w:rsidRDefault="00B939BC" w:rsidP="00251860">
      <w:pPr>
        <w:rPr>
          <w:rFonts w:eastAsia="Times New Roman"/>
          <w:rtl/>
          <w:lang w:val="en-US" w:bidi="ar-SA"/>
        </w:rPr>
      </w:pPr>
      <w:hyperlink w:anchor="_Toc204031561" w:history="1">
        <w:r w:rsidRPr="00B939BC">
          <w:rPr>
            <w:rStyle w:val="Hyperlink"/>
            <w:rFonts w:eastAsia="Times New Roman"/>
            <w:lang w:val="en-US"/>
          </w:rPr>
          <w:t>19.12</w:t>
        </w:r>
        <w:r w:rsidRPr="00B939BC">
          <w:rPr>
            <w:rStyle w:val="Hyperlink"/>
            <w:rFonts w:eastAsia="Times New Roman"/>
            <w:rtl/>
            <w:lang w:val="en-US"/>
          </w:rPr>
          <w:t xml:space="preserve"> </w:t>
        </w:r>
        <w:r w:rsidRPr="00B939BC">
          <w:rPr>
            <w:rStyle w:val="Hyperlink"/>
            <w:rFonts w:eastAsia="Times New Roman" w:hint="eastAsia"/>
            <w:rtl/>
            <w:lang w:val="en-US"/>
          </w:rPr>
          <w:t>عندما</w:t>
        </w:r>
        <w:r w:rsidRPr="00B939BC">
          <w:rPr>
            <w:rStyle w:val="Hyperlink"/>
            <w:rFonts w:eastAsia="Times New Roman"/>
            <w:rtl/>
            <w:lang w:val="en-US"/>
          </w:rPr>
          <w:t xml:space="preserve"> </w:t>
        </w:r>
        <w:r w:rsidRPr="00B939BC">
          <w:rPr>
            <w:rStyle w:val="Hyperlink"/>
            <w:rFonts w:eastAsia="Times New Roman" w:hint="eastAsia"/>
            <w:rtl/>
            <w:lang w:val="en-US"/>
          </w:rPr>
          <w:t>تُشكّل</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الدينَ</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هواها</w:t>
        </w:r>
        <w:r w:rsidRPr="00B939BC">
          <w:rPr>
            <w:rStyle w:val="Hyperlink"/>
            <w:rFonts w:eastAsia="Times New Roman"/>
            <w:rtl/>
            <w:lang w:val="en-US"/>
          </w:rPr>
          <w:t xml:space="preserve">: </w:t>
        </w:r>
        <w:r w:rsidRPr="00B939BC">
          <w:rPr>
            <w:rStyle w:val="Hyperlink"/>
            <w:rFonts w:eastAsia="Times New Roman" w:hint="eastAsia"/>
            <w:rtl/>
            <w:lang w:val="en-US"/>
          </w:rPr>
          <w:t>أثر</w:t>
        </w:r>
        <w:r w:rsidRPr="00B939BC">
          <w:rPr>
            <w:rStyle w:val="Hyperlink"/>
            <w:rFonts w:eastAsia="Times New Roman"/>
            <w:rtl/>
            <w:lang w:val="en-US"/>
          </w:rPr>
          <w:t xml:space="preserve"> </w:t>
        </w:r>
        <w:r w:rsidRPr="00B939BC">
          <w:rPr>
            <w:rStyle w:val="Hyperlink"/>
            <w:rFonts w:eastAsia="Times New Roman" w:hint="eastAsia"/>
            <w:rtl/>
            <w:lang w:val="en-US"/>
          </w:rPr>
          <w:t>التحريفات</w:t>
        </w:r>
        <w:r w:rsidRPr="00B939BC">
          <w:rPr>
            <w:rStyle w:val="Hyperlink"/>
            <w:rFonts w:eastAsia="Times New Roman"/>
            <w:rtl/>
            <w:lang w:val="en-US"/>
          </w:rPr>
          <w:t xml:space="preserve"> </w:t>
        </w:r>
        <w:r w:rsidRPr="00B939BC">
          <w:rPr>
            <w:rStyle w:val="Hyperlink"/>
            <w:rFonts w:eastAsia="Times New Roman" w:hint="eastAsia"/>
            <w:rtl/>
            <w:lang w:val="en-US"/>
          </w:rPr>
          <w:t>الموروثة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وعينا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7286435" w14:textId="23A18597" w:rsidR="00B939BC" w:rsidRPr="00B939BC" w:rsidRDefault="00B939BC" w:rsidP="00251860">
      <w:pPr>
        <w:rPr>
          <w:rFonts w:eastAsia="Times New Roman"/>
          <w:rtl/>
          <w:lang w:val="en-US" w:bidi="ar-SA"/>
        </w:rPr>
      </w:pPr>
      <w:hyperlink w:anchor="_Toc204031562" w:history="1">
        <w:r w:rsidRPr="00B939BC">
          <w:rPr>
            <w:rStyle w:val="Hyperlink"/>
            <w:rFonts w:eastAsia="Times New Roman"/>
            <w:lang w:val="en-US"/>
          </w:rPr>
          <w:t>19.13</w:t>
        </w:r>
        <w:r w:rsidRPr="00B939BC">
          <w:rPr>
            <w:rStyle w:val="Hyperlink"/>
            <w:rFonts w:eastAsia="Times New Roman"/>
            <w:rtl/>
            <w:lang w:val="en-US"/>
          </w:rPr>
          <w:t xml:space="preserve"> </w:t>
        </w:r>
        <w:r w:rsidRPr="00B939BC">
          <w:rPr>
            <w:rStyle w:val="Hyperlink"/>
            <w:rFonts w:eastAsia="Times New Roman" w:hint="eastAsia"/>
            <w:rtl/>
            <w:lang w:val="en-US"/>
          </w:rPr>
          <w:t>وزوجك</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هل</w:t>
        </w:r>
        <w:r w:rsidRPr="00B939BC">
          <w:rPr>
            <w:rStyle w:val="Hyperlink"/>
            <w:rFonts w:eastAsia="Times New Roman"/>
            <w:rtl/>
            <w:lang w:val="en-US"/>
          </w:rPr>
          <w:t xml:space="preserve"> </w:t>
        </w:r>
        <w:r w:rsidRPr="00B939BC">
          <w:rPr>
            <w:rStyle w:val="Hyperlink"/>
            <w:rFonts w:eastAsia="Times New Roman" w:hint="eastAsia"/>
            <w:rtl/>
            <w:lang w:val="en-US"/>
          </w:rPr>
          <w:t>كان</w:t>
        </w:r>
        <w:r w:rsidRPr="00B939BC">
          <w:rPr>
            <w:rStyle w:val="Hyperlink"/>
            <w:rFonts w:eastAsia="Times New Roman"/>
            <w:rtl/>
            <w:lang w:val="en-US"/>
          </w:rPr>
          <w:t xml:space="preserve"> </w:t>
        </w:r>
        <w:r w:rsidRPr="00B939BC">
          <w:rPr>
            <w:rStyle w:val="Hyperlink"/>
            <w:rFonts w:eastAsia="Times New Roman" w:hint="eastAsia"/>
            <w:rtl/>
            <w:lang w:val="en-US"/>
          </w:rPr>
          <w:t>لآدم</w:t>
        </w:r>
        <w:r w:rsidRPr="00B939BC">
          <w:rPr>
            <w:rStyle w:val="Hyperlink"/>
            <w:rFonts w:eastAsia="Times New Roman"/>
            <w:rtl/>
            <w:lang w:val="en-US"/>
          </w:rPr>
          <w:t xml:space="preserve"> </w:t>
        </w:r>
        <w:r w:rsidRPr="00B939BC">
          <w:rPr>
            <w:rStyle w:val="Hyperlink"/>
            <w:rFonts w:eastAsia="Times New Roman" w:hint="eastAsia"/>
            <w:rtl/>
            <w:lang w:val="en-US"/>
          </w:rPr>
          <w:t>زوج</w:t>
        </w:r>
        <w:r w:rsidRPr="00B939BC">
          <w:rPr>
            <w:rStyle w:val="Hyperlink"/>
            <w:rFonts w:eastAsia="Times New Roman"/>
            <w:rtl/>
            <w:lang w:val="en-US"/>
          </w:rPr>
          <w:t xml:space="preserve"> </w:t>
        </w:r>
        <w:r w:rsidRPr="00B939BC">
          <w:rPr>
            <w:rStyle w:val="Hyperlink"/>
            <w:rFonts w:eastAsia="Times New Roman" w:hint="eastAsia"/>
            <w:rtl/>
            <w:lang w:val="en-US"/>
          </w:rPr>
          <w:t>آخر</w:t>
        </w:r>
        <w:r w:rsidRPr="00B939BC">
          <w:rPr>
            <w:rStyle w:val="Hyperlink"/>
            <w:rFonts w:eastAsia="Times New Roman"/>
            <w:rtl/>
            <w:lang w:val="en-US"/>
          </w:rPr>
          <w:t xml:space="preserve"> </w:t>
        </w:r>
        <w:r w:rsidRPr="00B939BC">
          <w:rPr>
            <w:rStyle w:val="Hyperlink"/>
            <w:rFonts w:eastAsia="Times New Roman" w:hint="eastAsia"/>
            <w:rtl/>
            <w:lang w:val="en-US"/>
          </w:rPr>
          <w:t>غير</w:t>
        </w:r>
        <w:r w:rsidRPr="00B939BC">
          <w:rPr>
            <w:rStyle w:val="Hyperlink"/>
            <w:rFonts w:eastAsia="Times New Roman"/>
            <w:rtl/>
            <w:lang w:val="en-US"/>
          </w:rPr>
          <w:t xml:space="preserve"> </w:t>
        </w:r>
        <w:r w:rsidRPr="00B939BC">
          <w:rPr>
            <w:rStyle w:val="Hyperlink"/>
            <w:rFonts w:eastAsia="Times New Roman" w:hint="eastAsia"/>
            <w:rtl/>
            <w:lang w:val="en-US"/>
          </w:rPr>
          <w:t>حواء؟</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تأويلية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كزوج</w:t>
        </w:r>
        <w:r w:rsidRPr="00B939BC">
          <w:rPr>
            <w:rStyle w:val="Hyperlink"/>
            <w:rFonts w:eastAsia="Times New Roman"/>
            <w:rtl/>
            <w:lang w:val="en-US"/>
          </w:rPr>
          <w:t xml:space="preserve"> </w:t>
        </w:r>
        <w:r w:rsidRPr="00B939BC">
          <w:rPr>
            <w:rStyle w:val="Hyperlink"/>
            <w:rFonts w:eastAsia="Times New Roman" w:hint="eastAsia"/>
            <w:rtl/>
            <w:lang w:val="en-US"/>
          </w:rPr>
          <w:t>داخلي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39928E9" w14:textId="7BA3B353" w:rsidR="00B939BC" w:rsidRPr="00B939BC" w:rsidRDefault="00B939BC" w:rsidP="00251860">
      <w:pPr>
        <w:rPr>
          <w:rFonts w:eastAsia="Times New Roman"/>
          <w:rtl/>
          <w:lang w:val="en-US" w:bidi="ar-SA"/>
        </w:rPr>
      </w:pPr>
      <w:hyperlink w:anchor="_Toc204031563" w:history="1">
        <w:r w:rsidRPr="00B939BC">
          <w:rPr>
            <w:rStyle w:val="Hyperlink"/>
            <w:rFonts w:eastAsia="Times New Roman"/>
            <w:lang w:val="en-US"/>
          </w:rPr>
          <w:t>19.14</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وقرين</w:t>
        </w:r>
        <w:r w:rsidRPr="00B939BC">
          <w:rPr>
            <w:rStyle w:val="Hyperlink"/>
            <w:rFonts w:eastAsia="Times New Roman"/>
            <w:rtl/>
            <w:lang w:val="en-US"/>
          </w:rPr>
          <w:t xml:space="preserve"> </w:t>
        </w:r>
        <w:r w:rsidRPr="00B939BC">
          <w:rPr>
            <w:rStyle w:val="Hyperlink"/>
            <w:rFonts w:eastAsia="Times New Roman" w:hint="eastAsia"/>
            <w:rtl/>
            <w:lang w:val="en-US"/>
          </w:rPr>
          <w:t>السوء</w:t>
        </w:r>
        <w:r w:rsidRPr="00B939BC">
          <w:rPr>
            <w:rStyle w:val="Hyperlink"/>
            <w:rFonts w:eastAsia="Times New Roman"/>
            <w:rtl/>
            <w:lang w:val="en-US"/>
          </w:rPr>
          <w:t xml:space="preserve">: </w:t>
        </w:r>
        <w:r w:rsidRPr="00B939BC">
          <w:rPr>
            <w:rStyle w:val="Hyperlink"/>
            <w:rFonts w:eastAsia="Times New Roman" w:hint="eastAsia"/>
            <w:rtl/>
            <w:lang w:val="en-US"/>
          </w:rPr>
          <w:t>إدارة</w:t>
        </w:r>
        <w:r w:rsidRPr="00B939BC">
          <w:rPr>
            <w:rStyle w:val="Hyperlink"/>
            <w:rFonts w:eastAsia="Times New Roman"/>
            <w:rtl/>
            <w:lang w:val="en-US"/>
          </w:rPr>
          <w:t xml:space="preserve"> </w:t>
        </w:r>
        <w:r w:rsidRPr="00B939BC">
          <w:rPr>
            <w:rStyle w:val="Hyperlink"/>
            <w:rFonts w:eastAsia="Times New Roman" w:hint="eastAsia"/>
            <w:rtl/>
            <w:lang w:val="en-US"/>
          </w:rPr>
          <w:t>الصراع</w:t>
        </w:r>
        <w:r w:rsidRPr="00B939BC">
          <w:rPr>
            <w:rStyle w:val="Hyperlink"/>
            <w:rFonts w:eastAsia="Times New Roman"/>
            <w:rtl/>
            <w:lang w:val="en-US"/>
          </w:rPr>
          <w:t xml:space="preserve"> </w:t>
        </w:r>
        <w:r w:rsidRPr="00B939BC">
          <w:rPr>
            <w:rStyle w:val="Hyperlink"/>
            <w:rFonts w:eastAsia="Times New Roman" w:hint="eastAsia"/>
            <w:rtl/>
            <w:lang w:val="en-US"/>
          </w:rPr>
          <w:t>الداخلي</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الاستقامة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C33C73" w14:textId="04B0DB76" w:rsidR="00B939BC" w:rsidRPr="00B939BC" w:rsidRDefault="00B939BC" w:rsidP="00251860">
      <w:pPr>
        <w:rPr>
          <w:rFonts w:eastAsia="Times New Roman"/>
          <w:rtl/>
          <w:lang w:val="en-US" w:bidi="ar-SA"/>
        </w:rPr>
      </w:pPr>
      <w:hyperlink w:anchor="_Toc204031564" w:history="1">
        <w:r w:rsidRPr="00B939BC">
          <w:rPr>
            <w:rStyle w:val="Hyperlink"/>
            <w:rFonts w:eastAsia="Times New Roman"/>
            <w:lang w:val="en-US"/>
          </w:rPr>
          <w:t>19.15</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وحي</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ووسوسة</w:t>
        </w:r>
        <w:r w:rsidRPr="00B939BC">
          <w:rPr>
            <w:rStyle w:val="Hyperlink"/>
            <w:rFonts w:eastAsia="Times New Roman"/>
            <w:rtl/>
            <w:lang w:val="en-US"/>
          </w:rPr>
          <w:t xml:space="preserve"> </w:t>
        </w:r>
        <w:r w:rsidRPr="00B939BC">
          <w:rPr>
            <w:rStyle w:val="Hyperlink"/>
            <w:rFonts w:eastAsia="Times New Roman" w:hint="eastAsia"/>
            <w:rtl/>
            <w:lang w:val="en-US"/>
          </w:rPr>
          <w:t>الشيطان</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آليات</w:t>
        </w:r>
        <w:r w:rsidRPr="00B939BC">
          <w:rPr>
            <w:rStyle w:val="Hyperlink"/>
            <w:rFonts w:eastAsia="Times New Roman"/>
            <w:rtl/>
            <w:lang w:val="en-US"/>
          </w:rPr>
          <w:t xml:space="preserve"> </w:t>
        </w:r>
        <w:r w:rsidRPr="00B939BC">
          <w:rPr>
            <w:rStyle w:val="Hyperlink"/>
            <w:rFonts w:eastAsia="Times New Roman" w:hint="eastAsia"/>
            <w:rtl/>
            <w:lang w:val="en-US"/>
          </w:rPr>
          <w:t>التأثير</w:t>
        </w:r>
        <w:r w:rsidRPr="00B939BC">
          <w:rPr>
            <w:rStyle w:val="Hyperlink"/>
            <w:rFonts w:eastAsia="Times New Roman"/>
            <w:rtl/>
            <w:lang w:val="en-US"/>
          </w:rPr>
          <w:t xml:space="preserve"> </w:t>
        </w:r>
        <w:r w:rsidRPr="00B939BC">
          <w:rPr>
            <w:rStyle w:val="Hyperlink"/>
            <w:rFonts w:eastAsia="Times New Roman" w:hint="eastAsia"/>
            <w:rtl/>
            <w:lang w:val="en-US"/>
          </w:rPr>
          <w:t>الداخلي</w:t>
        </w:r>
        <w:r w:rsidRPr="00B939BC">
          <w:rPr>
            <w:rStyle w:val="Hyperlink"/>
            <w:rFonts w:eastAsia="Times New Roman"/>
            <w:rtl/>
            <w:lang w:val="en-US"/>
          </w:rPr>
          <w:t xml:space="preserve"> </w:t>
        </w:r>
        <w:r w:rsidRPr="00B939BC">
          <w:rPr>
            <w:rStyle w:val="Hyperlink"/>
            <w:rFonts w:eastAsia="Times New Roman" w:hint="eastAsia"/>
            <w:rtl/>
            <w:lang w:val="en-US"/>
          </w:rPr>
          <w:t>والخارجي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DF2DE64" w14:textId="02C5E892" w:rsidR="00B939BC" w:rsidRPr="00B939BC" w:rsidRDefault="00B939BC" w:rsidP="00251860">
      <w:pPr>
        <w:rPr>
          <w:rFonts w:eastAsia="Times New Roman"/>
          <w:rtl/>
          <w:lang w:val="en-US" w:bidi="ar-SA"/>
        </w:rPr>
      </w:pPr>
      <w:hyperlink w:anchor="_Toc204031565" w:history="1">
        <w:r w:rsidRPr="00B939BC">
          <w:rPr>
            <w:rStyle w:val="Hyperlink"/>
            <w:rFonts w:eastAsia="Times New Roman"/>
            <w:lang w:val="en-US"/>
          </w:rPr>
          <w:t>19.16</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مواجهة</w:t>
        </w:r>
        <w:r w:rsidRPr="00B939BC">
          <w:rPr>
            <w:rStyle w:val="Hyperlink"/>
            <w:rFonts w:eastAsia="Times New Roman"/>
            <w:rtl/>
            <w:lang w:val="en-US"/>
          </w:rPr>
          <w:t xml:space="preserve"> </w:t>
        </w:r>
        <w:r w:rsidRPr="00B939BC">
          <w:rPr>
            <w:rStyle w:val="Hyperlink"/>
            <w:rFonts w:eastAsia="Times New Roman" w:hint="eastAsia"/>
            <w:rtl/>
            <w:lang w:val="en-US"/>
          </w:rPr>
          <w:t>الوسواس</w:t>
        </w:r>
        <w:r w:rsidRPr="00B939BC">
          <w:rPr>
            <w:rStyle w:val="Hyperlink"/>
            <w:rFonts w:eastAsia="Times New Roman"/>
            <w:rtl/>
            <w:lang w:val="en-US"/>
          </w:rPr>
          <w:t xml:space="preserve"> </w:t>
        </w:r>
        <w:r w:rsidRPr="00B939BC">
          <w:rPr>
            <w:rStyle w:val="Hyperlink"/>
            <w:rFonts w:eastAsia="Times New Roman" w:hint="eastAsia"/>
            <w:rtl/>
            <w:lang w:val="en-US"/>
          </w:rPr>
          <w:t>الخناس</w:t>
        </w:r>
        <w:r w:rsidRPr="00B939BC">
          <w:rPr>
            <w:rStyle w:val="Hyperlink"/>
            <w:rFonts w:eastAsia="Times New Roman"/>
            <w:rtl/>
            <w:lang w:val="en-US"/>
          </w:rPr>
          <w:t xml:space="preserve">: </w:t>
        </w:r>
        <w:r w:rsidRPr="00B939BC">
          <w:rPr>
            <w:rStyle w:val="Hyperlink"/>
            <w:rFonts w:eastAsia="Times New Roman" w:hint="eastAsia"/>
            <w:rtl/>
            <w:lang w:val="en-US"/>
          </w:rPr>
          <w:t>استراتيجيات</w:t>
        </w:r>
        <w:r w:rsidRPr="00B939BC">
          <w:rPr>
            <w:rStyle w:val="Hyperlink"/>
            <w:rFonts w:eastAsia="Times New Roman"/>
            <w:rtl/>
            <w:lang w:val="en-US"/>
          </w:rPr>
          <w:t xml:space="preserve"> </w:t>
        </w:r>
        <w:r w:rsidRPr="00B939BC">
          <w:rPr>
            <w:rStyle w:val="Hyperlink"/>
            <w:rFonts w:eastAsia="Times New Roman" w:hint="eastAsia"/>
            <w:rtl/>
            <w:lang w:val="en-US"/>
          </w:rPr>
          <w:t>قرآنية</w:t>
        </w:r>
        <w:r w:rsidRPr="00B939BC">
          <w:rPr>
            <w:rStyle w:val="Hyperlink"/>
            <w:rFonts w:eastAsia="Times New Roman"/>
            <w:rtl/>
            <w:lang w:val="en-US"/>
          </w:rPr>
          <w:t xml:space="preserve"> </w:t>
        </w:r>
        <w:r w:rsidRPr="00B939BC">
          <w:rPr>
            <w:rStyle w:val="Hyperlink"/>
            <w:rFonts w:eastAsia="Times New Roman" w:hint="eastAsia"/>
            <w:rtl/>
            <w:lang w:val="en-US"/>
          </w:rPr>
          <w:t>لتحصين</w:t>
        </w:r>
        <w:r w:rsidRPr="00B939BC">
          <w:rPr>
            <w:rStyle w:val="Hyperlink"/>
            <w:rFonts w:eastAsia="Times New Roman"/>
            <w:rtl/>
            <w:lang w:val="en-US"/>
          </w:rPr>
          <w:t xml:space="preserve"> </w:t>
        </w:r>
        <w:r w:rsidRPr="00B939BC">
          <w:rPr>
            <w:rStyle w:val="Hyperlink"/>
            <w:rFonts w:eastAsia="Times New Roman" w:hint="eastAsia"/>
            <w:rtl/>
            <w:lang w:val="en-US"/>
          </w:rPr>
          <w:t>الفؤاد</w:t>
        </w:r>
        <w:r w:rsidRPr="00B939BC">
          <w:rPr>
            <w:rStyle w:val="Hyperlink"/>
            <w:rFonts w:eastAsia="Times New Roman"/>
            <w:rtl/>
            <w:lang w:val="en-US"/>
          </w:rPr>
          <w:t xml:space="preserve"> </w:t>
        </w:r>
        <w:r w:rsidRPr="00B939BC">
          <w:rPr>
            <w:rStyle w:val="Hyperlink"/>
            <w:rFonts w:eastAsia="Times New Roman" w:hint="eastAsia"/>
            <w:rtl/>
            <w:lang w:val="en-US"/>
          </w:rPr>
          <w:t>والقلب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4AA1A2" w14:textId="4D74D0C3" w:rsidR="00B939BC" w:rsidRPr="00B939BC" w:rsidRDefault="00B939BC" w:rsidP="00251860">
      <w:pPr>
        <w:rPr>
          <w:rFonts w:eastAsia="Times New Roman"/>
          <w:rtl/>
          <w:lang w:val="en-US" w:bidi="ar-SA"/>
        </w:rPr>
      </w:pPr>
      <w:hyperlink w:anchor="_Toc204031566" w:history="1">
        <w:r w:rsidRPr="00B939BC">
          <w:rPr>
            <w:rStyle w:val="Hyperlink"/>
            <w:rFonts w:eastAsia="Times New Roman"/>
            <w:lang w:val="en-US"/>
          </w:rPr>
          <w:t>19.17</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الزوج</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شراكة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متناغمة</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لتحقيق</w:t>
        </w:r>
        <w:r w:rsidRPr="00B939BC">
          <w:rPr>
            <w:rStyle w:val="Hyperlink"/>
            <w:rFonts w:eastAsia="Times New Roman"/>
            <w:rtl/>
            <w:lang w:val="en-US"/>
          </w:rPr>
          <w:t xml:space="preserve"> </w:t>
        </w:r>
        <w:r w:rsidRPr="00B939BC">
          <w:rPr>
            <w:rStyle w:val="Hyperlink"/>
            <w:rFonts w:eastAsia="Times New Roman" w:hint="eastAsia"/>
            <w:rtl/>
            <w:lang w:val="en-US"/>
          </w:rPr>
          <w:t>الاستخلاف</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78EB4" w14:textId="1134B993" w:rsidR="00B939BC" w:rsidRPr="00B939BC" w:rsidRDefault="00B939BC" w:rsidP="00251860">
      <w:pPr>
        <w:rPr>
          <w:rFonts w:eastAsia="Times New Roman"/>
          <w:rtl/>
          <w:lang w:val="en-US" w:bidi="ar-SA"/>
        </w:rPr>
      </w:pPr>
      <w:hyperlink w:anchor="_Toc204031567" w:history="1">
        <w:r w:rsidRPr="00B939BC">
          <w:rPr>
            <w:rStyle w:val="Hyperlink"/>
            <w:rFonts w:eastAsia="Times New Roman"/>
            <w:lang w:val="en-US"/>
          </w:rPr>
          <w:t>19.18</w:t>
        </w:r>
        <w:r w:rsidRPr="00B939BC">
          <w:rPr>
            <w:rStyle w:val="Hyperlink"/>
            <w:rFonts w:eastAsia="Times New Roman"/>
            <w:rtl/>
            <w:lang w:val="en-US"/>
          </w:rPr>
          <w:t xml:space="preserve"> </w:t>
        </w:r>
        <w:r w:rsidRPr="00B939BC">
          <w:rPr>
            <w:rStyle w:val="Hyperlink"/>
            <w:rFonts w:eastAsia="Times New Roman" w:hint="eastAsia"/>
            <w:rtl/>
            <w:lang w:val="en-US"/>
          </w:rPr>
          <w:t>عرشٌ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وعرشٌ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الرأس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أعماق</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9A7AD7" w14:textId="28559D31" w:rsidR="00B939BC" w:rsidRPr="00B939BC" w:rsidRDefault="00B939BC" w:rsidP="00251860">
      <w:pPr>
        <w:rPr>
          <w:rFonts w:eastAsia="Times New Roman"/>
          <w:rtl/>
          <w:lang w:val="en-US" w:bidi="ar-SA"/>
        </w:rPr>
      </w:pPr>
      <w:hyperlink w:anchor="_Toc204031568" w:history="1">
        <w:r w:rsidRPr="00B939BC">
          <w:rPr>
            <w:rStyle w:val="Hyperlink"/>
            <w:rFonts w:eastAsia="Times New Roman"/>
          </w:rPr>
          <w:t>19.19</w:t>
        </w:r>
        <w:r w:rsidRPr="00B939BC">
          <w:rPr>
            <w:rStyle w:val="Hyperlink"/>
            <w:rFonts w:eastAsia="Times New Roman"/>
            <w:rtl/>
            <w:lang w:val="en-US"/>
          </w:rPr>
          <w:t xml:space="preserve">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وعروشها</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0674FB7" w14:textId="0ACB06BE" w:rsidR="00B939BC" w:rsidRPr="00B939BC" w:rsidRDefault="00B939BC" w:rsidP="00251860">
      <w:pPr>
        <w:rPr>
          <w:rFonts w:eastAsia="Times New Roman"/>
          <w:rtl/>
          <w:lang w:val="en-US" w:bidi="ar-SA"/>
        </w:rPr>
      </w:pPr>
      <w:hyperlink w:anchor="_Toc204031569" w:history="1">
        <w:r w:rsidRPr="00B939BC">
          <w:rPr>
            <w:rStyle w:val="Hyperlink"/>
            <w:rFonts w:eastAsia="Times New Roman"/>
            <w:rtl/>
            <w:lang w:val="en-US"/>
          </w:rPr>
          <w:t xml:space="preserve">19.20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التكوين</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الخلود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669EF81" w14:textId="5CE7265A" w:rsidR="00B939BC" w:rsidRPr="00B939BC" w:rsidRDefault="00B939BC" w:rsidP="00251860">
      <w:pPr>
        <w:rPr>
          <w:rFonts w:eastAsia="Times New Roman"/>
          <w:rtl/>
          <w:lang w:val="en-US" w:bidi="ar-SA"/>
        </w:rPr>
      </w:pPr>
      <w:hyperlink w:anchor="_Toc204031570" w:history="1">
        <w:r w:rsidRPr="00B939BC">
          <w:rPr>
            <w:rStyle w:val="Hyperlink"/>
            <w:rFonts w:eastAsia="Times New Roman"/>
            <w:rtl/>
            <w:lang w:val="en-US"/>
          </w:rPr>
          <w:t xml:space="preserve">19.21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دورة</w:t>
        </w:r>
        <w:r w:rsidRPr="00B939BC">
          <w:rPr>
            <w:rStyle w:val="Hyperlink"/>
            <w:rFonts w:eastAsia="Times New Roman"/>
            <w:rtl/>
            <w:lang w:val="en-US"/>
          </w:rPr>
          <w:t xml:space="preserve"> </w:t>
        </w:r>
        <w:r w:rsidRPr="00B939BC">
          <w:rPr>
            <w:rStyle w:val="Hyperlink"/>
            <w:rFonts w:eastAsia="Times New Roman" w:hint="eastAsia"/>
            <w:rtl/>
            <w:lang w:val="en-US"/>
          </w:rPr>
          <w:t>العودة،</w:t>
        </w:r>
        <w:r w:rsidRPr="00B939BC">
          <w:rPr>
            <w:rStyle w:val="Hyperlink"/>
            <w:rFonts w:eastAsia="Times New Roman"/>
            <w:rtl/>
            <w:lang w:val="en-US"/>
          </w:rPr>
          <w:t xml:space="preserve"> </w:t>
        </w:r>
        <w:r w:rsidRPr="00B939BC">
          <w:rPr>
            <w:rStyle w:val="Hyperlink"/>
            <w:rFonts w:eastAsia="Times New Roman" w:hint="eastAsia"/>
            <w:rtl/>
            <w:lang w:val="en-US"/>
          </w:rPr>
          <w:t>تحول</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والوعد</w:t>
        </w:r>
        <w:r w:rsidRPr="00B939BC">
          <w:rPr>
            <w:rStyle w:val="Hyperlink"/>
            <w:rFonts w:eastAsia="Times New Roman"/>
            <w:rtl/>
            <w:lang w:val="en-US"/>
          </w:rPr>
          <w:t xml:space="preserve"> </w:t>
        </w:r>
        <w:r w:rsidRPr="00B939BC">
          <w:rPr>
            <w:rStyle w:val="Hyperlink"/>
            <w:rFonts w:eastAsia="Times New Roman" w:hint="eastAsia"/>
            <w:rtl/>
            <w:lang w:val="en-US"/>
          </w:rPr>
          <w:t>الأخير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9160167" w14:textId="3C05B977" w:rsidR="00B939BC" w:rsidRPr="00B939BC" w:rsidRDefault="00B939BC" w:rsidP="00251860">
      <w:pPr>
        <w:rPr>
          <w:rFonts w:eastAsia="Times New Roman"/>
          <w:rtl/>
          <w:lang w:val="en-US" w:bidi="ar-SA"/>
        </w:rPr>
      </w:pPr>
      <w:hyperlink w:anchor="_Toc204031571" w:history="1">
        <w:r w:rsidRPr="00B939BC">
          <w:rPr>
            <w:rStyle w:val="Hyperlink"/>
            <w:rFonts w:eastAsia="Times New Roman"/>
            <w:bCs/>
            <w:lang w:val="en-US"/>
          </w:rPr>
          <w:t>20</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ليلة</w:t>
        </w:r>
        <w:r w:rsidRPr="00B939BC">
          <w:rPr>
            <w:rStyle w:val="Hyperlink"/>
            <w:rFonts w:eastAsia="Times New Roman"/>
            <w:bCs/>
            <w:rtl/>
            <w:lang w:val="en-US"/>
          </w:rPr>
          <w:t xml:space="preserve"> </w:t>
        </w:r>
        <w:r w:rsidRPr="00B939BC">
          <w:rPr>
            <w:rStyle w:val="Hyperlink"/>
            <w:rFonts w:eastAsia="Times New Roman" w:hint="eastAsia"/>
            <w:bCs/>
            <w:rtl/>
            <w:lang w:val="en-US"/>
          </w:rPr>
          <w:t>القدر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Toc204031571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C40A895" w14:textId="687DBFF3" w:rsidR="00B939BC" w:rsidRPr="00B939BC" w:rsidRDefault="00B939BC" w:rsidP="00251860">
      <w:pPr>
        <w:rPr>
          <w:rFonts w:eastAsia="Times New Roman"/>
          <w:rtl/>
          <w:lang w:val="en-US" w:bidi="ar-SA"/>
        </w:rPr>
      </w:pPr>
      <w:hyperlink w:anchor="_Toc204031572" w:history="1">
        <w:r w:rsidRPr="00B939BC">
          <w:rPr>
            <w:rStyle w:val="Hyperlink"/>
            <w:rFonts w:eastAsia="Times New Roman"/>
            <w:lang w:val="en-US"/>
          </w:rPr>
          <w:t>20.1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7901FA3" w14:textId="5B2C70E2" w:rsidR="00B939BC" w:rsidRPr="00B939BC" w:rsidRDefault="00B939BC" w:rsidP="00251860">
      <w:pPr>
        <w:rPr>
          <w:rFonts w:eastAsia="Times New Roman"/>
          <w:rtl/>
          <w:lang w:val="en-US" w:bidi="ar-SA"/>
        </w:rPr>
      </w:pPr>
      <w:hyperlink w:anchor="_Toc204031573" w:history="1">
        <w:r w:rsidRPr="00B939BC">
          <w:rPr>
            <w:rStyle w:val="Hyperlink"/>
            <w:rFonts w:eastAsia="Times New Roman"/>
            <w:lang w:val="en-US"/>
          </w:rPr>
          <w:t>20.2</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وإضاءات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1AA34D" w14:textId="5D13FFF3" w:rsidR="00B939BC" w:rsidRPr="00B939BC" w:rsidRDefault="00B939BC" w:rsidP="00251860">
      <w:pPr>
        <w:rPr>
          <w:rFonts w:eastAsia="Times New Roman"/>
          <w:rtl/>
          <w:lang w:val="en-US" w:bidi="ar-SA"/>
        </w:rPr>
      </w:pPr>
      <w:hyperlink w:anchor="_Toc204031574" w:history="1">
        <w:r w:rsidRPr="00B939BC">
          <w:rPr>
            <w:rStyle w:val="Hyperlink"/>
            <w:rFonts w:eastAsia="Times New Roman"/>
            <w:lang w:val="en-US"/>
          </w:rPr>
          <w:t>20.3</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لسورة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باطنية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إيهاب</w:t>
        </w:r>
        <w:r w:rsidRPr="00B939BC">
          <w:rPr>
            <w:rStyle w:val="Hyperlink"/>
            <w:rFonts w:eastAsia="Times New Roman"/>
            <w:rtl/>
            <w:lang w:val="en-US"/>
          </w:rPr>
          <w:t xml:space="preserve"> </w:t>
        </w:r>
        <w:r w:rsidRPr="00B939BC">
          <w:rPr>
            <w:rStyle w:val="Hyperlink"/>
            <w:rFonts w:eastAsia="Times New Roman" w:hint="eastAsia"/>
            <w:rtl/>
            <w:lang w:val="en-US"/>
          </w:rPr>
          <w:t>حريري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F7C12C" w14:textId="6B0D3F7B" w:rsidR="00B939BC" w:rsidRPr="00B939BC" w:rsidRDefault="00B939BC" w:rsidP="00251860">
      <w:pPr>
        <w:rPr>
          <w:rFonts w:eastAsia="Times New Roman"/>
          <w:rtl/>
          <w:lang w:val="en-US" w:bidi="ar-SA"/>
        </w:rPr>
      </w:pPr>
      <w:hyperlink w:anchor="_Toc204031575" w:history="1">
        <w:r w:rsidRPr="00B939BC">
          <w:rPr>
            <w:rStyle w:val="Hyperlink"/>
            <w:rFonts w:eastAsia="Times New Roman"/>
            <w:lang w:val="en-US"/>
          </w:rPr>
          <w:t>20.4</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معاصر</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تحليلية</w:t>
        </w:r>
        <w:r w:rsidRPr="00B939BC">
          <w:rPr>
            <w:rStyle w:val="Hyperlink"/>
            <w:rFonts w:eastAsia="Times New Roman"/>
            <w:rtl/>
            <w:lang w:val="en-US"/>
          </w:rPr>
          <w:t xml:space="preserve"> </w:t>
        </w:r>
        <w:r w:rsidRPr="00B939BC">
          <w:rPr>
            <w:rStyle w:val="Hyperlink"/>
            <w:rFonts w:eastAsia="Times New Roman" w:hint="eastAsia"/>
            <w:rtl/>
            <w:lang w:val="en-US"/>
          </w:rPr>
          <w:t>للدكتور</w:t>
        </w:r>
        <w:r w:rsidRPr="00B939BC">
          <w:rPr>
            <w:rStyle w:val="Hyperlink"/>
            <w:rFonts w:eastAsia="Times New Roman"/>
            <w:rtl/>
            <w:lang w:val="en-US"/>
          </w:rPr>
          <w:t xml:space="preserve"> </w:t>
        </w:r>
        <w:r w:rsidRPr="00B939BC">
          <w:rPr>
            <w:rStyle w:val="Hyperlink"/>
            <w:rFonts w:eastAsia="Times New Roman" w:hint="eastAsia"/>
            <w:rtl/>
            <w:lang w:val="en-US"/>
          </w:rPr>
          <w:t>يوسف</w:t>
        </w:r>
        <w:r w:rsidRPr="00B939BC">
          <w:rPr>
            <w:rStyle w:val="Hyperlink"/>
            <w:rFonts w:eastAsia="Times New Roman"/>
            <w:rtl/>
            <w:lang w:val="en-US"/>
          </w:rPr>
          <w:t xml:space="preserve"> </w:t>
        </w:r>
        <w:r w:rsidRPr="00B939BC">
          <w:rPr>
            <w:rStyle w:val="Hyperlink"/>
            <w:rFonts w:eastAsia="Times New Roman" w:hint="eastAsia"/>
            <w:rtl/>
            <w:lang w:val="en-US"/>
          </w:rPr>
          <w:t>أبو</w:t>
        </w:r>
        <w:r w:rsidRPr="00B939BC">
          <w:rPr>
            <w:rStyle w:val="Hyperlink"/>
            <w:rFonts w:eastAsia="Times New Roman"/>
            <w:rtl/>
            <w:lang w:val="en-US"/>
          </w:rPr>
          <w:t xml:space="preserve"> </w:t>
        </w:r>
        <w:r w:rsidRPr="00B939BC">
          <w:rPr>
            <w:rStyle w:val="Hyperlink"/>
            <w:rFonts w:eastAsia="Times New Roman" w:hint="eastAsia"/>
            <w:rtl/>
            <w:lang w:val="en-US"/>
          </w:rPr>
          <w:t>عواد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BAAD19" w14:textId="40442C41" w:rsidR="00B939BC" w:rsidRPr="00B939BC" w:rsidRDefault="00B939BC" w:rsidP="00251860">
      <w:pPr>
        <w:rPr>
          <w:rFonts w:eastAsia="Times New Roman"/>
          <w:rtl/>
          <w:lang w:val="en-US" w:bidi="ar-SA"/>
        </w:rPr>
      </w:pPr>
      <w:hyperlink w:anchor="_Toc204031576" w:history="1">
        <w:r w:rsidRPr="00B939BC">
          <w:rPr>
            <w:rStyle w:val="Hyperlink"/>
            <w:rFonts w:eastAsia="Times New Roman"/>
            <w:lang w:val="en-US"/>
          </w:rPr>
          <w:t>20.5</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الشخصية</w:t>
        </w:r>
        <w:r w:rsidRPr="00B939BC">
          <w:rPr>
            <w:rStyle w:val="Hyperlink"/>
            <w:rFonts w:eastAsia="Times New Roman"/>
            <w:rtl/>
            <w:lang w:val="en-US"/>
          </w:rPr>
          <w:t xml:space="preserve">: </w:t>
        </w:r>
        <w:r w:rsidRPr="00B939BC">
          <w:rPr>
            <w:rStyle w:val="Hyperlink"/>
            <w:rFonts w:eastAsia="Times New Roman" w:hint="eastAsia"/>
            <w:rtl/>
            <w:lang w:val="en-US"/>
          </w:rPr>
          <w:t>الاستقامة</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كل</w:t>
        </w:r>
        <w:r w:rsidRPr="00B939BC">
          <w:rPr>
            <w:rStyle w:val="Hyperlink"/>
            <w:rFonts w:eastAsia="Times New Roman"/>
            <w:rtl/>
            <w:lang w:val="en-US"/>
          </w:rPr>
          <w:t xml:space="preserve"> </w:t>
        </w:r>
        <w:r w:rsidRPr="00B939BC">
          <w:rPr>
            <w:rStyle w:val="Hyperlink"/>
            <w:rFonts w:eastAsia="Times New Roman" w:hint="eastAsia"/>
            <w:rtl/>
            <w:lang w:val="en-US"/>
          </w:rPr>
          <w:t>زمان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8F5228" w14:textId="5E4C38C1" w:rsidR="00B939BC" w:rsidRPr="00B939BC" w:rsidRDefault="00B939BC" w:rsidP="00251860">
      <w:pPr>
        <w:rPr>
          <w:rFonts w:eastAsia="Times New Roman"/>
          <w:rtl/>
          <w:lang w:val="en-US" w:bidi="ar-SA"/>
        </w:rPr>
      </w:pPr>
      <w:hyperlink w:anchor="_Toc204031577" w:history="1">
        <w:r w:rsidRPr="00B939BC">
          <w:rPr>
            <w:rStyle w:val="Hyperlink"/>
            <w:rFonts w:eastAsia="Times New Roman"/>
            <w:lang w:val="en-US"/>
          </w:rPr>
          <w:t>20.6</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نور</w:t>
        </w:r>
        <w:r w:rsidRPr="00B939BC">
          <w:rPr>
            <w:rStyle w:val="Hyperlink"/>
            <w:rFonts w:eastAsia="Times New Roman"/>
            <w:rtl/>
            <w:lang w:val="en-US"/>
          </w:rPr>
          <w:t xml:space="preserve"> </w:t>
        </w:r>
        <w:r w:rsidRPr="00B939BC">
          <w:rPr>
            <w:rStyle w:val="Hyperlink"/>
            <w:rFonts w:eastAsia="Times New Roman" w:hint="eastAsia"/>
            <w:rtl/>
            <w:lang w:val="en-US"/>
          </w:rPr>
          <w:t>الهداية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العلم</w:t>
        </w:r>
        <w:r w:rsidRPr="00B939BC">
          <w:rPr>
            <w:rStyle w:val="Hyperlink"/>
            <w:rFonts w:eastAsia="Times New Roman"/>
            <w:rtl/>
            <w:lang w:val="en-US"/>
          </w:rPr>
          <w:t xml:space="preserve"> </w:t>
        </w:r>
        <w:r w:rsidRPr="00B939BC">
          <w:rPr>
            <w:rStyle w:val="Hyperlink"/>
            <w:rFonts w:eastAsia="Times New Roman" w:hint="eastAsia"/>
            <w:rtl/>
            <w:lang w:val="en-US"/>
          </w:rPr>
          <w:t>والإيمان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4F733E" w14:textId="3ACA78AF" w:rsidR="00B939BC" w:rsidRPr="00B939BC" w:rsidRDefault="00B939BC" w:rsidP="00251860">
      <w:pPr>
        <w:rPr>
          <w:rFonts w:eastAsia="Times New Roman"/>
          <w:rtl/>
          <w:lang w:val="en-US" w:bidi="ar-SA"/>
        </w:rPr>
      </w:pPr>
      <w:hyperlink w:anchor="_Toc204031578" w:history="1">
        <w:r w:rsidRPr="00B939BC">
          <w:rPr>
            <w:rStyle w:val="Hyperlink"/>
            <w:rFonts w:eastAsia="Times New Roman"/>
            <w:lang w:val="en-US"/>
          </w:rPr>
          <w:t>20.7</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رحابة</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ومخاطر</w:t>
        </w:r>
        <w:r w:rsidRPr="00B939BC">
          <w:rPr>
            <w:rStyle w:val="Hyperlink"/>
            <w:rFonts w:eastAsia="Times New Roman"/>
            <w:rtl/>
            <w:lang w:val="en-US"/>
          </w:rPr>
          <w:t xml:space="preserve"> </w:t>
        </w:r>
        <w:r w:rsidRPr="00B939BC">
          <w:rPr>
            <w:rStyle w:val="Hyperlink"/>
            <w:rFonts w:eastAsia="Times New Roman" w:hint="eastAsia"/>
            <w:rtl/>
            <w:lang w:val="en-US"/>
          </w:rPr>
          <w:t>الخرافة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A04D987" w14:textId="53AD9C94" w:rsidR="00B939BC" w:rsidRPr="00B939BC" w:rsidRDefault="00B939BC" w:rsidP="00251860">
      <w:pPr>
        <w:rPr>
          <w:rFonts w:eastAsia="Times New Roman"/>
          <w:rtl/>
          <w:lang w:val="en-US" w:bidi="ar-SA"/>
        </w:rPr>
      </w:pPr>
      <w:hyperlink w:anchor="_Toc204031579" w:history="1">
        <w:r w:rsidRPr="00B939BC">
          <w:rPr>
            <w:rStyle w:val="Hyperlink"/>
            <w:rFonts w:eastAsia="Times New Roman"/>
            <w:lang w:val="en-US"/>
          </w:rPr>
          <w:t>20.8</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متجددة</w:t>
        </w:r>
        <w:r w:rsidRPr="00B939BC">
          <w:rPr>
            <w:rStyle w:val="Hyperlink"/>
            <w:rFonts w:eastAsia="Times New Roman"/>
            <w:rtl/>
            <w:lang w:val="en-US"/>
          </w:rPr>
          <w:t xml:space="preserve"> </w:t>
        </w:r>
        <w:r w:rsidRPr="00B939BC">
          <w:rPr>
            <w:rStyle w:val="Hyperlink"/>
            <w:rFonts w:eastAsia="Times New Roman" w:hint="eastAsia"/>
            <w:rtl/>
            <w:lang w:val="en-US"/>
          </w:rPr>
          <w:t>تجمع</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الطاقات</w:t>
        </w:r>
        <w:r w:rsidRPr="00B939BC">
          <w:rPr>
            <w:rStyle w:val="Hyperlink"/>
            <w:rFonts w:eastAsia="Times New Roman"/>
            <w:rtl/>
            <w:lang w:val="en-US"/>
          </w:rPr>
          <w:t xml:space="preserve"> </w:t>
        </w:r>
        <w:r w:rsidRPr="00B939BC">
          <w:rPr>
            <w:rStyle w:val="Hyperlink"/>
            <w:rFonts w:eastAsia="Times New Roman" w:hint="eastAsia"/>
            <w:rtl/>
            <w:lang w:val="en-US"/>
          </w:rPr>
          <w:t>الكونية</w:t>
        </w:r>
        <w:r w:rsidRPr="00B939BC">
          <w:rPr>
            <w:rStyle w:val="Hyperlink"/>
            <w:rFonts w:eastAsia="Times New Roman"/>
            <w:rtl/>
            <w:lang w:val="en-US"/>
          </w:rPr>
          <w:t xml:space="preserve"> </w:t>
        </w:r>
        <w:r w:rsidRPr="00B939BC">
          <w:rPr>
            <w:rStyle w:val="Hyperlink"/>
            <w:rFonts w:eastAsia="Times New Roman" w:hint="eastAsia"/>
            <w:rtl/>
            <w:lang w:val="en-US"/>
          </w:rPr>
          <w:t>والتفعيل</w:t>
        </w:r>
        <w:r w:rsidRPr="00B939BC">
          <w:rPr>
            <w:rStyle w:val="Hyperlink"/>
            <w:rFonts w:eastAsia="Times New Roman"/>
            <w:rtl/>
            <w:lang w:val="en-US"/>
          </w:rPr>
          <w:t xml:space="preserve"> </w:t>
        </w:r>
        <w:r w:rsidRPr="00B939BC">
          <w:rPr>
            <w:rStyle w:val="Hyperlink"/>
            <w:rFonts w:eastAsia="Times New Roman" w:hint="eastAsia"/>
            <w:rtl/>
            <w:lang w:val="en-US"/>
          </w:rPr>
          <w:t>الإنساني</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ياسر</w:t>
        </w:r>
        <w:r w:rsidRPr="00B939BC">
          <w:rPr>
            <w:rStyle w:val="Hyperlink"/>
            <w:rFonts w:eastAsia="Times New Roman"/>
            <w:rtl/>
            <w:lang w:val="en-US"/>
          </w:rPr>
          <w:t xml:space="preserve"> </w:t>
        </w:r>
        <w:r w:rsidRPr="00B939BC">
          <w:rPr>
            <w:rStyle w:val="Hyperlink"/>
            <w:rFonts w:eastAsia="Times New Roman" w:hint="eastAsia"/>
            <w:rtl/>
            <w:lang w:val="en-US"/>
          </w:rPr>
          <w:t>أحمد</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19FF3E" w14:textId="481B4B1A" w:rsidR="00B939BC" w:rsidRPr="00B939BC" w:rsidRDefault="00B939BC" w:rsidP="00251860">
      <w:pPr>
        <w:rPr>
          <w:rFonts w:eastAsia="Times New Roman"/>
          <w:rtl/>
          <w:lang w:val="en-US" w:bidi="ar-SA"/>
        </w:rPr>
      </w:pPr>
      <w:hyperlink w:anchor="_Toc204031580" w:history="1">
        <w:r w:rsidRPr="00B939BC">
          <w:rPr>
            <w:rStyle w:val="Hyperlink"/>
            <w:rFonts w:eastAsia="Times New Roman"/>
            <w:lang w:val="en-US"/>
          </w:rPr>
          <w:t>20.9</w:t>
        </w:r>
        <w:r w:rsidRPr="00B939BC">
          <w:rPr>
            <w:rStyle w:val="Hyperlink"/>
            <w:rFonts w:eastAsia="Times New Roman"/>
            <w:rtl/>
            <w:lang w:val="en-US"/>
          </w:rPr>
          <w:t xml:space="preserve"> </w:t>
        </w:r>
        <w:r w:rsidRPr="00B939BC">
          <w:rPr>
            <w:rStyle w:val="Hyperlink"/>
            <w:rFonts w:eastAsia="Times New Roman" w:hint="eastAsia"/>
            <w:rtl/>
            <w:lang w:val="en-US"/>
          </w:rPr>
          <w:t>خاتمة</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618FEB" w14:textId="461EFB0B" w:rsidR="00B939BC" w:rsidRPr="00B939BC" w:rsidRDefault="00B939BC" w:rsidP="00251860">
      <w:pPr>
        <w:rPr>
          <w:rFonts w:eastAsia="Times New Roman"/>
          <w:rtl/>
          <w:lang w:val="en-US" w:bidi="ar-SA"/>
        </w:rPr>
      </w:pPr>
      <w:hyperlink w:anchor="_Toc204031581" w:history="1">
        <w:r w:rsidRPr="00B939BC">
          <w:rPr>
            <w:rStyle w:val="Hyperlink"/>
            <w:rFonts w:eastAsia="Times New Roman"/>
            <w:bCs/>
            <w:lang w:val="en-US"/>
          </w:rPr>
          <w:t>21</w:t>
        </w:r>
        <w:r w:rsidRPr="00B939BC">
          <w:rPr>
            <w:rStyle w:val="Hyperlink"/>
            <w:rFonts w:eastAsia="Times New Roman"/>
            <w:bCs/>
            <w:rtl/>
            <w:lang w:val="en-US"/>
          </w:rPr>
          <w:t xml:space="preserve"> </w:t>
        </w:r>
        <w:r w:rsidRPr="00B939BC">
          <w:rPr>
            <w:rStyle w:val="Hyperlink"/>
            <w:rFonts w:eastAsia="Times New Roman" w:hint="eastAsia"/>
            <w:bCs/>
            <w:rtl/>
            <w:lang w:val="en-US"/>
          </w:rPr>
          <w:t>الفكرة</w:t>
        </w:r>
        <w:r w:rsidRPr="00B939BC">
          <w:rPr>
            <w:rStyle w:val="Hyperlink"/>
            <w:rFonts w:eastAsia="Times New Roman"/>
            <w:bCs/>
            <w:rtl/>
            <w:lang w:val="en-US"/>
          </w:rPr>
          <w:t xml:space="preserve"> </w:t>
        </w:r>
        <w:r w:rsidRPr="00B939BC">
          <w:rPr>
            <w:rStyle w:val="Hyperlink"/>
            <w:rFonts w:eastAsia="Times New Roman" w:hint="eastAsia"/>
            <w:bCs/>
            <w:rtl/>
            <w:lang w:val="en-US"/>
          </w:rPr>
          <w:t>العامة</w:t>
        </w:r>
        <w:r w:rsidRPr="00B939BC">
          <w:rPr>
            <w:rStyle w:val="Hyperlink"/>
            <w:rFonts w:eastAsia="Times New Roman"/>
            <w:bCs/>
            <w:rtl/>
            <w:lang w:val="en-US"/>
          </w:rPr>
          <w:t xml:space="preserve"> </w:t>
        </w:r>
        <w:r w:rsidRPr="00B939BC">
          <w:rPr>
            <w:rStyle w:val="Hyperlink"/>
            <w:rFonts w:eastAsia="Times New Roman" w:hint="eastAsia"/>
            <w:bCs/>
            <w:rtl/>
            <w:lang w:val="en-US"/>
          </w:rPr>
          <w:t>للسلسلة</w:t>
        </w:r>
        <w:r w:rsidRPr="00B939BC">
          <w:rPr>
            <w:rStyle w:val="Hyperlink"/>
            <w:rFonts w:eastAsia="Times New Roman"/>
            <w:bCs/>
            <w:rtl/>
            <w:lang w:val="en-US"/>
          </w:rPr>
          <w:t>: "</w:t>
        </w:r>
        <w:r w:rsidRPr="00B939BC">
          <w:rPr>
            <w:rStyle w:val="Hyperlink"/>
            <w:rFonts w:eastAsia="Times New Roman" w:hint="eastAsia"/>
            <w:bCs/>
            <w:rtl/>
            <w:lang w:val="en-US"/>
          </w:rPr>
          <w:t>الإيمان</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والتأويل</w:t>
        </w:r>
        <w:r w:rsidRPr="00B939BC">
          <w:rPr>
            <w:rStyle w:val="Hyperlink"/>
            <w:rFonts w:eastAsia="Times New Roman"/>
            <w:bCs/>
            <w:rtl/>
            <w:lang w:val="en-US"/>
          </w:rPr>
          <w:t xml:space="preserve"> </w:t>
        </w:r>
        <w:r w:rsidRPr="00B939BC">
          <w:rPr>
            <w:rStyle w:val="Hyperlink"/>
            <w:rFonts w:eastAsia="Times New Roman" w:hint="eastAsia"/>
            <w:bCs/>
            <w:rtl/>
            <w:lang w:val="en-US"/>
          </w:rPr>
          <w:t>المعاصر</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lang w:val="en-US"/>
          </w:rPr>
          <w:t>"</w:t>
        </w:r>
        <w:r w:rsidRPr="00B939BC">
          <w:rPr>
            <w:rStyle w:val="Hyperlink"/>
            <w:rFonts w:eastAsia="Times New Roman"/>
            <w:bC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Toc204031581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8DAEC29" w14:textId="301FED52" w:rsidR="00B939BC" w:rsidRPr="00B939BC" w:rsidRDefault="00B939BC" w:rsidP="00251860">
      <w:pPr>
        <w:rPr>
          <w:rFonts w:eastAsia="Times New Roman"/>
          <w:rtl/>
          <w:lang w:val="en-US" w:bidi="ar-SA"/>
        </w:rPr>
      </w:pPr>
      <w:hyperlink w:anchor="_Toc204031582" w:history="1">
        <w:r w:rsidRPr="00B939BC">
          <w:rPr>
            <w:rStyle w:val="Hyperlink"/>
            <w:rFonts w:eastAsia="Times New Roman"/>
            <w:lang w:val="en-US"/>
          </w:rPr>
          <w:t>21.1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جدلية</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نختلف</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مصطلح</w:t>
        </w:r>
        <w:r w:rsidRPr="00B939BC">
          <w:rPr>
            <w:rStyle w:val="Hyperlink"/>
            <w:rFonts w:eastAsia="Times New Roman"/>
            <w:rtl/>
            <w:lang w:val="en-US"/>
          </w:rPr>
          <w:t xml:space="preserve"> </w:t>
        </w:r>
        <w:r w:rsidRPr="00B939BC">
          <w:rPr>
            <w:rStyle w:val="Hyperlink"/>
            <w:rFonts w:eastAsia="Times New Roman" w:hint="eastAsia"/>
            <w:rtl/>
            <w:lang w:val="en-US"/>
          </w:rPr>
          <w:t>محوري؟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1A2A6CE" w14:textId="69C846F7" w:rsidR="00B939BC" w:rsidRPr="00B939BC" w:rsidRDefault="00B939BC" w:rsidP="00251860">
      <w:pPr>
        <w:rPr>
          <w:rFonts w:eastAsia="Times New Roman"/>
          <w:rtl/>
          <w:lang w:val="en-US" w:bidi="ar-SA"/>
        </w:rPr>
      </w:pPr>
      <w:hyperlink w:anchor="_Toc204031583" w:history="1">
        <w:r w:rsidRPr="00B939BC">
          <w:rPr>
            <w:rStyle w:val="Hyperlink"/>
            <w:rFonts w:eastAsia="Times New Roman"/>
            <w:lang w:val="en-US"/>
          </w:rPr>
          <w:t>21.2</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ميزان</w:t>
        </w:r>
        <w:r w:rsidRPr="00B939BC">
          <w:rPr>
            <w:rStyle w:val="Hyperlink"/>
            <w:rFonts w:eastAsia="Times New Roman"/>
            <w:rtl/>
            <w:lang w:val="en-US"/>
          </w:rPr>
          <w:t xml:space="preserve"> </w:t>
        </w:r>
        <w:r w:rsidRPr="00B939BC">
          <w:rPr>
            <w:rStyle w:val="Hyperlink"/>
            <w:rFonts w:eastAsia="Times New Roman" w:hint="eastAsia"/>
            <w:rtl/>
            <w:lang w:val="en-US"/>
          </w:rPr>
          <w:t>اللغة</w:t>
        </w:r>
        <w:r w:rsidRPr="00B939BC">
          <w:rPr>
            <w:rStyle w:val="Hyperlink"/>
            <w:rFonts w:eastAsia="Times New Roman"/>
            <w:rtl/>
            <w:lang w:val="en-US"/>
          </w:rPr>
          <w:t xml:space="preserve"> </w:t>
        </w:r>
        <w:r w:rsidRPr="00B939BC">
          <w:rPr>
            <w:rStyle w:val="Hyperlink"/>
            <w:rFonts w:eastAsia="Times New Roman" w:hint="eastAsia"/>
            <w:rtl/>
            <w:lang w:val="en-US"/>
          </w:rPr>
          <w:t>والاصطلاح</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rtl/>
            <w:lang w:val="en-US"/>
          </w:rPr>
          <w:t xml:space="preserve"> </w:t>
        </w:r>
        <w:r w:rsidRPr="00B939BC">
          <w:rPr>
            <w:rStyle w:val="Hyperlink"/>
            <w:rFonts w:eastAsia="Times New Roman" w:hint="eastAsia"/>
            <w:rtl/>
            <w:lang w:val="en-US"/>
          </w:rPr>
          <w:t>ومنهجها</w:t>
        </w:r>
        <w:r w:rsidRPr="00B939BC">
          <w:rPr>
            <w:rStyle w:val="Hyperlink"/>
            <w:rFonts w:eastAsia="Times New Roman"/>
            <w:rtl/>
            <w:lang w:val="en-US"/>
          </w:rPr>
          <w:t xml:space="preserve"> </w:t>
        </w:r>
        <w:r w:rsidRPr="00B939BC">
          <w:rPr>
            <w:rStyle w:val="Hyperlink"/>
            <w:rFonts w:eastAsia="Times New Roman" w:hint="eastAsia"/>
            <w:rtl/>
            <w:lang w:val="en-US"/>
          </w:rPr>
          <w:t>النقدي</w:t>
        </w:r>
        <w:r w:rsidRPr="00B939BC">
          <w:rPr>
            <w:rStyle w:val="Hyperlink"/>
            <w:rFonts w:eastAsia="Times New Roman"/>
            <w:rtl/>
            <w:lang w:val="en-US"/>
          </w:rPr>
          <w:t xml:space="preserve"> </w:t>
        </w:r>
        <w:r w:rsidRPr="00B939BC">
          <w:rPr>
            <w:rStyle w:val="Hyperlink"/>
            <w:rFonts w:eastAsia="Times New Roman" w:hint="eastAsia"/>
            <w:rtl/>
            <w:lang w:val="en-US"/>
          </w:rPr>
          <w:t>الحاسم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7E5F25F" w14:textId="5C274B25" w:rsidR="00B939BC" w:rsidRPr="00B939BC" w:rsidRDefault="00B939BC" w:rsidP="00251860">
      <w:pPr>
        <w:rPr>
          <w:rFonts w:eastAsia="Times New Roman"/>
          <w:rtl/>
          <w:lang w:val="en-US" w:bidi="ar-SA"/>
        </w:rPr>
      </w:pPr>
      <w:hyperlink w:anchor="_Toc204031584" w:history="1">
        <w:r w:rsidRPr="00B939BC">
          <w:rPr>
            <w:rStyle w:val="Hyperlink"/>
            <w:rFonts w:eastAsia="Times New Roman"/>
            <w:lang w:val="en-US"/>
          </w:rPr>
          <w:t>21.3</w:t>
        </w:r>
        <w:r w:rsidRPr="00B939BC">
          <w:rPr>
            <w:rStyle w:val="Hyperlink"/>
            <w:rFonts w:eastAsia="Times New Roman"/>
            <w:rtl/>
            <w:lang w:val="en-US"/>
          </w:rPr>
          <w:t xml:space="preserve"> "</w:t>
        </w:r>
        <w:r w:rsidRPr="00B939BC">
          <w:rPr>
            <w:rStyle w:val="Hyperlink"/>
            <w:rFonts w:eastAsia="Times New Roman" w:hint="eastAsia"/>
            <w:rtl/>
            <w:lang w:val="en-US"/>
          </w:rPr>
          <w:t>نواقض</w:t>
        </w:r>
        <w:r w:rsidRPr="00B939BC">
          <w:rPr>
            <w:rStyle w:val="Hyperlink"/>
            <w:rFonts w:eastAsia="Times New Roman"/>
            <w:rtl/>
            <w:lang w:val="en-US"/>
          </w:rPr>
          <w:t xml:space="preserve"> </w:t>
        </w:r>
        <w:r w:rsidRPr="00B939BC">
          <w:rPr>
            <w:rStyle w:val="Hyperlink"/>
            <w:rFonts w:eastAsia="Times New Roman" w:hint="eastAsia"/>
            <w:rtl/>
            <w:lang w:val="en-US"/>
          </w:rPr>
          <w:t>الكلمات</w:t>
        </w:r>
        <w:r w:rsidRPr="00B939BC">
          <w:rPr>
            <w:rStyle w:val="Hyperlink"/>
            <w:rFonts w:eastAsia="Times New Roman"/>
            <w:rtl/>
            <w:lang w:val="en-US"/>
          </w:rPr>
          <w:t xml:space="preserve">": </w:t>
        </w:r>
        <w:r w:rsidRPr="00B939BC">
          <w:rPr>
            <w:rStyle w:val="Hyperlink"/>
            <w:rFonts w:eastAsia="Times New Roman" w:hint="eastAsia"/>
            <w:rtl/>
            <w:lang w:val="en-US"/>
          </w:rPr>
          <w:t>حجة</w:t>
        </w:r>
        <w:r w:rsidRPr="00B939BC">
          <w:rPr>
            <w:rStyle w:val="Hyperlink"/>
            <w:rFonts w:eastAsia="Times New Roman"/>
            <w:rtl/>
            <w:lang w:val="en-US"/>
          </w:rPr>
          <w:t xml:space="preserve"> </w:t>
        </w:r>
        <w:r w:rsidRPr="00B939BC">
          <w:rPr>
            <w:rStyle w:val="Hyperlink"/>
            <w:rFonts w:eastAsia="Times New Roman" w:hint="eastAsia"/>
            <w:rtl/>
            <w:lang w:val="en-US"/>
          </w:rPr>
          <w:t>الأضداد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دحض</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السلوكي</w:t>
        </w:r>
        <w:r w:rsidRPr="00B939BC">
          <w:rPr>
            <w:rStyle w:val="Hyperlink"/>
            <w:rFonts w:eastAsia="Times New Roman"/>
            <w:rtl/>
            <w:lang w:val="en-US"/>
          </w:rPr>
          <w:t xml:space="preserve"> </w:t>
        </w:r>
        <w:r w:rsidRPr="00B939BC">
          <w:rPr>
            <w:rStyle w:val="Hyperlink"/>
            <w:rFonts w:eastAsia="Times New Roman" w:hint="eastAsia"/>
            <w:rtl/>
            <w:lang w:val="en-US"/>
          </w:rPr>
          <w:t>للإيمان</w:t>
        </w:r>
        <w:r w:rsidRPr="00B939BC">
          <w:rPr>
            <w:rStyle w:val="Hyperlink"/>
            <w:rFonts w:eastAsia="Times New Roman"/>
            <w:rtl/>
            <w:lang w:val="en-US"/>
          </w:rPr>
          <w:t xml:space="preserve"> </w:t>
        </w:r>
        <w:r w:rsidRPr="00B939BC">
          <w:rPr>
            <w:rStyle w:val="Hyperlink"/>
            <w:rFonts w:eastAsia="Times New Roman" w:hint="eastAsia"/>
            <w:rtl/>
            <w:lang w:val="en-US"/>
          </w:rPr>
          <w:t>بمنهج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8FEF91" w14:textId="5E45055C" w:rsidR="00B939BC" w:rsidRPr="00B939BC" w:rsidRDefault="00B939BC" w:rsidP="00251860">
      <w:pPr>
        <w:rPr>
          <w:rFonts w:eastAsia="Times New Roman"/>
          <w:rtl/>
          <w:lang w:val="en-US" w:bidi="ar-SA"/>
        </w:rPr>
      </w:pPr>
      <w:hyperlink w:anchor="_Toc204031585" w:history="1">
        <w:r w:rsidRPr="00B939BC">
          <w:rPr>
            <w:rStyle w:val="Hyperlink"/>
            <w:rFonts w:eastAsia="Times New Roman"/>
            <w:lang w:val="en-US"/>
          </w:rPr>
          <w:t>21.4</w:t>
        </w:r>
        <w:r w:rsidRPr="00B939BC">
          <w:rPr>
            <w:rStyle w:val="Hyperlink"/>
            <w:rFonts w:eastAsia="Times New Roman"/>
            <w:rtl/>
            <w:lang w:val="en-US"/>
          </w:rPr>
          <w:t xml:space="preserve"> "</w:t>
        </w:r>
        <w:r w:rsidRPr="00B939BC">
          <w:rPr>
            <w:rStyle w:val="Hyperlink"/>
            <w:rFonts w:eastAsia="Times New Roman" w:hint="eastAsia"/>
            <w:rtl/>
            <w:lang w:val="en-US"/>
          </w:rPr>
          <w:t>الأمانة</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أَمِنَ</w:t>
        </w:r>
        <w:r w:rsidRPr="00B939BC">
          <w:rPr>
            <w:rStyle w:val="Hyperlink"/>
            <w:rFonts w:eastAsia="Times New Roman"/>
            <w:rtl/>
            <w:lang w:val="en-US"/>
          </w:rPr>
          <w:t xml:space="preserve"> </w:t>
        </w:r>
        <w:r w:rsidRPr="00B939BC">
          <w:rPr>
            <w:rStyle w:val="Hyperlink"/>
            <w:rFonts w:eastAsia="Times New Roman" w:hint="eastAsia"/>
            <w:rtl/>
            <w:lang w:val="en-US"/>
          </w:rPr>
          <w:t>بعضكم</w:t>
        </w:r>
        <w:r w:rsidRPr="00B939BC">
          <w:rPr>
            <w:rStyle w:val="Hyperlink"/>
            <w:rFonts w:eastAsia="Times New Roman"/>
            <w:rtl/>
            <w:lang w:val="en-US"/>
          </w:rPr>
          <w:t xml:space="preserve"> </w:t>
        </w:r>
        <w:r w:rsidRPr="00B939BC">
          <w:rPr>
            <w:rStyle w:val="Hyperlink"/>
            <w:rFonts w:eastAsia="Times New Roman" w:hint="eastAsia"/>
            <w:rtl/>
            <w:lang w:val="en-US"/>
          </w:rPr>
          <w:t>بعضًا</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آمَنَكم</w:t>
        </w:r>
        <w:r w:rsidRPr="00B939BC">
          <w:rPr>
            <w:rStyle w:val="Hyperlink"/>
            <w:rFonts w:eastAsia="Times New Roman"/>
            <w:rtl/>
            <w:lang w:val="en-US"/>
          </w:rPr>
          <w:t xml:space="preserve"> </w:t>
        </w:r>
        <w:r w:rsidRPr="00B939BC">
          <w:rPr>
            <w:rStyle w:val="Hyperlink"/>
            <w:rFonts w:eastAsia="Times New Roman" w:hint="eastAsia"/>
            <w:rtl/>
            <w:lang w:val="en-US"/>
          </w:rPr>
          <w:t>عليه</w:t>
        </w:r>
        <w:r w:rsidRPr="00B939BC">
          <w:rPr>
            <w:rStyle w:val="Hyperlink"/>
            <w:rFonts w:eastAsia="Times New Roman"/>
            <w:rtl/>
            <w:lang w:val="en-US"/>
          </w:rPr>
          <w:t xml:space="preserve">": </w:t>
        </w:r>
        <w:r w:rsidRPr="00B939BC">
          <w:rPr>
            <w:rStyle w:val="Hyperlink"/>
            <w:rFonts w:eastAsia="Times New Roman" w:hint="eastAsia"/>
            <w:rtl/>
            <w:lang w:val="en-US"/>
          </w:rPr>
          <w:t>حسم</w:t>
        </w:r>
        <w:r w:rsidRPr="00B939BC">
          <w:rPr>
            <w:rStyle w:val="Hyperlink"/>
            <w:rFonts w:eastAsia="Times New Roman"/>
            <w:rtl/>
            <w:lang w:val="en-US"/>
          </w:rPr>
          <w:t xml:space="preserve"> </w:t>
        </w:r>
        <w:r w:rsidRPr="00B939BC">
          <w:rPr>
            <w:rStyle w:val="Hyperlink"/>
            <w:rFonts w:eastAsia="Times New Roman" w:hint="eastAsia"/>
            <w:rtl/>
            <w:lang w:val="en-US"/>
          </w:rPr>
          <w:t>الفروق</w:t>
        </w:r>
        <w:r w:rsidRPr="00B939BC">
          <w:rPr>
            <w:rStyle w:val="Hyperlink"/>
            <w:rFonts w:eastAsia="Times New Roman"/>
            <w:rtl/>
            <w:lang w:val="en-US"/>
          </w:rPr>
          <w:t xml:space="preserve"> </w:t>
        </w:r>
        <w:r w:rsidRPr="00B939BC">
          <w:rPr>
            <w:rStyle w:val="Hyperlink"/>
            <w:rFonts w:eastAsia="Times New Roman" w:hint="eastAsia"/>
            <w:rtl/>
            <w:lang w:val="en-US"/>
          </w:rPr>
          <w:t>الجذرية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E66B57" w14:textId="08AF0D93" w:rsidR="00B939BC" w:rsidRPr="00B939BC" w:rsidRDefault="00B939BC" w:rsidP="00251860">
      <w:pPr>
        <w:rPr>
          <w:rFonts w:eastAsia="Times New Roman"/>
          <w:rtl/>
          <w:lang w:val="en-US" w:bidi="ar-SA"/>
        </w:rPr>
      </w:pPr>
      <w:hyperlink w:anchor="_Toc204031586" w:history="1">
        <w:r w:rsidRPr="00B939BC">
          <w:rPr>
            <w:rStyle w:val="Hyperlink"/>
            <w:rFonts w:eastAsia="Times New Roman"/>
            <w:lang w:val="en-US"/>
          </w:rPr>
          <w:t>21.5</w:t>
        </w:r>
        <w:r w:rsidRPr="00B939BC">
          <w:rPr>
            <w:rStyle w:val="Hyperlink"/>
            <w:rFonts w:eastAsia="Times New Roman"/>
            <w:rtl/>
            <w:lang w:val="en-US"/>
          </w:rPr>
          <w:t xml:space="preserve"> "</w:t>
        </w:r>
        <w:r w:rsidRPr="00B939BC">
          <w:rPr>
            <w:rStyle w:val="Hyperlink"/>
            <w:rFonts w:eastAsia="Times New Roman" w:hint="eastAsia"/>
            <w:rtl/>
            <w:lang w:val="en-US"/>
          </w:rPr>
          <w:t>آمن</w:t>
        </w:r>
        <w:r w:rsidRPr="00B939BC">
          <w:rPr>
            <w:rStyle w:val="Hyperlink"/>
            <w:rFonts w:eastAsia="Times New Roman"/>
            <w:rtl/>
            <w:lang w:val="en-US"/>
          </w:rPr>
          <w:t xml:space="preserve"> </w:t>
        </w:r>
        <w:r w:rsidRPr="00B939BC">
          <w:rPr>
            <w:rStyle w:val="Hyperlink"/>
            <w:rFonts w:eastAsia="Times New Roman" w:hint="eastAsia"/>
            <w:rtl/>
            <w:lang w:val="en-US"/>
          </w:rPr>
          <w:t>له</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دلالة</w:t>
        </w:r>
        <w:r w:rsidRPr="00B939BC">
          <w:rPr>
            <w:rStyle w:val="Hyperlink"/>
            <w:rFonts w:eastAsia="Times New Roman"/>
            <w:rtl/>
            <w:lang w:val="en-US"/>
          </w:rPr>
          <w:t xml:space="preserve"> </w:t>
        </w:r>
        <w:r w:rsidRPr="00B939BC">
          <w:rPr>
            <w:rStyle w:val="Hyperlink"/>
            <w:rFonts w:eastAsia="Times New Roman" w:hint="eastAsia"/>
            <w:rtl/>
            <w:lang w:val="en-US"/>
          </w:rPr>
          <w:t>الثقة</w:t>
        </w:r>
        <w:r w:rsidRPr="00B939BC">
          <w:rPr>
            <w:rStyle w:val="Hyperlink"/>
            <w:rFonts w:eastAsia="Times New Roman"/>
            <w:rtl/>
            <w:lang w:val="en-US"/>
          </w:rPr>
          <w:t xml:space="preserve"> </w:t>
        </w:r>
        <w:r w:rsidRPr="00B939BC">
          <w:rPr>
            <w:rStyle w:val="Hyperlink"/>
            <w:rFonts w:eastAsia="Times New Roman" w:hint="eastAsia"/>
            <w:rtl/>
            <w:lang w:val="en-US"/>
          </w:rPr>
          <w:t>بالقول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B09E2E" w14:textId="2909ED23" w:rsidR="00B939BC" w:rsidRPr="00B939BC" w:rsidRDefault="00B939BC" w:rsidP="00251860">
      <w:pPr>
        <w:rPr>
          <w:rFonts w:eastAsia="Times New Roman"/>
          <w:rtl/>
          <w:lang w:val="en-US" w:bidi="ar-SA"/>
        </w:rPr>
      </w:pPr>
      <w:hyperlink w:anchor="_Toc204031587" w:history="1">
        <w:r w:rsidRPr="00B939BC">
          <w:rPr>
            <w:rStyle w:val="Hyperlink"/>
            <w:rFonts w:eastAsia="Times New Roman"/>
            <w:lang w:val="en-US"/>
          </w:rPr>
          <w:t>21.6</w:t>
        </w:r>
        <w:r w:rsidRPr="00B939BC">
          <w:rPr>
            <w:rStyle w:val="Hyperlink"/>
            <w:rFonts w:eastAsia="Times New Roman"/>
            <w:rtl/>
            <w:lang w:val="en-US"/>
          </w:rPr>
          <w:t xml:space="preserve"> "</w:t>
        </w:r>
        <w:r w:rsidRPr="00B939BC">
          <w:rPr>
            <w:rStyle w:val="Hyperlink"/>
            <w:rFonts w:eastAsia="Times New Roman" w:hint="eastAsia"/>
            <w:rtl/>
            <w:lang w:val="en-US"/>
          </w:rPr>
          <w:t>آمَنَ</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صَدَّقَ</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دعوى</w:t>
        </w:r>
        <w:r w:rsidRPr="00B939BC">
          <w:rPr>
            <w:rStyle w:val="Hyperlink"/>
            <w:rFonts w:eastAsia="Times New Roman"/>
            <w:rtl/>
            <w:lang w:val="en-US"/>
          </w:rPr>
          <w:t xml:space="preserve"> </w:t>
        </w:r>
        <w:r w:rsidRPr="00B939BC">
          <w:rPr>
            <w:rStyle w:val="Hyperlink"/>
            <w:rFonts w:eastAsia="Times New Roman" w:hint="eastAsia"/>
            <w:rtl/>
            <w:lang w:val="en-US"/>
          </w:rPr>
          <w:t>الترادف</w:t>
        </w:r>
        <w:r w:rsidRPr="00B939BC">
          <w:rPr>
            <w:rStyle w:val="Hyperlink"/>
            <w:rFonts w:eastAsia="Times New Roman"/>
            <w:rtl/>
            <w:lang w:val="en-US"/>
          </w:rPr>
          <w:t xml:space="preserve"> </w:t>
        </w:r>
        <w:r w:rsidRPr="00B939BC">
          <w:rPr>
            <w:rStyle w:val="Hyperlink"/>
            <w:rFonts w:eastAsia="Times New Roman" w:hint="eastAsia"/>
            <w:rtl/>
            <w:lang w:val="en-US"/>
          </w:rPr>
          <w:t>وتأصيل</w:t>
        </w:r>
        <w:r w:rsidRPr="00B939BC">
          <w:rPr>
            <w:rStyle w:val="Hyperlink"/>
            <w:rFonts w:eastAsia="Times New Roman"/>
            <w:rtl/>
            <w:lang w:val="en-US"/>
          </w:rPr>
          <w:t xml:space="preserve"> </w:t>
        </w:r>
        <w:r w:rsidRPr="00B939BC">
          <w:rPr>
            <w:rStyle w:val="Hyperlink"/>
            <w:rFonts w:eastAsia="Times New Roman" w:hint="eastAsia"/>
            <w:rtl/>
            <w:lang w:val="en-US"/>
          </w:rPr>
          <w:t>الفروق</w:t>
        </w:r>
        <w:r w:rsidRPr="00B939BC">
          <w:rPr>
            <w:rStyle w:val="Hyperlink"/>
            <w:rFonts w:eastAsia="Times New Roman"/>
            <w:rtl/>
            <w:lang w:val="en-US"/>
          </w:rPr>
          <w:t xml:space="preserve"> </w:t>
        </w:r>
        <w:r w:rsidRPr="00B939BC">
          <w:rPr>
            <w:rStyle w:val="Hyperlink"/>
            <w:rFonts w:eastAsia="Times New Roman" w:hint="eastAsia"/>
            <w:rtl/>
            <w:lang w:val="en-US"/>
          </w:rPr>
          <w:t>اللغوية</w:t>
        </w:r>
        <w:r w:rsidRPr="00B939BC">
          <w:rPr>
            <w:rStyle w:val="Hyperlink"/>
            <w:rFonts w:eastAsia="Times New Roman"/>
            <w:rtl/>
            <w:lang w:val="en-US"/>
          </w:rPr>
          <w:t xml:space="preserve"> </w:t>
        </w:r>
        <w:r w:rsidRPr="00B939BC">
          <w:rPr>
            <w:rStyle w:val="Hyperlink"/>
            <w:rFonts w:eastAsia="Times New Roman" w:hint="eastAsia"/>
            <w:rtl/>
            <w:lang w:val="en-US"/>
          </w:rPr>
          <w:t>والاصطلاحية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FB11FAF" w14:textId="3C605847" w:rsidR="00B939BC" w:rsidRPr="00B939BC" w:rsidRDefault="00B939BC" w:rsidP="00251860">
      <w:pPr>
        <w:rPr>
          <w:rFonts w:eastAsia="Times New Roman"/>
          <w:rtl/>
          <w:lang w:val="en-US" w:bidi="ar-SA"/>
        </w:rPr>
      </w:pPr>
      <w:hyperlink w:anchor="_Toc204031588" w:history="1">
        <w:r w:rsidRPr="00B939BC">
          <w:rPr>
            <w:rStyle w:val="Hyperlink"/>
            <w:rFonts w:eastAsia="Times New Roman"/>
            <w:lang w:val="en-US"/>
          </w:rPr>
          <w:t>21.7</w:t>
        </w:r>
        <w:r w:rsidRPr="00B939BC">
          <w:rPr>
            <w:rStyle w:val="Hyperlink"/>
            <w:rFonts w:eastAsia="Times New Roman"/>
            <w:rtl/>
            <w:lang w:val="en-US"/>
          </w:rPr>
          <w:t xml:space="preserve"> "</w:t>
        </w:r>
        <w:r w:rsidRPr="00B939BC">
          <w:rPr>
            <w:rStyle w:val="Hyperlink"/>
            <w:rFonts w:eastAsia="Times New Roman" w:hint="eastAsia"/>
            <w:rtl/>
            <w:lang w:val="en-US"/>
          </w:rPr>
          <w:t>لأماناتهم</w:t>
        </w:r>
        <w:r w:rsidRPr="00B939BC">
          <w:rPr>
            <w:rStyle w:val="Hyperlink"/>
            <w:rFonts w:eastAsia="Times New Roman"/>
            <w:rtl/>
            <w:lang w:val="en-US"/>
          </w:rPr>
          <w:t xml:space="preserve"> </w:t>
        </w:r>
        <w:r w:rsidRPr="00B939BC">
          <w:rPr>
            <w:rStyle w:val="Hyperlink"/>
            <w:rFonts w:eastAsia="Times New Roman" w:hint="eastAsia"/>
            <w:rtl/>
            <w:lang w:val="en-US"/>
          </w:rPr>
          <w:t>راعون</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أمين</w:t>
        </w:r>
        <w:r w:rsidRPr="00B939BC">
          <w:rPr>
            <w:rStyle w:val="Hyperlink"/>
            <w:rFonts w:eastAsia="Times New Roman"/>
            <w:rtl/>
            <w:lang w:val="en-US"/>
          </w:rPr>
          <w:t>/</w:t>
        </w:r>
        <w:r w:rsidRPr="00B939BC">
          <w:rPr>
            <w:rStyle w:val="Hyperlink"/>
            <w:rFonts w:eastAsia="Times New Roman" w:hint="eastAsia"/>
            <w:rtl/>
            <w:lang w:val="en-US"/>
          </w:rPr>
          <w:t>الأمين</w:t>
        </w:r>
        <w:r w:rsidRPr="00B939BC">
          <w:rPr>
            <w:rStyle w:val="Hyperlink"/>
            <w:rFonts w:eastAsia="Times New Roman"/>
            <w:rtl/>
            <w:lang w:val="en-US"/>
          </w:rPr>
          <w:t xml:space="preserve">": </w:t>
        </w:r>
        <w:r w:rsidRPr="00B939BC">
          <w:rPr>
            <w:rStyle w:val="Hyperlink"/>
            <w:rFonts w:eastAsia="Times New Roman" w:hint="eastAsia"/>
            <w:rtl/>
            <w:lang w:val="en-US"/>
          </w:rPr>
          <w:t>استكمال</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مشتقات</w:t>
        </w:r>
        <w:r w:rsidRPr="00B939BC">
          <w:rPr>
            <w:rStyle w:val="Hyperlink"/>
            <w:rFonts w:eastAsia="Times New Roman"/>
            <w:rtl/>
            <w:lang w:val="en-US"/>
          </w:rPr>
          <w:t xml:space="preserve"> "</w:t>
        </w:r>
        <w:r w:rsidRPr="00B939BC">
          <w:rPr>
            <w:rStyle w:val="Hyperlink"/>
            <w:rFonts w:eastAsia="Times New Roman" w:hint="eastAsia"/>
            <w:rtl/>
            <w:lang w:val="en-US"/>
          </w:rPr>
          <w:t>أ</w:t>
        </w:r>
        <w:r w:rsidRPr="00B939BC">
          <w:rPr>
            <w:rStyle w:val="Hyperlink"/>
            <w:rFonts w:eastAsia="Times New Roman"/>
            <w:rtl/>
            <w:lang w:val="en-US"/>
          </w:rPr>
          <w:t>-</w:t>
        </w:r>
        <w:r w:rsidRPr="00B939BC">
          <w:rPr>
            <w:rStyle w:val="Hyperlink"/>
            <w:rFonts w:eastAsia="Times New Roman" w:hint="eastAsia"/>
            <w:rtl/>
            <w:lang w:val="en-US"/>
          </w:rPr>
          <w:t>م</w:t>
        </w:r>
        <w:r w:rsidRPr="00B939BC">
          <w:rPr>
            <w:rStyle w:val="Hyperlink"/>
            <w:rFonts w:eastAsia="Times New Roman"/>
            <w:rtl/>
            <w:lang w:val="en-US"/>
          </w:rPr>
          <w:t>-</w:t>
        </w:r>
        <w:r w:rsidRPr="00B939BC">
          <w:rPr>
            <w:rStyle w:val="Hyperlink"/>
            <w:rFonts w:eastAsia="Times New Roman" w:hint="eastAsia"/>
            <w:rtl/>
            <w:lang w:val="en-US"/>
          </w:rPr>
          <w:t>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192F4E" w14:textId="69BEDFDB" w:rsidR="00B939BC" w:rsidRPr="00B939BC" w:rsidRDefault="00B939BC" w:rsidP="00251860">
      <w:pPr>
        <w:rPr>
          <w:rFonts w:eastAsia="Times New Roman"/>
          <w:rtl/>
          <w:lang w:val="en-US" w:bidi="ar-SA"/>
        </w:rPr>
      </w:pPr>
      <w:hyperlink w:anchor="_Toc204031589" w:history="1">
        <w:r w:rsidRPr="00B939BC">
          <w:rPr>
            <w:rStyle w:val="Hyperlink"/>
            <w:rFonts w:eastAsia="Times New Roman"/>
            <w:lang w:val="en-US"/>
          </w:rPr>
          <w:t>21.8</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والمؤمن،</w:t>
        </w:r>
        <w:r w:rsidRPr="00B939BC">
          <w:rPr>
            <w:rStyle w:val="Hyperlink"/>
            <w:rFonts w:eastAsia="Times New Roman"/>
            <w:rtl/>
            <w:lang w:val="en-US"/>
          </w:rPr>
          <w:t xml:space="preserve"> </w:t>
        </w:r>
        <w:r w:rsidRPr="00B939BC">
          <w:rPr>
            <w:rStyle w:val="Hyperlink"/>
            <w:rFonts w:eastAsia="Times New Roman" w:hint="eastAsia"/>
            <w:rtl/>
            <w:lang w:val="en-US"/>
          </w:rPr>
          <w:t>والمؤمنون،</w:t>
        </w:r>
        <w:r w:rsidRPr="00B939BC">
          <w:rPr>
            <w:rStyle w:val="Hyperlink"/>
            <w:rFonts w:eastAsia="Times New Roman"/>
            <w:rtl/>
            <w:lang w:val="en-US"/>
          </w:rPr>
          <w:t xml:space="preserve"> </w:t>
        </w:r>
        <w:r w:rsidRPr="00B939BC">
          <w:rPr>
            <w:rStyle w:val="Hyperlink"/>
            <w:rFonts w:eastAsia="Times New Roman" w:hint="eastAsia"/>
            <w:rtl/>
            <w:lang w:val="en-US"/>
          </w:rPr>
          <w:t>والفروقات</w:t>
        </w:r>
        <w:r w:rsidRPr="00B939BC">
          <w:rPr>
            <w:rStyle w:val="Hyperlink"/>
            <w:rFonts w:eastAsia="Times New Roman"/>
            <w:rtl/>
            <w:lang w:val="en-US"/>
          </w:rPr>
          <w:t xml:space="preserve"> </w:t>
        </w:r>
        <w:r w:rsidRPr="00B939BC">
          <w:rPr>
            <w:rStyle w:val="Hyperlink"/>
            <w:rFonts w:eastAsia="Times New Roman" w:hint="eastAsia"/>
            <w:rtl/>
            <w:lang w:val="en-US"/>
          </w:rPr>
          <w:t>بينها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3875AF" w14:textId="011679B3" w:rsidR="00B939BC" w:rsidRPr="00B939BC" w:rsidRDefault="00B939BC" w:rsidP="00251860">
      <w:pPr>
        <w:rPr>
          <w:rFonts w:eastAsia="Times New Roman"/>
          <w:rtl/>
          <w:lang w:val="en-US" w:bidi="ar-SA"/>
        </w:rPr>
      </w:pPr>
      <w:hyperlink w:anchor="_Toc204031590" w:history="1">
        <w:r w:rsidRPr="00B939BC">
          <w:rPr>
            <w:rStyle w:val="Hyperlink"/>
            <w:rFonts w:eastAsia="Times New Roman"/>
            <w:rtl/>
            <w:lang w:val="en-US"/>
          </w:rPr>
          <w:t xml:space="preserve">21.9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 </w:t>
        </w:r>
        <w:r w:rsidRPr="00B939BC">
          <w:rPr>
            <w:rStyle w:val="Hyperlink"/>
            <w:rFonts w:eastAsia="Times New Roman" w:hint="eastAsia"/>
            <w:rtl/>
            <w:lang w:val="en-US"/>
          </w:rPr>
          <w:t>التصديق</w:t>
        </w:r>
        <w:r w:rsidRPr="00B939BC">
          <w:rPr>
            <w:rStyle w:val="Hyperlink"/>
            <w:rFonts w:eastAsia="Times New Roman"/>
            <w:rtl/>
            <w:lang w:val="en-US"/>
          </w:rPr>
          <w:t xml:space="preserve"> </w:t>
        </w:r>
        <w:r w:rsidRPr="00B939BC">
          <w:rPr>
            <w:rStyle w:val="Hyperlink"/>
            <w:rFonts w:eastAsia="Times New Roman" w:hint="eastAsia"/>
            <w:rtl/>
            <w:lang w:val="en-US"/>
          </w:rPr>
          <w:t>القلبي</w:t>
        </w:r>
        <w:r w:rsidRPr="00B939BC">
          <w:rPr>
            <w:rStyle w:val="Hyperlink"/>
            <w:rFonts w:eastAsia="Times New Roman"/>
            <w:rtl/>
            <w:lang w:val="en-US"/>
          </w:rPr>
          <w:t xml:space="preserve"> </w:t>
        </w:r>
        <w:r w:rsidRPr="00B939BC">
          <w:rPr>
            <w:rStyle w:val="Hyperlink"/>
            <w:rFonts w:eastAsia="Times New Roman" w:hint="eastAsia"/>
            <w:rtl/>
            <w:lang w:val="en-US"/>
          </w:rPr>
          <w:t>والمعضلة</w:t>
        </w:r>
        <w:r w:rsidRPr="00B939BC">
          <w:rPr>
            <w:rStyle w:val="Hyperlink"/>
            <w:rFonts w:eastAsia="Times New Roman"/>
            <w:rtl/>
            <w:lang w:val="en-US"/>
          </w:rPr>
          <w:t xml:space="preserve"> </w:t>
        </w:r>
        <w:r w:rsidRPr="00B939BC">
          <w:rPr>
            <w:rStyle w:val="Hyperlink"/>
            <w:rFonts w:eastAsia="Times New Roman" w:hint="eastAsia"/>
            <w:rtl/>
            <w:lang w:val="en-US"/>
          </w:rPr>
          <w:t>الكبرى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07BD2C" w14:textId="412A629B" w:rsidR="00B939BC" w:rsidRPr="00B939BC" w:rsidRDefault="00B939BC" w:rsidP="00251860">
      <w:pPr>
        <w:rPr>
          <w:rFonts w:eastAsia="Times New Roman"/>
          <w:rtl/>
          <w:lang w:val="en-US" w:bidi="ar-SA"/>
        </w:rPr>
      </w:pPr>
      <w:hyperlink w:anchor="_Toc204031591" w:history="1">
        <w:r w:rsidRPr="00B939BC">
          <w:rPr>
            <w:rStyle w:val="Hyperlink"/>
            <w:rFonts w:eastAsia="Times New Roman"/>
            <w:rtl/>
            <w:lang w:val="en-US"/>
          </w:rPr>
          <w:t xml:space="preserve">21.10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المتعدي</w:t>
        </w:r>
        <w:r w:rsidRPr="00B939BC">
          <w:rPr>
            <w:rStyle w:val="Hyperlink"/>
            <w:rFonts w:eastAsia="Times New Roman"/>
            <w:rtl/>
            <w:lang w:val="en-US"/>
          </w:rPr>
          <w:t xml:space="preserve"> – </w:t>
        </w:r>
        <w:r w:rsidRPr="00B939BC">
          <w:rPr>
            <w:rStyle w:val="Hyperlink"/>
            <w:rFonts w:eastAsia="Times New Roman" w:hint="eastAsia"/>
            <w:rtl/>
            <w:lang w:val="en-US"/>
          </w:rPr>
          <w:t>سلوك</w:t>
        </w:r>
        <w:r w:rsidRPr="00B939BC">
          <w:rPr>
            <w:rStyle w:val="Hyperlink"/>
            <w:rFonts w:eastAsia="Times New Roman"/>
            <w:rtl/>
            <w:lang w:val="en-US"/>
          </w:rPr>
          <w:t xml:space="preserve"> </w:t>
        </w:r>
        <w:r w:rsidRPr="00B939BC">
          <w:rPr>
            <w:rStyle w:val="Hyperlink"/>
            <w:rFonts w:eastAsia="Times New Roman" w:hint="eastAsia"/>
            <w:rtl/>
            <w:lang w:val="en-US"/>
          </w:rPr>
          <w:t>يمنح</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والسلام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6F131E7" w14:textId="2AD6165D" w:rsidR="00B939BC" w:rsidRPr="00B939BC" w:rsidRDefault="00B939BC" w:rsidP="00251860">
      <w:pPr>
        <w:rPr>
          <w:rFonts w:eastAsia="Times New Roman"/>
          <w:rtl/>
          <w:lang w:val="en-US" w:bidi="ar-SA"/>
        </w:rPr>
      </w:pPr>
      <w:hyperlink w:anchor="_Toc204031592" w:history="1">
        <w:r w:rsidRPr="00B939BC">
          <w:rPr>
            <w:rStyle w:val="Hyperlink"/>
            <w:rFonts w:eastAsia="Times New Roman"/>
            <w:rtl/>
            <w:lang w:val="en-US"/>
          </w:rPr>
          <w:t xml:space="preserve">21.11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كفعل</w:t>
        </w:r>
        <w:r w:rsidRPr="00B939BC">
          <w:rPr>
            <w:rStyle w:val="Hyperlink"/>
            <w:rFonts w:eastAsia="Times New Roman"/>
            <w:rtl/>
            <w:lang w:val="en-US"/>
          </w:rPr>
          <w:t xml:space="preserve"> </w:t>
        </w:r>
        <w:r w:rsidRPr="00B939BC">
          <w:rPr>
            <w:rStyle w:val="Hyperlink"/>
            <w:rFonts w:eastAsia="Times New Roman" w:hint="eastAsia"/>
            <w:rtl/>
            <w:lang w:val="en-US"/>
          </w:rPr>
          <w:t>متعدٍ</w:t>
        </w:r>
        <w:r w:rsidRPr="00B939BC">
          <w:rPr>
            <w:rStyle w:val="Hyperlink"/>
            <w:rFonts w:eastAsia="Times New Roman"/>
            <w:rtl/>
            <w:lang w:val="en-US"/>
          </w:rPr>
          <w:t xml:space="preserve"> </w:t>
        </w:r>
        <w:r w:rsidRPr="00B939BC">
          <w:rPr>
            <w:rStyle w:val="Hyperlink"/>
            <w:rFonts w:eastAsia="Times New Roman" w:hint="eastAsia"/>
            <w:rtl/>
            <w:lang w:val="en-US"/>
          </w:rPr>
          <w:t>وسلوك</w:t>
        </w:r>
        <w:r w:rsidRPr="00B939BC">
          <w:rPr>
            <w:rStyle w:val="Hyperlink"/>
            <w:rFonts w:eastAsia="Times New Roman"/>
            <w:rtl/>
            <w:lang w:val="en-US"/>
          </w:rPr>
          <w:t xml:space="preserve"> </w:t>
        </w:r>
        <w:r w:rsidRPr="00B939BC">
          <w:rPr>
            <w:rStyle w:val="Hyperlink"/>
            <w:rFonts w:eastAsia="Times New Roman" w:hint="eastAsia"/>
            <w:rtl/>
            <w:lang w:val="en-US"/>
          </w:rPr>
          <w:t>اجتماعي</w:t>
        </w:r>
        <w:r w:rsidRPr="00B939BC">
          <w:rPr>
            <w:rStyle w:val="Hyperlink"/>
            <w:rFonts w:eastAsia="Times New Roman"/>
            <w:rtl/>
            <w:lang w:val="en-US"/>
          </w:rPr>
          <w:t xml:space="preserve">: </w:t>
        </w:r>
        <w:r w:rsidRPr="00B939BC">
          <w:rPr>
            <w:rStyle w:val="Hyperlink"/>
            <w:rFonts w:eastAsia="Times New Roman" w:hint="eastAsia"/>
            <w:rtl/>
            <w:lang w:val="en-US"/>
          </w:rPr>
          <w:t>طروحات</w:t>
        </w:r>
        <w:r w:rsidRPr="00B939BC">
          <w:rPr>
            <w:rStyle w:val="Hyperlink"/>
            <w:rFonts w:eastAsia="Times New Roman"/>
            <w:rtl/>
            <w:lang w:val="en-US"/>
          </w:rPr>
          <w:t xml:space="preserve"> </w:t>
        </w:r>
        <w:r w:rsidRPr="00B939BC">
          <w:rPr>
            <w:rStyle w:val="Hyperlink"/>
            <w:rFonts w:eastAsia="Times New Roman" w:hint="eastAsia"/>
            <w:rtl/>
            <w:lang w:val="en-US"/>
          </w:rPr>
          <w:t>عبد</w:t>
        </w:r>
        <w:r w:rsidRPr="00B939BC">
          <w:rPr>
            <w:rStyle w:val="Hyperlink"/>
            <w:rFonts w:eastAsia="Times New Roman"/>
            <w:rtl/>
            <w:lang w:val="en-US"/>
          </w:rPr>
          <w:t xml:space="preserve"> </w:t>
        </w:r>
        <w:r w:rsidRPr="00B939BC">
          <w:rPr>
            <w:rStyle w:val="Hyperlink"/>
            <w:rFonts w:eastAsia="Times New Roman" w:hint="eastAsia"/>
            <w:rtl/>
            <w:lang w:val="en-US"/>
          </w:rPr>
          <w:t>الغني</w:t>
        </w:r>
        <w:r w:rsidRPr="00B939BC">
          <w:rPr>
            <w:rStyle w:val="Hyperlink"/>
            <w:rFonts w:eastAsia="Times New Roman"/>
            <w:rtl/>
            <w:lang w:val="en-US"/>
          </w:rPr>
          <w:t xml:space="preserve"> </w:t>
        </w:r>
        <w:r w:rsidRPr="00B939BC">
          <w:rPr>
            <w:rStyle w:val="Hyperlink"/>
            <w:rFonts w:eastAsia="Times New Roman" w:hint="eastAsia"/>
            <w:rtl/>
            <w:lang w:val="en-US"/>
          </w:rPr>
          <w:t>بن</w:t>
        </w:r>
        <w:r w:rsidRPr="00B939BC">
          <w:rPr>
            <w:rStyle w:val="Hyperlink"/>
            <w:rFonts w:eastAsia="Times New Roman"/>
            <w:rtl/>
            <w:lang w:val="en-US"/>
          </w:rPr>
          <w:t xml:space="preserve"> </w:t>
        </w:r>
        <w:r w:rsidRPr="00B939BC">
          <w:rPr>
            <w:rStyle w:val="Hyperlink"/>
            <w:rFonts w:eastAsia="Times New Roman" w:hint="eastAsia"/>
            <w:rtl/>
            <w:lang w:val="en-US"/>
          </w:rPr>
          <w:t>عودة،</w:t>
        </w:r>
        <w:r w:rsidRPr="00B939BC">
          <w:rPr>
            <w:rStyle w:val="Hyperlink"/>
            <w:rFonts w:eastAsia="Times New Roman"/>
            <w:rtl/>
            <w:lang w:val="en-US"/>
          </w:rPr>
          <w:t xml:space="preserve"> </w:t>
        </w:r>
        <w:r w:rsidRPr="00B939BC">
          <w:rPr>
            <w:rStyle w:val="Hyperlink"/>
            <w:rFonts w:eastAsia="Times New Roman" w:hint="eastAsia"/>
            <w:rtl/>
            <w:lang w:val="en-US"/>
          </w:rPr>
          <w:t>خالد</w:t>
        </w:r>
        <w:r w:rsidRPr="00B939BC">
          <w:rPr>
            <w:rStyle w:val="Hyperlink"/>
            <w:rFonts w:eastAsia="Times New Roman"/>
            <w:rtl/>
            <w:lang w:val="en-US"/>
          </w:rPr>
          <w:t xml:space="preserve"> </w:t>
        </w:r>
        <w:r w:rsidRPr="00B939BC">
          <w:rPr>
            <w:rStyle w:val="Hyperlink"/>
            <w:rFonts w:eastAsia="Times New Roman" w:hint="eastAsia"/>
            <w:rtl/>
            <w:lang w:val="en-US"/>
          </w:rPr>
          <w:t>السيد</w:t>
        </w:r>
        <w:r w:rsidRPr="00B939BC">
          <w:rPr>
            <w:rStyle w:val="Hyperlink"/>
            <w:rFonts w:eastAsia="Times New Roman"/>
            <w:rtl/>
            <w:lang w:val="en-US"/>
          </w:rPr>
          <w:t xml:space="preserve"> </w:t>
        </w:r>
        <w:r w:rsidRPr="00B939BC">
          <w:rPr>
            <w:rStyle w:val="Hyperlink"/>
            <w:rFonts w:eastAsia="Times New Roman" w:hint="eastAsia"/>
            <w:rtl/>
            <w:lang w:val="en-US"/>
          </w:rPr>
          <w:t>حسن،</w:t>
        </w:r>
        <w:r w:rsidRPr="00B939BC">
          <w:rPr>
            <w:rStyle w:val="Hyperlink"/>
            <w:rFonts w:eastAsia="Times New Roman"/>
            <w:rtl/>
            <w:lang w:val="en-US"/>
          </w:rPr>
          <w:t xml:space="preserve"> </w:t>
        </w:r>
        <w:r w:rsidRPr="00B939BC">
          <w:rPr>
            <w:rStyle w:val="Hyperlink"/>
            <w:rFonts w:eastAsia="Times New Roman" w:hint="eastAsia"/>
            <w:rtl/>
            <w:lang w:val="en-US"/>
          </w:rPr>
          <w:t>ويوسف</w:t>
        </w:r>
        <w:r w:rsidRPr="00B939BC">
          <w:rPr>
            <w:rStyle w:val="Hyperlink"/>
            <w:rFonts w:eastAsia="Times New Roman"/>
            <w:rtl/>
            <w:lang w:val="en-US"/>
          </w:rPr>
          <w:t xml:space="preserve"> </w:t>
        </w:r>
        <w:r w:rsidRPr="00B939BC">
          <w:rPr>
            <w:rStyle w:val="Hyperlink"/>
            <w:rFonts w:eastAsia="Times New Roman" w:hint="eastAsia"/>
            <w:rtl/>
            <w:lang w:val="en-US"/>
          </w:rPr>
          <w:t>أبو</w:t>
        </w:r>
        <w:r w:rsidRPr="00B939BC">
          <w:rPr>
            <w:rStyle w:val="Hyperlink"/>
            <w:rFonts w:eastAsia="Times New Roman"/>
            <w:rtl/>
            <w:lang w:val="en-US"/>
          </w:rPr>
          <w:t xml:space="preserve"> </w:t>
        </w:r>
        <w:r w:rsidRPr="00B939BC">
          <w:rPr>
            <w:rStyle w:val="Hyperlink"/>
            <w:rFonts w:eastAsia="Times New Roman" w:hint="eastAsia"/>
            <w:rtl/>
            <w:lang w:val="en-US"/>
          </w:rPr>
          <w:t>عواد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143A91" w14:textId="3901F923" w:rsidR="00B939BC" w:rsidRPr="00B939BC" w:rsidRDefault="00B939BC" w:rsidP="00251860">
      <w:pPr>
        <w:rPr>
          <w:rFonts w:eastAsia="Times New Roman"/>
          <w:rtl/>
          <w:lang w:val="en-US" w:bidi="ar-SA"/>
        </w:rPr>
      </w:pPr>
      <w:hyperlink w:anchor="_Toc204031593" w:history="1">
        <w:r w:rsidRPr="00B939BC">
          <w:rPr>
            <w:rStyle w:val="Hyperlink"/>
            <w:rFonts w:eastAsia="Times New Roman"/>
            <w:lang w:val="en-US"/>
          </w:rPr>
          <w:t>21.12</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الإسلام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ضوء</w:t>
        </w:r>
        <w:r w:rsidRPr="00B939BC">
          <w:rPr>
            <w:rStyle w:val="Hyperlink"/>
            <w:rFonts w:eastAsia="Times New Roman"/>
            <w:rtl/>
            <w:lang w:val="en-US"/>
          </w:rPr>
          <w:t xml:space="preserve"> </w:t>
        </w:r>
        <w:r w:rsidRPr="00B939BC">
          <w:rPr>
            <w:rStyle w:val="Hyperlink"/>
            <w:rFonts w:eastAsia="Times New Roman" w:hint="eastAsia"/>
            <w:rtl/>
            <w:lang w:val="en-US"/>
          </w:rPr>
          <w:t>التأويلات</w:t>
        </w:r>
        <w:r w:rsidRPr="00B939BC">
          <w:rPr>
            <w:rStyle w:val="Hyperlink"/>
            <w:rFonts w:eastAsia="Times New Roman"/>
            <w:rtl/>
            <w:lang w:val="en-US"/>
          </w:rPr>
          <w:t xml:space="preserve"> </w:t>
        </w:r>
        <w:r w:rsidRPr="00B939BC">
          <w:rPr>
            <w:rStyle w:val="Hyperlink"/>
            <w:rFonts w:eastAsia="Times New Roman" w:hint="eastAsia"/>
            <w:rtl/>
            <w:lang w:val="en-US"/>
          </w:rPr>
          <w:t>المعاصرة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rtl/>
            <w:lang w:val="en-US"/>
          </w:rPr>
          <w:t xml:space="preserve"> </w:t>
        </w:r>
        <w:r w:rsidRPr="00B939BC">
          <w:rPr>
            <w:rStyle w:val="Hyperlink"/>
            <w:rFonts w:eastAsia="Times New Roman" w:hint="eastAsia"/>
            <w:rtl/>
            <w:lang w:val="en-US"/>
          </w:rPr>
          <w:t>السلوك</w:t>
        </w:r>
        <w:r w:rsidRPr="00B939BC">
          <w:rPr>
            <w:rStyle w:val="Hyperlink"/>
            <w:rFonts w:eastAsia="Times New Roman"/>
            <w:rtl/>
            <w:lang w:val="en-US"/>
          </w:rPr>
          <w:t xml:space="preserve"> </w:t>
        </w:r>
        <w:r w:rsidRPr="00B939BC">
          <w:rPr>
            <w:rStyle w:val="Hyperlink"/>
            <w:rFonts w:eastAsia="Times New Roman" w:hint="eastAsia"/>
            <w:rtl/>
            <w:lang w:val="en-US"/>
          </w:rPr>
          <w:t>المسالم،</w:t>
        </w:r>
        <w:r w:rsidRPr="00B939BC">
          <w:rPr>
            <w:rStyle w:val="Hyperlink"/>
            <w:rFonts w:eastAsia="Times New Roman"/>
            <w:rtl/>
            <w:lang w:val="en-US"/>
          </w:rPr>
          <w:t xml:space="preserve"> </w:t>
        </w:r>
        <w:r w:rsidRPr="00B939BC">
          <w:rPr>
            <w:rStyle w:val="Hyperlink"/>
            <w:rFonts w:eastAsia="Times New Roman" w:hint="eastAsia"/>
            <w:rtl/>
            <w:lang w:val="en-US"/>
          </w:rPr>
          <w:t>وعالمية</w:t>
        </w:r>
        <w:r w:rsidRPr="00B939BC">
          <w:rPr>
            <w:rStyle w:val="Hyperlink"/>
            <w:rFonts w:eastAsia="Times New Roman"/>
            <w:rtl/>
            <w:lang w:val="en-US"/>
          </w:rPr>
          <w:t xml:space="preserve"> </w:t>
        </w:r>
        <w:r w:rsidRPr="00B939BC">
          <w:rPr>
            <w:rStyle w:val="Hyperlink"/>
            <w:rFonts w:eastAsia="Times New Roman" w:hint="eastAsia"/>
            <w:rtl/>
            <w:lang w:val="en-US"/>
          </w:rPr>
          <w:t>الدين</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17A9BD" w14:textId="0F3BBB78" w:rsidR="00B939BC" w:rsidRPr="00B939BC" w:rsidRDefault="00B939BC" w:rsidP="00251860">
      <w:pPr>
        <w:rPr>
          <w:rFonts w:eastAsia="Times New Roman"/>
          <w:rtl/>
          <w:lang w:val="en-US" w:bidi="ar-SA"/>
        </w:rPr>
      </w:pPr>
      <w:hyperlink w:anchor="_Toc204031594" w:history="1">
        <w:r w:rsidRPr="00B939BC">
          <w:rPr>
            <w:rStyle w:val="Hyperlink"/>
            <w:rFonts w:eastAsia="Times New Roman"/>
            <w:rtl/>
            <w:lang w:val="en-US"/>
          </w:rPr>
          <w:t xml:space="preserve">21.13 </w:t>
        </w:r>
        <w:r w:rsidRPr="00B939BC">
          <w:rPr>
            <w:rStyle w:val="Hyperlink"/>
            <w:rFonts w:eastAsia="Times New Roman" w:hint="eastAsia"/>
            <w:rtl/>
            <w:lang w:val="en-US"/>
          </w:rPr>
          <w:t>السنة</w:t>
        </w:r>
        <w:r w:rsidRPr="00B939BC">
          <w:rPr>
            <w:rStyle w:val="Hyperlink"/>
            <w:rFonts w:eastAsia="Times New Roman"/>
            <w:rtl/>
            <w:lang w:val="en-US"/>
          </w:rPr>
          <w:t xml:space="preserve"> </w:t>
        </w:r>
        <w:r w:rsidRPr="00B939BC">
          <w:rPr>
            <w:rStyle w:val="Hyperlink"/>
            <w:rFonts w:eastAsia="Times New Roman" w:hint="eastAsia"/>
            <w:rtl/>
            <w:lang w:val="en-US"/>
          </w:rPr>
          <w:t>النبوية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البعثة</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الرسالة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لفهم</w:t>
        </w:r>
        <w:r w:rsidRPr="00B939BC">
          <w:rPr>
            <w:rStyle w:val="Hyperlink"/>
            <w:rFonts w:eastAsia="Times New Roman"/>
            <w:rtl/>
            <w:lang w:val="en-US"/>
          </w:rPr>
          <w:t xml:space="preserve"> </w:t>
        </w:r>
        <w:r w:rsidRPr="00B939BC">
          <w:rPr>
            <w:rStyle w:val="Hyperlink"/>
            <w:rFonts w:eastAsia="Times New Roman" w:hint="eastAsia"/>
            <w:rtl/>
            <w:lang w:val="en-US"/>
          </w:rPr>
          <w:t>الحجية</w:t>
        </w:r>
        <w:r w:rsidRPr="00B939BC">
          <w:rPr>
            <w:rStyle w:val="Hyperlink"/>
            <w:rFonts w:eastAsia="Times New Roman"/>
            <w:rtl/>
            <w:lang w:val="en-US"/>
          </w:rPr>
          <w:t xml:space="preserve"> </w:t>
        </w:r>
        <w:r w:rsidRPr="00B939BC">
          <w:rPr>
            <w:rStyle w:val="Hyperlink"/>
            <w:rFonts w:eastAsia="Times New Roman" w:hint="eastAsia"/>
            <w:rtl/>
            <w:lang w:val="en-US"/>
          </w:rPr>
          <w:t>وتحديات</w:t>
        </w:r>
        <w:r w:rsidRPr="00B939BC">
          <w:rPr>
            <w:rStyle w:val="Hyperlink"/>
            <w:rFonts w:eastAsia="Times New Roman"/>
            <w:rtl/>
            <w:lang w:val="en-US"/>
          </w:rPr>
          <w:t xml:space="preserve"> </w:t>
        </w:r>
        <w:r w:rsidRPr="00B939BC">
          <w:rPr>
            <w:rStyle w:val="Hyperlink"/>
            <w:rFonts w:eastAsia="Times New Roman" w:hint="eastAsia"/>
            <w:rtl/>
            <w:lang w:val="en-US"/>
          </w:rPr>
          <w:t>التوظيف</w:t>
        </w:r>
        <w:r w:rsidRPr="00B939BC">
          <w:rPr>
            <w:rStyle w:val="Hyperlink"/>
            <w:rFonts w:eastAsia="Times New Roman"/>
            <w:rtl/>
            <w:lang w:val="en-US"/>
          </w:rPr>
          <w:t xml:space="preserve"> </w:t>
        </w:r>
        <w:r w:rsidRPr="00B939BC">
          <w:rPr>
            <w:rStyle w:val="Hyperlink"/>
            <w:rFonts w:eastAsia="Times New Roman" w:hint="eastAsia"/>
            <w:rtl/>
            <w:lang w:val="en-US"/>
          </w:rPr>
          <w:t>المعاصر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D78211" w14:textId="32A8BB3E" w:rsidR="00B939BC" w:rsidRPr="00B939BC" w:rsidRDefault="00B939BC" w:rsidP="00251860">
      <w:pPr>
        <w:rPr>
          <w:rFonts w:eastAsia="Times New Roman"/>
          <w:rtl/>
          <w:lang w:val="en-US" w:bidi="ar-SA"/>
        </w:rPr>
      </w:pPr>
      <w:hyperlink w:anchor="_Toc204031595" w:history="1">
        <w:r w:rsidRPr="00B939BC">
          <w:rPr>
            <w:rStyle w:val="Hyperlink"/>
            <w:rFonts w:eastAsia="Times New Roman"/>
            <w:rtl/>
            <w:lang w:val="en-US"/>
          </w:rPr>
          <w:t xml:space="preserve">21.14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المتعدي</w:t>
        </w:r>
        <w:r w:rsidRPr="00B939BC">
          <w:rPr>
            <w:rStyle w:val="Hyperlink"/>
            <w:rFonts w:eastAsia="Times New Roman"/>
            <w:rtl/>
            <w:lang w:val="en-US"/>
          </w:rPr>
          <w:t xml:space="preserve">: </w:t>
        </w:r>
        <w:r w:rsidRPr="00B939BC">
          <w:rPr>
            <w:rStyle w:val="Hyperlink"/>
            <w:rFonts w:eastAsia="Times New Roman" w:hint="eastAsia"/>
            <w:rtl/>
            <w:lang w:val="en-US"/>
          </w:rPr>
          <w:t>رد</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الانتقادات</w:t>
        </w:r>
        <w:r w:rsidRPr="00B939BC">
          <w:rPr>
            <w:rStyle w:val="Hyperlink"/>
            <w:rFonts w:eastAsia="Times New Roman"/>
            <w:rtl/>
            <w:lang w:val="en-US"/>
          </w:rPr>
          <w:t xml:space="preserve"> </w:t>
        </w:r>
        <w:r w:rsidRPr="00B939BC">
          <w:rPr>
            <w:rStyle w:val="Hyperlink"/>
            <w:rFonts w:eastAsia="Times New Roman" w:hint="eastAsia"/>
            <w:rtl/>
            <w:lang w:val="en-US"/>
          </w:rPr>
          <w:t>وتأكيد</w:t>
        </w:r>
        <w:r w:rsidRPr="00B939BC">
          <w:rPr>
            <w:rStyle w:val="Hyperlink"/>
            <w:rFonts w:eastAsia="Times New Roman"/>
            <w:rtl/>
            <w:lang w:val="en-US"/>
          </w:rPr>
          <w:t xml:space="preserve"> </w:t>
        </w:r>
        <w:r w:rsidRPr="00B939BC">
          <w:rPr>
            <w:rStyle w:val="Hyperlink"/>
            <w:rFonts w:eastAsia="Times New Roman" w:hint="eastAsia"/>
            <w:rtl/>
            <w:lang w:val="en-US"/>
          </w:rPr>
          <w:t>البراهين</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5A587D0" w14:textId="5D6EC4CB" w:rsidR="00B939BC" w:rsidRPr="00B939BC" w:rsidRDefault="00B939BC" w:rsidP="00251860">
      <w:pPr>
        <w:rPr>
          <w:rFonts w:eastAsia="Times New Roman"/>
          <w:rtl/>
          <w:lang w:val="en-US" w:bidi="ar-SA"/>
        </w:rPr>
      </w:pPr>
      <w:hyperlink w:anchor="_Toc204031596" w:history="1">
        <w:r w:rsidRPr="00B939BC">
          <w:rPr>
            <w:rStyle w:val="Hyperlink"/>
            <w:rFonts w:eastAsia="Times New Roman"/>
            <w:lang w:val="en-US"/>
          </w:rPr>
          <w:t>21.15</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متوازن</w:t>
        </w:r>
        <w:r w:rsidRPr="00B939BC">
          <w:rPr>
            <w:rStyle w:val="Hyperlink"/>
            <w:rFonts w:eastAsia="Times New Roman"/>
            <w:rtl/>
            <w:lang w:val="en-US"/>
          </w:rPr>
          <w:t xml:space="preserve"> </w:t>
        </w:r>
        <w:r w:rsidRPr="00B939BC">
          <w:rPr>
            <w:rStyle w:val="Hyperlink"/>
            <w:rFonts w:eastAsia="Times New Roman" w:hint="eastAsia"/>
            <w:rtl/>
            <w:lang w:val="en-US"/>
          </w:rPr>
          <w:t>للإيمان</w:t>
        </w:r>
        <w:r w:rsidRPr="00B939BC">
          <w:rPr>
            <w:rStyle w:val="Hyperlink"/>
            <w:rFonts w:eastAsia="Times New Roman"/>
            <w:rtl/>
            <w:lang w:val="en-US"/>
          </w:rPr>
          <w:t xml:space="preserve">: </w:t>
        </w:r>
        <w:r w:rsidRPr="00B939BC">
          <w:rPr>
            <w:rStyle w:val="Hyperlink"/>
            <w:rFonts w:eastAsia="Times New Roman" w:hint="eastAsia"/>
            <w:rtl/>
            <w:lang w:val="en-US"/>
          </w:rPr>
          <w:t>تجميع</w:t>
        </w:r>
        <w:r w:rsidRPr="00B939BC">
          <w:rPr>
            <w:rStyle w:val="Hyperlink"/>
            <w:rFonts w:eastAsia="Times New Roman"/>
            <w:rtl/>
            <w:lang w:val="en-US"/>
          </w:rPr>
          <w:t xml:space="preserve"> </w:t>
        </w:r>
        <w:r w:rsidRPr="00B939BC">
          <w:rPr>
            <w:rStyle w:val="Hyperlink"/>
            <w:rFonts w:eastAsia="Times New Roman" w:hint="eastAsia"/>
            <w:rtl/>
            <w:lang w:val="en-US"/>
          </w:rPr>
          <w:t>الخيوط</w:t>
        </w:r>
        <w:r w:rsidRPr="00B939BC">
          <w:rPr>
            <w:rStyle w:val="Hyperlink"/>
            <w:rFonts w:eastAsia="Times New Roman"/>
            <w:rtl/>
            <w:lang w:val="en-US"/>
          </w:rPr>
          <w:t xml:space="preserve"> </w:t>
        </w:r>
        <w:r w:rsidRPr="00B939BC">
          <w:rPr>
            <w:rStyle w:val="Hyperlink"/>
            <w:rFonts w:eastAsia="Times New Roman" w:hint="eastAsia"/>
            <w:rtl/>
            <w:lang w:val="en-US"/>
          </w:rPr>
          <w:t>واستشراف</w:t>
        </w:r>
        <w:r w:rsidRPr="00B939BC">
          <w:rPr>
            <w:rStyle w:val="Hyperlink"/>
            <w:rFonts w:eastAsia="Times New Roman"/>
            <w:rtl/>
            <w:lang w:val="en-US"/>
          </w:rPr>
          <w:t xml:space="preserve"> </w:t>
        </w:r>
        <w:r w:rsidRPr="00B939BC">
          <w:rPr>
            <w:rStyle w:val="Hyperlink"/>
            <w:rFonts w:eastAsia="Times New Roman" w:hint="eastAsia"/>
            <w:rtl/>
            <w:lang w:val="en-US"/>
          </w:rPr>
          <w:t>الآفاق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5814E6" w14:textId="06E07A71" w:rsidR="00B939BC" w:rsidRPr="00B939BC" w:rsidRDefault="00B939BC" w:rsidP="00251860">
      <w:pPr>
        <w:rPr>
          <w:rFonts w:eastAsia="Times New Roman"/>
          <w:rtl/>
          <w:lang w:val="en-US" w:bidi="ar-SA"/>
        </w:rPr>
      </w:pPr>
      <w:hyperlink w:anchor="_Toc204031597" w:history="1">
        <w:r w:rsidRPr="00B939BC">
          <w:rPr>
            <w:rStyle w:val="Hyperlink"/>
            <w:rFonts w:eastAsia="Times New Roman"/>
            <w:bCs/>
            <w:lang w:val="en-US"/>
          </w:rPr>
          <w:t>22</w:t>
        </w:r>
        <w:r w:rsidRPr="00B939BC">
          <w:rPr>
            <w:rStyle w:val="Hyperlink"/>
            <w:rFonts w:eastAsia="Times New Roman"/>
            <w:bCs/>
            <w:rtl/>
            <w:lang w:val="en-US"/>
          </w:rPr>
          <w:t xml:space="preserve"> </w:t>
        </w:r>
        <w:r w:rsidRPr="00B939BC">
          <w:rPr>
            <w:rStyle w:val="Hyperlink"/>
            <w:rFonts w:eastAsia="Times New Roman" w:hint="eastAsia"/>
            <w:bCs/>
            <w:rtl/>
            <w:lang w:val="en-US"/>
          </w:rPr>
          <w:t>التسبيح</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عمق</w:t>
        </w:r>
        <w:r w:rsidRPr="00B939BC">
          <w:rPr>
            <w:rStyle w:val="Hyperlink"/>
            <w:rFonts w:eastAsia="Times New Roman"/>
            <w:bCs/>
            <w:rtl/>
            <w:lang w:val="en-US"/>
          </w:rPr>
          <w:t xml:space="preserve"> </w:t>
        </w:r>
        <w:r w:rsidRPr="00B939BC">
          <w:rPr>
            <w:rStyle w:val="Hyperlink"/>
            <w:rFonts w:eastAsia="Times New Roman" w:hint="eastAsia"/>
            <w:bCs/>
            <w:rtl/>
            <w:lang w:val="en-US"/>
          </w:rPr>
          <w:t>التنزيه</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آفاق</w:t>
        </w:r>
        <w:r w:rsidRPr="00B939BC">
          <w:rPr>
            <w:rStyle w:val="Hyperlink"/>
            <w:rFonts w:eastAsia="Times New Roman"/>
            <w:bCs/>
            <w:rtl/>
            <w:lang w:val="en-US"/>
          </w:rPr>
          <w:t xml:space="preserve"> </w:t>
        </w:r>
        <w:r w:rsidRPr="00B939BC">
          <w:rPr>
            <w:rStyle w:val="Hyperlink"/>
            <w:rFonts w:eastAsia="Times New Roman" w:hint="eastAsia"/>
            <w:bCs/>
            <w:rtl/>
            <w:lang w:val="en-US"/>
          </w:rPr>
          <w:t>العمل</w:t>
        </w:r>
        <w:r w:rsidRPr="00B939BC">
          <w:rPr>
            <w:rStyle w:val="Hyperlink"/>
            <w:rFonts w:eastAsia="Times New Roman"/>
            <w:bCs/>
            <w:rtl/>
            <w:lang w:val="en-US"/>
          </w:rPr>
          <w:t xml:space="preserve"> </w:t>
        </w:r>
        <w:r w:rsidRPr="00B939BC">
          <w:rPr>
            <w:rStyle w:val="Hyperlink"/>
            <w:rFonts w:eastAsia="Times New Roman" w:hint="eastAsia"/>
            <w:bCs/>
            <w:rtl/>
            <w:lang w:val="en-US"/>
          </w:rPr>
          <w:t>والحياة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Toc204031597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0268955" w14:textId="364B7569" w:rsidR="00B939BC" w:rsidRPr="00B939BC" w:rsidRDefault="00B939BC" w:rsidP="00251860">
      <w:pPr>
        <w:rPr>
          <w:rFonts w:eastAsia="Times New Roman"/>
          <w:rtl/>
          <w:lang w:val="en-US" w:bidi="ar-SA"/>
        </w:rPr>
      </w:pPr>
      <w:hyperlink w:anchor="_Toc204031598" w:history="1">
        <w:r w:rsidRPr="00B939BC">
          <w:rPr>
            <w:rStyle w:val="Hyperlink"/>
            <w:rFonts w:eastAsia="Times New Roman"/>
            <w:lang w:val="en-US"/>
          </w:rPr>
          <w:t>22.1</w:t>
        </w:r>
        <w:r w:rsidRPr="00B939BC">
          <w:rPr>
            <w:rStyle w:val="Hyperlink"/>
            <w:rFonts w:eastAsia="Times New Roman"/>
            <w:rtl/>
            <w:lang w:val="en-US"/>
          </w:rPr>
          <w:t xml:space="preserve"> </w:t>
        </w:r>
        <w:r w:rsidRPr="00B939BC">
          <w:rPr>
            <w:rStyle w:val="Hyperlink"/>
            <w:rFonts w:eastAsia="Times New Roman" w:hint="eastAsia"/>
            <w:rtl/>
            <w:lang w:val="en-US"/>
          </w:rPr>
          <w:t>المفهوم</w:t>
        </w:r>
        <w:r w:rsidRPr="00B939BC">
          <w:rPr>
            <w:rStyle w:val="Hyperlink"/>
            <w:rFonts w:eastAsia="Times New Roman"/>
            <w:rtl/>
            <w:lang w:val="en-US"/>
          </w:rPr>
          <w:t xml:space="preserve"> </w:t>
        </w:r>
        <w:r w:rsidRPr="00B939BC">
          <w:rPr>
            <w:rStyle w:val="Hyperlink"/>
            <w:rFonts w:eastAsia="Times New Roman" w:hint="eastAsia"/>
            <w:rtl/>
            <w:lang w:val="en-US"/>
          </w:rPr>
          <w:t>الجوهري</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الإسلام</w:t>
        </w:r>
        <w:r w:rsidRPr="00B939BC">
          <w:rPr>
            <w:rStyle w:val="Hyperlink"/>
            <w:rFonts w:eastAsia="Times New Roman"/>
            <w:rtl/>
            <w:lang w:val="en-US"/>
          </w:rPr>
          <w:t xml:space="preserve">: </w:t>
        </w:r>
        <w:r w:rsidRPr="00B939BC">
          <w:rPr>
            <w:rStyle w:val="Hyperlink"/>
            <w:rFonts w:eastAsia="Times New Roman" w:hint="eastAsia"/>
            <w:rtl/>
            <w:lang w:val="en-US"/>
          </w:rPr>
          <w:t>تنزيه</w:t>
        </w:r>
        <w:r w:rsidRPr="00B939BC">
          <w:rPr>
            <w:rStyle w:val="Hyperlink"/>
            <w:rFonts w:eastAsia="Times New Roman"/>
            <w:rtl/>
            <w:lang w:val="en-US"/>
          </w:rPr>
          <w:t xml:space="preserve"> </w:t>
        </w:r>
        <w:r w:rsidRPr="00B939BC">
          <w:rPr>
            <w:rStyle w:val="Hyperlink"/>
            <w:rFonts w:eastAsia="Times New Roman" w:hint="eastAsia"/>
            <w:rtl/>
            <w:lang w:val="en-US"/>
          </w:rPr>
          <w:t>يتجاوز</w:t>
        </w:r>
        <w:r w:rsidRPr="00B939BC">
          <w:rPr>
            <w:rStyle w:val="Hyperlink"/>
            <w:rFonts w:eastAsia="Times New Roman"/>
            <w:rtl/>
            <w:lang w:val="en-US"/>
          </w:rPr>
          <w:t xml:space="preserve"> </w:t>
        </w:r>
        <w:r w:rsidRPr="00B939BC">
          <w:rPr>
            <w:rStyle w:val="Hyperlink"/>
            <w:rFonts w:eastAsia="Times New Roman" w:hint="eastAsia"/>
            <w:rtl/>
            <w:lang w:val="en-US"/>
          </w:rPr>
          <w:t>الألفاظ</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6F4A30" w14:textId="7DDB976C" w:rsidR="00B939BC" w:rsidRPr="00B939BC" w:rsidRDefault="00B939BC" w:rsidP="00251860">
      <w:pPr>
        <w:rPr>
          <w:rFonts w:eastAsia="Times New Roman"/>
          <w:rtl/>
          <w:lang w:val="en-US" w:bidi="ar-SA"/>
        </w:rPr>
      </w:pPr>
      <w:hyperlink w:anchor="_Toc204031599" w:history="1">
        <w:r w:rsidRPr="00B939BC">
          <w:rPr>
            <w:rStyle w:val="Hyperlink"/>
            <w:rFonts w:eastAsia="Times New Roman"/>
            <w:lang w:val="en-US"/>
          </w:rPr>
          <w:t>22.2</w:t>
        </w:r>
        <w:r w:rsidRPr="00B939BC">
          <w:rPr>
            <w:rStyle w:val="Hyperlink"/>
            <w:rFonts w:eastAsia="Times New Roman"/>
            <w:rtl/>
            <w:lang w:val="en-US"/>
          </w:rPr>
          <w:t xml:space="preserve"> </w:t>
        </w:r>
        <w:r w:rsidRPr="00B939BC">
          <w:rPr>
            <w:rStyle w:val="Hyperlink"/>
            <w:rFonts w:eastAsia="Times New Roman" w:hint="eastAsia"/>
            <w:rtl/>
            <w:lang w:val="en-US"/>
          </w:rPr>
          <w:t>استكشاف</w:t>
        </w:r>
        <w:r w:rsidRPr="00B939BC">
          <w:rPr>
            <w:rStyle w:val="Hyperlink"/>
            <w:rFonts w:eastAsia="Times New Roman"/>
            <w:rtl/>
            <w:lang w:val="en-US"/>
          </w:rPr>
          <w:t xml:space="preserve"> </w:t>
        </w:r>
        <w:r w:rsidRPr="00B939BC">
          <w:rPr>
            <w:rStyle w:val="Hyperlink"/>
            <w:rFonts w:eastAsia="Times New Roman" w:hint="eastAsia"/>
            <w:rtl/>
            <w:lang w:val="en-US"/>
          </w:rPr>
          <w:t>الأشكال</w:t>
        </w:r>
        <w:r w:rsidRPr="00B939BC">
          <w:rPr>
            <w:rStyle w:val="Hyperlink"/>
            <w:rFonts w:eastAsia="Times New Roman"/>
            <w:rtl/>
            <w:lang w:val="en-US"/>
          </w:rPr>
          <w:t xml:space="preserve"> </w:t>
        </w:r>
        <w:r w:rsidRPr="00B939BC">
          <w:rPr>
            <w:rStyle w:val="Hyperlink"/>
            <w:rFonts w:eastAsia="Times New Roman" w:hint="eastAsia"/>
            <w:rtl/>
            <w:lang w:val="en-US"/>
          </w:rPr>
          <w:t>المتنوعة</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تجليات</w:t>
        </w:r>
        <w:r w:rsidRPr="00B939BC">
          <w:rPr>
            <w:rStyle w:val="Hyperlink"/>
            <w:rFonts w:eastAsia="Times New Roman"/>
            <w:rtl/>
            <w:lang w:val="en-US"/>
          </w:rPr>
          <w:t xml:space="preserve"> </w:t>
        </w:r>
        <w:r w:rsidRPr="00B939BC">
          <w:rPr>
            <w:rStyle w:val="Hyperlink"/>
            <w:rFonts w:eastAsia="Times New Roman" w:hint="eastAsia"/>
            <w:rtl/>
            <w:lang w:val="en-US"/>
          </w:rPr>
          <w:t>متعددة</w:t>
        </w:r>
        <w:r w:rsidRPr="00B939BC">
          <w:rPr>
            <w:rStyle w:val="Hyperlink"/>
            <w:rFonts w:eastAsia="Times New Roman"/>
            <w:rtl/>
            <w:lang w:val="en-US"/>
          </w:rPr>
          <w:t xml:space="preserve"> </w:t>
        </w:r>
        <w:r w:rsidRPr="00B939BC">
          <w:rPr>
            <w:rStyle w:val="Hyperlink"/>
            <w:rFonts w:eastAsia="Times New Roman" w:hint="eastAsia"/>
            <w:rtl/>
            <w:lang w:val="en-US"/>
          </w:rPr>
          <w:t>لعبادة</w:t>
        </w:r>
        <w:r w:rsidRPr="00B939BC">
          <w:rPr>
            <w:rStyle w:val="Hyperlink"/>
            <w:rFonts w:eastAsia="Times New Roman"/>
            <w:rtl/>
            <w:lang w:val="en-US"/>
          </w:rPr>
          <w:t xml:space="preserve"> </w:t>
        </w:r>
        <w:r w:rsidRPr="00B939BC">
          <w:rPr>
            <w:rStyle w:val="Hyperlink"/>
            <w:rFonts w:eastAsia="Times New Roman" w:hint="eastAsia"/>
            <w:rtl/>
            <w:lang w:val="en-US"/>
          </w:rPr>
          <w:t>واحدة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7DD1C7" w14:textId="6B2EC9BB" w:rsidR="00B939BC" w:rsidRPr="00B939BC" w:rsidRDefault="00B939BC" w:rsidP="00251860">
      <w:pPr>
        <w:rPr>
          <w:rFonts w:eastAsia="Times New Roman"/>
          <w:rtl/>
          <w:lang w:val="en-US" w:bidi="ar-SA"/>
        </w:rPr>
      </w:pPr>
      <w:hyperlink w:anchor="_Toc204031600" w:history="1">
        <w:r w:rsidRPr="00B939BC">
          <w:rPr>
            <w:rStyle w:val="Hyperlink"/>
            <w:rFonts w:eastAsia="Times New Roman"/>
            <w:lang w:val="en-US"/>
          </w:rPr>
          <w:t>22.3</w:t>
        </w:r>
        <w:r w:rsidRPr="00B939BC">
          <w:rPr>
            <w:rStyle w:val="Hyperlink"/>
            <w:rFonts w:eastAsia="Times New Roman"/>
            <w:rtl/>
            <w:lang w:val="en-US"/>
          </w:rPr>
          <w:t xml:space="preserve"> </w:t>
        </w:r>
        <w:r w:rsidRPr="00B939BC">
          <w:rPr>
            <w:rStyle w:val="Hyperlink"/>
            <w:rFonts w:eastAsia="Times New Roman" w:hint="eastAsia"/>
            <w:rtl/>
            <w:lang w:val="en-US"/>
          </w:rPr>
          <w:t>التسبيح</w:t>
        </w:r>
        <w:r w:rsidRPr="00B939BC">
          <w:rPr>
            <w:rStyle w:val="Hyperlink"/>
            <w:rFonts w:eastAsia="Times New Roman"/>
            <w:rtl/>
            <w:lang w:val="en-US"/>
          </w:rPr>
          <w:t xml:space="preserve"> </w:t>
        </w:r>
        <w:r w:rsidRPr="00B939BC">
          <w:rPr>
            <w:rStyle w:val="Hyperlink"/>
            <w:rFonts w:eastAsia="Times New Roman" w:hint="eastAsia"/>
            <w:rtl/>
            <w:lang w:val="en-US"/>
          </w:rPr>
          <w:t>والحمد</w:t>
        </w:r>
        <w:r w:rsidRPr="00B939BC">
          <w:rPr>
            <w:rStyle w:val="Hyperlink"/>
            <w:rFonts w:eastAsia="Times New Roman"/>
            <w:rtl/>
            <w:lang w:val="en-US"/>
          </w:rPr>
          <w:t xml:space="preserve">: </w:t>
        </w:r>
        <w:r w:rsidRPr="00B939BC">
          <w:rPr>
            <w:rStyle w:val="Hyperlink"/>
            <w:rFonts w:eastAsia="Times New Roman" w:hint="eastAsia"/>
            <w:rtl/>
            <w:lang w:val="en-US"/>
          </w:rPr>
          <w:t>علاقة</w:t>
        </w:r>
        <w:r w:rsidRPr="00B939BC">
          <w:rPr>
            <w:rStyle w:val="Hyperlink"/>
            <w:rFonts w:eastAsia="Times New Roman"/>
            <w:rtl/>
            <w:lang w:val="en-US"/>
          </w:rPr>
          <w:t xml:space="preserve"> </w:t>
        </w:r>
        <w:r w:rsidRPr="00B939BC">
          <w:rPr>
            <w:rStyle w:val="Hyperlink"/>
            <w:rFonts w:eastAsia="Times New Roman" w:hint="eastAsia"/>
            <w:rtl/>
            <w:lang w:val="en-US"/>
          </w:rPr>
          <w:t>تكاملية</w:t>
        </w:r>
        <w:r w:rsidRPr="00B939BC">
          <w:rPr>
            <w:rStyle w:val="Hyperlink"/>
            <w:rFonts w:eastAsia="Times New Roman"/>
            <w:rtl/>
            <w:lang w:val="en-US"/>
          </w:rPr>
          <w:t xml:space="preserve"> </w:t>
        </w:r>
        <w:r w:rsidRPr="00B939BC">
          <w:rPr>
            <w:rStyle w:val="Hyperlink"/>
            <w:rFonts w:eastAsia="Times New Roman" w:hint="eastAsia"/>
            <w:rtl/>
            <w:lang w:val="en-US"/>
          </w:rPr>
          <w:t>لإدراك</w:t>
        </w:r>
        <w:r w:rsidRPr="00B939BC">
          <w:rPr>
            <w:rStyle w:val="Hyperlink"/>
            <w:rFonts w:eastAsia="Times New Roman"/>
            <w:rtl/>
            <w:lang w:val="en-US"/>
          </w:rPr>
          <w:t xml:space="preserve"> </w:t>
        </w:r>
        <w:r w:rsidRPr="00B939BC">
          <w:rPr>
            <w:rStyle w:val="Hyperlink"/>
            <w:rFonts w:eastAsia="Times New Roman" w:hint="eastAsia"/>
            <w:rtl/>
            <w:lang w:val="en-US"/>
          </w:rPr>
          <w:t>جلال</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E59DEE" w14:textId="7D783569" w:rsidR="00B939BC" w:rsidRPr="00B939BC" w:rsidRDefault="00B939BC" w:rsidP="00251860">
      <w:pPr>
        <w:rPr>
          <w:rFonts w:eastAsia="Times New Roman"/>
          <w:rtl/>
          <w:lang w:val="en-US" w:bidi="ar-SA"/>
        </w:rPr>
      </w:pPr>
      <w:hyperlink w:anchor="_Toc204031601" w:history="1">
        <w:r w:rsidRPr="00B939BC">
          <w:rPr>
            <w:rStyle w:val="Hyperlink"/>
            <w:rFonts w:eastAsia="Times New Roman"/>
            <w:lang w:val="en-US"/>
          </w:rPr>
          <w:t>22.4</w:t>
        </w:r>
        <w:r w:rsidRPr="00B939BC">
          <w:rPr>
            <w:rStyle w:val="Hyperlink"/>
            <w:rFonts w:eastAsia="Times New Roman"/>
            <w:rtl/>
            <w:lang w:val="en-US"/>
          </w:rPr>
          <w:t xml:space="preserve"> </w:t>
        </w:r>
        <w:r w:rsidRPr="00B939BC">
          <w:rPr>
            <w:rStyle w:val="Hyperlink"/>
            <w:rFonts w:eastAsia="Times New Roman" w:hint="eastAsia"/>
            <w:rtl/>
            <w:lang w:val="en-US"/>
          </w:rPr>
          <w:t>البعد</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الأقوال</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الأفعال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1E876BF" w14:textId="20EAF13A" w:rsidR="00B939BC" w:rsidRPr="00B939BC" w:rsidRDefault="00B939BC" w:rsidP="00251860">
      <w:pPr>
        <w:rPr>
          <w:rFonts w:eastAsia="Times New Roman"/>
          <w:rtl/>
          <w:lang w:val="en-US" w:bidi="ar-SA"/>
        </w:rPr>
      </w:pPr>
      <w:hyperlink w:anchor="_Toc204031602" w:history="1">
        <w:r w:rsidRPr="00B939BC">
          <w:rPr>
            <w:rStyle w:val="Hyperlink"/>
            <w:rFonts w:eastAsia="Times New Roman"/>
            <w:lang w:val="en-US"/>
          </w:rPr>
          <w:t>22.5</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سبحانك</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عظمة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وتجاوزه</w:t>
        </w:r>
        <w:r w:rsidRPr="00B939BC">
          <w:rPr>
            <w:rStyle w:val="Hyperlink"/>
            <w:rFonts w:eastAsia="Times New Roman"/>
            <w:rtl/>
            <w:lang w:val="en-US"/>
          </w:rPr>
          <w:t xml:space="preserve"> </w:t>
        </w:r>
        <w:r w:rsidRPr="00B939BC">
          <w:rPr>
            <w:rStyle w:val="Hyperlink"/>
            <w:rFonts w:eastAsia="Times New Roman" w:hint="eastAsia"/>
            <w:rtl/>
            <w:lang w:val="en-US"/>
          </w:rPr>
          <w:t>للقوانين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205B92" w14:textId="69CC106B" w:rsidR="00B939BC" w:rsidRPr="00B939BC" w:rsidRDefault="00B939BC" w:rsidP="00251860">
      <w:pPr>
        <w:rPr>
          <w:rFonts w:eastAsia="Times New Roman"/>
          <w:rtl/>
          <w:lang w:val="en-US" w:bidi="ar-SA"/>
        </w:rPr>
      </w:pPr>
      <w:hyperlink w:anchor="_Toc204031603" w:history="1">
        <w:r w:rsidRPr="00B939BC">
          <w:rPr>
            <w:rStyle w:val="Hyperlink"/>
            <w:rFonts w:eastAsia="Times New Roman"/>
            <w:lang w:val="en-US"/>
          </w:rPr>
          <w:t>22.6</w:t>
        </w:r>
        <w:r w:rsidRPr="00B939BC">
          <w:rPr>
            <w:rStyle w:val="Hyperlink"/>
            <w:rFonts w:eastAsia="Times New Roman"/>
            <w:rtl/>
            <w:lang w:val="en-US"/>
          </w:rPr>
          <w:t xml:space="preserve"> </w:t>
        </w:r>
        <w:r w:rsidRPr="00B939BC">
          <w:rPr>
            <w:rStyle w:val="Hyperlink"/>
            <w:rFonts w:eastAsia="Times New Roman" w:hint="eastAsia"/>
            <w:rtl/>
            <w:lang w:val="en-US"/>
          </w:rPr>
          <w:t>التوقيت</w:t>
        </w:r>
        <w:r w:rsidRPr="00B939BC">
          <w:rPr>
            <w:rStyle w:val="Hyperlink"/>
            <w:rFonts w:eastAsia="Times New Roman"/>
            <w:rtl/>
            <w:lang w:val="en-US"/>
          </w:rPr>
          <w:t xml:space="preserve"> </w:t>
        </w:r>
        <w:r w:rsidRPr="00B939BC">
          <w:rPr>
            <w:rStyle w:val="Hyperlink"/>
            <w:rFonts w:eastAsia="Times New Roman" w:hint="eastAsia"/>
            <w:rtl/>
            <w:lang w:val="en-US"/>
          </w:rPr>
          <w:t>والآداب</w:t>
        </w:r>
        <w:r w:rsidRPr="00B939BC">
          <w:rPr>
            <w:rStyle w:val="Hyperlink"/>
            <w:rFonts w:eastAsia="Times New Roman"/>
            <w:rtl/>
            <w:lang w:val="en-US"/>
          </w:rPr>
          <w:t xml:space="preserve">: </w:t>
        </w:r>
        <w:r w:rsidRPr="00B939BC">
          <w:rPr>
            <w:rStyle w:val="Hyperlink"/>
            <w:rFonts w:eastAsia="Times New Roman" w:hint="eastAsia"/>
            <w:rtl/>
            <w:lang w:val="en-US"/>
          </w:rPr>
          <w:t>متى</w:t>
        </w:r>
        <w:r w:rsidRPr="00B939BC">
          <w:rPr>
            <w:rStyle w:val="Hyperlink"/>
            <w:rFonts w:eastAsia="Times New Roman"/>
            <w:rtl/>
            <w:lang w:val="en-US"/>
          </w:rPr>
          <w:t xml:space="preserve"> </w:t>
        </w:r>
        <w:r w:rsidRPr="00B939BC">
          <w:rPr>
            <w:rStyle w:val="Hyperlink"/>
            <w:rFonts w:eastAsia="Times New Roman" w:hint="eastAsia"/>
            <w:rtl/>
            <w:lang w:val="en-US"/>
          </w:rPr>
          <w:t>وكيف</w:t>
        </w:r>
        <w:r w:rsidRPr="00B939BC">
          <w:rPr>
            <w:rStyle w:val="Hyperlink"/>
            <w:rFonts w:eastAsia="Times New Roman"/>
            <w:rtl/>
            <w:lang w:val="en-US"/>
          </w:rPr>
          <w:t xml:space="preserve"> </w:t>
        </w:r>
        <w:r w:rsidRPr="00B939BC">
          <w:rPr>
            <w:rStyle w:val="Hyperlink"/>
            <w:rFonts w:eastAsia="Times New Roman" w:hint="eastAsia"/>
            <w:rtl/>
            <w:lang w:val="en-US"/>
          </w:rPr>
          <w:t>نسبح</w:t>
        </w:r>
        <w:r w:rsidRPr="00B939BC">
          <w:rPr>
            <w:rStyle w:val="Hyperlink"/>
            <w:rFonts w:eastAsia="Times New Roman"/>
            <w:rtl/>
            <w:lang w:val="en-US"/>
          </w:rPr>
          <w:t xml:space="preserve"> </w:t>
        </w:r>
        <w:r w:rsidRPr="00B939BC">
          <w:rPr>
            <w:rStyle w:val="Hyperlink"/>
            <w:rFonts w:eastAsia="Times New Roman" w:hint="eastAsia"/>
            <w:rtl/>
            <w:lang w:val="en-US"/>
          </w:rPr>
          <w:t>لتعظيم</w:t>
        </w:r>
        <w:r w:rsidRPr="00B939BC">
          <w:rPr>
            <w:rStyle w:val="Hyperlink"/>
            <w:rFonts w:eastAsia="Times New Roman"/>
            <w:rtl/>
            <w:lang w:val="en-US"/>
          </w:rPr>
          <w:t xml:space="preserve"> </w:t>
        </w:r>
        <w:r w:rsidRPr="00B939BC">
          <w:rPr>
            <w:rStyle w:val="Hyperlink"/>
            <w:rFonts w:eastAsia="Times New Roman" w:hint="eastAsia"/>
            <w:rtl/>
            <w:lang w:val="en-US"/>
          </w:rPr>
          <w:t>الأثر</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65D63D" w14:textId="41E016B9" w:rsidR="00B939BC" w:rsidRPr="00B939BC" w:rsidRDefault="00B939BC" w:rsidP="00251860">
      <w:pPr>
        <w:rPr>
          <w:rFonts w:eastAsia="Times New Roman"/>
          <w:rtl/>
          <w:lang w:val="en-US" w:bidi="ar-SA"/>
        </w:rPr>
      </w:pPr>
      <w:hyperlink w:anchor="_Toc204031604" w:history="1">
        <w:r w:rsidRPr="00B939BC">
          <w:rPr>
            <w:rStyle w:val="Hyperlink"/>
            <w:rFonts w:eastAsia="Times New Roman"/>
            <w:lang w:val="en-US"/>
          </w:rPr>
          <w:t>22.7</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متوازن</w:t>
        </w:r>
        <w:r w:rsidRPr="00B939BC">
          <w:rPr>
            <w:rStyle w:val="Hyperlink"/>
            <w:rFonts w:eastAsia="Times New Roman"/>
            <w:rtl/>
            <w:lang w:val="en-US"/>
          </w:rPr>
          <w:t xml:space="preserve"> </w:t>
        </w:r>
        <w:r w:rsidRPr="00B939BC">
          <w:rPr>
            <w:rStyle w:val="Hyperlink"/>
            <w:rFonts w:eastAsia="Times New Roman" w:hint="eastAsia"/>
            <w:rtl/>
            <w:lang w:val="en-US"/>
          </w:rPr>
          <w:t>وشامل</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للمؤمن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FD8D913" w14:textId="2418EA63" w:rsidR="00B939BC" w:rsidRPr="00B939BC" w:rsidRDefault="00B939BC" w:rsidP="00251860">
      <w:pPr>
        <w:rPr>
          <w:rFonts w:eastAsia="Times New Roman"/>
          <w:rtl/>
          <w:lang w:val="en-US" w:bidi="ar-SA"/>
        </w:rPr>
      </w:pPr>
      <w:hyperlink w:anchor="_Toc204031605" w:history="1">
        <w:r w:rsidRPr="00B939BC">
          <w:rPr>
            <w:rStyle w:val="Hyperlink"/>
            <w:rFonts w:eastAsia="Times New Roman"/>
            <w:bCs/>
            <w:lang w:val="en-US"/>
          </w:rPr>
          <w:t>23</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الصيام</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Toc204031605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D0C6B92" w14:textId="23D9E3B4" w:rsidR="00B939BC" w:rsidRPr="00B939BC" w:rsidRDefault="00B939BC" w:rsidP="00251860">
      <w:pPr>
        <w:rPr>
          <w:rFonts w:eastAsia="Times New Roman"/>
          <w:rtl/>
          <w:lang w:val="en-US" w:bidi="ar-SA"/>
        </w:rPr>
      </w:pPr>
      <w:hyperlink w:anchor="_Toc204031606" w:history="1">
        <w:r w:rsidRPr="00B939BC">
          <w:rPr>
            <w:rStyle w:val="Hyperlink"/>
            <w:rFonts w:eastAsia="Times New Roman"/>
            <w:lang w:val="en-US"/>
          </w:rPr>
          <w:t>23.1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rtl/>
            <w:lang w:val="en-US"/>
          </w:rPr>
          <w:t xml:space="preserve"> -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هل</w:t>
        </w:r>
        <w:r w:rsidRPr="00B939BC">
          <w:rPr>
            <w:rStyle w:val="Hyperlink"/>
            <w:rFonts w:eastAsia="Times New Roman"/>
            <w:rtl/>
            <w:lang w:val="en-US"/>
          </w:rPr>
          <w:t xml:space="preserve"> </w:t>
        </w:r>
        <w:r w:rsidRPr="00B939BC">
          <w:rPr>
            <w:rStyle w:val="Hyperlink"/>
            <w:rFonts w:eastAsia="Times New Roman" w:hint="eastAsia"/>
            <w:rtl/>
            <w:lang w:val="en-US"/>
          </w:rPr>
          <w:t>هو</w:t>
        </w:r>
        <w:r w:rsidRPr="00B939BC">
          <w:rPr>
            <w:rStyle w:val="Hyperlink"/>
            <w:rFonts w:eastAsia="Times New Roman"/>
            <w:rtl/>
            <w:lang w:val="en-US"/>
          </w:rPr>
          <w:t xml:space="preserve"> </w:t>
        </w:r>
        <w:r w:rsidRPr="00B939BC">
          <w:rPr>
            <w:rStyle w:val="Hyperlink"/>
            <w:rFonts w:eastAsia="Times New Roman" w:hint="eastAsia"/>
            <w:rtl/>
            <w:lang w:val="en-US"/>
          </w:rPr>
          <w:t>مجرد</w:t>
        </w:r>
        <w:r w:rsidRPr="00B939BC">
          <w:rPr>
            <w:rStyle w:val="Hyperlink"/>
            <w:rFonts w:eastAsia="Times New Roman"/>
            <w:rtl/>
            <w:lang w:val="en-US"/>
          </w:rPr>
          <w:t xml:space="preserve"> </w:t>
        </w:r>
        <w:r w:rsidRPr="00B939BC">
          <w:rPr>
            <w:rStyle w:val="Hyperlink"/>
            <w:rFonts w:eastAsia="Times New Roman" w:hint="eastAsia"/>
            <w:rtl/>
            <w:lang w:val="en-US"/>
          </w:rPr>
          <w:t>امتناع</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الطعام</w:t>
        </w:r>
        <w:r w:rsidRPr="00B939BC">
          <w:rPr>
            <w:rStyle w:val="Hyperlink"/>
            <w:rFonts w:eastAsia="Times New Roman"/>
            <w:rtl/>
            <w:lang w:val="en-US"/>
          </w:rPr>
          <w:t xml:space="preserve"> </w:t>
        </w:r>
        <w:r w:rsidRPr="00B939BC">
          <w:rPr>
            <w:rStyle w:val="Hyperlink"/>
            <w:rFonts w:eastAsia="Times New Roman" w:hint="eastAsia"/>
            <w:rtl/>
            <w:lang w:val="en-US"/>
          </w:rPr>
          <w:t>والشراب؟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878652" w14:textId="6F4C740F" w:rsidR="00B939BC" w:rsidRPr="00B939BC" w:rsidRDefault="00B939BC" w:rsidP="00251860">
      <w:pPr>
        <w:rPr>
          <w:rFonts w:eastAsia="Times New Roman"/>
          <w:rtl/>
          <w:lang w:val="en-US" w:bidi="ar-SA"/>
        </w:rPr>
      </w:pPr>
      <w:hyperlink w:anchor="_Toc204031607" w:history="1">
        <w:r w:rsidRPr="00B939BC">
          <w:rPr>
            <w:rStyle w:val="Hyperlink"/>
            <w:rFonts w:eastAsia="Times New Roman"/>
            <w:lang w:val="en-US"/>
          </w:rPr>
          <w:t>23.2</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الصوم</w:t>
        </w:r>
        <w:r w:rsidRPr="00B939BC">
          <w:rPr>
            <w:rStyle w:val="Hyperlink"/>
            <w:rFonts w:eastAsia="Times New Roman"/>
            <w:rtl/>
            <w:lang w:val="en-US"/>
          </w:rPr>
          <w:t xml:space="preserve"> </w:t>
        </w:r>
        <w:r w:rsidRPr="00B939BC">
          <w:rPr>
            <w:rStyle w:val="Hyperlink"/>
            <w:rFonts w:eastAsia="Times New Roman" w:hint="eastAsia"/>
            <w:rtl/>
            <w:lang w:val="en-US"/>
          </w:rPr>
          <w:t>والصيام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38E029" w14:textId="5E6B045C" w:rsidR="00B939BC" w:rsidRPr="00B939BC" w:rsidRDefault="00B939BC" w:rsidP="00251860">
      <w:pPr>
        <w:rPr>
          <w:rFonts w:eastAsia="Times New Roman"/>
          <w:rtl/>
          <w:lang w:val="en-US" w:bidi="ar-SA"/>
        </w:rPr>
      </w:pPr>
      <w:hyperlink w:anchor="_Toc204031608" w:history="1">
        <w:r w:rsidRPr="00B939BC">
          <w:rPr>
            <w:rStyle w:val="Hyperlink"/>
            <w:rFonts w:eastAsia="Times New Roman"/>
            <w:lang w:val="en-US"/>
          </w:rPr>
          <w:t>23.3</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الجزء</w:t>
        </w:r>
        <w:r w:rsidRPr="00B939BC">
          <w:rPr>
            <w:rStyle w:val="Hyperlink"/>
            <w:rFonts w:eastAsia="Times New Roman"/>
            <w:rtl/>
            <w:lang w:val="en-US"/>
          </w:rPr>
          <w:t xml:space="preserve"> </w:t>
        </w:r>
        <w:r w:rsidRPr="00B939BC">
          <w:rPr>
            <w:rStyle w:val="Hyperlink"/>
            <w:rFonts w:eastAsia="Times New Roman" w:hint="eastAsia"/>
            <w:rtl/>
            <w:lang w:val="en-US"/>
          </w:rPr>
          <w:t>الأول</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FC8611" w14:textId="6D9065EA" w:rsidR="00B939BC" w:rsidRPr="00B939BC" w:rsidRDefault="00B939BC" w:rsidP="00251860">
      <w:pPr>
        <w:rPr>
          <w:rFonts w:eastAsia="Times New Roman"/>
          <w:rtl/>
          <w:lang w:val="en-US" w:bidi="ar-SA"/>
        </w:rPr>
      </w:pPr>
      <w:hyperlink w:anchor="_Toc204031609" w:history="1">
        <w:r w:rsidRPr="00B939BC">
          <w:rPr>
            <w:rStyle w:val="Hyperlink"/>
            <w:rFonts w:eastAsia="Times New Roman"/>
            <w:lang w:val="en-US"/>
          </w:rPr>
          <w:t>23.4</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الجزء</w:t>
        </w:r>
        <w:r w:rsidRPr="00B939BC">
          <w:rPr>
            <w:rStyle w:val="Hyperlink"/>
            <w:rFonts w:eastAsia="Times New Roman"/>
            <w:rtl/>
            <w:lang w:val="en-US"/>
          </w:rPr>
          <w:t xml:space="preserve"> </w:t>
        </w:r>
        <w:r w:rsidRPr="00B939BC">
          <w:rPr>
            <w:rStyle w:val="Hyperlink"/>
            <w:rFonts w:eastAsia="Times New Roman" w:hint="eastAsia"/>
            <w:rtl/>
            <w:lang w:val="en-US"/>
          </w:rPr>
          <w:t>الثاني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CB04012" w14:textId="0C05256A" w:rsidR="00B939BC" w:rsidRPr="00B939BC" w:rsidRDefault="00B939BC" w:rsidP="00251860">
      <w:pPr>
        <w:rPr>
          <w:rFonts w:eastAsia="Times New Roman"/>
          <w:rtl/>
          <w:lang w:val="en-US" w:bidi="ar-SA"/>
        </w:rPr>
      </w:pPr>
      <w:hyperlink w:anchor="_Toc204031610" w:history="1">
        <w:r w:rsidRPr="00B939BC">
          <w:rPr>
            <w:rStyle w:val="Hyperlink"/>
            <w:rFonts w:eastAsia="Times New Roman"/>
            <w:lang w:val="en-US"/>
          </w:rPr>
          <w:t>23.5</w:t>
        </w:r>
        <w:r w:rsidRPr="00B939BC">
          <w:rPr>
            <w:rStyle w:val="Hyperlink"/>
            <w:rFonts w:eastAsia="Times New Roman"/>
            <w:rtl/>
            <w:lang w:val="en-US"/>
          </w:rPr>
          <w:t xml:space="preserve"> </w:t>
        </w:r>
        <w:r w:rsidRPr="00B939BC">
          <w:rPr>
            <w:rStyle w:val="Hyperlink"/>
            <w:rFonts w:eastAsia="Times New Roman" w:hint="eastAsia"/>
            <w:rtl/>
            <w:lang w:val="en-US"/>
          </w:rPr>
          <w:t>تفصيلات</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آية</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187)</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096E327" w14:textId="09C5BC26" w:rsidR="00B939BC" w:rsidRPr="00B939BC" w:rsidRDefault="00B939BC" w:rsidP="00251860">
      <w:pPr>
        <w:rPr>
          <w:rFonts w:eastAsia="Times New Roman"/>
          <w:rtl/>
          <w:lang w:val="en-US" w:bidi="ar-SA"/>
        </w:rPr>
      </w:pPr>
      <w:hyperlink w:anchor="_Toc204031611" w:history="1">
        <w:r w:rsidRPr="00B939BC">
          <w:rPr>
            <w:rStyle w:val="Hyperlink"/>
            <w:rFonts w:eastAsia="Times New Roman"/>
            <w:lang w:val="en-US"/>
          </w:rPr>
          <w:t>23.6</w:t>
        </w:r>
        <w:r w:rsidRPr="00B939BC">
          <w:rPr>
            <w:rStyle w:val="Hyperlink"/>
            <w:rFonts w:eastAsia="Times New Roman"/>
            <w:rtl/>
            <w:lang w:val="en-US"/>
          </w:rPr>
          <w:t xml:space="preserve"> "</w:t>
        </w:r>
        <w:r w:rsidRPr="00B939BC">
          <w:rPr>
            <w:rStyle w:val="Hyperlink"/>
            <w:rFonts w:eastAsia="Times New Roman" w:hint="eastAsia"/>
            <w:rtl/>
            <w:lang w:val="en-US"/>
          </w:rPr>
          <w:t>ولا</w:t>
        </w:r>
        <w:r w:rsidRPr="00B939BC">
          <w:rPr>
            <w:rStyle w:val="Hyperlink"/>
            <w:rFonts w:eastAsia="Times New Roman"/>
            <w:rtl/>
            <w:lang w:val="en-US"/>
          </w:rPr>
          <w:t xml:space="preserve"> </w:t>
        </w:r>
        <w:r w:rsidRPr="00B939BC">
          <w:rPr>
            <w:rStyle w:val="Hyperlink"/>
            <w:rFonts w:eastAsia="Times New Roman" w:hint="eastAsia"/>
            <w:rtl/>
            <w:lang w:val="en-US"/>
          </w:rPr>
          <w:t>تأكلوا</w:t>
        </w:r>
        <w:r w:rsidRPr="00B939BC">
          <w:rPr>
            <w:rStyle w:val="Hyperlink"/>
            <w:rFonts w:eastAsia="Times New Roman"/>
            <w:rtl/>
            <w:lang w:val="en-US"/>
          </w:rPr>
          <w:t xml:space="preserve"> </w:t>
        </w:r>
        <w:r w:rsidRPr="00B939BC">
          <w:rPr>
            <w:rStyle w:val="Hyperlink"/>
            <w:rFonts w:eastAsia="Times New Roman" w:hint="eastAsia"/>
            <w:rtl/>
            <w:lang w:val="en-US"/>
          </w:rPr>
          <w:t>أموالكم</w:t>
        </w:r>
        <w:r w:rsidRPr="00B939BC">
          <w:rPr>
            <w:rStyle w:val="Hyperlink"/>
            <w:rFonts w:eastAsia="Times New Roman"/>
            <w:rtl/>
            <w:lang w:val="en-US"/>
          </w:rPr>
          <w:t xml:space="preserve"> </w:t>
        </w:r>
        <w:r w:rsidRPr="00B939BC">
          <w:rPr>
            <w:rStyle w:val="Hyperlink"/>
            <w:rFonts w:eastAsia="Times New Roman" w:hint="eastAsia"/>
            <w:rtl/>
            <w:lang w:val="en-US"/>
          </w:rPr>
          <w:t>بينكم</w:t>
        </w:r>
        <w:r w:rsidRPr="00B939BC">
          <w:rPr>
            <w:rStyle w:val="Hyperlink"/>
            <w:rFonts w:eastAsia="Times New Roman"/>
            <w:rtl/>
            <w:lang w:val="en-US"/>
          </w:rPr>
          <w:t xml:space="preserve"> </w:t>
        </w:r>
        <w:r w:rsidRPr="00B939BC">
          <w:rPr>
            <w:rStyle w:val="Hyperlink"/>
            <w:rFonts w:eastAsia="Times New Roman" w:hint="eastAsia"/>
            <w:rtl/>
            <w:lang w:val="en-US"/>
          </w:rPr>
          <w:t>بالباطل</w:t>
        </w:r>
        <w:r w:rsidRPr="00B939BC">
          <w:rPr>
            <w:rStyle w:val="Hyperlink"/>
            <w:rFonts w:eastAsia="Times New Roman"/>
            <w:rtl/>
            <w:lang w:val="en-US"/>
          </w:rPr>
          <w:t>" (</w:t>
        </w:r>
        <w:r w:rsidRPr="00B939BC">
          <w:rPr>
            <w:rStyle w:val="Hyperlink"/>
            <w:rFonts w:eastAsia="Times New Roman" w:hint="eastAsia"/>
            <w:rtl/>
            <w:lang w:val="en-US"/>
          </w:rPr>
          <w:t>البقرة</w:t>
        </w:r>
        <w:r w:rsidRPr="00B939BC">
          <w:rPr>
            <w:rStyle w:val="Hyperlink"/>
            <w:rFonts w:eastAsia="Times New Roman"/>
            <w:rtl/>
            <w:lang w:val="en-US"/>
          </w:rPr>
          <w:t xml:space="preserve">: 188)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سياق</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7954F98" w14:textId="7BCC96C7" w:rsidR="00B939BC" w:rsidRPr="00B939BC" w:rsidRDefault="00B939BC" w:rsidP="00251860">
      <w:pPr>
        <w:rPr>
          <w:rFonts w:eastAsia="Times New Roman"/>
          <w:rtl/>
          <w:lang w:val="en-US" w:bidi="ar-SA"/>
        </w:rPr>
      </w:pPr>
      <w:hyperlink w:anchor="_Toc204031612" w:history="1">
        <w:r w:rsidRPr="00B939BC">
          <w:rPr>
            <w:rStyle w:val="Hyperlink"/>
            <w:rFonts w:eastAsia="Times New Roman"/>
            <w:lang w:val="en-US"/>
          </w:rPr>
          <w:t>23.7</w:t>
        </w:r>
        <w:r w:rsidRPr="00B939BC">
          <w:rPr>
            <w:rStyle w:val="Hyperlink"/>
            <w:rFonts w:eastAsia="Times New Roman"/>
            <w:rtl/>
            <w:lang w:val="en-US"/>
          </w:rPr>
          <w:t xml:space="preserve"> "</w:t>
        </w:r>
        <w:r w:rsidRPr="00B939BC">
          <w:rPr>
            <w:rStyle w:val="Hyperlink"/>
            <w:rFonts w:eastAsia="Times New Roman" w:hint="eastAsia"/>
            <w:rtl/>
            <w:lang w:val="en-US"/>
          </w:rPr>
          <w:t>يسألونك</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rtl/>
            <w:lang w:val="en-US"/>
          </w:rPr>
          <w:t>" (</w:t>
        </w:r>
        <w:r w:rsidRPr="00B939BC">
          <w:rPr>
            <w:rStyle w:val="Hyperlink"/>
            <w:rFonts w:eastAsia="Times New Roman" w:hint="eastAsia"/>
            <w:rtl/>
            <w:lang w:val="en-US"/>
          </w:rPr>
          <w:t>البقرة</w:t>
        </w:r>
        <w:r w:rsidRPr="00B939BC">
          <w:rPr>
            <w:rStyle w:val="Hyperlink"/>
            <w:rFonts w:eastAsia="Times New Roman"/>
            <w:rtl/>
            <w:lang w:val="en-US"/>
          </w:rPr>
          <w:t xml:space="preserve">: 189)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سياق</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61B60F2" w14:textId="6B2E1246" w:rsidR="00B939BC" w:rsidRPr="00B939BC" w:rsidRDefault="00B939BC" w:rsidP="00251860">
      <w:pPr>
        <w:rPr>
          <w:rFonts w:eastAsia="Times New Roman"/>
          <w:rtl/>
          <w:lang w:val="en-US" w:bidi="ar-SA"/>
        </w:rPr>
      </w:pPr>
      <w:hyperlink w:anchor="_Toc204031613" w:history="1">
        <w:r w:rsidRPr="00B939BC">
          <w:rPr>
            <w:rStyle w:val="Hyperlink"/>
            <w:rFonts w:eastAsia="Times New Roman"/>
            <w:lang w:val="en-US"/>
          </w:rPr>
          <w:t>23.8</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العبادات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والحج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62FEE1" w14:textId="062E4E6A" w:rsidR="00B939BC" w:rsidRPr="00B939BC" w:rsidRDefault="00B939BC" w:rsidP="00251860">
      <w:pPr>
        <w:rPr>
          <w:rFonts w:eastAsia="Times New Roman"/>
          <w:rtl/>
          <w:lang w:val="en-US" w:bidi="ar-SA"/>
        </w:rPr>
      </w:pPr>
      <w:hyperlink w:anchor="_Toc204031614" w:history="1">
        <w:r w:rsidRPr="00B939BC">
          <w:rPr>
            <w:rStyle w:val="Hyperlink"/>
            <w:rFonts w:eastAsia="Times New Roman"/>
            <w:rtl/>
            <w:lang w:val="en-US"/>
          </w:rPr>
          <w:t xml:space="preserve">23.9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7D8C4D8" w14:textId="7E23EDFE" w:rsidR="00B939BC" w:rsidRPr="00B939BC" w:rsidRDefault="00B939BC" w:rsidP="00251860">
      <w:pPr>
        <w:rPr>
          <w:rFonts w:eastAsia="Times New Roman"/>
          <w:rtl/>
          <w:lang w:val="en-US" w:bidi="ar-SA"/>
        </w:rPr>
      </w:pPr>
      <w:hyperlink w:anchor="_Toc204031615" w:history="1">
        <w:r w:rsidRPr="00B939BC">
          <w:rPr>
            <w:rStyle w:val="Hyperlink"/>
            <w:rFonts w:eastAsia="Times New Roman"/>
            <w:lang w:val="en-US"/>
          </w:rPr>
          <w:t>23.10</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المخطوطة</w:t>
        </w:r>
        <w:r w:rsidRPr="00B939BC">
          <w:rPr>
            <w:rStyle w:val="Hyperlink"/>
            <w:rFonts w:eastAsia="Times New Roman"/>
            <w:rtl/>
            <w:lang w:val="en-US"/>
          </w:rPr>
          <w:t xml:space="preserve"> </w:t>
        </w:r>
        <w:r w:rsidRPr="00B939BC">
          <w:rPr>
            <w:rStyle w:val="Hyperlink"/>
            <w:rFonts w:eastAsia="Times New Roman" w:hint="eastAsia"/>
            <w:rtl/>
            <w:lang w:val="en-US"/>
          </w:rPr>
          <w:t>الاصلية</w:t>
        </w:r>
        <w:r w:rsidRPr="00B939BC">
          <w:rPr>
            <w:rStyle w:val="Hyperlink"/>
            <w:rFonts w:eastAsia="Times New Roman"/>
            <w:rtl/>
            <w:lang w:val="en-US"/>
          </w:rPr>
          <w:t xml:space="preserve"> </w:t>
        </w:r>
        <w:r w:rsidRPr="00B939BC">
          <w:rPr>
            <w:rStyle w:val="Hyperlink"/>
            <w:rFonts w:eastAsia="Times New Roman" w:hint="eastAsia"/>
            <w:rtl/>
            <w:lang w:val="en-US"/>
          </w:rPr>
          <w:t>للقران</w:t>
        </w:r>
        <w:r w:rsidRPr="00B939BC">
          <w:rPr>
            <w:rStyle w:val="Hyperlink"/>
            <w:rFonts w:eastAsia="Times New Roman"/>
            <w:rtl/>
            <w:lang w:val="en-US"/>
          </w:rPr>
          <w:t xml:space="preserve"> </w:t>
        </w:r>
        <w:r w:rsidRPr="00B939BC">
          <w:rPr>
            <w:rStyle w:val="Hyperlink"/>
            <w:rFonts w:eastAsia="Times New Roman"/>
            <w:rtl/>
            <w:lang w:val="en-US" w:bidi="ar-SA"/>
          </w:rPr>
          <w:tab/>
        </w:r>
        <w:r w:rsidRPr="00B939BC">
          <w:rPr>
            <w:rStyle w:val="Hyperlink"/>
            <w:rFonts w:eastAsia="Times New Roman" w:hint="eastAsia"/>
            <w:rtl/>
            <w:lang w:val="en-US"/>
          </w:rPr>
          <w:t>تغيير</w:t>
        </w:r>
        <w:r w:rsidRPr="00B939BC">
          <w:rPr>
            <w:rStyle w:val="Hyperlink"/>
            <w:rFonts w:eastAsia="Times New Roman"/>
            <w:rtl/>
            <w:lang w:val="en-US"/>
          </w:rPr>
          <w:t xml:space="preserve"> </w:t>
        </w:r>
        <w:r w:rsidRPr="00B939BC">
          <w:rPr>
            <w:rStyle w:val="Hyperlink"/>
            <w:rFonts w:eastAsia="Times New Roman" w:hint="eastAsia"/>
            <w:rtl/>
            <w:lang w:val="en-US"/>
          </w:rPr>
          <w:t>المبنى</w:t>
        </w:r>
        <w:r w:rsidRPr="00B939BC">
          <w:rPr>
            <w:rStyle w:val="Hyperlink"/>
            <w:rFonts w:eastAsia="Times New Roman"/>
            <w:rtl/>
            <w:lang w:val="en-US"/>
          </w:rPr>
          <w:t xml:space="preserve"> </w:t>
        </w:r>
        <w:r w:rsidRPr="00B939BC">
          <w:rPr>
            <w:rStyle w:val="Hyperlink"/>
            <w:rFonts w:eastAsia="Times New Roman" w:hint="eastAsia"/>
            <w:rtl/>
            <w:lang w:val="en-US"/>
          </w:rPr>
          <w:t>يعني</w:t>
        </w:r>
        <w:r w:rsidRPr="00B939BC">
          <w:rPr>
            <w:rStyle w:val="Hyperlink"/>
            <w:rFonts w:eastAsia="Times New Roman"/>
            <w:rtl/>
            <w:lang w:val="en-US"/>
          </w:rPr>
          <w:t xml:space="preserve"> </w:t>
        </w:r>
        <w:r w:rsidRPr="00B939BC">
          <w:rPr>
            <w:rStyle w:val="Hyperlink"/>
            <w:rFonts w:eastAsia="Times New Roman" w:hint="eastAsia"/>
            <w:rtl/>
            <w:lang w:val="en-US"/>
          </w:rPr>
          <w:t>تغيير</w:t>
        </w:r>
        <w:r w:rsidRPr="00B939BC">
          <w:rPr>
            <w:rStyle w:val="Hyperlink"/>
            <w:rFonts w:eastAsia="Times New Roman"/>
            <w:rtl/>
            <w:lang w:val="en-US"/>
          </w:rPr>
          <w:t xml:space="preserve"> </w:t>
        </w:r>
        <w:r w:rsidRPr="00B939BC">
          <w:rPr>
            <w:rStyle w:val="Hyperlink"/>
            <w:rFonts w:eastAsia="Times New Roman" w:hint="eastAsia"/>
            <w:rtl/>
            <w:lang w:val="en-US"/>
          </w:rPr>
          <w:t>المعنى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2047AC4" w14:textId="26E17A37" w:rsidR="00B939BC" w:rsidRPr="00B939BC" w:rsidRDefault="00B939BC" w:rsidP="00251860">
      <w:pPr>
        <w:rPr>
          <w:rFonts w:eastAsia="Times New Roman"/>
          <w:rtl/>
          <w:lang w:val="en-US" w:bidi="ar-SA"/>
        </w:rPr>
      </w:pPr>
      <w:hyperlink w:anchor="_Toc204031616" w:history="1">
        <w:r w:rsidRPr="00B939BC">
          <w:rPr>
            <w:rStyle w:val="Hyperlink"/>
            <w:rFonts w:eastAsia="Times New Roman"/>
            <w:lang w:val="en-US"/>
          </w:rPr>
          <w:t>23.11</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يتجاوز</w:t>
        </w:r>
        <w:r w:rsidRPr="00B939BC">
          <w:rPr>
            <w:rStyle w:val="Hyperlink"/>
            <w:rFonts w:eastAsia="Times New Roman"/>
            <w:rtl/>
            <w:lang w:val="en-US"/>
          </w:rPr>
          <w:t xml:space="preserve"> </w:t>
        </w:r>
        <w:r w:rsidRPr="00B939BC">
          <w:rPr>
            <w:rStyle w:val="Hyperlink"/>
            <w:rFonts w:eastAsia="Times New Roman" w:hint="eastAsia"/>
            <w:rtl/>
            <w:lang w:val="en-US"/>
          </w:rPr>
          <w:t>حدود</w:t>
        </w:r>
        <w:r w:rsidRPr="00B939BC">
          <w:rPr>
            <w:rStyle w:val="Hyperlink"/>
            <w:rFonts w:eastAsia="Times New Roman"/>
            <w:rtl/>
            <w:lang w:val="en-US"/>
          </w:rPr>
          <w:t xml:space="preserve"> </w:t>
        </w:r>
        <w:r w:rsidRPr="00B939BC">
          <w:rPr>
            <w:rStyle w:val="Hyperlink"/>
            <w:rFonts w:eastAsia="Times New Roman" w:hint="eastAsia"/>
            <w:rtl/>
            <w:lang w:val="en-US"/>
          </w:rPr>
          <w:t>الزمان</w:t>
        </w:r>
        <w:r w:rsidRPr="00B939BC">
          <w:rPr>
            <w:rStyle w:val="Hyperlink"/>
            <w:rFonts w:eastAsia="Times New Roman"/>
            <w:rtl/>
            <w:lang w:val="en-US"/>
          </w:rPr>
          <w:t xml:space="preserve"> </w:t>
        </w:r>
        <w:r w:rsidRPr="00B939BC">
          <w:rPr>
            <w:rStyle w:val="Hyperlink"/>
            <w:rFonts w:eastAsia="Times New Roman" w:hint="eastAsia"/>
            <w:rtl/>
            <w:lang w:val="en-US"/>
          </w:rPr>
          <w:t>والمكان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E6AB69" w14:textId="1C687696" w:rsidR="00B939BC" w:rsidRPr="00B939BC" w:rsidRDefault="00B939BC" w:rsidP="00251860">
      <w:pPr>
        <w:rPr>
          <w:rFonts w:eastAsia="Times New Roman"/>
          <w:rtl/>
          <w:lang w:val="en-US" w:bidi="ar-SA"/>
        </w:rPr>
      </w:pPr>
      <w:hyperlink w:anchor="_Toc204031617" w:history="1">
        <w:r w:rsidRPr="00B939BC">
          <w:rPr>
            <w:rStyle w:val="Hyperlink"/>
            <w:rFonts w:eastAsia="Times New Roman"/>
            <w:lang w:val="en-US"/>
          </w:rPr>
          <w:t>23.12</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ليست</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rtl/>
            <w:lang w:val="en-US"/>
          </w:rPr>
          <w:t xml:space="preserve"> </w:t>
        </w:r>
        <w:r w:rsidRPr="00B939BC">
          <w:rPr>
            <w:rStyle w:val="Hyperlink"/>
            <w:rFonts w:eastAsia="Times New Roman" w:hint="eastAsia"/>
            <w:rtl/>
            <w:lang w:val="en-US"/>
          </w:rPr>
          <w:t>القمرية،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الجديدة</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تهل</w:t>
        </w:r>
        <w:r w:rsidRPr="00B939BC">
          <w:rPr>
            <w:rStyle w:val="Hyperlink"/>
            <w:rFonts w:eastAsia="Times New Roman"/>
            <w:rtl/>
            <w:lang w:val="en-US"/>
          </w:rPr>
          <w:t xml:space="preserve"> </w:t>
        </w:r>
        <w:r w:rsidRPr="00B939BC">
          <w:rPr>
            <w:rStyle w:val="Hyperlink"/>
            <w:rFonts w:eastAsia="Times New Roman" w:hint="eastAsia"/>
            <w:rtl/>
            <w:lang w:val="en-US"/>
          </w:rPr>
          <w:t>علينا</w:t>
        </w:r>
        <w:r w:rsidRPr="00B939BC">
          <w:rPr>
            <w:rStyle w:val="Hyperlink"/>
            <w:rFonts w:eastAsia="Times New Roman"/>
            <w:rtl/>
            <w:lang w:val="en-US"/>
          </w:rPr>
          <w:t xml:space="preserve"> </w:t>
        </w:r>
        <w:r w:rsidRPr="00B939BC">
          <w:rPr>
            <w:rStyle w:val="Hyperlink"/>
            <w:rFonts w:eastAsia="Times New Roman" w:hint="eastAsia"/>
            <w:rtl/>
            <w:lang w:val="en-US"/>
          </w:rPr>
          <w:t>وتظهر</w:t>
        </w:r>
        <w:r w:rsidRPr="00B939BC">
          <w:rPr>
            <w:rStyle w:val="Hyperlink"/>
            <w:rFonts w:eastAsia="Times New Roman"/>
            <w:rtl/>
            <w:lang w:val="en-US"/>
          </w:rPr>
          <w:t xml:space="preserve"> </w:t>
        </w:r>
        <w:r w:rsidRPr="00B939BC">
          <w:rPr>
            <w:rStyle w:val="Hyperlink"/>
            <w:rFonts w:eastAsia="Times New Roman" w:hint="eastAsia"/>
            <w:rtl/>
            <w:lang w:val="en-US"/>
          </w:rPr>
          <w:t>أثناء</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C4ABECD" w14:textId="1D456BD5" w:rsidR="00B939BC" w:rsidRPr="00B939BC" w:rsidRDefault="00B939BC" w:rsidP="00251860">
      <w:pPr>
        <w:rPr>
          <w:rFonts w:eastAsia="Times New Roman"/>
          <w:rtl/>
          <w:lang w:val="en-US" w:bidi="ar-SA"/>
        </w:rPr>
      </w:pPr>
      <w:hyperlink w:anchor="_Toc204031618" w:history="1">
        <w:r w:rsidRPr="00B939BC">
          <w:rPr>
            <w:rStyle w:val="Hyperlink"/>
            <w:rFonts w:eastAsia="Times New Roman"/>
            <w:bCs/>
            <w:rtl/>
            <w:lang w:val="en-US"/>
          </w:rPr>
          <w:t xml:space="preserve">24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الحج</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w:t>
        </w:r>
        <w:r w:rsidRPr="00B939BC">
          <w:rPr>
            <w:rStyle w:val="Hyperlink"/>
            <w:rFonts w:eastAsia="Times New Roman" w:hint="eastAsia"/>
            <w:bCs/>
            <w:rtl/>
            <w:lang w:val="en-US"/>
          </w:rPr>
          <w:t>،</w:t>
        </w:r>
        <w:r w:rsidRPr="00B939BC">
          <w:rPr>
            <w:rStyle w:val="Hyperlink"/>
            <w:rFonts w:eastAsia="Times New Roman"/>
            <w:bCs/>
            <w:rtl/>
            <w:lang w:val="en-US"/>
          </w:rPr>
          <w:t xml:space="preserve"> </w:t>
        </w:r>
        <w:r w:rsidRPr="00B939BC">
          <w:rPr>
            <w:rStyle w:val="Hyperlink"/>
            <w:rFonts w:eastAsia="Times New Roman" w:hint="eastAsia"/>
            <w:bCs/>
            <w:rtl/>
            <w:lang w:val="en-US"/>
          </w:rPr>
          <w:t>تُقدم</w:t>
        </w:r>
        <w:r w:rsidRPr="00B939BC">
          <w:rPr>
            <w:rStyle w:val="Hyperlink"/>
            <w:rFonts w:eastAsia="Times New Roman"/>
            <w:bCs/>
            <w:rtl/>
            <w:lang w:val="en-US"/>
          </w:rPr>
          <w:t xml:space="preserve"> </w:t>
        </w:r>
        <w:r w:rsidRPr="00B939BC">
          <w:rPr>
            <w:rStyle w:val="Hyperlink"/>
            <w:rFonts w:eastAsia="Times New Roman" w:hint="eastAsia"/>
            <w:bCs/>
            <w:rtl/>
            <w:lang w:val="en-US"/>
          </w:rPr>
          <w:t>رؤية</w:t>
        </w:r>
        <w:r w:rsidRPr="00B939BC">
          <w:rPr>
            <w:rStyle w:val="Hyperlink"/>
            <w:rFonts w:eastAsia="Times New Roman"/>
            <w:bCs/>
            <w:rtl/>
            <w:lang w:val="en-US"/>
          </w:rPr>
          <w:t xml:space="preserve"> </w:t>
        </w:r>
        <w:r w:rsidRPr="00B939BC">
          <w:rPr>
            <w:rStyle w:val="Hyperlink"/>
            <w:rFonts w:eastAsia="Times New Roman" w:hint="eastAsia"/>
            <w:bCs/>
            <w:rtl/>
            <w:lang w:val="en-US"/>
          </w:rPr>
          <w:t>جديدة</w:t>
        </w:r>
        <w:r w:rsidRPr="00B939BC">
          <w:rPr>
            <w:rStyle w:val="Hyperlink"/>
            <w:rFonts w:eastAsia="Times New Roman"/>
            <w:bCs/>
            <w:rtl/>
            <w:lang w:val="en-US"/>
          </w:rPr>
          <w:t xml:space="preserve"> </w:t>
        </w:r>
        <w:r w:rsidRPr="00B939BC">
          <w:rPr>
            <w:rStyle w:val="Hyperlink"/>
            <w:rFonts w:eastAsia="Times New Roman" w:hint="eastAsia"/>
            <w:bCs/>
            <w:rtl/>
            <w:lang w:val="en-US"/>
          </w:rPr>
          <w:t>وشاملة</w:t>
        </w:r>
        <w:r w:rsidRPr="00B939BC">
          <w:rPr>
            <w:rStyle w:val="Hyperlink"/>
            <w:rFonts w:eastAsia="Times New Roman"/>
            <w:bCs/>
            <w:rtl/>
            <w:lang w:val="en-US"/>
          </w:rPr>
          <w:t xml:space="preserve"> </w:t>
        </w:r>
        <w:r w:rsidRPr="00B939BC">
          <w:rPr>
            <w:rStyle w:val="Hyperlink"/>
            <w:rFonts w:eastAsia="Times New Roman" w:hint="eastAsia"/>
            <w:bCs/>
            <w:rtl/>
            <w:lang w:val="en-US"/>
          </w:rPr>
          <w:t>للحج</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Toc204031618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A868847" w14:textId="4FA362DE" w:rsidR="00B939BC" w:rsidRPr="00B939BC" w:rsidRDefault="00B939BC" w:rsidP="00251860">
      <w:pPr>
        <w:rPr>
          <w:rFonts w:eastAsia="Times New Roman"/>
          <w:rtl/>
          <w:lang w:val="en-US" w:bidi="ar-SA"/>
        </w:rPr>
      </w:pPr>
      <w:hyperlink w:anchor="_Toc204031619" w:history="1">
        <w:r w:rsidRPr="00B939BC">
          <w:rPr>
            <w:rStyle w:val="Hyperlink"/>
            <w:rFonts w:eastAsia="Times New Roman"/>
            <w:rtl/>
            <w:lang w:val="en-US"/>
          </w:rPr>
          <w:t xml:space="preserve">24.1 </w:t>
        </w:r>
        <w:r w:rsidRPr="00B939BC">
          <w:rPr>
            <w:rStyle w:val="Hyperlink"/>
            <w:rFonts w:eastAsia="Times New Roman" w:hint="eastAsia"/>
            <w:rtl/>
            <w:lang w:val="en-US"/>
          </w:rPr>
          <w:t>إعادة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26E26A" w14:textId="63924560" w:rsidR="00B939BC" w:rsidRPr="00B939BC" w:rsidRDefault="00B939BC" w:rsidP="00251860">
      <w:pPr>
        <w:rPr>
          <w:rFonts w:eastAsia="Times New Roman"/>
          <w:rtl/>
          <w:lang w:val="en-US" w:bidi="ar-SA"/>
        </w:rPr>
      </w:pPr>
      <w:hyperlink w:anchor="_Toc204031620" w:history="1">
        <w:r w:rsidRPr="00B939BC">
          <w:rPr>
            <w:rStyle w:val="Hyperlink"/>
            <w:rFonts w:eastAsia="Times New Roman"/>
            <w:rtl/>
            <w:lang w:val="en-US"/>
          </w:rPr>
          <w:t xml:space="preserve">24.2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والبيت</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معرفية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CC8AF16" w14:textId="7E914DE3" w:rsidR="00B939BC" w:rsidRPr="00B939BC" w:rsidRDefault="00B939BC" w:rsidP="00251860">
      <w:pPr>
        <w:rPr>
          <w:rFonts w:eastAsia="Times New Roman"/>
          <w:rtl/>
          <w:lang w:val="en-US" w:bidi="ar-SA"/>
        </w:rPr>
      </w:pPr>
      <w:hyperlink w:anchor="_Toc204031621" w:history="1">
        <w:r w:rsidRPr="00B939BC">
          <w:rPr>
            <w:rStyle w:val="Hyperlink"/>
            <w:rFonts w:eastAsia="Times New Roman"/>
            <w:rtl/>
            <w:lang w:val="en-US"/>
          </w:rPr>
          <w:t xml:space="preserve">24.3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فكرية</w:t>
        </w:r>
        <w:r w:rsidRPr="00B939BC">
          <w:rPr>
            <w:rStyle w:val="Hyperlink"/>
            <w:rFonts w:eastAsia="Times New Roman"/>
            <w:rtl/>
            <w:lang w:val="en-US"/>
          </w:rPr>
          <w:t xml:space="preserve"> </w:t>
        </w:r>
        <w:r w:rsidRPr="00B939BC">
          <w:rPr>
            <w:rStyle w:val="Hyperlink"/>
            <w:rFonts w:eastAsia="Times New Roman" w:hint="eastAsia"/>
            <w:rtl/>
            <w:lang w:val="en-US"/>
          </w:rPr>
          <w:t>وروحية</w:t>
        </w:r>
        <w:r w:rsidRPr="00B939BC">
          <w:rPr>
            <w:rStyle w:val="Hyperlink"/>
            <w:rFonts w:eastAsia="Times New Roman"/>
            <w:rtl/>
            <w:lang w:val="en-US"/>
          </w:rPr>
          <w:t xml:space="preserve"> </w:t>
        </w:r>
        <w:r w:rsidRPr="00B939BC">
          <w:rPr>
            <w:rStyle w:val="Hyperlink"/>
            <w:rFonts w:eastAsia="Times New Roman" w:hint="eastAsia"/>
            <w:rtl/>
            <w:lang w:val="en-US"/>
          </w:rPr>
          <w:t>متكاملة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9F1A9C5" w14:textId="7CA75D83" w:rsidR="00B939BC" w:rsidRPr="00B939BC" w:rsidRDefault="00B939BC" w:rsidP="00251860">
      <w:pPr>
        <w:rPr>
          <w:rFonts w:eastAsia="Times New Roman"/>
          <w:rtl/>
          <w:lang w:val="en-US" w:bidi="ar-SA"/>
        </w:rPr>
      </w:pPr>
      <w:hyperlink w:anchor="_Toc204031622" w:history="1">
        <w:r w:rsidRPr="00B939BC">
          <w:rPr>
            <w:rStyle w:val="Hyperlink"/>
            <w:rFonts w:eastAsia="Times New Roman"/>
            <w:rtl/>
            <w:lang w:val="en-US"/>
          </w:rPr>
          <w:t xml:space="preserve">24.4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مناسك</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الظاهرية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70ACF0C" w14:textId="78EB0F35" w:rsidR="00B939BC" w:rsidRPr="00B939BC" w:rsidRDefault="00B939BC" w:rsidP="00251860">
      <w:pPr>
        <w:rPr>
          <w:rFonts w:eastAsia="Times New Roman"/>
          <w:rtl/>
          <w:lang w:val="en-US" w:bidi="ar-SA"/>
        </w:rPr>
      </w:pPr>
      <w:hyperlink w:anchor="_Toc204031623" w:history="1">
        <w:r w:rsidRPr="00B939BC">
          <w:rPr>
            <w:rStyle w:val="Hyperlink"/>
            <w:rFonts w:eastAsia="Times New Roman"/>
            <w:rtl/>
            <w:lang w:val="en-US"/>
          </w:rPr>
          <w:t xml:space="preserve">24.5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حياتنا</w:t>
        </w:r>
        <w:r w:rsidRPr="00B939BC">
          <w:rPr>
            <w:rStyle w:val="Hyperlink"/>
            <w:rFonts w:eastAsia="Times New Roman"/>
            <w:rtl/>
            <w:lang w:val="en-US"/>
          </w:rPr>
          <w:t xml:space="preserve"> </w:t>
        </w:r>
        <w:r w:rsidRPr="00B939BC">
          <w:rPr>
            <w:rStyle w:val="Hyperlink"/>
            <w:rFonts w:eastAsia="Times New Roman" w:hint="eastAsia"/>
            <w:rtl/>
            <w:lang w:val="en-US"/>
          </w:rPr>
          <w:t>اليومية</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مستمر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4B5C916" w14:textId="6C2AC365" w:rsidR="00B939BC" w:rsidRPr="00B939BC" w:rsidRDefault="00B939BC" w:rsidP="00251860">
      <w:pPr>
        <w:rPr>
          <w:rFonts w:eastAsia="Times New Roman"/>
          <w:rtl/>
          <w:lang w:val="en-US" w:bidi="ar-SA"/>
        </w:rPr>
      </w:pPr>
      <w:hyperlink w:anchor="_Toc204031624" w:history="1">
        <w:r w:rsidRPr="00B939BC">
          <w:rPr>
            <w:rStyle w:val="Hyperlink"/>
            <w:rFonts w:eastAsia="Times New Roman"/>
            <w:rtl/>
            <w:lang w:val="en-US"/>
          </w:rPr>
          <w:t xml:space="preserve">24.6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يشهد</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تدعم</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الجديد</w:t>
        </w:r>
        <w:r w:rsidRPr="00B939BC">
          <w:rPr>
            <w:rStyle w:val="Hyperlink"/>
            <w:rFonts w:eastAsia="Times New Roman"/>
            <w:rtl/>
            <w:lang w:val="en-US"/>
          </w:rPr>
          <w:t xml:space="preserve"> </w:t>
        </w:r>
        <w:r w:rsidRPr="00B939BC">
          <w:rPr>
            <w:rStyle w:val="Hyperlink"/>
            <w:rFonts w:eastAsia="Times New Roman" w:hint="eastAsia"/>
            <w:rtl/>
            <w:lang w:val="en-US"/>
          </w:rPr>
          <w:t>للحج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CF04701" w14:textId="1094CE7D" w:rsidR="00B939BC" w:rsidRPr="00B939BC" w:rsidRDefault="00B939BC" w:rsidP="00251860">
      <w:pPr>
        <w:rPr>
          <w:rFonts w:eastAsia="Times New Roman"/>
          <w:rtl/>
          <w:lang w:val="en-US" w:bidi="ar-SA"/>
        </w:rPr>
      </w:pPr>
      <w:hyperlink w:anchor="_Toc204031625" w:history="1">
        <w:r w:rsidRPr="00B939BC">
          <w:rPr>
            <w:rStyle w:val="Hyperlink"/>
            <w:rFonts w:eastAsia="Times New Roman"/>
            <w:rtl/>
            <w:lang w:val="en-US"/>
          </w:rPr>
          <w:t xml:space="preserve">24.7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مكة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عوالم</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8E0CE6D" w14:textId="058C4ACD" w:rsidR="00B939BC" w:rsidRPr="00B939BC" w:rsidRDefault="00B939BC" w:rsidP="00251860">
      <w:pPr>
        <w:rPr>
          <w:rFonts w:eastAsia="Times New Roman"/>
          <w:rtl/>
          <w:lang w:val="en-US" w:bidi="ar-SA"/>
        </w:rPr>
      </w:pPr>
      <w:hyperlink w:anchor="_Toc204031626" w:history="1">
        <w:r w:rsidRPr="00B939BC">
          <w:rPr>
            <w:rStyle w:val="Hyperlink"/>
            <w:rFonts w:eastAsia="Times New Roman"/>
            <w:rtl/>
            <w:lang w:val="en-US"/>
          </w:rPr>
          <w:t>24.8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حاجة</w:t>
        </w:r>
        <w:r w:rsidRPr="00B939BC">
          <w:rPr>
            <w:rStyle w:val="Hyperlink"/>
            <w:rFonts w:eastAsia="Times New Roman"/>
            <w:rtl/>
            <w:lang w:val="en-US"/>
          </w:rPr>
          <w:t xml:space="preserve">".. </w:t>
        </w:r>
        <w:r w:rsidRPr="00B939BC">
          <w:rPr>
            <w:rStyle w:val="Hyperlink"/>
            <w:rFonts w:eastAsia="Times New Roman" w:hint="eastAsia"/>
            <w:rtl/>
            <w:lang w:val="en-US"/>
          </w:rPr>
          <w:t>فهل</w:t>
        </w:r>
        <w:r w:rsidRPr="00B939BC">
          <w:rPr>
            <w:rStyle w:val="Hyperlink"/>
            <w:rFonts w:eastAsia="Times New Roman"/>
            <w:rtl/>
            <w:lang w:val="en-US"/>
          </w:rPr>
          <w:t xml:space="preserve"> </w:t>
        </w:r>
        <w:r w:rsidRPr="00B939BC">
          <w:rPr>
            <w:rStyle w:val="Hyperlink"/>
            <w:rFonts w:eastAsia="Times New Roman" w:hint="eastAsia"/>
            <w:rtl/>
            <w:lang w:val="en-US"/>
          </w:rPr>
          <w:t>وعينا</w:t>
        </w:r>
        <w:r w:rsidRPr="00B939BC">
          <w:rPr>
            <w:rStyle w:val="Hyperlink"/>
            <w:rFonts w:eastAsia="Times New Roman"/>
            <w:rtl/>
            <w:lang w:val="en-US"/>
          </w:rPr>
          <w:t xml:space="preserve"> </w:t>
        </w:r>
        <w:r w:rsidRPr="00B939BC">
          <w:rPr>
            <w:rStyle w:val="Hyperlink"/>
            <w:rFonts w:eastAsia="Times New Roman" w:hint="eastAsia"/>
            <w:rtl/>
            <w:lang w:val="en-US"/>
          </w:rPr>
          <w:t>حاجتنا</w:t>
        </w:r>
        <w:r w:rsidRPr="00B939BC">
          <w:rPr>
            <w:rStyle w:val="Hyperlink"/>
            <w:rFonts w:eastAsia="Times New Roman"/>
            <w:rtl/>
            <w:lang w:val="en-US"/>
          </w:rPr>
          <w:t xml:space="preserve"> </w:t>
        </w:r>
        <w:r w:rsidRPr="00B939BC">
          <w:rPr>
            <w:rStyle w:val="Hyperlink"/>
            <w:rFonts w:eastAsia="Times New Roman" w:hint="eastAsia"/>
            <w:rtl/>
            <w:lang w:val="en-US"/>
          </w:rPr>
          <w:t>الحقيقية؟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35BF601" w14:textId="4070566F" w:rsidR="00B939BC" w:rsidRPr="00B939BC" w:rsidRDefault="00B939BC" w:rsidP="00251860">
      <w:pPr>
        <w:rPr>
          <w:rFonts w:eastAsia="Times New Roman"/>
          <w:rtl/>
          <w:lang w:val="en-US" w:bidi="ar-SA"/>
        </w:rPr>
      </w:pPr>
      <w:hyperlink w:anchor="_Toc204031627" w:history="1">
        <w:r w:rsidRPr="00B939BC">
          <w:rPr>
            <w:rStyle w:val="Hyperlink"/>
            <w:rFonts w:eastAsia="Times New Roman"/>
            <w:rtl/>
            <w:lang w:val="en-US"/>
          </w:rPr>
          <w:t>24.9 "</w:t>
        </w:r>
        <w:r w:rsidRPr="00B939BC">
          <w:rPr>
            <w:rStyle w:val="Hyperlink"/>
            <w:rFonts w:eastAsia="Times New Roman" w:hint="eastAsia"/>
            <w:rtl/>
            <w:lang w:val="en-US"/>
          </w:rPr>
          <w:t>وأذّن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بالحج</w:t>
        </w:r>
        <w:r w:rsidRPr="00B939BC">
          <w:rPr>
            <w:rStyle w:val="Hyperlink"/>
            <w:rFonts w:eastAsia="Times New Roman"/>
            <w:rtl/>
            <w:lang w:val="en-US"/>
          </w:rPr>
          <w:t xml:space="preserve">".. </w:t>
        </w:r>
        <w:r w:rsidRPr="00B939BC">
          <w:rPr>
            <w:rStyle w:val="Hyperlink"/>
            <w:rFonts w:eastAsia="Times New Roman" w:hint="eastAsia"/>
            <w:rtl/>
            <w:lang w:val="en-US"/>
          </w:rPr>
          <w:t>نداء</w:t>
        </w:r>
        <w:r w:rsidRPr="00B939BC">
          <w:rPr>
            <w:rStyle w:val="Hyperlink"/>
            <w:rFonts w:eastAsia="Times New Roman"/>
            <w:rtl/>
            <w:lang w:val="en-US"/>
          </w:rPr>
          <w:t xml:space="preserve"> </w:t>
        </w:r>
        <w:r w:rsidRPr="00B939BC">
          <w:rPr>
            <w:rStyle w:val="Hyperlink"/>
            <w:rFonts w:eastAsia="Times New Roman" w:hint="eastAsia"/>
            <w:rtl/>
            <w:lang w:val="en-US"/>
          </w:rPr>
          <w:t>عالمي</w:t>
        </w:r>
        <w:r w:rsidRPr="00B939BC">
          <w:rPr>
            <w:rStyle w:val="Hyperlink"/>
            <w:rFonts w:eastAsia="Times New Roman"/>
            <w:rtl/>
            <w:lang w:val="en-US"/>
          </w:rPr>
          <w:t xml:space="preserve"> </w:t>
        </w:r>
        <w:r w:rsidRPr="00B939BC">
          <w:rPr>
            <w:rStyle w:val="Hyperlink"/>
            <w:rFonts w:eastAsia="Times New Roman" w:hint="eastAsia"/>
            <w:rtl/>
            <w:lang w:val="en-US"/>
          </w:rPr>
          <w:t>لتلبية</w:t>
        </w:r>
        <w:r w:rsidRPr="00B939BC">
          <w:rPr>
            <w:rStyle w:val="Hyperlink"/>
            <w:rFonts w:eastAsia="Times New Roman"/>
            <w:rtl/>
            <w:lang w:val="en-US"/>
          </w:rPr>
          <w:t xml:space="preserve"> </w:t>
        </w:r>
        <w:r w:rsidRPr="00B939BC">
          <w:rPr>
            <w:rStyle w:val="Hyperlink"/>
            <w:rFonts w:eastAsia="Times New Roman" w:hint="eastAsia"/>
            <w:rtl/>
            <w:lang w:val="en-US"/>
          </w:rPr>
          <w:t>الحاجة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F945FF" w14:textId="2008741A" w:rsidR="00B939BC" w:rsidRPr="00B939BC" w:rsidRDefault="00B939BC" w:rsidP="00251860">
      <w:pPr>
        <w:rPr>
          <w:rFonts w:eastAsia="Times New Roman"/>
          <w:rtl/>
          <w:lang w:val="en-US" w:bidi="ar-SA"/>
        </w:rPr>
      </w:pPr>
      <w:hyperlink w:anchor="_Toc204031628" w:history="1">
        <w:r w:rsidRPr="00B939BC">
          <w:rPr>
            <w:rStyle w:val="Hyperlink"/>
            <w:rFonts w:eastAsia="Times New Roman"/>
            <w:rtl/>
            <w:lang w:val="en-US"/>
          </w:rPr>
          <w:t>24.10 "</w:t>
        </w:r>
        <w:r w:rsidRPr="00B939BC">
          <w:rPr>
            <w:rStyle w:val="Hyperlink"/>
            <w:rFonts w:eastAsia="Times New Roman" w:hint="eastAsia"/>
            <w:rtl/>
            <w:lang w:val="en-US"/>
          </w:rPr>
          <w:t>رجالًا</w:t>
        </w:r>
        <w:r w:rsidRPr="00B939BC">
          <w:rPr>
            <w:rStyle w:val="Hyperlink"/>
            <w:rFonts w:eastAsia="Times New Roman"/>
            <w:rtl/>
            <w:lang w:val="en-US"/>
          </w:rPr>
          <w:t xml:space="preserve"> </w:t>
        </w:r>
        <w:r w:rsidRPr="00B939BC">
          <w:rPr>
            <w:rStyle w:val="Hyperlink"/>
            <w:rFonts w:eastAsia="Times New Roman" w:hint="eastAsia"/>
            <w:rtl/>
            <w:lang w:val="en-US"/>
          </w:rPr>
          <w:t>وعلى</w:t>
        </w:r>
        <w:r w:rsidRPr="00B939BC">
          <w:rPr>
            <w:rStyle w:val="Hyperlink"/>
            <w:rFonts w:eastAsia="Times New Roman"/>
            <w:rtl/>
            <w:lang w:val="en-US"/>
          </w:rPr>
          <w:t xml:space="preserve"> </w:t>
        </w:r>
        <w:r w:rsidRPr="00B939BC">
          <w:rPr>
            <w:rStyle w:val="Hyperlink"/>
            <w:rFonts w:eastAsia="Times New Roman" w:hint="eastAsia"/>
            <w:rtl/>
            <w:lang w:val="en-US"/>
          </w:rPr>
          <w:t>كل</w:t>
        </w:r>
        <w:r w:rsidRPr="00B939BC">
          <w:rPr>
            <w:rStyle w:val="Hyperlink"/>
            <w:rFonts w:eastAsia="Times New Roman"/>
            <w:rtl/>
            <w:lang w:val="en-US"/>
          </w:rPr>
          <w:t xml:space="preserve"> </w:t>
        </w:r>
        <w:r w:rsidRPr="00B939BC">
          <w:rPr>
            <w:rStyle w:val="Hyperlink"/>
            <w:rFonts w:eastAsia="Times New Roman" w:hint="eastAsia"/>
            <w:rtl/>
            <w:lang w:val="en-US"/>
          </w:rPr>
          <w:t>ضامر</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هم</w:t>
        </w:r>
        <w:r w:rsidRPr="00B939BC">
          <w:rPr>
            <w:rStyle w:val="Hyperlink"/>
            <w:rFonts w:eastAsia="Times New Roman"/>
            <w:rtl/>
            <w:lang w:val="en-US"/>
          </w:rPr>
          <w:t xml:space="preserve"> </w:t>
        </w:r>
        <w:r w:rsidRPr="00B939BC">
          <w:rPr>
            <w:rStyle w:val="Hyperlink"/>
            <w:rFonts w:eastAsia="Times New Roman" w:hint="eastAsia"/>
            <w:rtl/>
            <w:lang w:val="en-US"/>
          </w:rPr>
          <w:t>المدعوون</w:t>
        </w:r>
        <w:r w:rsidRPr="00B939BC">
          <w:rPr>
            <w:rStyle w:val="Hyperlink"/>
            <w:rFonts w:eastAsia="Times New Roman"/>
            <w:rtl/>
            <w:lang w:val="en-US"/>
          </w:rPr>
          <w:t xml:space="preserve"> </w:t>
        </w:r>
        <w:r w:rsidRPr="00B939BC">
          <w:rPr>
            <w:rStyle w:val="Hyperlink"/>
            <w:rFonts w:eastAsia="Times New Roman" w:hint="eastAsia"/>
            <w:rtl/>
            <w:lang w:val="en-US"/>
          </w:rPr>
          <w:t>لتلبية</w:t>
        </w:r>
        <w:r w:rsidRPr="00B939BC">
          <w:rPr>
            <w:rStyle w:val="Hyperlink"/>
            <w:rFonts w:eastAsia="Times New Roman"/>
            <w:rtl/>
            <w:lang w:val="en-US"/>
          </w:rPr>
          <w:t xml:space="preserve"> </w:t>
        </w:r>
        <w:r w:rsidRPr="00B939BC">
          <w:rPr>
            <w:rStyle w:val="Hyperlink"/>
            <w:rFonts w:eastAsia="Times New Roman" w:hint="eastAsia"/>
            <w:rtl/>
            <w:lang w:val="en-US"/>
          </w:rPr>
          <w:t>النداء؟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AFF4C55" w14:textId="669F1270" w:rsidR="00B939BC" w:rsidRPr="00B939BC" w:rsidRDefault="00B939BC" w:rsidP="00251860">
      <w:pPr>
        <w:rPr>
          <w:rFonts w:eastAsia="Times New Roman"/>
          <w:rtl/>
          <w:lang w:val="en-US" w:bidi="ar-SA"/>
        </w:rPr>
      </w:pPr>
      <w:hyperlink w:anchor="_Toc204031629" w:history="1">
        <w:r w:rsidRPr="00B939BC">
          <w:rPr>
            <w:rStyle w:val="Hyperlink"/>
            <w:rFonts w:eastAsia="Times New Roman"/>
            <w:rtl/>
            <w:lang w:val="en-US"/>
          </w:rPr>
          <w:t>24.11 "</w:t>
        </w:r>
        <w:r w:rsidRPr="00B939BC">
          <w:rPr>
            <w:rStyle w:val="Hyperlink"/>
            <w:rFonts w:eastAsia="Times New Roman" w:hint="eastAsia"/>
            <w:rtl/>
            <w:lang w:val="en-US"/>
          </w:rPr>
          <w:t>الأشهر</w:t>
        </w:r>
        <w:r w:rsidRPr="00B939BC">
          <w:rPr>
            <w:rStyle w:val="Hyperlink"/>
            <w:rFonts w:eastAsia="Times New Roman"/>
            <w:rtl/>
            <w:lang w:val="en-US"/>
          </w:rPr>
          <w:t xml:space="preserve"> </w:t>
        </w:r>
        <w:r w:rsidRPr="00B939BC">
          <w:rPr>
            <w:rStyle w:val="Hyperlink"/>
            <w:rFonts w:eastAsia="Times New Roman" w:hint="eastAsia"/>
            <w:rtl/>
            <w:lang w:val="en-US"/>
          </w:rPr>
          <w:t>معلومات</w:t>
        </w:r>
        <w:r w:rsidRPr="00B939BC">
          <w:rPr>
            <w:rStyle w:val="Hyperlink"/>
            <w:rFonts w:eastAsia="Times New Roman"/>
            <w:rtl/>
            <w:lang w:val="en-US"/>
          </w:rPr>
          <w:t xml:space="preserve">".. </w:t>
        </w:r>
        <w:r w:rsidRPr="00B939BC">
          <w:rPr>
            <w:rStyle w:val="Hyperlink"/>
            <w:rFonts w:eastAsia="Times New Roman" w:hint="eastAsia"/>
            <w:rtl/>
            <w:lang w:val="en-US"/>
          </w:rPr>
          <w:t>متى</w:t>
        </w:r>
        <w:r w:rsidRPr="00B939BC">
          <w:rPr>
            <w:rStyle w:val="Hyperlink"/>
            <w:rFonts w:eastAsia="Times New Roman"/>
            <w:rtl/>
            <w:lang w:val="en-US"/>
          </w:rPr>
          <w:t xml:space="preserve"> </w:t>
        </w:r>
        <w:r w:rsidRPr="00B939BC">
          <w:rPr>
            <w:rStyle w:val="Hyperlink"/>
            <w:rFonts w:eastAsia="Times New Roman" w:hint="eastAsia"/>
            <w:rtl/>
            <w:lang w:val="en-US"/>
          </w:rPr>
          <w:t>يحين</w:t>
        </w:r>
        <w:r w:rsidRPr="00B939BC">
          <w:rPr>
            <w:rStyle w:val="Hyperlink"/>
            <w:rFonts w:eastAsia="Times New Roman"/>
            <w:rtl/>
            <w:lang w:val="en-US"/>
          </w:rPr>
          <w:t xml:space="preserve"> </w:t>
        </w:r>
        <w:r w:rsidRPr="00B939BC">
          <w:rPr>
            <w:rStyle w:val="Hyperlink"/>
            <w:rFonts w:eastAsia="Times New Roman" w:hint="eastAsia"/>
            <w:rtl/>
            <w:lang w:val="en-US"/>
          </w:rPr>
          <w:t>موعد</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الحقيقي؟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04D17" w14:textId="0170A41F" w:rsidR="00B939BC" w:rsidRPr="00B939BC" w:rsidRDefault="00B939BC" w:rsidP="00251860">
      <w:pPr>
        <w:rPr>
          <w:rFonts w:eastAsia="Times New Roman"/>
          <w:rtl/>
          <w:lang w:val="en-US" w:bidi="ar-SA"/>
        </w:rPr>
      </w:pPr>
      <w:hyperlink w:anchor="_Toc204031630" w:history="1">
        <w:r w:rsidRPr="00B939BC">
          <w:rPr>
            <w:rStyle w:val="Hyperlink"/>
            <w:rFonts w:eastAsia="Times New Roman"/>
            <w:rtl/>
            <w:lang w:val="en-US"/>
          </w:rPr>
          <w:t xml:space="preserve">24.12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مصيبة</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نعمة؟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المفاهيم</w:t>
        </w:r>
        <w:r w:rsidRPr="00B939BC">
          <w:rPr>
            <w:rStyle w:val="Hyperlink"/>
            <w:rFonts w:eastAsia="Times New Roman"/>
            <w:rtl/>
            <w:lang w:val="en-US"/>
          </w:rPr>
          <w:t xml:space="preserve"> </w:t>
        </w:r>
        <w:r w:rsidRPr="00B939BC">
          <w:rPr>
            <w:rStyle w:val="Hyperlink"/>
            <w:rFonts w:eastAsia="Times New Roman" w:hint="eastAsia"/>
            <w:rtl/>
            <w:lang w:val="en-US"/>
          </w:rPr>
          <w:t>الجديدة</w:t>
        </w:r>
        <w:r w:rsidRPr="00B939BC">
          <w:rPr>
            <w:rStyle w:val="Hyperlink"/>
            <w:rFonts w:eastAsia="Times New Roman"/>
            <w:rtl/>
            <w:lang w:val="en-US"/>
          </w:rPr>
          <w:t xml:space="preserve"> </w:t>
        </w:r>
        <w:r w:rsidRPr="00B939BC">
          <w:rPr>
            <w:rStyle w:val="Hyperlink"/>
            <w:rFonts w:eastAsia="Times New Roman" w:hint="eastAsia"/>
            <w:rtl/>
            <w:lang w:val="en-US"/>
          </w:rPr>
          <w:t>لفريضة</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53A6111" w14:textId="47A1152F" w:rsidR="00B939BC" w:rsidRPr="00B939BC" w:rsidRDefault="00B939BC" w:rsidP="00251860">
      <w:pPr>
        <w:rPr>
          <w:rFonts w:eastAsia="Times New Roman"/>
          <w:rtl/>
          <w:lang w:val="en-US" w:bidi="ar-SA"/>
        </w:rPr>
      </w:pPr>
      <w:hyperlink w:anchor="_Toc204031631" w:history="1">
        <w:r w:rsidRPr="00B939BC">
          <w:rPr>
            <w:rStyle w:val="Hyperlink"/>
            <w:rFonts w:eastAsia="Times New Roman"/>
            <w:rtl/>
            <w:lang w:val="en-US"/>
          </w:rPr>
          <w:t xml:space="preserve">24.13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rtl/>
            <w:lang w:val="en-US"/>
          </w:rPr>
          <w:t xml:space="preserve"> </w:t>
        </w:r>
        <w:r w:rsidRPr="00B939BC">
          <w:rPr>
            <w:rStyle w:val="Hyperlink"/>
            <w:rFonts w:eastAsia="Times New Roman" w:hint="eastAsia"/>
            <w:rtl/>
            <w:lang w:val="en-US"/>
          </w:rPr>
          <w:t>المستمرة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طلب</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BAAB0BA" w14:textId="014AD272" w:rsidR="00B939BC" w:rsidRPr="00B939BC" w:rsidRDefault="00B939BC" w:rsidP="00251860">
      <w:pPr>
        <w:rPr>
          <w:rFonts w:eastAsia="Times New Roman"/>
          <w:rtl/>
          <w:lang w:val="en-US" w:bidi="ar-SA"/>
        </w:rPr>
      </w:pPr>
      <w:hyperlink w:anchor="_Toc204031632" w:history="1">
        <w:r w:rsidRPr="00B939BC">
          <w:rPr>
            <w:rStyle w:val="Hyperlink"/>
            <w:rFonts w:eastAsia="Times New Roman"/>
            <w:rtl/>
            <w:lang w:val="en-US"/>
          </w:rPr>
          <w:t xml:space="preserve">24.14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وَأَذِّن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بِالْحَجِّ</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4AAA9C" w14:textId="6C8FE7AD" w:rsidR="00B939BC" w:rsidRPr="00B939BC" w:rsidRDefault="00B939BC" w:rsidP="00251860">
      <w:pPr>
        <w:rPr>
          <w:rFonts w:eastAsia="Times New Roman"/>
          <w:rtl/>
          <w:lang w:val="en-US" w:bidi="ar-SA"/>
        </w:rPr>
      </w:pPr>
      <w:hyperlink w:anchor="_Toc204031633" w:history="1">
        <w:r w:rsidRPr="00B939BC">
          <w:rPr>
            <w:rStyle w:val="Hyperlink"/>
            <w:rFonts w:eastAsia="Times New Roman"/>
            <w:lang w:val="en-US"/>
          </w:rPr>
          <w:t>24.15</w:t>
        </w:r>
        <w:r w:rsidRPr="00B939BC">
          <w:rPr>
            <w:rStyle w:val="Hyperlink"/>
            <w:rFonts w:eastAsia="Times New Roman"/>
            <w:rtl/>
            <w:lang w:val="en-US"/>
          </w:rPr>
          <w:t xml:space="preserve"> </w:t>
        </w:r>
        <w:r w:rsidRPr="00B939BC">
          <w:rPr>
            <w:rStyle w:val="Hyperlink"/>
            <w:rFonts w:eastAsia="Times New Roman" w:hint="eastAsia"/>
            <w:rtl/>
            <w:lang w:val="en-US"/>
          </w:rPr>
          <w:t>التحلل</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الإحرام</w:t>
        </w:r>
        <w:r w:rsidRPr="00B939BC">
          <w:rPr>
            <w:rStyle w:val="Hyperlink"/>
            <w:rFonts w:eastAsia="Times New Roman"/>
            <w:rtl/>
            <w:lang w:val="en-US"/>
          </w:rPr>
          <w:t xml:space="preserve"> </w:t>
        </w:r>
        <w:r w:rsidRPr="00B939BC">
          <w:rPr>
            <w:rStyle w:val="Hyperlink"/>
            <w:rFonts w:eastAsia="Times New Roman" w:hint="eastAsia"/>
            <w:rtl/>
            <w:lang w:val="en-US"/>
          </w:rPr>
          <w:t>وذكر</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إتمام</w:t>
        </w:r>
        <w:r w:rsidRPr="00B939BC">
          <w:rPr>
            <w:rStyle w:val="Hyperlink"/>
            <w:rFonts w:eastAsia="Times New Roman"/>
            <w:rtl/>
            <w:lang w:val="en-US"/>
          </w:rPr>
          <w:t xml:space="preserve"> </w:t>
        </w:r>
        <w:r w:rsidRPr="00B939BC">
          <w:rPr>
            <w:rStyle w:val="Hyperlink"/>
            <w:rFonts w:eastAsia="Times New Roman" w:hint="eastAsia"/>
            <w:rtl/>
            <w:lang w:val="en-US"/>
          </w:rPr>
          <w:t>الشعيرة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استمرار</w:t>
        </w:r>
        <w:r w:rsidRPr="00B939BC">
          <w:rPr>
            <w:rStyle w:val="Hyperlink"/>
            <w:rFonts w:eastAsia="Times New Roman"/>
            <w:rtl/>
            <w:lang w:val="en-US"/>
          </w:rPr>
          <w:t xml:space="preserve"> </w:t>
        </w:r>
        <w:r w:rsidRPr="00B939BC">
          <w:rPr>
            <w:rStyle w:val="Hyperlink"/>
            <w:rFonts w:eastAsia="Times New Roman" w:hint="eastAsia"/>
            <w:rtl/>
            <w:lang w:val="en-US"/>
          </w:rPr>
          <w:t>التفكر</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200-202)</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17FF0BF" w14:textId="3FCA2136" w:rsidR="00B939BC" w:rsidRPr="00B939BC" w:rsidRDefault="00B939BC" w:rsidP="00251860">
      <w:pPr>
        <w:rPr>
          <w:rFonts w:eastAsia="Times New Roman"/>
          <w:rtl/>
          <w:lang w:val="en-US" w:bidi="ar-SA"/>
        </w:rPr>
      </w:pPr>
      <w:hyperlink w:anchor="_Toc204031634" w:history="1">
        <w:r w:rsidRPr="00B939BC">
          <w:rPr>
            <w:rStyle w:val="Hyperlink"/>
            <w:rFonts w:eastAsia="Times New Roman"/>
            <w:lang w:val="en-US"/>
          </w:rPr>
          <w:t>24.16</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الحرم</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المادي</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125)</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43B391" w14:textId="1393599F" w:rsidR="00B939BC" w:rsidRPr="00B939BC" w:rsidRDefault="00B939BC" w:rsidP="00251860">
      <w:pPr>
        <w:rPr>
          <w:rFonts w:eastAsia="Times New Roman"/>
          <w:rtl/>
          <w:lang w:val="en-US" w:bidi="ar-SA"/>
        </w:rPr>
      </w:pPr>
      <w:hyperlink w:anchor="_Toc204031635" w:history="1">
        <w:r w:rsidRPr="00B939BC">
          <w:rPr>
            <w:rStyle w:val="Hyperlink"/>
            <w:rFonts w:eastAsia="Times New Roman"/>
            <w:lang w:val="en-US"/>
          </w:rPr>
          <w:t>24.17</w:t>
        </w:r>
        <w:r w:rsidRPr="00B939BC">
          <w:rPr>
            <w:rStyle w:val="Hyperlink"/>
            <w:rFonts w:eastAsia="Times New Roman"/>
            <w:rtl/>
            <w:lang w:val="en-US"/>
          </w:rPr>
          <w:t xml:space="preserve"> </w:t>
        </w:r>
        <w:r w:rsidRPr="00B939BC">
          <w:rPr>
            <w:rStyle w:val="Hyperlink"/>
            <w:rFonts w:eastAsia="Times New Roman" w:hint="eastAsia"/>
            <w:rtl/>
            <w:lang w:val="en-US"/>
          </w:rPr>
          <w:t>التقوى</w:t>
        </w:r>
        <w:r w:rsidRPr="00B939BC">
          <w:rPr>
            <w:rStyle w:val="Hyperlink"/>
            <w:rFonts w:eastAsia="Times New Roman"/>
            <w:rtl/>
            <w:lang w:val="en-US"/>
          </w:rPr>
          <w:t xml:space="preserve"> </w:t>
        </w:r>
        <w:r w:rsidRPr="00B939BC">
          <w:rPr>
            <w:rStyle w:val="Hyperlink"/>
            <w:rFonts w:eastAsia="Times New Roman" w:hint="eastAsia"/>
            <w:rtl/>
            <w:lang w:val="en-US"/>
          </w:rPr>
          <w:t>والزاد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زاد</w:t>
        </w:r>
        <w:r w:rsidRPr="00B939BC">
          <w:rPr>
            <w:rStyle w:val="Hyperlink"/>
            <w:rFonts w:eastAsia="Times New Roman"/>
            <w:rtl/>
            <w:lang w:val="en-US"/>
          </w:rPr>
          <w:t xml:space="preserve"> </w:t>
        </w:r>
        <w:r w:rsidRPr="00B939BC">
          <w:rPr>
            <w:rStyle w:val="Hyperlink"/>
            <w:rFonts w:eastAsia="Times New Roman" w:hint="eastAsia"/>
            <w:rtl/>
            <w:lang w:val="en-US"/>
          </w:rPr>
          <w:t>السفر</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زاد</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197)</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44C95E6" w14:textId="1648B000" w:rsidR="00B939BC" w:rsidRPr="00B939BC" w:rsidRDefault="00B939BC" w:rsidP="00251860">
      <w:pPr>
        <w:rPr>
          <w:rFonts w:eastAsia="Times New Roman"/>
          <w:rtl/>
          <w:lang w:val="en-US" w:bidi="ar-SA"/>
        </w:rPr>
      </w:pPr>
      <w:hyperlink w:anchor="_Toc204031636" w:history="1">
        <w:r w:rsidRPr="00B939BC">
          <w:rPr>
            <w:rStyle w:val="Hyperlink"/>
            <w:rFonts w:eastAsia="Times New Roman"/>
            <w:lang w:val="en-US"/>
          </w:rPr>
          <w:t>24.18</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والأهلة</w:t>
        </w:r>
        <w:r w:rsidRPr="00B939BC">
          <w:rPr>
            <w:rStyle w:val="Hyperlink"/>
            <w:rFonts w:eastAsia="Times New Roman"/>
            <w:rtl/>
            <w:lang w:val="en-US"/>
          </w:rPr>
          <w:t xml:space="preserve"> </w:t>
        </w:r>
        <w:r w:rsidRPr="00B939BC">
          <w:rPr>
            <w:rStyle w:val="Hyperlink"/>
            <w:rFonts w:eastAsia="Times New Roman" w:hint="eastAsia"/>
            <w:rtl/>
            <w:lang w:val="en-US"/>
          </w:rPr>
          <w:t>وإتيان</w:t>
        </w:r>
        <w:r w:rsidRPr="00B939BC">
          <w:rPr>
            <w:rStyle w:val="Hyperlink"/>
            <w:rFonts w:eastAsia="Times New Roman"/>
            <w:rtl/>
            <w:lang w:val="en-US"/>
          </w:rPr>
          <w:t xml:space="preserve"> </w:t>
        </w:r>
        <w:r w:rsidRPr="00B939BC">
          <w:rPr>
            <w:rStyle w:val="Hyperlink"/>
            <w:rFonts w:eastAsia="Times New Roman" w:hint="eastAsia"/>
            <w:rtl/>
            <w:lang w:val="en-US"/>
          </w:rPr>
          <w:t>البيوت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أبوابها</w:t>
        </w:r>
        <w:r w:rsidRPr="00B939BC">
          <w:rPr>
            <w:rStyle w:val="Hyperlink"/>
            <w:rFonts w:eastAsia="Times New Roman"/>
            <w:rtl/>
            <w:lang w:val="en-US"/>
          </w:rPr>
          <w:t xml:space="preserve">: </w:t>
        </w:r>
        <w:r w:rsidRPr="00B939BC">
          <w:rPr>
            <w:rStyle w:val="Hyperlink"/>
            <w:rFonts w:eastAsia="Times New Roman" w:hint="eastAsia"/>
            <w:rtl/>
            <w:lang w:val="en-US"/>
          </w:rPr>
          <w:t>منهجية</w:t>
        </w:r>
        <w:r w:rsidRPr="00B939BC">
          <w:rPr>
            <w:rStyle w:val="Hyperlink"/>
            <w:rFonts w:eastAsia="Times New Roman"/>
            <w:rtl/>
            <w:lang w:val="en-US"/>
          </w:rPr>
          <w:t xml:space="preserve"> </w:t>
        </w:r>
        <w:r w:rsidRPr="00B939BC">
          <w:rPr>
            <w:rStyle w:val="Hyperlink"/>
            <w:rFonts w:eastAsia="Times New Roman" w:hint="eastAsia"/>
            <w:rtl/>
            <w:lang w:val="en-US"/>
          </w:rPr>
          <w:t>الوصول</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189)</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1F5253" w14:textId="4E889A83" w:rsidR="00B939BC" w:rsidRPr="00B939BC" w:rsidRDefault="00B939BC" w:rsidP="00251860">
      <w:pPr>
        <w:rPr>
          <w:rFonts w:eastAsia="Times New Roman"/>
          <w:rtl/>
          <w:lang w:val="en-US" w:bidi="ar-SA"/>
        </w:rPr>
      </w:pPr>
      <w:hyperlink w:anchor="_Toc204031637" w:history="1">
        <w:r w:rsidRPr="00B939BC">
          <w:rPr>
            <w:rStyle w:val="Hyperlink"/>
            <w:rFonts w:eastAsia="Times New Roman"/>
            <w:bCs/>
            <w:lang w:val="en-US"/>
          </w:rPr>
          <w:t>25</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الصلاة</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وعي</w:t>
        </w:r>
        <w:r w:rsidRPr="00B939BC">
          <w:rPr>
            <w:rStyle w:val="Hyperlink"/>
            <w:rFonts w:eastAsia="Times New Roman"/>
            <w:bCs/>
            <w:rtl/>
            <w:lang w:val="en-US"/>
          </w:rPr>
          <w:t xml:space="preserve"> </w:t>
        </w:r>
        <w:r w:rsidRPr="00B939BC">
          <w:rPr>
            <w:rStyle w:val="Hyperlink"/>
            <w:rFonts w:eastAsia="Times New Roman" w:hint="eastAsia"/>
            <w:bCs/>
            <w:rtl/>
            <w:lang w:val="en-US"/>
          </w:rPr>
          <w:t>وتغيير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Toc204031637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1A615B7" w14:textId="49837E24" w:rsidR="00B939BC" w:rsidRPr="00B939BC" w:rsidRDefault="00B939BC" w:rsidP="00251860">
      <w:pPr>
        <w:rPr>
          <w:rFonts w:eastAsia="Times New Roman"/>
          <w:rtl/>
          <w:lang w:val="en-US" w:bidi="ar-SA"/>
        </w:rPr>
      </w:pPr>
      <w:hyperlink w:anchor="_Toc204031638" w:history="1">
        <w:r w:rsidRPr="00B939BC">
          <w:rPr>
            <w:rStyle w:val="Hyperlink"/>
            <w:rFonts w:eastAsia="Times New Roman"/>
            <w:lang w:val="en-US"/>
          </w:rPr>
          <w:t>25.1</w:t>
        </w:r>
        <w:r w:rsidRPr="00B939BC">
          <w:rPr>
            <w:rStyle w:val="Hyperlink"/>
            <w:rFonts w:eastAsia="Times New Roman"/>
            <w:rtl/>
            <w:lang w:val="en-US"/>
          </w:rPr>
          <w:t xml:space="preserve"> </w:t>
        </w:r>
        <w:r w:rsidRPr="00B939BC">
          <w:rPr>
            <w:rStyle w:val="Hyperlink"/>
            <w:rFonts w:eastAsia="Times New Roman" w:hint="eastAsia"/>
            <w:rtl/>
            <w:lang w:val="en-US"/>
          </w:rPr>
          <w:t>أزمة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تشخيص</w:t>
        </w:r>
        <w:r w:rsidRPr="00B939BC">
          <w:rPr>
            <w:rStyle w:val="Hyperlink"/>
            <w:rFonts w:eastAsia="Times New Roman"/>
            <w:rtl/>
            <w:lang w:val="en-US"/>
          </w:rPr>
          <w:t xml:space="preserve"> </w:t>
        </w:r>
        <w:r w:rsidRPr="00B939BC">
          <w:rPr>
            <w:rStyle w:val="Hyperlink"/>
            <w:rFonts w:eastAsia="Times New Roman" w:hint="eastAsia"/>
            <w:rtl/>
            <w:lang w:val="en-US"/>
          </w:rPr>
          <w:t>الخلل</w:t>
        </w:r>
        <w:r w:rsidRPr="00B939BC">
          <w:rPr>
            <w:rStyle w:val="Hyperlink"/>
            <w:rFonts w:eastAsia="Times New Roman"/>
            <w:rtl/>
            <w:lang w:val="en-US"/>
          </w:rPr>
          <w:t xml:space="preserve"> </w:t>
        </w:r>
        <w:r w:rsidRPr="00B939BC">
          <w:rPr>
            <w:rStyle w:val="Hyperlink"/>
            <w:rFonts w:eastAsia="Times New Roman" w:hint="eastAsia"/>
            <w:rtl/>
            <w:lang w:val="en-US"/>
          </w:rPr>
          <w:t>وبحث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جوهر</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9BE5F8" w14:textId="4D73EEC1" w:rsidR="00B939BC" w:rsidRPr="00B939BC" w:rsidRDefault="00B939BC" w:rsidP="00251860">
      <w:pPr>
        <w:rPr>
          <w:rFonts w:eastAsia="Times New Roman"/>
          <w:rtl/>
          <w:lang w:val="en-US" w:bidi="ar-SA"/>
        </w:rPr>
      </w:pPr>
      <w:hyperlink w:anchor="_Toc204031639" w:history="1">
        <w:r w:rsidRPr="00B939BC">
          <w:rPr>
            <w:rStyle w:val="Hyperlink"/>
            <w:rFonts w:eastAsia="Times New Roman"/>
            <w:lang w:val="en-US"/>
          </w:rPr>
          <w:t>25.2</w:t>
        </w:r>
        <w:r w:rsidRPr="00B939BC">
          <w:rPr>
            <w:rStyle w:val="Hyperlink"/>
            <w:rFonts w:eastAsia="Times New Roman"/>
            <w:rtl/>
            <w:lang w:val="en-US"/>
          </w:rPr>
          <w:t xml:space="preserve"> </w:t>
        </w:r>
        <w:r w:rsidRPr="00B939BC">
          <w:rPr>
            <w:rStyle w:val="Hyperlink"/>
            <w:rFonts w:eastAsia="Times New Roman" w:hint="eastAsia"/>
            <w:rtl/>
            <w:lang w:val="en-US"/>
          </w:rPr>
          <w:t>أساليب</w:t>
        </w:r>
        <w:r w:rsidRPr="00B939BC">
          <w:rPr>
            <w:rStyle w:val="Hyperlink"/>
            <w:rFonts w:eastAsia="Times New Roman"/>
            <w:rtl/>
            <w:lang w:val="en-US"/>
          </w:rPr>
          <w:t xml:space="preserve"> </w:t>
        </w:r>
        <w:r w:rsidRPr="00B939BC">
          <w:rPr>
            <w:rStyle w:val="Hyperlink"/>
            <w:rFonts w:eastAsia="Times New Roman" w:hint="eastAsia"/>
            <w:rtl/>
            <w:lang w:val="en-US"/>
          </w:rPr>
          <w:t>الشيطان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تدمير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نواجه</w:t>
        </w:r>
        <w:r w:rsidRPr="00B939BC">
          <w:rPr>
            <w:rStyle w:val="Hyperlink"/>
            <w:rFonts w:eastAsia="Times New Roman"/>
            <w:rtl/>
            <w:lang w:val="en-US"/>
          </w:rPr>
          <w:t xml:space="preserve"> </w:t>
        </w:r>
        <w:r w:rsidRPr="00B939BC">
          <w:rPr>
            <w:rStyle w:val="Hyperlink"/>
            <w:rFonts w:eastAsia="Times New Roman" w:hint="eastAsia"/>
            <w:rtl/>
            <w:lang w:val="en-US"/>
          </w:rPr>
          <w:t>العدو</w:t>
        </w:r>
        <w:r w:rsidRPr="00B939BC">
          <w:rPr>
            <w:rStyle w:val="Hyperlink"/>
            <w:rFonts w:eastAsia="Times New Roman"/>
            <w:rtl/>
            <w:lang w:val="en-US"/>
          </w:rPr>
          <w:t xml:space="preserve"> </w:t>
        </w:r>
        <w:r w:rsidRPr="00B939BC">
          <w:rPr>
            <w:rStyle w:val="Hyperlink"/>
            <w:rFonts w:eastAsia="Times New Roman" w:hint="eastAsia"/>
            <w:rtl/>
            <w:lang w:val="en-US"/>
          </w:rPr>
          <w:t>الخفي؟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6D248CA" w14:textId="30866672" w:rsidR="00B939BC" w:rsidRPr="00B939BC" w:rsidRDefault="00B939BC" w:rsidP="00251860">
      <w:pPr>
        <w:rPr>
          <w:rFonts w:eastAsia="Times New Roman"/>
          <w:rtl/>
          <w:lang w:val="en-US" w:bidi="ar-SA"/>
        </w:rPr>
      </w:pPr>
      <w:hyperlink w:anchor="_Toc204031640" w:history="1">
        <w:r w:rsidRPr="00B939BC">
          <w:rPr>
            <w:rStyle w:val="Hyperlink"/>
            <w:rFonts w:eastAsia="Times New Roman"/>
            <w:lang w:val="en-US"/>
          </w:rPr>
          <w:t>25.3</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شاملة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C3F443A" w14:textId="112A5090" w:rsidR="00B939BC" w:rsidRPr="00B939BC" w:rsidRDefault="00B939BC" w:rsidP="00251860">
      <w:pPr>
        <w:rPr>
          <w:rFonts w:eastAsia="Times New Roman"/>
          <w:rtl/>
          <w:lang w:val="en-US" w:bidi="ar-SA"/>
        </w:rPr>
      </w:pPr>
      <w:hyperlink w:anchor="_Toc204031641" w:history="1">
        <w:r w:rsidRPr="00B939BC">
          <w:rPr>
            <w:rStyle w:val="Hyperlink"/>
            <w:rFonts w:eastAsia="Times New Roman"/>
            <w:lang w:val="en-US"/>
          </w:rPr>
          <w:t>25.4</w:t>
        </w:r>
        <w:r w:rsidRPr="00B939BC">
          <w:rPr>
            <w:rStyle w:val="Hyperlink"/>
            <w:rFonts w:eastAsia="Times New Roman"/>
            <w:rtl/>
            <w:lang w:val="en-US"/>
          </w:rPr>
          <w:t xml:space="preserve">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المحراب</w:t>
        </w:r>
        <w:r w:rsidRPr="00B939BC">
          <w:rPr>
            <w:rStyle w:val="Hyperlink"/>
            <w:rFonts w:eastAsia="Times New Roman"/>
            <w:rtl/>
            <w:lang w:val="en-US"/>
          </w:rPr>
          <w:t xml:space="preserve">: </w:t>
        </w:r>
        <w:r w:rsidRPr="00B939BC">
          <w:rPr>
            <w:rStyle w:val="Hyperlink"/>
            <w:rFonts w:eastAsia="Times New Roman" w:hint="eastAsia"/>
            <w:rtl/>
            <w:lang w:val="en-US"/>
          </w:rPr>
          <w:t>دليلك</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 xml:space="preserve"> </w:t>
        </w:r>
        <w:r w:rsidRPr="00B939BC">
          <w:rPr>
            <w:rStyle w:val="Hyperlink"/>
            <w:rFonts w:eastAsia="Times New Roman" w:hint="eastAsia"/>
            <w:rtl/>
            <w:lang w:val="en-US"/>
          </w:rPr>
          <w:t>للاتصال</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2292C8D" w14:textId="470BB8F6" w:rsidR="00B939BC" w:rsidRPr="00B939BC" w:rsidRDefault="00B939BC" w:rsidP="00251860">
      <w:pPr>
        <w:rPr>
          <w:rFonts w:eastAsia="Times New Roman"/>
          <w:rtl/>
          <w:lang w:val="en-US" w:bidi="ar-SA"/>
        </w:rPr>
      </w:pPr>
      <w:hyperlink w:anchor="_Toc204031642" w:history="1">
        <w:r w:rsidRPr="00B939BC">
          <w:rPr>
            <w:rStyle w:val="Hyperlink"/>
            <w:rFonts w:eastAsia="Times New Roman"/>
            <w:rtl/>
            <w:lang w:val="en-US"/>
          </w:rPr>
          <w:t xml:space="preserve">25.5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الأرزاق</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طقس</w:t>
        </w:r>
        <w:r w:rsidRPr="00B939BC">
          <w:rPr>
            <w:rStyle w:val="Hyperlink"/>
            <w:rFonts w:eastAsia="Times New Roman"/>
            <w:rtl/>
            <w:lang w:val="en-US"/>
          </w:rPr>
          <w:t xml:space="preserve"> </w:t>
        </w:r>
        <w:r w:rsidRPr="00B939BC">
          <w:rPr>
            <w:rStyle w:val="Hyperlink"/>
            <w:rFonts w:eastAsia="Times New Roman" w:hint="eastAsia"/>
            <w:rtl/>
            <w:lang w:val="en-US"/>
          </w:rPr>
          <w:t>منسي</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قانون</w:t>
        </w:r>
        <w:r w:rsidRPr="00B939BC">
          <w:rPr>
            <w:rStyle w:val="Hyperlink"/>
            <w:rFonts w:eastAsia="Times New Roman"/>
            <w:rtl/>
            <w:lang w:val="en-US"/>
          </w:rPr>
          <w:t xml:space="preserve"> </w:t>
        </w:r>
        <w:r w:rsidRPr="00B939BC">
          <w:rPr>
            <w:rStyle w:val="Hyperlink"/>
            <w:rFonts w:eastAsia="Times New Roman" w:hint="eastAsia"/>
            <w:rtl/>
            <w:lang w:val="en-US"/>
          </w:rPr>
          <w:t>كوني</w:t>
        </w:r>
        <w:r w:rsidRPr="00B939BC">
          <w:rPr>
            <w:rStyle w:val="Hyperlink"/>
            <w:rFonts w:eastAsia="Times New Roman"/>
            <w:rtl/>
            <w:lang w:val="en-US"/>
          </w:rPr>
          <w:t xml:space="preserve"> </w:t>
        </w:r>
        <w:r w:rsidRPr="00B939BC">
          <w:rPr>
            <w:rStyle w:val="Hyperlink"/>
            <w:rFonts w:eastAsia="Times New Roman" w:hint="eastAsia"/>
            <w:rtl/>
            <w:lang w:val="en-US"/>
          </w:rPr>
          <w:t>للسعي</w:t>
        </w:r>
        <w:r w:rsidRPr="00B939BC">
          <w:rPr>
            <w:rStyle w:val="Hyperlink"/>
            <w:rFonts w:eastAsia="Times New Roman"/>
            <w:rtl/>
            <w:lang w:val="en-US"/>
          </w:rPr>
          <w:t xml:space="preserve"> </w:t>
        </w:r>
        <w:r w:rsidRPr="00B939BC">
          <w:rPr>
            <w:rStyle w:val="Hyperlink"/>
            <w:rFonts w:eastAsia="Times New Roman" w:hint="eastAsia"/>
            <w:rtl/>
            <w:lang w:val="en-US"/>
          </w:rPr>
          <w:t>والارتقاء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9F0200" w14:textId="510D95BC" w:rsidR="00B939BC" w:rsidRPr="00B939BC" w:rsidRDefault="00B939BC" w:rsidP="00251860">
      <w:pPr>
        <w:rPr>
          <w:rFonts w:eastAsia="Times New Roman"/>
          <w:rtl/>
          <w:lang w:val="en-US" w:bidi="ar-SA"/>
        </w:rPr>
      </w:pPr>
      <w:hyperlink w:anchor="_Toc204031643" w:history="1">
        <w:r w:rsidRPr="00B939BC">
          <w:rPr>
            <w:rStyle w:val="Hyperlink"/>
            <w:rFonts w:eastAsia="Times New Roman"/>
            <w:rtl/>
            <w:lang w:val="en-US"/>
          </w:rPr>
          <w:t xml:space="preserve">25.6 </w:t>
        </w:r>
        <w:r w:rsidRPr="00B939BC">
          <w:rPr>
            <w:rStyle w:val="Hyperlink"/>
            <w:rFonts w:eastAsia="Times New Roman" w:hint="eastAsia"/>
            <w:rtl/>
            <w:lang w:val="en-US"/>
          </w:rPr>
          <w:t>الفرق</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المحراب</w:t>
        </w:r>
        <w:r w:rsidRPr="00B939BC">
          <w:rPr>
            <w:rStyle w:val="Hyperlink"/>
            <w:rFonts w:eastAsia="Times New Roman"/>
            <w:rtl/>
            <w:lang w:val="en-US"/>
          </w:rPr>
          <w:t xml:space="preserve"> </w:t>
        </w:r>
        <w:r w:rsidRPr="00B939BC">
          <w:rPr>
            <w:rStyle w:val="Hyperlink"/>
            <w:rFonts w:eastAsia="Times New Roman" w:hint="eastAsia"/>
            <w:rtl/>
            <w:lang w:val="en-US"/>
          </w:rPr>
          <w:t>وصلاة</w:t>
        </w:r>
        <w:r w:rsidRPr="00B939BC">
          <w:rPr>
            <w:rStyle w:val="Hyperlink"/>
            <w:rFonts w:eastAsia="Times New Roman"/>
            <w:rtl/>
            <w:lang w:val="en-US"/>
          </w:rPr>
          <w:t xml:space="preserve"> </w:t>
        </w:r>
        <w:r w:rsidRPr="00B939BC">
          <w:rPr>
            <w:rStyle w:val="Hyperlink"/>
            <w:rFonts w:eastAsia="Times New Roman" w:hint="eastAsia"/>
            <w:rtl/>
            <w:lang w:val="en-US"/>
          </w:rPr>
          <w:t>الارزاق</w:t>
        </w:r>
        <w:r w:rsidRPr="00B939BC">
          <w:rPr>
            <w:rStyle w:val="Hyperlink"/>
            <w:rFonts w:eastAsia="Times New Roman"/>
            <w:rtl/>
            <w:lang w:val="en-US"/>
          </w:rPr>
          <w:t xml:space="preserve"> </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F1C9F9A" w14:textId="0358E860" w:rsidR="00B939BC" w:rsidRPr="00B939BC" w:rsidRDefault="00B939BC" w:rsidP="00251860">
      <w:pPr>
        <w:rPr>
          <w:rFonts w:eastAsia="Times New Roman"/>
          <w:rtl/>
          <w:lang w:val="en-US" w:bidi="ar-SA"/>
        </w:rPr>
      </w:pPr>
      <w:hyperlink w:anchor="_Toc204031644" w:history="1">
        <w:r w:rsidRPr="00B939BC">
          <w:rPr>
            <w:rStyle w:val="Hyperlink"/>
            <w:rFonts w:eastAsia="Times New Roman"/>
            <w:lang w:val="en-US"/>
          </w:rPr>
          <w:t>25.7</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التقوى،</w:t>
        </w:r>
        <w:r w:rsidRPr="00B939BC">
          <w:rPr>
            <w:rStyle w:val="Hyperlink"/>
            <w:rFonts w:eastAsia="Times New Roman"/>
            <w:rtl/>
            <w:lang w:val="en-US"/>
          </w:rPr>
          <w:t xml:space="preserve"> </w:t>
        </w:r>
        <w:r w:rsidRPr="00B939BC">
          <w:rPr>
            <w:rStyle w:val="Hyperlink"/>
            <w:rFonts w:eastAsia="Times New Roman" w:hint="eastAsia"/>
            <w:rtl/>
            <w:lang w:val="en-US"/>
          </w:rPr>
          <w:t>جسر</w:t>
        </w:r>
        <w:r w:rsidRPr="00B939BC">
          <w:rPr>
            <w:rStyle w:val="Hyperlink"/>
            <w:rFonts w:eastAsia="Times New Roman"/>
            <w:rtl/>
            <w:lang w:val="en-US"/>
          </w:rPr>
          <w:t xml:space="preserve"> </w:t>
        </w:r>
        <w:r w:rsidRPr="00B939BC">
          <w:rPr>
            <w:rStyle w:val="Hyperlink"/>
            <w:rFonts w:eastAsia="Times New Roman" w:hint="eastAsia"/>
            <w:rtl/>
            <w:lang w:val="en-US"/>
          </w:rPr>
          <w:t>للتواصل،</w:t>
        </w:r>
        <w:r w:rsidRPr="00B939BC">
          <w:rPr>
            <w:rStyle w:val="Hyperlink"/>
            <w:rFonts w:eastAsia="Times New Roman"/>
            <w:rtl/>
            <w:lang w:val="en-US"/>
          </w:rPr>
          <w:t xml:space="preserve"> </w:t>
        </w:r>
        <w:r w:rsidRPr="00B939BC">
          <w:rPr>
            <w:rStyle w:val="Hyperlink"/>
            <w:rFonts w:eastAsia="Times New Roman" w:hint="eastAsia"/>
            <w:rtl/>
            <w:lang w:val="en-US"/>
          </w:rPr>
          <w:t>ومحرك</w:t>
        </w:r>
        <w:r w:rsidRPr="00B939BC">
          <w:rPr>
            <w:rStyle w:val="Hyperlink"/>
            <w:rFonts w:eastAsia="Times New Roman"/>
            <w:rtl/>
            <w:lang w:val="en-US"/>
          </w:rPr>
          <w:t xml:space="preserve"> </w:t>
        </w:r>
        <w:r w:rsidRPr="00B939BC">
          <w:rPr>
            <w:rStyle w:val="Hyperlink"/>
            <w:rFonts w:eastAsia="Times New Roman" w:hint="eastAsia"/>
            <w:rtl/>
            <w:lang w:val="en-US"/>
          </w:rPr>
          <w:t>للتغيير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823BC7A" w14:textId="47E954CC" w:rsidR="00B939BC" w:rsidRPr="00B939BC" w:rsidRDefault="00B939BC" w:rsidP="00251860">
      <w:pPr>
        <w:rPr>
          <w:rFonts w:eastAsia="Times New Roman"/>
          <w:rtl/>
          <w:lang w:val="en-US" w:bidi="ar-SA"/>
        </w:rPr>
      </w:pPr>
      <w:hyperlink w:anchor="_Toc204031645" w:history="1">
        <w:r w:rsidRPr="00B939BC">
          <w:rPr>
            <w:rStyle w:val="Hyperlink"/>
            <w:rFonts w:eastAsia="Times New Roman"/>
            <w:lang w:val="en-US"/>
          </w:rPr>
          <w:t>25.8</w:t>
        </w:r>
        <w:r w:rsidRPr="00B939BC">
          <w:rPr>
            <w:rStyle w:val="Hyperlink"/>
            <w:rFonts w:eastAsia="Times New Roman"/>
            <w:rtl/>
            <w:lang w:val="en-US"/>
          </w:rPr>
          <w:t xml:space="preserve"> </w:t>
        </w:r>
        <w:r w:rsidRPr="00B939BC">
          <w:rPr>
            <w:rStyle w:val="Hyperlink"/>
            <w:rFonts w:eastAsia="Times New Roman" w:hint="eastAsia"/>
            <w:rtl/>
            <w:lang w:val="en-US"/>
          </w:rPr>
          <w:t>تقصير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وتحدي</w:t>
        </w:r>
        <w:r w:rsidRPr="00B939BC">
          <w:rPr>
            <w:rStyle w:val="Hyperlink"/>
            <w:rFonts w:eastAsia="Times New Roman"/>
            <w:rtl/>
            <w:lang w:val="en-US"/>
          </w:rPr>
          <w:t xml:space="preserve"> </w:t>
        </w:r>
        <w:r w:rsidRPr="00B939BC">
          <w:rPr>
            <w:rStyle w:val="Hyperlink"/>
            <w:rFonts w:eastAsia="Times New Roman" w:hint="eastAsia"/>
            <w:rtl/>
            <w:lang w:val="en-US"/>
          </w:rPr>
          <w:t>الموروث</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E024C85" w14:textId="03FCC82E" w:rsidR="00B939BC" w:rsidRPr="00B939BC" w:rsidRDefault="00B939BC" w:rsidP="00251860">
      <w:pPr>
        <w:rPr>
          <w:rFonts w:eastAsia="Times New Roman"/>
          <w:rtl/>
          <w:lang w:val="en-US" w:bidi="ar-SA"/>
        </w:rPr>
      </w:pPr>
      <w:hyperlink w:anchor="_Toc204031646" w:history="1">
        <w:r w:rsidRPr="00B939BC">
          <w:rPr>
            <w:rStyle w:val="Hyperlink"/>
            <w:rFonts w:eastAsia="Times New Roman"/>
            <w:lang w:val="en-US"/>
          </w:rPr>
          <w:t>25.9</w:t>
        </w:r>
        <w:r w:rsidRPr="00B939BC">
          <w:rPr>
            <w:rStyle w:val="Hyperlink"/>
            <w:rFonts w:eastAsia="Times New Roman"/>
            <w:rtl/>
            <w:lang w:val="en-US"/>
          </w:rPr>
          <w:t xml:space="preserve"> </w:t>
        </w:r>
        <w:r w:rsidRPr="00B939BC">
          <w:rPr>
            <w:rStyle w:val="Hyperlink"/>
            <w:rFonts w:eastAsia="Times New Roman" w:hint="eastAsia"/>
            <w:rtl/>
            <w:lang w:val="en-US"/>
          </w:rPr>
          <w:t>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rtl/>
            <w:lang w:val="en-US"/>
          </w:rPr>
          <w:t xml:space="preserve">: </w:t>
        </w:r>
        <w:r w:rsidRPr="00B939BC">
          <w:rPr>
            <w:rStyle w:val="Hyperlink"/>
            <w:rFonts w:eastAsia="Times New Roman" w:hint="eastAsia"/>
            <w:rtl/>
            <w:lang w:val="en-US"/>
          </w:rPr>
          <w:t>الخروج</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منطقة</w:t>
        </w:r>
        <w:r w:rsidRPr="00B939BC">
          <w:rPr>
            <w:rStyle w:val="Hyperlink"/>
            <w:rFonts w:eastAsia="Times New Roman"/>
            <w:rtl/>
            <w:lang w:val="en-US"/>
          </w:rPr>
          <w:t xml:space="preserve"> </w:t>
        </w:r>
        <w:r w:rsidRPr="00B939BC">
          <w:rPr>
            <w:rStyle w:val="Hyperlink"/>
            <w:rFonts w:eastAsia="Times New Roman" w:hint="eastAsia"/>
            <w:rtl/>
            <w:lang w:val="en-US"/>
          </w:rPr>
          <w:t>الراحة</w:t>
        </w:r>
        <w:r w:rsidRPr="00B939BC">
          <w:rPr>
            <w:rStyle w:val="Hyperlink"/>
            <w:rFonts w:eastAsia="Times New Roman"/>
            <w:rtl/>
            <w:lang w:val="en-US"/>
          </w:rPr>
          <w:t xml:space="preserve"> </w:t>
        </w:r>
        <w:r w:rsidRPr="00B939BC">
          <w:rPr>
            <w:rStyle w:val="Hyperlink"/>
            <w:rFonts w:eastAsia="Times New Roman" w:hint="eastAsia"/>
            <w:rtl/>
            <w:lang w:val="en-US"/>
          </w:rPr>
          <w:t>الفكرية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3E46A3" w14:textId="61B955A4" w:rsidR="00B939BC" w:rsidRPr="00B939BC" w:rsidRDefault="00B939BC" w:rsidP="00251860">
      <w:pPr>
        <w:rPr>
          <w:rFonts w:eastAsia="Times New Roman"/>
          <w:rtl/>
          <w:lang w:val="en-US" w:bidi="ar-SA"/>
        </w:rPr>
      </w:pPr>
      <w:hyperlink w:anchor="_Toc204031647" w:history="1">
        <w:r w:rsidRPr="00B939BC">
          <w:rPr>
            <w:rStyle w:val="Hyperlink"/>
            <w:rFonts w:eastAsia="Times New Roman"/>
            <w:lang w:val="en-US"/>
          </w:rPr>
          <w:t>25.10</w:t>
        </w:r>
        <w:r w:rsidRPr="00B939BC">
          <w:rPr>
            <w:rStyle w:val="Hyperlink"/>
            <w:rFonts w:eastAsia="Times New Roman"/>
            <w:rtl/>
            <w:lang w:val="en-US"/>
          </w:rPr>
          <w:t xml:space="preserve"> </w:t>
        </w:r>
        <w:r w:rsidRPr="00B939BC">
          <w:rPr>
            <w:rStyle w:val="Hyperlink"/>
            <w:rFonts w:eastAsia="Times New Roman" w:hint="eastAsia"/>
            <w:rtl/>
            <w:lang w:val="en-US"/>
          </w:rPr>
          <w:t>تقصير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rtl/>
            <w:lang w:val="en-US"/>
          </w:rPr>
          <w:t xml:space="preserve">: </w:t>
        </w:r>
        <w:r w:rsidRPr="00B939BC">
          <w:rPr>
            <w:rStyle w:val="Hyperlink"/>
            <w:rFonts w:eastAsia="Times New Roman" w:hint="eastAsia"/>
            <w:rtl/>
            <w:lang w:val="en-US"/>
          </w:rPr>
          <w:t>آليات</w:t>
        </w:r>
        <w:r w:rsidRPr="00B939BC">
          <w:rPr>
            <w:rStyle w:val="Hyperlink"/>
            <w:rFonts w:eastAsia="Times New Roman"/>
            <w:rtl/>
            <w:lang w:val="en-US"/>
          </w:rPr>
          <w:t xml:space="preserve"> </w:t>
        </w:r>
        <w:r w:rsidRPr="00B939BC">
          <w:rPr>
            <w:rStyle w:val="Hyperlink"/>
            <w:rFonts w:eastAsia="Times New Roman" w:hint="eastAsia"/>
            <w:rtl/>
            <w:lang w:val="en-US"/>
          </w:rPr>
          <w:t>السعي</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rtl/>
            <w:lang w:val="en-US"/>
          </w:rPr>
          <w:t xml:space="preserve"> </w:t>
        </w:r>
        <w:r w:rsidRPr="00B939BC">
          <w:rPr>
            <w:rStyle w:val="Hyperlink"/>
            <w:rFonts w:eastAsia="Times New Roman" w:hint="eastAsia"/>
            <w:rtl/>
            <w:lang w:val="en-US"/>
          </w:rPr>
          <w:t>والعملي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289728" w14:textId="412749F5" w:rsidR="00B939BC" w:rsidRPr="00B939BC" w:rsidRDefault="00B939BC" w:rsidP="00251860">
      <w:pPr>
        <w:rPr>
          <w:rFonts w:eastAsia="Times New Roman"/>
          <w:rtl/>
          <w:lang w:val="en-US" w:bidi="ar-SA"/>
        </w:rPr>
      </w:pPr>
      <w:hyperlink w:anchor="_Toc204031648" w:history="1">
        <w:r w:rsidRPr="00B939BC">
          <w:rPr>
            <w:rStyle w:val="Hyperlink"/>
            <w:rFonts w:eastAsia="Times New Roman"/>
            <w:lang w:val="en-US"/>
          </w:rPr>
          <w:t>25.11</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كرحلة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التقصير</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13BBF5D" w14:textId="092F5D94" w:rsidR="00B939BC" w:rsidRPr="00B939BC" w:rsidRDefault="00B939BC" w:rsidP="00251860">
      <w:pPr>
        <w:rPr>
          <w:rFonts w:eastAsia="Times New Roman"/>
          <w:rtl/>
          <w:lang w:val="en-US" w:bidi="ar-SA"/>
        </w:rPr>
      </w:pPr>
      <w:hyperlink w:anchor="_Toc204031649" w:history="1">
        <w:r w:rsidRPr="00B939BC">
          <w:rPr>
            <w:rStyle w:val="Hyperlink"/>
            <w:rFonts w:eastAsia="Times New Roman"/>
            <w:lang w:val="en-US"/>
          </w:rPr>
          <w:t>25.12</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والتغيير</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تجعل</w:t>
        </w:r>
        <w:r w:rsidRPr="00B939BC">
          <w:rPr>
            <w:rStyle w:val="Hyperlink"/>
            <w:rFonts w:eastAsia="Times New Roman"/>
            <w:rtl/>
            <w:lang w:val="en-US"/>
          </w:rPr>
          <w:t xml:space="preserve"> </w:t>
        </w:r>
        <w:r w:rsidRPr="00B939BC">
          <w:rPr>
            <w:rStyle w:val="Hyperlink"/>
            <w:rFonts w:eastAsia="Times New Roman" w:hint="eastAsia"/>
            <w:rtl/>
            <w:lang w:val="en-US"/>
          </w:rPr>
          <w:t>صلاتك</w:t>
        </w:r>
        <w:r w:rsidRPr="00B939BC">
          <w:rPr>
            <w:rStyle w:val="Hyperlink"/>
            <w:rFonts w:eastAsia="Times New Roman"/>
            <w:rtl/>
            <w:lang w:val="en-US"/>
          </w:rPr>
          <w:t xml:space="preserve"> </w:t>
        </w:r>
        <w:r w:rsidRPr="00B939BC">
          <w:rPr>
            <w:rStyle w:val="Hyperlink"/>
            <w:rFonts w:eastAsia="Times New Roman" w:hint="eastAsia"/>
            <w:rtl/>
            <w:lang w:val="en-US"/>
          </w:rPr>
          <w:t>مفتاحًا</w:t>
        </w:r>
        <w:r w:rsidRPr="00B939BC">
          <w:rPr>
            <w:rStyle w:val="Hyperlink"/>
            <w:rFonts w:eastAsia="Times New Roman"/>
            <w:rtl/>
            <w:lang w:val="en-US"/>
          </w:rPr>
          <w:t xml:space="preserve"> </w:t>
        </w:r>
        <w:r w:rsidRPr="00B939BC">
          <w:rPr>
            <w:rStyle w:val="Hyperlink"/>
            <w:rFonts w:eastAsia="Times New Roman" w:hint="eastAsia"/>
            <w:rtl/>
            <w:lang w:val="en-US"/>
          </w:rPr>
          <w:t>لحياة</w:t>
        </w:r>
        <w:r w:rsidRPr="00B939BC">
          <w:rPr>
            <w:rStyle w:val="Hyperlink"/>
            <w:rFonts w:eastAsia="Times New Roman"/>
            <w:rtl/>
            <w:lang w:val="en-US"/>
          </w:rPr>
          <w:t xml:space="preserve"> </w:t>
        </w:r>
        <w:r w:rsidRPr="00B939BC">
          <w:rPr>
            <w:rStyle w:val="Hyperlink"/>
            <w:rFonts w:eastAsia="Times New Roman" w:hint="eastAsia"/>
            <w:rtl/>
            <w:lang w:val="en-US"/>
          </w:rPr>
          <w:t>أفضل؟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C29007E" w14:textId="53E33D85" w:rsidR="00B939BC" w:rsidRPr="00B939BC" w:rsidRDefault="00B939BC" w:rsidP="00251860">
      <w:pPr>
        <w:rPr>
          <w:rFonts w:eastAsia="Times New Roman"/>
          <w:rtl/>
          <w:lang w:val="en-US" w:bidi="ar-SA"/>
        </w:rPr>
      </w:pPr>
      <w:hyperlink w:anchor="_Toc204031650" w:history="1">
        <w:r w:rsidRPr="00B939BC">
          <w:rPr>
            <w:rStyle w:val="Hyperlink"/>
            <w:rFonts w:eastAsia="Times New Roman"/>
            <w:lang w:val="en-US"/>
          </w:rPr>
          <w:t>25.13</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تجديد</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الديني</w:t>
        </w:r>
        <w:r w:rsidRPr="00B939BC">
          <w:rPr>
            <w:rStyle w:val="Hyperlink"/>
            <w:rFonts w:eastAsia="Times New Roman"/>
            <w:rtl/>
            <w:lang w:val="en-US"/>
          </w:rPr>
          <w:t xml:space="preserve">: </w:t>
        </w:r>
        <w:r w:rsidRPr="00B939BC">
          <w:rPr>
            <w:rStyle w:val="Hyperlink"/>
            <w:rFonts w:eastAsia="Times New Roman" w:hint="eastAsia"/>
            <w:rtl/>
            <w:lang w:val="en-US"/>
          </w:rPr>
          <w:t>القبلة،</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المسجد،</w:t>
        </w:r>
        <w:r w:rsidRPr="00B939BC">
          <w:rPr>
            <w:rStyle w:val="Hyperlink"/>
            <w:rFonts w:eastAsia="Times New Roman"/>
            <w:rtl/>
            <w:lang w:val="en-US"/>
          </w:rPr>
          <w:t xml:space="preserve"> </w:t>
        </w:r>
        <w:r w:rsidRPr="00B939BC">
          <w:rPr>
            <w:rStyle w:val="Hyperlink"/>
            <w:rFonts w:eastAsia="Times New Roman" w:hint="eastAsia"/>
            <w:rtl/>
            <w:lang w:val="en-US"/>
          </w:rPr>
          <w:t>والشهر</w:t>
        </w:r>
        <w:r w:rsidRPr="00B939BC">
          <w:rPr>
            <w:rStyle w:val="Hyperlink"/>
            <w:rFonts w:eastAsia="Times New Roman"/>
            <w:rtl/>
            <w:lang w:val="en-US"/>
          </w:rPr>
          <w:t xml:space="preserve"> </w:t>
        </w:r>
        <w:r w:rsidRPr="00B939BC">
          <w:rPr>
            <w:rStyle w:val="Hyperlink"/>
            <w:rFonts w:eastAsia="Times New Roman" w:hint="eastAsia"/>
            <w:rtl/>
            <w:lang w:val="en-US"/>
          </w:rPr>
          <w:t>الحرام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C04B3F9" w14:textId="7A1B92B5" w:rsidR="00B939BC" w:rsidRPr="00B939BC" w:rsidRDefault="00B939BC" w:rsidP="00251860">
      <w:pPr>
        <w:rPr>
          <w:rFonts w:eastAsia="Times New Roman"/>
          <w:rtl/>
          <w:lang w:val="en-US" w:bidi="ar-SA"/>
        </w:rPr>
      </w:pPr>
      <w:hyperlink w:anchor="_Toc204031651" w:history="1">
        <w:r w:rsidRPr="00B939BC">
          <w:rPr>
            <w:rStyle w:val="Hyperlink"/>
            <w:rFonts w:eastAsia="Times New Roman"/>
            <w:lang w:val="en-US"/>
          </w:rPr>
          <w:t>25.14</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B7914E6" w14:textId="7C71EC71" w:rsidR="00B939BC" w:rsidRPr="00B939BC" w:rsidRDefault="00B939BC" w:rsidP="00251860">
      <w:pPr>
        <w:rPr>
          <w:rFonts w:eastAsia="Times New Roman"/>
          <w:rtl/>
          <w:lang w:val="en-US" w:bidi="ar-SA"/>
        </w:rPr>
      </w:pPr>
      <w:hyperlink w:anchor="_Toc204031652" w:history="1">
        <w:r w:rsidRPr="00B939BC">
          <w:rPr>
            <w:rStyle w:val="Hyperlink"/>
            <w:rFonts w:eastAsia="Times New Roman"/>
            <w:lang w:val="en-US"/>
          </w:rPr>
          <w:t>25.15</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وعماد</w:t>
        </w:r>
        <w:r w:rsidRPr="00B939BC">
          <w:rPr>
            <w:rStyle w:val="Hyperlink"/>
            <w:rFonts w:eastAsia="Times New Roman"/>
            <w:rtl/>
            <w:lang w:val="en-US"/>
          </w:rPr>
          <w:t xml:space="preserve"> </w:t>
        </w:r>
        <w:r w:rsidRPr="00B939BC">
          <w:rPr>
            <w:rStyle w:val="Hyperlink"/>
            <w:rFonts w:eastAsia="Times New Roman" w:hint="eastAsia"/>
            <w:rtl/>
            <w:lang w:val="en-US"/>
          </w:rPr>
          <w:t>المجتمع</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3934B" w14:textId="6D9623F6" w:rsidR="00B939BC" w:rsidRPr="00B939BC" w:rsidRDefault="00B939BC" w:rsidP="00251860">
      <w:pPr>
        <w:rPr>
          <w:rFonts w:eastAsia="Times New Roman"/>
          <w:rtl/>
          <w:lang w:val="en-US" w:bidi="ar-SA"/>
        </w:rPr>
      </w:pPr>
      <w:hyperlink w:anchor="_Toc204031653" w:history="1">
        <w:r w:rsidRPr="00B939BC">
          <w:rPr>
            <w:rStyle w:val="Hyperlink"/>
            <w:rFonts w:eastAsia="Times New Roman"/>
            <w:lang w:val="en-US"/>
          </w:rPr>
          <w:t>25.16</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rtl/>
            <w:lang w:val="en-US"/>
          </w:rPr>
          <w:t xml:space="preserve">: </w:t>
        </w:r>
        <w:r w:rsidRPr="00B939BC">
          <w:rPr>
            <w:rStyle w:val="Hyperlink"/>
            <w:rFonts w:eastAsia="Times New Roman" w:hint="eastAsia"/>
            <w:rtl/>
            <w:lang w:val="en-US"/>
          </w:rPr>
          <w:t>مثلث</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الذي</w:t>
        </w:r>
        <w:r w:rsidRPr="00B939BC">
          <w:rPr>
            <w:rStyle w:val="Hyperlink"/>
            <w:rFonts w:eastAsia="Times New Roman"/>
            <w:rtl/>
            <w:lang w:val="en-US"/>
          </w:rPr>
          <w:t xml:space="preserve"> </w:t>
        </w:r>
        <w:r w:rsidRPr="00B939BC">
          <w:rPr>
            <w:rStyle w:val="Hyperlink"/>
            <w:rFonts w:eastAsia="Times New Roman" w:hint="eastAsia"/>
            <w:rtl/>
            <w:lang w:val="en-US"/>
          </w:rPr>
          <w:t>يبني</w:t>
        </w:r>
        <w:r w:rsidRPr="00B939BC">
          <w:rPr>
            <w:rStyle w:val="Hyperlink"/>
            <w:rFonts w:eastAsia="Times New Roman"/>
            <w:rtl/>
            <w:lang w:val="en-US"/>
          </w:rPr>
          <w:t xml:space="preserve"> </w:t>
        </w:r>
        <w:r w:rsidRPr="00B939BC">
          <w:rPr>
            <w:rStyle w:val="Hyperlink"/>
            <w:rFonts w:eastAsia="Times New Roman" w:hint="eastAsia"/>
            <w:rtl/>
            <w:lang w:val="en-US"/>
          </w:rPr>
          <w:t>الفرد</w:t>
        </w:r>
        <w:r w:rsidRPr="00B939BC">
          <w:rPr>
            <w:rStyle w:val="Hyperlink"/>
            <w:rFonts w:eastAsia="Times New Roman"/>
            <w:rtl/>
            <w:lang w:val="en-US"/>
          </w:rPr>
          <w:t xml:space="preserve"> </w:t>
        </w:r>
        <w:r w:rsidRPr="00B939BC">
          <w:rPr>
            <w:rStyle w:val="Hyperlink"/>
            <w:rFonts w:eastAsia="Times New Roman" w:hint="eastAsia"/>
            <w:rtl/>
            <w:lang w:val="en-US"/>
          </w:rPr>
          <w:t>والمجتمع</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D698FB" w14:textId="591BF0BC" w:rsidR="00B939BC" w:rsidRPr="00B939BC" w:rsidRDefault="00B939BC" w:rsidP="00251860">
      <w:pPr>
        <w:rPr>
          <w:rFonts w:eastAsia="Times New Roman"/>
          <w:rtl/>
          <w:lang w:val="en-US" w:bidi="ar-SA"/>
        </w:rPr>
      </w:pPr>
      <w:hyperlink w:anchor="_Toc204031654" w:history="1">
        <w:r w:rsidRPr="00B939BC">
          <w:rPr>
            <w:rStyle w:val="Hyperlink"/>
            <w:rFonts w:eastAsia="Times New Roman"/>
            <w:lang w:val="en-US"/>
          </w:rPr>
          <w:t>25.17</w:t>
        </w:r>
        <w:r w:rsidRPr="00B939BC">
          <w:rPr>
            <w:rStyle w:val="Hyperlink"/>
            <w:rFonts w:eastAsia="Times New Roman"/>
            <w:rtl/>
            <w:lang w:val="en-US"/>
          </w:rPr>
          <w:t xml:space="preserve">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فينا</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الفطرة</w:t>
        </w:r>
        <w:r w:rsidRPr="00B939BC">
          <w:rPr>
            <w:rStyle w:val="Hyperlink"/>
            <w:rFonts w:eastAsia="Times New Roman"/>
            <w:rtl/>
            <w:lang w:val="en-US"/>
          </w:rPr>
          <w:t xml:space="preserve"> </w:t>
        </w:r>
        <w:r w:rsidRPr="00B939BC">
          <w:rPr>
            <w:rStyle w:val="Hyperlink"/>
            <w:rFonts w:eastAsia="Times New Roman" w:hint="eastAsia"/>
            <w:rtl/>
            <w:lang w:val="en-US"/>
          </w:rPr>
          <w:t>السليمة</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الكامل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DB7D53D" w14:textId="3DAE335F" w:rsidR="00B939BC" w:rsidRPr="00B939BC" w:rsidRDefault="00B939BC" w:rsidP="00251860">
      <w:pPr>
        <w:rPr>
          <w:rFonts w:eastAsia="Times New Roman"/>
          <w:rtl/>
          <w:lang w:val="en-US" w:bidi="ar-SA"/>
        </w:rPr>
      </w:pPr>
      <w:hyperlink w:anchor="_Toc204031655" w:history="1">
        <w:r w:rsidRPr="00B939BC">
          <w:rPr>
            <w:rStyle w:val="Hyperlink"/>
            <w:rFonts w:eastAsia="Times New Roman"/>
            <w:lang w:val="en-US"/>
          </w:rPr>
          <w:t>25.18</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الزكاة،</w:t>
        </w:r>
        <w:r w:rsidRPr="00B939BC">
          <w:rPr>
            <w:rStyle w:val="Hyperlink"/>
            <w:rFonts w:eastAsia="Times New Roman"/>
            <w:rtl/>
            <w:lang w:val="en-US"/>
          </w:rPr>
          <w:t xml:space="preserve"> </w:t>
        </w:r>
        <w:r w:rsidRPr="00B939BC">
          <w:rPr>
            <w:rStyle w:val="Hyperlink"/>
            <w:rFonts w:eastAsia="Times New Roman" w:hint="eastAsia"/>
            <w:rtl/>
            <w:lang w:val="en-US"/>
          </w:rPr>
          <w:t>والنبي</w:t>
        </w:r>
        <w:r w:rsidRPr="00B939BC">
          <w:rPr>
            <w:rStyle w:val="Hyperlink"/>
            <w:rFonts w:eastAsia="Times New Roman"/>
            <w:rtl/>
            <w:lang w:val="en-US"/>
          </w:rPr>
          <w:t xml:space="preserve">: </w:t>
        </w:r>
        <w:r w:rsidRPr="00B939BC">
          <w:rPr>
            <w:rStyle w:val="Hyperlink"/>
            <w:rFonts w:eastAsia="Times New Roman" w:hint="eastAsia"/>
            <w:rtl/>
            <w:lang w:val="en-US"/>
          </w:rPr>
          <w:t>أركان</w:t>
        </w:r>
        <w:r w:rsidRPr="00B939BC">
          <w:rPr>
            <w:rStyle w:val="Hyperlink"/>
            <w:rFonts w:eastAsia="Times New Roman"/>
            <w:rtl/>
            <w:lang w:val="en-US"/>
          </w:rPr>
          <w:t xml:space="preserve"> </w:t>
        </w:r>
        <w:r w:rsidRPr="00B939BC">
          <w:rPr>
            <w:rStyle w:val="Hyperlink"/>
            <w:rFonts w:eastAsia="Times New Roman" w:hint="eastAsia"/>
            <w:rtl/>
            <w:lang w:val="en-US"/>
          </w:rPr>
          <w:t>بناء</w:t>
        </w:r>
        <w:r w:rsidRPr="00B939BC">
          <w:rPr>
            <w:rStyle w:val="Hyperlink"/>
            <w:rFonts w:eastAsia="Times New Roman"/>
            <w:rtl/>
            <w:lang w:val="en-US"/>
          </w:rPr>
          <w:t xml:space="preserve"> </w:t>
        </w:r>
        <w:r w:rsidRPr="00B939BC">
          <w:rPr>
            <w:rStyle w:val="Hyperlink"/>
            <w:rFonts w:eastAsia="Times New Roman" w:hint="eastAsia"/>
            <w:rtl/>
            <w:lang w:val="en-US"/>
          </w:rPr>
          <w:t>المواطنة</w:t>
        </w:r>
        <w:r w:rsidRPr="00B939BC">
          <w:rPr>
            <w:rStyle w:val="Hyperlink"/>
            <w:rFonts w:eastAsia="Times New Roman"/>
            <w:rtl/>
            <w:lang w:val="en-US"/>
          </w:rPr>
          <w:t xml:space="preserve"> </w:t>
        </w:r>
        <w:r w:rsidRPr="00B939BC">
          <w:rPr>
            <w:rStyle w:val="Hyperlink"/>
            <w:rFonts w:eastAsia="Times New Roman" w:hint="eastAsia"/>
            <w:rtl/>
            <w:lang w:val="en-US"/>
          </w:rPr>
          <w:t>الصالحة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7C48F9" w14:textId="156C3F99" w:rsidR="00B939BC" w:rsidRPr="00B939BC" w:rsidRDefault="00B939BC" w:rsidP="00251860">
      <w:pPr>
        <w:rPr>
          <w:rFonts w:eastAsia="Times New Roman"/>
          <w:rtl/>
          <w:lang w:val="en-US" w:bidi="ar-SA"/>
        </w:rPr>
      </w:pPr>
      <w:hyperlink w:anchor="_Toc204031656" w:history="1">
        <w:r w:rsidRPr="00B939BC">
          <w:rPr>
            <w:rStyle w:val="Hyperlink"/>
            <w:rFonts w:eastAsia="Times New Roman"/>
            <w:lang w:val="en-US"/>
          </w:rPr>
          <w:t>25.19</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بألف</w:t>
        </w:r>
        <w:r w:rsidRPr="00B939BC">
          <w:rPr>
            <w:rStyle w:val="Hyperlink"/>
            <w:rFonts w:eastAsia="Times New Roman"/>
            <w:rtl/>
            <w:lang w:val="en-US"/>
          </w:rPr>
          <w:t xml:space="preserve"> </w:t>
        </w:r>
        <w:r w:rsidRPr="00B939BC">
          <w:rPr>
            <w:rStyle w:val="Hyperlink"/>
            <w:rFonts w:eastAsia="Times New Roman" w:hint="eastAsia"/>
            <w:rtl/>
            <w:lang w:val="en-US"/>
          </w:rPr>
          <w:t>ولام</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بإضافة</w:t>
        </w:r>
        <w:r w:rsidRPr="00B939BC">
          <w:rPr>
            <w:rStyle w:val="Hyperlink"/>
            <w:rFonts w:eastAsia="Times New Roman"/>
            <w:rtl/>
            <w:lang w:val="en-US"/>
          </w:rPr>
          <w:t xml:space="preserve"> </w:t>
        </w:r>
        <w:r w:rsidRPr="00B939BC">
          <w:rPr>
            <w:rStyle w:val="Hyperlink"/>
            <w:rFonts w:eastAsia="Times New Roman" w:hint="eastAsia"/>
            <w:rtl/>
            <w:lang w:val="en-US"/>
          </w:rPr>
          <w:t>ضمير</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والصلاة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التكامل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 xml:space="preserve"> (</w:t>
        </w:r>
        <w:r w:rsidRPr="00B939BC">
          <w:rPr>
            <w:rStyle w:val="Hyperlink"/>
            <w:rFonts w:eastAsia="Times New Roman" w:hint="eastAsia"/>
            <w:rtl/>
            <w:lang w:val="en-US"/>
          </w:rPr>
          <w:t>توسعة</w:t>
        </w:r>
        <w:r w:rsidRPr="00B939BC">
          <w:rPr>
            <w:rStyle w:val="Hyperlink"/>
            <w:rFonts w:eastAsia="Times New Roman"/>
            <w:rtl/>
            <w:lang w:val="en-US"/>
          </w:rPr>
          <w:t xml:space="preserve"> </w:t>
        </w:r>
        <w:r w:rsidRPr="00B939BC">
          <w:rPr>
            <w:rStyle w:val="Hyperlink"/>
            <w:rFonts w:eastAsia="Times New Roman" w:hint="eastAsia"/>
            <w:rtl/>
            <w:lang w:val="en-US"/>
          </w:rPr>
          <w:t>إضافية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B083AB2" w14:textId="76259687" w:rsidR="00B939BC" w:rsidRPr="00B939BC" w:rsidRDefault="00B939BC" w:rsidP="00251860">
      <w:pPr>
        <w:rPr>
          <w:rFonts w:eastAsia="Times New Roman"/>
          <w:rtl/>
          <w:lang w:val="en-US" w:bidi="ar-SA"/>
        </w:rPr>
      </w:pPr>
      <w:hyperlink w:anchor="_Toc204031657" w:history="1">
        <w:r w:rsidRPr="00B939BC">
          <w:rPr>
            <w:rStyle w:val="Hyperlink"/>
            <w:rFonts w:eastAsia="Times New Roman"/>
            <w:lang w:val="en-US"/>
          </w:rPr>
          <w:t>25.20</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النموذجية</w:t>
        </w:r>
        <w:r w:rsidRPr="00B939BC">
          <w:rPr>
            <w:rStyle w:val="Hyperlink"/>
            <w:rFonts w:eastAsia="Times New Roman"/>
            <w:rtl/>
            <w:lang w:val="en-US"/>
          </w:rPr>
          <w:t xml:space="preserve">: </w:t>
        </w:r>
        <w:r w:rsidRPr="00B939BC">
          <w:rPr>
            <w:rStyle w:val="Hyperlink"/>
            <w:rFonts w:eastAsia="Times New Roman" w:hint="eastAsia"/>
            <w:rtl/>
            <w:lang w:val="en-US"/>
          </w:rPr>
          <w:t>ليست</w:t>
        </w:r>
        <w:r w:rsidRPr="00B939BC">
          <w:rPr>
            <w:rStyle w:val="Hyperlink"/>
            <w:rFonts w:eastAsia="Times New Roman"/>
            <w:rtl/>
            <w:lang w:val="en-US"/>
          </w:rPr>
          <w:t xml:space="preserve"> </w:t>
        </w:r>
        <w:r w:rsidRPr="00B939BC">
          <w:rPr>
            <w:rStyle w:val="Hyperlink"/>
            <w:rFonts w:eastAsia="Times New Roman" w:hint="eastAsia"/>
            <w:rtl/>
            <w:lang w:val="en-US"/>
          </w:rPr>
          <w:t>طقوسًا</w:t>
        </w:r>
        <w:r w:rsidRPr="00B939BC">
          <w:rPr>
            <w:rStyle w:val="Hyperlink"/>
            <w:rFonts w:eastAsia="Times New Roman"/>
            <w:rtl/>
            <w:lang w:val="en-US"/>
          </w:rPr>
          <w:t xml:space="preserve"> </w:t>
        </w:r>
        <w:r w:rsidRPr="00B939BC">
          <w:rPr>
            <w:rStyle w:val="Hyperlink"/>
            <w:rFonts w:eastAsia="Times New Roman" w:hint="eastAsia"/>
            <w:rtl/>
            <w:lang w:val="en-US"/>
          </w:rPr>
          <w:t>جامدة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تواصل</w:t>
        </w:r>
        <w:r w:rsidRPr="00B939BC">
          <w:rPr>
            <w:rStyle w:val="Hyperlink"/>
            <w:rFonts w:eastAsia="Times New Roman"/>
            <w:rtl/>
            <w:lang w:val="en-US"/>
          </w:rPr>
          <w:t xml:space="preserve"> </w:t>
        </w:r>
        <w:r w:rsidRPr="00B939BC">
          <w:rPr>
            <w:rStyle w:val="Hyperlink"/>
            <w:rFonts w:eastAsia="Times New Roman" w:hint="eastAsia"/>
            <w:rtl/>
            <w:lang w:val="en-US"/>
          </w:rPr>
          <w:t>حيّ</w:t>
        </w:r>
        <w:r w:rsidRPr="00B939BC">
          <w:rPr>
            <w:rStyle w:val="Hyperlink"/>
            <w:rFonts w:eastAsia="Times New Roman"/>
            <w:rtl/>
            <w:lang w:val="en-US"/>
          </w:rPr>
          <w:t xml:space="preserve"> </w:t>
        </w:r>
        <w:r w:rsidRPr="00B939BC">
          <w:rPr>
            <w:rStyle w:val="Hyperlink"/>
            <w:rFonts w:eastAsia="Times New Roman" w:hint="eastAsia"/>
            <w:rtl/>
            <w:lang w:val="en-US"/>
          </w:rPr>
          <w:t>وشامل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C08805" w14:textId="62353766" w:rsidR="00B939BC" w:rsidRPr="00B939BC" w:rsidRDefault="00B939BC" w:rsidP="00251860">
      <w:pPr>
        <w:rPr>
          <w:rFonts w:eastAsia="Times New Roman"/>
          <w:rtl/>
          <w:lang w:val="en-US" w:bidi="ar-SA"/>
        </w:rPr>
      </w:pPr>
      <w:hyperlink w:anchor="_Toc204031658" w:history="1">
        <w:r w:rsidRPr="00B939BC">
          <w:rPr>
            <w:rStyle w:val="Hyperlink"/>
            <w:rFonts w:eastAsia="Times New Roman"/>
            <w:lang w:val="en-US"/>
          </w:rPr>
          <w:t>25.21</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وشفاء</w:t>
        </w:r>
        <w:r w:rsidRPr="00B939BC">
          <w:rPr>
            <w:rStyle w:val="Hyperlink"/>
            <w:rFonts w:eastAsia="Times New Roman"/>
            <w:rtl/>
            <w:lang w:val="en-US"/>
          </w:rPr>
          <w:t xml:space="preserve"> </w:t>
        </w:r>
        <w:r w:rsidRPr="00B939BC">
          <w:rPr>
            <w:rStyle w:val="Hyperlink"/>
            <w:rFonts w:eastAsia="Times New Roman" w:hint="eastAsia"/>
            <w:rtl/>
            <w:lang w:val="en-US"/>
          </w:rPr>
          <w:t>الجسد</w:t>
        </w:r>
        <w:r w:rsidRPr="00B939BC">
          <w:rPr>
            <w:rStyle w:val="Hyperlink"/>
            <w:rFonts w:eastAsia="Times New Roman"/>
            <w:rtl/>
            <w:lang w:val="en-US"/>
          </w:rPr>
          <w:t xml:space="preserve"> </w:t>
        </w:r>
        <w:r w:rsidRPr="00B939BC">
          <w:rPr>
            <w:rStyle w:val="Hyperlink"/>
            <w:rFonts w:eastAsia="Times New Roman" w:hint="eastAsia"/>
            <w:rtl/>
            <w:lang w:val="en-US"/>
          </w:rPr>
          <w:t>والعقل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2F0674" w14:textId="7BAFAB56" w:rsidR="00B939BC" w:rsidRPr="00B939BC" w:rsidRDefault="00B939BC" w:rsidP="00251860">
      <w:pPr>
        <w:rPr>
          <w:rFonts w:eastAsia="Times New Roman"/>
          <w:rtl/>
          <w:lang w:val="en-US" w:bidi="ar-SA"/>
        </w:rPr>
      </w:pPr>
      <w:hyperlink w:anchor="_Toc204031659" w:history="1">
        <w:r w:rsidRPr="00B939BC">
          <w:rPr>
            <w:rStyle w:val="Hyperlink"/>
            <w:rFonts w:eastAsia="Times New Roman"/>
            <w:lang w:val="en-US"/>
          </w:rPr>
          <w:t>25.22</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rtl/>
            <w:lang w:val="en-US"/>
          </w:rPr>
          <w:t xml:space="preserve"> </w:t>
        </w:r>
        <w:r w:rsidRPr="00B939BC">
          <w:rPr>
            <w:rStyle w:val="Hyperlink"/>
            <w:rFonts w:eastAsia="Times New Roman" w:hint="eastAsia"/>
            <w:rtl/>
            <w:lang w:val="en-US"/>
          </w:rPr>
          <w:t>الطقسية</w:t>
        </w:r>
        <w:r w:rsidRPr="00B939BC">
          <w:rPr>
            <w:rStyle w:val="Hyperlink"/>
            <w:rFonts w:eastAsia="Times New Roman"/>
            <w:rtl/>
            <w:lang w:val="en-US"/>
          </w:rPr>
          <w:t xml:space="preserve"> -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المهندس</w:t>
        </w:r>
        <w:r w:rsidRPr="00B939BC">
          <w:rPr>
            <w:rStyle w:val="Hyperlink"/>
            <w:rFonts w:eastAsia="Times New Roman"/>
            <w:rtl/>
            <w:lang w:val="en-US"/>
          </w:rPr>
          <w:t xml:space="preserve"> </w:t>
        </w:r>
        <w:r w:rsidRPr="00B939BC">
          <w:rPr>
            <w:rStyle w:val="Hyperlink"/>
            <w:rFonts w:eastAsia="Times New Roman" w:hint="eastAsia"/>
            <w:rtl/>
            <w:lang w:val="en-US"/>
          </w:rPr>
          <w:t>خالد</w:t>
        </w:r>
        <w:r w:rsidRPr="00B939BC">
          <w:rPr>
            <w:rStyle w:val="Hyperlink"/>
            <w:rFonts w:eastAsia="Times New Roman"/>
            <w:rtl/>
            <w:lang w:val="en-US"/>
          </w:rPr>
          <w:t xml:space="preserve"> </w:t>
        </w:r>
        <w:r w:rsidRPr="00B939BC">
          <w:rPr>
            <w:rStyle w:val="Hyperlink"/>
            <w:rFonts w:eastAsia="Times New Roman" w:hint="eastAsia"/>
            <w:rtl/>
            <w:lang w:val="en-US"/>
          </w:rPr>
          <w:t>السيد</w:t>
        </w:r>
        <w:r w:rsidRPr="00B939BC">
          <w:rPr>
            <w:rStyle w:val="Hyperlink"/>
            <w:rFonts w:eastAsia="Times New Roman"/>
            <w:rtl/>
            <w:lang w:val="en-US"/>
          </w:rPr>
          <w:t xml:space="preserve"> </w:t>
        </w:r>
        <w:r w:rsidRPr="00B939BC">
          <w:rPr>
            <w:rStyle w:val="Hyperlink"/>
            <w:rFonts w:eastAsia="Times New Roman" w:hint="eastAsia"/>
            <w:rtl/>
            <w:lang w:val="en-US"/>
          </w:rPr>
          <w:t>حسن</w:t>
        </w:r>
        <w:r w:rsidRPr="00B939BC">
          <w:rPr>
            <w:rStyle w:val="Hyperlink"/>
            <w:rFonts w:eastAsia="Times New Roman"/>
            <w:rtl/>
            <w:lang w:val="en-US"/>
          </w:rPr>
          <w:t xml:space="preserve"> </w:t>
        </w:r>
        <w:r w:rsidRPr="00B939BC">
          <w:rPr>
            <w:rStyle w:val="Hyperlink"/>
            <w:rFonts w:eastAsia="Times New Roman" w:hint="eastAsia"/>
            <w:rtl/>
            <w:lang w:val="en-US"/>
          </w:rPr>
          <w:t>والأستاذ</w:t>
        </w:r>
        <w:r w:rsidRPr="00B939BC">
          <w:rPr>
            <w:rStyle w:val="Hyperlink"/>
            <w:rFonts w:eastAsia="Times New Roman"/>
            <w:rtl/>
            <w:lang w:val="en-US"/>
          </w:rPr>
          <w:t xml:space="preserve"> </w:t>
        </w:r>
        <w:r w:rsidRPr="00B939BC">
          <w:rPr>
            <w:rStyle w:val="Hyperlink"/>
            <w:rFonts w:eastAsia="Times New Roman" w:hint="eastAsia"/>
            <w:rtl/>
            <w:lang w:val="en-US"/>
          </w:rPr>
          <w:t>ياسر</w:t>
        </w:r>
        <w:r w:rsidRPr="00B939BC">
          <w:rPr>
            <w:rStyle w:val="Hyperlink"/>
            <w:rFonts w:eastAsia="Times New Roman"/>
            <w:rtl/>
            <w:lang w:val="en-US"/>
          </w:rPr>
          <w:t xml:space="preserve"> </w:t>
        </w:r>
        <w:r w:rsidRPr="00B939BC">
          <w:rPr>
            <w:rStyle w:val="Hyperlink"/>
            <w:rFonts w:eastAsia="Times New Roman" w:hint="eastAsia"/>
            <w:rtl/>
            <w:lang w:val="en-US"/>
          </w:rPr>
          <w:t>العديرقاوي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17536D" w14:textId="37BC7432" w:rsidR="00B939BC" w:rsidRPr="00B939BC" w:rsidRDefault="00B939BC" w:rsidP="00251860">
      <w:pPr>
        <w:rPr>
          <w:rFonts w:eastAsia="Times New Roman"/>
          <w:rtl/>
          <w:lang w:val="en-US" w:bidi="ar-SA"/>
        </w:rPr>
      </w:pPr>
      <w:hyperlink w:anchor="_Toc204031660" w:history="1">
        <w:r w:rsidRPr="00B939BC">
          <w:rPr>
            <w:rStyle w:val="Hyperlink"/>
            <w:rFonts w:eastAsia="Times New Roman"/>
            <w:lang w:val="en-US"/>
          </w:rPr>
          <w:t>25.23</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الطاقية</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وراء</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عبر</w:t>
        </w:r>
        <w:r w:rsidRPr="00B939BC">
          <w:rPr>
            <w:rStyle w:val="Hyperlink"/>
            <w:rFonts w:eastAsia="Times New Roman"/>
            <w:rtl/>
            <w:lang w:val="en-US"/>
          </w:rPr>
          <w:t xml:space="preserve"> </w:t>
        </w:r>
        <w:r w:rsidRPr="00B939BC">
          <w:rPr>
            <w:rStyle w:val="Hyperlink"/>
            <w:rFonts w:eastAsia="Times New Roman" w:hint="eastAsia"/>
            <w:rtl/>
            <w:lang w:val="en-US"/>
          </w:rPr>
          <w:t>بوابات</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E85AC7" w14:textId="62BEC311" w:rsidR="00B939BC" w:rsidRPr="00B939BC" w:rsidRDefault="00B939BC" w:rsidP="00251860">
      <w:pPr>
        <w:rPr>
          <w:rFonts w:eastAsia="Times New Roman"/>
          <w:rtl/>
          <w:lang w:val="en-US" w:bidi="ar-SA"/>
        </w:rPr>
      </w:pPr>
      <w:hyperlink w:anchor="_Toc204031661" w:history="1">
        <w:r w:rsidRPr="00B939BC">
          <w:rPr>
            <w:rStyle w:val="Hyperlink"/>
            <w:rFonts w:eastAsia="Times New Roman"/>
            <w:lang w:val="en-US"/>
          </w:rPr>
          <w:t>25.24</w:t>
        </w:r>
        <w:r w:rsidRPr="00B939BC">
          <w:rPr>
            <w:rStyle w:val="Hyperlink"/>
            <w:rFonts w:eastAsia="Times New Roman"/>
            <w:rtl/>
            <w:lang w:val="en-US"/>
          </w:rPr>
          <w:t xml:space="preserve"> </w:t>
        </w:r>
        <w:r w:rsidRPr="00B939BC">
          <w:rPr>
            <w:rStyle w:val="Hyperlink"/>
            <w:rFonts w:eastAsia="Times New Roman" w:hint="eastAsia"/>
            <w:rtl/>
            <w:lang w:val="en-US"/>
          </w:rPr>
          <w:t>خواطر</w:t>
        </w:r>
        <w:r w:rsidRPr="00B939BC">
          <w:rPr>
            <w:rStyle w:val="Hyperlink"/>
            <w:rFonts w:eastAsia="Times New Roman"/>
            <w:rtl/>
            <w:lang w:val="en-US"/>
          </w:rPr>
          <w:t xml:space="preserve"> </w:t>
        </w:r>
        <w:r w:rsidRPr="00B939BC">
          <w:rPr>
            <w:rStyle w:val="Hyperlink"/>
            <w:rFonts w:eastAsia="Times New Roman" w:hint="eastAsia"/>
            <w:rtl/>
            <w:lang w:val="en-US"/>
          </w:rPr>
          <w:t>مؤمن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قناعة</w:t>
        </w:r>
        <w:r w:rsidRPr="00B939BC">
          <w:rPr>
            <w:rStyle w:val="Hyperlink"/>
            <w:rFonts w:eastAsia="Times New Roman"/>
            <w:rtl/>
            <w:lang w:val="en-US"/>
          </w:rPr>
          <w:t xml:space="preserve"> </w:t>
        </w:r>
        <w:r w:rsidRPr="00B939BC">
          <w:rPr>
            <w:rStyle w:val="Hyperlink"/>
            <w:rFonts w:eastAsia="Times New Roman" w:hint="eastAsia"/>
            <w:rtl/>
            <w:lang w:val="en-US"/>
          </w:rPr>
          <w:t>العقل</w:t>
        </w:r>
        <w:r w:rsidRPr="00B939BC">
          <w:rPr>
            <w:rStyle w:val="Hyperlink"/>
            <w:rFonts w:eastAsia="Times New Roman"/>
            <w:rtl/>
            <w:lang w:val="en-US"/>
          </w:rPr>
          <w:t xml:space="preserve"> </w:t>
        </w:r>
        <w:r w:rsidRPr="00B939BC">
          <w:rPr>
            <w:rStyle w:val="Hyperlink"/>
            <w:rFonts w:eastAsia="Times New Roman" w:hint="eastAsia"/>
            <w:rtl/>
            <w:lang w:val="en-US"/>
          </w:rPr>
          <w:t>وحنين</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الحركية</w:t>
        </w:r>
        <w:r w:rsidRPr="00B939BC">
          <w:rPr>
            <w:rStyle w:val="Hyperlink"/>
            <w:rFonts w:eastAsia="Times New Roman"/>
            <w:rtl/>
            <w:lang w:val="en-US"/>
          </w:rPr>
          <w:t xml:space="preserve"> </w:t>
        </w:r>
        <w:r w:rsidRPr="00B939BC">
          <w:rPr>
            <w:rStyle w:val="Hyperlink"/>
            <w:rFonts w:eastAsia="Times New Roman" w:hint="eastAsia"/>
            <w:rtl/>
            <w:lang w:val="en-US"/>
          </w:rPr>
          <w:t>وما</w:t>
        </w:r>
        <w:r w:rsidRPr="00B939BC">
          <w:rPr>
            <w:rStyle w:val="Hyperlink"/>
            <w:rFonts w:eastAsia="Times New Roman"/>
            <w:rtl/>
            <w:lang w:val="en-US"/>
          </w:rPr>
          <w:t xml:space="preserve"> </w:t>
        </w:r>
        <w:r w:rsidRPr="00B939BC">
          <w:rPr>
            <w:rStyle w:val="Hyperlink"/>
            <w:rFonts w:eastAsia="Times New Roman" w:hint="eastAsia"/>
            <w:rtl/>
            <w:lang w:val="en-US"/>
          </w:rPr>
          <w:t>بعدها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EF90DC" w14:textId="62B3242E" w:rsidR="00B939BC" w:rsidRPr="00B939BC" w:rsidRDefault="00B939BC" w:rsidP="00251860">
      <w:pPr>
        <w:rPr>
          <w:rFonts w:eastAsia="Times New Roman"/>
          <w:rtl/>
          <w:lang w:val="en-US" w:bidi="ar-SA"/>
        </w:rPr>
      </w:pPr>
      <w:hyperlink w:anchor="_Toc204031662" w:history="1">
        <w:r w:rsidRPr="00B939BC">
          <w:rPr>
            <w:rStyle w:val="Hyperlink"/>
            <w:rFonts w:eastAsia="Times New Roman"/>
            <w:lang w:val="en-US"/>
          </w:rPr>
          <w:t>25.25</w:t>
        </w:r>
        <w:r w:rsidRPr="00B939BC">
          <w:rPr>
            <w:rStyle w:val="Hyperlink"/>
            <w:rFonts w:eastAsia="Times New Roman"/>
            <w:rtl/>
            <w:lang w:val="en-US"/>
          </w:rPr>
          <w:t xml:space="preserve"> </w:t>
        </w:r>
        <w:r w:rsidRPr="00B939BC">
          <w:rPr>
            <w:rStyle w:val="Hyperlink"/>
            <w:rFonts w:eastAsia="Times New Roman" w:hint="eastAsia"/>
            <w:rtl/>
            <w:lang w:val="en-US"/>
          </w:rPr>
          <w:t>إعادة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لأزمة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ثقل</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رحابة</w:t>
        </w:r>
        <w:r w:rsidRPr="00B939BC">
          <w:rPr>
            <w:rStyle w:val="Hyperlink"/>
            <w:rFonts w:eastAsia="Times New Roman"/>
            <w:rtl/>
            <w:lang w:val="en-US"/>
          </w:rPr>
          <w:t xml:space="preserve"> </w:t>
        </w:r>
        <w:r w:rsidRPr="00B939BC">
          <w:rPr>
            <w:rStyle w:val="Hyperlink"/>
            <w:rFonts w:eastAsia="Times New Roman" w:hint="eastAsia"/>
            <w:rtl/>
            <w:lang w:val="en-US"/>
          </w:rPr>
          <w:t>الصلة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951879" w14:textId="2B73690A" w:rsidR="00B939BC" w:rsidRPr="00B939BC" w:rsidRDefault="00B939BC" w:rsidP="00251860">
      <w:pPr>
        <w:rPr>
          <w:rFonts w:eastAsia="Times New Roman"/>
          <w:rtl/>
          <w:lang w:val="en-US" w:bidi="ar-SA"/>
        </w:rPr>
      </w:pPr>
      <w:hyperlink w:anchor="_Toc204031663" w:history="1">
        <w:r w:rsidRPr="00B939BC">
          <w:rPr>
            <w:rStyle w:val="Hyperlink"/>
            <w:rFonts w:eastAsia="Times New Roman"/>
            <w:lang w:val="en-US"/>
          </w:rPr>
          <w:t>25.26</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الوقت</w:t>
        </w:r>
        <w:r w:rsidRPr="00B939BC">
          <w:rPr>
            <w:rStyle w:val="Hyperlink"/>
            <w:rFonts w:eastAsia="Times New Roman"/>
            <w:rtl/>
            <w:lang w:val="en-US"/>
          </w:rPr>
          <w:t xml:space="preserve"> </w:t>
        </w:r>
        <w:r w:rsidRPr="00B939BC">
          <w:rPr>
            <w:rStyle w:val="Hyperlink"/>
            <w:rFonts w:eastAsia="Times New Roman" w:hint="eastAsia"/>
            <w:rtl/>
            <w:lang w:val="en-US"/>
          </w:rPr>
          <w:t>المحدد</w:t>
        </w:r>
        <w:r w:rsidRPr="00B939BC">
          <w:rPr>
            <w:rStyle w:val="Hyperlink"/>
            <w:rFonts w:eastAsia="Times New Roman"/>
            <w:rtl/>
            <w:lang w:val="en-US"/>
          </w:rPr>
          <w:t xml:space="preserve"> </w:t>
        </w:r>
        <w:r w:rsidRPr="00B939BC">
          <w:rPr>
            <w:rStyle w:val="Hyperlink"/>
            <w:rFonts w:eastAsia="Times New Roman" w:hint="eastAsia"/>
            <w:rtl/>
            <w:lang w:val="en-US"/>
          </w:rPr>
          <w:t>وسجل</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تفسير</w:t>
        </w:r>
        <w:r w:rsidRPr="00B939BC">
          <w:rPr>
            <w:rStyle w:val="Hyperlink"/>
            <w:rFonts w:eastAsia="Times New Roman"/>
            <w:rtl/>
            <w:lang w:val="en-US"/>
          </w:rPr>
          <w:t xml:space="preserve"> </w:t>
        </w:r>
        <w:r w:rsidRPr="00B939BC">
          <w:rPr>
            <w:rStyle w:val="Hyperlink"/>
            <w:rFonts w:eastAsia="Times New Roman" w:hint="eastAsia"/>
            <w:rtl/>
            <w:lang w:val="en-US"/>
          </w:rPr>
          <w:t>الآية</w:t>
        </w:r>
        <w:r w:rsidRPr="00B939BC">
          <w:rPr>
            <w:rStyle w:val="Hyperlink"/>
            <w:rFonts w:eastAsia="Times New Roman"/>
            <w:rtl/>
            <w:lang w:val="en-US"/>
          </w:rPr>
          <w:t xml:space="preserve"> 103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النساء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D8978B" w14:textId="4A906068" w:rsidR="00B939BC" w:rsidRPr="00B939BC" w:rsidRDefault="00B939BC" w:rsidP="00251860">
      <w:pPr>
        <w:rPr>
          <w:rFonts w:eastAsia="Times New Roman"/>
          <w:rtl/>
          <w:lang w:val="en-US" w:bidi="ar-SA"/>
        </w:rPr>
      </w:pPr>
      <w:hyperlink w:anchor="_Toc204031664" w:history="1">
        <w:r w:rsidRPr="00B939BC">
          <w:rPr>
            <w:rStyle w:val="Hyperlink"/>
            <w:rFonts w:eastAsia="Times New Roman"/>
            <w:rtl/>
            <w:lang w:val="en-US"/>
          </w:rPr>
          <w:t xml:space="preserve">25.27 </w:t>
        </w:r>
        <w:r w:rsidRPr="00B939BC">
          <w:rPr>
            <w:rStyle w:val="Hyperlink"/>
            <w:rFonts w:eastAsia="Times New Roman" w:hint="eastAsia"/>
            <w:rtl/>
            <w:lang w:val="en-US"/>
          </w:rPr>
          <w:t>وجهات</w:t>
        </w:r>
        <w:r w:rsidRPr="00B939BC">
          <w:rPr>
            <w:rStyle w:val="Hyperlink"/>
            <w:rFonts w:eastAsia="Times New Roman"/>
            <w:rtl/>
            <w:lang w:val="en-US"/>
          </w:rPr>
          <w:t xml:space="preserve"> </w:t>
        </w:r>
        <w:r w:rsidRPr="00B939BC">
          <w:rPr>
            <w:rStyle w:val="Hyperlink"/>
            <w:rFonts w:eastAsia="Times New Roman" w:hint="eastAsia"/>
            <w:rtl/>
            <w:lang w:val="en-US"/>
          </w:rPr>
          <w:t>نظر</w:t>
        </w:r>
        <w:r w:rsidRPr="00B939BC">
          <w:rPr>
            <w:rStyle w:val="Hyperlink"/>
            <w:rFonts w:eastAsia="Times New Roman"/>
            <w:rtl/>
            <w:lang w:val="en-US"/>
          </w:rPr>
          <w:t xml:space="preserve"> </w:t>
        </w:r>
        <w:r w:rsidRPr="00B939BC">
          <w:rPr>
            <w:rStyle w:val="Hyperlink"/>
            <w:rFonts w:eastAsia="Times New Roman" w:hint="eastAsia"/>
            <w:rtl/>
            <w:lang w:val="en-US"/>
          </w:rPr>
          <w:t>معاصرة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الدكتور</w:t>
        </w:r>
        <w:r w:rsidRPr="00B939BC">
          <w:rPr>
            <w:rStyle w:val="Hyperlink"/>
            <w:rFonts w:eastAsia="Times New Roman"/>
            <w:rtl/>
            <w:lang w:val="en-US"/>
          </w:rPr>
          <w:t xml:space="preserve"> </w:t>
        </w:r>
        <w:r w:rsidRPr="00B939BC">
          <w:rPr>
            <w:rStyle w:val="Hyperlink"/>
            <w:rFonts w:eastAsia="Times New Roman" w:hint="eastAsia"/>
            <w:rtl/>
            <w:lang w:val="en-US"/>
          </w:rPr>
          <w:t>سامر</w:t>
        </w:r>
        <w:r w:rsidRPr="00B939BC">
          <w:rPr>
            <w:rStyle w:val="Hyperlink"/>
            <w:rFonts w:eastAsia="Times New Roman"/>
            <w:rtl/>
            <w:lang w:val="en-US"/>
          </w:rPr>
          <w:t xml:space="preserve"> </w:t>
        </w:r>
        <w:r w:rsidRPr="00B939BC">
          <w:rPr>
            <w:rStyle w:val="Hyperlink"/>
            <w:rFonts w:eastAsia="Times New Roman" w:hint="eastAsia"/>
            <w:rtl/>
            <w:lang w:val="en-US"/>
          </w:rPr>
          <w:t>إسلامبولي</w:t>
        </w:r>
        <w:r w:rsidRPr="00B939BC">
          <w:rPr>
            <w:rStyle w:val="Hyperlink"/>
            <w:rFonts w:eastAsia="Times New Roman"/>
            <w:rtl/>
            <w:lang w:val="en-US"/>
          </w:rPr>
          <w:t xml:space="preserve"> </w:t>
        </w:r>
        <w:r w:rsidRPr="00B939BC">
          <w:rPr>
            <w:rStyle w:val="Hyperlink"/>
            <w:rFonts w:eastAsia="Times New Roman" w:hint="eastAsia"/>
            <w:rtl/>
            <w:lang w:val="en-US"/>
          </w:rPr>
          <w:t>كنموذج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3ABB89" w14:textId="1BE963B8" w:rsidR="00B939BC" w:rsidRPr="00B939BC" w:rsidRDefault="00B939BC" w:rsidP="00251860">
      <w:pPr>
        <w:rPr>
          <w:rFonts w:eastAsia="Times New Roman"/>
          <w:rtl/>
          <w:lang w:val="en-US" w:bidi="ar-SA"/>
        </w:rPr>
      </w:pPr>
      <w:hyperlink w:anchor="_Toc204031665" w:history="1">
        <w:r w:rsidRPr="00B939BC">
          <w:rPr>
            <w:rStyle w:val="Hyperlink"/>
            <w:rFonts w:eastAsia="Times New Roman"/>
            <w:lang w:val="en-US"/>
          </w:rPr>
          <w:t>25.28</w:t>
        </w:r>
        <w:r w:rsidRPr="00B939BC">
          <w:rPr>
            <w:rStyle w:val="Hyperlink"/>
            <w:rFonts w:eastAsia="Times New Roman"/>
            <w:rtl/>
            <w:lang w:val="en-US"/>
          </w:rPr>
          <w:t xml:space="preserve"> </w:t>
        </w:r>
        <w:r w:rsidRPr="00B939BC">
          <w:rPr>
            <w:rStyle w:val="Hyperlink"/>
            <w:rFonts w:eastAsia="Times New Roman" w:hint="eastAsia"/>
            <w:rtl/>
            <w:lang w:val="en-US"/>
          </w:rPr>
          <w:t>الأعداد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والصلاة</w:t>
        </w:r>
        <w:r w:rsidRPr="00B939BC">
          <w:rPr>
            <w:rStyle w:val="Hyperlink"/>
            <w:rFonts w:eastAsia="Times New Roman"/>
            <w:rtl/>
            <w:lang w:val="en-US"/>
          </w:rPr>
          <w:t xml:space="preserve">: </w:t>
        </w:r>
        <w:r w:rsidRPr="00B939BC">
          <w:rPr>
            <w:rStyle w:val="Hyperlink"/>
            <w:rFonts w:eastAsia="Times New Roman" w:hint="eastAsia"/>
            <w:rtl/>
            <w:lang w:val="en-US"/>
          </w:rPr>
          <w:t>استنباط</w:t>
        </w:r>
        <w:r w:rsidRPr="00B939BC">
          <w:rPr>
            <w:rStyle w:val="Hyperlink"/>
            <w:rFonts w:eastAsia="Times New Roman"/>
            <w:rtl/>
            <w:lang w:val="en-US"/>
          </w:rPr>
          <w:t xml:space="preserve"> </w:t>
        </w:r>
        <w:r w:rsidRPr="00B939BC">
          <w:rPr>
            <w:rStyle w:val="Hyperlink"/>
            <w:rFonts w:eastAsia="Times New Roman" w:hint="eastAsia"/>
            <w:rtl/>
            <w:lang w:val="en-US"/>
          </w:rPr>
          <w:t>عدد</w:t>
        </w:r>
        <w:r w:rsidRPr="00B939BC">
          <w:rPr>
            <w:rStyle w:val="Hyperlink"/>
            <w:rFonts w:eastAsia="Times New Roman"/>
            <w:rtl/>
            <w:lang w:val="en-US"/>
          </w:rPr>
          <w:t xml:space="preserve"> </w:t>
        </w:r>
        <w:r w:rsidRPr="00B939BC">
          <w:rPr>
            <w:rStyle w:val="Hyperlink"/>
            <w:rFonts w:eastAsia="Times New Roman" w:hint="eastAsia"/>
            <w:rtl/>
            <w:lang w:val="en-US"/>
          </w:rPr>
          <w:t>الركعات</w:t>
        </w:r>
        <w:r w:rsidRPr="00B939BC">
          <w:rPr>
            <w:rStyle w:val="Hyperlink"/>
            <w:rFonts w:eastAsia="Times New Roman"/>
            <w:rtl/>
            <w:lang w:val="en-US"/>
          </w:rPr>
          <w:t xml:space="preserve"> </w:t>
        </w:r>
        <w:r w:rsidRPr="00B939BC">
          <w:rPr>
            <w:rStyle w:val="Hyperlink"/>
            <w:rFonts w:eastAsia="Times New Roman" w:hint="eastAsia"/>
            <w:rtl/>
            <w:lang w:val="en-US"/>
          </w:rPr>
          <w:t>بمنهجية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الدقيق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D396357" w14:textId="7ACA2AC0" w:rsidR="00B939BC" w:rsidRPr="00B939BC" w:rsidRDefault="00B939BC" w:rsidP="00251860">
      <w:pPr>
        <w:rPr>
          <w:rFonts w:eastAsia="Times New Roman"/>
          <w:rtl/>
          <w:lang w:val="en-US" w:bidi="ar-SA"/>
        </w:rPr>
      </w:pPr>
      <w:hyperlink w:anchor="_Toc204031666" w:history="1">
        <w:r w:rsidRPr="00B939BC">
          <w:rPr>
            <w:rStyle w:val="Hyperlink"/>
            <w:rFonts w:eastAsia="Times New Roman"/>
            <w:rtl/>
            <w:lang w:val="en-US"/>
          </w:rPr>
          <w:t xml:space="preserve">25.29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وعي</w:t>
        </w:r>
        <w:r w:rsidRPr="00B939BC">
          <w:rPr>
            <w:rStyle w:val="Hyperlink"/>
            <w:rFonts w:eastAsia="Times New Roman"/>
            <w:rtl/>
            <w:lang w:val="en-US"/>
          </w:rPr>
          <w:t xml:space="preserve"> </w:t>
        </w:r>
        <w:r w:rsidRPr="00B939BC">
          <w:rPr>
            <w:rStyle w:val="Hyperlink"/>
            <w:rFonts w:eastAsia="Times New Roman" w:hint="eastAsia"/>
            <w:rtl/>
            <w:lang w:val="en-US"/>
          </w:rPr>
          <w:t>وتغيير</w:t>
        </w:r>
        <w:r w:rsidRPr="00B939BC">
          <w:rPr>
            <w:rStyle w:val="Hyperlink"/>
            <w:rFonts w:eastAsia="Times New Roman"/>
            <w:rtl/>
            <w:lang w:val="en-US"/>
          </w:rPr>
          <w:t xml:space="preserve">": </w:t>
        </w:r>
        <w:r w:rsidRPr="00B939BC">
          <w:rPr>
            <w:rStyle w:val="Hyperlink"/>
            <w:rFonts w:eastAsia="Times New Roman" w:hint="eastAsia"/>
            <w:rtl/>
            <w:lang w:val="en-US"/>
          </w:rPr>
          <w:t>ملخص</w:t>
        </w:r>
        <w:r w:rsidRPr="00B939BC">
          <w:rPr>
            <w:rStyle w:val="Hyperlink"/>
            <w:rFonts w:eastAsia="Times New Roman"/>
            <w:rtl/>
            <w:lang w:val="en-US"/>
          </w:rPr>
          <w:t xml:space="preserve"> </w:t>
        </w:r>
        <w:r w:rsidRPr="00B939BC">
          <w:rPr>
            <w:rStyle w:val="Hyperlink"/>
            <w:rFonts w:eastAsia="Times New Roman" w:hint="eastAsia"/>
            <w:rtl/>
            <w:lang w:val="en-US"/>
          </w:rPr>
          <w:t>شامل</w:t>
        </w:r>
        <w:r w:rsidRPr="00B939BC">
          <w:rPr>
            <w:rStyle w:val="Hyperlink"/>
            <w:rFonts w:eastAsia="Times New Roman"/>
            <w:rtl/>
            <w:lang w:val="en-US"/>
          </w:rPr>
          <w:t xml:space="preserve"> </w:t>
        </w:r>
        <w:r w:rsidRPr="00B939BC">
          <w:rPr>
            <w:rStyle w:val="Hyperlink"/>
            <w:rFonts w:eastAsia="Times New Roman" w:hint="eastAsia"/>
            <w:rtl/>
            <w:lang w:val="en-US"/>
          </w:rPr>
          <w:t>وخلاصة</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A4E215" w14:textId="11C2DB39" w:rsidR="00B939BC" w:rsidRPr="00B939BC" w:rsidRDefault="00B939BC" w:rsidP="00251860">
      <w:pPr>
        <w:rPr>
          <w:rFonts w:eastAsia="Times New Roman"/>
          <w:rtl/>
          <w:lang w:val="en-US" w:bidi="ar-SA"/>
        </w:rPr>
      </w:pPr>
      <w:hyperlink w:anchor="_Toc204031667" w:history="1">
        <w:r w:rsidRPr="00B939BC">
          <w:rPr>
            <w:rStyle w:val="Hyperlink"/>
            <w:rFonts w:eastAsia="Times New Roman"/>
            <w:bCs/>
          </w:rPr>
          <w:t>26</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جديد</w:t>
        </w:r>
        <w:r w:rsidRPr="00B939BC">
          <w:rPr>
            <w:rStyle w:val="Hyperlink"/>
            <w:rFonts w:eastAsia="Times New Roman"/>
            <w:bCs/>
            <w:rtl/>
            <w:lang w:val="en-US"/>
          </w:rPr>
          <w:t xml:space="preserve"> </w:t>
        </w:r>
        <w:r w:rsidRPr="00B939BC">
          <w:rPr>
            <w:rStyle w:val="Hyperlink"/>
            <w:rFonts w:eastAsia="Times New Roman" w:hint="eastAsia"/>
            <w:bCs/>
            <w:rtl/>
            <w:lang w:val="en-US"/>
          </w:rPr>
          <w:t>لأركان</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الطقس</w:t>
        </w:r>
        <w:r w:rsidRPr="00B939BC">
          <w:rPr>
            <w:rStyle w:val="Hyperlink"/>
            <w:rFonts w:eastAsia="Times New Roman"/>
            <w:bCs/>
            <w:rtl/>
            <w:lang w:val="en-US"/>
          </w:rPr>
          <w:t xml:space="preserve"> </w:t>
        </w:r>
        <w:r w:rsidRPr="00B939BC">
          <w:rPr>
            <w:rStyle w:val="Hyperlink"/>
            <w:rFonts w:eastAsia="Times New Roman" w:hint="eastAsia"/>
            <w:bCs/>
            <w:rtl/>
            <w:lang w:val="en-US"/>
          </w:rPr>
          <w:t>الجامد</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منهج</w:t>
        </w:r>
        <w:r w:rsidRPr="00B939BC">
          <w:rPr>
            <w:rStyle w:val="Hyperlink"/>
            <w:rFonts w:eastAsia="Times New Roman"/>
            <w:bCs/>
            <w:rtl/>
            <w:lang w:val="en-US"/>
          </w:rPr>
          <w:t xml:space="preserve"> </w:t>
        </w:r>
        <w:r w:rsidRPr="00B939BC">
          <w:rPr>
            <w:rStyle w:val="Hyperlink"/>
            <w:rFonts w:eastAsia="Times New Roman" w:hint="eastAsia"/>
            <w:bCs/>
            <w:rtl/>
            <w:lang w:val="en-US"/>
          </w:rPr>
          <w:t>الحياة</w:t>
        </w:r>
        <w:r w:rsidRPr="00B939BC">
          <w:rPr>
            <w:rStyle w:val="Hyperlink"/>
            <w:rFonts w:eastAsia="Times New Roman"/>
            <w:bCs/>
            <w:rtl/>
            <w:lang w:val="en-US"/>
          </w:rPr>
          <w:t xml:space="preserve"> </w:t>
        </w:r>
        <w:r w:rsidRPr="00B939BC">
          <w:rPr>
            <w:rStyle w:val="Hyperlink"/>
            <w:rFonts w:eastAsia="Times New Roman" w:hint="eastAsia"/>
            <w:bCs/>
            <w:rtl/>
            <w:lang w:val="en-US"/>
          </w:rPr>
          <w:t>المتجدد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9824BE5" w14:textId="6A445FFC" w:rsidR="00B939BC" w:rsidRPr="00B939BC" w:rsidRDefault="00B939BC" w:rsidP="00251860">
      <w:pPr>
        <w:rPr>
          <w:rFonts w:eastAsia="Times New Roman"/>
          <w:rtl/>
          <w:lang w:val="en-US" w:bidi="ar-SA"/>
        </w:rPr>
      </w:pPr>
      <w:hyperlink w:anchor="_Toc204031668" w:history="1">
        <w:r w:rsidRPr="00B939BC">
          <w:rPr>
            <w:rStyle w:val="Hyperlink"/>
            <w:rFonts w:eastAsia="Times New Roman"/>
            <w:bCs/>
          </w:rPr>
          <w:t>27</w:t>
        </w:r>
        <w:r w:rsidRPr="00B939BC">
          <w:rPr>
            <w:rStyle w:val="Hyperlink"/>
            <w:rFonts w:eastAsia="Times New Roman"/>
            <w:bCs/>
            <w:rtl/>
            <w:lang w:val="en-US"/>
          </w:rPr>
          <w:t xml:space="preserve"> </w:t>
        </w:r>
        <w:r w:rsidRPr="00B939BC">
          <w:rPr>
            <w:rStyle w:val="Hyperlink"/>
            <w:rFonts w:eastAsia="Times New Roman" w:hint="eastAsia"/>
            <w:bCs/>
            <w:rtl/>
            <w:lang w:val="en-US"/>
          </w:rPr>
          <w:t>تجديد</w:t>
        </w:r>
        <w:r w:rsidRPr="00B939BC">
          <w:rPr>
            <w:rStyle w:val="Hyperlink"/>
            <w:rFonts w:eastAsia="Times New Roman"/>
            <w:bCs/>
            <w:rtl/>
            <w:lang w:val="en-US"/>
          </w:rPr>
          <w:t xml:space="preserve"> </w:t>
        </w:r>
        <w:r w:rsidRPr="00B939BC">
          <w:rPr>
            <w:rStyle w:val="Hyperlink"/>
            <w:rFonts w:eastAsia="Times New Roman" w:hint="eastAsia"/>
            <w:bCs/>
            <w:rtl/>
            <w:lang w:val="en-US"/>
          </w:rPr>
          <w:t>الفهم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الديني</w:t>
        </w:r>
        <w:r w:rsidRPr="00B939BC">
          <w:rPr>
            <w:rStyle w:val="Hyperlink"/>
            <w:rFonts w:eastAsia="Times New Roman"/>
            <w:bCs/>
            <w:rtl/>
            <w:lang w:val="en-US"/>
          </w:rPr>
          <w:t xml:space="preserve">: </w:t>
        </w:r>
        <w:r w:rsidRPr="00B939BC">
          <w:rPr>
            <w:rStyle w:val="Hyperlink"/>
            <w:rFonts w:eastAsia="Times New Roman" w:hint="eastAsia"/>
            <w:bCs/>
            <w:rtl/>
            <w:lang w:val="en-US"/>
          </w:rPr>
          <w:t>المصالحة</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الشعيرة</w:t>
        </w:r>
        <w:r w:rsidRPr="00B939BC">
          <w:rPr>
            <w:rStyle w:val="Hyperlink"/>
            <w:rFonts w:eastAsia="Times New Roman"/>
            <w:bCs/>
            <w:rtl/>
            <w:lang w:val="en-US"/>
          </w:rPr>
          <w:t xml:space="preserve"> </w:t>
        </w:r>
        <w:r w:rsidRPr="00B939BC">
          <w:rPr>
            <w:rStyle w:val="Hyperlink"/>
            <w:rFonts w:eastAsia="Times New Roman" w:hint="eastAsia"/>
            <w:bCs/>
            <w:rtl/>
            <w:lang w:val="en-US"/>
          </w:rPr>
          <w:t>والجوهر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6A66B3A" w14:textId="7BCAFCF1" w:rsidR="00B939BC" w:rsidRPr="00B939BC" w:rsidRDefault="00B939BC" w:rsidP="00251860">
      <w:pPr>
        <w:rPr>
          <w:rFonts w:eastAsia="Times New Roman"/>
          <w:rtl/>
          <w:lang w:val="en-US" w:bidi="ar-SA"/>
        </w:rPr>
      </w:pPr>
      <w:hyperlink w:anchor="_Toc204031669" w:history="1">
        <w:r w:rsidRPr="00B939BC">
          <w:rPr>
            <w:rStyle w:val="Hyperlink"/>
            <w:rFonts w:eastAsia="Times New Roman"/>
            <w:bCs/>
            <w:lang w:val="en-US"/>
          </w:rPr>
          <w:t>28</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أركان</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الطقس</w:t>
        </w:r>
        <w:r w:rsidRPr="00B939BC">
          <w:rPr>
            <w:rStyle w:val="Hyperlink"/>
            <w:rFonts w:eastAsia="Times New Roman"/>
            <w:bCs/>
            <w:rtl/>
            <w:lang w:val="en-US"/>
          </w:rPr>
          <w:t xml:space="preserve"> </w:t>
        </w:r>
        <w:r w:rsidRPr="00B939BC">
          <w:rPr>
            <w:rStyle w:val="Hyperlink"/>
            <w:rFonts w:eastAsia="Times New Roman" w:hint="eastAsia"/>
            <w:bCs/>
            <w:rtl/>
            <w:lang w:val="en-US"/>
          </w:rPr>
          <w:t>الجامد</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منهج</w:t>
        </w:r>
        <w:r w:rsidRPr="00B939BC">
          <w:rPr>
            <w:rStyle w:val="Hyperlink"/>
            <w:rFonts w:eastAsia="Times New Roman"/>
            <w:bCs/>
            <w:rtl/>
            <w:lang w:val="en-US"/>
          </w:rPr>
          <w:t xml:space="preserve"> </w:t>
        </w:r>
        <w:r w:rsidRPr="00B939BC">
          <w:rPr>
            <w:rStyle w:val="Hyperlink"/>
            <w:rFonts w:eastAsia="Times New Roman" w:hint="eastAsia"/>
            <w:bCs/>
            <w:rtl/>
            <w:lang w:val="en-US"/>
          </w:rPr>
          <w:t>الحياة</w:t>
        </w:r>
        <w:r w:rsidRPr="00B939BC">
          <w:rPr>
            <w:rStyle w:val="Hyperlink"/>
            <w:rFonts w:eastAsia="Times New Roman"/>
            <w:bCs/>
            <w:rtl/>
            <w:lang w:val="en-US"/>
          </w:rPr>
          <w:t xml:space="preserve"> </w:t>
        </w:r>
        <w:r w:rsidRPr="00B939BC">
          <w:rPr>
            <w:rStyle w:val="Hyperlink"/>
            <w:rFonts w:eastAsia="Times New Roman" w:hint="eastAsia"/>
            <w:bCs/>
            <w:rtl/>
            <w:lang w:val="en-US"/>
          </w:rPr>
          <w:t>المتجدد</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6C8482" w14:textId="43D14B33" w:rsidR="00B939BC" w:rsidRPr="00B939BC" w:rsidRDefault="00B939BC" w:rsidP="00251860">
      <w:pPr>
        <w:rPr>
          <w:rFonts w:eastAsia="Times New Roman"/>
          <w:rtl/>
          <w:lang w:val="en-US" w:bidi="ar-SA"/>
        </w:rPr>
      </w:pPr>
      <w:hyperlink w:anchor="_Toc204031670" w:history="1">
        <w:r w:rsidRPr="00B939BC">
          <w:rPr>
            <w:rStyle w:val="Hyperlink"/>
            <w:rFonts w:eastAsia="Times New Roman"/>
            <w:rtl/>
            <w:lang w:val="en-US"/>
          </w:rPr>
          <w:t>28.1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وعماد</w:t>
        </w:r>
        <w:r w:rsidRPr="00B939BC">
          <w:rPr>
            <w:rStyle w:val="Hyperlink"/>
            <w:rFonts w:eastAsia="Times New Roman"/>
            <w:rtl/>
            <w:lang w:val="en-US"/>
          </w:rPr>
          <w:t xml:space="preserve"> </w:t>
        </w:r>
        <w:r w:rsidRPr="00B939BC">
          <w:rPr>
            <w:rStyle w:val="Hyperlink"/>
            <w:rFonts w:eastAsia="Times New Roman" w:hint="eastAsia"/>
            <w:rtl/>
            <w:lang w:val="en-US"/>
          </w:rPr>
          <w:t>المجتمع</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3245367" w14:textId="2D41EA9F" w:rsidR="00B939BC" w:rsidRPr="00B939BC" w:rsidRDefault="00B939BC" w:rsidP="00251860">
      <w:pPr>
        <w:rPr>
          <w:rFonts w:eastAsia="Times New Roman"/>
          <w:rtl/>
          <w:lang w:val="en-US" w:bidi="ar-SA"/>
        </w:rPr>
      </w:pPr>
      <w:hyperlink w:anchor="_Toc204031671" w:history="1">
        <w:r w:rsidRPr="00B939BC">
          <w:rPr>
            <w:rStyle w:val="Hyperlink"/>
            <w:rFonts w:eastAsia="Times New Roman"/>
            <w:rtl/>
            <w:lang w:val="en-US"/>
          </w:rPr>
          <w:t>28.2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مدرسة</w:t>
        </w:r>
        <w:r w:rsidRPr="00B939BC">
          <w:rPr>
            <w:rStyle w:val="Hyperlink"/>
            <w:rFonts w:eastAsia="Times New Roman"/>
            <w:rtl/>
            <w:lang w:val="en-US"/>
          </w:rPr>
          <w:t xml:space="preserve"> </w:t>
        </w:r>
        <w:r w:rsidRPr="00B939BC">
          <w:rPr>
            <w:rStyle w:val="Hyperlink"/>
            <w:rFonts w:eastAsia="Times New Roman" w:hint="eastAsia"/>
            <w:rtl/>
            <w:lang w:val="en-US"/>
          </w:rPr>
          <w:t>الإرادة</w:t>
        </w:r>
        <w:r w:rsidRPr="00B939BC">
          <w:rPr>
            <w:rStyle w:val="Hyperlink"/>
            <w:rFonts w:eastAsia="Times New Roman"/>
            <w:rtl/>
            <w:lang w:val="en-US"/>
          </w:rPr>
          <w:t xml:space="preserve"> </w:t>
        </w:r>
        <w:r w:rsidRPr="00B939BC">
          <w:rPr>
            <w:rStyle w:val="Hyperlink"/>
            <w:rFonts w:eastAsia="Times New Roman" w:hint="eastAsia"/>
            <w:rtl/>
            <w:lang w:val="en-US"/>
          </w:rPr>
          <w:t>وصوم</w:t>
        </w:r>
        <w:r w:rsidRPr="00B939BC">
          <w:rPr>
            <w:rStyle w:val="Hyperlink"/>
            <w:rFonts w:eastAsia="Times New Roman"/>
            <w:rtl/>
            <w:lang w:val="en-US"/>
          </w:rPr>
          <w:t xml:space="preserve"> </w:t>
        </w:r>
        <w:r w:rsidRPr="00B939BC">
          <w:rPr>
            <w:rStyle w:val="Hyperlink"/>
            <w:rFonts w:eastAsia="Times New Roman" w:hint="eastAsia"/>
            <w:rtl/>
            <w:lang w:val="en-US"/>
          </w:rPr>
          <w:t>الفكر</w:t>
        </w:r>
        <w:r w:rsidRPr="00B939BC">
          <w:rPr>
            <w:rStyle w:val="Hyperlink"/>
            <w:rFonts w:eastAsia="Times New Roman"/>
            <w:rtl/>
            <w:lang w:val="en-US"/>
          </w:rPr>
          <w:t xml:space="preserve"> </w:t>
        </w:r>
        <w:r w:rsidRPr="00B939BC">
          <w:rPr>
            <w:rStyle w:val="Hyperlink"/>
            <w:rFonts w:eastAsia="Times New Roman" w:hint="eastAsia"/>
            <w:rtl/>
            <w:lang w:val="en-US"/>
          </w:rPr>
          <w:t>والبحث</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3A09101" w14:textId="35089C6E" w:rsidR="00B939BC" w:rsidRPr="00B939BC" w:rsidRDefault="00B939BC" w:rsidP="00251860">
      <w:pPr>
        <w:rPr>
          <w:rFonts w:eastAsia="Times New Roman"/>
          <w:rtl/>
          <w:lang w:val="en-US" w:bidi="ar-SA"/>
        </w:rPr>
      </w:pPr>
      <w:hyperlink w:anchor="_Toc204031672" w:history="1">
        <w:r w:rsidRPr="00B939BC">
          <w:rPr>
            <w:rStyle w:val="Hyperlink"/>
            <w:rFonts w:eastAsia="Times New Roman"/>
            <w:rtl/>
            <w:lang w:val="en-US"/>
          </w:rPr>
          <w:t>28.3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1E78D22" w14:textId="5AA6B141" w:rsidR="00B939BC" w:rsidRPr="00B939BC" w:rsidRDefault="00B939BC" w:rsidP="00251860">
      <w:pPr>
        <w:rPr>
          <w:rFonts w:eastAsia="Times New Roman"/>
          <w:rtl/>
          <w:lang w:val="en-US" w:bidi="ar-SA"/>
        </w:rPr>
      </w:pPr>
      <w:hyperlink w:anchor="_Toc204031673" w:history="1">
        <w:r w:rsidRPr="00B939BC">
          <w:rPr>
            <w:rStyle w:val="Hyperlink"/>
            <w:rFonts w:eastAsia="Times New Roman"/>
            <w:rtl/>
            <w:lang w:val="en-US"/>
          </w:rPr>
          <w:t>28.4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فينا</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الفطرة</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المواطنة</w:t>
        </w:r>
        <w:r w:rsidRPr="00B939BC">
          <w:rPr>
            <w:rStyle w:val="Hyperlink"/>
            <w:rFonts w:eastAsia="Times New Roman"/>
            <w:rtl/>
            <w:lang w:val="en-US"/>
          </w:rPr>
          <w:t xml:space="preserve"> </w:t>
        </w:r>
        <w:r w:rsidRPr="00B939BC">
          <w:rPr>
            <w:rStyle w:val="Hyperlink"/>
            <w:rFonts w:eastAsia="Times New Roman" w:hint="eastAsia"/>
            <w:rtl/>
            <w:lang w:val="en-US"/>
          </w:rPr>
          <w:t>الصالحة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1E2CE9" w14:textId="29667CCC" w:rsidR="00B939BC" w:rsidRPr="00B939BC" w:rsidRDefault="00B939BC" w:rsidP="00251860">
      <w:pPr>
        <w:rPr>
          <w:rFonts w:eastAsia="Times New Roman"/>
          <w:rtl/>
          <w:lang w:val="en-US" w:bidi="ar-SA"/>
        </w:rPr>
      </w:pPr>
      <w:hyperlink w:anchor="_Toc204031674" w:history="1">
        <w:r w:rsidRPr="00B939BC">
          <w:rPr>
            <w:rStyle w:val="Hyperlink"/>
            <w:rFonts w:eastAsia="Times New Roman"/>
            <w:rtl/>
            <w:lang w:val="en-US"/>
          </w:rPr>
          <w:t>28.5 "</w:t>
        </w:r>
        <w:r w:rsidRPr="00B939BC">
          <w:rPr>
            <w:rStyle w:val="Hyperlink"/>
            <w:rFonts w:eastAsia="Times New Roman" w:hint="eastAsia"/>
            <w:rtl/>
            <w:lang w:val="en-US"/>
          </w:rPr>
          <w:t>المصالحة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الشعيرة</w:t>
        </w:r>
        <w:r w:rsidRPr="00B939BC">
          <w:rPr>
            <w:rStyle w:val="Hyperlink"/>
            <w:rFonts w:eastAsia="Times New Roman"/>
            <w:rtl/>
            <w:lang w:val="en-US"/>
          </w:rPr>
          <w:t xml:space="preserve"> </w:t>
        </w:r>
        <w:r w:rsidRPr="00B939BC">
          <w:rPr>
            <w:rStyle w:val="Hyperlink"/>
            <w:rFonts w:eastAsia="Times New Roman" w:hint="eastAsia"/>
            <w:rtl/>
            <w:lang w:val="en-US"/>
          </w:rPr>
          <w:t>والجوهر</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إسلام</w:t>
        </w:r>
        <w:r w:rsidRPr="00B939BC">
          <w:rPr>
            <w:rStyle w:val="Hyperlink"/>
            <w:rFonts w:eastAsia="Times New Roman"/>
            <w:rtl/>
            <w:lang w:val="en-US"/>
          </w:rPr>
          <w:t xml:space="preserve"> </w:t>
        </w:r>
        <w:r w:rsidRPr="00B939BC">
          <w:rPr>
            <w:rStyle w:val="Hyperlink"/>
            <w:rFonts w:eastAsia="Times New Roman" w:hint="eastAsia"/>
            <w:rtl/>
            <w:lang w:val="en-US"/>
          </w:rPr>
          <w:t>يتنفس</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FADE57F" w14:textId="362CD3D8" w:rsidR="00B939BC" w:rsidRPr="00B939BC" w:rsidRDefault="00B939BC" w:rsidP="00251860">
      <w:pPr>
        <w:rPr>
          <w:rFonts w:eastAsia="Times New Roman"/>
          <w:rtl/>
          <w:lang w:val="en-US" w:bidi="ar-SA"/>
        </w:rPr>
      </w:pPr>
      <w:hyperlink w:anchor="_Toc204031675" w:history="1">
        <w:r w:rsidRPr="00B939BC">
          <w:rPr>
            <w:rStyle w:val="Hyperlink"/>
            <w:rFonts w:eastAsia="Times New Roman"/>
            <w:bCs/>
            <w:rtl/>
            <w:lang w:val="en-US"/>
          </w:rPr>
          <w:t xml:space="preserve">29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حول</w:t>
        </w:r>
        <w:r w:rsidRPr="00B939BC">
          <w:rPr>
            <w:rStyle w:val="Hyperlink"/>
            <w:rFonts w:eastAsia="Times New Roman"/>
            <w:bCs/>
            <w:rtl/>
            <w:lang w:val="en-US"/>
          </w:rPr>
          <w:t xml:space="preserve"> </w:t>
        </w:r>
        <w:r w:rsidRPr="00B939BC">
          <w:rPr>
            <w:rStyle w:val="Hyperlink"/>
            <w:rFonts w:eastAsia="Times New Roman" w:hint="eastAsia"/>
            <w:bCs/>
            <w:rtl/>
            <w:lang w:val="en-US"/>
          </w:rPr>
          <w:t>مفهوم</w:t>
        </w:r>
        <w:r w:rsidRPr="00B939BC">
          <w:rPr>
            <w:rStyle w:val="Hyperlink"/>
            <w:rFonts w:eastAsia="Times New Roman"/>
            <w:bCs/>
            <w:rtl/>
            <w:lang w:val="en-US"/>
          </w:rPr>
          <w:t xml:space="preserve"> </w:t>
        </w:r>
        <w:r w:rsidRPr="00B939BC">
          <w:rPr>
            <w:rStyle w:val="Hyperlink"/>
            <w:rFonts w:eastAsia="Times New Roman" w:hint="eastAsia"/>
            <w:bCs/>
            <w:rtl/>
            <w:lang w:val="en-US"/>
          </w:rPr>
          <w:t>الغسل</w:t>
        </w:r>
        <w:r w:rsidRPr="00B939BC">
          <w:rPr>
            <w:rStyle w:val="Hyperlink"/>
            <w:rFonts w:eastAsia="Times New Roman"/>
            <w:bCs/>
            <w:rtl/>
            <w:lang w:val="en-US"/>
          </w:rPr>
          <w:t xml:space="preserve"> </w:t>
        </w:r>
        <w:r w:rsidRPr="00B939BC">
          <w:rPr>
            <w:rStyle w:val="Hyperlink"/>
            <w:rFonts w:eastAsia="Times New Roman" w:hint="eastAsia"/>
            <w:bCs/>
            <w:rtl/>
            <w:lang w:val="en-US"/>
          </w:rPr>
          <w:t>المعنوي</w:t>
        </w:r>
        <w:r w:rsidRPr="00B939BC">
          <w:rPr>
            <w:rStyle w:val="Hyperlink"/>
            <w:rFonts w:eastAsia="Times New Roman"/>
            <w:bCs/>
            <w:rtl/>
            <w:lang w:val="en-US"/>
          </w:rPr>
          <w:t xml:space="preserve"> </w:t>
        </w:r>
        <w:r w:rsidRPr="00B939BC">
          <w:rPr>
            <w:rStyle w:val="Hyperlink"/>
            <w:rFonts w:eastAsia="Times New Roman" w:hint="eastAsia"/>
            <w:bCs/>
            <w:rtl/>
            <w:lang w:val="en-US"/>
          </w:rPr>
          <w:t>والتزكية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Toc204031675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D4A26E8" w14:textId="2422E30F" w:rsidR="00B939BC" w:rsidRPr="00B939BC" w:rsidRDefault="00B939BC" w:rsidP="00251860">
      <w:pPr>
        <w:rPr>
          <w:rFonts w:eastAsia="Times New Roman"/>
          <w:rtl/>
          <w:lang w:val="en-US" w:bidi="ar-SA"/>
        </w:rPr>
      </w:pPr>
      <w:hyperlink w:anchor="_Toc204031676" w:history="1">
        <w:r w:rsidRPr="00B939BC">
          <w:rPr>
            <w:rStyle w:val="Hyperlink"/>
            <w:rFonts w:eastAsia="Times New Roman"/>
            <w:rtl/>
            <w:lang w:val="en-US"/>
          </w:rPr>
          <w:t xml:space="preserve">29.1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غسل</w:t>
        </w:r>
        <w:r w:rsidRPr="00B939BC">
          <w:rPr>
            <w:rStyle w:val="Hyperlink"/>
            <w:rFonts w:eastAsia="Times New Roman"/>
            <w:rtl/>
            <w:lang w:val="en-US"/>
          </w:rPr>
          <w:t xml:space="preserve"> </w:t>
        </w:r>
        <w:r w:rsidRPr="00B939BC">
          <w:rPr>
            <w:rStyle w:val="Hyperlink"/>
            <w:rFonts w:eastAsia="Times New Roman" w:hint="eastAsia"/>
            <w:rtl/>
            <w:lang w:val="en-US"/>
          </w:rPr>
          <w:t>الوجه</w:t>
        </w:r>
        <w:r w:rsidRPr="00B939BC">
          <w:rPr>
            <w:rStyle w:val="Hyperlink"/>
            <w:rFonts w:eastAsia="Times New Roman"/>
            <w:rtl/>
            <w:lang w:val="en-US"/>
          </w:rPr>
          <w:t xml:space="preserve"> </w:t>
        </w:r>
        <w:r w:rsidRPr="00B939BC">
          <w:rPr>
            <w:rStyle w:val="Hyperlink"/>
            <w:rFonts w:eastAsia="Times New Roman" w:hint="eastAsia"/>
            <w:rtl/>
            <w:lang w:val="en-US"/>
          </w:rPr>
          <w:t>واليدين</w:t>
        </w:r>
        <w:r w:rsidRPr="00B939BC">
          <w:rPr>
            <w:rStyle w:val="Hyperlink"/>
            <w:rFonts w:eastAsia="Times New Roman"/>
            <w:rtl/>
            <w:lang w:val="en-US"/>
          </w:rPr>
          <w:t xml:space="preserve"> </w:t>
        </w:r>
        <w:r w:rsidRPr="00B939BC">
          <w:rPr>
            <w:rStyle w:val="Hyperlink"/>
            <w:rFonts w:eastAsia="Times New Roman" w:hint="eastAsia"/>
            <w:rtl/>
            <w:lang w:val="en-US"/>
          </w:rPr>
          <w:t>ومسح</w:t>
        </w:r>
        <w:r w:rsidRPr="00B939BC">
          <w:rPr>
            <w:rStyle w:val="Hyperlink"/>
            <w:rFonts w:eastAsia="Times New Roman"/>
            <w:rtl/>
            <w:lang w:val="en-US"/>
          </w:rPr>
          <w:t xml:space="preserve"> </w:t>
        </w:r>
        <w:r w:rsidRPr="00B939BC">
          <w:rPr>
            <w:rStyle w:val="Hyperlink"/>
            <w:rFonts w:eastAsia="Times New Roman" w:hint="eastAsia"/>
            <w:rtl/>
            <w:lang w:val="en-US"/>
          </w:rPr>
          <w:t>الرأس</w:t>
        </w:r>
        <w:r w:rsidRPr="00B939BC">
          <w:rPr>
            <w:rStyle w:val="Hyperlink"/>
            <w:rFonts w:eastAsia="Times New Roman"/>
            <w:rtl/>
            <w:lang w:val="en-US"/>
          </w:rPr>
          <w:t xml:space="preserve"> </w:t>
        </w:r>
        <w:r w:rsidRPr="00B939BC">
          <w:rPr>
            <w:rStyle w:val="Hyperlink"/>
            <w:rFonts w:eastAsia="Times New Roman" w:hint="eastAsia"/>
            <w:rtl/>
            <w:lang w:val="en-US"/>
          </w:rPr>
          <w:t>والقدمين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0C3702B" w14:textId="451044A4" w:rsidR="00B939BC" w:rsidRPr="00B939BC" w:rsidRDefault="00B939BC" w:rsidP="00251860">
      <w:pPr>
        <w:rPr>
          <w:rFonts w:eastAsia="Times New Roman"/>
          <w:rtl/>
          <w:lang w:val="en-US" w:bidi="ar-SA"/>
        </w:rPr>
      </w:pPr>
      <w:hyperlink w:anchor="_Toc204031677" w:history="1">
        <w:r w:rsidRPr="00B939BC">
          <w:rPr>
            <w:rStyle w:val="Hyperlink"/>
            <w:rFonts w:eastAsia="Times New Roman"/>
            <w:lang w:val="en-US"/>
          </w:rPr>
          <w:t>29.2</w:t>
        </w:r>
        <w:r w:rsidRPr="00B939BC">
          <w:rPr>
            <w:rStyle w:val="Hyperlink"/>
            <w:rFonts w:eastAsia="Times New Roman"/>
            <w:rtl/>
            <w:lang w:val="en-US"/>
          </w:rPr>
          <w:t xml:space="preserve"> </w:t>
        </w:r>
        <w:r w:rsidRPr="00B939BC">
          <w:rPr>
            <w:rStyle w:val="Hyperlink"/>
            <w:rFonts w:eastAsia="Times New Roman" w:hint="eastAsia"/>
            <w:rtl/>
            <w:lang w:val="en-US"/>
          </w:rPr>
          <w:t>الوضوء</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التحرير</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B2EBF3" w14:textId="77C15713" w:rsidR="00B939BC" w:rsidRPr="00B939BC" w:rsidRDefault="00B939BC" w:rsidP="00251860">
      <w:pPr>
        <w:rPr>
          <w:rFonts w:eastAsia="Times New Roman"/>
          <w:rtl/>
          <w:lang w:val="en-US" w:bidi="ar-SA"/>
        </w:rPr>
      </w:pPr>
      <w:hyperlink w:anchor="_Toc204031678" w:history="1">
        <w:r w:rsidRPr="00B939BC">
          <w:rPr>
            <w:rStyle w:val="Hyperlink"/>
            <w:rFonts w:eastAsia="Times New Roman"/>
            <w:lang w:val="en-US"/>
          </w:rPr>
          <w:t>29.3</w:t>
        </w:r>
        <w:r w:rsidRPr="00B939BC">
          <w:rPr>
            <w:rStyle w:val="Hyperlink"/>
            <w:rFonts w:eastAsia="Times New Roman"/>
            <w:rtl/>
            <w:lang w:val="en-US"/>
          </w:rPr>
          <w:t xml:space="preserve"> </w:t>
        </w:r>
        <w:r w:rsidRPr="00B939BC">
          <w:rPr>
            <w:rStyle w:val="Hyperlink"/>
            <w:rFonts w:eastAsia="Times New Roman" w:hint="eastAsia"/>
            <w:rtl/>
            <w:lang w:val="en-US"/>
          </w:rPr>
          <w:t>الغسل</w:t>
        </w:r>
        <w:r w:rsidRPr="00B939BC">
          <w:rPr>
            <w:rStyle w:val="Hyperlink"/>
            <w:rFonts w:eastAsia="Times New Roman"/>
            <w:rtl/>
            <w:lang w:val="en-US"/>
          </w:rPr>
          <w:t xml:space="preserve"> </w:t>
        </w:r>
        <w:r w:rsidRPr="00B939BC">
          <w:rPr>
            <w:rStyle w:val="Hyperlink"/>
            <w:rFonts w:eastAsia="Times New Roman" w:hint="eastAsia"/>
            <w:rtl/>
            <w:lang w:val="en-US"/>
          </w:rPr>
          <w:t>المعنوي</w:t>
        </w:r>
        <w:r w:rsidRPr="00B939BC">
          <w:rPr>
            <w:rStyle w:val="Hyperlink"/>
            <w:rFonts w:eastAsia="Times New Roman"/>
            <w:rtl/>
            <w:lang w:val="en-US"/>
          </w:rPr>
          <w:t xml:space="preserve"> </w:t>
        </w:r>
        <w:r w:rsidRPr="00B939BC">
          <w:rPr>
            <w:rStyle w:val="Hyperlink"/>
            <w:rFonts w:eastAsia="Times New Roman" w:hint="eastAsia"/>
            <w:rtl/>
            <w:lang w:val="en-US"/>
          </w:rPr>
          <w:t>وتزكية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تطهير</w:t>
        </w:r>
        <w:r w:rsidRPr="00B939BC">
          <w:rPr>
            <w:rStyle w:val="Hyperlink"/>
            <w:rFonts w:eastAsia="Times New Roman"/>
            <w:rtl/>
            <w:lang w:val="en-US"/>
          </w:rPr>
          <w:t xml:space="preserve"> </w:t>
        </w:r>
        <w:r w:rsidRPr="00B939BC">
          <w:rPr>
            <w:rStyle w:val="Hyperlink"/>
            <w:rFonts w:eastAsia="Times New Roman" w:hint="eastAsia"/>
            <w:rtl/>
            <w:lang w:val="en-US"/>
          </w:rPr>
          <w:t>الباطن</w:t>
        </w:r>
        <w:r w:rsidRPr="00B939BC">
          <w:rPr>
            <w:rStyle w:val="Hyperlink"/>
            <w:rFonts w:eastAsia="Times New Roman"/>
            <w:rtl/>
            <w:lang w:val="en-US"/>
          </w:rPr>
          <w:t xml:space="preserve"> </w:t>
        </w:r>
        <w:r w:rsidRPr="00B939BC">
          <w:rPr>
            <w:rStyle w:val="Hyperlink"/>
            <w:rFonts w:eastAsia="Times New Roman" w:hint="eastAsia"/>
            <w:rtl/>
            <w:lang w:val="en-US"/>
          </w:rPr>
          <w:t>سبيل</w:t>
        </w:r>
        <w:r w:rsidRPr="00B939BC">
          <w:rPr>
            <w:rStyle w:val="Hyperlink"/>
            <w:rFonts w:eastAsia="Times New Roman"/>
            <w:rtl/>
            <w:lang w:val="en-US"/>
          </w:rPr>
          <w:t xml:space="preserve"> </w:t>
        </w:r>
        <w:r w:rsidRPr="00B939BC">
          <w:rPr>
            <w:rStyle w:val="Hyperlink"/>
            <w:rFonts w:eastAsia="Times New Roman" w:hint="eastAsia"/>
            <w:rtl/>
            <w:lang w:val="en-US"/>
          </w:rPr>
          <w:t>الفلاح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12AA4F" w14:textId="31BAE53D" w:rsidR="00B939BC" w:rsidRPr="00B939BC" w:rsidRDefault="00B939BC" w:rsidP="00251860">
      <w:pPr>
        <w:rPr>
          <w:rFonts w:eastAsia="Times New Roman"/>
          <w:rtl/>
          <w:lang w:val="en-US" w:bidi="ar-SA"/>
        </w:rPr>
      </w:pPr>
      <w:hyperlink w:anchor="_Toc204031679" w:history="1">
        <w:r w:rsidRPr="00B939BC">
          <w:rPr>
            <w:rStyle w:val="Hyperlink"/>
            <w:rFonts w:eastAsia="Times New Roman"/>
            <w:lang w:val="en-US"/>
          </w:rPr>
          <w:t>29.4</w:t>
        </w:r>
        <w:r w:rsidRPr="00B939BC">
          <w:rPr>
            <w:rStyle w:val="Hyperlink"/>
            <w:rFonts w:eastAsia="Times New Roman"/>
            <w:rtl/>
            <w:lang w:val="en-US"/>
          </w:rPr>
          <w:t xml:space="preserve"> "</w:t>
        </w:r>
        <w:r w:rsidRPr="00B939BC">
          <w:rPr>
            <w:rStyle w:val="Hyperlink"/>
            <w:rFonts w:eastAsia="Times New Roman" w:hint="eastAsia"/>
            <w:rtl/>
            <w:lang w:val="en-US"/>
          </w:rPr>
          <w:t>وَكَانَ</w:t>
        </w:r>
        <w:r w:rsidRPr="00B939BC">
          <w:rPr>
            <w:rStyle w:val="Hyperlink"/>
            <w:rFonts w:eastAsia="Times New Roman"/>
            <w:rtl/>
            <w:lang w:val="en-US"/>
          </w:rPr>
          <w:t xml:space="preserve"> </w:t>
        </w:r>
        <w:r w:rsidRPr="00B939BC">
          <w:rPr>
            <w:rStyle w:val="Hyperlink"/>
            <w:rFonts w:eastAsia="Times New Roman" w:hint="eastAsia"/>
            <w:rtl/>
            <w:lang w:val="en-US"/>
          </w:rPr>
          <w:t>عَرْشُهُ</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وأساس</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rtl/>
            <w:lang w:val="en-US"/>
          </w:rPr>
          <w:t xml:space="preserve"> </w:t>
        </w:r>
        <w:r w:rsidRPr="00B939BC">
          <w:rPr>
            <w:rStyle w:val="Hyperlink"/>
            <w:rFonts w:eastAsia="Times New Roman" w:hint="eastAsia"/>
            <w:rtl/>
            <w:lang w:val="en-US"/>
          </w:rPr>
          <w:t>كمقدمة</w:t>
        </w:r>
        <w:r w:rsidRPr="00B939BC">
          <w:rPr>
            <w:rStyle w:val="Hyperlink"/>
            <w:rFonts w:eastAsia="Times New Roman"/>
            <w:rtl/>
            <w:lang w:val="en-US"/>
          </w:rPr>
          <w:t xml:space="preserve"> </w:t>
        </w:r>
        <w:r w:rsidRPr="00B939BC">
          <w:rPr>
            <w:rStyle w:val="Hyperlink"/>
            <w:rFonts w:eastAsia="Times New Roman" w:hint="eastAsia"/>
            <w:rtl/>
            <w:lang w:val="en-US"/>
          </w:rPr>
          <w:t>لفهم</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1C7B28" w14:textId="325EE5B7" w:rsidR="00B939BC" w:rsidRPr="00B939BC" w:rsidRDefault="00B939BC" w:rsidP="00251860">
      <w:pPr>
        <w:rPr>
          <w:rFonts w:eastAsia="Times New Roman"/>
          <w:rtl/>
          <w:lang w:val="en-US" w:bidi="ar-SA"/>
        </w:rPr>
      </w:pPr>
      <w:hyperlink w:anchor="_Toc204031680" w:history="1">
        <w:r w:rsidRPr="00B939BC">
          <w:rPr>
            <w:rStyle w:val="Hyperlink"/>
            <w:rFonts w:eastAsia="Times New Roman"/>
            <w:lang w:val="en-US"/>
          </w:rPr>
          <w:t>29.5</w:t>
        </w:r>
        <w:r w:rsidRPr="00B939BC">
          <w:rPr>
            <w:rStyle w:val="Hyperlink"/>
            <w:rFonts w:eastAsia="Times New Roman"/>
            <w:rtl/>
            <w:lang w:val="en-US"/>
          </w:rPr>
          <w:t xml:space="preserve"> </w:t>
        </w:r>
        <w:r w:rsidRPr="00B939BC">
          <w:rPr>
            <w:rStyle w:val="Hyperlink"/>
            <w:rFonts w:eastAsia="Times New Roman" w:hint="eastAsia"/>
            <w:rtl/>
            <w:lang w:val="en-US"/>
          </w:rPr>
          <w:t>غسل</w:t>
        </w:r>
        <w:r w:rsidRPr="00B939BC">
          <w:rPr>
            <w:rStyle w:val="Hyperlink"/>
            <w:rFonts w:eastAsia="Times New Roman"/>
            <w:rtl/>
            <w:lang w:val="en-US"/>
          </w:rPr>
          <w:t xml:space="preserve"> </w:t>
        </w:r>
        <w:r w:rsidRPr="00B939BC">
          <w:rPr>
            <w:rStyle w:val="Hyperlink"/>
            <w:rFonts w:eastAsia="Times New Roman" w:hint="eastAsia"/>
            <w:rtl/>
            <w:lang w:val="en-US"/>
          </w:rPr>
          <w:t>الجنابة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تجاوز</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البدنية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التطهير</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1AD7B14" w14:textId="1D4FA0C2" w:rsidR="00B939BC" w:rsidRPr="00B939BC" w:rsidRDefault="00B939BC" w:rsidP="00251860">
      <w:pPr>
        <w:rPr>
          <w:rFonts w:eastAsia="Times New Roman"/>
          <w:rtl/>
          <w:lang w:val="en-US" w:bidi="ar-SA"/>
        </w:rPr>
      </w:pPr>
      <w:hyperlink w:anchor="_Toc204031681" w:history="1">
        <w:r w:rsidRPr="00B939BC">
          <w:rPr>
            <w:rStyle w:val="Hyperlink"/>
            <w:rFonts w:eastAsia="Times New Roman"/>
            <w:lang w:val="en-US"/>
          </w:rPr>
          <w:t>29.6</w:t>
        </w:r>
        <w:r w:rsidRPr="00B939BC">
          <w:rPr>
            <w:rStyle w:val="Hyperlink"/>
            <w:rFonts w:eastAsia="Times New Roman"/>
            <w:rtl/>
            <w:lang w:val="en-US"/>
          </w:rPr>
          <w:t xml:space="preserve"> "</w:t>
        </w:r>
        <w:r w:rsidRPr="00B939BC">
          <w:rPr>
            <w:rStyle w:val="Hyperlink"/>
            <w:rFonts w:eastAsia="Times New Roman" w:hint="eastAsia"/>
            <w:rtl/>
            <w:lang w:val="en-US"/>
          </w:rPr>
          <w:t>فَاغْسِلُوا</w:t>
        </w:r>
        <w:r w:rsidRPr="00B939BC">
          <w:rPr>
            <w:rStyle w:val="Hyperlink"/>
            <w:rFonts w:eastAsia="Times New Roman"/>
            <w:rtl/>
            <w:lang w:val="en-US"/>
          </w:rPr>
          <w:t xml:space="preserve"> </w:t>
        </w:r>
        <w:r w:rsidRPr="00B939BC">
          <w:rPr>
            <w:rStyle w:val="Hyperlink"/>
            <w:rFonts w:eastAsia="Times New Roman" w:hint="eastAsia"/>
            <w:rtl/>
            <w:lang w:val="en-US"/>
          </w:rPr>
          <w:t>وُجُوهَكُمْ</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لفعل</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يُعرف</w:t>
        </w:r>
        <w:r w:rsidRPr="00B939BC">
          <w:rPr>
            <w:rStyle w:val="Hyperlink"/>
            <w:rFonts w:eastAsia="Times New Roman"/>
            <w:rtl/>
            <w:lang w:val="en-US"/>
          </w:rPr>
          <w:t xml:space="preserve"> </w:t>
        </w:r>
        <w:r w:rsidRPr="00B939BC">
          <w:rPr>
            <w:rStyle w:val="Hyperlink"/>
            <w:rFonts w:eastAsia="Times New Roman" w:hint="eastAsia"/>
            <w:rtl/>
            <w:lang w:val="en-US"/>
          </w:rPr>
          <w:t>بالوضوء</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757AE65" w14:textId="65E27EA3" w:rsidR="00B939BC" w:rsidRPr="00B939BC" w:rsidRDefault="00B939BC" w:rsidP="00251860">
      <w:pPr>
        <w:rPr>
          <w:rFonts w:eastAsia="Times New Roman"/>
          <w:rtl/>
          <w:lang w:val="en-US" w:bidi="ar-SA"/>
        </w:rPr>
      </w:pPr>
      <w:hyperlink w:anchor="_Toc204031682" w:history="1">
        <w:r w:rsidRPr="00B939BC">
          <w:rPr>
            <w:rStyle w:val="Hyperlink"/>
            <w:rFonts w:eastAsia="Times New Roman"/>
            <w:lang w:val="en-US"/>
          </w:rPr>
          <w:t>29.7</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الحسية</w:t>
        </w:r>
        <w:r w:rsidRPr="00B939BC">
          <w:rPr>
            <w:rStyle w:val="Hyperlink"/>
            <w:rFonts w:eastAsia="Times New Roman"/>
            <w:rtl/>
            <w:lang w:val="en-US"/>
          </w:rPr>
          <w:t xml:space="preserve"> </w:t>
        </w:r>
        <w:r w:rsidRPr="00B939BC">
          <w:rPr>
            <w:rStyle w:val="Hyperlink"/>
            <w:rFonts w:eastAsia="Times New Roman" w:hint="eastAsia"/>
            <w:rtl/>
            <w:lang w:val="en-US"/>
          </w:rPr>
          <w:t>والمعنوية</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تعارض</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CA238B" w14:textId="641EE66C" w:rsidR="00B939BC" w:rsidRPr="00B939BC" w:rsidRDefault="00B939BC" w:rsidP="00251860">
      <w:pPr>
        <w:rPr>
          <w:rFonts w:eastAsia="Times New Roman"/>
          <w:rtl/>
          <w:lang w:val="en-US" w:bidi="ar-SA"/>
        </w:rPr>
      </w:pPr>
      <w:hyperlink w:anchor="_Toc204031683" w:history="1">
        <w:r w:rsidRPr="00B939BC">
          <w:rPr>
            <w:rStyle w:val="Hyperlink"/>
            <w:rFonts w:eastAsia="Times New Roman"/>
            <w:bCs/>
            <w:lang w:val="en-US"/>
          </w:rPr>
          <w:t>30</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هل</w:t>
        </w:r>
        <w:r w:rsidRPr="00B939BC">
          <w:rPr>
            <w:rStyle w:val="Hyperlink"/>
            <w:rFonts w:eastAsia="Times New Roman"/>
            <w:bCs/>
            <w:rtl/>
            <w:lang w:val="en-US"/>
          </w:rPr>
          <w:t xml:space="preserve"> </w:t>
        </w:r>
        <w:r w:rsidRPr="00B939BC">
          <w:rPr>
            <w:rStyle w:val="Hyperlink"/>
            <w:rFonts w:eastAsia="Times New Roman" w:hint="eastAsia"/>
            <w:bCs/>
            <w:rtl/>
            <w:lang w:val="en-US"/>
          </w:rPr>
          <w:t>يحمل</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أسراراً</w:t>
        </w:r>
        <w:r w:rsidRPr="00B939BC">
          <w:rPr>
            <w:rStyle w:val="Hyperlink"/>
            <w:rFonts w:eastAsia="Times New Roman"/>
            <w:bCs/>
            <w:rtl/>
            <w:lang w:val="en-US"/>
          </w:rPr>
          <w:t xml:space="preserve"> </w:t>
        </w:r>
        <w:r w:rsidRPr="00B939BC">
          <w:rPr>
            <w:rStyle w:val="Hyperlink"/>
            <w:rFonts w:eastAsia="Times New Roman" w:hint="eastAsia"/>
            <w:bCs/>
            <w:rtl/>
            <w:lang w:val="en-US"/>
          </w:rPr>
          <w:t>عددية</w:t>
        </w:r>
        <w:r w:rsidRPr="00B939BC">
          <w:rPr>
            <w:rStyle w:val="Hyperlink"/>
            <w:rFonts w:eastAsia="Times New Roman"/>
            <w:bCs/>
            <w:rtl/>
            <w:lang w:val="en-US"/>
          </w:rPr>
          <w:t xml:space="preserve"> </w:t>
        </w:r>
        <w:r w:rsidRPr="00B939BC">
          <w:rPr>
            <w:rStyle w:val="Hyperlink"/>
            <w:rFonts w:eastAsia="Times New Roman" w:hint="eastAsia"/>
            <w:bCs/>
            <w:rtl/>
            <w:lang w:val="en-US"/>
          </w:rPr>
          <w:t>للصلاة؟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Toc204031683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AC276F2" w14:textId="4764ADDD" w:rsidR="00B939BC" w:rsidRPr="00B939BC" w:rsidRDefault="00B939BC" w:rsidP="00251860">
      <w:pPr>
        <w:rPr>
          <w:rFonts w:eastAsia="Times New Roman"/>
          <w:rtl/>
          <w:lang w:val="en-US" w:bidi="ar-SA"/>
        </w:rPr>
      </w:pPr>
      <w:hyperlink w:anchor="_Toc204031684" w:history="1">
        <w:r w:rsidRPr="00B939BC">
          <w:rPr>
            <w:rStyle w:val="Hyperlink"/>
            <w:rFonts w:eastAsia="Times New Roman"/>
            <w:lang w:val="en-US"/>
          </w:rPr>
          <w:t>30.1</w:t>
        </w:r>
        <w:r w:rsidRPr="00B939BC">
          <w:rPr>
            <w:rStyle w:val="Hyperlink"/>
            <w:rFonts w:eastAsia="Times New Roman"/>
            <w:rtl/>
            <w:lang w:val="en-US"/>
          </w:rPr>
          <w:t xml:space="preserve">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المباشرة</w:t>
        </w:r>
        <w:r w:rsidRPr="00B939BC">
          <w:rPr>
            <w:rStyle w:val="Hyperlink"/>
            <w:rFonts w:eastAsia="Times New Roman"/>
            <w:rtl/>
            <w:lang w:val="en-US"/>
          </w:rPr>
          <w:t xml:space="preserve"> -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يشير</w:t>
        </w:r>
        <w:r w:rsidRPr="00B939BC">
          <w:rPr>
            <w:rStyle w:val="Hyperlink"/>
            <w:rFonts w:eastAsia="Times New Roman"/>
            <w:rtl/>
            <w:lang w:val="en-US"/>
          </w:rPr>
          <w:t xml:space="preserve"> </w:t>
        </w:r>
        <w:r w:rsidRPr="00B939BC">
          <w:rPr>
            <w:rStyle w:val="Hyperlink"/>
            <w:rFonts w:eastAsia="Times New Roman" w:hint="eastAsia"/>
            <w:rtl/>
            <w:lang w:val="en-US"/>
          </w:rPr>
          <w:t>تكرار</w:t>
        </w:r>
        <w:r w:rsidRPr="00B939BC">
          <w:rPr>
            <w:rStyle w:val="Hyperlink"/>
            <w:rFonts w:eastAsia="Times New Roman"/>
            <w:rtl/>
            <w:lang w:val="en-US"/>
          </w:rPr>
          <w:t xml:space="preserve"> </w:t>
        </w:r>
        <w:r w:rsidRPr="00B939BC">
          <w:rPr>
            <w:rStyle w:val="Hyperlink"/>
            <w:rFonts w:eastAsia="Times New Roman" w:hint="eastAsia"/>
            <w:rtl/>
            <w:lang w:val="en-US"/>
          </w:rPr>
          <w:t>الكلمات</w:t>
        </w:r>
        <w:r w:rsidRPr="00B939BC">
          <w:rPr>
            <w:rStyle w:val="Hyperlink"/>
            <w:rFonts w:eastAsia="Times New Roman"/>
            <w:rtl/>
            <w:lang w:val="en-US"/>
          </w:rPr>
          <w:t xml:space="preserve"> </w:t>
        </w:r>
        <w:r w:rsidRPr="00B939BC">
          <w:rPr>
            <w:rStyle w:val="Hyperlink"/>
            <w:rFonts w:eastAsia="Times New Roman" w:hint="eastAsia"/>
            <w:rtl/>
            <w:lang w:val="en-US"/>
          </w:rPr>
          <w:t>لعدد</w:t>
        </w:r>
        <w:r w:rsidRPr="00B939BC">
          <w:rPr>
            <w:rStyle w:val="Hyperlink"/>
            <w:rFonts w:eastAsia="Times New Roman"/>
            <w:rtl/>
            <w:lang w:val="en-US"/>
          </w:rPr>
          <w:t xml:space="preserve"> </w:t>
        </w:r>
        <w:r w:rsidRPr="00B939BC">
          <w:rPr>
            <w:rStyle w:val="Hyperlink"/>
            <w:rFonts w:eastAsia="Times New Roman" w:hint="eastAsia"/>
            <w:rtl/>
            <w:lang w:val="en-US"/>
          </w:rPr>
          <w:t>الصلوات</w:t>
        </w:r>
        <w:r w:rsidRPr="00B939BC">
          <w:rPr>
            <w:rStyle w:val="Hyperlink"/>
            <w:rFonts w:eastAsia="Times New Roman"/>
            <w:rtl/>
            <w:lang w:val="en-US"/>
          </w:rPr>
          <w:t xml:space="preserve"> </w:t>
        </w:r>
        <w:r w:rsidRPr="00B939BC">
          <w:rPr>
            <w:rStyle w:val="Hyperlink"/>
            <w:rFonts w:eastAsia="Times New Roman" w:hint="eastAsia"/>
            <w:rtl/>
            <w:lang w:val="en-US"/>
          </w:rPr>
          <w:t>والركعات؟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59E785" w14:textId="53A642A7" w:rsidR="00B939BC" w:rsidRPr="00B939BC" w:rsidRDefault="00B939BC" w:rsidP="00251860">
      <w:pPr>
        <w:rPr>
          <w:rFonts w:eastAsia="Times New Roman"/>
          <w:rtl/>
          <w:lang w:val="en-US" w:bidi="ar-SA"/>
        </w:rPr>
      </w:pPr>
      <w:hyperlink w:anchor="_Toc204031685" w:history="1">
        <w:r w:rsidRPr="00B939BC">
          <w:rPr>
            <w:rStyle w:val="Hyperlink"/>
            <w:rFonts w:eastAsia="Times New Roman"/>
            <w:lang w:val="en-US"/>
          </w:rPr>
          <w:t>30.2</w:t>
        </w:r>
        <w:r w:rsidRPr="00B939BC">
          <w:rPr>
            <w:rStyle w:val="Hyperlink"/>
            <w:rFonts w:eastAsia="Times New Roman"/>
            <w:rtl/>
            <w:lang w:val="en-US"/>
          </w:rPr>
          <w:t xml:space="preserve"> </w:t>
        </w:r>
        <w:r w:rsidRPr="00B939BC">
          <w:rPr>
            <w:rStyle w:val="Hyperlink"/>
            <w:rFonts w:eastAsia="Times New Roman" w:hint="eastAsia"/>
            <w:rtl/>
            <w:lang w:val="en-US"/>
          </w:rPr>
          <w:t>منهجية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الدقيق</w:t>
        </w:r>
        <w:r w:rsidRPr="00B939BC">
          <w:rPr>
            <w:rStyle w:val="Hyperlink"/>
            <w:rFonts w:eastAsia="Times New Roman"/>
            <w:rtl/>
            <w:lang w:val="en-US"/>
          </w:rPr>
          <w:t xml:space="preserve"> - </w:t>
        </w:r>
        <w:r w:rsidRPr="00B939BC">
          <w:rPr>
            <w:rStyle w:val="Hyperlink"/>
            <w:rFonts w:eastAsia="Times New Roman" w:hint="eastAsia"/>
            <w:rtl/>
            <w:lang w:val="en-US"/>
          </w:rPr>
          <w:t>القيم</w:t>
        </w:r>
        <w:r w:rsidRPr="00B939BC">
          <w:rPr>
            <w:rStyle w:val="Hyperlink"/>
            <w:rFonts w:eastAsia="Times New Roman"/>
            <w:rtl/>
            <w:lang w:val="en-US"/>
          </w:rPr>
          <w:t xml:space="preserve"> </w:t>
        </w:r>
        <w:r w:rsidRPr="00B939BC">
          <w:rPr>
            <w:rStyle w:val="Hyperlink"/>
            <w:rFonts w:eastAsia="Times New Roman" w:hint="eastAsia"/>
            <w:rtl/>
            <w:lang w:val="en-US"/>
          </w:rPr>
          <w:t>الحرفية</w:t>
        </w:r>
        <w:r w:rsidRPr="00B939BC">
          <w:rPr>
            <w:rStyle w:val="Hyperlink"/>
            <w:rFonts w:eastAsia="Times New Roman"/>
            <w:rtl/>
            <w:lang w:val="en-US"/>
          </w:rPr>
          <w:t xml:space="preserve"> </w:t>
        </w:r>
        <w:r w:rsidRPr="00B939BC">
          <w:rPr>
            <w:rStyle w:val="Hyperlink"/>
            <w:rFonts w:eastAsia="Times New Roman" w:hint="eastAsia"/>
            <w:rtl/>
            <w:lang w:val="en-US"/>
          </w:rPr>
          <w:t>والرقم</w:t>
        </w:r>
        <w:r w:rsidRPr="00B939BC">
          <w:rPr>
            <w:rStyle w:val="Hyperlink"/>
            <w:rFonts w:eastAsia="Times New Roman"/>
            <w:rtl/>
            <w:lang w:val="en-US"/>
          </w:rPr>
          <w:t xml:space="preserve"> 19 </w:t>
        </w:r>
        <w:r w:rsidRPr="00B939BC">
          <w:rPr>
            <w:rStyle w:val="Hyperlink"/>
            <w:rFonts w:eastAsia="Times New Roman" w:hint="eastAsia"/>
            <w:rtl/>
            <w:lang w:val="en-US"/>
          </w:rPr>
          <w:t>أساساً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113CFB4" w14:textId="25E3E136" w:rsidR="00B939BC" w:rsidRPr="00B939BC" w:rsidRDefault="00B939BC" w:rsidP="00251860">
      <w:pPr>
        <w:rPr>
          <w:rFonts w:eastAsia="Times New Roman"/>
          <w:rtl/>
          <w:lang w:val="en-US" w:bidi="ar-SA"/>
        </w:rPr>
      </w:pPr>
      <w:hyperlink w:anchor="_Toc204031686" w:history="1">
        <w:r w:rsidRPr="00B939BC">
          <w:rPr>
            <w:rStyle w:val="Hyperlink"/>
            <w:rFonts w:eastAsia="Times New Roman"/>
            <w:lang w:val="en-US"/>
          </w:rPr>
          <w:t>30.3</w:t>
        </w:r>
        <w:r w:rsidRPr="00B939BC">
          <w:rPr>
            <w:rStyle w:val="Hyperlink"/>
            <w:rFonts w:eastAsia="Times New Roman"/>
            <w:rtl/>
            <w:lang w:val="en-US"/>
          </w:rPr>
          <w:t xml:space="preserve"> </w:t>
        </w:r>
        <w:r w:rsidRPr="00B939BC">
          <w:rPr>
            <w:rStyle w:val="Hyperlink"/>
            <w:rFonts w:eastAsia="Times New Roman" w:hint="eastAsia"/>
            <w:rtl/>
            <w:lang w:val="en-US"/>
          </w:rPr>
          <w:t>تطبيق</w:t>
        </w:r>
        <w:r w:rsidRPr="00B939BC">
          <w:rPr>
            <w:rStyle w:val="Hyperlink"/>
            <w:rFonts w:eastAsia="Times New Roman"/>
            <w:rtl/>
            <w:lang w:val="en-US"/>
          </w:rPr>
          <w:t xml:space="preserve"> </w:t>
        </w:r>
        <w:r w:rsidRPr="00B939BC">
          <w:rPr>
            <w:rStyle w:val="Hyperlink"/>
            <w:rFonts w:eastAsia="Times New Roman" w:hint="eastAsia"/>
            <w:rtl/>
            <w:lang w:val="en-US"/>
          </w:rPr>
          <w:t>المنهجية</w:t>
        </w:r>
        <w:r w:rsidRPr="00B939BC">
          <w:rPr>
            <w:rStyle w:val="Hyperlink"/>
            <w:rFonts w:eastAsia="Times New Roman"/>
            <w:rtl/>
            <w:lang w:val="en-US"/>
          </w:rPr>
          <w:t xml:space="preserve"> </w:t>
        </w:r>
        <w:r w:rsidRPr="00B939BC">
          <w:rPr>
            <w:rStyle w:val="Hyperlink"/>
            <w:rFonts w:eastAsia="Times New Roman" w:hint="eastAsia"/>
            <w:rtl/>
            <w:lang w:val="en-US"/>
          </w:rPr>
          <w:t>العددية</w:t>
        </w:r>
        <w:r w:rsidRPr="00B939BC">
          <w:rPr>
            <w:rStyle w:val="Hyperlink"/>
            <w:rFonts w:eastAsia="Times New Roman"/>
            <w:rtl/>
            <w:lang w:val="en-US"/>
          </w:rPr>
          <w:t xml:space="preserve"> - </w:t>
        </w:r>
        <w:r w:rsidRPr="00B939BC">
          <w:rPr>
            <w:rStyle w:val="Hyperlink"/>
            <w:rFonts w:eastAsia="Times New Roman" w:hint="eastAsia"/>
            <w:rtl/>
            <w:lang w:val="en-US"/>
          </w:rPr>
          <w:t>حساب</w:t>
        </w:r>
        <w:r w:rsidRPr="00B939BC">
          <w:rPr>
            <w:rStyle w:val="Hyperlink"/>
            <w:rFonts w:eastAsia="Times New Roman"/>
            <w:rtl/>
            <w:lang w:val="en-US"/>
          </w:rPr>
          <w:t xml:space="preserve"> </w:t>
        </w:r>
        <w:r w:rsidRPr="00B939BC">
          <w:rPr>
            <w:rStyle w:val="Hyperlink"/>
            <w:rFonts w:eastAsia="Times New Roman" w:hint="eastAsia"/>
            <w:rtl/>
            <w:lang w:val="en-US"/>
          </w:rPr>
          <w:t>ركعات</w:t>
        </w:r>
        <w:r w:rsidRPr="00B939BC">
          <w:rPr>
            <w:rStyle w:val="Hyperlink"/>
            <w:rFonts w:eastAsia="Times New Roman"/>
            <w:rtl/>
            <w:lang w:val="en-US"/>
          </w:rPr>
          <w:t xml:space="preserve"> </w:t>
        </w:r>
        <w:r w:rsidRPr="00B939BC">
          <w:rPr>
            <w:rStyle w:val="Hyperlink"/>
            <w:rFonts w:eastAsia="Times New Roman" w:hint="eastAsia"/>
            <w:rtl/>
            <w:lang w:val="en-US"/>
          </w:rPr>
          <w:t>الصلوات</w:t>
        </w:r>
        <w:r w:rsidRPr="00B939BC">
          <w:rPr>
            <w:rStyle w:val="Hyperlink"/>
            <w:rFonts w:eastAsia="Times New Roman"/>
            <w:rtl/>
            <w:lang w:val="en-US"/>
          </w:rPr>
          <w:t xml:space="preserve"> </w:t>
        </w:r>
        <w:r w:rsidRPr="00B939BC">
          <w:rPr>
            <w:rStyle w:val="Hyperlink"/>
            <w:rFonts w:eastAsia="Times New Roman" w:hint="eastAsia"/>
            <w:rtl/>
            <w:lang w:val="en-US"/>
          </w:rPr>
          <w:t>الخمس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1405EF" w14:textId="2164AF77" w:rsidR="00B939BC" w:rsidRPr="00B939BC" w:rsidRDefault="00B939BC" w:rsidP="00251860">
      <w:pPr>
        <w:rPr>
          <w:rFonts w:eastAsia="Times New Roman"/>
          <w:rtl/>
          <w:lang w:val="en-US" w:bidi="ar-SA"/>
        </w:rPr>
      </w:pPr>
      <w:hyperlink w:anchor="_Toc204031687" w:history="1">
        <w:r w:rsidRPr="00B939BC">
          <w:rPr>
            <w:rStyle w:val="Hyperlink"/>
            <w:rFonts w:eastAsia="Times New Roman"/>
            <w:lang w:val="en-US"/>
          </w:rPr>
          <w:t>30.4</w:t>
        </w:r>
        <w:r w:rsidRPr="00B939BC">
          <w:rPr>
            <w:rStyle w:val="Hyperlink"/>
            <w:rFonts w:eastAsia="Times New Roman"/>
            <w:rtl/>
            <w:lang w:val="en-US"/>
          </w:rPr>
          <w:t xml:space="preserve"> </w:t>
        </w:r>
        <w:r w:rsidRPr="00B939BC">
          <w:rPr>
            <w:rStyle w:val="Hyperlink"/>
            <w:rFonts w:eastAsia="Times New Roman" w:hint="eastAsia"/>
            <w:rtl/>
            <w:lang w:val="en-US"/>
          </w:rPr>
          <w:t>السياق</w:t>
        </w:r>
        <w:r w:rsidRPr="00B939BC">
          <w:rPr>
            <w:rStyle w:val="Hyperlink"/>
            <w:rFonts w:eastAsia="Times New Roman"/>
            <w:rtl/>
            <w:lang w:val="en-US"/>
          </w:rPr>
          <w:t xml:space="preserve"> </w:t>
        </w:r>
        <w:r w:rsidRPr="00B939BC">
          <w:rPr>
            <w:rStyle w:val="Hyperlink"/>
            <w:rFonts w:eastAsia="Times New Roman" w:hint="eastAsia"/>
            <w:rtl/>
            <w:lang w:val="en-US"/>
          </w:rPr>
          <w:t>والتفسير</w:t>
        </w:r>
        <w:r w:rsidRPr="00B939BC">
          <w:rPr>
            <w:rStyle w:val="Hyperlink"/>
            <w:rFonts w:eastAsia="Times New Roman"/>
            <w:rtl/>
            <w:lang w:val="en-US"/>
          </w:rPr>
          <w:t xml:space="preserve"> -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الباطنة</w:t>
        </w:r>
        <w:r w:rsidRPr="00B939BC">
          <w:rPr>
            <w:rStyle w:val="Hyperlink"/>
            <w:rFonts w:eastAsia="Times New Roman"/>
            <w:rtl/>
            <w:lang w:val="en-US"/>
          </w:rPr>
          <w:t xml:space="preserve"> </w:t>
        </w:r>
        <w:r w:rsidRPr="00B939BC">
          <w:rPr>
            <w:rStyle w:val="Hyperlink"/>
            <w:rFonts w:eastAsia="Times New Roman" w:hint="eastAsia"/>
            <w:rtl/>
            <w:lang w:val="en-US"/>
          </w:rPr>
          <w:t>وعلاقتها</w:t>
        </w:r>
        <w:r w:rsidRPr="00B939BC">
          <w:rPr>
            <w:rStyle w:val="Hyperlink"/>
            <w:rFonts w:eastAsia="Times New Roman"/>
            <w:rtl/>
            <w:lang w:val="en-US"/>
          </w:rPr>
          <w:t xml:space="preserve"> </w:t>
        </w:r>
        <w:r w:rsidRPr="00B939BC">
          <w:rPr>
            <w:rStyle w:val="Hyperlink"/>
            <w:rFonts w:eastAsia="Times New Roman" w:hint="eastAsia"/>
            <w:rtl/>
            <w:lang w:val="en-US"/>
          </w:rPr>
          <w:t>بالسنة</w:t>
        </w:r>
        <w:r w:rsidRPr="00B939BC">
          <w:rPr>
            <w:rStyle w:val="Hyperlink"/>
            <w:rFonts w:eastAsia="Times New Roman"/>
            <w:rtl/>
            <w:lang w:val="en-US"/>
          </w:rPr>
          <w:t xml:space="preserve"> </w:t>
        </w:r>
        <w:r w:rsidRPr="00B939BC">
          <w:rPr>
            <w:rStyle w:val="Hyperlink"/>
            <w:rFonts w:eastAsia="Times New Roman" w:hint="eastAsia"/>
            <w:rtl/>
            <w:lang w:val="en-US"/>
          </w:rPr>
          <w:t>والتواتر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B3457A0" w14:textId="73944CEA" w:rsidR="00B939BC" w:rsidRPr="00B939BC" w:rsidRDefault="00B939BC" w:rsidP="00251860">
      <w:pPr>
        <w:rPr>
          <w:rFonts w:eastAsia="Times New Roman"/>
          <w:rtl/>
          <w:lang w:val="en-US" w:bidi="ar-SA"/>
        </w:rPr>
      </w:pPr>
      <w:hyperlink w:anchor="_Toc204031688" w:history="1">
        <w:r w:rsidRPr="00B939BC">
          <w:rPr>
            <w:rStyle w:val="Hyperlink"/>
            <w:rFonts w:eastAsia="Times New Roman"/>
            <w:bCs/>
            <w:lang w:val="en-US"/>
          </w:rPr>
          <w:t>31</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w:t>
        </w:r>
        <w:r w:rsidRPr="00B939BC">
          <w:rPr>
            <w:rStyle w:val="Hyperlink"/>
            <w:rFonts w:eastAsia="Times New Roman" w:hint="eastAsia"/>
            <w:bCs/>
            <w:rtl/>
            <w:lang w:val="en-US"/>
          </w:rPr>
          <w:t>بصائر</w:t>
        </w:r>
        <w:r w:rsidRPr="00B939BC">
          <w:rPr>
            <w:rStyle w:val="Hyperlink"/>
            <w:rFonts w:eastAsia="Times New Roman"/>
            <w:bCs/>
            <w:rtl/>
            <w:lang w:val="en-US"/>
          </w:rPr>
          <w:t xml:space="preserve">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الله</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لتجاوز</w:t>
        </w:r>
        <w:r w:rsidRPr="00B939BC">
          <w:rPr>
            <w:rStyle w:val="Hyperlink"/>
            <w:rFonts w:eastAsia="Times New Roman"/>
            <w:bCs/>
            <w:rtl/>
            <w:lang w:val="en-US"/>
          </w:rPr>
          <w:t xml:space="preserve"> </w:t>
        </w:r>
        <w:r w:rsidRPr="00B939BC">
          <w:rPr>
            <w:rStyle w:val="Hyperlink"/>
            <w:rFonts w:eastAsia="Times New Roman" w:hint="eastAsia"/>
            <w:bCs/>
            <w:rtl/>
            <w:lang w:val="en-US"/>
          </w:rPr>
          <w:t>المألوف</w:t>
        </w:r>
        <w:r w:rsidRPr="00B939BC">
          <w:rPr>
            <w:rStyle w:val="Hyperlink"/>
            <w:rFonts w:eastAsia="Times New Roman"/>
            <w:bCs/>
            <w:rtl/>
            <w:lang w:val="en-US"/>
          </w:rPr>
          <w:t xml:space="preserve"> </w:t>
        </w:r>
        <w:r w:rsidRPr="00B939BC">
          <w:rPr>
            <w:rStyle w:val="Hyperlink"/>
            <w:rFonts w:eastAsia="Times New Roman" w:hint="eastAsia"/>
            <w:bCs/>
            <w:rtl/>
            <w:lang w:val="en-US"/>
          </w:rPr>
          <w:t>وإدراك</w:t>
        </w:r>
        <w:r w:rsidRPr="00B939BC">
          <w:rPr>
            <w:rStyle w:val="Hyperlink"/>
            <w:rFonts w:eastAsia="Times New Roman"/>
            <w:bCs/>
            <w:rtl/>
            <w:lang w:val="en-US"/>
          </w:rPr>
          <w:t xml:space="preserve"> </w:t>
        </w:r>
        <w:r w:rsidRPr="00B939BC">
          <w:rPr>
            <w:rStyle w:val="Hyperlink"/>
            <w:rFonts w:eastAsia="Times New Roman" w:hint="eastAsia"/>
            <w:bCs/>
            <w:rtl/>
            <w:lang w:val="en-US"/>
          </w:rPr>
          <w:t>الحقيقة</w:t>
        </w:r>
        <w:r w:rsidRPr="00B939BC">
          <w:rPr>
            <w:rStyle w:val="Hyperlink"/>
            <w:rFonts w:eastAsia="Times New Roman"/>
            <w:bCs/>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Toc204031688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21258A3" w14:textId="4E03AA9B" w:rsidR="00B939BC" w:rsidRPr="00B939BC" w:rsidRDefault="00B939BC" w:rsidP="00251860">
      <w:pPr>
        <w:rPr>
          <w:rFonts w:eastAsia="Times New Roman"/>
          <w:rtl/>
          <w:lang w:val="en-US" w:bidi="ar-SA"/>
        </w:rPr>
      </w:pPr>
      <w:hyperlink w:anchor="_Toc204031689" w:history="1">
        <w:r w:rsidRPr="00B939BC">
          <w:rPr>
            <w:rStyle w:val="Hyperlink"/>
            <w:rFonts w:eastAsia="Times New Roman"/>
            <w:rtl/>
            <w:lang w:val="en-US"/>
          </w:rPr>
          <w:t xml:space="preserve">31.1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هو</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وراء</w:t>
        </w:r>
        <w:r w:rsidRPr="00B939BC">
          <w:rPr>
            <w:rStyle w:val="Hyperlink"/>
            <w:rFonts w:eastAsia="Times New Roman"/>
            <w:rtl/>
            <w:lang w:val="en-US"/>
          </w:rPr>
          <w:t xml:space="preserve"> </w:t>
        </w:r>
        <w:r w:rsidRPr="00B939BC">
          <w:rPr>
            <w:rStyle w:val="Hyperlink"/>
            <w:rFonts w:eastAsia="Times New Roman" w:hint="eastAsia"/>
            <w:rtl/>
            <w:lang w:val="en-US"/>
          </w:rPr>
          <w:t>ستار</w:t>
        </w:r>
        <w:r w:rsidRPr="00B939BC">
          <w:rPr>
            <w:rStyle w:val="Hyperlink"/>
            <w:rFonts w:eastAsia="Times New Roman"/>
            <w:rtl/>
            <w:lang w:val="en-US"/>
          </w:rPr>
          <w:t xml:space="preserve"> </w:t>
        </w:r>
        <w:r w:rsidRPr="00B939BC">
          <w:rPr>
            <w:rStyle w:val="Hyperlink"/>
            <w:rFonts w:eastAsia="Times New Roman" w:hint="eastAsia"/>
            <w:rtl/>
            <w:lang w:val="en-US"/>
          </w:rPr>
          <w:t>التصورات</w:t>
        </w:r>
        <w:r w:rsidRPr="00B939BC">
          <w:rPr>
            <w:rStyle w:val="Hyperlink"/>
            <w:rFonts w:eastAsia="Times New Roman"/>
            <w:rtl/>
            <w:lang w:val="en-US"/>
          </w:rPr>
          <w:t xml:space="preserve"> </w:t>
        </w:r>
        <w:r w:rsidRPr="00B939BC">
          <w:rPr>
            <w:rStyle w:val="Hyperlink"/>
            <w:rFonts w:eastAsia="Times New Roman" w:hint="eastAsia"/>
            <w:rtl/>
            <w:lang w:val="en-US"/>
          </w:rPr>
          <w:t>الشائعة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DF3F94" w14:textId="726E2BA1" w:rsidR="00B939BC" w:rsidRPr="00B939BC" w:rsidRDefault="00B939BC" w:rsidP="00251860">
      <w:pPr>
        <w:rPr>
          <w:rFonts w:eastAsia="Times New Roman"/>
          <w:rtl/>
          <w:lang w:val="en-US" w:bidi="ar-SA"/>
        </w:rPr>
      </w:pPr>
      <w:hyperlink w:anchor="_Toc204031690" w:history="1">
        <w:r w:rsidRPr="00B939BC">
          <w:rPr>
            <w:rStyle w:val="Hyperlink"/>
            <w:rFonts w:eastAsia="Times New Roman"/>
            <w:lang w:val="en-US"/>
          </w:rPr>
          <w:t>31.2</w:t>
        </w:r>
        <w:r w:rsidRPr="00B939BC">
          <w:rPr>
            <w:rStyle w:val="Hyperlink"/>
            <w:rFonts w:eastAsia="Times New Roman"/>
            <w:rtl/>
            <w:lang w:val="en-US"/>
          </w:rPr>
          <w:t xml:space="preserve"> </w:t>
        </w:r>
        <w:r w:rsidRPr="00B939BC">
          <w:rPr>
            <w:rStyle w:val="Hyperlink"/>
            <w:rFonts w:eastAsia="Times New Roman" w:hint="eastAsia"/>
            <w:rtl/>
            <w:lang w:val="en-US"/>
          </w:rPr>
          <w:t>بصمتك</w:t>
        </w:r>
        <w:r w:rsidRPr="00B939BC">
          <w:rPr>
            <w:rStyle w:val="Hyperlink"/>
            <w:rFonts w:eastAsia="Times New Roman"/>
            <w:rtl/>
            <w:lang w:val="en-US"/>
          </w:rPr>
          <w:t xml:space="preserve"> </w:t>
        </w:r>
        <w:r w:rsidRPr="00B939BC">
          <w:rPr>
            <w:rStyle w:val="Hyperlink"/>
            <w:rFonts w:eastAsia="Times New Roman" w:hint="eastAsia"/>
            <w:rtl/>
            <w:lang w:val="en-US"/>
          </w:rPr>
          <w:t>الزرقاء</w:t>
        </w:r>
        <w:r w:rsidRPr="00B939BC">
          <w:rPr>
            <w:rStyle w:val="Hyperlink"/>
            <w:rFonts w:eastAsia="Times New Roman"/>
            <w:rtl/>
            <w:lang w:val="en-US"/>
          </w:rPr>
          <w:t xml:space="preserve"> </w:t>
        </w:r>
        <w:r w:rsidRPr="00B939BC">
          <w:rPr>
            <w:rStyle w:val="Hyperlink"/>
            <w:rFonts w:eastAsia="Times New Roman" w:hint="eastAsia"/>
            <w:rtl/>
            <w:lang w:val="en-US"/>
          </w:rPr>
          <w:t>يا</w:t>
        </w:r>
        <w:r w:rsidRPr="00B939BC">
          <w:rPr>
            <w:rStyle w:val="Hyperlink"/>
            <w:rFonts w:eastAsia="Times New Roman"/>
            <w:rtl/>
            <w:lang w:val="en-US"/>
          </w:rPr>
          <w:t xml:space="preserve"> </w:t>
        </w:r>
        <w:r w:rsidRPr="00B939BC">
          <w:rPr>
            <w:rStyle w:val="Hyperlink"/>
            <w:rFonts w:eastAsia="Times New Roman" w:hint="eastAsia"/>
            <w:rtl/>
            <w:lang w:val="en-US"/>
          </w:rPr>
          <w:t>قرآن</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يثبت</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مصدره</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ويتصل</w:t>
        </w:r>
        <w:r w:rsidRPr="00B939BC">
          <w:rPr>
            <w:rStyle w:val="Hyperlink"/>
            <w:rFonts w:eastAsia="Times New Roman"/>
            <w:rtl/>
            <w:lang w:val="en-US"/>
          </w:rPr>
          <w:t xml:space="preserve"> </w:t>
        </w:r>
        <w:r w:rsidRPr="00B939BC">
          <w:rPr>
            <w:rStyle w:val="Hyperlink"/>
            <w:rFonts w:eastAsia="Times New Roman" w:hint="eastAsia"/>
            <w:rtl/>
            <w:lang w:val="en-US"/>
          </w:rPr>
          <w:t>بواقعنا</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96ECDB" w14:textId="64F5DFC8" w:rsidR="00B939BC" w:rsidRPr="00B939BC" w:rsidRDefault="00B939BC" w:rsidP="00251860">
      <w:pPr>
        <w:rPr>
          <w:rFonts w:eastAsia="Times New Roman"/>
          <w:rtl/>
          <w:lang w:val="en-US" w:bidi="ar-SA"/>
        </w:rPr>
      </w:pPr>
      <w:hyperlink w:anchor="_Toc204031691" w:history="1">
        <w:r w:rsidRPr="00B939BC">
          <w:rPr>
            <w:rStyle w:val="Hyperlink"/>
            <w:rFonts w:eastAsia="Times New Roman"/>
            <w:rtl/>
            <w:lang w:val="en-US"/>
          </w:rPr>
          <w:t xml:space="preserve">31.3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كما</w:t>
        </w:r>
        <w:r w:rsidRPr="00B939BC">
          <w:rPr>
            <w:rStyle w:val="Hyperlink"/>
            <w:rFonts w:eastAsia="Times New Roman"/>
            <w:rtl/>
            <w:lang w:val="en-US"/>
          </w:rPr>
          <w:t xml:space="preserve"> </w:t>
        </w:r>
        <w:r w:rsidRPr="00B939BC">
          <w:rPr>
            <w:rStyle w:val="Hyperlink"/>
            <w:rFonts w:eastAsia="Times New Roman" w:hint="eastAsia"/>
            <w:rtl/>
            <w:lang w:val="en-US"/>
          </w:rPr>
          <w:t>يتخيلون</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مغالطات</w:t>
        </w:r>
        <w:r w:rsidRPr="00B939BC">
          <w:rPr>
            <w:rStyle w:val="Hyperlink"/>
            <w:rFonts w:eastAsia="Times New Roman"/>
            <w:rtl/>
            <w:lang w:val="en-US"/>
          </w:rPr>
          <w:t xml:space="preserve"> </w:t>
        </w:r>
        <w:r w:rsidRPr="00B939BC">
          <w:rPr>
            <w:rStyle w:val="Hyperlink"/>
            <w:rFonts w:eastAsia="Times New Roman" w:hint="eastAsia"/>
            <w:rtl/>
            <w:lang w:val="en-US"/>
          </w:rPr>
          <w:t>التجسيم</w:t>
        </w:r>
        <w:r w:rsidRPr="00B939BC">
          <w:rPr>
            <w:rStyle w:val="Hyperlink"/>
            <w:rFonts w:eastAsia="Times New Roman"/>
            <w:rtl/>
            <w:lang w:val="en-US"/>
          </w:rPr>
          <w:t xml:space="preserve"> </w:t>
        </w:r>
        <w:r w:rsidRPr="00B939BC">
          <w:rPr>
            <w:rStyle w:val="Hyperlink"/>
            <w:rFonts w:eastAsia="Times New Roman" w:hint="eastAsia"/>
            <w:rtl/>
            <w:lang w:val="en-US"/>
          </w:rPr>
          <w:t>وحدود</w:t>
        </w:r>
        <w:r w:rsidRPr="00B939BC">
          <w:rPr>
            <w:rStyle w:val="Hyperlink"/>
            <w:rFonts w:eastAsia="Times New Roman"/>
            <w:rtl/>
            <w:lang w:val="en-US"/>
          </w:rPr>
          <w:t xml:space="preserve"> </w:t>
        </w:r>
        <w:r w:rsidRPr="00B939BC">
          <w:rPr>
            <w:rStyle w:val="Hyperlink"/>
            <w:rFonts w:eastAsia="Times New Roman" w:hint="eastAsia"/>
            <w:rtl/>
            <w:lang w:val="en-US"/>
          </w:rPr>
          <w:t>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094A1A" w14:textId="7C8BBEB1" w:rsidR="00B939BC" w:rsidRPr="00B939BC" w:rsidRDefault="00B939BC" w:rsidP="00251860">
      <w:pPr>
        <w:rPr>
          <w:rFonts w:eastAsia="Times New Roman"/>
          <w:rtl/>
          <w:lang w:val="en-US" w:bidi="ar-SA"/>
        </w:rPr>
      </w:pPr>
      <w:hyperlink w:anchor="_Toc204031692" w:history="1">
        <w:r w:rsidRPr="00B939BC">
          <w:rPr>
            <w:rStyle w:val="Hyperlink"/>
            <w:rFonts w:eastAsia="Times New Roman"/>
            <w:lang w:val="en-US"/>
          </w:rPr>
          <w:t>31.4</w:t>
        </w:r>
        <w:r w:rsidRPr="00B939BC">
          <w:rPr>
            <w:rStyle w:val="Hyperlink"/>
            <w:rFonts w:eastAsia="Times New Roman"/>
            <w:rtl/>
            <w:lang w:val="en-US"/>
          </w:rPr>
          <w:t xml:space="preserve"> </w:t>
        </w:r>
        <w:r w:rsidRPr="00B939BC">
          <w:rPr>
            <w:rStyle w:val="Hyperlink"/>
            <w:rFonts w:eastAsia="Times New Roman" w:hint="eastAsia"/>
            <w:rtl/>
            <w:lang w:val="en-US"/>
          </w:rPr>
          <w:t>سنن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تتبدل</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التدبير</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كن</w:t>
        </w:r>
        <w:r w:rsidRPr="00B939BC">
          <w:rPr>
            <w:rStyle w:val="Hyperlink"/>
            <w:rFonts w:eastAsia="Times New Roman"/>
            <w:rtl/>
            <w:lang w:val="en-US"/>
          </w:rPr>
          <w:t xml:space="preserve">" </w:t>
        </w:r>
        <w:r w:rsidRPr="00B939BC">
          <w:rPr>
            <w:rStyle w:val="Hyperlink"/>
            <w:rFonts w:eastAsia="Times New Roman" w:hint="eastAsia"/>
            <w:rtl/>
            <w:lang w:val="en-US"/>
          </w:rPr>
          <w:t>وقوانين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والبيانات</w:t>
        </w:r>
        <w:r w:rsidRPr="00B939BC">
          <w:rPr>
            <w:rStyle w:val="Hyperlink"/>
            <w:rFonts w:eastAsia="Times New Roman"/>
            <w:rtl/>
            <w:lang w:val="en-US"/>
          </w:rPr>
          <w:t xml:space="preserve"> </w:t>
        </w:r>
        <w:r w:rsidRPr="00B939BC">
          <w:rPr>
            <w:rStyle w:val="Hyperlink"/>
            <w:rFonts w:eastAsia="Times New Roman" w:hint="eastAsia"/>
            <w:rtl/>
            <w:lang w:val="en-US"/>
          </w:rPr>
          <w:t>كمصدر</w:t>
        </w:r>
        <w:r w:rsidRPr="00B939BC">
          <w:rPr>
            <w:rStyle w:val="Hyperlink"/>
            <w:rFonts w:eastAsia="Times New Roman"/>
            <w:rtl/>
            <w:lang w:val="en-US"/>
          </w:rPr>
          <w:t xml:space="preserve"> </w:t>
        </w:r>
        <w:r w:rsidRPr="00B939BC">
          <w:rPr>
            <w:rStyle w:val="Hyperlink"/>
            <w:rFonts w:eastAsia="Times New Roman" w:hint="eastAsia"/>
            <w:rtl/>
            <w:lang w:val="en-US"/>
          </w:rPr>
          <w:t>لها</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F6C984C" w14:textId="564B3DD1" w:rsidR="00B939BC" w:rsidRPr="00B939BC" w:rsidRDefault="00B939BC" w:rsidP="00251860">
      <w:pPr>
        <w:rPr>
          <w:rFonts w:eastAsia="Times New Roman"/>
          <w:rtl/>
          <w:lang w:val="en-US" w:bidi="ar-SA"/>
        </w:rPr>
      </w:pPr>
      <w:hyperlink w:anchor="_Toc204031693" w:history="1">
        <w:r w:rsidRPr="00B939BC">
          <w:rPr>
            <w:rStyle w:val="Hyperlink"/>
            <w:rFonts w:eastAsia="Times New Roman"/>
            <w:lang w:val="en-US"/>
          </w:rPr>
          <w:t>31.5</w:t>
        </w:r>
        <w:r w:rsidRPr="00B939BC">
          <w:rPr>
            <w:rStyle w:val="Hyperlink"/>
            <w:rFonts w:eastAsia="Times New Roman"/>
            <w:rtl/>
            <w:lang w:val="en-US"/>
          </w:rPr>
          <w:t xml:space="preserve"> </w:t>
        </w:r>
        <w:r w:rsidRPr="00B939BC">
          <w:rPr>
            <w:rStyle w:val="Hyperlink"/>
            <w:rFonts w:eastAsia="Times New Roman" w:hint="eastAsia"/>
            <w:rtl/>
            <w:lang w:val="en-US"/>
          </w:rPr>
          <w:t>تجليات</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والعرش</w:t>
        </w:r>
        <w:r w:rsidRPr="00B939BC">
          <w:rPr>
            <w:rStyle w:val="Hyperlink"/>
            <w:rFonts w:eastAsia="Times New Roman"/>
            <w:rtl/>
            <w:lang w:val="en-US"/>
          </w:rPr>
          <w:t xml:space="preserve"> </w:t>
        </w:r>
        <w:r w:rsidRPr="00B939BC">
          <w:rPr>
            <w:rStyle w:val="Hyperlink"/>
            <w:rFonts w:eastAsia="Times New Roman" w:hint="eastAsia"/>
            <w:rtl/>
            <w:lang w:val="en-US"/>
          </w:rPr>
          <w:t>والرحمن</w:t>
        </w:r>
        <w:r w:rsidRPr="00B939BC">
          <w:rPr>
            <w:rStyle w:val="Hyperlink"/>
            <w:rFonts w:eastAsia="Times New Roman"/>
            <w:rtl/>
            <w:lang w:val="en-US"/>
          </w:rPr>
          <w:t xml:space="preserve"> </w:t>
        </w:r>
        <w:r w:rsidRPr="00B939BC">
          <w:rPr>
            <w:rStyle w:val="Hyperlink"/>
            <w:rFonts w:eastAsia="Times New Roman" w:hint="eastAsia"/>
            <w:rtl/>
            <w:lang w:val="en-US"/>
          </w:rPr>
          <w:t>والاستواء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41B4EB6" w14:textId="6F2DFA86" w:rsidR="00B939BC" w:rsidRPr="00B939BC" w:rsidRDefault="00B939BC" w:rsidP="00251860">
      <w:pPr>
        <w:rPr>
          <w:rFonts w:eastAsia="Times New Roman"/>
          <w:rtl/>
          <w:lang w:val="en-US" w:bidi="ar-SA"/>
        </w:rPr>
      </w:pPr>
      <w:hyperlink w:anchor="_Toc204031694" w:history="1">
        <w:r w:rsidRPr="00B939BC">
          <w:rPr>
            <w:rStyle w:val="Hyperlink"/>
            <w:rFonts w:eastAsia="Times New Roman"/>
            <w:lang w:val="en-US"/>
          </w:rPr>
          <w:t>31.6</w:t>
        </w:r>
        <w:r w:rsidRPr="00B939BC">
          <w:rPr>
            <w:rStyle w:val="Hyperlink"/>
            <w:rFonts w:eastAsia="Times New Roman"/>
            <w:rtl/>
            <w:lang w:val="en-US"/>
          </w:rPr>
          <w:t xml:space="preserve"> </w:t>
        </w:r>
        <w:r w:rsidRPr="00B939BC">
          <w:rPr>
            <w:rStyle w:val="Hyperlink"/>
            <w:rFonts w:eastAsia="Times New Roman" w:hint="eastAsia"/>
            <w:rtl/>
            <w:lang w:val="en-US"/>
          </w:rPr>
          <w:t>رسائل</w:t>
        </w:r>
        <w:r w:rsidRPr="00B939BC">
          <w:rPr>
            <w:rStyle w:val="Hyperlink"/>
            <w:rFonts w:eastAsia="Times New Roman"/>
            <w:rtl/>
            <w:lang w:val="en-US"/>
          </w:rPr>
          <w:t xml:space="preserve"> </w:t>
        </w:r>
        <w:r w:rsidRPr="00B939BC">
          <w:rPr>
            <w:rStyle w:val="Hyperlink"/>
            <w:rFonts w:eastAsia="Times New Roman" w:hint="eastAsia"/>
            <w:rtl/>
            <w:lang w:val="en-US"/>
          </w:rPr>
          <w:t>السماء</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يومك</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التدخل</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المباشر</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 xml:space="preserve"> "</w:t>
        </w:r>
        <w:r w:rsidRPr="00B939BC">
          <w:rPr>
            <w:rStyle w:val="Hyperlink"/>
            <w:rFonts w:eastAsia="Times New Roman" w:hint="eastAsia"/>
            <w:rtl/>
            <w:lang w:val="en-US"/>
          </w:rPr>
          <w:t>بيانات</w:t>
        </w:r>
        <w:r w:rsidRPr="00B939BC">
          <w:rPr>
            <w:rStyle w:val="Hyperlink"/>
            <w:rFonts w:eastAsia="Times New Roman"/>
            <w:rtl/>
            <w:lang w:val="en-US"/>
          </w:rPr>
          <w:t xml:space="preserve">" </w:t>
        </w:r>
        <w:r w:rsidRPr="00B939BC">
          <w:rPr>
            <w:rStyle w:val="Hyperlink"/>
            <w:rFonts w:eastAsia="Times New Roman" w:hint="eastAsia"/>
            <w:rtl/>
            <w:lang w:val="en-US"/>
          </w:rPr>
          <w:t>يستقبلها</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6A77150" w14:textId="118C1594" w:rsidR="00B939BC" w:rsidRPr="00B939BC" w:rsidRDefault="00B939BC" w:rsidP="00251860">
      <w:pPr>
        <w:rPr>
          <w:rFonts w:eastAsia="Times New Roman"/>
          <w:rtl/>
          <w:lang w:val="en-US" w:bidi="ar-SA"/>
        </w:rPr>
      </w:pPr>
      <w:hyperlink w:anchor="_Toc204031695" w:history="1">
        <w:r w:rsidRPr="00B939BC">
          <w:rPr>
            <w:rStyle w:val="Hyperlink"/>
            <w:rFonts w:eastAsia="Times New Roman"/>
            <w:lang w:val="en-US"/>
          </w:rPr>
          <w:t>31.7</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مفتاح</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 xml:space="preserve"> </w:t>
        </w:r>
        <w:r w:rsidRPr="00B939BC">
          <w:rPr>
            <w:rStyle w:val="Hyperlink"/>
            <w:rFonts w:eastAsia="Times New Roman" w:hint="eastAsia"/>
            <w:rtl/>
            <w:lang w:val="en-US"/>
          </w:rPr>
          <w:t>المفقود</w:t>
        </w:r>
        <w:r w:rsidRPr="00B939BC">
          <w:rPr>
            <w:rStyle w:val="Hyperlink"/>
            <w:rFonts w:eastAsia="Times New Roman"/>
            <w:rtl/>
            <w:lang w:val="en-US"/>
          </w:rPr>
          <w:t xml:space="preserve"> -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الكتاب</w:t>
        </w:r>
        <w:r w:rsidRPr="00B939BC">
          <w:rPr>
            <w:rStyle w:val="Hyperlink"/>
            <w:rFonts w:eastAsia="Times New Roman"/>
            <w:rtl/>
            <w:lang w:val="en-US"/>
          </w:rPr>
          <w:t xml:space="preserve"> </w:t>
        </w:r>
        <w:r w:rsidRPr="00B939BC">
          <w:rPr>
            <w:rStyle w:val="Hyperlink"/>
            <w:rFonts w:eastAsia="Times New Roman" w:hint="eastAsia"/>
            <w:rtl/>
            <w:lang w:val="en-US"/>
          </w:rPr>
          <w:t>والكون</w:t>
        </w:r>
        <w:r w:rsidRPr="00B939BC">
          <w:rPr>
            <w:rStyle w:val="Hyperlink"/>
            <w:rFonts w:eastAsia="Times New Roman"/>
            <w:rtl/>
            <w:lang w:val="en-US"/>
          </w:rPr>
          <w:t xml:space="preserve"> (</w:t>
        </w:r>
        <w:r w:rsidRPr="00B939BC">
          <w:rPr>
            <w:rStyle w:val="Hyperlink"/>
            <w:rFonts w:eastAsia="Times New Roman" w:hint="eastAsia"/>
            <w:rtl/>
            <w:lang w:val="en-US"/>
          </w:rPr>
          <w:t>بحثًا</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B2D1B2" w14:textId="6DECBE17" w:rsidR="00B939BC" w:rsidRPr="00B939BC" w:rsidRDefault="00B939BC" w:rsidP="00251860">
      <w:pPr>
        <w:rPr>
          <w:rFonts w:eastAsia="Times New Roman"/>
          <w:rtl/>
          <w:lang w:val="en-US" w:bidi="ar-SA"/>
        </w:rPr>
      </w:pPr>
      <w:hyperlink w:anchor="_Toc204031696" w:history="1">
        <w:r w:rsidRPr="00B939BC">
          <w:rPr>
            <w:rStyle w:val="Hyperlink"/>
            <w:rFonts w:eastAsia="Times New Roman"/>
            <w:lang w:val="en-US"/>
          </w:rPr>
          <w:t>31.8</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مجرد</w:t>
        </w:r>
        <w:r w:rsidRPr="00B939BC">
          <w:rPr>
            <w:rStyle w:val="Hyperlink"/>
            <w:rFonts w:eastAsia="Times New Roman"/>
            <w:rtl/>
            <w:lang w:val="en-US"/>
          </w:rPr>
          <w:t xml:space="preserve"> </w:t>
        </w:r>
        <w:r w:rsidRPr="00B939BC">
          <w:rPr>
            <w:rStyle w:val="Hyperlink"/>
            <w:rFonts w:eastAsia="Times New Roman" w:hint="eastAsia"/>
            <w:rtl/>
            <w:lang w:val="en-US"/>
          </w:rPr>
          <w:t>نص</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 xml:space="preserve"> '</w:t>
        </w:r>
        <w:r w:rsidRPr="00B939BC">
          <w:rPr>
            <w:rStyle w:val="Hyperlink"/>
            <w:rFonts w:eastAsia="Times New Roman" w:hint="eastAsia"/>
            <w:rtl/>
            <w:lang w:val="en-US"/>
          </w:rPr>
          <w:t>قول</w:t>
        </w:r>
        <w:r w:rsidRPr="00B939BC">
          <w:rPr>
            <w:rStyle w:val="Hyperlink"/>
            <w:rFonts w:eastAsia="Times New Roman"/>
            <w:rtl/>
            <w:lang w:val="en-US"/>
          </w:rPr>
          <w:t xml:space="preserve"> </w:t>
        </w:r>
        <w:r w:rsidRPr="00B939BC">
          <w:rPr>
            <w:rStyle w:val="Hyperlink"/>
            <w:rFonts w:eastAsia="Times New Roman" w:hint="eastAsia"/>
            <w:rtl/>
            <w:lang w:val="en-US"/>
          </w:rPr>
          <w:t>موصل</w:t>
        </w:r>
        <w:r w:rsidRPr="00B939BC">
          <w:rPr>
            <w:rStyle w:val="Hyperlink"/>
            <w:rFonts w:eastAsia="Times New Roman"/>
            <w:rtl/>
            <w:lang w:val="en-US"/>
          </w:rPr>
          <w:t xml:space="preserve">' </w:t>
        </w:r>
        <w:r w:rsidRPr="00B939BC">
          <w:rPr>
            <w:rStyle w:val="Hyperlink"/>
            <w:rFonts w:eastAsia="Times New Roman" w:hint="eastAsia"/>
            <w:rtl/>
            <w:lang w:val="en-US"/>
          </w:rPr>
          <w:t>بمنظومته</w:t>
        </w:r>
        <w:r w:rsidRPr="00B939BC">
          <w:rPr>
            <w:rStyle w:val="Hyperlink"/>
            <w:rFonts w:eastAsia="Times New Roman"/>
            <w:rtl/>
            <w:lang w:val="en-US"/>
          </w:rPr>
          <w:t xml:space="preserve"> </w:t>
        </w:r>
        <w:r w:rsidRPr="00B939BC">
          <w:rPr>
            <w:rStyle w:val="Hyperlink"/>
            <w:rFonts w:eastAsia="Times New Roman" w:hint="eastAsia"/>
            <w:rtl/>
            <w:lang w:val="en-US"/>
          </w:rPr>
          <w:t>اللسانية</w:t>
        </w:r>
        <w:r w:rsidRPr="00B939BC">
          <w:rPr>
            <w:rStyle w:val="Hyperlink"/>
            <w:rFonts w:eastAsia="Times New Roman"/>
            <w:rtl/>
            <w:lang w:val="en-US"/>
          </w:rPr>
          <w:t xml:space="preserve"> </w:t>
        </w:r>
        <w:r w:rsidRPr="00B939BC">
          <w:rPr>
            <w:rStyle w:val="Hyperlink"/>
            <w:rFonts w:eastAsia="Times New Roman" w:hint="eastAsia"/>
            <w:rtl/>
            <w:lang w:val="en-US"/>
          </w:rPr>
          <w:t>الفريدة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236605" w14:textId="37604BB7" w:rsidR="00B939BC" w:rsidRPr="00B939BC" w:rsidRDefault="00B939BC" w:rsidP="00251860">
      <w:pPr>
        <w:rPr>
          <w:rFonts w:eastAsia="Times New Roman"/>
          <w:rtl/>
          <w:lang w:val="en-US" w:bidi="ar-SA"/>
        </w:rPr>
      </w:pPr>
      <w:hyperlink w:anchor="_Toc204031697" w:history="1">
        <w:r w:rsidRPr="00B939BC">
          <w:rPr>
            <w:rStyle w:val="Hyperlink"/>
            <w:rFonts w:eastAsia="Times New Roman"/>
            <w:lang w:val="en-US"/>
          </w:rPr>
          <w:t>31.9</w:t>
        </w:r>
        <w:r w:rsidRPr="00B939BC">
          <w:rPr>
            <w:rStyle w:val="Hyperlink"/>
            <w:rFonts w:eastAsia="Times New Roman"/>
            <w:rtl/>
            <w:lang w:val="en-US"/>
          </w:rPr>
          <w:t xml:space="preserve"> </w:t>
        </w:r>
        <w:r w:rsidRPr="00B939BC">
          <w:rPr>
            <w:rStyle w:val="Hyperlink"/>
            <w:rFonts w:eastAsia="Times New Roman" w:hint="eastAsia"/>
            <w:rtl/>
            <w:lang w:val="en-US"/>
          </w:rPr>
          <w:t>همس</w:t>
        </w:r>
        <w:r w:rsidRPr="00B939BC">
          <w:rPr>
            <w:rStyle w:val="Hyperlink"/>
            <w:rFonts w:eastAsia="Times New Roman"/>
            <w:rtl/>
            <w:lang w:val="en-US"/>
          </w:rPr>
          <w:t xml:space="preserve"> </w:t>
        </w:r>
        <w:r w:rsidRPr="00B939BC">
          <w:rPr>
            <w:rStyle w:val="Hyperlink"/>
            <w:rFonts w:eastAsia="Times New Roman" w:hint="eastAsia"/>
            <w:rtl/>
            <w:lang w:val="en-US"/>
          </w:rPr>
          <w:t>العبودية</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حوار</w:t>
        </w:r>
        <w:r w:rsidRPr="00B939BC">
          <w:rPr>
            <w:rStyle w:val="Hyperlink"/>
            <w:rFonts w:eastAsia="Times New Roman"/>
            <w:rtl/>
            <w:lang w:val="en-US"/>
          </w:rPr>
          <w:t xml:space="preserve"> </w:t>
        </w:r>
        <w:r w:rsidRPr="00B939BC">
          <w:rPr>
            <w:rStyle w:val="Hyperlink"/>
            <w:rFonts w:eastAsia="Times New Roman" w:hint="eastAsia"/>
            <w:rtl/>
            <w:lang w:val="en-US"/>
          </w:rPr>
          <w:t>الندّية</w:t>
        </w:r>
        <w:r w:rsidRPr="00B939BC">
          <w:rPr>
            <w:rStyle w:val="Hyperlink"/>
            <w:rFonts w:eastAsia="Times New Roman"/>
            <w:rtl/>
            <w:lang w:val="en-US"/>
          </w:rPr>
          <w:t xml:space="preserve">: </w:t>
        </w:r>
        <w:r w:rsidRPr="00B939BC">
          <w:rPr>
            <w:rStyle w:val="Hyperlink"/>
            <w:rFonts w:eastAsia="Times New Roman" w:hint="eastAsia"/>
            <w:rtl/>
            <w:lang w:val="en-US"/>
          </w:rPr>
          <w:t>فن</w:t>
        </w:r>
        <w:r w:rsidRPr="00B939BC">
          <w:rPr>
            <w:rStyle w:val="Hyperlink"/>
            <w:rFonts w:eastAsia="Times New Roman"/>
            <w:rtl/>
            <w:lang w:val="en-US"/>
          </w:rPr>
          <w:t xml:space="preserve"> </w:t>
        </w:r>
        <w:r w:rsidRPr="00B939BC">
          <w:rPr>
            <w:rStyle w:val="Hyperlink"/>
            <w:rFonts w:eastAsia="Times New Roman" w:hint="eastAsia"/>
            <w:rtl/>
            <w:lang w:val="en-US"/>
          </w:rPr>
          <w:t>الدعاء،</w:t>
        </w:r>
        <w:r w:rsidRPr="00B939BC">
          <w:rPr>
            <w:rStyle w:val="Hyperlink"/>
            <w:rFonts w:eastAsia="Times New Roman"/>
            <w:rtl/>
            <w:lang w:val="en-US"/>
          </w:rPr>
          <w:t xml:space="preserve"> </w:t>
        </w:r>
        <w:r w:rsidRPr="00B939BC">
          <w:rPr>
            <w:rStyle w:val="Hyperlink"/>
            <w:rFonts w:eastAsia="Times New Roman" w:hint="eastAsia"/>
            <w:rtl/>
            <w:lang w:val="en-US"/>
          </w:rPr>
          <w:t>طلب</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ونزول</w:t>
        </w:r>
        <w:r w:rsidRPr="00B939BC">
          <w:rPr>
            <w:rStyle w:val="Hyperlink"/>
            <w:rFonts w:eastAsia="Times New Roman"/>
            <w:rtl/>
            <w:lang w:val="en-US"/>
          </w:rPr>
          <w:t xml:space="preserve"> </w:t>
        </w:r>
        <w:r w:rsidRPr="00B939BC">
          <w:rPr>
            <w:rStyle w:val="Hyperlink"/>
            <w:rFonts w:eastAsia="Times New Roman" w:hint="eastAsia"/>
            <w:rtl/>
            <w:lang w:val="en-US"/>
          </w:rPr>
          <w:t>السكينة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40D84D0" w14:textId="14EC6157" w:rsidR="00B939BC" w:rsidRPr="00B939BC" w:rsidRDefault="00B939BC" w:rsidP="00251860">
      <w:pPr>
        <w:rPr>
          <w:rFonts w:eastAsia="Times New Roman"/>
          <w:rtl/>
          <w:lang w:val="en-US" w:bidi="ar-SA"/>
        </w:rPr>
      </w:pPr>
      <w:hyperlink w:anchor="_Toc204031698" w:history="1">
        <w:r w:rsidRPr="00B939BC">
          <w:rPr>
            <w:rStyle w:val="Hyperlink"/>
            <w:rFonts w:eastAsia="Times New Roman"/>
            <w:lang w:val="en-US"/>
          </w:rPr>
          <w:t>31.10</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ظلم</w:t>
        </w:r>
        <w:r w:rsidRPr="00B939BC">
          <w:rPr>
            <w:rStyle w:val="Hyperlink"/>
            <w:rFonts w:eastAsia="Times New Roman"/>
            <w:rtl/>
            <w:lang w:val="en-US"/>
          </w:rPr>
          <w:t xml:space="preserve"> </w:t>
        </w:r>
        <w:r w:rsidRPr="00B939BC">
          <w:rPr>
            <w:rStyle w:val="Hyperlink"/>
            <w:rFonts w:eastAsia="Times New Roman" w:hint="eastAsia"/>
            <w:rtl/>
            <w:lang w:val="en-US"/>
          </w:rPr>
          <w:t>اليوم</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عدل</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المطلق</w:t>
        </w:r>
        <w:r w:rsidRPr="00B939BC">
          <w:rPr>
            <w:rStyle w:val="Hyperlink"/>
            <w:rFonts w:eastAsia="Times New Roman"/>
            <w:rtl/>
            <w:lang w:val="en-US"/>
          </w:rPr>
          <w:t xml:space="preserve"> </w:t>
        </w:r>
        <w:r w:rsidRPr="00B939BC">
          <w:rPr>
            <w:rStyle w:val="Hyperlink"/>
            <w:rFonts w:eastAsia="Times New Roman" w:hint="eastAsia"/>
            <w:rtl/>
            <w:lang w:val="en-US"/>
          </w:rPr>
          <w:t>ورفض</w:t>
        </w:r>
        <w:r w:rsidRPr="00B939BC">
          <w:rPr>
            <w:rStyle w:val="Hyperlink"/>
            <w:rFonts w:eastAsia="Times New Roman"/>
            <w:rtl/>
            <w:lang w:val="en-US"/>
          </w:rPr>
          <w:t xml:space="preserve"> </w:t>
        </w:r>
        <w:r w:rsidRPr="00B939BC">
          <w:rPr>
            <w:rStyle w:val="Hyperlink"/>
            <w:rFonts w:eastAsia="Times New Roman" w:hint="eastAsia"/>
            <w:rtl/>
            <w:lang w:val="en-US"/>
          </w:rPr>
          <w:t>صور</w:t>
        </w:r>
        <w:r w:rsidRPr="00B939BC">
          <w:rPr>
            <w:rStyle w:val="Hyperlink"/>
            <w:rFonts w:eastAsia="Times New Roman"/>
            <w:rtl/>
            <w:lang w:val="en-US"/>
          </w:rPr>
          <w:t xml:space="preserve"> </w:t>
        </w:r>
        <w:r w:rsidRPr="00B939BC">
          <w:rPr>
            <w:rStyle w:val="Hyperlink"/>
            <w:rFonts w:eastAsia="Times New Roman" w:hint="eastAsia"/>
            <w:rtl/>
            <w:lang w:val="en-US"/>
          </w:rPr>
          <w:t>القسوة</w:t>
        </w:r>
        <w:r w:rsidRPr="00B939BC">
          <w:rPr>
            <w:rStyle w:val="Hyperlink"/>
            <w:rFonts w:eastAsia="Times New Roman"/>
            <w:rtl/>
            <w:lang w:val="en-US"/>
          </w:rPr>
          <w:t xml:space="preserve"> </w:t>
        </w:r>
        <w:r w:rsidRPr="00B939BC">
          <w:rPr>
            <w:rStyle w:val="Hyperlink"/>
            <w:rFonts w:eastAsia="Times New Roman" w:hint="eastAsia"/>
            <w:rtl/>
            <w:lang w:val="en-US"/>
          </w:rPr>
          <w:t>والعبث</w:t>
        </w:r>
        <w:r w:rsidRPr="00B939BC">
          <w:rPr>
            <w:rStyle w:val="Hyperlink"/>
            <w:rFonts w:eastAsia="Times New Roman"/>
            <w:rtl/>
            <w:lang w:val="en-US"/>
          </w:rPr>
          <w:t xml:space="preserve"> (</w:t>
        </w:r>
        <w:r w:rsidRPr="00B939BC">
          <w:rPr>
            <w:rStyle w:val="Hyperlink"/>
            <w:rFonts w:eastAsia="Times New Roman" w:hint="eastAsia"/>
            <w:rtl/>
            <w:lang w:val="en-US"/>
          </w:rPr>
          <w:t>ودور</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تلقي</w:t>
        </w:r>
        <w:r w:rsidRPr="00B939BC">
          <w:rPr>
            <w:rStyle w:val="Hyperlink"/>
            <w:rFonts w:eastAsia="Times New Roman"/>
            <w:rtl/>
            <w:lang w:val="en-US"/>
          </w:rPr>
          <w:t xml:space="preserve"> </w:t>
        </w:r>
        <w:r w:rsidRPr="00B939BC">
          <w:rPr>
            <w:rStyle w:val="Hyperlink"/>
            <w:rFonts w:eastAsia="Times New Roman" w:hint="eastAsia"/>
            <w:rtl/>
            <w:lang w:val="en-US"/>
          </w:rPr>
          <w:t>الهدى</w:t>
        </w:r>
        <w:r w:rsidRPr="00B939BC">
          <w:rPr>
            <w:rStyle w:val="Hyperlink"/>
            <w:rFonts w:eastAsia="Times New Roman"/>
            <w:rtl/>
            <w:lang w:val="en-US"/>
          </w:rPr>
          <w:t xml:space="preserve"> </w:t>
        </w:r>
        <w:r w:rsidRPr="00B939BC">
          <w:rPr>
            <w:rStyle w:val="Hyperlink"/>
            <w:rFonts w:eastAsia="Times New Roman" w:hint="eastAsia"/>
            <w:rtl/>
            <w:lang w:val="en-US"/>
          </w:rPr>
          <w:t>أو</w:t>
        </w:r>
        <w:r w:rsidRPr="00B939BC">
          <w:rPr>
            <w:rStyle w:val="Hyperlink"/>
            <w:rFonts w:eastAsia="Times New Roman"/>
            <w:rtl/>
            <w:lang w:val="en-US"/>
          </w:rPr>
          <w:t xml:space="preserve"> </w:t>
        </w:r>
        <w:r w:rsidRPr="00B939BC">
          <w:rPr>
            <w:rStyle w:val="Hyperlink"/>
            <w:rFonts w:eastAsia="Times New Roman" w:hint="eastAsia"/>
            <w:rtl/>
            <w:lang w:val="en-US"/>
          </w:rPr>
          <w:t>الإعراض</w:t>
        </w:r>
        <w:r w:rsidRPr="00B939BC">
          <w:rPr>
            <w:rStyle w:val="Hyperlink"/>
            <w:rFonts w:eastAsia="Times New Roman"/>
            <w:rtl/>
            <w:lang w:val="en-US"/>
          </w:rPr>
          <w:t xml:space="preserve"> </w:t>
        </w:r>
        <w:r w:rsidRPr="00B939BC">
          <w:rPr>
            <w:rStyle w:val="Hyperlink"/>
            <w:rFonts w:eastAsia="Times New Roman" w:hint="eastAsia"/>
            <w:rtl/>
            <w:lang w:val="en-US"/>
          </w:rPr>
          <w:t>عنه</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AD05D7" w14:textId="489798A5" w:rsidR="00B939BC" w:rsidRPr="00B939BC" w:rsidRDefault="00B939BC" w:rsidP="00251860">
      <w:pPr>
        <w:rPr>
          <w:rFonts w:eastAsia="Times New Roman"/>
          <w:rtl/>
          <w:lang w:val="en-US" w:bidi="ar-SA"/>
        </w:rPr>
      </w:pPr>
      <w:hyperlink w:anchor="_Toc204031699" w:history="1">
        <w:r w:rsidRPr="00B939BC">
          <w:rPr>
            <w:rStyle w:val="Hyperlink"/>
            <w:rFonts w:eastAsia="Times New Roman"/>
            <w:lang w:val="en-US"/>
          </w:rPr>
          <w:t>31.11</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يسمح</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الكامل</w:t>
        </w:r>
        <w:r w:rsidRPr="00B939BC">
          <w:rPr>
            <w:rStyle w:val="Hyperlink"/>
            <w:rFonts w:eastAsia="Times New Roman"/>
            <w:rtl/>
            <w:lang w:val="en-US"/>
          </w:rPr>
          <w:t xml:space="preserve"> </w:t>
        </w:r>
        <w:r w:rsidRPr="00B939BC">
          <w:rPr>
            <w:rStyle w:val="Hyperlink"/>
            <w:rFonts w:eastAsia="Times New Roman" w:hint="eastAsia"/>
            <w:rtl/>
            <w:lang w:val="en-US"/>
          </w:rPr>
          <w:t>بالشر؟</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المعضلة</w:t>
        </w:r>
        <w:r w:rsidRPr="00B939BC">
          <w:rPr>
            <w:rStyle w:val="Hyperlink"/>
            <w:rFonts w:eastAsia="Times New Roman"/>
            <w:rtl/>
            <w:lang w:val="en-US"/>
          </w:rPr>
          <w:t xml:space="preserve"> </w:t>
        </w:r>
        <w:r w:rsidRPr="00B939BC">
          <w:rPr>
            <w:rStyle w:val="Hyperlink"/>
            <w:rFonts w:eastAsia="Times New Roman" w:hint="eastAsia"/>
            <w:rtl/>
            <w:lang w:val="en-US"/>
          </w:rPr>
          <w:t>وفهم</w:t>
        </w:r>
        <w:r w:rsidRPr="00B939BC">
          <w:rPr>
            <w:rStyle w:val="Hyperlink"/>
            <w:rFonts w:eastAsia="Times New Roman"/>
            <w:rtl/>
            <w:lang w:val="en-US"/>
          </w:rPr>
          <w:t xml:space="preserve"> </w:t>
        </w:r>
        <w:r w:rsidRPr="00B939BC">
          <w:rPr>
            <w:rStyle w:val="Hyperlink"/>
            <w:rFonts w:eastAsia="Times New Roman" w:hint="eastAsia"/>
            <w:rtl/>
            <w:lang w:val="en-US"/>
          </w:rPr>
          <w:t>الحكمة</w:t>
        </w:r>
        <w:r w:rsidRPr="00B939BC">
          <w:rPr>
            <w:rStyle w:val="Hyperlink"/>
            <w:rFonts w:eastAsia="Times New Roman"/>
            <w:rtl/>
            <w:lang w:val="en-US"/>
          </w:rPr>
          <w:t xml:space="preserve"> (</w:t>
        </w:r>
        <w:r w:rsidRPr="00B939BC">
          <w:rPr>
            <w:rStyle w:val="Hyperlink"/>
            <w:rFonts w:eastAsia="Times New Roman" w:hint="eastAsia"/>
            <w:rtl/>
            <w:lang w:val="en-US"/>
          </w:rPr>
          <w:t>ودور</w:t>
        </w:r>
        <w:r w:rsidRPr="00B939BC">
          <w:rPr>
            <w:rStyle w:val="Hyperlink"/>
            <w:rFonts w:eastAsia="Times New Roman"/>
            <w:rtl/>
            <w:lang w:val="en-US"/>
          </w:rPr>
          <w:t xml:space="preserve"> </w:t>
        </w:r>
        <w:r w:rsidRPr="00B939BC">
          <w:rPr>
            <w:rStyle w:val="Hyperlink"/>
            <w:rFonts w:eastAsia="Times New Roman" w:hint="eastAsia"/>
            <w:rtl/>
            <w:lang w:val="en-US"/>
          </w:rPr>
          <w:t>التغذي</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شجرتي</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C5E0B3" w14:textId="0F35D401" w:rsidR="00B939BC" w:rsidRPr="00B939BC" w:rsidRDefault="00B939BC" w:rsidP="00251860">
      <w:pPr>
        <w:rPr>
          <w:rFonts w:eastAsia="Times New Roman"/>
          <w:rtl/>
          <w:lang w:val="en-US" w:bidi="ar-SA"/>
        </w:rPr>
      </w:pPr>
      <w:hyperlink w:anchor="_Toc204031700" w:history="1">
        <w:r w:rsidRPr="00B939BC">
          <w:rPr>
            <w:rStyle w:val="Hyperlink"/>
            <w:rFonts w:eastAsia="Times New Roman"/>
            <w:lang w:val="en-US"/>
          </w:rPr>
          <w:t>31.12</w:t>
        </w:r>
        <w:r w:rsidRPr="00B939BC">
          <w:rPr>
            <w:rStyle w:val="Hyperlink"/>
            <w:rFonts w:eastAsia="Times New Roman"/>
            <w:rtl/>
            <w:lang w:val="en-US"/>
          </w:rPr>
          <w:t xml:space="preserve"> </w:t>
        </w:r>
        <w:r w:rsidRPr="00B939BC">
          <w:rPr>
            <w:rStyle w:val="Hyperlink"/>
            <w:rFonts w:eastAsia="Times New Roman" w:hint="eastAsia"/>
            <w:rtl/>
            <w:lang w:val="en-US"/>
          </w:rPr>
          <w:t>الثبات</w:t>
        </w:r>
        <w:r w:rsidRPr="00B939BC">
          <w:rPr>
            <w:rStyle w:val="Hyperlink"/>
            <w:rFonts w:eastAsia="Times New Roman"/>
            <w:rtl/>
            <w:lang w:val="en-US"/>
          </w:rPr>
          <w:t xml:space="preserve"> </w:t>
        </w:r>
        <w:r w:rsidRPr="00B939BC">
          <w:rPr>
            <w:rStyle w:val="Hyperlink"/>
            <w:rFonts w:eastAsia="Times New Roman" w:hint="eastAsia"/>
            <w:rtl/>
            <w:lang w:val="en-US"/>
          </w:rPr>
          <w:t>والحركة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يتجلى</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والقرآن</w:t>
        </w:r>
        <w:r w:rsidRPr="00B939BC">
          <w:rPr>
            <w:rStyle w:val="Hyperlink"/>
            <w:rFonts w:eastAsia="Times New Roman"/>
            <w:rtl/>
            <w:lang w:val="en-US"/>
          </w:rPr>
          <w:t xml:space="preserve"> (</w:t>
        </w:r>
        <w:r w:rsidRPr="00B939BC">
          <w:rPr>
            <w:rStyle w:val="Hyperlink"/>
            <w:rFonts w:eastAsia="Times New Roman" w:hint="eastAsia"/>
            <w:rtl/>
            <w:lang w:val="en-US"/>
          </w:rPr>
          <w:t>كنظام</w:t>
        </w:r>
        <w:r w:rsidRPr="00B939BC">
          <w:rPr>
            <w:rStyle w:val="Hyperlink"/>
            <w:rFonts w:eastAsia="Times New Roman"/>
            <w:rtl/>
            <w:lang w:val="en-US"/>
          </w:rPr>
          <w:t xml:space="preserve"> </w:t>
        </w:r>
        <w:r w:rsidRPr="00B939BC">
          <w:rPr>
            <w:rStyle w:val="Hyperlink"/>
            <w:rFonts w:eastAsia="Times New Roman" w:hint="eastAsia"/>
            <w:rtl/>
            <w:lang w:val="en-US"/>
          </w:rPr>
          <w:t>للبيانات</w:t>
        </w:r>
        <w:r w:rsidRPr="00B939BC">
          <w:rPr>
            <w:rStyle w:val="Hyperlink"/>
            <w:rFonts w:eastAsia="Times New Roman"/>
            <w:rtl/>
            <w:lang w:val="en-US"/>
          </w:rPr>
          <w:t xml:space="preserve"> </w:t>
        </w:r>
        <w:r w:rsidRPr="00B939BC">
          <w:rPr>
            <w:rStyle w:val="Hyperlink"/>
            <w:rFonts w:eastAsia="Times New Roman" w:hint="eastAsia"/>
            <w:rtl/>
            <w:lang w:val="en-US"/>
          </w:rPr>
          <w:t>وتكامل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749F377" w14:textId="4163DB6B" w:rsidR="00B939BC" w:rsidRPr="00B939BC" w:rsidRDefault="00B939BC" w:rsidP="00251860">
      <w:pPr>
        <w:rPr>
          <w:rFonts w:eastAsia="Times New Roman"/>
          <w:rtl/>
          <w:lang w:val="en-US" w:bidi="ar-SA"/>
        </w:rPr>
      </w:pPr>
      <w:hyperlink w:anchor="_Toc204031701" w:history="1">
        <w:r w:rsidRPr="00B939BC">
          <w:rPr>
            <w:rStyle w:val="Hyperlink"/>
            <w:rFonts w:eastAsia="Times New Roman"/>
            <w:lang w:val="en-US"/>
          </w:rPr>
          <w:t>31.13 "</w:t>
        </w:r>
        <w:r w:rsidRPr="00B939BC">
          <w:rPr>
            <w:rStyle w:val="Hyperlink"/>
            <w:rFonts w:eastAsia="Times New Roman" w:hint="eastAsia"/>
            <w:rtl/>
            <w:lang w:val="en-US"/>
          </w:rPr>
          <w:t>ولذكر</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أكبر</w:t>
        </w:r>
        <w:r w:rsidRPr="00B939BC">
          <w:rPr>
            <w:rStyle w:val="Hyperlink"/>
            <w:rFonts w:eastAsia="Times New Roman"/>
            <w:rtl/>
            <w:lang w:val="en-US"/>
          </w:rPr>
          <w:t xml:space="preserve">": </w:t>
        </w:r>
        <w:r w:rsidRPr="00B939BC">
          <w:rPr>
            <w:rStyle w:val="Hyperlink"/>
            <w:rFonts w:eastAsia="Times New Roman" w:hint="eastAsia"/>
            <w:rtl/>
            <w:lang w:val="en-US"/>
          </w:rPr>
          <w:t>الذكر</w:t>
        </w:r>
        <w:r w:rsidRPr="00B939BC">
          <w:rPr>
            <w:rStyle w:val="Hyperlink"/>
            <w:rFonts w:eastAsia="Times New Roman"/>
            <w:rtl/>
            <w:lang w:val="en-US"/>
          </w:rPr>
          <w:t xml:space="preserve"> </w:t>
        </w:r>
        <w:r w:rsidRPr="00B939BC">
          <w:rPr>
            <w:rStyle w:val="Hyperlink"/>
            <w:rFonts w:eastAsia="Times New Roman" w:hint="eastAsia"/>
            <w:rtl/>
            <w:lang w:val="en-US"/>
          </w:rPr>
          <w:t>كبوابة</w:t>
        </w:r>
        <w:r w:rsidRPr="00B939BC">
          <w:rPr>
            <w:rStyle w:val="Hyperlink"/>
            <w:rFonts w:eastAsia="Times New Roman"/>
            <w:rtl/>
            <w:lang w:val="en-US"/>
          </w:rPr>
          <w:t xml:space="preserve"> </w:t>
        </w:r>
        <w:r w:rsidRPr="00B939BC">
          <w:rPr>
            <w:rStyle w:val="Hyperlink"/>
            <w:rFonts w:eastAsia="Times New Roman" w:hint="eastAsia"/>
            <w:rtl/>
            <w:lang w:val="en-US"/>
          </w:rPr>
          <w:t>طاقية</w:t>
        </w:r>
        <w:r w:rsidRPr="00B939BC">
          <w:rPr>
            <w:rStyle w:val="Hyperlink"/>
            <w:rFonts w:eastAsia="Times New Roman"/>
            <w:rtl/>
            <w:lang w:val="en-US"/>
          </w:rPr>
          <w:t xml:space="preserve"> </w:t>
        </w:r>
        <w:r w:rsidRPr="00B939BC">
          <w:rPr>
            <w:rStyle w:val="Hyperlink"/>
            <w:rFonts w:eastAsia="Times New Roman" w:hint="eastAsia"/>
            <w:rtl/>
            <w:lang w:val="en-US"/>
          </w:rPr>
          <w:t>للاتصال</w:t>
        </w:r>
        <w:r w:rsidRPr="00B939BC">
          <w:rPr>
            <w:rStyle w:val="Hyperlink"/>
            <w:rFonts w:eastAsia="Times New Roman"/>
            <w:rtl/>
            <w:lang w:val="en-US"/>
          </w:rPr>
          <w:t xml:space="preserve"> </w:t>
        </w:r>
        <w:r w:rsidRPr="00B939BC">
          <w:rPr>
            <w:rStyle w:val="Hyperlink"/>
            <w:rFonts w:eastAsia="Times New Roman" w:hint="eastAsia"/>
            <w:rtl/>
            <w:lang w:val="en-US"/>
          </w:rPr>
          <w:t>الدائم</w:t>
        </w:r>
        <w:r w:rsidRPr="00B939BC">
          <w:rPr>
            <w:rStyle w:val="Hyperlink"/>
            <w:rFonts w:eastAsia="Times New Roman"/>
            <w:rtl/>
            <w:lang w:val="en-US"/>
          </w:rPr>
          <w:t xml:space="preserve"> </w:t>
        </w:r>
        <w:r w:rsidRPr="00B939BC">
          <w:rPr>
            <w:rStyle w:val="Hyperlink"/>
            <w:rFonts w:eastAsia="Times New Roman" w:hint="eastAsia"/>
            <w:rtl/>
            <w:lang w:val="en-US"/>
          </w:rPr>
          <w:t>ونبض</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الحي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0DFE29" w14:textId="3FFFC486" w:rsidR="00B939BC" w:rsidRPr="00B939BC" w:rsidRDefault="00B939BC" w:rsidP="00251860">
      <w:pPr>
        <w:rPr>
          <w:rFonts w:eastAsia="Times New Roman"/>
          <w:rtl/>
          <w:lang w:val="en-US" w:bidi="ar-SA"/>
        </w:rPr>
      </w:pPr>
      <w:hyperlink w:anchor="_Toc204031702" w:history="1">
        <w:r w:rsidRPr="00B939BC">
          <w:rPr>
            <w:rStyle w:val="Hyperlink"/>
            <w:rFonts w:eastAsia="Times New Roman"/>
            <w:lang w:val="en-US"/>
          </w:rPr>
          <w:t>31.14</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إلهك</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ربك؟</w:t>
        </w:r>
        <w:r w:rsidRPr="00B939BC">
          <w:rPr>
            <w:rStyle w:val="Hyperlink"/>
            <w:rFonts w:eastAsia="Times New Roman"/>
            <w:rtl/>
            <w:lang w:val="en-US"/>
          </w:rPr>
          <w:t xml:space="preserve"> </w:t>
        </w:r>
        <w:r w:rsidRPr="00B939BC">
          <w:rPr>
            <w:rStyle w:val="Hyperlink"/>
            <w:rFonts w:eastAsia="Times New Roman" w:hint="eastAsia"/>
            <w:rtl/>
            <w:lang w:val="en-US"/>
          </w:rPr>
          <w:t>كشف</w:t>
        </w:r>
        <w:r w:rsidRPr="00B939BC">
          <w:rPr>
            <w:rStyle w:val="Hyperlink"/>
            <w:rFonts w:eastAsia="Times New Roman"/>
            <w:rtl/>
            <w:lang w:val="en-US"/>
          </w:rPr>
          <w:t xml:space="preserve"> </w:t>
        </w:r>
        <w:r w:rsidRPr="00B939BC">
          <w:rPr>
            <w:rStyle w:val="Hyperlink"/>
            <w:rFonts w:eastAsia="Times New Roman" w:hint="eastAsia"/>
            <w:rtl/>
            <w:lang w:val="en-US"/>
          </w:rPr>
          <w:t>المرجعيات</w:t>
        </w:r>
        <w:r w:rsidRPr="00B939BC">
          <w:rPr>
            <w:rStyle w:val="Hyperlink"/>
            <w:rFonts w:eastAsia="Times New Roman"/>
            <w:rtl/>
            <w:lang w:val="en-US"/>
          </w:rPr>
          <w:t xml:space="preserve"> </w:t>
        </w:r>
        <w:r w:rsidRPr="00B939BC">
          <w:rPr>
            <w:rStyle w:val="Hyperlink"/>
            <w:rFonts w:eastAsia="Times New Roman" w:hint="eastAsia"/>
            <w:rtl/>
            <w:lang w:val="en-US"/>
          </w:rPr>
          <w:t>ومصادر</w:t>
        </w:r>
        <w:r w:rsidRPr="00B939BC">
          <w:rPr>
            <w:rStyle w:val="Hyperlink"/>
            <w:rFonts w:eastAsia="Times New Roman"/>
            <w:rtl/>
            <w:lang w:val="en-US"/>
          </w:rPr>
          <w:t xml:space="preserve"> </w:t>
        </w:r>
        <w:r w:rsidRPr="00B939BC">
          <w:rPr>
            <w:rStyle w:val="Hyperlink"/>
            <w:rFonts w:eastAsia="Times New Roman" w:hint="eastAsia"/>
            <w:rtl/>
            <w:lang w:val="en-US"/>
          </w:rPr>
          <w:t>التربية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حياتنا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DC543E" w14:textId="444C4B55" w:rsidR="00B939BC" w:rsidRPr="00B939BC" w:rsidRDefault="00B939BC" w:rsidP="00251860">
      <w:pPr>
        <w:rPr>
          <w:rFonts w:eastAsia="Times New Roman"/>
          <w:rtl/>
          <w:lang w:val="en-US" w:bidi="ar-SA"/>
        </w:rPr>
      </w:pPr>
      <w:hyperlink w:anchor="_Toc204031703" w:history="1">
        <w:r w:rsidRPr="00B939BC">
          <w:rPr>
            <w:rStyle w:val="Hyperlink"/>
            <w:rFonts w:eastAsia="Times New Roman"/>
            <w:lang w:val="en-US"/>
          </w:rPr>
          <w:t>31.15</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إله</w:t>
        </w:r>
        <w:r w:rsidRPr="00B939BC">
          <w:rPr>
            <w:rStyle w:val="Hyperlink"/>
            <w:rFonts w:eastAsia="Times New Roman"/>
            <w:rtl/>
            <w:lang w:val="en-US"/>
          </w:rPr>
          <w:t xml:space="preserve"> </w:t>
        </w:r>
        <w:r w:rsidRPr="00B939BC">
          <w:rPr>
            <w:rStyle w:val="Hyperlink"/>
            <w:rFonts w:eastAsia="Times New Roman" w:hint="eastAsia"/>
            <w:rtl/>
            <w:lang w:val="en-US"/>
          </w:rPr>
          <w:t>إلا</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توحيد</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والرب</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وخلاص</w:t>
        </w:r>
        <w:r w:rsidRPr="00B939BC">
          <w:rPr>
            <w:rStyle w:val="Hyperlink"/>
            <w:rFonts w:eastAsia="Times New Roman"/>
            <w:rtl/>
            <w:lang w:val="en-US"/>
          </w:rPr>
          <w:t xml:space="preserve"> </w:t>
        </w:r>
        <w:r w:rsidRPr="00B939BC">
          <w:rPr>
            <w:rStyle w:val="Hyperlink"/>
            <w:rFonts w:eastAsia="Times New Roman" w:hint="eastAsia"/>
            <w:rtl/>
            <w:lang w:val="en-US"/>
          </w:rPr>
          <w:t>أمة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998B734" w14:textId="7480D729" w:rsidR="00B939BC" w:rsidRPr="00B939BC" w:rsidRDefault="00B939BC" w:rsidP="00251860">
      <w:pPr>
        <w:rPr>
          <w:rFonts w:eastAsia="Times New Roman"/>
          <w:rtl/>
          <w:lang w:val="en-US" w:bidi="ar-SA"/>
        </w:rPr>
      </w:pPr>
      <w:hyperlink w:anchor="_Toc204031704" w:history="1">
        <w:r w:rsidRPr="00B939BC">
          <w:rPr>
            <w:rStyle w:val="Hyperlink"/>
            <w:rFonts w:eastAsia="Times New Roman"/>
            <w:lang w:val="en-US"/>
          </w:rPr>
          <w:t>31.16</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المعجم</w:t>
        </w:r>
        <w:r w:rsidRPr="00B939BC">
          <w:rPr>
            <w:rStyle w:val="Hyperlink"/>
            <w:rFonts w:eastAsia="Times New Roman"/>
            <w:rtl/>
            <w:lang w:val="en-US"/>
          </w:rPr>
          <w:t xml:space="preserve">: </w:t>
        </w:r>
        <w:r w:rsidRPr="00B939BC">
          <w:rPr>
            <w:rStyle w:val="Hyperlink"/>
            <w:rFonts w:eastAsia="Times New Roman" w:hint="eastAsia"/>
            <w:rtl/>
            <w:lang w:val="en-US"/>
          </w:rPr>
          <w:t>كنوز</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لعب</w:t>
        </w:r>
        <w:r w:rsidRPr="00B939BC">
          <w:rPr>
            <w:rStyle w:val="Hyperlink"/>
            <w:rFonts w:eastAsia="Times New Roman"/>
            <w:rtl/>
            <w:lang w:val="en-US"/>
          </w:rPr>
          <w:t>/</w:t>
        </w:r>
        <w:r w:rsidRPr="00B939BC">
          <w:rPr>
            <w:rStyle w:val="Hyperlink"/>
            <w:rFonts w:eastAsia="Times New Roman" w:hint="eastAsia"/>
            <w:rtl/>
            <w:lang w:val="en-US"/>
          </w:rPr>
          <w:t>لهو</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إله</w:t>
        </w:r>
        <w:r w:rsidRPr="00B939BC">
          <w:rPr>
            <w:rStyle w:val="Hyperlink"/>
            <w:rFonts w:eastAsia="Times New Roman"/>
            <w:rtl/>
            <w:lang w:val="en-US"/>
          </w:rPr>
          <w:t>/</w:t>
        </w:r>
        <w:r w:rsidRPr="00B939BC">
          <w:rPr>
            <w:rStyle w:val="Hyperlink"/>
            <w:rFonts w:eastAsia="Times New Roman" w:hint="eastAsia"/>
            <w:rtl/>
            <w:lang w:val="en-US"/>
          </w:rPr>
          <w:t>رب</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وكلمات</w:t>
        </w:r>
        <w:r w:rsidRPr="00B939BC">
          <w:rPr>
            <w:rStyle w:val="Hyperlink"/>
            <w:rFonts w:eastAsia="Times New Roman"/>
            <w:rtl/>
            <w:lang w:val="en-US"/>
          </w:rPr>
          <w:t xml:space="preserve"> </w:t>
        </w:r>
        <w:r w:rsidRPr="00B939BC">
          <w:rPr>
            <w:rStyle w:val="Hyperlink"/>
            <w:rFonts w:eastAsia="Times New Roman" w:hint="eastAsia"/>
            <w:rtl/>
            <w:lang w:val="en-US"/>
          </w:rPr>
          <w:t>قرآنية</w:t>
        </w:r>
        <w:r w:rsidRPr="00B939BC">
          <w:rPr>
            <w:rStyle w:val="Hyperlink"/>
            <w:rFonts w:eastAsia="Times New Roman"/>
            <w:rtl/>
            <w:lang w:val="en-US"/>
          </w:rPr>
          <w:t xml:space="preserve"> </w:t>
        </w:r>
        <w:r w:rsidRPr="00B939BC">
          <w:rPr>
            <w:rStyle w:val="Hyperlink"/>
            <w:rFonts w:eastAsia="Times New Roman" w:hint="eastAsia"/>
            <w:rtl/>
            <w:lang w:val="en-US"/>
          </w:rPr>
          <w:t>أخرى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2B8EFED" w14:textId="7FF129D9" w:rsidR="00B939BC" w:rsidRPr="00B939BC" w:rsidRDefault="00B939BC" w:rsidP="00251860">
      <w:pPr>
        <w:rPr>
          <w:rFonts w:eastAsia="Times New Roman"/>
          <w:rtl/>
          <w:lang w:val="en-US" w:bidi="ar-SA"/>
        </w:rPr>
      </w:pPr>
      <w:hyperlink w:anchor="_Toc204031705" w:history="1">
        <w:r w:rsidRPr="00B939BC">
          <w:rPr>
            <w:rStyle w:val="Hyperlink"/>
            <w:rFonts w:eastAsia="Times New Roman"/>
            <w:lang w:val="en-US"/>
          </w:rPr>
          <w:t>31.17</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يزول</w:t>
        </w:r>
        <w:r w:rsidRPr="00B939BC">
          <w:rPr>
            <w:rStyle w:val="Hyperlink"/>
            <w:rFonts w:eastAsia="Times New Roman"/>
            <w:rtl/>
            <w:lang w:val="en-US"/>
          </w:rPr>
          <w:t xml:space="preserve"> </w:t>
        </w:r>
        <w:r w:rsidRPr="00B939BC">
          <w:rPr>
            <w:rStyle w:val="Hyperlink"/>
            <w:rFonts w:eastAsia="Times New Roman" w:hint="eastAsia"/>
            <w:rtl/>
            <w:lang w:val="en-US"/>
          </w:rPr>
          <w:t>بالشك</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نتعامل</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التراث</w:t>
        </w:r>
        <w:r w:rsidRPr="00B939BC">
          <w:rPr>
            <w:rStyle w:val="Hyperlink"/>
            <w:rFonts w:eastAsia="Times New Roman"/>
            <w:rtl/>
            <w:lang w:val="en-US"/>
          </w:rPr>
          <w:t xml:space="preserve"> </w:t>
        </w:r>
        <w:r w:rsidRPr="00B939BC">
          <w:rPr>
            <w:rStyle w:val="Hyperlink"/>
            <w:rFonts w:eastAsia="Times New Roman" w:hint="eastAsia"/>
            <w:rtl/>
            <w:lang w:val="en-US"/>
          </w:rPr>
          <w:t>التفسيري</w:t>
        </w:r>
        <w:r w:rsidRPr="00B939BC">
          <w:rPr>
            <w:rStyle w:val="Hyperlink"/>
            <w:rFonts w:eastAsia="Times New Roman"/>
            <w:rtl/>
            <w:lang w:val="en-US"/>
          </w:rPr>
          <w:t xml:space="preserve"> </w:t>
        </w:r>
        <w:r w:rsidRPr="00B939BC">
          <w:rPr>
            <w:rStyle w:val="Hyperlink"/>
            <w:rFonts w:eastAsia="Times New Roman" w:hint="eastAsia"/>
            <w:rtl/>
            <w:lang w:val="en-US"/>
          </w:rPr>
          <w:t>بعقل</w:t>
        </w:r>
        <w:r w:rsidRPr="00B939BC">
          <w:rPr>
            <w:rStyle w:val="Hyperlink"/>
            <w:rFonts w:eastAsia="Times New Roman"/>
            <w:rtl/>
            <w:lang w:val="en-US"/>
          </w:rPr>
          <w:t xml:space="preserve"> </w:t>
        </w:r>
        <w:r w:rsidRPr="00B939BC">
          <w:rPr>
            <w:rStyle w:val="Hyperlink"/>
            <w:rFonts w:eastAsia="Times New Roman" w:hint="eastAsia"/>
            <w:rtl/>
            <w:lang w:val="en-US"/>
          </w:rPr>
          <w:t>ناقد؟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D92D1D" w14:textId="3865F073" w:rsidR="00B939BC" w:rsidRPr="00B939BC" w:rsidRDefault="00B939BC" w:rsidP="00251860">
      <w:pPr>
        <w:rPr>
          <w:rFonts w:eastAsia="Times New Roman"/>
          <w:rtl/>
          <w:lang w:val="en-US" w:bidi="ar-SA"/>
        </w:rPr>
      </w:pPr>
      <w:hyperlink w:anchor="_Toc204031706" w:history="1">
        <w:r w:rsidRPr="00B939BC">
          <w:rPr>
            <w:rStyle w:val="Hyperlink"/>
            <w:rFonts w:eastAsia="Times New Roman"/>
            <w:lang w:val="en-US"/>
          </w:rPr>
          <w:t>31.18</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نعيش</w:t>
        </w:r>
        <w:r w:rsidRPr="00B939BC">
          <w:rPr>
            <w:rStyle w:val="Hyperlink"/>
            <w:rFonts w:eastAsia="Times New Roman"/>
            <w:rtl/>
            <w:lang w:val="en-US"/>
          </w:rPr>
          <w:t xml:space="preserve"> </w:t>
        </w:r>
        <w:r w:rsidRPr="00B939BC">
          <w:rPr>
            <w:rStyle w:val="Hyperlink"/>
            <w:rFonts w:eastAsia="Times New Roman" w:hint="eastAsia"/>
            <w:rtl/>
            <w:lang w:val="en-US"/>
          </w:rPr>
          <w:t>فهمنا</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rtl/>
            <w:lang w:val="en-US"/>
          </w:rPr>
          <w:t xml:space="preserve"> </w:t>
        </w:r>
        <w:r w:rsidRPr="00B939BC">
          <w:rPr>
            <w:rStyle w:val="Hyperlink"/>
            <w:rFonts w:eastAsia="Times New Roman" w:hint="eastAsia"/>
            <w:rtl/>
            <w:lang w:val="en-US"/>
          </w:rPr>
          <w:t>لله</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والقلوب</w:t>
        </w:r>
        <w:r w:rsidRPr="00B939BC">
          <w:rPr>
            <w:rStyle w:val="Hyperlink"/>
            <w:rFonts w:eastAsia="Times New Roman"/>
            <w:rtl/>
            <w:lang w:val="en-US"/>
          </w:rPr>
          <w:t xml:space="preserve"> </w:t>
        </w:r>
        <w:r w:rsidRPr="00B939BC">
          <w:rPr>
            <w:rStyle w:val="Hyperlink"/>
            <w:rFonts w:eastAsia="Times New Roman" w:hint="eastAsia"/>
            <w:rtl/>
            <w:lang w:val="en-US"/>
          </w:rPr>
          <w:t>وتوحيد</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والرب</w:t>
        </w:r>
        <w:r w:rsidRPr="00B939BC">
          <w:rPr>
            <w:rStyle w:val="Hyperlink"/>
            <w:rFonts w:eastAsia="Times New Roman"/>
            <w:rtl/>
            <w:lang w:val="en-US"/>
          </w:rPr>
          <w:t xml:space="preserve"> </w:t>
        </w:r>
        <w:r w:rsidRPr="00B939BC">
          <w:rPr>
            <w:rStyle w:val="Hyperlink"/>
            <w:rFonts w:eastAsia="Times New Roman" w:hint="eastAsia"/>
            <w:rtl/>
            <w:lang w:val="en-US"/>
          </w:rPr>
          <w:t>والمنهج</w:t>
        </w:r>
        <w:r w:rsidRPr="00B939BC">
          <w:rPr>
            <w:rStyle w:val="Hyperlink"/>
            <w:rFonts w:eastAsia="Times New Roman"/>
            <w:rtl/>
            <w:lang w:val="en-US"/>
          </w:rPr>
          <w:t xml:space="preserve"> </w:t>
        </w:r>
        <w:r w:rsidRPr="00B939BC">
          <w:rPr>
            <w:rStyle w:val="Hyperlink"/>
            <w:rFonts w:eastAsia="Times New Roman" w:hint="eastAsia"/>
            <w:rtl/>
            <w:lang w:val="en-US"/>
          </w:rPr>
          <w:t>الحنيف</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5A49F74" w14:textId="2B62005F" w:rsidR="00B939BC" w:rsidRPr="00B939BC" w:rsidRDefault="00B939BC" w:rsidP="00251860">
      <w:pPr>
        <w:rPr>
          <w:rFonts w:eastAsia="Times New Roman"/>
          <w:rtl/>
          <w:lang w:val="en-US" w:bidi="ar-SA"/>
        </w:rPr>
      </w:pPr>
      <w:hyperlink w:anchor="_Toc204031707" w:history="1">
        <w:r w:rsidRPr="00B939BC">
          <w:rPr>
            <w:rStyle w:val="Hyperlink"/>
            <w:rFonts w:eastAsia="Times New Roman"/>
            <w:bCs/>
            <w:rtl/>
            <w:lang w:val="en-US"/>
          </w:rPr>
          <w:t xml:space="preserve">32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معرفة</w:t>
        </w:r>
        <w:r w:rsidRPr="00B939BC">
          <w:rPr>
            <w:rStyle w:val="Hyperlink"/>
            <w:rFonts w:eastAsia="Times New Roman"/>
            <w:bCs/>
            <w:rtl/>
            <w:lang w:val="en-US"/>
          </w:rPr>
          <w:t xml:space="preserve"> </w:t>
        </w:r>
        <w:r w:rsidRPr="00B939BC">
          <w:rPr>
            <w:rStyle w:val="Hyperlink"/>
            <w:rFonts w:eastAsia="Times New Roman" w:hint="eastAsia"/>
            <w:bCs/>
            <w:rtl/>
            <w:lang w:val="en-US"/>
          </w:rPr>
          <w:t>الله</w:t>
        </w:r>
        <w:r w:rsidRPr="00B939BC">
          <w:rPr>
            <w:rStyle w:val="Hyperlink"/>
            <w:rFonts w:eastAsia="Times New Roman"/>
            <w:bCs/>
            <w:rtl/>
            <w:lang w:val="en-US"/>
          </w:rPr>
          <w:t xml:space="preserve">: </w:t>
        </w:r>
        <w:r w:rsidRPr="00B939BC">
          <w:rPr>
            <w:rStyle w:val="Hyperlink"/>
            <w:rFonts w:eastAsia="Times New Roman" w:hint="eastAsia"/>
            <w:bCs/>
            <w:rtl/>
            <w:lang w:val="en-US"/>
          </w:rPr>
          <w:t>العبادة،</w:t>
        </w:r>
        <w:r w:rsidRPr="00B939BC">
          <w:rPr>
            <w:rStyle w:val="Hyperlink"/>
            <w:rFonts w:eastAsia="Times New Roman"/>
            <w:bCs/>
            <w:rtl/>
            <w:lang w:val="en-US"/>
          </w:rPr>
          <w:t xml:space="preserve"> </w:t>
        </w:r>
        <w:r w:rsidRPr="00B939BC">
          <w:rPr>
            <w:rStyle w:val="Hyperlink"/>
            <w:rFonts w:eastAsia="Times New Roman" w:hint="eastAsia"/>
            <w:bCs/>
            <w:rtl/>
            <w:lang w:val="en-US"/>
          </w:rPr>
          <w:t>الرؤية،</w:t>
        </w:r>
        <w:r w:rsidRPr="00B939BC">
          <w:rPr>
            <w:rStyle w:val="Hyperlink"/>
            <w:rFonts w:eastAsia="Times New Roman"/>
            <w:bCs/>
            <w:rtl/>
            <w:lang w:val="en-US"/>
          </w:rPr>
          <w:t xml:space="preserve"> </w:t>
        </w:r>
        <w:r w:rsidRPr="00B939BC">
          <w:rPr>
            <w:rStyle w:val="Hyperlink"/>
            <w:rFonts w:eastAsia="Times New Roman" w:hint="eastAsia"/>
            <w:bCs/>
            <w:rtl/>
            <w:lang w:val="en-US"/>
          </w:rPr>
          <w:t>والكلام</w:t>
        </w:r>
        <w:r w:rsidRPr="00B939BC">
          <w:rPr>
            <w:rStyle w:val="Hyperlink"/>
            <w:rFonts w:eastAsia="Times New Roman"/>
            <w:bCs/>
            <w:rtl/>
            <w:lang w:val="en-US"/>
          </w:rPr>
          <w:t xml:space="preserve"> </w:t>
        </w:r>
        <w:r w:rsidRPr="00B939BC">
          <w:rPr>
            <w:rStyle w:val="Hyperlink"/>
            <w:rFonts w:eastAsia="Times New Roman" w:hint="eastAsia"/>
            <w:bCs/>
            <w:rtl/>
            <w:lang w:val="en-US"/>
          </w:rPr>
          <w:t>الإلهي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Toc204031707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78610E2" w14:textId="2BA4F736" w:rsidR="00B939BC" w:rsidRPr="00B939BC" w:rsidRDefault="00B939BC" w:rsidP="00251860">
      <w:pPr>
        <w:rPr>
          <w:rFonts w:eastAsia="Times New Roman"/>
          <w:rtl/>
          <w:lang w:val="en-US" w:bidi="ar-SA"/>
        </w:rPr>
      </w:pPr>
      <w:hyperlink w:anchor="_Toc204031708" w:history="1">
        <w:r w:rsidRPr="00B939BC">
          <w:rPr>
            <w:rStyle w:val="Hyperlink"/>
            <w:rFonts w:eastAsia="Times New Roman"/>
            <w:bCs/>
            <w:lang w:val="en-US"/>
          </w:rPr>
          <w:t>33</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الربوبية</w:t>
        </w:r>
        <w:r w:rsidRPr="00B939BC">
          <w:rPr>
            <w:rStyle w:val="Hyperlink"/>
            <w:rFonts w:eastAsia="Times New Roman"/>
            <w:bCs/>
            <w:rtl/>
            <w:lang w:val="en-US"/>
          </w:rPr>
          <w:t xml:space="preserve"> </w:t>
        </w:r>
        <w:r w:rsidRPr="00B939BC">
          <w:rPr>
            <w:rStyle w:val="Hyperlink"/>
            <w:rFonts w:eastAsia="Times New Roman" w:hint="eastAsia"/>
            <w:bCs/>
            <w:rtl/>
            <w:lang w:val="en-US"/>
          </w:rPr>
          <w:t>والالوهية</w:t>
        </w:r>
        <w:r w:rsidRPr="00B939BC">
          <w:rPr>
            <w:rStyle w:val="Hyperlink"/>
            <w:rFonts w:eastAsia="Times New Roman"/>
            <w:bCs/>
            <w:rtl/>
            <w:lang w:val="en-US"/>
          </w:rPr>
          <w:t xml:space="preserve">" -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متجدد</w:t>
        </w:r>
        <w:r w:rsidRPr="00B939BC">
          <w:rPr>
            <w:rStyle w:val="Hyperlink"/>
            <w:rFonts w:eastAsia="Times New Roman"/>
            <w:bCs/>
            <w:rtl/>
            <w:lang w:val="en-US"/>
          </w:rPr>
          <w:t xml:space="preserve"> </w:t>
        </w:r>
        <w:r w:rsidRPr="00B939BC">
          <w:rPr>
            <w:rStyle w:val="Hyperlink"/>
            <w:rFonts w:eastAsia="Times New Roman" w:hint="eastAsia"/>
            <w:bCs/>
            <w:rtl/>
            <w:lang w:val="en-US"/>
          </w:rPr>
          <w:t>للقرآن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Toc204031708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6D42B5F2" w14:textId="504A5592" w:rsidR="00B939BC" w:rsidRPr="00B939BC" w:rsidRDefault="00B939BC" w:rsidP="00251860">
      <w:pPr>
        <w:rPr>
          <w:rFonts w:eastAsia="Times New Roman"/>
          <w:rtl/>
          <w:lang w:val="en-US" w:bidi="ar-SA"/>
        </w:rPr>
      </w:pPr>
      <w:hyperlink w:anchor="_Toc204031709" w:history="1">
        <w:r w:rsidRPr="00B939BC">
          <w:rPr>
            <w:rStyle w:val="Hyperlink"/>
            <w:rFonts w:eastAsia="Times New Roman"/>
            <w:lang w:val="en-US"/>
          </w:rPr>
          <w:t>33.1</w:t>
        </w:r>
        <w:r w:rsidRPr="00B939BC">
          <w:rPr>
            <w:rStyle w:val="Hyperlink"/>
            <w:rFonts w:eastAsia="Times New Roman"/>
            <w:rtl/>
            <w:lang w:val="en-US"/>
          </w:rPr>
          <w:t xml:space="preserve"> </w:t>
        </w:r>
        <w:r w:rsidRPr="00B939BC">
          <w:rPr>
            <w:rStyle w:val="Hyperlink"/>
            <w:rFonts w:eastAsia="Times New Roman" w:hint="eastAsia"/>
            <w:rtl/>
            <w:lang w:val="en-US"/>
          </w:rPr>
          <w:t>ربوبية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والربوبيات</w:t>
        </w:r>
        <w:r w:rsidRPr="00B939BC">
          <w:rPr>
            <w:rStyle w:val="Hyperlink"/>
            <w:rFonts w:eastAsia="Times New Roman"/>
            <w:rtl/>
            <w:lang w:val="en-US"/>
          </w:rPr>
          <w:t xml:space="preserve"> </w:t>
        </w:r>
        <w:r w:rsidRPr="00B939BC">
          <w:rPr>
            <w:rStyle w:val="Hyperlink"/>
            <w:rFonts w:eastAsia="Times New Roman" w:hint="eastAsia"/>
            <w:rtl/>
            <w:lang w:val="en-US"/>
          </w:rPr>
          <w:t>النسبية</w:t>
        </w:r>
        <w:r w:rsidRPr="00B939BC">
          <w:rPr>
            <w:rStyle w:val="Hyperlink"/>
            <w:rFonts w:eastAsia="Times New Roman"/>
            <w:rtl/>
            <w:lang w:val="en-US"/>
          </w:rPr>
          <w:t xml:space="preserve"> - </w:t>
        </w:r>
        <w:r w:rsidRPr="00B939BC">
          <w:rPr>
            <w:rStyle w:val="Hyperlink"/>
            <w:rFonts w:eastAsia="Times New Roman" w:hint="eastAsia"/>
            <w:rtl/>
            <w:lang w:val="en-US"/>
          </w:rPr>
          <w:t>الأساس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34AEAE4" w14:textId="104E6D15" w:rsidR="00B939BC" w:rsidRPr="00B939BC" w:rsidRDefault="00B939BC" w:rsidP="00251860">
      <w:pPr>
        <w:rPr>
          <w:rFonts w:eastAsia="Times New Roman"/>
          <w:rtl/>
          <w:lang w:val="en-US" w:bidi="ar-SA"/>
        </w:rPr>
      </w:pPr>
      <w:hyperlink w:anchor="_Toc204031710" w:history="1">
        <w:r w:rsidRPr="00B939BC">
          <w:rPr>
            <w:rStyle w:val="Hyperlink"/>
            <w:rFonts w:eastAsia="Times New Roman"/>
          </w:rPr>
          <w:t>33.2</w:t>
        </w:r>
        <w:r w:rsidRPr="00B939BC">
          <w:rPr>
            <w:rStyle w:val="Hyperlink"/>
            <w:rFonts w:eastAsia="Times New Roman"/>
            <w:rtl/>
            <w:lang w:val="en-US"/>
          </w:rPr>
          <w:t xml:space="preserve"> </w:t>
        </w:r>
        <w:r w:rsidRPr="00B939BC">
          <w:rPr>
            <w:rStyle w:val="Hyperlink"/>
            <w:rFonts w:eastAsia="Times New Roman" w:hint="eastAsia"/>
            <w:rtl/>
            <w:lang w:val="en-US"/>
          </w:rPr>
          <w:t>جبريل</w:t>
        </w:r>
        <w:r w:rsidRPr="00B939BC">
          <w:rPr>
            <w:rStyle w:val="Hyperlink"/>
            <w:rFonts w:eastAsia="Times New Roman"/>
            <w:rtl/>
            <w:lang w:val="en-US"/>
          </w:rPr>
          <w:t xml:space="preserve">: </w:t>
        </w:r>
        <w:r w:rsidRPr="00B939BC">
          <w:rPr>
            <w:rStyle w:val="Hyperlink"/>
            <w:rFonts w:eastAsia="Times New Roman" w:hint="eastAsia"/>
            <w:rtl/>
            <w:lang w:val="en-US"/>
          </w:rPr>
          <w:t>الرسول</w:t>
        </w:r>
        <w:r w:rsidRPr="00B939BC">
          <w:rPr>
            <w:rStyle w:val="Hyperlink"/>
            <w:rFonts w:eastAsia="Times New Roman"/>
            <w:rtl/>
            <w:lang w:val="en-US"/>
          </w:rPr>
          <w:t xml:space="preserve"> </w:t>
        </w:r>
        <w:r w:rsidRPr="00B939BC">
          <w:rPr>
            <w:rStyle w:val="Hyperlink"/>
            <w:rFonts w:eastAsia="Times New Roman" w:hint="eastAsia"/>
            <w:rtl/>
            <w:lang w:val="en-US"/>
          </w:rPr>
          <w:t>الأمين</w:t>
        </w:r>
        <w:r w:rsidRPr="00B939BC">
          <w:rPr>
            <w:rStyle w:val="Hyperlink"/>
            <w:rFonts w:eastAsia="Times New Roman"/>
            <w:rtl/>
            <w:lang w:val="en-US"/>
          </w:rPr>
          <w:t xml:space="preserve"> </w:t>
        </w:r>
        <w:r w:rsidRPr="00B939BC">
          <w:rPr>
            <w:rStyle w:val="Hyperlink"/>
            <w:rFonts w:eastAsia="Times New Roman" w:hint="eastAsia"/>
            <w:rtl/>
            <w:lang w:val="en-US"/>
          </w:rPr>
          <w:t>والوسيط</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والبشر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C220EE8" w14:textId="741D35D9" w:rsidR="00B939BC" w:rsidRPr="00B939BC" w:rsidRDefault="00B939BC" w:rsidP="00251860">
      <w:pPr>
        <w:rPr>
          <w:rFonts w:eastAsia="Times New Roman"/>
          <w:rtl/>
          <w:lang w:val="en-US" w:bidi="ar-SA"/>
        </w:rPr>
      </w:pPr>
      <w:hyperlink w:anchor="_Toc204031711" w:history="1">
        <w:r w:rsidRPr="00B939BC">
          <w:rPr>
            <w:rStyle w:val="Hyperlink"/>
            <w:rFonts w:eastAsia="Times New Roman"/>
            <w:lang w:val="en-US"/>
          </w:rPr>
          <w:t>33.3</w:t>
        </w:r>
        <w:r w:rsidRPr="00B939BC">
          <w:rPr>
            <w:rStyle w:val="Hyperlink"/>
            <w:rFonts w:eastAsia="Times New Roman"/>
            <w:rtl/>
            <w:lang w:val="en-US"/>
          </w:rPr>
          <w:t xml:space="preserve">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الفاصلة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وجبريل</w:t>
        </w:r>
        <w:r w:rsidRPr="00B939BC">
          <w:rPr>
            <w:rStyle w:val="Hyperlink"/>
            <w:rFonts w:eastAsia="Times New Roman"/>
            <w:rtl/>
            <w:lang w:val="en-US"/>
          </w:rPr>
          <w:t xml:space="preserve">: </w:t>
        </w:r>
        <w:r w:rsidRPr="00B939BC">
          <w:rPr>
            <w:rStyle w:val="Hyperlink"/>
            <w:rFonts w:eastAsia="Times New Roman" w:hint="eastAsia"/>
            <w:rtl/>
            <w:lang w:val="en-US"/>
          </w:rPr>
          <w:t>ضبط</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والعبادة</w:t>
        </w:r>
        <w:r w:rsidRPr="00B939BC">
          <w:rPr>
            <w:rStyle w:val="Hyperlink"/>
            <w:rFonts w:eastAsia="Times New Roman"/>
            <w:rtl/>
            <w:lang w:val="en-US"/>
          </w:rPr>
          <w:t xml:space="preserve"> </w:t>
        </w:r>
        <w:r w:rsidRPr="00B939BC">
          <w:rPr>
            <w:rStyle w:val="Hyperlink"/>
            <w:rFonts w:eastAsia="Times New Roman" w:hint="eastAsia"/>
            <w:rtl/>
            <w:lang w:val="en-US"/>
          </w:rPr>
          <w:t>والدعاء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A2D192" w14:textId="7730E6A0" w:rsidR="00B939BC" w:rsidRPr="00B939BC" w:rsidRDefault="00B939BC" w:rsidP="00251860">
      <w:pPr>
        <w:rPr>
          <w:rFonts w:eastAsia="Times New Roman"/>
          <w:rtl/>
          <w:lang w:val="en-US" w:bidi="ar-SA"/>
        </w:rPr>
      </w:pPr>
      <w:hyperlink w:anchor="_Toc204031712" w:history="1">
        <w:r w:rsidRPr="00B939BC">
          <w:rPr>
            <w:rStyle w:val="Hyperlink"/>
            <w:rFonts w:eastAsia="Times New Roman"/>
          </w:rPr>
          <w:t>33.4</w:t>
        </w:r>
        <w:r w:rsidRPr="00B939BC">
          <w:rPr>
            <w:rStyle w:val="Hyperlink"/>
            <w:rFonts w:eastAsia="Times New Roman"/>
            <w:rtl/>
            <w:lang w:val="en-US"/>
          </w:rPr>
          <w:t xml:space="preserve"> </w:t>
        </w:r>
        <w:r w:rsidRPr="00B939BC">
          <w:rPr>
            <w:rStyle w:val="Hyperlink"/>
            <w:rFonts w:eastAsia="Times New Roman" w:hint="eastAsia"/>
            <w:rtl/>
            <w:lang w:val="en-US"/>
          </w:rPr>
          <w:t>أدلة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ربوبية</w:t>
        </w:r>
        <w:r w:rsidRPr="00B939BC">
          <w:rPr>
            <w:rStyle w:val="Hyperlink"/>
            <w:rFonts w:eastAsia="Times New Roman"/>
            <w:rtl/>
            <w:lang w:val="en-US"/>
          </w:rPr>
          <w:t xml:space="preserve"> </w:t>
        </w:r>
        <w:r w:rsidRPr="00B939BC">
          <w:rPr>
            <w:rStyle w:val="Hyperlink"/>
            <w:rFonts w:eastAsia="Times New Roman" w:hint="eastAsia"/>
            <w:rtl/>
            <w:lang w:val="en-US"/>
          </w:rPr>
          <w:t>جبريل</w:t>
        </w:r>
        <w:r w:rsidRPr="00B939BC">
          <w:rPr>
            <w:rStyle w:val="Hyperlink"/>
            <w:rFonts w:eastAsia="Times New Roman"/>
            <w:rtl/>
            <w:lang w:val="en-US"/>
          </w:rPr>
          <w:t xml:space="preserve"> (</w:t>
        </w:r>
        <w:r w:rsidRPr="00B939BC">
          <w:rPr>
            <w:rStyle w:val="Hyperlink"/>
            <w:rFonts w:eastAsia="Times New Roman" w:hint="eastAsia"/>
            <w:rtl/>
            <w:lang w:val="en-US"/>
          </w:rPr>
          <w:t>بالمعنى</w:t>
        </w:r>
        <w:r w:rsidRPr="00B939BC">
          <w:rPr>
            <w:rStyle w:val="Hyperlink"/>
            <w:rFonts w:eastAsia="Times New Roman"/>
            <w:rtl/>
            <w:lang w:val="en-US"/>
          </w:rPr>
          <w:t xml:space="preserve"> </w:t>
        </w:r>
        <w:r w:rsidRPr="00B939BC">
          <w:rPr>
            <w:rStyle w:val="Hyperlink"/>
            <w:rFonts w:eastAsia="Times New Roman" w:hint="eastAsia"/>
            <w:rtl/>
            <w:lang w:val="en-US"/>
          </w:rPr>
          <w:t>الوظيفي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E4E881B" w14:textId="70BCA483" w:rsidR="00B939BC" w:rsidRPr="00B939BC" w:rsidRDefault="00B939BC" w:rsidP="00251860">
      <w:pPr>
        <w:rPr>
          <w:rFonts w:eastAsia="Times New Roman"/>
          <w:rtl/>
          <w:lang w:val="en-US" w:bidi="ar-SA"/>
        </w:rPr>
      </w:pPr>
      <w:hyperlink w:anchor="_Toc204031713" w:history="1">
        <w:r w:rsidRPr="00B939BC">
          <w:rPr>
            <w:rStyle w:val="Hyperlink"/>
            <w:rFonts w:eastAsia="Times New Roman"/>
          </w:rPr>
          <w:t>33.5</w:t>
        </w:r>
        <w:r w:rsidRPr="00B939BC">
          <w:rPr>
            <w:rStyle w:val="Hyperlink"/>
            <w:rFonts w:eastAsia="Times New Roman"/>
            <w:rtl/>
            <w:lang w:val="en-US"/>
          </w:rPr>
          <w:t xml:space="preserve"> </w:t>
        </w:r>
        <w:r w:rsidRPr="00B939BC">
          <w:rPr>
            <w:rStyle w:val="Hyperlink"/>
            <w:rFonts w:eastAsia="Times New Roman" w:hint="eastAsia"/>
            <w:rtl/>
            <w:lang w:val="en-US"/>
          </w:rPr>
          <w:t>أزمة</w:t>
        </w:r>
        <w:r w:rsidRPr="00B939BC">
          <w:rPr>
            <w:rStyle w:val="Hyperlink"/>
            <w:rFonts w:eastAsia="Times New Roman"/>
            <w:rtl/>
            <w:lang w:val="en-US"/>
          </w:rPr>
          <w:t xml:space="preserve"> </w:t>
        </w:r>
        <w:r w:rsidRPr="00B939BC">
          <w:rPr>
            <w:rStyle w:val="Hyperlink"/>
            <w:rFonts w:eastAsia="Times New Roman" w:hint="eastAsia"/>
            <w:rtl/>
            <w:lang w:val="en-US"/>
          </w:rPr>
          <w:t>الإجماع</w:t>
        </w:r>
        <w:r w:rsidRPr="00B939BC">
          <w:rPr>
            <w:rStyle w:val="Hyperlink"/>
            <w:rFonts w:eastAsia="Times New Roman"/>
            <w:rtl/>
            <w:lang w:val="en-US"/>
          </w:rPr>
          <w:t xml:space="preserve"> </w:t>
        </w:r>
        <w:r w:rsidRPr="00B939BC">
          <w:rPr>
            <w:rStyle w:val="Hyperlink"/>
            <w:rFonts w:eastAsia="Times New Roman" w:hint="eastAsia"/>
            <w:rtl/>
            <w:lang w:val="en-US"/>
          </w:rPr>
          <w:t>والتدبر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الفكر</w:t>
        </w:r>
        <w:r w:rsidRPr="00B939BC">
          <w:rPr>
            <w:rStyle w:val="Hyperlink"/>
            <w:rFonts w:eastAsia="Times New Roman"/>
            <w:rtl/>
            <w:lang w:val="en-US"/>
          </w:rPr>
          <w:t xml:space="preserve"> </w:t>
        </w:r>
        <w:r w:rsidRPr="00B939BC">
          <w:rPr>
            <w:rStyle w:val="Hyperlink"/>
            <w:rFonts w:eastAsia="Times New Roman" w:hint="eastAsia"/>
            <w:rtl/>
            <w:lang w:val="en-US"/>
          </w:rPr>
          <w:t>الإسلامي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5C86B3F" w14:textId="4F282ED7" w:rsidR="00B939BC" w:rsidRPr="00B939BC" w:rsidRDefault="00B939BC" w:rsidP="00251860">
      <w:pPr>
        <w:rPr>
          <w:rFonts w:eastAsia="Times New Roman"/>
          <w:rtl/>
          <w:lang w:val="en-US" w:bidi="ar-SA"/>
        </w:rPr>
      </w:pPr>
      <w:hyperlink w:anchor="_Toc204031714" w:history="1">
        <w:r w:rsidRPr="00B939BC">
          <w:rPr>
            <w:rStyle w:val="Hyperlink"/>
            <w:rFonts w:eastAsia="Times New Roman"/>
          </w:rPr>
          <w:t>33.6</w:t>
        </w:r>
        <w:r w:rsidRPr="00B939BC">
          <w:rPr>
            <w:rStyle w:val="Hyperlink"/>
            <w:rFonts w:eastAsia="Times New Roman"/>
            <w:rtl/>
            <w:lang w:val="en-US"/>
          </w:rPr>
          <w:t xml:space="preserve"> "</w:t>
        </w:r>
        <w:r w:rsidRPr="00B939BC">
          <w:rPr>
            <w:rStyle w:val="Hyperlink"/>
            <w:rFonts w:eastAsia="Times New Roman" w:hint="eastAsia"/>
            <w:rtl/>
            <w:lang w:val="en-US"/>
          </w:rPr>
          <w:t>يد</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يد</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التأييد</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4C7180C" w14:textId="28936141" w:rsidR="00B939BC" w:rsidRPr="00B939BC" w:rsidRDefault="00B939BC" w:rsidP="00251860">
      <w:pPr>
        <w:rPr>
          <w:rFonts w:eastAsia="Times New Roman"/>
          <w:rtl/>
          <w:lang w:val="en-US" w:bidi="ar-SA"/>
        </w:rPr>
      </w:pPr>
      <w:hyperlink w:anchor="_Toc204031715" w:history="1">
        <w:r w:rsidRPr="00B939BC">
          <w:rPr>
            <w:rStyle w:val="Hyperlink"/>
            <w:rFonts w:eastAsia="Times New Roman"/>
          </w:rPr>
          <w:t>33.7</w:t>
        </w:r>
        <w:r w:rsidRPr="00B939BC">
          <w:rPr>
            <w:rStyle w:val="Hyperlink"/>
            <w:rFonts w:eastAsia="Times New Roman"/>
            <w:rtl/>
            <w:lang w:val="en-US"/>
          </w:rPr>
          <w:t xml:space="preserve"> </w:t>
        </w:r>
        <w:r w:rsidRPr="00B939BC">
          <w:rPr>
            <w:rStyle w:val="Hyperlink"/>
            <w:rFonts w:eastAsia="Times New Roman" w:hint="eastAsia"/>
            <w:rtl/>
            <w:lang w:val="en-US"/>
          </w:rPr>
          <w:t>هرمية</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بن</w:t>
        </w:r>
        <w:r w:rsidRPr="00B939BC">
          <w:rPr>
            <w:rStyle w:val="Hyperlink"/>
            <w:rFonts w:eastAsia="Times New Roman"/>
            <w:rtl/>
            <w:lang w:val="en-US"/>
          </w:rPr>
          <w:t xml:space="preserve"> </w:t>
        </w:r>
        <w:r w:rsidRPr="00B939BC">
          <w:rPr>
            <w:rStyle w:val="Hyperlink"/>
            <w:rFonts w:eastAsia="Times New Roman" w:hint="eastAsia"/>
            <w:rtl/>
            <w:lang w:val="en-US"/>
          </w:rPr>
          <w:t>عودة</w:t>
        </w:r>
        <w:r w:rsidRPr="00B939BC">
          <w:rPr>
            <w:rStyle w:val="Hyperlink"/>
            <w:rFonts w:eastAsia="Times New Roman"/>
            <w:rtl/>
            <w:lang w:val="en-US"/>
          </w:rPr>
          <w:t xml:space="preserve"> </w:t>
        </w:r>
        <w:r w:rsidRPr="00B939BC">
          <w:rPr>
            <w:rStyle w:val="Hyperlink"/>
            <w:rFonts w:eastAsia="Times New Roman" w:hint="eastAsia"/>
            <w:rtl/>
            <w:lang w:val="en-US"/>
          </w:rPr>
          <w:t>وفراس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F234C4" w14:textId="33EADFD7" w:rsidR="00B939BC" w:rsidRPr="00B939BC" w:rsidRDefault="00B939BC" w:rsidP="00251860">
      <w:pPr>
        <w:rPr>
          <w:rFonts w:eastAsia="Times New Roman"/>
          <w:rtl/>
          <w:lang w:val="en-US" w:bidi="ar-SA"/>
        </w:rPr>
      </w:pPr>
      <w:hyperlink w:anchor="_Toc204031716" w:history="1">
        <w:r w:rsidRPr="00B939BC">
          <w:rPr>
            <w:rStyle w:val="Hyperlink"/>
            <w:rFonts w:eastAsia="Times New Roman"/>
          </w:rPr>
          <w:t>33.8</w:t>
        </w:r>
        <w:r w:rsidRPr="00B939BC">
          <w:rPr>
            <w:rStyle w:val="Hyperlink"/>
            <w:rFonts w:eastAsia="Times New Roman"/>
            <w:rtl/>
            <w:lang w:val="en-US"/>
          </w:rPr>
          <w:t xml:space="preserve"> "</w:t>
        </w:r>
        <w:r w:rsidRPr="00B939BC">
          <w:rPr>
            <w:rStyle w:val="Hyperlink"/>
            <w:rFonts w:eastAsia="Times New Roman" w:hint="eastAsia"/>
            <w:rtl/>
            <w:lang w:val="en-US"/>
          </w:rPr>
          <w:t>وجاء</w:t>
        </w:r>
        <w:r w:rsidRPr="00B939BC">
          <w:rPr>
            <w:rStyle w:val="Hyperlink"/>
            <w:rFonts w:eastAsia="Times New Roman"/>
            <w:rtl/>
            <w:lang w:val="en-US"/>
          </w:rPr>
          <w:t xml:space="preserve"> </w:t>
        </w:r>
        <w:r w:rsidRPr="00B939BC">
          <w:rPr>
            <w:rStyle w:val="Hyperlink"/>
            <w:rFonts w:eastAsia="Times New Roman" w:hint="eastAsia"/>
            <w:rtl/>
            <w:lang w:val="en-US"/>
          </w:rPr>
          <w:t>ربك</w:t>
        </w:r>
        <w:r w:rsidRPr="00B939BC">
          <w:rPr>
            <w:rStyle w:val="Hyperlink"/>
            <w:rFonts w:eastAsia="Times New Roman"/>
            <w:rtl/>
            <w:lang w:val="en-US"/>
          </w:rPr>
          <w:t xml:space="preserve">" -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المجيء</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والتدبير</w:t>
        </w:r>
        <w:r w:rsidRPr="00B939BC">
          <w:rPr>
            <w:rStyle w:val="Hyperlink"/>
            <w:rFonts w:eastAsia="Times New Roman"/>
            <w:rtl/>
            <w:lang w:val="en-US"/>
          </w:rPr>
          <w:t xml:space="preserve"> </w:t>
        </w:r>
        <w:r w:rsidRPr="00B939BC">
          <w:rPr>
            <w:rStyle w:val="Hyperlink"/>
            <w:rFonts w:eastAsia="Times New Roman" w:hint="eastAsia"/>
            <w:rtl/>
            <w:lang w:val="en-US"/>
          </w:rPr>
          <w:t>الرباني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ADF03B7" w14:textId="0272A5B2" w:rsidR="00B939BC" w:rsidRPr="00B939BC" w:rsidRDefault="00B939BC" w:rsidP="00251860">
      <w:pPr>
        <w:rPr>
          <w:rFonts w:eastAsia="Times New Roman"/>
          <w:rtl/>
          <w:lang w:val="en-US" w:bidi="ar-SA"/>
        </w:rPr>
      </w:pPr>
      <w:hyperlink w:anchor="_Toc204031717" w:history="1">
        <w:r w:rsidRPr="00B939BC">
          <w:rPr>
            <w:rStyle w:val="Hyperlink"/>
            <w:rFonts w:eastAsia="Times New Roman"/>
          </w:rPr>
          <w:t>33.9</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ويوم</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وجه</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ووجه</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مقاربة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الأبعاد</w:t>
        </w:r>
        <w:r w:rsidRPr="00B939BC">
          <w:rPr>
            <w:rStyle w:val="Hyperlink"/>
            <w:rFonts w:eastAsia="Times New Roman"/>
            <w:rtl/>
            <w:lang w:val="en-US"/>
          </w:rPr>
          <w:t xml:space="preserve"> </w:t>
        </w:r>
        <w:r w:rsidRPr="00B939BC">
          <w:rPr>
            <w:rStyle w:val="Hyperlink"/>
            <w:rFonts w:eastAsia="Times New Roman" w:hint="eastAsia"/>
            <w:rtl/>
            <w:lang w:val="en-US"/>
          </w:rPr>
          <w:t>الزمنية</w:t>
        </w:r>
        <w:r w:rsidRPr="00B939BC">
          <w:rPr>
            <w:rStyle w:val="Hyperlink"/>
            <w:rFonts w:eastAsia="Times New Roman"/>
            <w:rtl/>
            <w:lang w:val="en-US"/>
          </w:rPr>
          <w:t xml:space="preserve"> </w:t>
        </w:r>
        <w:r w:rsidRPr="00B939BC">
          <w:rPr>
            <w:rStyle w:val="Hyperlink"/>
            <w:rFonts w:eastAsia="Times New Roman" w:hint="eastAsia"/>
            <w:rtl/>
            <w:lang w:val="en-US"/>
          </w:rPr>
          <w:t>والمفاهيمية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89E6C61" w14:textId="25678163" w:rsidR="00B939BC" w:rsidRPr="00B939BC" w:rsidRDefault="00B939BC" w:rsidP="00251860">
      <w:pPr>
        <w:rPr>
          <w:rFonts w:eastAsia="Times New Roman"/>
          <w:rtl/>
          <w:lang w:val="en-US" w:bidi="ar-SA"/>
        </w:rPr>
      </w:pPr>
      <w:hyperlink w:anchor="_Toc204031718" w:history="1">
        <w:r w:rsidRPr="00B939BC">
          <w:rPr>
            <w:rStyle w:val="Hyperlink"/>
            <w:rFonts w:eastAsia="Times New Roman"/>
          </w:rPr>
          <w:t>33.10</w:t>
        </w:r>
        <w:r w:rsidRPr="00B939BC">
          <w:rPr>
            <w:rStyle w:val="Hyperlink"/>
            <w:rFonts w:eastAsia="Times New Roman"/>
            <w:rtl/>
            <w:lang w:val="en-US"/>
          </w:rPr>
          <w:t xml:space="preserve"> "</w:t>
        </w:r>
        <w:r w:rsidRPr="00B939BC">
          <w:rPr>
            <w:rStyle w:val="Hyperlink"/>
            <w:rFonts w:eastAsia="Times New Roman" w:hint="eastAsia"/>
            <w:rtl/>
            <w:lang w:val="en-US"/>
          </w:rPr>
          <w:t>رب</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rtl/>
            <w:lang w:val="en-US"/>
          </w:rPr>
          <w:t xml:space="preserve"> </w:t>
        </w:r>
        <w:r w:rsidRPr="00B939BC">
          <w:rPr>
            <w:rStyle w:val="Hyperlink"/>
            <w:rFonts w:eastAsia="Times New Roman" w:hint="eastAsia"/>
            <w:rtl/>
            <w:lang w:val="en-US"/>
          </w:rPr>
          <w:t>السائدة</w:t>
        </w:r>
        <w:r w:rsidRPr="00B939BC">
          <w:rPr>
            <w:rStyle w:val="Hyperlink"/>
            <w:rFonts w:eastAsia="Times New Roman"/>
            <w:rtl/>
            <w:lang w:val="en-US"/>
          </w:rPr>
          <w:t xml:space="preserve"> </w:t>
        </w:r>
        <w:r w:rsidRPr="00B939BC">
          <w:rPr>
            <w:rStyle w:val="Hyperlink"/>
            <w:rFonts w:eastAsia="Times New Roman" w:hint="eastAsia"/>
            <w:rtl/>
            <w:lang w:val="en-US"/>
          </w:rPr>
          <w:t>وسلطتها</w:t>
        </w:r>
        <w:r w:rsidRPr="00B939BC">
          <w:rPr>
            <w:rStyle w:val="Hyperlink"/>
            <w:rFonts w:eastAsia="Times New Roman"/>
            <w:rtl/>
            <w:lang w:val="en-US"/>
          </w:rPr>
          <w:t xml:space="preserve"> </w:t>
        </w:r>
        <w:r w:rsidRPr="00B939BC">
          <w:rPr>
            <w:rStyle w:val="Hyperlink"/>
            <w:rFonts w:eastAsia="Times New Roman" w:hint="eastAsia"/>
            <w:rtl/>
            <w:lang w:val="en-US"/>
          </w:rPr>
          <w:t>الخفية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B0AA78" w14:textId="0F517FD0" w:rsidR="00B939BC" w:rsidRPr="00B939BC" w:rsidRDefault="00B939BC" w:rsidP="00251860">
      <w:pPr>
        <w:rPr>
          <w:rFonts w:eastAsia="Times New Roman"/>
          <w:rtl/>
          <w:lang w:val="en-US" w:bidi="ar-SA"/>
        </w:rPr>
      </w:pPr>
      <w:hyperlink w:anchor="_Toc204031719" w:history="1">
        <w:r w:rsidRPr="00B939BC">
          <w:rPr>
            <w:rStyle w:val="Hyperlink"/>
            <w:rFonts w:eastAsia="Times New Roman"/>
          </w:rPr>
          <w:t>33.11</w:t>
        </w:r>
        <w:r w:rsidRPr="00B939BC">
          <w:rPr>
            <w:rStyle w:val="Hyperlink"/>
            <w:rFonts w:eastAsia="Times New Roman"/>
            <w:rtl/>
            <w:lang w:val="en-US"/>
          </w:rPr>
          <w:t xml:space="preserve"> </w:t>
        </w:r>
        <w:r w:rsidRPr="00B939BC">
          <w:rPr>
            <w:rStyle w:val="Hyperlink"/>
            <w:rFonts w:eastAsia="Times New Roman" w:hint="eastAsia"/>
            <w:rtl/>
            <w:lang w:val="en-US"/>
          </w:rPr>
          <w:t>خلاصة</w:t>
        </w:r>
        <w:r w:rsidRPr="00B939BC">
          <w:rPr>
            <w:rStyle w:val="Hyperlink"/>
            <w:rFonts w:eastAsia="Times New Roman"/>
            <w:rtl/>
            <w:lang w:val="en-US"/>
          </w:rPr>
          <w:t xml:space="preserve">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والالوهية</w:t>
        </w:r>
        <w:r w:rsidRPr="00B939BC">
          <w:rPr>
            <w:rStyle w:val="Hyperlink"/>
            <w:rFonts w:eastAsia="Times New Roman"/>
            <w:rtl/>
            <w:lang w:val="en-US"/>
          </w:rPr>
          <w:t xml:space="preserve">"  -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متجدد</w:t>
        </w:r>
        <w:r w:rsidRPr="00B939BC">
          <w:rPr>
            <w:rStyle w:val="Hyperlink"/>
            <w:rFonts w:eastAsia="Times New Roman"/>
            <w:rtl/>
            <w:lang w:val="en-US"/>
          </w:rPr>
          <w:t xml:space="preserve"> </w:t>
        </w:r>
        <w:r w:rsidRPr="00B939BC">
          <w:rPr>
            <w:rStyle w:val="Hyperlink"/>
            <w:rFonts w:eastAsia="Times New Roman" w:hint="eastAsia"/>
            <w:rtl/>
            <w:lang w:val="en-US"/>
          </w:rPr>
          <w:t>للقرآن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888048" w14:textId="38560824" w:rsidR="00B939BC" w:rsidRPr="00B939BC" w:rsidRDefault="00B939BC" w:rsidP="00251860">
      <w:pPr>
        <w:rPr>
          <w:rFonts w:eastAsia="Times New Roman"/>
          <w:rtl/>
          <w:lang w:val="en-US" w:bidi="ar-SA"/>
        </w:rPr>
      </w:pPr>
      <w:hyperlink w:anchor="_Toc204031720" w:history="1">
        <w:r w:rsidRPr="00B939BC">
          <w:rPr>
            <w:rStyle w:val="Hyperlink"/>
            <w:rFonts w:eastAsia="Times New Roman"/>
            <w:bCs/>
            <w:lang w:val="en-US"/>
          </w:rPr>
          <w:t>34</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الألوهية</w:t>
        </w:r>
        <w:r w:rsidRPr="00B939BC">
          <w:rPr>
            <w:rStyle w:val="Hyperlink"/>
            <w:rFonts w:eastAsia="Times New Roman"/>
            <w:bCs/>
            <w:rtl/>
            <w:lang w:val="en-US"/>
          </w:rPr>
          <w:t xml:space="preserve"> - </w:t>
        </w:r>
        <w:r w:rsidRPr="00B939BC">
          <w:rPr>
            <w:rStyle w:val="Hyperlink"/>
            <w:rFonts w:eastAsia="Times New Roman" w:hint="eastAsia"/>
            <w:bCs/>
            <w:rtl/>
            <w:lang w:val="en-US"/>
          </w:rPr>
          <w:t>مدخل</w:t>
        </w:r>
        <w:r w:rsidRPr="00B939BC">
          <w:rPr>
            <w:rStyle w:val="Hyperlink"/>
            <w:rFonts w:eastAsia="Times New Roman"/>
            <w:bCs/>
            <w:rtl/>
            <w:lang w:val="en-US"/>
          </w:rPr>
          <w:t xml:space="preserve"> </w:t>
        </w:r>
        <w:r w:rsidRPr="00B939BC">
          <w:rPr>
            <w:rStyle w:val="Hyperlink"/>
            <w:rFonts w:eastAsia="Times New Roman" w:hint="eastAsia"/>
            <w:bCs/>
            <w:rtl/>
            <w:lang w:val="en-US"/>
          </w:rPr>
          <w:t>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الإله</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Toc204031720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3AE16F4" w14:textId="40542179" w:rsidR="00B939BC" w:rsidRPr="00B939BC" w:rsidRDefault="00B939BC" w:rsidP="00251860">
      <w:pPr>
        <w:rPr>
          <w:rFonts w:eastAsia="Times New Roman"/>
          <w:rtl/>
          <w:lang w:val="en-US" w:bidi="ar-SA"/>
        </w:rPr>
      </w:pPr>
      <w:hyperlink w:anchor="_Toc204031721" w:history="1">
        <w:r w:rsidRPr="00B939BC">
          <w:rPr>
            <w:rStyle w:val="Hyperlink"/>
            <w:rFonts w:eastAsia="Times New Roman"/>
            <w:lang w:val="en-US"/>
          </w:rPr>
          <w:t>34.1</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rtl/>
            <w:lang w:val="en-US"/>
          </w:rPr>
          <w:t xml:space="preserve">": </w:t>
        </w:r>
        <w:r w:rsidRPr="00B939BC">
          <w:rPr>
            <w:rStyle w:val="Hyperlink"/>
            <w:rFonts w:eastAsia="Times New Roman" w:hint="eastAsia"/>
            <w:rtl/>
            <w:lang w:val="en-US"/>
          </w:rPr>
          <w:t>منظومة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w:t>
        </w:r>
        <w:r w:rsidRPr="00B939BC">
          <w:rPr>
            <w:rStyle w:val="Hyperlink"/>
            <w:rFonts w:eastAsia="Times New Roman" w:hint="eastAsia"/>
            <w:rtl/>
            <w:lang w:val="en-US"/>
          </w:rPr>
          <w:t>وقراءة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اسم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B395CF" w14:textId="121E6E6E" w:rsidR="00B939BC" w:rsidRPr="00B939BC" w:rsidRDefault="00B939BC" w:rsidP="00251860">
      <w:pPr>
        <w:rPr>
          <w:rFonts w:eastAsia="Times New Roman"/>
          <w:rtl/>
          <w:lang w:val="en-US" w:bidi="ar-SA"/>
        </w:rPr>
      </w:pPr>
      <w:hyperlink w:anchor="_Toc204031722" w:history="1">
        <w:r w:rsidRPr="00B939BC">
          <w:rPr>
            <w:rStyle w:val="Hyperlink"/>
            <w:rFonts w:eastAsia="Times New Roman"/>
            <w:lang w:val="en-US"/>
          </w:rPr>
          <w:t>34.2</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الشرعي</w:t>
        </w:r>
        <w:r w:rsidRPr="00B939BC">
          <w:rPr>
            <w:rStyle w:val="Hyperlink"/>
            <w:rFonts w:eastAsia="Times New Roman"/>
            <w:rtl/>
            <w:lang w:val="en-US"/>
          </w:rPr>
          <w:t xml:space="preserve"> </w:t>
        </w:r>
        <w:r w:rsidRPr="00B939BC">
          <w:rPr>
            <w:rStyle w:val="Hyperlink"/>
            <w:rFonts w:eastAsia="Times New Roman" w:hint="eastAsia"/>
            <w:rtl/>
            <w:lang w:val="en-US"/>
          </w:rPr>
          <w:t>والخضوع</w:t>
        </w:r>
        <w:r w:rsidRPr="00B939BC">
          <w:rPr>
            <w:rStyle w:val="Hyperlink"/>
            <w:rFonts w:eastAsia="Times New Roman"/>
            <w:rtl/>
            <w:lang w:val="en-US"/>
          </w:rPr>
          <w:t xml:space="preserve"> </w:t>
        </w:r>
        <w:r w:rsidRPr="00B939BC">
          <w:rPr>
            <w:rStyle w:val="Hyperlink"/>
            <w:rFonts w:eastAsia="Times New Roman" w:hint="eastAsia"/>
            <w:rtl/>
            <w:lang w:val="en-US"/>
          </w:rPr>
          <w:t>الواقعي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C871A1E" w14:textId="6F9F414B" w:rsidR="00B939BC" w:rsidRPr="00B939BC" w:rsidRDefault="00B939BC" w:rsidP="00251860">
      <w:pPr>
        <w:rPr>
          <w:rFonts w:eastAsia="Times New Roman"/>
          <w:rtl/>
          <w:lang w:val="en-US" w:bidi="ar-SA"/>
        </w:rPr>
      </w:pPr>
      <w:hyperlink w:anchor="_Toc204031723" w:history="1">
        <w:r w:rsidRPr="00B939BC">
          <w:rPr>
            <w:rStyle w:val="Hyperlink"/>
            <w:rFonts w:eastAsia="Times New Roman"/>
            <w:lang w:val="en-US"/>
          </w:rPr>
          <w:t>34.3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والقانون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01A461" w14:textId="66B49FA2" w:rsidR="00B939BC" w:rsidRPr="00B939BC" w:rsidRDefault="00B939BC" w:rsidP="00251860">
      <w:pPr>
        <w:rPr>
          <w:rFonts w:eastAsia="Times New Roman"/>
          <w:rtl/>
          <w:lang w:val="en-US" w:bidi="ar-SA"/>
        </w:rPr>
      </w:pPr>
      <w:hyperlink w:anchor="_Toc204031724" w:history="1">
        <w:r w:rsidRPr="00B939BC">
          <w:rPr>
            <w:rStyle w:val="Hyperlink"/>
            <w:rFonts w:eastAsia="Times New Roman"/>
            <w:lang w:val="en-US"/>
          </w:rPr>
          <w:t>34.4 "</w:t>
        </w:r>
        <w:r w:rsidRPr="00B939BC">
          <w:rPr>
            <w:rStyle w:val="Hyperlink"/>
            <w:rFonts w:eastAsia="Times New Roman" w:hint="eastAsia"/>
            <w:rtl/>
            <w:lang w:val="en-US"/>
          </w:rPr>
          <w:t>آلهة</w:t>
        </w:r>
        <w:r w:rsidRPr="00B939BC">
          <w:rPr>
            <w:rStyle w:val="Hyperlink"/>
            <w:rFonts w:eastAsia="Times New Roman"/>
            <w:rtl/>
            <w:lang w:val="en-US"/>
          </w:rPr>
          <w:t xml:space="preserve"> </w:t>
        </w:r>
        <w:r w:rsidRPr="00B939BC">
          <w:rPr>
            <w:rStyle w:val="Hyperlink"/>
            <w:rFonts w:eastAsia="Times New Roman" w:hint="eastAsia"/>
            <w:rtl/>
            <w:lang w:val="en-US"/>
          </w:rPr>
          <w:t>دون</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التفوق</w:t>
        </w:r>
        <w:r w:rsidRPr="00B939BC">
          <w:rPr>
            <w:rStyle w:val="Hyperlink"/>
            <w:rFonts w:eastAsia="Times New Roman"/>
            <w:rtl/>
            <w:lang w:val="en-US"/>
          </w:rPr>
          <w:t xml:space="preserve"> </w:t>
        </w:r>
        <w:r w:rsidRPr="00B939BC">
          <w:rPr>
            <w:rStyle w:val="Hyperlink"/>
            <w:rFonts w:eastAsia="Times New Roman" w:hint="eastAsia"/>
            <w:rtl/>
            <w:lang w:val="en-US"/>
          </w:rPr>
          <w:t>العلمي</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rtl/>
            <w:lang w:val="en-US"/>
          </w:rPr>
          <w:t xml:space="preserve"> </w:t>
        </w:r>
        <w:r w:rsidRPr="00B939BC">
          <w:rPr>
            <w:rStyle w:val="Hyperlink"/>
            <w:rFonts w:eastAsia="Times New Roman" w:hint="eastAsia"/>
            <w:rtl/>
            <w:lang w:val="en-US"/>
          </w:rPr>
          <w:t>المكتسبة</w:t>
        </w:r>
        <w:r w:rsidRPr="00B939BC">
          <w:rPr>
            <w:rStyle w:val="Hyperlink"/>
            <w:rFonts w:eastAsia="Times New Roman"/>
            <w:rtl/>
            <w:lang w:val="en-US"/>
          </w:rPr>
          <w:t xml:space="preserve"> </w:t>
        </w:r>
        <w:r w:rsidRPr="00B939BC">
          <w:rPr>
            <w:rStyle w:val="Hyperlink"/>
            <w:rFonts w:eastAsia="Times New Roman" w:hint="eastAsia"/>
            <w:rtl/>
            <w:lang w:val="en-US"/>
          </w:rPr>
          <w:t>ضمن</w:t>
        </w:r>
        <w:r w:rsidRPr="00B939BC">
          <w:rPr>
            <w:rStyle w:val="Hyperlink"/>
            <w:rFonts w:eastAsia="Times New Roman"/>
            <w:rtl/>
            <w:lang w:val="en-US"/>
          </w:rPr>
          <w:t xml:space="preserve"> </w:t>
        </w:r>
        <w:r w:rsidRPr="00B939BC">
          <w:rPr>
            <w:rStyle w:val="Hyperlink"/>
            <w:rFonts w:eastAsia="Times New Roman" w:hint="eastAsia"/>
            <w:rtl/>
            <w:lang w:val="en-US"/>
          </w:rPr>
          <w:t>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80BC88D" w14:textId="42822110" w:rsidR="00B939BC" w:rsidRPr="00B939BC" w:rsidRDefault="00B939BC" w:rsidP="00251860">
      <w:pPr>
        <w:rPr>
          <w:rFonts w:eastAsia="Times New Roman"/>
          <w:rtl/>
          <w:lang w:val="en-US" w:bidi="ar-SA"/>
        </w:rPr>
      </w:pPr>
      <w:hyperlink w:anchor="_Toc204031725" w:history="1">
        <w:r w:rsidRPr="00B939BC">
          <w:rPr>
            <w:rStyle w:val="Hyperlink"/>
            <w:rFonts w:eastAsia="Times New Roman"/>
            <w:lang w:val="en-US"/>
          </w:rPr>
          <w:t>34.5</w:t>
        </w:r>
        <w:r w:rsidRPr="00B939BC">
          <w:rPr>
            <w:rStyle w:val="Hyperlink"/>
            <w:rFonts w:eastAsia="Times New Roman"/>
            <w:rtl/>
            <w:lang w:val="en-US"/>
          </w:rPr>
          <w:t xml:space="preserve"> </w:t>
        </w:r>
        <w:r w:rsidRPr="00B939BC">
          <w:rPr>
            <w:rStyle w:val="Hyperlink"/>
            <w:rFonts w:eastAsia="Times New Roman" w:hint="eastAsia"/>
            <w:rtl/>
            <w:lang w:val="en-US"/>
          </w:rPr>
          <w:t>النجوم</w:t>
        </w:r>
        <w:r w:rsidRPr="00B939BC">
          <w:rPr>
            <w:rStyle w:val="Hyperlink"/>
            <w:rFonts w:eastAsia="Times New Roman"/>
            <w:rtl/>
            <w:lang w:val="en-US"/>
          </w:rPr>
          <w:t xml:space="preserve"> </w:t>
        </w:r>
        <w:r w:rsidRPr="00B939BC">
          <w:rPr>
            <w:rStyle w:val="Hyperlink"/>
            <w:rFonts w:eastAsia="Times New Roman" w:hint="eastAsia"/>
            <w:rtl/>
            <w:lang w:val="en-US"/>
          </w:rPr>
          <w:t>والصيد</w:t>
        </w:r>
        <w:r w:rsidRPr="00B939BC">
          <w:rPr>
            <w:rStyle w:val="Hyperlink"/>
            <w:rFonts w:eastAsia="Times New Roman"/>
            <w:rtl/>
            <w:lang w:val="en-US"/>
          </w:rPr>
          <w:t xml:space="preserve">: </w:t>
        </w:r>
        <w:r w:rsidRPr="00B939BC">
          <w:rPr>
            <w:rStyle w:val="Hyperlink"/>
            <w:rFonts w:eastAsia="Times New Roman" w:hint="eastAsia"/>
            <w:rtl/>
            <w:lang w:val="en-US"/>
          </w:rPr>
          <w:t>رموز</w:t>
        </w:r>
        <w:r w:rsidRPr="00B939BC">
          <w:rPr>
            <w:rStyle w:val="Hyperlink"/>
            <w:rFonts w:eastAsia="Times New Roman"/>
            <w:rtl/>
            <w:lang w:val="en-US"/>
          </w:rPr>
          <w:t xml:space="preserve"> </w:t>
        </w:r>
        <w:r w:rsidRPr="00B939BC">
          <w:rPr>
            <w:rStyle w:val="Hyperlink"/>
            <w:rFonts w:eastAsia="Times New Roman" w:hint="eastAsia"/>
            <w:rtl/>
            <w:lang w:val="en-US"/>
          </w:rPr>
          <w:t>الهداية</w:t>
        </w:r>
        <w:r w:rsidRPr="00B939BC">
          <w:rPr>
            <w:rStyle w:val="Hyperlink"/>
            <w:rFonts w:eastAsia="Times New Roman"/>
            <w:rtl/>
            <w:lang w:val="en-US"/>
          </w:rPr>
          <w:t xml:space="preserve"> </w:t>
        </w:r>
        <w:r w:rsidRPr="00B939BC">
          <w:rPr>
            <w:rStyle w:val="Hyperlink"/>
            <w:rFonts w:eastAsia="Times New Roman" w:hint="eastAsia"/>
            <w:rtl/>
            <w:lang w:val="en-US"/>
          </w:rPr>
          <w:t>والعلم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الاختيارية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7197C40" w14:textId="55705AC0" w:rsidR="00B939BC" w:rsidRPr="00B939BC" w:rsidRDefault="00B939BC" w:rsidP="00251860">
      <w:pPr>
        <w:rPr>
          <w:rFonts w:eastAsia="Times New Roman"/>
          <w:rtl/>
          <w:lang w:val="en-US" w:bidi="ar-SA"/>
        </w:rPr>
      </w:pPr>
      <w:hyperlink w:anchor="_Toc204031726" w:history="1">
        <w:r w:rsidRPr="00B939BC">
          <w:rPr>
            <w:rStyle w:val="Hyperlink"/>
            <w:rFonts w:eastAsia="Times New Roman"/>
            <w:lang w:val="en-US"/>
          </w:rPr>
          <w:t>34.6</w:t>
        </w:r>
        <w:r w:rsidRPr="00B939BC">
          <w:rPr>
            <w:rStyle w:val="Hyperlink"/>
            <w:rFonts w:eastAsia="Times New Roman"/>
            <w:rtl/>
            <w:lang w:val="en-US"/>
          </w:rPr>
          <w:t xml:space="preserve"> </w:t>
        </w:r>
        <w:r w:rsidRPr="00B939BC">
          <w:rPr>
            <w:rStyle w:val="Hyperlink"/>
            <w:rFonts w:eastAsia="Times New Roman" w:hint="eastAsia"/>
            <w:rtl/>
            <w:lang w:val="en-US"/>
          </w:rPr>
          <w:t>الإعجاز</w:t>
        </w:r>
        <w:r w:rsidRPr="00B939BC">
          <w:rPr>
            <w:rStyle w:val="Hyperlink"/>
            <w:rFonts w:eastAsia="Times New Roman"/>
            <w:rtl/>
            <w:lang w:val="en-US"/>
          </w:rPr>
          <w:t xml:space="preserve"> </w:t>
        </w:r>
        <w:r w:rsidRPr="00B939BC">
          <w:rPr>
            <w:rStyle w:val="Hyperlink"/>
            <w:rFonts w:eastAsia="Times New Roman" w:hint="eastAsia"/>
            <w:rtl/>
            <w:lang w:val="en-US"/>
          </w:rPr>
          <w:t>العددي</w:t>
        </w:r>
        <w:r w:rsidRPr="00B939BC">
          <w:rPr>
            <w:rStyle w:val="Hyperlink"/>
            <w:rFonts w:eastAsia="Times New Roman"/>
            <w:rtl/>
            <w:lang w:val="en-US"/>
          </w:rPr>
          <w:t xml:space="preserve"> </w:t>
        </w:r>
        <w:r w:rsidRPr="00B939BC">
          <w:rPr>
            <w:rStyle w:val="Hyperlink"/>
            <w:rFonts w:eastAsia="Times New Roman" w:hint="eastAsia"/>
            <w:rtl/>
            <w:lang w:val="en-US"/>
          </w:rPr>
          <w:t>ونسب</w:t>
        </w:r>
        <w:r w:rsidRPr="00B939BC">
          <w:rPr>
            <w:rStyle w:val="Hyperlink"/>
            <w:rFonts w:eastAsia="Times New Roman"/>
            <w:rtl/>
            <w:lang w:val="en-US"/>
          </w:rPr>
          <w:t xml:space="preserve"> </w:t>
        </w:r>
        <w:r w:rsidRPr="00B939BC">
          <w:rPr>
            <w:rStyle w:val="Hyperlink"/>
            <w:rFonts w:eastAsia="Times New Roman" w:hint="eastAsia"/>
            <w:rtl/>
            <w:lang w:val="en-US"/>
          </w:rPr>
          <w:t>البر</w:t>
        </w:r>
        <w:r w:rsidRPr="00B939BC">
          <w:rPr>
            <w:rStyle w:val="Hyperlink"/>
            <w:rFonts w:eastAsia="Times New Roman"/>
            <w:rtl/>
            <w:lang w:val="en-US"/>
          </w:rPr>
          <w:t xml:space="preserve"> </w:t>
        </w:r>
        <w:r w:rsidRPr="00B939BC">
          <w:rPr>
            <w:rStyle w:val="Hyperlink"/>
            <w:rFonts w:eastAsia="Times New Roman" w:hint="eastAsia"/>
            <w:rtl/>
            <w:lang w:val="en-US"/>
          </w:rPr>
          <w:t>والبحر</w:t>
        </w:r>
        <w:r w:rsidRPr="00B939BC">
          <w:rPr>
            <w:rStyle w:val="Hyperlink"/>
            <w:rFonts w:eastAsia="Times New Roman"/>
            <w:rtl/>
            <w:lang w:val="en-US"/>
          </w:rPr>
          <w:t xml:space="preserve">: </w:t>
        </w:r>
        <w:r w:rsidRPr="00B939BC">
          <w:rPr>
            <w:rStyle w:val="Hyperlink"/>
            <w:rFonts w:eastAsia="Times New Roman" w:hint="eastAsia"/>
            <w:rtl/>
            <w:lang w:val="en-US"/>
          </w:rPr>
          <w:t>دلالات</w:t>
        </w:r>
        <w:r w:rsidRPr="00B939BC">
          <w:rPr>
            <w:rStyle w:val="Hyperlink"/>
            <w:rFonts w:eastAsia="Times New Roman"/>
            <w:rtl/>
            <w:lang w:val="en-US"/>
          </w:rPr>
          <w:t xml:space="preserve"> </w:t>
        </w:r>
        <w:r w:rsidRPr="00B939BC">
          <w:rPr>
            <w:rStyle w:val="Hyperlink"/>
            <w:rFonts w:eastAsia="Times New Roman" w:hint="eastAsia"/>
            <w:rtl/>
            <w:lang w:val="en-US"/>
          </w:rPr>
          <w:t>كونية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إطار</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7C0717A" w14:textId="3790AB2F" w:rsidR="00B939BC" w:rsidRPr="00B939BC" w:rsidRDefault="00B939BC" w:rsidP="00251860">
      <w:pPr>
        <w:rPr>
          <w:rFonts w:eastAsia="Times New Roman"/>
          <w:rtl/>
          <w:lang w:val="en-US" w:bidi="ar-SA"/>
        </w:rPr>
      </w:pPr>
      <w:hyperlink w:anchor="_Toc204031727" w:history="1">
        <w:r w:rsidRPr="00B939BC">
          <w:rPr>
            <w:rStyle w:val="Hyperlink"/>
            <w:rFonts w:eastAsia="Times New Roman"/>
            <w:lang w:val="en-US"/>
          </w:rPr>
          <w:t>34.7</w:t>
        </w:r>
        <w:r w:rsidRPr="00B939BC">
          <w:rPr>
            <w:rStyle w:val="Hyperlink"/>
            <w:rFonts w:eastAsia="Times New Roman"/>
            <w:rtl/>
            <w:lang w:val="en-US"/>
          </w:rPr>
          <w:t xml:space="preserve"> </w:t>
        </w:r>
        <w:r w:rsidRPr="00B939BC">
          <w:rPr>
            <w:rStyle w:val="Hyperlink"/>
            <w:rFonts w:eastAsia="Times New Roman" w:hint="eastAsia"/>
            <w:rtl/>
            <w:lang w:val="en-US"/>
          </w:rPr>
          <w:t>عباد</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نموذج</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المتوازنة</w:t>
        </w:r>
        <w:r w:rsidRPr="00B939BC">
          <w:rPr>
            <w:rStyle w:val="Hyperlink"/>
            <w:rFonts w:eastAsia="Times New Roman"/>
            <w:rtl/>
            <w:lang w:val="en-US"/>
          </w:rPr>
          <w:t xml:space="preserve"> </w:t>
        </w:r>
        <w:r w:rsidRPr="00B939BC">
          <w:rPr>
            <w:rStyle w:val="Hyperlink"/>
            <w:rFonts w:eastAsia="Times New Roman" w:hint="eastAsia"/>
            <w:rtl/>
            <w:lang w:val="en-US"/>
          </w:rPr>
          <w:t>والرابطة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CCE2112" w14:textId="763FD7CB" w:rsidR="00B939BC" w:rsidRPr="00B939BC" w:rsidRDefault="00B939BC" w:rsidP="00251860">
      <w:pPr>
        <w:rPr>
          <w:rFonts w:eastAsia="Times New Roman"/>
          <w:rtl/>
          <w:lang w:val="en-US" w:bidi="ar-SA"/>
        </w:rPr>
      </w:pPr>
      <w:hyperlink w:anchor="_Toc204031728" w:history="1">
        <w:r w:rsidRPr="00B939BC">
          <w:rPr>
            <w:rStyle w:val="Hyperlink"/>
            <w:rFonts w:eastAsia="Times New Roman"/>
            <w:lang w:val="en-US"/>
          </w:rPr>
          <w:t>34.8</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والخلق</w:t>
        </w:r>
        <w:r w:rsidRPr="00B939BC">
          <w:rPr>
            <w:rStyle w:val="Hyperlink"/>
            <w:rFonts w:eastAsia="Times New Roman"/>
            <w:rtl/>
            <w:lang w:val="en-US"/>
          </w:rPr>
          <w:t xml:space="preserve">: </w:t>
        </w:r>
        <w:r w:rsidRPr="00B939BC">
          <w:rPr>
            <w:rStyle w:val="Hyperlink"/>
            <w:rFonts w:eastAsia="Times New Roman" w:hint="eastAsia"/>
            <w:rtl/>
            <w:lang w:val="en-US"/>
          </w:rPr>
          <w:t>مفتاح</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والإنسان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D7A1E1" w14:textId="53325A8F" w:rsidR="00B939BC" w:rsidRPr="00B939BC" w:rsidRDefault="00B939BC" w:rsidP="00251860">
      <w:pPr>
        <w:rPr>
          <w:rFonts w:eastAsia="Times New Roman"/>
          <w:rtl/>
          <w:lang w:val="en-US" w:bidi="ar-SA"/>
        </w:rPr>
      </w:pPr>
      <w:hyperlink w:anchor="_Toc204031729" w:history="1">
        <w:r w:rsidRPr="00B939BC">
          <w:rPr>
            <w:rStyle w:val="Hyperlink"/>
            <w:rFonts w:eastAsia="Times New Roman"/>
            <w:lang w:val="en-US"/>
          </w:rPr>
          <w:t>34.9</w:t>
        </w:r>
        <w:r w:rsidRPr="00B939BC">
          <w:rPr>
            <w:rStyle w:val="Hyperlink"/>
            <w:rFonts w:eastAsia="Times New Roman"/>
            <w:rtl/>
            <w:lang w:val="en-US"/>
          </w:rPr>
          <w:t xml:space="preserve"> </w:t>
        </w:r>
        <w:r w:rsidRPr="00B939BC">
          <w:rPr>
            <w:rStyle w:val="Hyperlink"/>
            <w:rFonts w:eastAsia="Times New Roman" w:hint="eastAsia"/>
            <w:rtl/>
            <w:lang w:val="en-US"/>
          </w:rPr>
          <w:t>صفات</w:t>
        </w:r>
        <w:r w:rsidRPr="00B939BC">
          <w:rPr>
            <w:rStyle w:val="Hyperlink"/>
            <w:rFonts w:eastAsia="Times New Roman"/>
            <w:rtl/>
            <w:lang w:val="en-US"/>
          </w:rPr>
          <w:t xml:space="preserve"> </w:t>
        </w:r>
        <w:r w:rsidRPr="00B939BC">
          <w:rPr>
            <w:rStyle w:val="Hyperlink"/>
            <w:rFonts w:eastAsia="Times New Roman" w:hint="eastAsia"/>
            <w:rtl/>
            <w:lang w:val="en-US"/>
          </w:rPr>
          <w:t>المؤمنين</w:t>
        </w:r>
        <w:r w:rsidRPr="00B939BC">
          <w:rPr>
            <w:rStyle w:val="Hyperlink"/>
            <w:rFonts w:eastAsia="Times New Roman"/>
            <w:rtl/>
            <w:lang w:val="en-US"/>
          </w:rPr>
          <w:t xml:space="preserve">: </w:t>
        </w:r>
        <w:r w:rsidRPr="00B939BC">
          <w:rPr>
            <w:rStyle w:val="Hyperlink"/>
            <w:rFonts w:eastAsia="Times New Roman" w:hint="eastAsia"/>
            <w:rtl/>
            <w:lang w:val="en-US"/>
          </w:rPr>
          <w:t>مهارات</w:t>
        </w:r>
        <w:r w:rsidRPr="00B939BC">
          <w:rPr>
            <w:rStyle w:val="Hyperlink"/>
            <w:rFonts w:eastAsia="Times New Roman"/>
            <w:rtl/>
            <w:lang w:val="en-US"/>
          </w:rPr>
          <w:t xml:space="preserve"> </w:t>
        </w:r>
        <w:r w:rsidRPr="00B939BC">
          <w:rPr>
            <w:rStyle w:val="Hyperlink"/>
            <w:rFonts w:eastAsia="Times New Roman" w:hint="eastAsia"/>
            <w:rtl/>
            <w:lang w:val="en-US"/>
          </w:rPr>
          <w:t>التعامل</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ومفاتيح</w:t>
        </w:r>
        <w:r w:rsidRPr="00B939BC">
          <w:rPr>
            <w:rStyle w:val="Hyperlink"/>
            <w:rFonts w:eastAsia="Times New Roman"/>
            <w:rtl/>
            <w:lang w:val="en-US"/>
          </w:rPr>
          <w:t xml:space="preserve"> </w:t>
        </w:r>
        <w:r w:rsidRPr="00B939BC">
          <w:rPr>
            <w:rStyle w:val="Hyperlink"/>
            <w:rFonts w:eastAsia="Times New Roman" w:hint="eastAsia"/>
            <w:rtl/>
            <w:lang w:val="en-US"/>
          </w:rPr>
          <w:t>الولوج</w:t>
        </w:r>
        <w:r w:rsidRPr="00B939BC">
          <w:rPr>
            <w:rStyle w:val="Hyperlink"/>
            <w:rFonts w:eastAsia="Times New Roman"/>
            <w:rtl/>
            <w:lang w:val="en-US"/>
          </w:rPr>
          <w:t xml:space="preserve"> </w:t>
        </w:r>
        <w:r w:rsidRPr="00B939BC">
          <w:rPr>
            <w:rStyle w:val="Hyperlink"/>
            <w:rFonts w:eastAsia="Times New Roman" w:hint="eastAsia"/>
            <w:rtl/>
            <w:lang w:val="en-US"/>
          </w:rPr>
          <w:t>لعالم</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6A15C4" w14:textId="1F3C12A6" w:rsidR="00B939BC" w:rsidRPr="00B939BC" w:rsidRDefault="00B939BC" w:rsidP="00251860">
      <w:pPr>
        <w:rPr>
          <w:rFonts w:eastAsia="Times New Roman"/>
          <w:rtl/>
          <w:lang w:val="en-US" w:bidi="ar-SA"/>
        </w:rPr>
      </w:pPr>
      <w:hyperlink w:anchor="_Toc204031730" w:history="1">
        <w:r w:rsidRPr="00B939BC">
          <w:rPr>
            <w:rStyle w:val="Hyperlink"/>
            <w:rFonts w:eastAsia="Times New Roman"/>
            <w:lang w:val="en-US"/>
          </w:rPr>
          <w:t>34.10</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وتدبير</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الكونية</w:t>
        </w:r>
        <w:r w:rsidRPr="00B939BC">
          <w:rPr>
            <w:rStyle w:val="Hyperlink"/>
            <w:rFonts w:eastAsia="Times New Roman"/>
            <w:rtl/>
            <w:lang w:val="en-US"/>
          </w:rPr>
          <w:t xml:space="preserve">: </w:t>
        </w:r>
        <w:r w:rsidRPr="00B939BC">
          <w:rPr>
            <w:rStyle w:val="Hyperlink"/>
            <w:rFonts w:eastAsia="Times New Roman" w:hint="eastAsia"/>
            <w:rtl/>
            <w:lang w:val="en-US"/>
          </w:rPr>
          <w:t>نظرة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العمليات</w:t>
        </w:r>
        <w:r w:rsidRPr="00B939BC">
          <w:rPr>
            <w:rStyle w:val="Hyperlink"/>
            <w:rFonts w:eastAsia="Times New Roman"/>
            <w:rtl/>
            <w:lang w:val="en-US"/>
          </w:rPr>
          <w:t xml:space="preserve"> </w:t>
        </w:r>
        <w:r w:rsidRPr="00B939BC">
          <w:rPr>
            <w:rStyle w:val="Hyperlink"/>
            <w:rFonts w:eastAsia="Times New Roman" w:hint="eastAsia"/>
            <w:rtl/>
            <w:lang w:val="en-US"/>
          </w:rPr>
          <w:t>الخمس</w:t>
        </w:r>
        <w:r w:rsidRPr="00B939BC">
          <w:rPr>
            <w:rStyle w:val="Hyperlink"/>
            <w:rFonts w:eastAsia="Times New Roman"/>
            <w:rtl/>
            <w:lang w:val="en-US"/>
          </w:rPr>
          <w:t xml:space="preserve"> </w:t>
        </w:r>
        <w:r w:rsidRPr="00B939BC">
          <w:rPr>
            <w:rStyle w:val="Hyperlink"/>
            <w:rFonts w:eastAsia="Times New Roman" w:hint="eastAsia"/>
            <w:rtl/>
            <w:lang w:val="en-US"/>
          </w:rPr>
          <w:t>الحيوية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D20905" w14:textId="752EA197" w:rsidR="00B939BC" w:rsidRPr="00B939BC" w:rsidRDefault="00B939BC" w:rsidP="00251860">
      <w:pPr>
        <w:rPr>
          <w:rFonts w:eastAsia="Times New Roman"/>
          <w:rtl/>
          <w:lang w:val="en-US" w:bidi="ar-SA"/>
        </w:rPr>
      </w:pPr>
      <w:hyperlink w:anchor="_Toc204031731" w:history="1">
        <w:r w:rsidRPr="00B939BC">
          <w:rPr>
            <w:rStyle w:val="Hyperlink"/>
            <w:rFonts w:eastAsia="Times New Roman"/>
            <w:lang w:val="en-US"/>
          </w:rPr>
          <w:t>34.11</w:t>
        </w:r>
        <w:r w:rsidRPr="00B939BC">
          <w:rPr>
            <w:rStyle w:val="Hyperlink"/>
            <w:rFonts w:eastAsia="Times New Roman"/>
            <w:rtl/>
            <w:lang w:val="en-US"/>
          </w:rPr>
          <w:t xml:space="preserve"> </w:t>
        </w:r>
        <w:r w:rsidRPr="00B939BC">
          <w:rPr>
            <w:rStyle w:val="Hyperlink"/>
            <w:rFonts w:eastAsia="Times New Roman" w:hint="eastAsia"/>
            <w:rtl/>
            <w:lang w:val="en-US"/>
          </w:rPr>
          <w:t>الكتاب،</w:t>
        </w:r>
        <w:r w:rsidRPr="00B939BC">
          <w:rPr>
            <w:rStyle w:val="Hyperlink"/>
            <w:rFonts w:eastAsia="Times New Roman"/>
            <w:rtl/>
            <w:lang w:val="en-US"/>
          </w:rPr>
          <w:t xml:space="preserve"> </w:t>
        </w:r>
        <w:r w:rsidRPr="00B939BC">
          <w:rPr>
            <w:rStyle w:val="Hyperlink"/>
            <w:rFonts w:eastAsia="Times New Roman" w:hint="eastAsia"/>
            <w:rtl/>
            <w:lang w:val="en-US"/>
          </w:rPr>
          <w:t>الكتابة،</w:t>
        </w:r>
        <w:r w:rsidRPr="00B939BC">
          <w:rPr>
            <w:rStyle w:val="Hyperlink"/>
            <w:rFonts w:eastAsia="Times New Roman"/>
            <w:rtl/>
            <w:lang w:val="en-US"/>
          </w:rPr>
          <w:t xml:space="preserve"> </w:t>
        </w:r>
        <w:r w:rsidRPr="00B939BC">
          <w:rPr>
            <w:rStyle w:val="Hyperlink"/>
            <w:rFonts w:eastAsia="Times New Roman" w:hint="eastAsia"/>
            <w:rtl/>
            <w:lang w:val="en-US"/>
          </w:rPr>
          <w:t>والقراءة</w:t>
        </w:r>
        <w:r w:rsidRPr="00B939BC">
          <w:rPr>
            <w:rStyle w:val="Hyperlink"/>
            <w:rFonts w:eastAsia="Times New Roman"/>
            <w:rtl/>
            <w:lang w:val="en-US"/>
          </w:rPr>
          <w:t xml:space="preserve">: </w:t>
        </w:r>
        <w:r w:rsidRPr="00B939BC">
          <w:rPr>
            <w:rStyle w:val="Hyperlink"/>
            <w:rFonts w:eastAsia="Times New Roman" w:hint="eastAsia"/>
            <w:rtl/>
            <w:lang w:val="en-US"/>
          </w:rPr>
          <w:t>ديناميكية</w:t>
        </w:r>
        <w:r w:rsidRPr="00B939BC">
          <w:rPr>
            <w:rStyle w:val="Hyperlink"/>
            <w:rFonts w:eastAsia="Times New Roman"/>
            <w:rtl/>
            <w:lang w:val="en-US"/>
          </w:rPr>
          <w:t xml:space="preserve"> </w:t>
        </w:r>
        <w:r w:rsidRPr="00B939BC">
          <w:rPr>
            <w:rStyle w:val="Hyperlink"/>
            <w:rFonts w:eastAsia="Times New Roman" w:hint="eastAsia"/>
            <w:rtl/>
            <w:lang w:val="en-US"/>
          </w:rPr>
          <w:t>تحويل</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9B0F8BB" w14:textId="4D3F2B21" w:rsidR="00B939BC" w:rsidRPr="00B939BC" w:rsidRDefault="00B939BC" w:rsidP="00251860">
      <w:pPr>
        <w:rPr>
          <w:rFonts w:eastAsia="Times New Roman"/>
          <w:rtl/>
          <w:lang w:val="en-US" w:bidi="ar-SA"/>
        </w:rPr>
      </w:pPr>
      <w:hyperlink w:anchor="_Toc204031732" w:history="1">
        <w:r w:rsidRPr="00B939BC">
          <w:rPr>
            <w:rStyle w:val="Hyperlink"/>
            <w:rFonts w:eastAsia="Times New Roman"/>
            <w:lang w:val="en-US"/>
          </w:rPr>
          <w:t>34.12</w:t>
        </w:r>
        <w:r w:rsidRPr="00B939BC">
          <w:rPr>
            <w:rStyle w:val="Hyperlink"/>
            <w:rFonts w:eastAsia="Times New Roman"/>
            <w:rtl/>
            <w:lang w:val="en-US"/>
          </w:rPr>
          <w:t xml:space="preserve"> </w:t>
        </w:r>
        <w:r w:rsidRPr="00B939BC">
          <w:rPr>
            <w:rStyle w:val="Hyperlink"/>
            <w:rFonts w:eastAsia="Times New Roman" w:hint="eastAsia"/>
            <w:rtl/>
            <w:lang w:val="en-US"/>
          </w:rPr>
          <w:t>الحروف</w:t>
        </w:r>
        <w:r w:rsidRPr="00B939BC">
          <w:rPr>
            <w:rStyle w:val="Hyperlink"/>
            <w:rFonts w:eastAsia="Times New Roman"/>
            <w:rtl/>
            <w:lang w:val="en-US"/>
          </w:rPr>
          <w:t xml:space="preserve"> </w:t>
        </w:r>
        <w:r w:rsidRPr="00B939BC">
          <w:rPr>
            <w:rStyle w:val="Hyperlink"/>
            <w:rFonts w:eastAsia="Times New Roman" w:hint="eastAsia"/>
            <w:rtl/>
            <w:lang w:val="en-US"/>
          </w:rPr>
          <w:t>المقطعة</w:t>
        </w:r>
        <w:r w:rsidRPr="00B939BC">
          <w:rPr>
            <w:rStyle w:val="Hyperlink"/>
            <w:rFonts w:eastAsia="Times New Roman"/>
            <w:rtl/>
            <w:lang w:val="en-US"/>
          </w:rPr>
          <w:t xml:space="preserve">: </w:t>
        </w:r>
        <w:r w:rsidRPr="00B939BC">
          <w:rPr>
            <w:rStyle w:val="Hyperlink"/>
            <w:rFonts w:eastAsia="Times New Roman" w:hint="eastAsia"/>
            <w:rtl/>
            <w:lang w:val="en-US"/>
          </w:rPr>
          <w:t>رموز</w:t>
        </w:r>
        <w:r w:rsidRPr="00B939BC">
          <w:rPr>
            <w:rStyle w:val="Hyperlink"/>
            <w:rFonts w:eastAsia="Times New Roman"/>
            <w:rtl/>
            <w:lang w:val="en-US"/>
          </w:rPr>
          <w:t xml:space="preserve"> </w:t>
        </w:r>
        <w:r w:rsidRPr="00B939BC">
          <w:rPr>
            <w:rStyle w:val="Hyperlink"/>
            <w:rFonts w:eastAsia="Times New Roman" w:hint="eastAsia"/>
            <w:rtl/>
            <w:lang w:val="en-US"/>
          </w:rPr>
          <w:t>غامضة</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مفاتيح</w:t>
        </w:r>
        <w:r w:rsidRPr="00B939BC">
          <w:rPr>
            <w:rStyle w:val="Hyperlink"/>
            <w:rFonts w:eastAsia="Times New Roman"/>
            <w:rtl/>
            <w:lang w:val="en-US"/>
          </w:rPr>
          <w:t xml:space="preserve"> </w:t>
        </w:r>
        <w:r w:rsidRPr="00B939BC">
          <w:rPr>
            <w:rStyle w:val="Hyperlink"/>
            <w:rFonts w:eastAsia="Times New Roman" w:hint="eastAsia"/>
            <w:rtl/>
            <w:lang w:val="en-US"/>
          </w:rPr>
          <w:t>لعالم</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42F7B2" w14:textId="73BC0060" w:rsidR="00B939BC" w:rsidRPr="00B939BC" w:rsidRDefault="00B939BC" w:rsidP="00251860">
      <w:pPr>
        <w:rPr>
          <w:rFonts w:eastAsia="Times New Roman"/>
          <w:rtl/>
          <w:lang w:val="en-US" w:bidi="ar-SA"/>
        </w:rPr>
      </w:pPr>
      <w:hyperlink w:anchor="_Toc204031733" w:history="1">
        <w:r w:rsidRPr="00B939BC">
          <w:rPr>
            <w:rStyle w:val="Hyperlink"/>
            <w:rFonts w:eastAsia="Times New Roman"/>
            <w:lang w:val="en-US"/>
          </w:rPr>
          <w:t>34.13</w:t>
        </w:r>
        <w:r w:rsidRPr="00B939BC">
          <w:rPr>
            <w:rStyle w:val="Hyperlink"/>
            <w:rFonts w:eastAsia="Times New Roman"/>
            <w:rtl/>
            <w:lang w:val="en-US"/>
          </w:rPr>
          <w:t xml:space="preserve"> </w:t>
        </w:r>
        <w:r w:rsidRPr="00B939BC">
          <w:rPr>
            <w:rStyle w:val="Hyperlink"/>
            <w:rFonts w:eastAsia="Times New Roman" w:hint="eastAsia"/>
            <w:rtl/>
            <w:lang w:val="en-US"/>
          </w:rPr>
          <w:t>اللسان</w:t>
        </w:r>
        <w:r w:rsidRPr="00B939BC">
          <w:rPr>
            <w:rStyle w:val="Hyperlink"/>
            <w:rFonts w:eastAsia="Times New Roman"/>
            <w:rtl/>
            <w:lang w:val="en-US"/>
          </w:rPr>
          <w:t xml:space="preserve"> </w:t>
        </w:r>
        <w:r w:rsidRPr="00B939BC">
          <w:rPr>
            <w:rStyle w:val="Hyperlink"/>
            <w:rFonts w:eastAsia="Times New Roman" w:hint="eastAsia"/>
            <w:rtl/>
            <w:lang w:val="en-US"/>
          </w:rPr>
          <w:t>العربي</w:t>
        </w:r>
        <w:r w:rsidRPr="00B939BC">
          <w:rPr>
            <w:rStyle w:val="Hyperlink"/>
            <w:rFonts w:eastAsia="Times New Roman"/>
            <w:rtl/>
            <w:lang w:val="en-US"/>
          </w:rPr>
          <w:t xml:space="preserve"> </w:t>
        </w:r>
        <w:r w:rsidRPr="00B939BC">
          <w:rPr>
            <w:rStyle w:val="Hyperlink"/>
            <w:rFonts w:eastAsia="Times New Roman" w:hint="eastAsia"/>
            <w:rtl/>
            <w:lang w:val="en-US"/>
          </w:rPr>
          <w:t>المبين</w:t>
        </w:r>
        <w:r w:rsidRPr="00B939BC">
          <w:rPr>
            <w:rStyle w:val="Hyperlink"/>
            <w:rFonts w:eastAsia="Times New Roman"/>
            <w:rtl/>
            <w:lang w:val="en-US"/>
          </w:rPr>
          <w:t xml:space="preserve">: </w:t>
        </w:r>
        <w:r w:rsidRPr="00B939BC">
          <w:rPr>
            <w:rStyle w:val="Hyperlink"/>
            <w:rFonts w:eastAsia="Times New Roman" w:hint="eastAsia"/>
            <w:rtl/>
            <w:lang w:val="en-US"/>
          </w:rPr>
          <w:t>مرآة</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ونظام</w:t>
        </w:r>
        <w:r w:rsidRPr="00B939BC">
          <w:rPr>
            <w:rStyle w:val="Hyperlink"/>
            <w:rFonts w:eastAsia="Times New Roman"/>
            <w:rtl/>
            <w:lang w:val="en-US"/>
          </w:rPr>
          <w:t xml:space="preserve"> </w:t>
        </w:r>
        <w:r w:rsidRPr="00B939BC">
          <w:rPr>
            <w:rStyle w:val="Hyperlink"/>
            <w:rFonts w:eastAsia="Times New Roman" w:hint="eastAsia"/>
            <w:rtl/>
            <w:lang w:val="en-US"/>
          </w:rPr>
          <w:t>إلهي</w:t>
        </w:r>
        <w:r w:rsidRPr="00B939BC">
          <w:rPr>
            <w:rStyle w:val="Hyperlink"/>
            <w:rFonts w:eastAsia="Times New Roman"/>
            <w:rtl/>
            <w:lang w:val="en-US"/>
          </w:rPr>
          <w:t xml:space="preserve"> </w:t>
        </w:r>
        <w:r w:rsidRPr="00B939BC">
          <w:rPr>
            <w:rStyle w:val="Hyperlink"/>
            <w:rFonts w:eastAsia="Times New Roman" w:hint="eastAsia"/>
            <w:rtl/>
            <w:lang w:val="en-US"/>
          </w:rPr>
          <w:t>معجز</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52558BC" w14:textId="6E37F08F" w:rsidR="00B939BC" w:rsidRPr="00B939BC" w:rsidRDefault="00B939BC" w:rsidP="00251860">
      <w:pPr>
        <w:rPr>
          <w:rFonts w:eastAsia="Times New Roman"/>
          <w:rtl/>
          <w:lang w:val="en-US" w:bidi="ar-SA"/>
        </w:rPr>
      </w:pPr>
      <w:hyperlink w:anchor="_Toc204031734" w:history="1">
        <w:r w:rsidRPr="00B939BC">
          <w:rPr>
            <w:rStyle w:val="Hyperlink"/>
            <w:rFonts w:eastAsia="Times New Roman"/>
            <w:lang w:val="en-US"/>
          </w:rPr>
          <w:t>34.14</w:t>
        </w:r>
        <w:r w:rsidRPr="00B939BC">
          <w:rPr>
            <w:rStyle w:val="Hyperlink"/>
            <w:rFonts w:eastAsia="Times New Roman"/>
            <w:rtl/>
            <w:lang w:val="en-US"/>
          </w:rPr>
          <w:t xml:space="preserve"> </w:t>
        </w:r>
        <w:r w:rsidRPr="00B939BC">
          <w:rPr>
            <w:rStyle w:val="Hyperlink"/>
            <w:rFonts w:eastAsia="Times New Roman" w:hint="eastAsia"/>
            <w:rtl/>
            <w:lang w:val="en-US"/>
          </w:rPr>
          <w:t>خاتمة</w:t>
        </w:r>
        <w:r w:rsidRPr="00B939BC">
          <w:rPr>
            <w:rStyle w:val="Hyperlink"/>
            <w:rFonts w:eastAsia="Times New Roman"/>
            <w:rtl/>
            <w:lang w:val="en-US"/>
          </w:rPr>
          <w:t xml:space="preserve">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توحيد</w:t>
        </w:r>
        <w:r w:rsidRPr="00B939BC">
          <w:rPr>
            <w:rStyle w:val="Hyperlink"/>
            <w:rFonts w:eastAsia="Times New Roman"/>
            <w:rtl/>
            <w:lang w:val="en-US"/>
          </w:rPr>
          <w:t xml:space="preserve"> </w:t>
        </w:r>
        <w:r w:rsidRPr="00B939BC">
          <w:rPr>
            <w:rStyle w:val="Hyperlink"/>
            <w:rFonts w:eastAsia="Times New Roman" w:hint="eastAsia"/>
            <w:rtl/>
            <w:lang w:val="en-US"/>
          </w:rPr>
          <w:t>واعٍ</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الاختيار</w:t>
        </w:r>
        <w:r w:rsidRPr="00B939BC">
          <w:rPr>
            <w:rStyle w:val="Hyperlink"/>
            <w:rFonts w:eastAsia="Times New Roman"/>
            <w:rtl/>
            <w:lang w:val="en-US"/>
          </w:rPr>
          <w:t xml:space="preserve"> </w:t>
        </w:r>
        <w:r w:rsidRPr="00B939BC">
          <w:rPr>
            <w:rStyle w:val="Hyperlink"/>
            <w:rFonts w:eastAsia="Times New Roman" w:hint="eastAsia"/>
            <w:rtl/>
            <w:lang w:val="en-US"/>
          </w:rPr>
          <w:t>والنظام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4C9DB73" w14:textId="740B34C1" w:rsidR="00B939BC" w:rsidRPr="00B939BC" w:rsidRDefault="00B939BC" w:rsidP="00251860">
      <w:pPr>
        <w:rPr>
          <w:rFonts w:eastAsia="Times New Roman"/>
          <w:rtl/>
          <w:lang w:val="en-US" w:bidi="ar-SA"/>
        </w:rPr>
      </w:pPr>
      <w:hyperlink w:anchor="_Toc204031735" w:history="1">
        <w:r w:rsidRPr="00B939BC">
          <w:rPr>
            <w:rStyle w:val="Hyperlink"/>
            <w:rFonts w:eastAsia="Times New Roman"/>
            <w:bCs/>
            <w:rtl/>
            <w:lang w:val="en-US"/>
          </w:rPr>
          <w:t xml:space="preserve">35 </w:t>
        </w:r>
        <w:r w:rsidRPr="00B939BC">
          <w:rPr>
            <w:rStyle w:val="Hyperlink"/>
            <w:rFonts w:eastAsia="Times New Roman" w:hint="eastAsia"/>
            <w:bCs/>
            <w:rtl/>
            <w:lang w:val="en-US"/>
          </w:rPr>
          <w:t>مفاتيح</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الربوبية</w:t>
        </w:r>
        <w:r w:rsidRPr="00B939BC">
          <w:rPr>
            <w:rStyle w:val="Hyperlink"/>
            <w:rFonts w:eastAsia="Times New Roman"/>
            <w:bCs/>
            <w:rtl/>
            <w:lang w:val="en-US"/>
          </w:rPr>
          <w:t xml:space="preserve"> </w:t>
        </w:r>
        <w:r w:rsidRPr="00B939BC">
          <w:rPr>
            <w:rStyle w:val="Hyperlink"/>
            <w:rFonts w:eastAsia="Times New Roman" w:hint="eastAsia"/>
            <w:bCs/>
            <w:rtl/>
            <w:lang w:val="en-US"/>
          </w:rPr>
          <w:t>والألوهية</w:t>
        </w:r>
        <w:r w:rsidRPr="00B939BC">
          <w:rPr>
            <w:rStyle w:val="Hyperlink"/>
            <w:rFonts w:eastAsia="Times New Roman"/>
            <w:bCs/>
            <w:rtl/>
            <w:lang w:val="en-US"/>
          </w:rPr>
          <w:t xml:space="preserve"> – </w:t>
        </w:r>
        <w:r w:rsidRPr="00B939BC">
          <w:rPr>
            <w:rStyle w:val="Hyperlink"/>
            <w:rFonts w:eastAsia="Times New Roman" w:hint="eastAsia"/>
            <w:bCs/>
            <w:rtl/>
            <w:lang w:val="en-US"/>
          </w:rPr>
          <w:t>تحليل</w:t>
        </w:r>
        <w:r w:rsidRPr="00B939BC">
          <w:rPr>
            <w:rStyle w:val="Hyperlink"/>
            <w:rFonts w:eastAsia="Times New Roman"/>
            <w:bCs/>
            <w:rtl/>
            <w:lang w:val="en-US"/>
          </w:rPr>
          <w:t xml:space="preserve"> </w:t>
        </w:r>
        <w:r w:rsidRPr="00B939BC">
          <w:rPr>
            <w:rStyle w:val="Hyperlink"/>
            <w:rFonts w:eastAsia="Times New Roman" w:hint="eastAsia"/>
            <w:bCs/>
            <w:rtl/>
            <w:lang w:val="en-US"/>
          </w:rPr>
          <w:t>نقدي</w:t>
        </w:r>
        <w:r w:rsidRPr="00B939BC">
          <w:rPr>
            <w:rStyle w:val="Hyperlink"/>
            <w:rFonts w:eastAsia="Times New Roman"/>
            <w:bCs/>
            <w:rtl/>
            <w:lang w:val="en-US"/>
          </w:rPr>
          <w:t xml:space="preserve"> </w:t>
        </w:r>
        <w:r w:rsidRPr="00B939BC">
          <w:rPr>
            <w:rStyle w:val="Hyperlink"/>
            <w:rFonts w:eastAsia="Times New Roman" w:hint="eastAsia"/>
            <w:bCs/>
            <w:rtl/>
            <w:lang w:val="en-US"/>
          </w:rPr>
          <w:t>متوازن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Toc204031735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EF47244" w14:textId="288B3339" w:rsidR="00B939BC" w:rsidRPr="00B939BC" w:rsidRDefault="00B939BC" w:rsidP="00251860">
      <w:pPr>
        <w:rPr>
          <w:rFonts w:eastAsia="Times New Roman"/>
          <w:rtl/>
          <w:lang w:val="en-US" w:bidi="ar-SA"/>
        </w:rPr>
      </w:pPr>
      <w:hyperlink w:anchor="_Toc204031736" w:history="1">
        <w:r w:rsidRPr="00B939BC">
          <w:rPr>
            <w:rStyle w:val="Hyperlink"/>
            <w:rFonts w:eastAsia="Times New Roman"/>
            <w:lang w:val="en-US"/>
          </w:rPr>
          <w:t>35.1</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rtl/>
            <w:lang w:val="en-US"/>
          </w:rPr>
          <w:t xml:space="preserve">": </w:t>
        </w:r>
        <w:r w:rsidRPr="00B939BC">
          <w:rPr>
            <w:rStyle w:val="Hyperlink"/>
            <w:rFonts w:eastAsia="Times New Roman" w:hint="eastAsia"/>
            <w:rtl/>
            <w:lang w:val="en-US"/>
          </w:rPr>
          <w:t>منظومة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2D069FB" w14:textId="44F23292" w:rsidR="00B939BC" w:rsidRPr="00B939BC" w:rsidRDefault="00B939BC" w:rsidP="00251860">
      <w:pPr>
        <w:rPr>
          <w:rFonts w:eastAsia="Times New Roman"/>
          <w:rtl/>
          <w:lang w:val="en-US" w:bidi="ar-SA"/>
        </w:rPr>
      </w:pPr>
      <w:hyperlink w:anchor="_Toc204031737" w:history="1">
        <w:r w:rsidRPr="00B939BC">
          <w:rPr>
            <w:rStyle w:val="Hyperlink"/>
            <w:rFonts w:eastAsia="Times New Roman"/>
            <w:rtl/>
            <w:lang w:val="en-US"/>
          </w:rPr>
          <w:t xml:space="preserve">35.2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الفاصلة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وجبريل</w:t>
        </w:r>
        <w:r w:rsidRPr="00B939BC">
          <w:rPr>
            <w:rStyle w:val="Hyperlink"/>
            <w:rFonts w:eastAsia="Times New Roman"/>
            <w:rtl/>
            <w:lang w:val="en-US"/>
          </w:rPr>
          <w:t xml:space="preserve"> - </w:t>
        </w:r>
        <w:r w:rsidRPr="00B939BC">
          <w:rPr>
            <w:rStyle w:val="Hyperlink"/>
            <w:rFonts w:eastAsia="Times New Roman" w:hint="eastAsia"/>
            <w:rtl/>
            <w:lang w:val="en-US"/>
          </w:rPr>
          <w:t>ضبط</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والعبادة</w:t>
        </w:r>
        <w:r w:rsidRPr="00B939BC">
          <w:rPr>
            <w:rStyle w:val="Hyperlink"/>
            <w:rFonts w:eastAsia="Times New Roman"/>
            <w:rtl/>
            <w:lang w:val="en-US"/>
          </w:rPr>
          <w:t xml:space="preserve"> </w:t>
        </w:r>
        <w:r w:rsidRPr="00B939BC">
          <w:rPr>
            <w:rStyle w:val="Hyperlink"/>
            <w:rFonts w:eastAsia="Times New Roman" w:hint="eastAsia"/>
            <w:rtl/>
            <w:lang w:val="en-US"/>
          </w:rPr>
          <w:t>والدعاء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7E7C67" w14:textId="779B4B54" w:rsidR="00B939BC" w:rsidRPr="00B939BC" w:rsidRDefault="00B939BC" w:rsidP="00251860">
      <w:pPr>
        <w:rPr>
          <w:rFonts w:eastAsia="Times New Roman"/>
          <w:rtl/>
          <w:lang w:val="en-US" w:bidi="ar-SA"/>
        </w:rPr>
      </w:pPr>
      <w:hyperlink w:anchor="_Toc204031738" w:history="1">
        <w:r w:rsidRPr="00B939BC">
          <w:rPr>
            <w:rStyle w:val="Hyperlink"/>
            <w:rFonts w:eastAsia="Times New Roman"/>
            <w:rtl/>
            <w:lang w:val="en-US"/>
          </w:rPr>
          <w:t>35.3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والقانون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775A6D" w14:textId="6D0AAF35" w:rsidR="00B939BC" w:rsidRPr="00B939BC" w:rsidRDefault="00B939BC" w:rsidP="00251860">
      <w:pPr>
        <w:rPr>
          <w:rFonts w:eastAsia="Times New Roman"/>
          <w:rtl/>
          <w:lang w:val="en-US" w:bidi="ar-SA"/>
        </w:rPr>
      </w:pPr>
      <w:hyperlink w:anchor="_Toc204031739" w:history="1">
        <w:r w:rsidRPr="00B939BC">
          <w:rPr>
            <w:rStyle w:val="Hyperlink"/>
            <w:rFonts w:eastAsia="Times New Roman"/>
            <w:lang w:val="en-US"/>
          </w:rPr>
          <w:t>35.4</w:t>
        </w:r>
        <w:r w:rsidRPr="00B939BC">
          <w:rPr>
            <w:rStyle w:val="Hyperlink"/>
            <w:rFonts w:eastAsia="Times New Roman"/>
            <w:rtl/>
            <w:lang w:val="en-US"/>
          </w:rPr>
          <w:t xml:space="preserve"> "</w:t>
        </w:r>
        <w:r w:rsidRPr="00B939BC">
          <w:rPr>
            <w:rStyle w:val="Hyperlink"/>
            <w:rFonts w:eastAsia="Times New Roman" w:hint="eastAsia"/>
            <w:rtl/>
            <w:lang w:val="en-US"/>
          </w:rPr>
          <w:t>آلهة</w:t>
        </w:r>
        <w:r w:rsidRPr="00B939BC">
          <w:rPr>
            <w:rStyle w:val="Hyperlink"/>
            <w:rFonts w:eastAsia="Times New Roman"/>
            <w:rtl/>
            <w:lang w:val="en-US"/>
          </w:rPr>
          <w:t xml:space="preserve"> </w:t>
        </w:r>
        <w:r w:rsidRPr="00B939BC">
          <w:rPr>
            <w:rStyle w:val="Hyperlink"/>
            <w:rFonts w:eastAsia="Times New Roman" w:hint="eastAsia"/>
            <w:rtl/>
            <w:lang w:val="en-US"/>
          </w:rPr>
          <w:t>دون</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التفوق</w:t>
        </w:r>
        <w:r w:rsidRPr="00B939BC">
          <w:rPr>
            <w:rStyle w:val="Hyperlink"/>
            <w:rFonts w:eastAsia="Times New Roman"/>
            <w:rtl/>
            <w:lang w:val="en-US"/>
          </w:rPr>
          <w:t xml:space="preserve"> </w:t>
        </w:r>
        <w:r w:rsidRPr="00B939BC">
          <w:rPr>
            <w:rStyle w:val="Hyperlink"/>
            <w:rFonts w:eastAsia="Times New Roman" w:hint="eastAsia"/>
            <w:rtl/>
            <w:lang w:val="en-US"/>
          </w:rPr>
          <w:t>العلمي</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rtl/>
            <w:lang w:val="en-US"/>
          </w:rPr>
          <w:t xml:space="preserve"> </w:t>
        </w:r>
        <w:r w:rsidRPr="00B939BC">
          <w:rPr>
            <w:rStyle w:val="Hyperlink"/>
            <w:rFonts w:eastAsia="Times New Roman" w:hint="eastAsia"/>
            <w:rtl/>
            <w:lang w:val="en-US"/>
          </w:rPr>
          <w:t>المكتسبة</w:t>
        </w:r>
        <w:r w:rsidRPr="00B939BC">
          <w:rPr>
            <w:rStyle w:val="Hyperlink"/>
            <w:rFonts w:eastAsia="Times New Roman"/>
            <w:rtl/>
            <w:lang w:val="en-US"/>
          </w:rPr>
          <w:t xml:space="preserve"> </w:t>
        </w:r>
        <w:r w:rsidRPr="00B939BC">
          <w:rPr>
            <w:rStyle w:val="Hyperlink"/>
            <w:rFonts w:eastAsia="Times New Roman" w:hint="eastAsia"/>
            <w:rtl/>
            <w:lang w:val="en-US"/>
          </w:rPr>
          <w:t>ضمن</w:t>
        </w:r>
        <w:r w:rsidRPr="00B939BC">
          <w:rPr>
            <w:rStyle w:val="Hyperlink"/>
            <w:rFonts w:eastAsia="Times New Roman"/>
            <w:rtl/>
            <w:lang w:val="en-US"/>
          </w:rPr>
          <w:t xml:space="preserve"> </w:t>
        </w:r>
        <w:r w:rsidRPr="00B939BC">
          <w:rPr>
            <w:rStyle w:val="Hyperlink"/>
            <w:rFonts w:eastAsia="Times New Roman" w:hint="eastAsia"/>
            <w:rtl/>
            <w:lang w:val="en-US"/>
          </w:rPr>
          <w:t>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D4EDB9" w14:textId="1D9DC8FA" w:rsidR="00B939BC" w:rsidRPr="00B939BC" w:rsidRDefault="00B939BC" w:rsidP="00251860">
      <w:pPr>
        <w:rPr>
          <w:rFonts w:eastAsia="Times New Roman"/>
          <w:rtl/>
          <w:lang w:val="en-US" w:bidi="ar-SA"/>
        </w:rPr>
      </w:pPr>
      <w:hyperlink w:anchor="_Toc204031740" w:history="1">
        <w:r w:rsidRPr="00B939BC">
          <w:rPr>
            <w:rStyle w:val="Hyperlink"/>
            <w:rFonts w:eastAsia="Times New Roman"/>
            <w:lang w:val="en-US"/>
          </w:rPr>
          <w:t>35.5</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الانفصال</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وتجلي</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فيه</w:t>
        </w:r>
        <w:r w:rsidRPr="00B939BC">
          <w:rPr>
            <w:rStyle w:val="Hyperlink"/>
            <w:rFonts w:eastAsia="Times New Roman"/>
            <w:rtl/>
            <w:lang w:val="en-US"/>
          </w:rPr>
          <w:t xml:space="preserve"> - </w:t>
        </w:r>
        <w:r w:rsidRPr="00B939BC">
          <w:rPr>
            <w:rStyle w:val="Hyperlink"/>
            <w:rFonts w:eastAsia="Times New Roman" w:hint="eastAsia"/>
            <w:rtl/>
            <w:lang w:val="en-US"/>
          </w:rPr>
          <w:t>تحليل</w:t>
        </w:r>
        <w:r w:rsidRPr="00B939BC">
          <w:rPr>
            <w:rStyle w:val="Hyperlink"/>
            <w:rFonts w:eastAsia="Times New Roman"/>
            <w:rtl/>
            <w:lang w:val="en-US"/>
          </w:rPr>
          <w:t xml:space="preserve"> </w:t>
        </w:r>
        <w:r w:rsidRPr="00B939BC">
          <w:rPr>
            <w:rStyle w:val="Hyperlink"/>
            <w:rFonts w:eastAsia="Times New Roman" w:hint="eastAsia"/>
            <w:rtl/>
            <w:lang w:val="en-US"/>
          </w:rPr>
          <w:t>جدلي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B0C23A" w14:textId="625E0275" w:rsidR="00B939BC" w:rsidRPr="00B939BC" w:rsidRDefault="00B939BC" w:rsidP="00251860">
      <w:pPr>
        <w:rPr>
          <w:rFonts w:eastAsia="Times New Roman"/>
          <w:rtl/>
          <w:lang w:val="en-US" w:bidi="ar-SA"/>
        </w:rPr>
      </w:pPr>
      <w:hyperlink w:anchor="_Toc204031741" w:history="1">
        <w:r w:rsidRPr="00B939BC">
          <w:rPr>
            <w:rStyle w:val="Hyperlink"/>
            <w:rFonts w:eastAsia="Times New Roman"/>
            <w:lang w:val="en-US"/>
          </w:rPr>
          <w:t>35.6</w:t>
        </w:r>
        <w:r w:rsidRPr="00B939BC">
          <w:rPr>
            <w:rStyle w:val="Hyperlink"/>
            <w:rFonts w:eastAsia="Times New Roman"/>
            <w:rtl/>
            <w:lang w:val="en-US"/>
          </w:rPr>
          <w:t xml:space="preserve"> "</w:t>
        </w:r>
        <w:r w:rsidRPr="00B939BC">
          <w:rPr>
            <w:rStyle w:val="Hyperlink"/>
            <w:rFonts w:eastAsia="Times New Roman" w:hint="eastAsia"/>
            <w:rtl/>
            <w:lang w:val="en-US"/>
          </w:rPr>
          <w:t>رب</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w:t>
        </w:r>
        <w:r w:rsidRPr="00B939BC">
          <w:rPr>
            <w:rStyle w:val="Hyperlink"/>
            <w:rFonts w:eastAsia="Times New Roman" w:hint="eastAsia"/>
            <w:rtl/>
            <w:lang w:val="en-US"/>
          </w:rPr>
          <w:t>وسلطة</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rtl/>
            <w:lang w:val="en-US"/>
          </w:rPr>
          <w:t xml:space="preserve"> </w:t>
        </w:r>
        <w:r w:rsidRPr="00B939BC">
          <w:rPr>
            <w:rStyle w:val="Hyperlink"/>
            <w:rFonts w:eastAsia="Times New Roman" w:hint="eastAsia"/>
            <w:rtl/>
            <w:lang w:val="en-US"/>
          </w:rPr>
          <w:t>الخفية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F17F3BF" w14:textId="405A1242" w:rsidR="00B939BC" w:rsidRPr="00B939BC" w:rsidRDefault="00B939BC" w:rsidP="00251860">
      <w:pPr>
        <w:rPr>
          <w:rFonts w:eastAsia="Times New Roman"/>
          <w:rtl/>
          <w:lang w:val="en-US" w:bidi="ar-SA"/>
        </w:rPr>
      </w:pPr>
      <w:hyperlink w:anchor="_Toc204031742" w:history="1">
        <w:r w:rsidRPr="00B939BC">
          <w:rPr>
            <w:rStyle w:val="Hyperlink"/>
            <w:rFonts w:eastAsia="Times New Roman"/>
            <w:lang w:val="en-US"/>
          </w:rPr>
          <w:t>35.7</w:t>
        </w:r>
        <w:r w:rsidRPr="00B939BC">
          <w:rPr>
            <w:rStyle w:val="Hyperlink"/>
            <w:rFonts w:eastAsia="Times New Roman"/>
            <w:rtl/>
            <w:lang w:val="en-US"/>
          </w:rPr>
          <w:t xml:space="preserve"> </w:t>
        </w:r>
        <w:r w:rsidRPr="00B939BC">
          <w:rPr>
            <w:rStyle w:val="Hyperlink"/>
            <w:rFonts w:eastAsia="Times New Roman" w:hint="eastAsia"/>
            <w:rtl/>
            <w:lang w:val="en-US"/>
          </w:rPr>
          <w:t>العالين</w:t>
        </w:r>
        <w:r w:rsidRPr="00B939BC">
          <w:rPr>
            <w:rStyle w:val="Hyperlink"/>
            <w:rFonts w:eastAsia="Times New Roman"/>
            <w:rtl/>
            <w:lang w:val="en-US"/>
          </w:rPr>
          <w:t xml:space="preserve"> </w:t>
        </w:r>
        <w:r w:rsidRPr="00B939BC">
          <w:rPr>
            <w:rStyle w:val="Hyperlink"/>
            <w:rFonts w:eastAsia="Times New Roman" w:hint="eastAsia"/>
            <w:rtl/>
            <w:lang w:val="en-US"/>
          </w:rPr>
          <w:t>والملأ</w:t>
        </w:r>
        <w:r w:rsidRPr="00B939BC">
          <w:rPr>
            <w:rStyle w:val="Hyperlink"/>
            <w:rFonts w:eastAsia="Times New Roman"/>
            <w:rtl/>
            <w:lang w:val="en-US"/>
          </w:rPr>
          <w:t xml:space="preserve"> </w:t>
        </w:r>
        <w:r w:rsidRPr="00B939BC">
          <w:rPr>
            <w:rStyle w:val="Hyperlink"/>
            <w:rFonts w:eastAsia="Times New Roman" w:hint="eastAsia"/>
            <w:rtl/>
            <w:lang w:val="en-US"/>
          </w:rPr>
          <w:t>الأعلى</w:t>
        </w:r>
        <w:r w:rsidRPr="00B939BC">
          <w:rPr>
            <w:rStyle w:val="Hyperlink"/>
            <w:rFonts w:eastAsia="Times New Roman"/>
            <w:rtl/>
            <w:lang w:val="en-US"/>
          </w:rPr>
          <w:t xml:space="preserve">: </w:t>
        </w:r>
        <w:r w:rsidRPr="00B939BC">
          <w:rPr>
            <w:rStyle w:val="Hyperlink"/>
            <w:rFonts w:eastAsia="Times New Roman" w:hint="eastAsia"/>
            <w:rtl/>
            <w:lang w:val="en-US"/>
          </w:rPr>
          <w:t>مستويات</w:t>
        </w:r>
        <w:r w:rsidRPr="00B939BC">
          <w:rPr>
            <w:rStyle w:val="Hyperlink"/>
            <w:rFonts w:eastAsia="Times New Roman"/>
            <w:rtl/>
            <w:lang w:val="en-US"/>
          </w:rPr>
          <w:t xml:space="preserve"> </w:t>
        </w:r>
        <w:r w:rsidRPr="00B939BC">
          <w:rPr>
            <w:rStyle w:val="Hyperlink"/>
            <w:rFonts w:eastAsia="Times New Roman" w:hint="eastAsia"/>
            <w:rtl/>
            <w:lang w:val="en-US"/>
          </w:rPr>
          <w:t>الإدارة</w:t>
        </w:r>
        <w:r w:rsidRPr="00B939BC">
          <w:rPr>
            <w:rStyle w:val="Hyperlink"/>
            <w:rFonts w:eastAsia="Times New Roman"/>
            <w:rtl/>
            <w:lang w:val="en-US"/>
          </w:rPr>
          <w:t xml:space="preserve"> </w:t>
        </w:r>
        <w:r w:rsidRPr="00B939BC">
          <w:rPr>
            <w:rStyle w:val="Hyperlink"/>
            <w:rFonts w:eastAsia="Times New Roman" w:hint="eastAsia"/>
            <w:rtl/>
            <w:lang w:val="en-US"/>
          </w:rPr>
          <w:t>والتنفيذ</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EEEDEE" w14:textId="291EBE2B" w:rsidR="00B939BC" w:rsidRPr="00B939BC" w:rsidRDefault="00B939BC" w:rsidP="00251860">
      <w:pPr>
        <w:rPr>
          <w:rFonts w:eastAsia="Times New Roman"/>
          <w:rtl/>
          <w:lang w:val="en-US" w:bidi="ar-SA"/>
        </w:rPr>
      </w:pPr>
      <w:hyperlink w:anchor="_Toc204031743" w:history="1">
        <w:r w:rsidRPr="00B939BC">
          <w:rPr>
            <w:rStyle w:val="Hyperlink"/>
            <w:rFonts w:eastAsia="Times New Roman"/>
            <w:lang w:val="en-US"/>
          </w:rPr>
          <w:t>35.8</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جنود</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ومنفذو</w:t>
        </w:r>
        <w:r w:rsidRPr="00B939BC">
          <w:rPr>
            <w:rStyle w:val="Hyperlink"/>
            <w:rFonts w:eastAsia="Times New Roman"/>
            <w:rtl/>
            <w:lang w:val="en-US"/>
          </w:rPr>
          <w:t xml:space="preserve"> </w:t>
        </w:r>
        <w:r w:rsidRPr="00B939BC">
          <w:rPr>
            <w:rStyle w:val="Hyperlink"/>
            <w:rFonts w:eastAsia="Times New Roman" w:hint="eastAsia"/>
            <w:rtl/>
            <w:lang w:val="en-US"/>
          </w:rPr>
          <w:t>التدبير</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D2AB3ED" w14:textId="05BA164D" w:rsidR="00B939BC" w:rsidRPr="00B939BC" w:rsidRDefault="00B939BC" w:rsidP="00251860">
      <w:pPr>
        <w:rPr>
          <w:rFonts w:eastAsia="Times New Roman"/>
          <w:rtl/>
          <w:lang w:val="en-US" w:bidi="ar-SA"/>
        </w:rPr>
      </w:pPr>
      <w:hyperlink w:anchor="_Toc204031744" w:history="1">
        <w:r w:rsidRPr="00B939BC">
          <w:rPr>
            <w:rStyle w:val="Hyperlink"/>
            <w:rFonts w:eastAsia="Times New Roman"/>
            <w:rtl/>
            <w:lang w:val="en-US"/>
          </w:rPr>
          <w:t xml:space="preserve">35.9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وعملية</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أمر</w:t>
        </w:r>
        <w:r w:rsidRPr="00B939BC">
          <w:rPr>
            <w:rStyle w:val="Hyperlink"/>
            <w:rFonts w:eastAsia="Times New Roman"/>
            <w:rtl/>
            <w:lang w:val="en-US"/>
          </w:rPr>
          <w:t xml:space="preserve"> "</w:t>
        </w:r>
        <w:r w:rsidRPr="00B939BC">
          <w:rPr>
            <w:rStyle w:val="Hyperlink"/>
            <w:rFonts w:eastAsia="Times New Roman" w:hint="eastAsia"/>
            <w:rtl/>
            <w:lang w:val="en-US"/>
          </w:rPr>
          <w:t>كن</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مراحل</w:t>
        </w:r>
        <w:r w:rsidRPr="00B939BC">
          <w:rPr>
            <w:rStyle w:val="Hyperlink"/>
            <w:rFonts w:eastAsia="Times New Roman"/>
            <w:rtl/>
            <w:lang w:val="en-US"/>
          </w:rPr>
          <w:t xml:space="preserve"> </w:t>
        </w:r>
        <w:r w:rsidRPr="00B939BC">
          <w:rPr>
            <w:rStyle w:val="Hyperlink"/>
            <w:rFonts w:eastAsia="Times New Roman" w:hint="eastAsia"/>
            <w:rtl/>
            <w:lang w:val="en-US"/>
          </w:rPr>
          <w:t>التنزيل</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457D97" w14:textId="00FBAB02" w:rsidR="00B939BC" w:rsidRPr="00B939BC" w:rsidRDefault="00B939BC" w:rsidP="00251860">
      <w:pPr>
        <w:rPr>
          <w:rFonts w:eastAsia="Times New Roman"/>
          <w:rtl/>
          <w:lang w:val="en-US" w:bidi="ar-SA"/>
        </w:rPr>
      </w:pPr>
      <w:hyperlink w:anchor="_Toc204031745" w:history="1">
        <w:r w:rsidRPr="00B939BC">
          <w:rPr>
            <w:rStyle w:val="Hyperlink"/>
            <w:rFonts w:eastAsia="Times New Roman"/>
            <w:rtl/>
            <w:lang w:val="en-US"/>
          </w:rPr>
          <w:t xml:space="preserve">35.10 </w:t>
        </w:r>
        <w:r w:rsidRPr="00B939BC">
          <w:rPr>
            <w:rStyle w:val="Hyperlink"/>
            <w:rFonts w:eastAsia="Times New Roman" w:hint="eastAsia"/>
            <w:rtl/>
            <w:lang w:val="en-US"/>
          </w:rPr>
          <w:t>الأبعاد</w:t>
        </w:r>
        <w:r w:rsidRPr="00B939BC">
          <w:rPr>
            <w:rStyle w:val="Hyperlink"/>
            <w:rFonts w:eastAsia="Times New Roman"/>
            <w:rtl/>
            <w:lang w:val="en-US"/>
          </w:rPr>
          <w:t xml:space="preserve"> </w:t>
        </w:r>
        <w:r w:rsidRPr="00B939BC">
          <w:rPr>
            <w:rStyle w:val="Hyperlink"/>
            <w:rFonts w:eastAsia="Times New Roman" w:hint="eastAsia"/>
            <w:rtl/>
            <w:lang w:val="en-US"/>
          </w:rPr>
          <w:t>الزمنية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الخطاب</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EFD24F" w14:textId="294FE5D3" w:rsidR="00B939BC" w:rsidRPr="00B939BC" w:rsidRDefault="00B939BC" w:rsidP="00251860">
      <w:pPr>
        <w:rPr>
          <w:rFonts w:eastAsia="Times New Roman"/>
          <w:rtl/>
          <w:lang w:val="en-US" w:bidi="ar-SA"/>
        </w:rPr>
      </w:pPr>
      <w:hyperlink w:anchor="_Toc204031746" w:history="1">
        <w:r w:rsidRPr="00B939BC">
          <w:rPr>
            <w:rStyle w:val="Hyperlink"/>
            <w:rFonts w:eastAsia="Times New Roman"/>
            <w:lang w:val="en-US"/>
          </w:rPr>
          <w:t>35.11</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المفاهيم</w:t>
        </w:r>
        <w:r w:rsidRPr="00B939BC">
          <w:rPr>
            <w:rStyle w:val="Hyperlink"/>
            <w:rFonts w:eastAsia="Times New Roman"/>
            <w:rtl/>
            <w:lang w:val="en-US"/>
          </w:rPr>
          <w:t xml:space="preserve"> </w:t>
        </w:r>
        <w:r w:rsidRPr="00B939BC">
          <w:rPr>
            <w:rStyle w:val="Hyperlink"/>
            <w:rFonts w:eastAsia="Times New Roman" w:hint="eastAsia"/>
            <w:rtl/>
            <w:lang w:val="en-US"/>
          </w:rPr>
          <w:t>وتعدد</w:t>
        </w:r>
        <w:r w:rsidRPr="00B939BC">
          <w:rPr>
            <w:rStyle w:val="Hyperlink"/>
            <w:rFonts w:eastAsia="Times New Roman"/>
            <w:rtl/>
            <w:lang w:val="en-US"/>
          </w:rPr>
          <w:t xml:space="preserve"> </w:t>
        </w:r>
        <w:r w:rsidRPr="00B939BC">
          <w:rPr>
            <w:rStyle w:val="Hyperlink"/>
            <w:rFonts w:eastAsia="Times New Roman" w:hint="eastAsia"/>
            <w:rtl/>
            <w:lang w:val="en-US"/>
          </w:rPr>
          <w:t>الرؤى</w:t>
        </w:r>
        <w:r w:rsidRPr="00B939BC">
          <w:rPr>
            <w:rStyle w:val="Hyperlink"/>
            <w:rFonts w:eastAsia="Times New Roman"/>
            <w:rtl/>
            <w:lang w:val="en-US"/>
          </w:rPr>
          <w:t xml:space="preserve"> - </w:t>
        </w:r>
        <w:r w:rsidRPr="00B939BC">
          <w:rPr>
            <w:rStyle w:val="Hyperlink"/>
            <w:rFonts w:eastAsia="Times New Roman" w:hint="eastAsia"/>
            <w:rtl/>
            <w:lang w:val="en-US"/>
          </w:rPr>
          <w:t>خلاصة</w:t>
        </w:r>
        <w:r w:rsidRPr="00B939BC">
          <w:rPr>
            <w:rStyle w:val="Hyperlink"/>
            <w:rFonts w:eastAsia="Times New Roman"/>
            <w:rtl/>
            <w:lang w:val="en-US"/>
          </w:rPr>
          <w:t xml:space="preserve"> </w:t>
        </w:r>
        <w:r w:rsidRPr="00B939BC">
          <w:rPr>
            <w:rStyle w:val="Hyperlink"/>
            <w:rFonts w:eastAsia="Times New Roman" w:hint="eastAsia"/>
            <w:rtl/>
            <w:lang w:val="en-US"/>
          </w:rPr>
          <w:t>واستكشاف</w:t>
        </w:r>
        <w:r w:rsidRPr="00B939BC">
          <w:rPr>
            <w:rStyle w:val="Hyperlink"/>
            <w:rFonts w:eastAsia="Times New Roman"/>
            <w:rtl/>
            <w:lang w:val="en-US"/>
          </w:rPr>
          <w:t xml:space="preserve"> </w:t>
        </w:r>
        <w:r w:rsidRPr="00B939BC">
          <w:rPr>
            <w:rStyle w:val="Hyperlink"/>
            <w:rFonts w:eastAsia="Times New Roman" w:hint="eastAsia"/>
            <w:rtl/>
            <w:lang w:val="en-US"/>
          </w:rPr>
          <w:t>للمستقبل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641356" w14:textId="4137BABA" w:rsidR="00B939BC" w:rsidRPr="00B939BC" w:rsidRDefault="00B939BC" w:rsidP="00251860">
      <w:pPr>
        <w:rPr>
          <w:rFonts w:eastAsia="Times New Roman"/>
          <w:rtl/>
          <w:lang w:val="en-US" w:bidi="ar-SA"/>
        </w:rPr>
      </w:pPr>
      <w:hyperlink w:anchor="_Toc204031747" w:history="1">
        <w:r w:rsidRPr="00B939BC">
          <w:rPr>
            <w:rStyle w:val="Hyperlink"/>
            <w:rFonts w:eastAsia="Times New Roman" w:hint="eastAsia"/>
            <w:bCs/>
            <w:rtl/>
            <w:lang w:val="en-US"/>
          </w:rPr>
          <w:t>فهرس</w:t>
        </w:r>
        <w:r w:rsidRPr="00B939BC">
          <w:rPr>
            <w:rStyle w:val="Hyperlink"/>
            <w:rFonts w:eastAsia="Times New Roman"/>
            <w:bCs/>
            <w:rtl/>
            <w:lang w:val="en-US"/>
          </w:rPr>
          <w:t xml:space="preserve"> </w:t>
        </w:r>
        <w:r w:rsidRPr="00B939BC">
          <w:rPr>
            <w:rStyle w:val="Hyperlink"/>
            <w:rFonts w:eastAsia="Times New Roman" w:hint="eastAsia"/>
            <w:bCs/>
            <w:rtl/>
            <w:lang w:val="en-US"/>
          </w:rPr>
          <w:t>المجلد</w:t>
        </w:r>
        <w:r w:rsidRPr="00B939BC">
          <w:rPr>
            <w:rStyle w:val="Hyperlink"/>
            <w:rFonts w:eastAsia="Times New Roman"/>
            <w:bCs/>
            <w:rtl/>
            <w:lang w:val="en-US"/>
          </w:rPr>
          <w:t xml:space="preserve"> </w:t>
        </w:r>
        <w:r w:rsidRPr="00B939BC">
          <w:rPr>
            <w:rStyle w:val="Hyperlink"/>
            <w:rFonts w:eastAsia="Times New Roman" w:hint="eastAsia"/>
            <w:bCs/>
            <w:rtl/>
            <w:lang w:val="en-US"/>
          </w:rPr>
          <w:t>الأول</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F46C726" w14:textId="25AF08DB" w:rsidR="00B939BC" w:rsidRPr="00B939BC" w:rsidRDefault="00B939BC" w:rsidP="00251860">
      <w:pPr>
        <w:rPr>
          <w:rFonts w:eastAsia="Times New Roman"/>
          <w:rtl/>
          <w:lang w:val="en-US" w:bidi="ar-SA"/>
        </w:rPr>
      </w:pPr>
      <w:hyperlink w:anchor="_Toc204031748" w:history="1">
        <w:r w:rsidRPr="00B939BC">
          <w:rPr>
            <w:rStyle w:val="Hyperlink"/>
            <w:rFonts w:eastAsia="Times New Roman" w:hint="eastAsia"/>
            <w:b/>
            <w:bCs/>
            <w:rtl/>
            <w:lang w:val="en-US"/>
          </w:rPr>
          <w:t>فهرس</w:t>
        </w:r>
        <w:r w:rsidRPr="00B939BC">
          <w:rPr>
            <w:rStyle w:val="Hyperlink"/>
            <w:rFonts w:eastAsia="Times New Roman"/>
            <w:b/>
            <w:bCs/>
            <w:rtl/>
            <w:lang w:val="en-US"/>
          </w:rPr>
          <w:t xml:space="preserve"> </w:t>
        </w:r>
        <w:r w:rsidRPr="00B939BC">
          <w:rPr>
            <w:rStyle w:val="Hyperlink"/>
            <w:rFonts w:eastAsia="Times New Roman" w:hint="eastAsia"/>
            <w:b/>
            <w:bCs/>
            <w:rtl/>
            <w:lang w:val="en-US"/>
          </w:rPr>
          <w:t>المجلد</w:t>
        </w:r>
        <w:r w:rsidRPr="00B939BC">
          <w:rPr>
            <w:rStyle w:val="Hyperlink"/>
            <w:rFonts w:eastAsia="Times New Roman"/>
            <w:b/>
            <w:bCs/>
            <w:rtl/>
            <w:lang w:val="en-US"/>
          </w:rPr>
          <w:t xml:space="preserve"> </w:t>
        </w:r>
        <w:r w:rsidRPr="00B939BC">
          <w:rPr>
            <w:rStyle w:val="Hyperlink"/>
            <w:rFonts w:eastAsia="Times New Roman" w:hint="eastAsia"/>
            <w:b/>
            <w:bCs/>
            <w:rtl/>
            <w:lang w:val="en-US"/>
          </w:rPr>
          <w:t>الثاني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952CEC7" w14:textId="49540541" w:rsidR="00B939BC" w:rsidRPr="00B939BC" w:rsidRDefault="00B939BC" w:rsidP="00251860">
      <w:pPr>
        <w:rPr>
          <w:rFonts w:eastAsia="Times New Roman"/>
          <w:rtl/>
          <w:lang w:val="en-US" w:bidi="ar-SA"/>
        </w:rPr>
      </w:pPr>
      <w:hyperlink w:anchor="_Toc204031749" w:history="1">
        <w:r w:rsidRPr="00B939BC">
          <w:rPr>
            <w:rStyle w:val="Hyperlink"/>
            <w:rFonts w:eastAsia="Times New Roman" w:hint="eastAsia"/>
            <w:bCs/>
            <w:rtl/>
            <w:lang w:val="en-US"/>
          </w:rPr>
          <w:t>فهرس</w:t>
        </w:r>
        <w:r w:rsidRPr="00B939BC">
          <w:rPr>
            <w:rStyle w:val="Hyperlink"/>
            <w:rFonts w:eastAsia="Times New Roman"/>
            <w:bCs/>
            <w:rtl/>
            <w:lang w:val="en-US"/>
          </w:rPr>
          <w:t xml:space="preserve"> </w:t>
        </w:r>
        <w:r w:rsidRPr="00B939BC">
          <w:rPr>
            <w:rStyle w:val="Hyperlink"/>
            <w:rFonts w:eastAsia="Times New Roman" w:hint="eastAsia"/>
            <w:bCs/>
            <w:rtl/>
            <w:lang w:val="en-US"/>
          </w:rPr>
          <w:t>المجلد</w:t>
        </w:r>
        <w:r w:rsidRPr="00B939BC">
          <w:rPr>
            <w:rStyle w:val="Hyperlink"/>
            <w:rFonts w:eastAsia="Times New Roman"/>
            <w:bCs/>
            <w:rtl/>
            <w:lang w:val="en-US"/>
          </w:rPr>
          <w:t xml:space="preserve"> </w:t>
        </w:r>
        <w:r w:rsidRPr="00B939BC">
          <w:rPr>
            <w:rStyle w:val="Hyperlink"/>
            <w:rFonts w:eastAsia="Times New Roman" w:hint="eastAsia"/>
            <w:bCs/>
            <w:rtl/>
            <w:lang w:val="en-US"/>
          </w:rPr>
          <w:t>الثالث</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8D37732" w14:textId="7D86B3B0" w:rsidR="00B939BC" w:rsidRPr="00B939BC" w:rsidRDefault="00B939BC" w:rsidP="00251860">
      <w:pPr>
        <w:rPr>
          <w:rFonts w:eastAsia="Times New Roman"/>
          <w:rtl/>
          <w:lang w:val="en-US" w:bidi="ar-SA"/>
        </w:rPr>
      </w:pPr>
      <w:hyperlink w:anchor="_Toc204031750" w:history="1">
        <w:r w:rsidRPr="00B939BC">
          <w:rPr>
            <w:rStyle w:val="Hyperlink"/>
            <w:rFonts w:eastAsia="Times New Roman"/>
            <w:bCs/>
            <w:rtl/>
            <w:lang w:val="en-US"/>
          </w:rPr>
          <w:t xml:space="preserve">36 </w:t>
        </w:r>
        <w:r w:rsidRPr="00B939BC">
          <w:rPr>
            <w:rStyle w:val="Hyperlink"/>
            <w:rFonts w:eastAsia="Times New Roman" w:hint="eastAsia"/>
            <w:bCs/>
            <w:rtl/>
            <w:lang w:val="en-US"/>
          </w:rPr>
          <w:t>ملخص</w:t>
        </w:r>
        <w:r w:rsidRPr="00B939BC">
          <w:rPr>
            <w:rStyle w:val="Hyperlink"/>
            <w:rFonts w:eastAsia="Times New Roman"/>
            <w:bCs/>
            <w:rtl/>
            <w:lang w:val="en-US"/>
          </w:rPr>
          <w:t xml:space="preserve"> </w:t>
        </w:r>
        <w:r w:rsidRPr="00B939BC">
          <w:rPr>
            <w:rStyle w:val="Hyperlink"/>
            <w:rFonts w:eastAsia="Times New Roman" w:hint="eastAsia"/>
            <w:bCs/>
            <w:rtl/>
            <w:lang w:val="en-US"/>
          </w:rPr>
          <w:t>الكتاب</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39076E9" w14:textId="4AB39D6F" w:rsidR="00B939BC" w:rsidRPr="00B939BC" w:rsidRDefault="00B939BC" w:rsidP="00251860">
      <w:pPr>
        <w:rPr>
          <w:rFonts w:eastAsia="Times New Roman"/>
          <w:rtl/>
          <w:lang w:val="en-US" w:bidi="ar-SA"/>
        </w:rPr>
      </w:pPr>
      <w:hyperlink w:anchor="_Toc204031751" w:history="1">
        <w:r w:rsidRPr="00B939BC">
          <w:rPr>
            <w:rStyle w:val="Hyperlink"/>
            <w:rFonts w:eastAsia="Times New Roman"/>
            <w:bCs/>
            <w:rtl/>
            <w:lang w:val="en-US"/>
          </w:rPr>
          <w:t xml:space="preserve">37 </w:t>
        </w:r>
        <w:r w:rsidRPr="00B939BC">
          <w:rPr>
            <w:rStyle w:val="Hyperlink"/>
            <w:rFonts w:eastAsia="Times New Roman" w:hint="eastAsia"/>
            <w:bCs/>
            <w:rtl/>
            <w:lang w:val="en-US"/>
          </w:rPr>
          <w:t>الشكر</w:t>
        </w:r>
        <w:r w:rsidRPr="00B939BC">
          <w:rPr>
            <w:rStyle w:val="Hyperlink"/>
            <w:rFonts w:eastAsia="Times New Roman"/>
            <w:bCs/>
            <w:rtl/>
            <w:lang w:val="en-US"/>
          </w:rPr>
          <w:t xml:space="preserve"> </w:t>
        </w:r>
        <w:r w:rsidRPr="00B939BC">
          <w:rPr>
            <w:rStyle w:val="Hyperlink"/>
            <w:rFonts w:eastAsia="Times New Roman" w:hint="eastAsia"/>
            <w:bCs/>
            <w:rtl/>
            <w:lang w:val="en-US"/>
          </w:rPr>
          <w:t>والتقدير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82E6F88" w14:textId="5E1C51F9" w:rsidR="00B939BC" w:rsidRPr="00B939BC" w:rsidRDefault="00B939BC" w:rsidP="00251860">
      <w:pPr>
        <w:rPr>
          <w:rFonts w:eastAsia="Times New Roman"/>
          <w:rtl/>
          <w:lang w:val="en-US" w:bidi="ar-SA"/>
        </w:rPr>
      </w:pPr>
      <w:hyperlink w:anchor="_Toc204031752" w:history="1">
        <w:r w:rsidRPr="00B939BC">
          <w:rPr>
            <w:rStyle w:val="Hyperlink"/>
            <w:rFonts w:eastAsia="Times New Roman"/>
            <w:bCs/>
            <w:rtl/>
            <w:lang w:val="en-US"/>
          </w:rPr>
          <w:t xml:space="preserve">38 </w:t>
        </w:r>
        <w:r w:rsidRPr="00B939BC">
          <w:rPr>
            <w:rStyle w:val="Hyperlink"/>
            <w:rFonts w:eastAsia="Times New Roman" w:hint="eastAsia"/>
            <w:bCs/>
            <w:rtl/>
            <w:lang w:val="en-US"/>
          </w:rPr>
          <w:t>المراجع</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Toc204031752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87998AA" w14:textId="77777777" w:rsidR="00B939BC" w:rsidRPr="00B939BC" w:rsidRDefault="00B939BC" w:rsidP="00251860">
      <w:pPr>
        <w:rPr>
          <w:rFonts w:eastAsia="Times New Roman"/>
          <w:rtl/>
          <w:lang w:val="en-US"/>
        </w:rPr>
      </w:pPr>
      <w:r w:rsidRPr="00B939BC">
        <w:rPr>
          <w:rFonts w:eastAsia="Times New Roman"/>
          <w:rtl/>
          <w:lang w:val="en-US"/>
        </w:rPr>
        <w:fldChar w:fldCharType="end"/>
      </w:r>
    </w:p>
    <w:p w14:paraId="641018FF" w14:textId="06E9B71D" w:rsidR="006347B2" w:rsidRPr="0073369A" w:rsidRDefault="006347B2" w:rsidP="00251860">
      <w:pPr>
        <w:rPr>
          <w:rFonts w:eastAsia="Times New Roman"/>
          <w:rtl/>
          <w:lang w:val="en-US"/>
        </w:rPr>
      </w:pPr>
    </w:p>
    <w:p w14:paraId="589BDC68"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32" w:name="_Toc205285401"/>
      <w:bookmarkStart w:id="533" w:name="_Toc205285437"/>
      <w:r w:rsidRPr="0073369A">
        <w:rPr>
          <w:rFonts w:ascii="Calibri" w:eastAsia="Times New Roman" w:hAnsi="Calibri"/>
          <w:b/>
          <w:bCs/>
          <w:smallCaps/>
          <w:color w:val="000000"/>
          <w:sz w:val="24"/>
          <w:rtl/>
          <w:lang w:val="en-US"/>
        </w:rPr>
        <w:t>فهرس المجلد الثاني</w:t>
      </w:r>
      <w:bookmarkEnd w:id="532"/>
      <w:bookmarkEnd w:id="533"/>
    </w:p>
    <w:p w14:paraId="29A6ED1D" w14:textId="24390B60"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r>
        <w:rPr>
          <w:bCs w:val="0"/>
          <w:rtl/>
        </w:rPr>
        <w:fldChar w:fldCharType="begin"/>
      </w:r>
      <w:r>
        <w:rPr>
          <w:bCs w:val="0"/>
          <w:rtl/>
        </w:rPr>
        <w:instrText xml:space="preserve"> </w:instrText>
      </w:r>
      <w:r>
        <w:rPr>
          <w:bCs w:val="0"/>
        </w:rPr>
        <w:instrText>TOC</w:instrText>
      </w:r>
      <w:r>
        <w:rPr>
          <w:bCs w:val="0"/>
          <w:rtl/>
        </w:rPr>
        <w:instrText xml:space="preserve"> \</w:instrText>
      </w:r>
      <w:r>
        <w:rPr>
          <w:bCs w:val="0"/>
        </w:rPr>
        <w:instrText>o "1-1" \h \z \u</w:instrText>
      </w:r>
      <w:r>
        <w:rPr>
          <w:bCs w:val="0"/>
          <w:rtl/>
        </w:rPr>
        <w:instrText xml:space="preserve"> </w:instrText>
      </w:r>
      <w:r>
        <w:rPr>
          <w:bCs w:val="0"/>
          <w:rtl/>
        </w:rPr>
        <w:fldChar w:fldCharType="separate"/>
      </w:r>
      <w:hyperlink w:anchor="_Toc205285406" w:history="1">
        <w:r w:rsidRPr="00F24A45">
          <w:rPr>
            <w:rStyle w:val="Hyperlink"/>
            <w:rFonts w:ascii="Aptos Display" w:eastAsia="Yu Gothic Light" w:hAnsi="Aptos Display" w:cs="Times New Roman"/>
            <w:b/>
            <w:smallCaps/>
            <w:rtl/>
          </w:rPr>
          <w:t>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Aptos Display" w:eastAsia="Yu Gothic Light" w:hAnsi="Aptos Display" w:cs="Times New Roman" w:hint="eastAsia"/>
            <w:b/>
            <w:smallCaps/>
            <w:rtl/>
          </w:rPr>
          <w:t>مقدمة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الكتاب</w:t>
        </w:r>
        <w:r w:rsidRPr="00F24A45">
          <w:rPr>
            <w:rStyle w:val="Hyperlink"/>
            <w:rFonts w:ascii="Aptos Display" w:eastAsia="Yu Gothic Light" w:hAnsi="Aptos Display" w:cs="Times New Roman"/>
            <w:b/>
            <w:smallCaps/>
            <w:rtl/>
          </w:rPr>
          <w:t xml:space="preserve">: " </w:t>
        </w:r>
        <w:r w:rsidRPr="00F24A45">
          <w:rPr>
            <w:rStyle w:val="Hyperlink"/>
            <w:rFonts w:ascii="Aptos Display" w:eastAsia="Yu Gothic Light" w:hAnsi="Aptos Display" w:cs="Times New Roman" w:hint="eastAsia"/>
            <w:b/>
            <w:smallCaps/>
            <w:rtl/>
          </w:rPr>
          <w:t>تحرير</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المصطلح</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القرآني</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دراسة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تطبيقية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في</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فقه</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اللسان</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القرآني</w:t>
        </w:r>
        <w:r w:rsidRPr="00F24A45">
          <w:rPr>
            <w:rStyle w:val="Hyperlink"/>
            <w:rFonts w:ascii="Aptos Display" w:eastAsia="Yu Gothic Light" w:hAnsi="Aptos Display" w:cs="Times New Roman"/>
            <w:b/>
            <w:smallCaps/>
            <w:rtl/>
          </w:rPr>
          <w:t>"</w:t>
        </w:r>
        <w:r>
          <w:rPr>
            <w:webHidden/>
          </w:rPr>
          <w:tab/>
        </w:r>
        <w:r>
          <w:rPr>
            <w:rStyle w:val="Hyperlink"/>
            <w:rtl/>
          </w:rPr>
          <w:fldChar w:fldCharType="begin"/>
        </w:r>
        <w:r>
          <w:rPr>
            <w:webHidden/>
          </w:rPr>
          <w:instrText xml:space="preserve"> PAGEREF _Toc205285406 \h </w:instrText>
        </w:r>
        <w:r>
          <w:rPr>
            <w:rStyle w:val="Hyperlink"/>
            <w:rtl/>
          </w:rPr>
        </w:r>
        <w:r>
          <w:rPr>
            <w:rStyle w:val="Hyperlink"/>
            <w:rtl/>
          </w:rPr>
          <w:fldChar w:fldCharType="separate"/>
        </w:r>
        <w:r>
          <w:rPr>
            <w:webHidden/>
          </w:rPr>
          <w:t>2</w:t>
        </w:r>
        <w:r>
          <w:rPr>
            <w:rStyle w:val="Hyperlink"/>
            <w:rtl/>
          </w:rPr>
          <w:fldChar w:fldCharType="end"/>
        </w:r>
      </w:hyperlink>
    </w:p>
    <w:p w14:paraId="03E334C0" w14:textId="3CB088C6"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7" w:history="1">
        <w:r w:rsidRPr="00F24A45">
          <w:rPr>
            <w:rStyle w:val="Hyperlink"/>
            <w:rtl/>
          </w:rPr>
          <w:t>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 </w:t>
        </w:r>
        <w:r w:rsidRPr="00F24A45">
          <w:rPr>
            <w:rStyle w:val="Hyperlink"/>
            <w:rFonts w:hint="eastAsia"/>
            <w:rtl/>
          </w:rPr>
          <w:t>الضرب</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القران</w:t>
        </w:r>
        <w:r w:rsidRPr="00F24A45">
          <w:rPr>
            <w:rStyle w:val="Hyperlink"/>
            <w:rtl/>
          </w:rPr>
          <w:t>"</w:t>
        </w:r>
        <w:r>
          <w:rPr>
            <w:webHidden/>
          </w:rPr>
          <w:tab/>
        </w:r>
        <w:r>
          <w:rPr>
            <w:rStyle w:val="Hyperlink"/>
            <w:rtl/>
          </w:rPr>
          <w:fldChar w:fldCharType="begin"/>
        </w:r>
        <w:r>
          <w:rPr>
            <w:webHidden/>
          </w:rPr>
          <w:instrText xml:space="preserve"> PAGEREF _Toc205285407 \h </w:instrText>
        </w:r>
        <w:r>
          <w:rPr>
            <w:rStyle w:val="Hyperlink"/>
            <w:rtl/>
          </w:rPr>
        </w:r>
        <w:r>
          <w:rPr>
            <w:rStyle w:val="Hyperlink"/>
            <w:rtl/>
          </w:rPr>
          <w:fldChar w:fldCharType="separate"/>
        </w:r>
        <w:r>
          <w:rPr>
            <w:webHidden/>
          </w:rPr>
          <w:t>5</w:t>
        </w:r>
        <w:r>
          <w:rPr>
            <w:rStyle w:val="Hyperlink"/>
            <w:rtl/>
          </w:rPr>
          <w:fldChar w:fldCharType="end"/>
        </w:r>
      </w:hyperlink>
    </w:p>
    <w:p w14:paraId="3E6B5A9B" w14:textId="398BF0B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8" w:history="1">
        <w:r w:rsidRPr="00F24A45">
          <w:rPr>
            <w:rStyle w:val="Hyperlink"/>
            <w:rtl/>
          </w:rPr>
          <w:t>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تصحيح</w:t>
        </w:r>
        <w:r w:rsidRPr="00F24A45">
          <w:rPr>
            <w:rStyle w:val="Hyperlink"/>
            <w:rtl/>
          </w:rPr>
          <w:t xml:space="preserve"> </w:t>
        </w:r>
        <w:r w:rsidRPr="00F24A45">
          <w:rPr>
            <w:rStyle w:val="Hyperlink"/>
            <w:rFonts w:hint="eastAsia"/>
            <w:rtl/>
          </w:rPr>
          <w:t>المفاهيم</w:t>
        </w:r>
        <w:r w:rsidRPr="00F24A45">
          <w:rPr>
            <w:rStyle w:val="Hyperlink"/>
            <w:rtl/>
          </w:rPr>
          <w:t xml:space="preserve"> </w:t>
        </w:r>
        <w:r w:rsidRPr="00F24A45">
          <w:rPr>
            <w:rStyle w:val="Hyperlink"/>
            <w:rFonts w:hint="eastAsia"/>
            <w:rtl/>
          </w:rPr>
          <w:t>الخاطئة</w:t>
        </w:r>
        <w:r w:rsidRPr="00F24A45">
          <w:rPr>
            <w:rStyle w:val="Hyperlink"/>
            <w:rtl/>
          </w:rPr>
          <w:t xml:space="preserve"> </w:t>
        </w:r>
        <w:r w:rsidRPr="00F24A45">
          <w:rPr>
            <w:rStyle w:val="Hyperlink"/>
            <w:rFonts w:hint="eastAsia"/>
            <w:rtl/>
          </w:rPr>
          <w:t>عن</w:t>
        </w:r>
        <w:r w:rsidRPr="00F24A45">
          <w:rPr>
            <w:rStyle w:val="Hyperlink"/>
            <w:rtl/>
          </w:rPr>
          <w:t xml:space="preserve"> </w:t>
        </w:r>
        <w:r w:rsidRPr="00F24A45">
          <w:rPr>
            <w:rStyle w:val="Hyperlink"/>
            <w:rFonts w:hint="eastAsia"/>
            <w:rtl/>
          </w:rPr>
          <w:t>الجن</w:t>
        </w:r>
        <w:r w:rsidRPr="00F24A45">
          <w:rPr>
            <w:rStyle w:val="Hyperlink"/>
            <w:rtl/>
          </w:rPr>
          <w:t xml:space="preserve"> </w:t>
        </w:r>
        <w:r w:rsidRPr="00F24A45">
          <w:rPr>
            <w:rStyle w:val="Hyperlink"/>
            <w:rFonts w:hint="eastAsia"/>
            <w:rtl/>
          </w:rPr>
          <w:t>والشياطين</w:t>
        </w:r>
        <w:r>
          <w:rPr>
            <w:webHidden/>
          </w:rPr>
          <w:tab/>
        </w:r>
        <w:r>
          <w:rPr>
            <w:rStyle w:val="Hyperlink"/>
            <w:rtl/>
          </w:rPr>
          <w:fldChar w:fldCharType="begin"/>
        </w:r>
        <w:r>
          <w:rPr>
            <w:webHidden/>
          </w:rPr>
          <w:instrText xml:space="preserve"> PAGEREF _Toc205285408 \h </w:instrText>
        </w:r>
        <w:r>
          <w:rPr>
            <w:rStyle w:val="Hyperlink"/>
            <w:rtl/>
          </w:rPr>
        </w:r>
        <w:r>
          <w:rPr>
            <w:rStyle w:val="Hyperlink"/>
            <w:rtl/>
          </w:rPr>
          <w:fldChar w:fldCharType="separate"/>
        </w:r>
        <w:r>
          <w:rPr>
            <w:webHidden/>
          </w:rPr>
          <w:t>13</w:t>
        </w:r>
        <w:r>
          <w:rPr>
            <w:rStyle w:val="Hyperlink"/>
            <w:rtl/>
          </w:rPr>
          <w:fldChar w:fldCharType="end"/>
        </w:r>
      </w:hyperlink>
    </w:p>
    <w:p w14:paraId="377FB045" w14:textId="6AE7258D"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9" w:history="1">
        <w:r w:rsidRPr="00F24A45">
          <w:rPr>
            <w:rStyle w:val="Hyperlink"/>
            <w:rtl/>
          </w:rPr>
          <w:t>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الأعداد</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ما</w:t>
        </w:r>
        <w:r w:rsidRPr="00F24A45">
          <w:rPr>
            <w:rStyle w:val="Hyperlink"/>
            <w:rtl/>
          </w:rPr>
          <w:t xml:space="preserve"> </w:t>
        </w:r>
        <w:r w:rsidRPr="00F24A45">
          <w:rPr>
            <w:rStyle w:val="Hyperlink"/>
            <w:rFonts w:hint="eastAsia"/>
            <w:rtl/>
          </w:rPr>
          <w:t>وراء</w:t>
        </w:r>
        <w:r w:rsidRPr="00F24A45">
          <w:rPr>
            <w:rStyle w:val="Hyperlink"/>
            <w:rtl/>
          </w:rPr>
          <w:t xml:space="preserve"> </w:t>
        </w:r>
        <w:r w:rsidRPr="00F24A45">
          <w:rPr>
            <w:rStyle w:val="Hyperlink"/>
            <w:rFonts w:hint="eastAsia"/>
            <w:rtl/>
          </w:rPr>
          <w:t>الكمّ</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الكيف</w:t>
        </w:r>
        <w:r w:rsidRPr="00F24A45">
          <w:rPr>
            <w:rStyle w:val="Hyperlink"/>
            <w:rtl/>
          </w:rPr>
          <w:t xml:space="preserve"> </w:t>
        </w:r>
        <w:r w:rsidRPr="00F24A45">
          <w:rPr>
            <w:rStyle w:val="Hyperlink"/>
            <w:rFonts w:hint="eastAsia"/>
            <w:rtl/>
          </w:rPr>
          <w:t>والتدبر</w:t>
        </w:r>
        <w:r>
          <w:rPr>
            <w:webHidden/>
          </w:rPr>
          <w:tab/>
        </w:r>
        <w:r>
          <w:rPr>
            <w:rStyle w:val="Hyperlink"/>
            <w:rtl/>
          </w:rPr>
          <w:fldChar w:fldCharType="begin"/>
        </w:r>
        <w:r>
          <w:rPr>
            <w:webHidden/>
          </w:rPr>
          <w:instrText xml:space="preserve"> PAGEREF _Toc205285409 \h </w:instrText>
        </w:r>
        <w:r>
          <w:rPr>
            <w:rStyle w:val="Hyperlink"/>
            <w:rtl/>
          </w:rPr>
        </w:r>
        <w:r>
          <w:rPr>
            <w:rStyle w:val="Hyperlink"/>
            <w:rtl/>
          </w:rPr>
          <w:fldChar w:fldCharType="separate"/>
        </w:r>
        <w:r>
          <w:rPr>
            <w:webHidden/>
          </w:rPr>
          <w:t>25</w:t>
        </w:r>
        <w:r>
          <w:rPr>
            <w:rStyle w:val="Hyperlink"/>
            <w:rtl/>
          </w:rPr>
          <w:fldChar w:fldCharType="end"/>
        </w:r>
      </w:hyperlink>
    </w:p>
    <w:p w14:paraId="389A173E" w14:textId="365626DE"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0" w:history="1">
        <w:r w:rsidRPr="00F24A45">
          <w:rPr>
            <w:rStyle w:val="Hyperlink"/>
          </w:rPr>
          <w:t>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رحلة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أعماق</w:t>
        </w:r>
        <w:r w:rsidRPr="00F24A45">
          <w:rPr>
            <w:rStyle w:val="Hyperlink"/>
            <w:rtl/>
          </w:rPr>
          <w:t xml:space="preserve"> </w:t>
        </w:r>
        <w:r w:rsidRPr="00F24A45">
          <w:rPr>
            <w:rStyle w:val="Hyperlink"/>
            <w:rFonts w:hint="eastAsia"/>
            <w:rtl/>
          </w:rPr>
          <w:t>الذكر</w:t>
        </w:r>
        <w:r>
          <w:rPr>
            <w:webHidden/>
          </w:rPr>
          <w:tab/>
        </w:r>
        <w:r>
          <w:rPr>
            <w:rStyle w:val="Hyperlink"/>
            <w:rtl/>
          </w:rPr>
          <w:fldChar w:fldCharType="begin"/>
        </w:r>
        <w:r>
          <w:rPr>
            <w:webHidden/>
          </w:rPr>
          <w:instrText xml:space="preserve"> PAGEREF _Toc205285410 \h </w:instrText>
        </w:r>
        <w:r>
          <w:rPr>
            <w:rStyle w:val="Hyperlink"/>
            <w:rtl/>
          </w:rPr>
        </w:r>
        <w:r>
          <w:rPr>
            <w:rStyle w:val="Hyperlink"/>
            <w:rtl/>
          </w:rPr>
          <w:fldChar w:fldCharType="separate"/>
        </w:r>
        <w:r>
          <w:rPr>
            <w:webHidden/>
          </w:rPr>
          <w:t>51</w:t>
        </w:r>
        <w:r>
          <w:rPr>
            <w:rStyle w:val="Hyperlink"/>
            <w:rtl/>
          </w:rPr>
          <w:fldChar w:fldCharType="end"/>
        </w:r>
      </w:hyperlink>
    </w:p>
    <w:p w14:paraId="0A7A66A4" w14:textId="709BEDDD"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1" w:history="1">
        <w:r w:rsidRPr="00F24A45">
          <w:rPr>
            <w:rStyle w:val="Hyperlink"/>
            <w:rtl/>
          </w:rPr>
          <w:t>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الدعاء</w:t>
        </w:r>
        <w:r w:rsidRPr="00F24A45">
          <w:rPr>
            <w:rStyle w:val="Hyperlink"/>
            <w:rtl/>
          </w:rPr>
          <w:t xml:space="preserve"> </w:t>
        </w:r>
        <w:r w:rsidRPr="00F24A45">
          <w:rPr>
            <w:rStyle w:val="Hyperlink"/>
            <w:rFonts w:hint="eastAsia"/>
            <w:rtl/>
          </w:rPr>
          <w:t>بلسان</w:t>
        </w:r>
        <w:r w:rsidRPr="00F24A45">
          <w:rPr>
            <w:rStyle w:val="Hyperlink"/>
            <w:rtl/>
          </w:rPr>
          <w:t xml:space="preserve"> </w:t>
        </w:r>
        <w:r w:rsidRPr="00F24A45">
          <w:rPr>
            <w:rStyle w:val="Hyperlink"/>
            <w:rFonts w:hint="eastAsia"/>
            <w:rtl/>
          </w:rPr>
          <w:t>عربي</w:t>
        </w:r>
        <w:r w:rsidRPr="00F24A45">
          <w:rPr>
            <w:rStyle w:val="Hyperlink"/>
            <w:rtl/>
          </w:rPr>
          <w:t xml:space="preserve"> </w:t>
        </w:r>
        <w:r w:rsidRPr="00F24A45">
          <w:rPr>
            <w:rStyle w:val="Hyperlink"/>
            <w:rFonts w:hint="eastAsia"/>
            <w:rtl/>
          </w:rPr>
          <w:t>مبين</w:t>
        </w:r>
        <w:r w:rsidRPr="00F24A45">
          <w:rPr>
            <w:rStyle w:val="Hyperlink"/>
            <w:rtl/>
          </w:rPr>
          <w:t xml:space="preserve">: </w:t>
        </w:r>
        <w:r w:rsidRPr="00F24A45">
          <w:rPr>
            <w:rStyle w:val="Hyperlink"/>
            <w:rFonts w:hint="eastAsia"/>
            <w:rtl/>
          </w:rPr>
          <w:t>قراءة</w:t>
        </w:r>
        <w:r w:rsidRPr="00F24A45">
          <w:rPr>
            <w:rStyle w:val="Hyperlink"/>
            <w:rtl/>
          </w:rPr>
          <w:t xml:space="preserve"> </w:t>
        </w:r>
        <w:r w:rsidRPr="00F24A45">
          <w:rPr>
            <w:rStyle w:val="Hyperlink"/>
            <w:rFonts w:hint="eastAsia"/>
            <w:rtl/>
          </w:rPr>
          <w:t>متجددة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الصلة</w:t>
        </w:r>
        <w:r w:rsidRPr="00F24A45">
          <w:rPr>
            <w:rStyle w:val="Hyperlink"/>
            <w:rtl/>
          </w:rPr>
          <w:t xml:space="preserve"> </w:t>
        </w:r>
        <w:r w:rsidRPr="00F24A45">
          <w:rPr>
            <w:rStyle w:val="Hyperlink"/>
            <w:rFonts w:hint="eastAsia"/>
            <w:rtl/>
          </w:rPr>
          <w:t>بالله</w:t>
        </w:r>
        <w:r>
          <w:rPr>
            <w:webHidden/>
          </w:rPr>
          <w:tab/>
        </w:r>
        <w:r>
          <w:rPr>
            <w:rStyle w:val="Hyperlink"/>
            <w:rtl/>
          </w:rPr>
          <w:fldChar w:fldCharType="begin"/>
        </w:r>
        <w:r>
          <w:rPr>
            <w:webHidden/>
          </w:rPr>
          <w:instrText xml:space="preserve"> PAGEREF _Toc205285411 \h </w:instrText>
        </w:r>
        <w:r>
          <w:rPr>
            <w:rStyle w:val="Hyperlink"/>
            <w:rtl/>
          </w:rPr>
        </w:r>
        <w:r>
          <w:rPr>
            <w:rStyle w:val="Hyperlink"/>
            <w:rtl/>
          </w:rPr>
          <w:fldChar w:fldCharType="separate"/>
        </w:r>
        <w:r>
          <w:rPr>
            <w:webHidden/>
          </w:rPr>
          <w:t>58</w:t>
        </w:r>
        <w:r>
          <w:rPr>
            <w:rStyle w:val="Hyperlink"/>
            <w:rtl/>
          </w:rPr>
          <w:fldChar w:fldCharType="end"/>
        </w:r>
      </w:hyperlink>
    </w:p>
    <w:p w14:paraId="14C04F23" w14:textId="2E83EA8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2" w:history="1">
        <w:r w:rsidRPr="00F24A45">
          <w:rPr>
            <w:rStyle w:val="Hyperlink"/>
          </w:rPr>
          <w:t>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w:t>
        </w:r>
        <w:r w:rsidRPr="00F24A45">
          <w:rPr>
            <w:rStyle w:val="Hyperlink"/>
            <w:rFonts w:hint="eastAsia"/>
            <w:rtl/>
          </w:rPr>
          <w:t>أحسن</w:t>
        </w:r>
        <w:r w:rsidRPr="00F24A45">
          <w:rPr>
            <w:rStyle w:val="Hyperlink"/>
            <w:rtl/>
          </w:rPr>
          <w:t xml:space="preserve"> </w:t>
        </w:r>
        <w:r w:rsidRPr="00F24A45">
          <w:rPr>
            <w:rStyle w:val="Hyperlink"/>
            <w:rFonts w:hint="eastAsia"/>
            <w:rtl/>
          </w:rPr>
          <w:t>القصص</w:t>
        </w:r>
        <w:r w:rsidRPr="00F24A45">
          <w:rPr>
            <w:rStyle w:val="Hyperlink"/>
            <w:rtl/>
          </w:rPr>
          <w:t xml:space="preserve">: </w:t>
        </w:r>
        <w:r w:rsidRPr="00F24A45">
          <w:rPr>
            <w:rStyle w:val="Hyperlink"/>
            <w:rFonts w:hint="eastAsia"/>
            <w:rtl/>
          </w:rPr>
          <w:t>استكشاف</w:t>
        </w:r>
        <w:r w:rsidRPr="00F24A45">
          <w:rPr>
            <w:rStyle w:val="Hyperlink"/>
            <w:rtl/>
          </w:rPr>
          <w:t xml:space="preserve"> </w:t>
        </w:r>
        <w:r w:rsidRPr="00F24A45">
          <w:rPr>
            <w:rStyle w:val="Hyperlink"/>
            <w:rFonts w:hint="eastAsia"/>
            <w:rtl/>
          </w:rPr>
          <w:t>أعماق</w:t>
        </w:r>
        <w:r w:rsidRPr="00F24A45">
          <w:rPr>
            <w:rStyle w:val="Hyperlink"/>
            <w:rtl/>
          </w:rPr>
          <w:t xml:space="preserve"> </w:t>
        </w:r>
        <w:r w:rsidRPr="00F24A45">
          <w:rPr>
            <w:rStyle w:val="Hyperlink"/>
            <w:rFonts w:hint="eastAsia"/>
            <w:rtl/>
          </w:rPr>
          <w:t>سورة</w:t>
        </w:r>
        <w:r w:rsidRPr="00F24A45">
          <w:rPr>
            <w:rStyle w:val="Hyperlink"/>
            <w:rtl/>
          </w:rPr>
          <w:t xml:space="preserve"> </w:t>
        </w:r>
        <w:r w:rsidRPr="00F24A45">
          <w:rPr>
            <w:rStyle w:val="Hyperlink"/>
            <w:rFonts w:hint="eastAsia"/>
            <w:rtl/>
          </w:rPr>
          <w:t>يوسف</w:t>
        </w:r>
        <w:r w:rsidRPr="00F24A45">
          <w:rPr>
            <w:rStyle w:val="Hyperlink"/>
            <w:rtl/>
          </w:rPr>
          <w:t xml:space="preserve"> </w:t>
        </w:r>
        <w:r w:rsidRPr="00F24A45">
          <w:rPr>
            <w:rStyle w:val="Hyperlink"/>
            <w:rFonts w:hint="eastAsia"/>
            <w:rtl/>
          </w:rPr>
          <w:t>المتجددة</w:t>
        </w:r>
        <w:r w:rsidRPr="00F24A45">
          <w:rPr>
            <w:rStyle w:val="Hyperlink"/>
          </w:rPr>
          <w:t>"</w:t>
        </w:r>
        <w:r>
          <w:rPr>
            <w:webHidden/>
          </w:rPr>
          <w:tab/>
        </w:r>
        <w:r>
          <w:rPr>
            <w:rStyle w:val="Hyperlink"/>
            <w:rtl/>
          </w:rPr>
          <w:fldChar w:fldCharType="begin"/>
        </w:r>
        <w:r>
          <w:rPr>
            <w:webHidden/>
          </w:rPr>
          <w:instrText xml:space="preserve"> PAGEREF _Toc205285412 \h </w:instrText>
        </w:r>
        <w:r>
          <w:rPr>
            <w:rStyle w:val="Hyperlink"/>
            <w:rtl/>
          </w:rPr>
        </w:r>
        <w:r>
          <w:rPr>
            <w:rStyle w:val="Hyperlink"/>
            <w:rtl/>
          </w:rPr>
          <w:fldChar w:fldCharType="separate"/>
        </w:r>
        <w:r>
          <w:rPr>
            <w:webHidden/>
          </w:rPr>
          <w:t>65</w:t>
        </w:r>
        <w:r>
          <w:rPr>
            <w:rStyle w:val="Hyperlink"/>
            <w:rtl/>
          </w:rPr>
          <w:fldChar w:fldCharType="end"/>
        </w:r>
      </w:hyperlink>
    </w:p>
    <w:p w14:paraId="30A8B5FA" w14:textId="6FEA0530" w:rsidR="00F5281A" w:rsidRDefault="00F5281A" w:rsidP="00251860">
      <w:pPr>
        <w:pStyle w:val="11"/>
        <w:tabs>
          <w:tab w:val="left" w:pos="8420"/>
        </w:tabs>
        <w:rPr>
          <w:rFonts w:asciiTheme="minorHAnsi" w:eastAsiaTheme="minorEastAsia" w:hAnsiTheme="minorHAnsi" w:cstheme="minorBidi"/>
          <w:bCs w:val="0"/>
          <w:kern w:val="2"/>
          <w:sz w:val="24"/>
          <w:szCs w:val="24"/>
          <w:lang w:bidi="ar-SA"/>
          <w14:ligatures w14:val="standardContextual"/>
        </w:rPr>
      </w:pPr>
      <w:hyperlink w:anchor="_Toc205285413" w:history="1">
        <w:r w:rsidRPr="00F24A45">
          <w:rPr>
            <w:rStyle w:val="Hyperlink"/>
          </w:rPr>
          <w:t>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 </w:t>
        </w:r>
        <w:r w:rsidRPr="00F24A45">
          <w:rPr>
            <w:rStyle w:val="Hyperlink"/>
            <w:rFonts w:hint="eastAsia"/>
            <w:rtl/>
          </w:rPr>
          <w:t>القتل،</w:t>
        </w:r>
        <w:r w:rsidRPr="00F24A45">
          <w:rPr>
            <w:rStyle w:val="Hyperlink"/>
            <w:rtl/>
          </w:rPr>
          <w:t xml:space="preserve"> </w:t>
        </w:r>
        <w:r w:rsidRPr="00F24A45">
          <w:rPr>
            <w:rStyle w:val="Hyperlink"/>
            <w:rFonts w:hint="eastAsia"/>
            <w:rtl/>
          </w:rPr>
          <w:t>الإكراه،</w:t>
        </w:r>
        <w:r w:rsidRPr="00F24A45">
          <w:rPr>
            <w:rStyle w:val="Hyperlink"/>
            <w:rtl/>
          </w:rPr>
          <w:t xml:space="preserve"> </w:t>
        </w:r>
        <w:r w:rsidRPr="00F24A45">
          <w:rPr>
            <w:rStyle w:val="Hyperlink"/>
            <w:rFonts w:hint="eastAsia"/>
            <w:rtl/>
          </w:rPr>
          <w:t>الطاغوت،</w:t>
        </w:r>
        <w:r w:rsidRPr="00F24A45">
          <w:rPr>
            <w:rStyle w:val="Hyperlink"/>
            <w:rtl/>
          </w:rPr>
          <w:t xml:space="preserve"> </w:t>
        </w:r>
        <w:r w:rsidRPr="00F24A45">
          <w:rPr>
            <w:rStyle w:val="Hyperlink"/>
            <w:rFonts w:hint="eastAsia"/>
            <w:rtl/>
          </w:rPr>
          <w:t>والغزوات،</w:t>
        </w:r>
        <w:r w:rsidRPr="00F24A45">
          <w:rPr>
            <w:rStyle w:val="Hyperlink"/>
            <w:rtl/>
          </w:rPr>
          <w:t xml:space="preserve"> </w:t>
        </w:r>
        <w:r w:rsidRPr="00F24A45">
          <w:rPr>
            <w:rStyle w:val="Hyperlink"/>
            <w:rFonts w:hint="eastAsia"/>
            <w:rtl/>
          </w:rPr>
          <w:t>وعقر</w:t>
        </w:r>
        <w:r w:rsidRPr="00F24A45">
          <w:rPr>
            <w:rStyle w:val="Hyperlink"/>
            <w:rtl/>
          </w:rPr>
          <w:t xml:space="preserve"> </w:t>
        </w:r>
        <w:r w:rsidRPr="00F24A45">
          <w:rPr>
            <w:rStyle w:val="Hyperlink"/>
            <w:rFonts w:hint="eastAsia"/>
            <w:rtl/>
          </w:rPr>
          <w:t>الناقة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الكريم</w:t>
        </w:r>
        <w:r w:rsidRPr="00F24A45">
          <w:rPr>
            <w:rStyle w:val="Hyperlink"/>
            <w:rtl/>
          </w:rPr>
          <w:t xml:space="preserve"> - </w:t>
        </w:r>
        <w:r w:rsidRPr="00F24A45">
          <w:rPr>
            <w:rStyle w:val="Hyperlink"/>
            <w:rFonts w:hint="eastAsia"/>
            <w:rtl/>
          </w:rPr>
          <w:t>تفكيك</w:t>
        </w:r>
        <w:r w:rsidRPr="00F24A45">
          <w:rPr>
            <w:rStyle w:val="Hyperlink"/>
            <w:rtl/>
          </w:rPr>
          <w:t xml:space="preserve"> </w:t>
        </w:r>
        <w:r w:rsidRPr="00F24A45">
          <w:rPr>
            <w:rStyle w:val="Hyperlink"/>
            <w:rFonts w:hint="eastAsia"/>
            <w:rtl/>
          </w:rPr>
          <w:t>السردية</w:t>
        </w:r>
        <w:r w:rsidRPr="00F24A45">
          <w:rPr>
            <w:rStyle w:val="Hyperlink"/>
            <w:rtl/>
          </w:rPr>
          <w:t xml:space="preserve"> </w:t>
        </w:r>
        <w:r w:rsidRPr="00F24A45">
          <w:rPr>
            <w:rStyle w:val="Hyperlink"/>
            <w:rFonts w:hint="eastAsia"/>
            <w:rtl/>
          </w:rPr>
          <w:t>وإعادة</w:t>
        </w:r>
        <w:r w:rsidRPr="00F24A45">
          <w:rPr>
            <w:rStyle w:val="Hyperlink"/>
            <w:rtl/>
          </w:rPr>
          <w:t xml:space="preserve"> </w:t>
        </w:r>
        <w:r w:rsidRPr="00F24A45">
          <w:rPr>
            <w:rStyle w:val="Hyperlink"/>
            <w:rFonts w:hint="eastAsia"/>
            <w:rtl/>
          </w:rPr>
          <w:t>القراءة</w:t>
        </w:r>
        <w:r>
          <w:rPr>
            <w:webHidden/>
          </w:rPr>
          <w:tab/>
        </w:r>
        <w:r>
          <w:rPr>
            <w:rStyle w:val="Hyperlink"/>
            <w:rtl/>
          </w:rPr>
          <w:fldChar w:fldCharType="begin"/>
        </w:r>
        <w:r>
          <w:rPr>
            <w:webHidden/>
          </w:rPr>
          <w:instrText xml:space="preserve"> PAGEREF _Toc205285413 \h </w:instrText>
        </w:r>
        <w:r>
          <w:rPr>
            <w:rStyle w:val="Hyperlink"/>
            <w:rtl/>
          </w:rPr>
        </w:r>
        <w:r>
          <w:rPr>
            <w:rStyle w:val="Hyperlink"/>
            <w:rtl/>
          </w:rPr>
          <w:fldChar w:fldCharType="separate"/>
        </w:r>
        <w:r>
          <w:rPr>
            <w:webHidden/>
          </w:rPr>
          <w:t>76</w:t>
        </w:r>
        <w:r>
          <w:rPr>
            <w:rStyle w:val="Hyperlink"/>
            <w:rtl/>
          </w:rPr>
          <w:fldChar w:fldCharType="end"/>
        </w:r>
      </w:hyperlink>
    </w:p>
    <w:p w14:paraId="5359FD81" w14:textId="4C9B2881" w:rsidR="00F5281A" w:rsidRDefault="00F5281A" w:rsidP="00251860">
      <w:pPr>
        <w:pStyle w:val="11"/>
        <w:tabs>
          <w:tab w:val="left" w:pos="8300"/>
        </w:tabs>
        <w:rPr>
          <w:rFonts w:asciiTheme="minorHAnsi" w:eastAsiaTheme="minorEastAsia" w:hAnsiTheme="minorHAnsi" w:cstheme="minorBidi"/>
          <w:bCs w:val="0"/>
          <w:kern w:val="2"/>
          <w:sz w:val="24"/>
          <w:szCs w:val="24"/>
          <w:lang w:bidi="ar-SA"/>
          <w14:ligatures w14:val="standardContextual"/>
        </w:rPr>
      </w:pPr>
      <w:hyperlink w:anchor="_Toc205285414" w:history="1">
        <w:r w:rsidRPr="00F24A45">
          <w:rPr>
            <w:rStyle w:val="Hyperlink"/>
          </w:rPr>
          <w:t>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الجلد</w:t>
        </w:r>
        <w:r w:rsidRPr="00F24A45">
          <w:rPr>
            <w:rStyle w:val="Hyperlink"/>
            <w:rtl/>
          </w:rPr>
          <w:t xml:space="preserve"> </w:t>
        </w:r>
        <w:r w:rsidRPr="00F24A45">
          <w:rPr>
            <w:rStyle w:val="Hyperlink"/>
            <w:rFonts w:hint="eastAsia"/>
            <w:rtl/>
          </w:rPr>
          <w:t>والقطع</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الميزان</w:t>
        </w:r>
        <w:r w:rsidRPr="00F24A45">
          <w:rPr>
            <w:rStyle w:val="Hyperlink"/>
            <w:rtl/>
          </w:rPr>
          <w:t xml:space="preserve"> </w:t>
        </w:r>
        <w:r w:rsidRPr="00F24A45">
          <w:rPr>
            <w:rStyle w:val="Hyperlink"/>
            <w:rFonts w:hint="eastAsia"/>
            <w:rtl/>
          </w:rPr>
          <w:t>القرآني</w:t>
        </w:r>
        <w:r w:rsidRPr="00F24A45">
          <w:rPr>
            <w:rStyle w:val="Hyperlink"/>
            <w:rtl/>
          </w:rPr>
          <w:t xml:space="preserve"> - </w:t>
        </w:r>
        <w:r w:rsidRPr="00F24A45">
          <w:rPr>
            <w:rStyle w:val="Hyperlink"/>
            <w:rFonts w:hint="eastAsia"/>
            <w:rtl/>
          </w:rPr>
          <w:t>تأديب</w:t>
        </w:r>
        <w:r w:rsidRPr="00F24A45">
          <w:rPr>
            <w:rStyle w:val="Hyperlink"/>
            <w:rtl/>
          </w:rPr>
          <w:t xml:space="preserve"> </w:t>
        </w:r>
        <w:r w:rsidRPr="00F24A45">
          <w:rPr>
            <w:rStyle w:val="Hyperlink"/>
            <w:rFonts w:hint="eastAsia"/>
            <w:rtl/>
          </w:rPr>
          <w:t>وإصلاح</w:t>
        </w:r>
        <w:r w:rsidRPr="00F24A45">
          <w:rPr>
            <w:rStyle w:val="Hyperlink"/>
            <w:rtl/>
          </w:rPr>
          <w:t xml:space="preserve"> </w:t>
        </w:r>
        <w:r w:rsidRPr="00F24A45">
          <w:rPr>
            <w:rStyle w:val="Hyperlink"/>
            <w:rFonts w:hint="eastAsia"/>
            <w:rtl/>
          </w:rPr>
          <w:t>أم</w:t>
        </w:r>
        <w:r w:rsidRPr="00F24A45">
          <w:rPr>
            <w:rStyle w:val="Hyperlink"/>
            <w:rtl/>
          </w:rPr>
          <w:t xml:space="preserve"> </w:t>
        </w:r>
        <w:r w:rsidRPr="00F24A45">
          <w:rPr>
            <w:rStyle w:val="Hyperlink"/>
            <w:rFonts w:hint="eastAsia"/>
            <w:rtl/>
          </w:rPr>
          <w:t>عقاب</w:t>
        </w:r>
        <w:r w:rsidRPr="00F24A45">
          <w:rPr>
            <w:rStyle w:val="Hyperlink"/>
            <w:rtl/>
          </w:rPr>
          <w:t xml:space="preserve"> </w:t>
        </w:r>
        <w:r w:rsidRPr="00F24A45">
          <w:rPr>
            <w:rStyle w:val="Hyperlink"/>
            <w:rFonts w:hint="eastAsia"/>
            <w:rtl/>
          </w:rPr>
          <w:t>جسدي؟</w:t>
        </w:r>
        <w:r>
          <w:rPr>
            <w:webHidden/>
          </w:rPr>
          <w:tab/>
        </w:r>
        <w:r>
          <w:rPr>
            <w:rStyle w:val="Hyperlink"/>
            <w:rtl/>
          </w:rPr>
          <w:fldChar w:fldCharType="begin"/>
        </w:r>
        <w:r>
          <w:rPr>
            <w:webHidden/>
          </w:rPr>
          <w:instrText xml:space="preserve"> PAGEREF _Toc205285414 \h </w:instrText>
        </w:r>
        <w:r>
          <w:rPr>
            <w:rStyle w:val="Hyperlink"/>
            <w:rtl/>
          </w:rPr>
        </w:r>
        <w:r>
          <w:rPr>
            <w:rStyle w:val="Hyperlink"/>
            <w:rtl/>
          </w:rPr>
          <w:fldChar w:fldCharType="separate"/>
        </w:r>
        <w:r>
          <w:rPr>
            <w:webHidden/>
          </w:rPr>
          <w:t>83</w:t>
        </w:r>
        <w:r>
          <w:rPr>
            <w:rStyle w:val="Hyperlink"/>
            <w:rtl/>
          </w:rPr>
          <w:fldChar w:fldCharType="end"/>
        </w:r>
      </w:hyperlink>
    </w:p>
    <w:p w14:paraId="3E5F14DB" w14:textId="488257FE" w:rsidR="00F5281A" w:rsidRDefault="00F5281A" w:rsidP="00251860">
      <w:pPr>
        <w:pStyle w:val="11"/>
        <w:tabs>
          <w:tab w:val="left" w:pos="8174"/>
        </w:tabs>
        <w:rPr>
          <w:rFonts w:asciiTheme="minorHAnsi" w:eastAsiaTheme="minorEastAsia" w:hAnsiTheme="minorHAnsi" w:cstheme="minorBidi"/>
          <w:bCs w:val="0"/>
          <w:kern w:val="2"/>
          <w:sz w:val="24"/>
          <w:szCs w:val="24"/>
          <w:lang w:bidi="ar-SA"/>
          <w14:ligatures w14:val="standardContextual"/>
        </w:rPr>
      </w:pPr>
      <w:hyperlink w:anchor="_Toc205285415" w:history="1">
        <w:r w:rsidRPr="00F24A45">
          <w:rPr>
            <w:rStyle w:val="Hyperlink"/>
            <w:rtl/>
          </w:rPr>
          <w:t>10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وبنو</w:t>
        </w:r>
        <w:r w:rsidRPr="00F24A45">
          <w:rPr>
            <w:rStyle w:val="Hyperlink"/>
            <w:rtl/>
          </w:rPr>
          <w:t xml:space="preserve"> </w:t>
        </w:r>
        <w:r w:rsidRPr="00F24A45">
          <w:rPr>
            <w:rStyle w:val="Hyperlink"/>
            <w:rFonts w:hint="eastAsia"/>
            <w:rtl/>
          </w:rPr>
          <w:t>إسرائيل</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الفهم</w:t>
        </w:r>
        <w:r w:rsidRPr="00F24A45">
          <w:rPr>
            <w:rStyle w:val="Hyperlink"/>
            <w:rtl/>
          </w:rPr>
          <w:t xml:space="preserve"> </w:t>
        </w:r>
        <w:r w:rsidRPr="00F24A45">
          <w:rPr>
            <w:rStyle w:val="Hyperlink"/>
            <w:rFonts w:hint="eastAsia"/>
            <w:rtl/>
          </w:rPr>
          <w:t>العرقي</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الإدراك</w:t>
        </w:r>
        <w:r w:rsidRPr="00F24A45">
          <w:rPr>
            <w:rStyle w:val="Hyperlink"/>
            <w:rtl/>
          </w:rPr>
          <w:t xml:space="preserve"> </w:t>
        </w:r>
        <w:r w:rsidRPr="00F24A45">
          <w:rPr>
            <w:rStyle w:val="Hyperlink"/>
            <w:rFonts w:hint="eastAsia"/>
            <w:rtl/>
          </w:rPr>
          <w:t>المفاهيمي</w:t>
        </w:r>
        <w:r w:rsidRPr="00F24A45">
          <w:rPr>
            <w:rStyle w:val="Hyperlink"/>
            <w:rtl/>
          </w:rPr>
          <w:t xml:space="preserve"> </w:t>
        </w:r>
        <w:r w:rsidRPr="00F24A45">
          <w:rPr>
            <w:rStyle w:val="Hyperlink"/>
            <w:rFonts w:hint="eastAsia"/>
            <w:rtl/>
          </w:rPr>
          <w:t>للسنن</w:t>
        </w:r>
        <w:r w:rsidRPr="00F24A45">
          <w:rPr>
            <w:rStyle w:val="Hyperlink"/>
            <w:rtl/>
          </w:rPr>
          <w:t xml:space="preserve"> </w:t>
        </w:r>
        <w:r w:rsidRPr="00F24A45">
          <w:rPr>
            <w:rStyle w:val="Hyperlink"/>
            <w:rFonts w:hint="eastAsia"/>
            <w:rtl/>
          </w:rPr>
          <w:t>الإلهية</w:t>
        </w:r>
        <w:r>
          <w:rPr>
            <w:webHidden/>
          </w:rPr>
          <w:tab/>
        </w:r>
        <w:r>
          <w:rPr>
            <w:rStyle w:val="Hyperlink"/>
            <w:rtl/>
          </w:rPr>
          <w:fldChar w:fldCharType="begin"/>
        </w:r>
        <w:r>
          <w:rPr>
            <w:webHidden/>
          </w:rPr>
          <w:instrText xml:space="preserve"> PAGEREF _Toc205285415 \h </w:instrText>
        </w:r>
        <w:r>
          <w:rPr>
            <w:rStyle w:val="Hyperlink"/>
            <w:rtl/>
          </w:rPr>
        </w:r>
        <w:r>
          <w:rPr>
            <w:rStyle w:val="Hyperlink"/>
            <w:rtl/>
          </w:rPr>
          <w:fldChar w:fldCharType="separate"/>
        </w:r>
        <w:r>
          <w:rPr>
            <w:webHidden/>
          </w:rPr>
          <w:t>90</w:t>
        </w:r>
        <w:r>
          <w:rPr>
            <w:rStyle w:val="Hyperlink"/>
            <w:rtl/>
          </w:rPr>
          <w:fldChar w:fldCharType="end"/>
        </w:r>
      </w:hyperlink>
    </w:p>
    <w:p w14:paraId="60AFEAFA" w14:textId="1BC987A0" w:rsidR="00F5281A" w:rsidRDefault="00F5281A" w:rsidP="00251860">
      <w:pPr>
        <w:pStyle w:val="11"/>
        <w:tabs>
          <w:tab w:val="left" w:pos="8126"/>
        </w:tabs>
        <w:rPr>
          <w:rFonts w:asciiTheme="minorHAnsi" w:eastAsiaTheme="minorEastAsia" w:hAnsiTheme="minorHAnsi" w:cstheme="minorBidi"/>
          <w:bCs w:val="0"/>
          <w:kern w:val="2"/>
          <w:sz w:val="24"/>
          <w:szCs w:val="24"/>
          <w:lang w:bidi="ar-SA"/>
          <w14:ligatures w14:val="standardContextual"/>
        </w:rPr>
      </w:pPr>
      <w:hyperlink w:anchor="_Toc205285416" w:history="1">
        <w:r w:rsidRPr="00F24A45">
          <w:rPr>
            <w:rStyle w:val="Hyperlink"/>
          </w:rPr>
          <w:t>11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الموجودات</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ليست</w:t>
        </w:r>
        <w:r w:rsidRPr="00F24A45">
          <w:rPr>
            <w:rStyle w:val="Hyperlink"/>
            <w:rtl/>
          </w:rPr>
          <w:t xml:space="preserve"> </w:t>
        </w:r>
        <w:r w:rsidRPr="00F24A45">
          <w:rPr>
            <w:rStyle w:val="Hyperlink"/>
            <w:rFonts w:hint="eastAsia"/>
            <w:rtl/>
          </w:rPr>
          <w:t>ألقاباً</w:t>
        </w:r>
        <w:r w:rsidRPr="00F24A45">
          <w:rPr>
            <w:rStyle w:val="Hyperlink"/>
            <w:rtl/>
          </w:rPr>
          <w:t xml:space="preserve"> </w:t>
        </w:r>
        <w:r w:rsidRPr="00F24A45">
          <w:rPr>
            <w:rStyle w:val="Hyperlink"/>
            <w:rFonts w:hint="eastAsia"/>
            <w:rtl/>
          </w:rPr>
          <w:t>بل</w:t>
        </w:r>
        <w:r w:rsidRPr="00F24A45">
          <w:rPr>
            <w:rStyle w:val="Hyperlink"/>
            <w:rtl/>
          </w:rPr>
          <w:t xml:space="preserve"> </w:t>
        </w:r>
        <w:r w:rsidRPr="00F24A45">
          <w:rPr>
            <w:rStyle w:val="Hyperlink"/>
            <w:rFonts w:hint="eastAsia"/>
            <w:rtl/>
          </w:rPr>
          <w:t>صفات</w:t>
        </w:r>
        <w:r w:rsidRPr="00F24A45">
          <w:rPr>
            <w:rStyle w:val="Hyperlink"/>
            <w:rtl/>
          </w:rPr>
          <w:t xml:space="preserve"> </w:t>
        </w:r>
        <w:r w:rsidRPr="00F24A45">
          <w:rPr>
            <w:rStyle w:val="Hyperlink"/>
            <w:rFonts w:hint="eastAsia"/>
            <w:rtl/>
          </w:rPr>
          <w:t>ووظائف</w:t>
        </w:r>
        <w:r w:rsidRPr="00F24A45">
          <w:rPr>
            <w:rStyle w:val="Hyperlink"/>
            <w:rtl/>
          </w:rPr>
          <w:t xml:space="preserve"> "( </w:t>
        </w:r>
        <w:r w:rsidRPr="00F24A45">
          <w:rPr>
            <w:rStyle w:val="Hyperlink"/>
            <w:rFonts w:hint="eastAsia"/>
            <w:rtl/>
          </w:rPr>
          <w:t>الجزء</w:t>
        </w:r>
        <w:r w:rsidRPr="00F24A45">
          <w:rPr>
            <w:rStyle w:val="Hyperlink"/>
            <w:rtl/>
          </w:rPr>
          <w:t xml:space="preserve"> </w:t>
        </w:r>
        <w:r w:rsidRPr="00F24A45">
          <w:rPr>
            <w:rStyle w:val="Hyperlink"/>
            <w:rFonts w:hint="eastAsia"/>
            <w:rtl/>
          </w:rPr>
          <w:t>الأول</w:t>
        </w:r>
        <w:r w:rsidRPr="00F24A45">
          <w:rPr>
            <w:rStyle w:val="Hyperlink"/>
            <w:rtl/>
          </w:rPr>
          <w:t>)</w:t>
        </w:r>
        <w:r>
          <w:rPr>
            <w:webHidden/>
          </w:rPr>
          <w:tab/>
        </w:r>
        <w:r>
          <w:rPr>
            <w:rStyle w:val="Hyperlink"/>
            <w:rtl/>
          </w:rPr>
          <w:fldChar w:fldCharType="begin"/>
        </w:r>
        <w:r>
          <w:rPr>
            <w:webHidden/>
          </w:rPr>
          <w:instrText xml:space="preserve"> PAGEREF _Toc205285416 \h </w:instrText>
        </w:r>
        <w:r>
          <w:rPr>
            <w:rStyle w:val="Hyperlink"/>
            <w:rtl/>
          </w:rPr>
        </w:r>
        <w:r>
          <w:rPr>
            <w:rStyle w:val="Hyperlink"/>
            <w:rtl/>
          </w:rPr>
          <w:fldChar w:fldCharType="separate"/>
        </w:r>
        <w:r>
          <w:rPr>
            <w:webHidden/>
          </w:rPr>
          <w:t>126</w:t>
        </w:r>
        <w:r>
          <w:rPr>
            <w:rStyle w:val="Hyperlink"/>
            <w:rtl/>
          </w:rPr>
          <w:fldChar w:fldCharType="end"/>
        </w:r>
      </w:hyperlink>
    </w:p>
    <w:p w14:paraId="57D6555B" w14:textId="3DC569B4"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7" w:history="1">
        <w:r w:rsidRPr="00F24A45">
          <w:rPr>
            <w:rStyle w:val="Hyperlink"/>
          </w:rPr>
          <w:t>12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الذبح</w:t>
        </w:r>
        <w:r w:rsidRPr="00F24A45">
          <w:rPr>
            <w:rStyle w:val="Hyperlink"/>
            <w:rtl/>
          </w:rPr>
          <w:t xml:space="preserve"> </w:t>
        </w:r>
        <w:r w:rsidRPr="00F24A45">
          <w:rPr>
            <w:rStyle w:val="Hyperlink"/>
            <w:rFonts w:hint="eastAsia"/>
            <w:rtl/>
          </w:rPr>
          <w:t>والفداء</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رؤى</w:t>
        </w:r>
        <w:r w:rsidRPr="00F24A45">
          <w:rPr>
            <w:rStyle w:val="Hyperlink"/>
            <w:rtl/>
          </w:rPr>
          <w:t xml:space="preserve"> </w:t>
        </w:r>
        <w:r w:rsidRPr="00F24A45">
          <w:rPr>
            <w:rStyle w:val="Hyperlink"/>
            <w:rFonts w:hint="eastAsia"/>
            <w:rtl/>
          </w:rPr>
          <w:t>متجددة</w:t>
        </w:r>
        <w:r>
          <w:rPr>
            <w:webHidden/>
          </w:rPr>
          <w:tab/>
        </w:r>
        <w:r>
          <w:rPr>
            <w:rStyle w:val="Hyperlink"/>
            <w:rtl/>
          </w:rPr>
          <w:fldChar w:fldCharType="begin"/>
        </w:r>
        <w:r>
          <w:rPr>
            <w:webHidden/>
          </w:rPr>
          <w:instrText xml:space="preserve"> PAGEREF _Toc205285417 \h </w:instrText>
        </w:r>
        <w:r>
          <w:rPr>
            <w:rStyle w:val="Hyperlink"/>
            <w:rtl/>
          </w:rPr>
        </w:r>
        <w:r>
          <w:rPr>
            <w:rStyle w:val="Hyperlink"/>
            <w:rtl/>
          </w:rPr>
          <w:fldChar w:fldCharType="separate"/>
        </w:r>
        <w:r>
          <w:rPr>
            <w:webHidden/>
          </w:rPr>
          <w:t>189</w:t>
        </w:r>
        <w:r>
          <w:rPr>
            <w:rStyle w:val="Hyperlink"/>
            <w:rtl/>
          </w:rPr>
          <w:fldChar w:fldCharType="end"/>
        </w:r>
      </w:hyperlink>
    </w:p>
    <w:p w14:paraId="54956A69" w14:textId="743365D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8" w:history="1">
        <w:r w:rsidRPr="00F24A45">
          <w:rPr>
            <w:rStyle w:val="Hyperlink"/>
            <w:rtl/>
          </w:rPr>
          <w:t>13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مفاهيم</w:t>
        </w:r>
        <w:r w:rsidRPr="00F24A45">
          <w:rPr>
            <w:rStyle w:val="Hyperlink"/>
            <w:rtl/>
          </w:rPr>
          <w:t xml:space="preserve"> </w:t>
        </w:r>
        <w:r w:rsidRPr="00F24A45">
          <w:rPr>
            <w:rStyle w:val="Hyperlink"/>
            <w:rFonts w:hint="eastAsia"/>
            <w:rtl/>
          </w:rPr>
          <w:t>الحلال</w:t>
        </w:r>
        <w:r w:rsidRPr="00F24A45">
          <w:rPr>
            <w:rStyle w:val="Hyperlink"/>
            <w:rtl/>
          </w:rPr>
          <w:t xml:space="preserve"> </w:t>
        </w:r>
        <w:r w:rsidRPr="00F24A45">
          <w:rPr>
            <w:rStyle w:val="Hyperlink"/>
            <w:rFonts w:hint="eastAsia"/>
            <w:rtl/>
          </w:rPr>
          <w:t>والحرام</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Pr>
            <w:webHidden/>
          </w:rPr>
          <w:tab/>
        </w:r>
        <w:r>
          <w:rPr>
            <w:rStyle w:val="Hyperlink"/>
            <w:rtl/>
          </w:rPr>
          <w:fldChar w:fldCharType="begin"/>
        </w:r>
        <w:r>
          <w:rPr>
            <w:webHidden/>
          </w:rPr>
          <w:instrText xml:space="preserve"> PAGEREF _Toc205285418 \h </w:instrText>
        </w:r>
        <w:r>
          <w:rPr>
            <w:rStyle w:val="Hyperlink"/>
            <w:rtl/>
          </w:rPr>
        </w:r>
        <w:r>
          <w:rPr>
            <w:rStyle w:val="Hyperlink"/>
            <w:rtl/>
          </w:rPr>
          <w:fldChar w:fldCharType="separate"/>
        </w:r>
        <w:r>
          <w:rPr>
            <w:webHidden/>
          </w:rPr>
          <w:t>195</w:t>
        </w:r>
        <w:r>
          <w:rPr>
            <w:rStyle w:val="Hyperlink"/>
            <w:rtl/>
          </w:rPr>
          <w:fldChar w:fldCharType="end"/>
        </w:r>
      </w:hyperlink>
    </w:p>
    <w:p w14:paraId="03201CA2" w14:textId="2B5C333E"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9" w:history="1">
        <w:r w:rsidRPr="00F24A45">
          <w:rPr>
            <w:rStyle w:val="Hyperlink"/>
          </w:rPr>
          <w:t>14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عنوان</w:t>
        </w:r>
        <w:r w:rsidRPr="00F24A45">
          <w:rPr>
            <w:rStyle w:val="Hyperlink"/>
            <w:rtl/>
          </w:rPr>
          <w:t xml:space="preserve"> </w:t>
        </w:r>
        <w:r w:rsidRPr="00F24A45">
          <w:rPr>
            <w:rStyle w:val="Hyperlink"/>
            <w:rFonts w:hint="eastAsia"/>
            <w:rtl/>
          </w:rPr>
          <w:t>السلسلة</w:t>
        </w:r>
        <w:r w:rsidRPr="00F24A45">
          <w:rPr>
            <w:rStyle w:val="Hyperlink"/>
          </w:rPr>
          <w:t>:</w:t>
        </w:r>
        <w:r w:rsidRPr="00F24A45">
          <w:rPr>
            <w:rStyle w:val="Hyperlink"/>
            <w:rtl/>
          </w:rPr>
          <w:t xml:space="preserve"> </w:t>
        </w:r>
        <w:r w:rsidRPr="00F24A45">
          <w:rPr>
            <w:rStyle w:val="Hyperlink"/>
            <w:rFonts w:hint="eastAsia"/>
            <w:rtl/>
          </w:rPr>
          <w:t>الحنيفية</w:t>
        </w:r>
        <w:r w:rsidRPr="00F24A45">
          <w:rPr>
            <w:rStyle w:val="Hyperlink"/>
            <w:rtl/>
          </w:rPr>
          <w:t xml:space="preserve"> </w:t>
        </w:r>
        <w:r w:rsidRPr="00F24A45">
          <w:rPr>
            <w:rStyle w:val="Hyperlink"/>
            <w:rFonts w:hint="eastAsia"/>
            <w:rtl/>
          </w:rPr>
          <w:t>البيضاء</w:t>
        </w:r>
        <w:r w:rsidRPr="00F24A45">
          <w:rPr>
            <w:rStyle w:val="Hyperlink"/>
            <w:rtl/>
          </w:rPr>
          <w:t xml:space="preserve">: </w:t>
        </w:r>
        <w:r w:rsidRPr="00F24A45">
          <w:rPr>
            <w:rStyle w:val="Hyperlink"/>
            <w:rFonts w:hint="eastAsia"/>
            <w:rtl/>
          </w:rPr>
          <w:t>قراءة</w:t>
        </w:r>
        <w:r w:rsidRPr="00F24A45">
          <w:rPr>
            <w:rStyle w:val="Hyperlink"/>
            <w:rtl/>
          </w:rPr>
          <w:t xml:space="preserve"> </w:t>
        </w:r>
        <w:r w:rsidRPr="00F24A45">
          <w:rPr>
            <w:rStyle w:val="Hyperlink"/>
            <w:rFonts w:hint="eastAsia"/>
            <w:rtl/>
          </w:rPr>
          <w:t>جديدة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ملة</w:t>
        </w:r>
        <w:r w:rsidRPr="00F24A45">
          <w:rPr>
            <w:rStyle w:val="Hyperlink"/>
            <w:rtl/>
          </w:rPr>
          <w:t xml:space="preserve"> </w:t>
        </w:r>
        <w:r w:rsidRPr="00F24A45">
          <w:rPr>
            <w:rStyle w:val="Hyperlink"/>
            <w:rFonts w:hint="eastAsia"/>
            <w:rtl/>
          </w:rPr>
          <w:t>إبراهيم</w:t>
        </w:r>
        <w:r w:rsidRPr="00F24A45">
          <w:rPr>
            <w:rStyle w:val="Hyperlink"/>
            <w:rtl/>
          </w:rPr>
          <w:t xml:space="preserve"> </w:t>
        </w:r>
        <w:r w:rsidRPr="00F24A45">
          <w:rPr>
            <w:rStyle w:val="Hyperlink"/>
            <w:rFonts w:hint="eastAsia"/>
            <w:rtl/>
          </w:rPr>
          <w:t>كمنهج</w:t>
        </w:r>
        <w:r w:rsidRPr="00F24A45">
          <w:rPr>
            <w:rStyle w:val="Hyperlink"/>
            <w:rtl/>
          </w:rPr>
          <w:t xml:space="preserve"> </w:t>
        </w:r>
        <w:r w:rsidRPr="00F24A45">
          <w:rPr>
            <w:rStyle w:val="Hyperlink"/>
            <w:rFonts w:hint="eastAsia"/>
            <w:rtl/>
          </w:rPr>
          <w:t>حياة</w:t>
        </w:r>
        <w:r>
          <w:rPr>
            <w:webHidden/>
          </w:rPr>
          <w:tab/>
        </w:r>
        <w:r>
          <w:rPr>
            <w:rStyle w:val="Hyperlink"/>
            <w:rtl/>
          </w:rPr>
          <w:fldChar w:fldCharType="begin"/>
        </w:r>
        <w:r>
          <w:rPr>
            <w:webHidden/>
          </w:rPr>
          <w:instrText xml:space="preserve"> PAGEREF _Toc205285419 \h </w:instrText>
        </w:r>
        <w:r>
          <w:rPr>
            <w:rStyle w:val="Hyperlink"/>
            <w:rtl/>
          </w:rPr>
        </w:r>
        <w:r>
          <w:rPr>
            <w:rStyle w:val="Hyperlink"/>
            <w:rtl/>
          </w:rPr>
          <w:fldChar w:fldCharType="separate"/>
        </w:r>
        <w:r>
          <w:rPr>
            <w:webHidden/>
          </w:rPr>
          <w:t>198</w:t>
        </w:r>
        <w:r>
          <w:rPr>
            <w:rStyle w:val="Hyperlink"/>
            <w:rtl/>
          </w:rPr>
          <w:fldChar w:fldCharType="end"/>
        </w:r>
      </w:hyperlink>
    </w:p>
    <w:p w14:paraId="01F72834" w14:textId="64E227F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0" w:history="1">
        <w:r w:rsidRPr="00F24A45">
          <w:rPr>
            <w:rStyle w:val="Hyperlink"/>
          </w:rPr>
          <w:t>15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موسى</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آلة</w:t>
        </w:r>
        <w:r w:rsidRPr="00F24A45">
          <w:rPr>
            <w:rStyle w:val="Hyperlink"/>
            <w:rtl/>
          </w:rPr>
          <w:t xml:space="preserve"> </w:t>
        </w:r>
        <w:r w:rsidRPr="00F24A45">
          <w:rPr>
            <w:rStyle w:val="Hyperlink"/>
            <w:rFonts w:hint="eastAsia"/>
            <w:rtl/>
          </w:rPr>
          <w:t>الحَلْق</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مسِّ</w:t>
        </w:r>
        <w:r w:rsidRPr="00F24A45">
          <w:rPr>
            <w:rStyle w:val="Hyperlink"/>
            <w:rtl/>
          </w:rPr>
          <w:t xml:space="preserve"> </w:t>
        </w:r>
        <w:r w:rsidRPr="00F24A45">
          <w:rPr>
            <w:rStyle w:val="Hyperlink"/>
            <w:rFonts w:hint="eastAsia"/>
            <w:rtl/>
          </w:rPr>
          <w:t>الحقيقة</w:t>
        </w:r>
        <w:r>
          <w:rPr>
            <w:webHidden/>
          </w:rPr>
          <w:tab/>
        </w:r>
        <w:r>
          <w:rPr>
            <w:rStyle w:val="Hyperlink"/>
            <w:rtl/>
          </w:rPr>
          <w:fldChar w:fldCharType="begin"/>
        </w:r>
        <w:r>
          <w:rPr>
            <w:webHidden/>
          </w:rPr>
          <w:instrText xml:space="preserve"> PAGEREF _Toc205285420 \h </w:instrText>
        </w:r>
        <w:r>
          <w:rPr>
            <w:rStyle w:val="Hyperlink"/>
            <w:rtl/>
          </w:rPr>
        </w:r>
        <w:r>
          <w:rPr>
            <w:rStyle w:val="Hyperlink"/>
            <w:rtl/>
          </w:rPr>
          <w:fldChar w:fldCharType="separate"/>
        </w:r>
        <w:r>
          <w:rPr>
            <w:webHidden/>
          </w:rPr>
          <w:t>203</w:t>
        </w:r>
        <w:r>
          <w:rPr>
            <w:rStyle w:val="Hyperlink"/>
            <w:rtl/>
          </w:rPr>
          <w:fldChar w:fldCharType="end"/>
        </w:r>
      </w:hyperlink>
    </w:p>
    <w:p w14:paraId="01CE12F6" w14:textId="1E2C10A9"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1" w:history="1">
        <w:r w:rsidRPr="00F24A45">
          <w:rPr>
            <w:rStyle w:val="Hyperlink"/>
            <w:rtl/>
          </w:rPr>
          <w:t>16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أسماء</w:t>
        </w:r>
        <w:r w:rsidRPr="00F24A45">
          <w:rPr>
            <w:rStyle w:val="Hyperlink"/>
            <w:rtl/>
          </w:rPr>
          <w:t xml:space="preserve"> </w:t>
        </w:r>
        <w:r w:rsidRPr="00F24A45">
          <w:rPr>
            <w:rStyle w:val="Hyperlink"/>
            <w:rFonts w:hint="eastAsia"/>
            <w:rtl/>
          </w:rPr>
          <w:t>الأنبياء</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كنوز</w:t>
        </w:r>
        <w:r w:rsidRPr="00F24A45">
          <w:rPr>
            <w:rStyle w:val="Hyperlink"/>
            <w:rtl/>
          </w:rPr>
          <w:t xml:space="preserve"> </w:t>
        </w:r>
        <w:r w:rsidRPr="00F24A45">
          <w:rPr>
            <w:rStyle w:val="Hyperlink"/>
            <w:rFonts w:hint="eastAsia"/>
            <w:rtl/>
          </w:rPr>
          <w:t>لغوية</w:t>
        </w:r>
        <w:r w:rsidRPr="00F24A45">
          <w:rPr>
            <w:rStyle w:val="Hyperlink"/>
            <w:rtl/>
          </w:rPr>
          <w:t xml:space="preserve"> </w:t>
        </w:r>
        <w:r w:rsidRPr="00F24A45">
          <w:rPr>
            <w:rStyle w:val="Hyperlink"/>
            <w:rFonts w:hint="eastAsia"/>
            <w:rtl/>
          </w:rPr>
          <w:t>ومرايا</w:t>
        </w:r>
        <w:r w:rsidRPr="00F24A45">
          <w:rPr>
            <w:rStyle w:val="Hyperlink"/>
            <w:rtl/>
          </w:rPr>
          <w:t xml:space="preserve"> </w:t>
        </w:r>
        <w:r w:rsidRPr="00F24A45">
          <w:rPr>
            <w:rStyle w:val="Hyperlink"/>
            <w:rFonts w:hint="eastAsia"/>
            <w:rtl/>
          </w:rPr>
          <w:t>روحية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ضوء</w:t>
        </w:r>
        <w:r w:rsidRPr="00F24A45">
          <w:rPr>
            <w:rStyle w:val="Hyperlink"/>
            <w:rtl/>
          </w:rPr>
          <w:t xml:space="preserve"> </w:t>
        </w:r>
        <w:r w:rsidRPr="00F24A45">
          <w:rPr>
            <w:rStyle w:val="Hyperlink"/>
            <w:rFonts w:hint="eastAsia"/>
            <w:rtl/>
          </w:rPr>
          <w:t>نظام</w:t>
        </w:r>
        <w:r w:rsidRPr="00F24A45">
          <w:rPr>
            <w:rStyle w:val="Hyperlink"/>
            <w:rtl/>
          </w:rPr>
          <w:t xml:space="preserve"> </w:t>
        </w:r>
        <w:r w:rsidRPr="00F24A45">
          <w:rPr>
            <w:rStyle w:val="Hyperlink"/>
            <w:rFonts w:hint="eastAsia"/>
            <w:rtl/>
          </w:rPr>
          <w:t>المثاني</w:t>
        </w:r>
        <w:r>
          <w:rPr>
            <w:webHidden/>
          </w:rPr>
          <w:tab/>
        </w:r>
        <w:r>
          <w:rPr>
            <w:rStyle w:val="Hyperlink"/>
            <w:rtl/>
          </w:rPr>
          <w:fldChar w:fldCharType="begin"/>
        </w:r>
        <w:r>
          <w:rPr>
            <w:webHidden/>
          </w:rPr>
          <w:instrText xml:space="preserve"> PAGEREF _Toc205285421 \h </w:instrText>
        </w:r>
        <w:r>
          <w:rPr>
            <w:rStyle w:val="Hyperlink"/>
            <w:rtl/>
          </w:rPr>
        </w:r>
        <w:r>
          <w:rPr>
            <w:rStyle w:val="Hyperlink"/>
            <w:rtl/>
          </w:rPr>
          <w:fldChar w:fldCharType="separate"/>
        </w:r>
        <w:r>
          <w:rPr>
            <w:webHidden/>
          </w:rPr>
          <w:t>211</w:t>
        </w:r>
        <w:r>
          <w:rPr>
            <w:rStyle w:val="Hyperlink"/>
            <w:rtl/>
          </w:rPr>
          <w:fldChar w:fldCharType="end"/>
        </w:r>
      </w:hyperlink>
    </w:p>
    <w:p w14:paraId="59BA1717" w14:textId="450BBD87"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2" w:history="1">
        <w:r w:rsidRPr="00F24A45">
          <w:rPr>
            <w:rStyle w:val="Hyperlink"/>
            <w:rtl/>
          </w:rPr>
          <w:t>17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السلسلة</w:t>
        </w:r>
        <w:r w:rsidRPr="00F24A45">
          <w:rPr>
            <w:rStyle w:val="Hyperlink"/>
            <w:rtl/>
          </w:rPr>
          <w:t xml:space="preserve">: </w:t>
        </w:r>
        <w:r w:rsidRPr="00F24A45">
          <w:rPr>
            <w:rStyle w:val="Hyperlink"/>
            <w:rFonts w:hint="eastAsia"/>
            <w:rtl/>
          </w:rPr>
          <w:t>الصراط</w:t>
        </w:r>
        <w:r w:rsidRPr="00F24A45">
          <w:rPr>
            <w:rStyle w:val="Hyperlink"/>
            <w:rtl/>
          </w:rPr>
          <w:t xml:space="preserve"> </w:t>
        </w:r>
        <w:r w:rsidRPr="00F24A45">
          <w:rPr>
            <w:rStyle w:val="Hyperlink"/>
            <w:rFonts w:hint="eastAsia"/>
            <w:rtl/>
          </w:rPr>
          <w:t>المستقيم</w:t>
        </w:r>
        <w:r w:rsidRPr="00F24A45">
          <w:rPr>
            <w:rStyle w:val="Hyperlink"/>
            <w:rtl/>
          </w:rPr>
          <w:t xml:space="preserve"> - </w:t>
        </w:r>
        <w:r w:rsidRPr="00F24A45">
          <w:rPr>
            <w:rStyle w:val="Hyperlink"/>
            <w:rFonts w:hint="eastAsia"/>
            <w:rtl/>
          </w:rPr>
          <w:t>رؤية</w:t>
        </w:r>
        <w:r w:rsidRPr="00F24A45">
          <w:rPr>
            <w:rStyle w:val="Hyperlink"/>
            <w:rtl/>
          </w:rPr>
          <w:t xml:space="preserve"> </w:t>
        </w:r>
        <w:r w:rsidRPr="00F24A45">
          <w:rPr>
            <w:rStyle w:val="Hyperlink"/>
            <w:rFonts w:hint="eastAsia"/>
            <w:rtl/>
          </w:rPr>
          <w:t>قرآنية</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خمسة</w:t>
        </w:r>
        <w:r w:rsidRPr="00F24A45">
          <w:rPr>
            <w:rStyle w:val="Hyperlink"/>
            <w:rtl/>
          </w:rPr>
          <w:t xml:space="preserve"> </w:t>
        </w:r>
        <w:r w:rsidRPr="00F24A45">
          <w:rPr>
            <w:rStyle w:val="Hyperlink"/>
            <w:rFonts w:hint="eastAsia"/>
            <w:rtl/>
          </w:rPr>
          <w:t>أبعاد</w:t>
        </w:r>
        <w:r>
          <w:rPr>
            <w:webHidden/>
          </w:rPr>
          <w:tab/>
        </w:r>
        <w:r>
          <w:rPr>
            <w:rStyle w:val="Hyperlink"/>
            <w:rtl/>
          </w:rPr>
          <w:fldChar w:fldCharType="begin"/>
        </w:r>
        <w:r>
          <w:rPr>
            <w:webHidden/>
          </w:rPr>
          <w:instrText xml:space="preserve"> PAGEREF _Toc205285422 \h </w:instrText>
        </w:r>
        <w:r>
          <w:rPr>
            <w:rStyle w:val="Hyperlink"/>
            <w:rtl/>
          </w:rPr>
        </w:r>
        <w:r>
          <w:rPr>
            <w:rStyle w:val="Hyperlink"/>
            <w:rtl/>
          </w:rPr>
          <w:fldChar w:fldCharType="separate"/>
        </w:r>
        <w:r>
          <w:rPr>
            <w:webHidden/>
          </w:rPr>
          <w:t>215</w:t>
        </w:r>
        <w:r>
          <w:rPr>
            <w:rStyle w:val="Hyperlink"/>
            <w:rtl/>
          </w:rPr>
          <w:fldChar w:fldCharType="end"/>
        </w:r>
      </w:hyperlink>
    </w:p>
    <w:p w14:paraId="5314BA9E" w14:textId="44F0C17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3" w:history="1">
        <w:r w:rsidRPr="00F24A45">
          <w:rPr>
            <w:rStyle w:val="Hyperlink"/>
          </w:rPr>
          <w:t>18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السلسلة</w:t>
        </w:r>
        <w:r w:rsidRPr="00F24A45">
          <w:rPr>
            <w:rStyle w:val="Hyperlink"/>
            <w:rtl/>
          </w:rPr>
          <w:t>: "</w:t>
        </w:r>
        <w:r w:rsidRPr="00F24A45">
          <w:rPr>
            <w:rStyle w:val="Hyperlink"/>
            <w:rFonts w:hint="eastAsia"/>
            <w:rtl/>
          </w:rPr>
          <w:t>الحمد</w:t>
        </w:r>
        <w:r w:rsidRPr="00F24A45">
          <w:rPr>
            <w:rStyle w:val="Hyperlink"/>
            <w:rtl/>
          </w:rPr>
          <w:t xml:space="preserve"> </w:t>
        </w:r>
        <w:r w:rsidRPr="00F24A45">
          <w:rPr>
            <w:rStyle w:val="Hyperlink"/>
            <w:rFonts w:hint="eastAsia"/>
            <w:rtl/>
          </w:rPr>
          <w:t>المحمدي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قانون</w:t>
        </w:r>
        <w:r w:rsidRPr="00F24A45">
          <w:rPr>
            <w:rStyle w:val="Hyperlink"/>
            <w:rtl/>
          </w:rPr>
          <w:t xml:space="preserve"> </w:t>
        </w:r>
        <w:r w:rsidRPr="00F24A45">
          <w:rPr>
            <w:rStyle w:val="Hyperlink"/>
            <w:rFonts w:hint="eastAsia"/>
            <w:rtl/>
          </w:rPr>
          <w:t>الكون</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منهج</w:t>
        </w:r>
        <w:r w:rsidRPr="00F24A45">
          <w:rPr>
            <w:rStyle w:val="Hyperlink"/>
            <w:rtl/>
          </w:rPr>
          <w:t xml:space="preserve"> </w:t>
        </w:r>
        <w:r w:rsidRPr="00F24A45">
          <w:rPr>
            <w:rStyle w:val="Hyperlink"/>
            <w:rFonts w:hint="eastAsia"/>
            <w:rtl/>
          </w:rPr>
          <w:t>الإنسان</w:t>
        </w:r>
        <w:r w:rsidRPr="00F24A45">
          <w:rPr>
            <w:rStyle w:val="Hyperlink"/>
          </w:rPr>
          <w:t>"</w:t>
        </w:r>
        <w:r>
          <w:rPr>
            <w:webHidden/>
          </w:rPr>
          <w:tab/>
        </w:r>
        <w:r>
          <w:rPr>
            <w:rStyle w:val="Hyperlink"/>
            <w:rtl/>
          </w:rPr>
          <w:fldChar w:fldCharType="begin"/>
        </w:r>
        <w:r>
          <w:rPr>
            <w:webHidden/>
          </w:rPr>
          <w:instrText xml:space="preserve"> PAGEREF _Toc205285423 \h </w:instrText>
        </w:r>
        <w:r>
          <w:rPr>
            <w:rStyle w:val="Hyperlink"/>
            <w:rtl/>
          </w:rPr>
        </w:r>
        <w:r>
          <w:rPr>
            <w:rStyle w:val="Hyperlink"/>
            <w:rtl/>
          </w:rPr>
          <w:fldChar w:fldCharType="separate"/>
        </w:r>
        <w:r>
          <w:rPr>
            <w:webHidden/>
          </w:rPr>
          <w:t>219</w:t>
        </w:r>
        <w:r>
          <w:rPr>
            <w:rStyle w:val="Hyperlink"/>
            <w:rtl/>
          </w:rPr>
          <w:fldChar w:fldCharType="end"/>
        </w:r>
      </w:hyperlink>
    </w:p>
    <w:p w14:paraId="5D481A49" w14:textId="0DB7A542" w:rsidR="00F5281A" w:rsidRDefault="00F5281A" w:rsidP="00251860">
      <w:pPr>
        <w:pStyle w:val="11"/>
        <w:tabs>
          <w:tab w:val="left" w:pos="8158"/>
        </w:tabs>
        <w:rPr>
          <w:rFonts w:asciiTheme="minorHAnsi" w:eastAsiaTheme="minorEastAsia" w:hAnsiTheme="minorHAnsi" w:cstheme="minorBidi"/>
          <w:bCs w:val="0"/>
          <w:kern w:val="2"/>
          <w:sz w:val="24"/>
          <w:szCs w:val="24"/>
          <w:lang w:bidi="ar-SA"/>
          <w14:ligatures w14:val="standardContextual"/>
        </w:rPr>
      </w:pPr>
      <w:hyperlink w:anchor="_Toc205285424" w:history="1">
        <w:r w:rsidRPr="00F24A45">
          <w:rPr>
            <w:rStyle w:val="Hyperlink"/>
          </w:rPr>
          <w:t>19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w:t>
        </w:r>
        <w:r w:rsidRPr="00F24A45">
          <w:rPr>
            <w:rStyle w:val="Hyperlink"/>
            <w:rFonts w:hint="eastAsia"/>
            <w:rtl/>
          </w:rPr>
          <w:t>الكلمات</w:t>
        </w:r>
        <w:r w:rsidRPr="00F24A45">
          <w:rPr>
            <w:rStyle w:val="Hyperlink"/>
            <w:rtl/>
          </w:rPr>
          <w:t xml:space="preserve"> </w:t>
        </w:r>
        <w:r w:rsidRPr="00F24A45">
          <w:rPr>
            <w:rStyle w:val="Hyperlink"/>
            <w:rFonts w:hint="eastAsia"/>
            <w:rtl/>
          </w:rPr>
          <w:t>المضيئة</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أسرار</w:t>
        </w:r>
        <w:r w:rsidRPr="00F24A45">
          <w:rPr>
            <w:rStyle w:val="Hyperlink"/>
            <w:rtl/>
          </w:rPr>
          <w:t xml:space="preserve"> '</w:t>
        </w:r>
        <w:r w:rsidRPr="00F24A45">
          <w:rPr>
            <w:rStyle w:val="Hyperlink"/>
            <w:rFonts w:hint="eastAsia"/>
            <w:rtl/>
          </w:rPr>
          <w:t>الكتاب</w:t>
        </w:r>
        <w:r w:rsidRPr="00F24A45">
          <w:rPr>
            <w:rStyle w:val="Hyperlink"/>
            <w:rtl/>
          </w:rPr>
          <w:t xml:space="preserve">' </w:t>
        </w:r>
        <w:r w:rsidRPr="00F24A45">
          <w:rPr>
            <w:rStyle w:val="Hyperlink"/>
            <w:rFonts w:hint="eastAsia"/>
            <w:rtl/>
          </w:rPr>
          <w:t>و</w:t>
        </w:r>
        <w:r w:rsidRPr="00F24A45">
          <w:rPr>
            <w:rStyle w:val="Hyperlink"/>
            <w:rtl/>
          </w:rPr>
          <w:t>'</w:t>
        </w:r>
        <w:r w:rsidRPr="00F24A45">
          <w:rPr>
            <w:rStyle w:val="Hyperlink"/>
            <w:rFonts w:hint="eastAsia"/>
            <w:rtl/>
          </w:rPr>
          <w:t>الكتب</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Pr>
          <w:t>"</w:t>
        </w:r>
        <w:r>
          <w:rPr>
            <w:webHidden/>
          </w:rPr>
          <w:tab/>
        </w:r>
        <w:r>
          <w:rPr>
            <w:rStyle w:val="Hyperlink"/>
            <w:rtl/>
          </w:rPr>
          <w:fldChar w:fldCharType="begin"/>
        </w:r>
        <w:r>
          <w:rPr>
            <w:webHidden/>
          </w:rPr>
          <w:instrText xml:space="preserve"> PAGEREF _Toc205285424 \h </w:instrText>
        </w:r>
        <w:r>
          <w:rPr>
            <w:rStyle w:val="Hyperlink"/>
            <w:rtl/>
          </w:rPr>
        </w:r>
        <w:r>
          <w:rPr>
            <w:rStyle w:val="Hyperlink"/>
            <w:rtl/>
          </w:rPr>
          <w:fldChar w:fldCharType="separate"/>
        </w:r>
        <w:r>
          <w:rPr>
            <w:webHidden/>
          </w:rPr>
          <w:t>230</w:t>
        </w:r>
        <w:r>
          <w:rPr>
            <w:rStyle w:val="Hyperlink"/>
            <w:rtl/>
          </w:rPr>
          <w:fldChar w:fldCharType="end"/>
        </w:r>
      </w:hyperlink>
    </w:p>
    <w:p w14:paraId="32254906" w14:textId="412362CC" w:rsidR="00F5281A" w:rsidRDefault="00F5281A" w:rsidP="00251860">
      <w:pPr>
        <w:pStyle w:val="11"/>
        <w:tabs>
          <w:tab w:val="left" w:pos="8271"/>
        </w:tabs>
        <w:rPr>
          <w:rFonts w:asciiTheme="minorHAnsi" w:eastAsiaTheme="minorEastAsia" w:hAnsiTheme="minorHAnsi" w:cstheme="minorBidi"/>
          <w:bCs w:val="0"/>
          <w:kern w:val="2"/>
          <w:sz w:val="24"/>
          <w:szCs w:val="24"/>
          <w:lang w:bidi="ar-SA"/>
          <w14:ligatures w14:val="standardContextual"/>
        </w:rPr>
      </w:pPr>
      <w:hyperlink w:anchor="_Toc205285425" w:history="1">
        <w:r w:rsidRPr="00F24A45">
          <w:rPr>
            <w:rStyle w:val="Hyperlink"/>
          </w:rPr>
          <w:t>20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آيات</w:t>
        </w:r>
        <w:r w:rsidRPr="00F24A45">
          <w:rPr>
            <w:rStyle w:val="Hyperlink"/>
            <w:rtl/>
          </w:rPr>
          <w:t xml:space="preserve"> "</w:t>
        </w:r>
        <w:r w:rsidRPr="00F24A45">
          <w:rPr>
            <w:rStyle w:val="Hyperlink"/>
            <w:rFonts w:hint="eastAsia"/>
            <w:rtl/>
          </w:rPr>
          <w:t>مثل</w:t>
        </w:r>
        <w:r w:rsidRPr="00F24A45">
          <w:rPr>
            <w:rStyle w:val="Hyperlink"/>
            <w:rtl/>
          </w:rPr>
          <w:t xml:space="preserve"> </w:t>
        </w:r>
        <w:r w:rsidRPr="00F24A45">
          <w:rPr>
            <w:rStyle w:val="Hyperlink"/>
            <w:rFonts w:hint="eastAsia"/>
            <w:rtl/>
          </w:rPr>
          <w:t>البعوضة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سورة</w:t>
        </w:r>
        <w:r w:rsidRPr="00F24A45">
          <w:rPr>
            <w:rStyle w:val="Hyperlink"/>
            <w:rtl/>
          </w:rPr>
          <w:t xml:space="preserve"> </w:t>
        </w:r>
        <w:r w:rsidRPr="00F24A45">
          <w:rPr>
            <w:rStyle w:val="Hyperlink"/>
            <w:rFonts w:hint="eastAsia"/>
            <w:rtl/>
          </w:rPr>
          <w:t>البقرة</w:t>
        </w:r>
        <w:r w:rsidRPr="00F24A45">
          <w:rPr>
            <w:rStyle w:val="Hyperlink"/>
            <w:rtl/>
          </w:rPr>
          <w:t xml:space="preserve"> – </w:t>
        </w:r>
        <w:r w:rsidRPr="00F24A45">
          <w:rPr>
            <w:rStyle w:val="Hyperlink"/>
            <w:rFonts w:hint="eastAsia"/>
            <w:rtl/>
          </w:rPr>
          <w:t>بين</w:t>
        </w:r>
        <w:r w:rsidRPr="00F24A45">
          <w:rPr>
            <w:rStyle w:val="Hyperlink"/>
            <w:rtl/>
          </w:rPr>
          <w:t xml:space="preserve"> </w:t>
        </w:r>
        <w:r w:rsidRPr="00F24A45">
          <w:rPr>
            <w:rStyle w:val="Hyperlink"/>
            <w:rFonts w:hint="eastAsia"/>
            <w:rtl/>
          </w:rPr>
          <w:t>التقليد</w:t>
        </w:r>
        <w:r w:rsidRPr="00F24A45">
          <w:rPr>
            <w:rStyle w:val="Hyperlink"/>
            <w:rtl/>
          </w:rPr>
          <w:t xml:space="preserve"> </w:t>
        </w:r>
        <w:r w:rsidRPr="00F24A45">
          <w:rPr>
            <w:rStyle w:val="Hyperlink"/>
            <w:rFonts w:hint="eastAsia"/>
            <w:rtl/>
          </w:rPr>
          <w:t>والتجديد</w:t>
        </w:r>
        <w:r>
          <w:rPr>
            <w:webHidden/>
          </w:rPr>
          <w:tab/>
        </w:r>
        <w:r>
          <w:rPr>
            <w:rStyle w:val="Hyperlink"/>
            <w:rtl/>
          </w:rPr>
          <w:fldChar w:fldCharType="begin"/>
        </w:r>
        <w:r>
          <w:rPr>
            <w:webHidden/>
          </w:rPr>
          <w:instrText xml:space="preserve"> PAGEREF _Toc205285425 \h </w:instrText>
        </w:r>
        <w:r>
          <w:rPr>
            <w:rStyle w:val="Hyperlink"/>
            <w:rtl/>
          </w:rPr>
        </w:r>
        <w:r>
          <w:rPr>
            <w:rStyle w:val="Hyperlink"/>
            <w:rtl/>
          </w:rPr>
          <w:fldChar w:fldCharType="separate"/>
        </w:r>
        <w:r>
          <w:rPr>
            <w:webHidden/>
          </w:rPr>
          <w:t>236</w:t>
        </w:r>
        <w:r>
          <w:rPr>
            <w:rStyle w:val="Hyperlink"/>
            <w:rtl/>
          </w:rPr>
          <w:fldChar w:fldCharType="end"/>
        </w:r>
      </w:hyperlink>
    </w:p>
    <w:p w14:paraId="5B6F313C" w14:textId="4CC49AE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6" w:history="1">
        <w:r w:rsidRPr="00F24A45">
          <w:rPr>
            <w:rStyle w:val="Hyperlink"/>
            <w:rtl/>
          </w:rPr>
          <w:t>21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شجرة</w:t>
        </w:r>
        <w:r w:rsidRPr="00F24A45">
          <w:rPr>
            <w:rStyle w:val="Hyperlink"/>
            <w:rtl/>
          </w:rPr>
          <w:t xml:space="preserve"> </w:t>
        </w:r>
        <w:r w:rsidRPr="00F24A45">
          <w:rPr>
            <w:rStyle w:val="Hyperlink"/>
            <w:rFonts w:hint="eastAsia"/>
            <w:rtl/>
          </w:rPr>
          <w:t>المعنى</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تربة</w:t>
        </w:r>
        <w:r w:rsidRPr="00F24A45">
          <w:rPr>
            <w:rStyle w:val="Hyperlink"/>
            <w:rtl/>
          </w:rPr>
          <w:t xml:space="preserve"> </w:t>
        </w:r>
        <w:r w:rsidRPr="00F24A45">
          <w:rPr>
            <w:rStyle w:val="Hyperlink"/>
            <w:rFonts w:hint="eastAsia"/>
            <w:rtl/>
          </w:rPr>
          <w:t>القرآن</w:t>
        </w:r>
        <w:r>
          <w:rPr>
            <w:webHidden/>
          </w:rPr>
          <w:tab/>
        </w:r>
        <w:r>
          <w:rPr>
            <w:rStyle w:val="Hyperlink"/>
            <w:rtl/>
          </w:rPr>
          <w:fldChar w:fldCharType="begin"/>
        </w:r>
        <w:r>
          <w:rPr>
            <w:webHidden/>
          </w:rPr>
          <w:instrText xml:space="preserve"> PAGEREF _Toc205285426 \h </w:instrText>
        </w:r>
        <w:r>
          <w:rPr>
            <w:rStyle w:val="Hyperlink"/>
            <w:rtl/>
          </w:rPr>
        </w:r>
        <w:r>
          <w:rPr>
            <w:rStyle w:val="Hyperlink"/>
            <w:rtl/>
          </w:rPr>
          <w:fldChar w:fldCharType="separate"/>
        </w:r>
        <w:r>
          <w:rPr>
            <w:webHidden/>
          </w:rPr>
          <w:t>246</w:t>
        </w:r>
        <w:r>
          <w:rPr>
            <w:rStyle w:val="Hyperlink"/>
            <w:rtl/>
          </w:rPr>
          <w:fldChar w:fldCharType="end"/>
        </w:r>
      </w:hyperlink>
    </w:p>
    <w:p w14:paraId="53C0C4A1" w14:textId="6DC45B72"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7" w:history="1">
        <w:r w:rsidRPr="00F24A45">
          <w:rPr>
            <w:rStyle w:val="Hyperlink"/>
            <w:rtl/>
          </w:rPr>
          <w:t>22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الشرك</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الكريم</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فهم</w:t>
        </w:r>
        <w:r w:rsidRPr="00F24A45">
          <w:rPr>
            <w:rStyle w:val="Hyperlink"/>
            <w:rtl/>
          </w:rPr>
          <w:t xml:space="preserve"> </w:t>
        </w:r>
        <w:r w:rsidRPr="00F24A45">
          <w:rPr>
            <w:rStyle w:val="Hyperlink"/>
            <w:rFonts w:hint="eastAsia"/>
            <w:rtl/>
          </w:rPr>
          <w:t>أعمق</w:t>
        </w:r>
        <w:r>
          <w:rPr>
            <w:webHidden/>
          </w:rPr>
          <w:tab/>
        </w:r>
        <w:r>
          <w:rPr>
            <w:rStyle w:val="Hyperlink"/>
            <w:rtl/>
          </w:rPr>
          <w:fldChar w:fldCharType="begin"/>
        </w:r>
        <w:r>
          <w:rPr>
            <w:webHidden/>
          </w:rPr>
          <w:instrText xml:space="preserve"> PAGEREF _Toc205285427 \h </w:instrText>
        </w:r>
        <w:r>
          <w:rPr>
            <w:rStyle w:val="Hyperlink"/>
            <w:rtl/>
          </w:rPr>
        </w:r>
        <w:r>
          <w:rPr>
            <w:rStyle w:val="Hyperlink"/>
            <w:rtl/>
          </w:rPr>
          <w:fldChar w:fldCharType="separate"/>
        </w:r>
        <w:r>
          <w:rPr>
            <w:webHidden/>
          </w:rPr>
          <w:t>253</w:t>
        </w:r>
        <w:r>
          <w:rPr>
            <w:rStyle w:val="Hyperlink"/>
            <w:rtl/>
          </w:rPr>
          <w:fldChar w:fldCharType="end"/>
        </w:r>
      </w:hyperlink>
    </w:p>
    <w:p w14:paraId="25443BAB" w14:textId="74EFB12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8" w:history="1">
        <w:r w:rsidRPr="00F24A45">
          <w:rPr>
            <w:rStyle w:val="Hyperlink"/>
            <w:rtl/>
          </w:rPr>
          <w:t>23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مفهوم</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الحرف</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الحقيقة</w:t>
        </w:r>
        <w:r>
          <w:rPr>
            <w:webHidden/>
          </w:rPr>
          <w:tab/>
        </w:r>
        <w:r>
          <w:rPr>
            <w:rStyle w:val="Hyperlink"/>
            <w:rtl/>
          </w:rPr>
          <w:fldChar w:fldCharType="begin"/>
        </w:r>
        <w:r>
          <w:rPr>
            <w:webHidden/>
          </w:rPr>
          <w:instrText xml:space="preserve"> PAGEREF _Toc205285428 \h </w:instrText>
        </w:r>
        <w:r>
          <w:rPr>
            <w:rStyle w:val="Hyperlink"/>
            <w:rtl/>
          </w:rPr>
        </w:r>
        <w:r>
          <w:rPr>
            <w:rStyle w:val="Hyperlink"/>
            <w:rtl/>
          </w:rPr>
          <w:fldChar w:fldCharType="separate"/>
        </w:r>
        <w:r>
          <w:rPr>
            <w:webHidden/>
          </w:rPr>
          <w:t>263</w:t>
        </w:r>
        <w:r>
          <w:rPr>
            <w:rStyle w:val="Hyperlink"/>
            <w:rtl/>
          </w:rPr>
          <w:fldChar w:fldCharType="end"/>
        </w:r>
      </w:hyperlink>
    </w:p>
    <w:p w14:paraId="45B1C72B" w14:textId="06EA1DB0" w:rsidR="00F5281A" w:rsidRDefault="00F5281A" w:rsidP="00251860">
      <w:pPr>
        <w:pStyle w:val="11"/>
        <w:tabs>
          <w:tab w:val="left" w:pos="8422"/>
        </w:tabs>
        <w:rPr>
          <w:rFonts w:asciiTheme="minorHAnsi" w:eastAsiaTheme="minorEastAsia" w:hAnsiTheme="minorHAnsi" w:cstheme="minorBidi"/>
          <w:bCs w:val="0"/>
          <w:kern w:val="2"/>
          <w:sz w:val="24"/>
          <w:szCs w:val="24"/>
          <w:lang w:bidi="ar-SA"/>
          <w14:ligatures w14:val="standardContextual"/>
        </w:rPr>
      </w:pPr>
      <w:hyperlink w:anchor="_Toc205285429" w:history="1">
        <w:r w:rsidRPr="00F24A45">
          <w:rPr>
            <w:rStyle w:val="Hyperlink"/>
          </w:rPr>
          <w:t>24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النبي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هو؟</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نحن؟</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لاستعادة</w:t>
        </w:r>
        <w:r w:rsidRPr="00F24A45">
          <w:rPr>
            <w:rStyle w:val="Hyperlink"/>
            <w:rtl/>
          </w:rPr>
          <w:t xml:space="preserve"> </w:t>
        </w:r>
        <w:r w:rsidRPr="00F24A45">
          <w:rPr>
            <w:rStyle w:val="Hyperlink"/>
            <w:rFonts w:hint="eastAsia"/>
            <w:rtl/>
          </w:rPr>
          <w:t>المفهوم</w:t>
        </w:r>
        <w:r w:rsidRPr="00F24A45">
          <w:rPr>
            <w:rStyle w:val="Hyperlink"/>
            <w:rtl/>
          </w:rPr>
          <w:t xml:space="preserve"> </w:t>
        </w:r>
        <w:r w:rsidRPr="00F24A45">
          <w:rPr>
            <w:rStyle w:val="Hyperlink"/>
            <w:rFonts w:hint="eastAsia"/>
            <w:rtl/>
          </w:rPr>
          <w:t>النبوي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النص</w:t>
        </w:r>
        <w:r w:rsidRPr="00F24A45">
          <w:rPr>
            <w:rStyle w:val="Hyperlink"/>
            <w:rtl/>
          </w:rPr>
          <w:t xml:space="preserve"> </w:t>
        </w:r>
        <w:r w:rsidRPr="00F24A45">
          <w:rPr>
            <w:rStyle w:val="Hyperlink"/>
            <w:rFonts w:hint="eastAsia"/>
            <w:rtl/>
          </w:rPr>
          <w:t>التاريخي</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الواقع</w:t>
        </w:r>
        <w:r w:rsidRPr="00F24A45">
          <w:rPr>
            <w:rStyle w:val="Hyperlink"/>
            <w:rtl/>
          </w:rPr>
          <w:t xml:space="preserve"> </w:t>
        </w:r>
        <w:r w:rsidRPr="00F24A45">
          <w:rPr>
            <w:rStyle w:val="Hyperlink"/>
            <w:rFonts w:hint="eastAsia"/>
            <w:rtl/>
          </w:rPr>
          <w:t>المعاش</w:t>
        </w:r>
        <w:r>
          <w:rPr>
            <w:webHidden/>
          </w:rPr>
          <w:tab/>
        </w:r>
        <w:r>
          <w:rPr>
            <w:rStyle w:val="Hyperlink"/>
            <w:rtl/>
          </w:rPr>
          <w:fldChar w:fldCharType="begin"/>
        </w:r>
        <w:r>
          <w:rPr>
            <w:webHidden/>
          </w:rPr>
          <w:instrText xml:space="preserve"> PAGEREF _Toc205285429 \h </w:instrText>
        </w:r>
        <w:r>
          <w:rPr>
            <w:rStyle w:val="Hyperlink"/>
            <w:rtl/>
          </w:rPr>
        </w:r>
        <w:r>
          <w:rPr>
            <w:rStyle w:val="Hyperlink"/>
            <w:rtl/>
          </w:rPr>
          <w:fldChar w:fldCharType="separate"/>
        </w:r>
        <w:r>
          <w:rPr>
            <w:webHidden/>
          </w:rPr>
          <w:t>278</w:t>
        </w:r>
        <w:r>
          <w:rPr>
            <w:rStyle w:val="Hyperlink"/>
            <w:rtl/>
          </w:rPr>
          <w:fldChar w:fldCharType="end"/>
        </w:r>
      </w:hyperlink>
    </w:p>
    <w:p w14:paraId="5032915D" w14:textId="2F17EC2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0" w:history="1">
        <w:r w:rsidRPr="00F24A45">
          <w:rPr>
            <w:rStyle w:val="Hyperlink"/>
          </w:rPr>
          <w:t>25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نحو</w:t>
        </w:r>
        <w:r w:rsidRPr="00F24A45">
          <w:rPr>
            <w:rStyle w:val="Hyperlink"/>
            <w:rtl/>
          </w:rPr>
          <w:t xml:space="preserve"> </w:t>
        </w:r>
        <w:r w:rsidRPr="00F24A45">
          <w:rPr>
            <w:rStyle w:val="Hyperlink"/>
            <w:rFonts w:hint="eastAsia"/>
            <w:rtl/>
          </w:rPr>
          <w:t>الجوهر</w:t>
        </w:r>
        <w:r w:rsidRPr="00F24A45">
          <w:rPr>
            <w:rStyle w:val="Hyperlink"/>
            <w:rtl/>
          </w:rPr>
          <w:t xml:space="preserve">: </w:t>
        </w:r>
        <w:r w:rsidRPr="00F24A45">
          <w:rPr>
            <w:rStyle w:val="Hyperlink"/>
            <w:rFonts w:hint="eastAsia"/>
            <w:rtl/>
          </w:rPr>
          <w:t>تحليل</w:t>
        </w:r>
        <w:r w:rsidRPr="00F24A45">
          <w:rPr>
            <w:rStyle w:val="Hyperlink"/>
            <w:rtl/>
          </w:rPr>
          <w:t xml:space="preserve"> </w:t>
        </w:r>
        <w:r w:rsidRPr="00F24A45">
          <w:rPr>
            <w:rStyle w:val="Hyperlink"/>
            <w:rFonts w:hint="eastAsia"/>
            <w:rtl/>
          </w:rPr>
          <w:t>الفجوة</w:t>
        </w:r>
        <w:r w:rsidRPr="00F24A45">
          <w:rPr>
            <w:rStyle w:val="Hyperlink"/>
            <w:rtl/>
          </w:rPr>
          <w:t xml:space="preserve"> </w:t>
        </w:r>
        <w:r w:rsidRPr="00F24A45">
          <w:rPr>
            <w:rStyle w:val="Hyperlink"/>
            <w:rFonts w:hint="eastAsia"/>
            <w:rtl/>
          </w:rPr>
          <w:t>بين</w:t>
        </w:r>
        <w:r w:rsidRPr="00F24A45">
          <w:rPr>
            <w:rStyle w:val="Hyperlink"/>
            <w:rtl/>
          </w:rPr>
          <w:t xml:space="preserve"> </w:t>
        </w:r>
        <w:r w:rsidRPr="00F24A45">
          <w:rPr>
            <w:rStyle w:val="Hyperlink"/>
            <w:rFonts w:hint="eastAsia"/>
            <w:rtl/>
          </w:rPr>
          <w:t>أخلاق</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وواقع</w:t>
        </w:r>
        <w:r w:rsidRPr="00F24A45">
          <w:rPr>
            <w:rStyle w:val="Hyperlink"/>
            <w:rtl/>
          </w:rPr>
          <w:t xml:space="preserve"> </w:t>
        </w:r>
        <w:r w:rsidRPr="00F24A45">
          <w:rPr>
            <w:rStyle w:val="Hyperlink"/>
            <w:rFonts w:hint="eastAsia"/>
            <w:rtl/>
          </w:rPr>
          <w:t>المسلمين</w:t>
        </w:r>
        <w:r>
          <w:rPr>
            <w:webHidden/>
          </w:rPr>
          <w:tab/>
        </w:r>
        <w:r>
          <w:rPr>
            <w:rStyle w:val="Hyperlink"/>
            <w:rtl/>
          </w:rPr>
          <w:fldChar w:fldCharType="begin"/>
        </w:r>
        <w:r>
          <w:rPr>
            <w:webHidden/>
          </w:rPr>
          <w:instrText xml:space="preserve"> PAGEREF _Toc205285430 \h </w:instrText>
        </w:r>
        <w:r>
          <w:rPr>
            <w:rStyle w:val="Hyperlink"/>
            <w:rtl/>
          </w:rPr>
        </w:r>
        <w:r>
          <w:rPr>
            <w:rStyle w:val="Hyperlink"/>
            <w:rtl/>
          </w:rPr>
          <w:fldChar w:fldCharType="separate"/>
        </w:r>
        <w:r>
          <w:rPr>
            <w:webHidden/>
          </w:rPr>
          <w:t>286</w:t>
        </w:r>
        <w:r>
          <w:rPr>
            <w:rStyle w:val="Hyperlink"/>
            <w:rtl/>
          </w:rPr>
          <w:fldChar w:fldCharType="end"/>
        </w:r>
      </w:hyperlink>
    </w:p>
    <w:p w14:paraId="3EFF8755" w14:textId="537AA919"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1" w:history="1">
        <w:r w:rsidRPr="00F24A45">
          <w:rPr>
            <w:rStyle w:val="Hyperlink"/>
            <w:rtl/>
          </w:rPr>
          <w:t>26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العصا</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سند</w:t>
        </w:r>
        <w:r w:rsidRPr="00F24A45">
          <w:rPr>
            <w:rStyle w:val="Hyperlink"/>
            <w:rtl/>
          </w:rPr>
          <w:t xml:space="preserve"> </w:t>
        </w:r>
        <w:r w:rsidRPr="00F24A45">
          <w:rPr>
            <w:rStyle w:val="Hyperlink"/>
            <w:rFonts w:hint="eastAsia"/>
            <w:rtl/>
          </w:rPr>
          <w:t>الحقيقة</w:t>
        </w:r>
        <w:r w:rsidRPr="00F24A45">
          <w:rPr>
            <w:rStyle w:val="Hyperlink"/>
            <w:rtl/>
          </w:rPr>
          <w:t xml:space="preserve"> </w:t>
        </w:r>
        <w:r w:rsidRPr="00F24A45">
          <w:rPr>
            <w:rStyle w:val="Hyperlink"/>
            <w:rFonts w:hint="eastAsia"/>
            <w:rtl/>
          </w:rPr>
          <w:t>وتآكل</w:t>
        </w:r>
        <w:r w:rsidRPr="00F24A45">
          <w:rPr>
            <w:rStyle w:val="Hyperlink"/>
            <w:rtl/>
          </w:rPr>
          <w:t xml:space="preserve"> </w:t>
        </w:r>
        <w:r w:rsidRPr="00F24A45">
          <w:rPr>
            <w:rStyle w:val="Hyperlink"/>
            <w:rFonts w:hint="eastAsia"/>
            <w:rtl/>
          </w:rPr>
          <w:t>الأوهام</w:t>
        </w:r>
        <w:r>
          <w:rPr>
            <w:webHidden/>
          </w:rPr>
          <w:tab/>
        </w:r>
        <w:r>
          <w:rPr>
            <w:rStyle w:val="Hyperlink"/>
            <w:rtl/>
          </w:rPr>
          <w:fldChar w:fldCharType="begin"/>
        </w:r>
        <w:r>
          <w:rPr>
            <w:webHidden/>
          </w:rPr>
          <w:instrText xml:space="preserve"> PAGEREF _Toc205285431 \h </w:instrText>
        </w:r>
        <w:r>
          <w:rPr>
            <w:rStyle w:val="Hyperlink"/>
            <w:rtl/>
          </w:rPr>
        </w:r>
        <w:r>
          <w:rPr>
            <w:rStyle w:val="Hyperlink"/>
            <w:rtl/>
          </w:rPr>
          <w:fldChar w:fldCharType="separate"/>
        </w:r>
        <w:r>
          <w:rPr>
            <w:webHidden/>
          </w:rPr>
          <w:t>289</w:t>
        </w:r>
        <w:r>
          <w:rPr>
            <w:rStyle w:val="Hyperlink"/>
            <w:rtl/>
          </w:rPr>
          <w:fldChar w:fldCharType="end"/>
        </w:r>
      </w:hyperlink>
    </w:p>
    <w:p w14:paraId="6BF7ACF4" w14:textId="1A2E1DA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2" w:history="1">
        <w:r w:rsidRPr="00F24A45">
          <w:rPr>
            <w:rStyle w:val="Hyperlink"/>
          </w:rPr>
          <w:t>27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هل</w:t>
        </w:r>
        <w:r w:rsidRPr="00F24A45">
          <w:rPr>
            <w:rStyle w:val="Hyperlink"/>
            <w:rtl/>
          </w:rPr>
          <w:t xml:space="preserve"> </w:t>
        </w:r>
        <w:r w:rsidRPr="00F24A45">
          <w:rPr>
            <w:rStyle w:val="Hyperlink"/>
            <w:rFonts w:hint="eastAsia"/>
            <w:rtl/>
          </w:rPr>
          <w:t>الله</w:t>
        </w:r>
        <w:r w:rsidRPr="00F24A45">
          <w:rPr>
            <w:rStyle w:val="Hyperlink"/>
            <w:rtl/>
          </w:rPr>
          <w:t xml:space="preserve"> </w:t>
        </w:r>
        <w:r w:rsidRPr="00F24A45">
          <w:rPr>
            <w:rStyle w:val="Hyperlink"/>
            <w:rFonts w:hint="eastAsia"/>
            <w:rtl/>
          </w:rPr>
          <w:t>موجود؟</w:t>
        </w:r>
        <w:r w:rsidRPr="00F24A45">
          <w:rPr>
            <w:rStyle w:val="Hyperlink"/>
            <w:rtl/>
          </w:rPr>
          <w:t xml:space="preserve"> </w:t>
        </w:r>
        <w:r w:rsidRPr="00F24A45">
          <w:rPr>
            <w:rStyle w:val="Hyperlink"/>
            <w:rFonts w:hint="eastAsia"/>
            <w:rtl/>
          </w:rPr>
          <w:t>إعادة</w:t>
        </w:r>
        <w:r w:rsidRPr="00F24A45">
          <w:rPr>
            <w:rStyle w:val="Hyperlink"/>
            <w:rtl/>
          </w:rPr>
          <w:t xml:space="preserve"> </w:t>
        </w:r>
        <w:r w:rsidRPr="00F24A45">
          <w:rPr>
            <w:rStyle w:val="Hyperlink"/>
            <w:rFonts w:hint="eastAsia"/>
            <w:rtl/>
          </w:rPr>
          <w:t>النظر</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الأدلة</w:t>
        </w:r>
        <w:r w:rsidRPr="00F24A45">
          <w:rPr>
            <w:rStyle w:val="Hyperlink"/>
            <w:rtl/>
          </w:rPr>
          <w:t xml:space="preserve"> </w:t>
        </w:r>
        <w:r w:rsidRPr="00F24A45">
          <w:rPr>
            <w:rStyle w:val="Hyperlink"/>
            <w:rFonts w:hint="eastAsia"/>
            <w:rtl/>
          </w:rPr>
          <w:t>الكونية</w:t>
        </w:r>
        <w:r w:rsidRPr="00F24A45">
          <w:rPr>
            <w:rStyle w:val="Hyperlink"/>
            <w:rtl/>
          </w:rPr>
          <w:t xml:space="preserve"> </w:t>
        </w:r>
        <w:r w:rsidRPr="00F24A45">
          <w:rPr>
            <w:rStyle w:val="Hyperlink"/>
            <w:rFonts w:hint="eastAsia"/>
            <w:rtl/>
          </w:rPr>
          <w:t>والذاتية</w:t>
        </w:r>
        <w:r>
          <w:rPr>
            <w:webHidden/>
          </w:rPr>
          <w:tab/>
        </w:r>
        <w:r>
          <w:rPr>
            <w:rStyle w:val="Hyperlink"/>
            <w:rtl/>
          </w:rPr>
          <w:fldChar w:fldCharType="begin"/>
        </w:r>
        <w:r>
          <w:rPr>
            <w:webHidden/>
          </w:rPr>
          <w:instrText xml:space="preserve"> PAGEREF _Toc205285432 \h </w:instrText>
        </w:r>
        <w:r>
          <w:rPr>
            <w:rStyle w:val="Hyperlink"/>
            <w:rtl/>
          </w:rPr>
        </w:r>
        <w:r>
          <w:rPr>
            <w:rStyle w:val="Hyperlink"/>
            <w:rtl/>
          </w:rPr>
          <w:fldChar w:fldCharType="separate"/>
        </w:r>
        <w:r>
          <w:rPr>
            <w:webHidden/>
          </w:rPr>
          <w:t>294</w:t>
        </w:r>
        <w:r>
          <w:rPr>
            <w:rStyle w:val="Hyperlink"/>
            <w:rtl/>
          </w:rPr>
          <w:fldChar w:fldCharType="end"/>
        </w:r>
      </w:hyperlink>
    </w:p>
    <w:p w14:paraId="17B30E1F" w14:textId="3B546B2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3" w:history="1">
        <w:r w:rsidRPr="00F24A45">
          <w:rPr>
            <w:rStyle w:val="Hyperlink"/>
            <w:rFonts w:ascii="Calibri" w:eastAsia="Yu Gothic Light" w:hAnsi="Calibri"/>
            <w:b/>
            <w:smallCaps/>
            <w:rtl/>
          </w:rPr>
          <w:t>28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ملخص</w:t>
        </w:r>
        <w:r w:rsidRPr="00F24A45">
          <w:rPr>
            <w:rStyle w:val="Hyperlink"/>
            <w:rFonts w:ascii="Calibri" w:eastAsia="Yu Gothic Light" w:hAnsi="Calibri"/>
            <w:b/>
            <w:smallCaps/>
            <w:rtl/>
          </w:rPr>
          <w:t xml:space="preserve"> </w:t>
        </w:r>
        <w:r w:rsidRPr="00F24A45">
          <w:rPr>
            <w:rStyle w:val="Hyperlink"/>
            <w:rFonts w:ascii="Calibri" w:eastAsia="Yu Gothic Light" w:hAnsi="Calibri" w:hint="eastAsia"/>
            <w:b/>
            <w:smallCaps/>
            <w:rtl/>
          </w:rPr>
          <w:t>الكتاب</w:t>
        </w:r>
        <w:r>
          <w:rPr>
            <w:webHidden/>
          </w:rPr>
          <w:tab/>
        </w:r>
        <w:r>
          <w:rPr>
            <w:rStyle w:val="Hyperlink"/>
            <w:rtl/>
          </w:rPr>
          <w:fldChar w:fldCharType="begin"/>
        </w:r>
        <w:r>
          <w:rPr>
            <w:webHidden/>
          </w:rPr>
          <w:instrText xml:space="preserve"> PAGEREF _Toc205285433 \h </w:instrText>
        </w:r>
        <w:r>
          <w:rPr>
            <w:rStyle w:val="Hyperlink"/>
            <w:rtl/>
          </w:rPr>
        </w:r>
        <w:r>
          <w:rPr>
            <w:rStyle w:val="Hyperlink"/>
            <w:rtl/>
          </w:rPr>
          <w:fldChar w:fldCharType="separate"/>
        </w:r>
        <w:r>
          <w:rPr>
            <w:webHidden/>
          </w:rPr>
          <w:t>303</w:t>
        </w:r>
        <w:r>
          <w:rPr>
            <w:rStyle w:val="Hyperlink"/>
            <w:rtl/>
          </w:rPr>
          <w:fldChar w:fldCharType="end"/>
        </w:r>
      </w:hyperlink>
    </w:p>
    <w:p w14:paraId="4B3169F1" w14:textId="206C51F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4" w:history="1">
        <w:r w:rsidRPr="00F24A45">
          <w:rPr>
            <w:rStyle w:val="Hyperlink"/>
            <w:rFonts w:ascii="Calibri" w:eastAsia="Yu Gothic Light" w:hAnsi="Calibri"/>
            <w:b/>
            <w:smallCaps/>
            <w:rtl/>
          </w:rPr>
          <w:t>29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الشكر</w:t>
        </w:r>
        <w:r w:rsidRPr="00F24A45">
          <w:rPr>
            <w:rStyle w:val="Hyperlink"/>
            <w:rFonts w:ascii="Calibri" w:eastAsia="Yu Gothic Light" w:hAnsi="Calibri"/>
            <w:b/>
            <w:smallCaps/>
            <w:rtl/>
          </w:rPr>
          <w:t xml:space="preserve"> </w:t>
        </w:r>
        <w:r w:rsidRPr="00F24A45">
          <w:rPr>
            <w:rStyle w:val="Hyperlink"/>
            <w:rFonts w:ascii="Calibri" w:eastAsia="Yu Gothic Light" w:hAnsi="Calibri" w:hint="eastAsia"/>
            <w:b/>
            <w:smallCaps/>
            <w:rtl/>
          </w:rPr>
          <w:t>والتقدير</w:t>
        </w:r>
        <w:r>
          <w:rPr>
            <w:webHidden/>
          </w:rPr>
          <w:tab/>
        </w:r>
        <w:r>
          <w:rPr>
            <w:rStyle w:val="Hyperlink"/>
            <w:rtl/>
          </w:rPr>
          <w:fldChar w:fldCharType="begin"/>
        </w:r>
        <w:r>
          <w:rPr>
            <w:webHidden/>
          </w:rPr>
          <w:instrText xml:space="preserve"> PAGEREF _Toc205285434 \h </w:instrText>
        </w:r>
        <w:r>
          <w:rPr>
            <w:rStyle w:val="Hyperlink"/>
            <w:rtl/>
          </w:rPr>
        </w:r>
        <w:r>
          <w:rPr>
            <w:rStyle w:val="Hyperlink"/>
            <w:rtl/>
          </w:rPr>
          <w:fldChar w:fldCharType="separate"/>
        </w:r>
        <w:r>
          <w:rPr>
            <w:webHidden/>
          </w:rPr>
          <w:t>304</w:t>
        </w:r>
        <w:r>
          <w:rPr>
            <w:rStyle w:val="Hyperlink"/>
            <w:rtl/>
          </w:rPr>
          <w:fldChar w:fldCharType="end"/>
        </w:r>
      </w:hyperlink>
    </w:p>
    <w:p w14:paraId="41BA229C" w14:textId="6832F90C"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5" w:history="1">
        <w:r w:rsidRPr="00F24A45">
          <w:rPr>
            <w:rStyle w:val="Hyperlink"/>
            <w:rFonts w:ascii="Calibri" w:eastAsia="Yu Gothic Light" w:hAnsi="Calibri"/>
            <w:b/>
            <w:smallCaps/>
            <w:rtl/>
          </w:rPr>
          <w:t>30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المراجع</w:t>
        </w:r>
        <w:r>
          <w:rPr>
            <w:webHidden/>
          </w:rPr>
          <w:tab/>
        </w:r>
        <w:r>
          <w:rPr>
            <w:rStyle w:val="Hyperlink"/>
            <w:rtl/>
          </w:rPr>
          <w:fldChar w:fldCharType="begin"/>
        </w:r>
        <w:r>
          <w:rPr>
            <w:webHidden/>
          </w:rPr>
          <w:instrText xml:space="preserve"> PAGEREF _Toc205285435 \h </w:instrText>
        </w:r>
        <w:r>
          <w:rPr>
            <w:rStyle w:val="Hyperlink"/>
            <w:rtl/>
          </w:rPr>
        </w:r>
        <w:r>
          <w:rPr>
            <w:rStyle w:val="Hyperlink"/>
            <w:rtl/>
          </w:rPr>
          <w:fldChar w:fldCharType="separate"/>
        </w:r>
        <w:r>
          <w:rPr>
            <w:webHidden/>
          </w:rPr>
          <w:t>307</w:t>
        </w:r>
        <w:r>
          <w:rPr>
            <w:rStyle w:val="Hyperlink"/>
            <w:rtl/>
          </w:rPr>
          <w:fldChar w:fldCharType="end"/>
        </w:r>
      </w:hyperlink>
    </w:p>
    <w:p w14:paraId="1CCE8F45" w14:textId="5A040A3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6"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الأول</w:t>
        </w:r>
        <w:r>
          <w:rPr>
            <w:webHidden/>
          </w:rPr>
          <w:tab/>
        </w:r>
        <w:r>
          <w:rPr>
            <w:rStyle w:val="Hyperlink"/>
            <w:rtl/>
          </w:rPr>
          <w:fldChar w:fldCharType="begin"/>
        </w:r>
        <w:r>
          <w:rPr>
            <w:webHidden/>
          </w:rPr>
          <w:instrText xml:space="preserve"> PAGEREF _Toc205285436 \h </w:instrText>
        </w:r>
        <w:r>
          <w:rPr>
            <w:rStyle w:val="Hyperlink"/>
            <w:rtl/>
          </w:rPr>
        </w:r>
        <w:r>
          <w:rPr>
            <w:rStyle w:val="Hyperlink"/>
            <w:rtl/>
          </w:rPr>
          <w:fldChar w:fldCharType="separate"/>
        </w:r>
        <w:r>
          <w:rPr>
            <w:webHidden/>
          </w:rPr>
          <w:t>310</w:t>
        </w:r>
        <w:r>
          <w:rPr>
            <w:rStyle w:val="Hyperlink"/>
            <w:rtl/>
          </w:rPr>
          <w:fldChar w:fldCharType="end"/>
        </w:r>
      </w:hyperlink>
    </w:p>
    <w:p w14:paraId="3B5B0051" w14:textId="4312780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7"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الثاني</w:t>
        </w:r>
        <w:r>
          <w:rPr>
            <w:webHidden/>
          </w:rPr>
          <w:tab/>
        </w:r>
        <w:r>
          <w:rPr>
            <w:rStyle w:val="Hyperlink"/>
            <w:rtl/>
          </w:rPr>
          <w:fldChar w:fldCharType="begin"/>
        </w:r>
        <w:r>
          <w:rPr>
            <w:webHidden/>
          </w:rPr>
          <w:instrText xml:space="preserve"> PAGEREF _Toc205285437 \h </w:instrText>
        </w:r>
        <w:r>
          <w:rPr>
            <w:rStyle w:val="Hyperlink"/>
            <w:rtl/>
          </w:rPr>
        </w:r>
        <w:r>
          <w:rPr>
            <w:rStyle w:val="Hyperlink"/>
            <w:rtl/>
          </w:rPr>
          <w:fldChar w:fldCharType="separate"/>
        </w:r>
        <w:r>
          <w:rPr>
            <w:webHidden/>
          </w:rPr>
          <w:t>319</w:t>
        </w:r>
        <w:r>
          <w:rPr>
            <w:rStyle w:val="Hyperlink"/>
            <w:rtl/>
          </w:rPr>
          <w:fldChar w:fldCharType="end"/>
        </w:r>
      </w:hyperlink>
    </w:p>
    <w:p w14:paraId="2D27EA62" w14:textId="0014C490"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8"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الثالث</w:t>
        </w:r>
        <w:r>
          <w:rPr>
            <w:webHidden/>
          </w:rPr>
          <w:tab/>
        </w:r>
        <w:r>
          <w:rPr>
            <w:rStyle w:val="Hyperlink"/>
            <w:rtl/>
          </w:rPr>
          <w:fldChar w:fldCharType="begin"/>
        </w:r>
        <w:r>
          <w:rPr>
            <w:webHidden/>
          </w:rPr>
          <w:instrText xml:space="preserve"> PAGEREF _Toc205285438 \h </w:instrText>
        </w:r>
        <w:r>
          <w:rPr>
            <w:rStyle w:val="Hyperlink"/>
            <w:rtl/>
          </w:rPr>
        </w:r>
        <w:r>
          <w:rPr>
            <w:rStyle w:val="Hyperlink"/>
            <w:rtl/>
          </w:rPr>
          <w:fldChar w:fldCharType="separate"/>
        </w:r>
        <w:r>
          <w:rPr>
            <w:webHidden/>
          </w:rPr>
          <w:t>322</w:t>
        </w:r>
        <w:r>
          <w:rPr>
            <w:rStyle w:val="Hyperlink"/>
            <w:rtl/>
          </w:rPr>
          <w:fldChar w:fldCharType="end"/>
        </w:r>
      </w:hyperlink>
    </w:p>
    <w:p w14:paraId="6E635F97" w14:textId="6F578BF6" w:rsidR="006347B2" w:rsidRPr="0073369A" w:rsidRDefault="00F5281A" w:rsidP="00251860">
      <w:pPr>
        <w:rPr>
          <w:rFonts w:ascii="Calibri" w:eastAsia="Times New Roman" w:hAnsi="Calibri"/>
          <w:sz w:val="24"/>
          <w:rtl/>
          <w:lang w:val="en-US"/>
        </w:rPr>
      </w:pPr>
      <w:r>
        <w:rPr>
          <w:rFonts w:ascii="Times New Roman" w:eastAsia="Yu Mincho" w:hAnsi="Times New Roman"/>
          <w:bCs/>
          <w:noProof/>
          <w:szCs w:val="36"/>
          <w:rtl/>
          <w:lang w:val="en-US"/>
        </w:rPr>
        <w:fldChar w:fldCharType="end"/>
      </w:r>
      <w:r w:rsidR="006347B2" w:rsidRPr="0073369A">
        <w:rPr>
          <w:rFonts w:ascii="Calibri" w:eastAsia="Times New Roman" w:hAnsi="Calibri"/>
          <w:sz w:val="24"/>
          <w:rtl/>
          <w:lang w:val="en-US"/>
        </w:rPr>
        <w:br w:type="page"/>
      </w:r>
    </w:p>
    <w:p w14:paraId="75570D94"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34" w:name="_Toc205285402"/>
      <w:bookmarkStart w:id="535" w:name="_Toc205285438"/>
      <w:r w:rsidRPr="0073369A">
        <w:rPr>
          <w:rFonts w:ascii="Calibri" w:eastAsia="Times New Roman" w:hAnsi="Calibri"/>
          <w:b/>
          <w:bCs/>
          <w:smallCaps/>
          <w:color w:val="000000"/>
          <w:sz w:val="24"/>
          <w:rtl/>
          <w:lang w:val="en-US"/>
        </w:rPr>
        <w:t>فهرس المجلد الثالث</w:t>
      </w:r>
      <w:bookmarkEnd w:id="534"/>
      <w:bookmarkEnd w:id="535"/>
    </w:p>
    <w:p w14:paraId="1FF0C7DC" w14:textId="5D19FF20" w:rsidR="001908FE" w:rsidRPr="001908FE" w:rsidRDefault="001908FE" w:rsidP="00251860">
      <w:pPr>
        <w:rPr>
          <w:rFonts w:eastAsia="Times New Roman"/>
          <w:lang w:val="fr-MA"/>
        </w:rPr>
      </w:pPr>
      <w:r w:rsidRPr="001908FE">
        <w:rPr>
          <w:rFonts w:eastAsia="Times New Roman"/>
          <w:bCs/>
          <w:rtl/>
          <w:lang w:val="en-US"/>
        </w:rPr>
        <w:fldChar w:fldCharType="begin"/>
      </w:r>
      <w:r w:rsidRPr="001908FE">
        <w:rPr>
          <w:rFonts w:eastAsia="Times New Roman"/>
          <w:bCs/>
          <w:rtl/>
          <w:lang w:val="en-US"/>
        </w:rPr>
        <w:instrText xml:space="preserve"> </w:instrText>
      </w:r>
      <w:r w:rsidRPr="001908FE">
        <w:rPr>
          <w:rFonts w:eastAsia="Times New Roman"/>
          <w:bCs/>
          <w:lang w:val="en-US"/>
        </w:rPr>
        <w:instrText>TOC</w:instrText>
      </w:r>
      <w:r w:rsidRPr="001908FE">
        <w:rPr>
          <w:rFonts w:eastAsia="Times New Roman"/>
          <w:bCs/>
          <w:rtl/>
          <w:lang w:val="en-US"/>
        </w:rPr>
        <w:instrText xml:space="preserve"> \</w:instrText>
      </w:r>
      <w:r w:rsidRPr="001908FE">
        <w:rPr>
          <w:rFonts w:eastAsia="Times New Roman"/>
          <w:bCs/>
          <w:lang w:val="en-US"/>
        </w:rPr>
        <w:instrText>o "1-2" \h \z \u</w:instrText>
      </w:r>
      <w:r w:rsidRPr="001908FE">
        <w:rPr>
          <w:rFonts w:eastAsia="Times New Roman"/>
          <w:bCs/>
          <w:rtl/>
          <w:lang w:val="en-US"/>
        </w:rPr>
        <w:instrText xml:space="preserve"> </w:instrText>
      </w:r>
      <w:r w:rsidRPr="001908FE">
        <w:rPr>
          <w:rFonts w:eastAsia="Times New Roman"/>
          <w:bCs/>
          <w:rtl/>
          <w:lang w:val="en-US"/>
        </w:rPr>
        <w:fldChar w:fldCharType="separate"/>
      </w:r>
      <w:hyperlink w:anchor="_Toc204032088" w:history="1">
        <w:r w:rsidRPr="001908FE">
          <w:rPr>
            <w:rStyle w:val="Hyperlink"/>
            <w:rFonts w:eastAsia="Times New Roman"/>
            <w:bCs/>
            <w:rtl/>
            <w:lang w:val="en-US"/>
          </w:rPr>
          <w:t xml:space="preserve">1 </w:t>
        </w:r>
        <w:r w:rsidRPr="001908FE">
          <w:rPr>
            <w:rStyle w:val="Hyperlink"/>
            <w:rFonts w:eastAsia="Times New Roman" w:hint="eastAsia"/>
            <w:bCs/>
            <w:rtl/>
            <w:lang w:val="en-US"/>
          </w:rPr>
          <w:t>مقدمة</w:t>
        </w:r>
        <w:r w:rsidRPr="001908FE">
          <w:rPr>
            <w:rStyle w:val="Hyperlink"/>
            <w:rFonts w:eastAsia="Times New Roman"/>
            <w:bCs/>
            <w:rtl/>
            <w:lang w:val="en-US"/>
          </w:rPr>
          <w:t xml:space="preserve"> </w:t>
        </w:r>
        <w:r w:rsidRPr="001908FE">
          <w:rPr>
            <w:rStyle w:val="Hyperlink"/>
            <w:rFonts w:eastAsia="Times New Roman" w:hint="eastAsia"/>
            <w:bCs/>
            <w:rtl/>
            <w:lang w:val="en-US"/>
          </w:rPr>
          <w:t>الكتاب</w:t>
        </w:r>
        <w:r w:rsidRPr="001908FE">
          <w:rPr>
            <w:rStyle w:val="Hyperlink"/>
            <w:rFonts w:eastAsia="Times New Roman"/>
            <w:bCs/>
            <w:rtl/>
            <w:lang w:val="en-US"/>
          </w:rPr>
          <w:t>: "</w:t>
        </w:r>
        <w:r w:rsidRPr="001908FE">
          <w:rPr>
            <w:rStyle w:val="Hyperlink"/>
            <w:rFonts w:eastAsia="Times New Roman" w:hint="eastAsia"/>
            <w:bCs/>
            <w:rtl/>
            <w:lang w:val="en-US"/>
          </w:rPr>
          <w:t>تغيير</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للمصطلحات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كتطبيق</w:t>
        </w:r>
        <w:r w:rsidRPr="001908FE">
          <w:rPr>
            <w:rStyle w:val="Hyperlink"/>
            <w:rFonts w:eastAsia="Times New Roman"/>
            <w:bCs/>
            <w:rtl/>
            <w:lang w:val="en-US"/>
          </w:rPr>
          <w:t xml:space="preserve"> </w:t>
        </w:r>
        <w:r w:rsidRPr="001908FE">
          <w:rPr>
            <w:rStyle w:val="Hyperlink"/>
            <w:rFonts w:eastAsia="Times New Roman" w:hint="eastAsia"/>
            <w:bCs/>
            <w:rtl/>
            <w:lang w:val="en-US"/>
          </w:rPr>
          <w:t>لفقه</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_Toc204032088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3300F45" w14:textId="710585A0" w:rsidR="001908FE" w:rsidRPr="001908FE" w:rsidRDefault="001908FE" w:rsidP="00251860">
      <w:pPr>
        <w:rPr>
          <w:rFonts w:eastAsia="Times New Roman"/>
          <w:lang w:val="fr-MA"/>
        </w:rPr>
      </w:pPr>
      <w:hyperlink w:anchor="_Toc204032089" w:history="1">
        <w:r w:rsidRPr="001908FE">
          <w:rPr>
            <w:rStyle w:val="Hyperlink"/>
            <w:rFonts w:eastAsia="Times New Roman"/>
            <w:bCs/>
            <w:lang w:val="en-US"/>
          </w:rPr>
          <w:t>2</w:t>
        </w:r>
        <w:r w:rsidRPr="001908FE">
          <w:rPr>
            <w:rStyle w:val="Hyperlink"/>
            <w:rFonts w:eastAsia="Times New Roman"/>
            <w:bCs/>
            <w:rtl/>
            <w:lang w:val="en-US"/>
          </w:rPr>
          <w:t xml:space="preserve"> </w:t>
        </w:r>
        <w:r w:rsidRPr="001908FE">
          <w:rPr>
            <w:rStyle w:val="Hyperlink"/>
            <w:rFonts w:eastAsia="Times New Roman" w:hint="eastAsia"/>
            <w:bCs/>
            <w:rtl/>
            <w:lang w:val="en-US"/>
          </w:rPr>
          <w:t>مشروع</w:t>
        </w:r>
        <w:r w:rsidRPr="001908FE">
          <w:rPr>
            <w:rStyle w:val="Hyperlink"/>
            <w:rFonts w:eastAsia="Times New Roman"/>
            <w:bCs/>
            <w:rtl/>
            <w:lang w:val="en-US"/>
          </w:rPr>
          <w:t xml:space="preserve"> </w:t>
        </w:r>
        <w:r w:rsidRPr="001908FE">
          <w:rPr>
            <w:rStyle w:val="Hyperlink"/>
            <w:rFonts w:eastAsia="Times New Roman" w:hint="eastAsia"/>
            <w:bCs/>
            <w:rtl/>
            <w:lang w:val="en-US"/>
          </w:rPr>
          <w:t>الخلافة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rtl/>
            <w:lang w:val="en-US"/>
          </w:rPr>
          <w:t xml:space="preserve">: </w:t>
        </w:r>
        <w:r w:rsidRPr="001908FE">
          <w:rPr>
            <w:rStyle w:val="Hyperlink"/>
            <w:rFonts w:eastAsia="Times New Roman" w:hint="eastAsia"/>
            <w:bCs/>
            <w:rtl/>
            <w:lang w:val="en-US"/>
          </w:rPr>
          <w:t>غاية</w:t>
        </w:r>
        <w:r w:rsidRPr="001908FE">
          <w:rPr>
            <w:rStyle w:val="Hyperlink"/>
            <w:rFonts w:eastAsia="Times New Roman"/>
            <w:bCs/>
            <w:rtl/>
            <w:lang w:val="en-US"/>
          </w:rPr>
          <w:t xml:space="preserve"> </w:t>
        </w:r>
        <w:r w:rsidRPr="001908FE">
          <w:rPr>
            <w:rStyle w:val="Hyperlink"/>
            <w:rFonts w:eastAsia="Times New Roman" w:hint="eastAsia"/>
            <w:bCs/>
            <w:rtl/>
            <w:lang w:val="en-US"/>
          </w:rPr>
          <w:t>الوجود</w:t>
        </w:r>
        <w:r w:rsidRPr="001908FE">
          <w:rPr>
            <w:rStyle w:val="Hyperlink"/>
            <w:rFonts w:eastAsia="Times New Roman"/>
            <w:bCs/>
            <w:rtl/>
            <w:lang w:val="en-US"/>
          </w:rPr>
          <w:t xml:space="preserve"> </w:t>
        </w:r>
        <w:r w:rsidRPr="001908FE">
          <w:rPr>
            <w:rStyle w:val="Hyperlink"/>
            <w:rFonts w:eastAsia="Times New Roman" w:hint="eastAsia"/>
            <w:bCs/>
            <w:rtl/>
            <w:lang w:val="en-US"/>
          </w:rPr>
          <w:t>وأداة</w:t>
        </w:r>
        <w:r w:rsidRPr="001908FE">
          <w:rPr>
            <w:rStyle w:val="Hyperlink"/>
            <w:rFonts w:eastAsia="Times New Roman"/>
            <w:bCs/>
            <w:rtl/>
            <w:lang w:val="en-US"/>
          </w:rPr>
          <w:t xml:space="preserve"> </w:t>
        </w:r>
        <w:r w:rsidRPr="001908FE">
          <w:rPr>
            <w:rStyle w:val="Hyperlink"/>
            <w:rFonts w:eastAsia="Times New Roman" w:hint="eastAsia"/>
            <w:bCs/>
            <w:rtl/>
            <w:lang w:val="en-US"/>
          </w:rPr>
          <w:t>التحقيق</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_Toc204032089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C6CDCB" w14:textId="0510CD03" w:rsidR="001908FE" w:rsidRPr="001908FE" w:rsidRDefault="001908FE" w:rsidP="00251860">
      <w:pPr>
        <w:rPr>
          <w:rFonts w:eastAsia="Times New Roman"/>
          <w:lang w:val="fr-MA"/>
        </w:rPr>
      </w:pPr>
      <w:hyperlink w:anchor="_Toc204032090" w:history="1">
        <w:r w:rsidRPr="001908FE">
          <w:rPr>
            <w:rStyle w:val="Hyperlink"/>
            <w:rFonts w:eastAsia="Times New Roman"/>
            <w:bCs/>
            <w:lang w:val="en-US"/>
          </w:rPr>
          <w:t>3</w:t>
        </w:r>
        <w:r w:rsidRPr="001908FE">
          <w:rPr>
            <w:rStyle w:val="Hyperlink"/>
            <w:rFonts w:eastAsia="Times New Roman"/>
            <w:bCs/>
            <w:rtl/>
            <w:lang w:val="en-US"/>
          </w:rPr>
          <w:t xml:space="preserve"> </w:t>
        </w:r>
        <w:r w:rsidRPr="001908FE">
          <w:rPr>
            <w:rStyle w:val="Hyperlink"/>
            <w:rFonts w:eastAsia="Times New Roman" w:hint="eastAsia"/>
            <w:bCs/>
            <w:rtl/>
            <w:lang w:val="en-US"/>
          </w:rPr>
          <w:t>الشعائر</w:t>
        </w:r>
        <w:r w:rsidRPr="001908FE">
          <w:rPr>
            <w:rStyle w:val="Hyperlink"/>
            <w:rFonts w:eastAsia="Times New Roman"/>
            <w:bCs/>
            <w:rtl/>
            <w:lang w:val="en-US"/>
          </w:rPr>
          <w:t xml:space="preserve"> </w:t>
        </w:r>
        <w:r w:rsidRPr="001908FE">
          <w:rPr>
            <w:rStyle w:val="Hyperlink"/>
            <w:rFonts w:eastAsia="Times New Roman" w:hint="eastAsia"/>
            <w:bCs/>
            <w:rtl/>
            <w:lang w:val="en-US"/>
          </w:rPr>
          <w:t>كأدوات</w:t>
        </w:r>
        <w:r w:rsidRPr="001908FE">
          <w:rPr>
            <w:rStyle w:val="Hyperlink"/>
            <w:rFonts w:eastAsia="Times New Roman"/>
            <w:bCs/>
            <w:rtl/>
            <w:lang w:val="en-US"/>
          </w:rPr>
          <w:t xml:space="preserve"> </w:t>
        </w:r>
        <w:r w:rsidRPr="001908FE">
          <w:rPr>
            <w:rStyle w:val="Hyperlink"/>
            <w:rFonts w:eastAsia="Times New Roman" w:hint="eastAsia"/>
            <w:bCs/>
            <w:rtl/>
            <w:lang w:val="en-US"/>
          </w:rPr>
          <w:t>للخلافة</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الصلاة</w:t>
        </w:r>
        <w:r w:rsidRPr="001908FE">
          <w:rPr>
            <w:rStyle w:val="Hyperlink"/>
            <w:rFonts w:eastAsia="Times New Roman"/>
            <w:bCs/>
            <w:rtl/>
            <w:lang w:val="en-US"/>
          </w:rPr>
          <w:t xml:space="preserve"> </w:t>
        </w:r>
        <w:r w:rsidRPr="001908FE">
          <w:rPr>
            <w:rStyle w:val="Hyperlink"/>
            <w:rFonts w:eastAsia="Times New Roman" w:hint="eastAsia"/>
            <w:bCs/>
            <w:rtl/>
            <w:lang w:val="en-US"/>
          </w:rPr>
          <w:t>والصيام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6D1A4D0" w14:textId="038B1591" w:rsidR="001908FE" w:rsidRPr="001908FE" w:rsidRDefault="001908FE" w:rsidP="00251860">
      <w:pPr>
        <w:rPr>
          <w:rFonts w:eastAsia="Times New Roman"/>
          <w:lang w:val="fr-MA"/>
        </w:rPr>
      </w:pPr>
      <w:hyperlink w:anchor="_Toc204032091" w:history="1">
        <w:r w:rsidRPr="001908FE">
          <w:rPr>
            <w:rStyle w:val="Hyperlink"/>
            <w:rFonts w:eastAsia="Times New Roman"/>
            <w:bCs/>
            <w:lang w:val="en-US"/>
          </w:rPr>
          <w:t>4</w:t>
        </w:r>
        <w:r w:rsidRPr="001908FE">
          <w:rPr>
            <w:rStyle w:val="Hyperlink"/>
            <w:rFonts w:eastAsia="Times New Roman"/>
            <w:bCs/>
            <w:rtl/>
            <w:lang w:val="en-US"/>
          </w:rPr>
          <w:t xml:space="preserve"> </w:t>
        </w:r>
        <w:r w:rsidRPr="001908FE">
          <w:rPr>
            <w:rStyle w:val="Hyperlink"/>
            <w:rFonts w:eastAsia="Times New Roman" w:hint="eastAsia"/>
            <w:bCs/>
            <w:rtl/>
            <w:lang w:val="en-US"/>
          </w:rPr>
          <w:t>صوت</w:t>
        </w:r>
        <w:r w:rsidRPr="001908FE">
          <w:rPr>
            <w:rStyle w:val="Hyperlink"/>
            <w:rFonts w:eastAsia="Times New Roman"/>
            <w:bCs/>
            <w:rtl/>
            <w:lang w:val="en-US"/>
          </w:rPr>
          <w:t xml:space="preserve"> </w:t>
        </w:r>
        <w:r w:rsidRPr="001908FE">
          <w:rPr>
            <w:rStyle w:val="Hyperlink"/>
            <w:rFonts w:eastAsia="Times New Roman" w:hint="eastAsia"/>
            <w:bCs/>
            <w:rtl/>
            <w:lang w:val="en-US"/>
          </w:rPr>
          <w:t>الواقع</w:t>
        </w:r>
        <w:r w:rsidRPr="001908FE">
          <w:rPr>
            <w:rStyle w:val="Hyperlink"/>
            <w:rFonts w:eastAsia="Times New Roman"/>
            <w:bCs/>
            <w:rtl/>
            <w:lang w:val="en-US"/>
          </w:rPr>
          <w:t xml:space="preserve">: </w:t>
        </w:r>
        <w:r w:rsidRPr="001908FE">
          <w:rPr>
            <w:rStyle w:val="Hyperlink"/>
            <w:rFonts w:eastAsia="Times New Roman" w:hint="eastAsia"/>
            <w:bCs/>
            <w:rtl/>
            <w:lang w:val="en-US"/>
          </w:rPr>
          <w:t>كيف</w:t>
        </w:r>
        <w:r w:rsidRPr="001908FE">
          <w:rPr>
            <w:rStyle w:val="Hyperlink"/>
            <w:rFonts w:eastAsia="Times New Roman"/>
            <w:bCs/>
            <w:rtl/>
            <w:lang w:val="en-US"/>
          </w:rPr>
          <w:t xml:space="preserve"> </w:t>
        </w:r>
        <w:r w:rsidRPr="001908FE">
          <w:rPr>
            <w:rStyle w:val="Hyperlink"/>
            <w:rFonts w:eastAsia="Times New Roman" w:hint="eastAsia"/>
            <w:bCs/>
            <w:rtl/>
            <w:lang w:val="en-US"/>
          </w:rPr>
          <w:t>خاطب</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المعاصرين</w:t>
        </w:r>
        <w:r w:rsidRPr="001908FE">
          <w:rPr>
            <w:rStyle w:val="Hyperlink"/>
            <w:rFonts w:eastAsia="Times New Roman"/>
            <w:bCs/>
            <w:rtl/>
            <w:lang w:val="en-US"/>
          </w:rPr>
          <w:t xml:space="preserve"> </w:t>
        </w:r>
        <w:r w:rsidRPr="001908FE">
          <w:rPr>
            <w:rStyle w:val="Hyperlink"/>
            <w:rFonts w:eastAsia="Times New Roman" w:hint="eastAsia"/>
            <w:bCs/>
            <w:rtl/>
            <w:lang w:val="en-US"/>
          </w:rPr>
          <w:t>الأوائل</w:t>
        </w:r>
        <w:r w:rsidRPr="001908FE">
          <w:rPr>
            <w:rStyle w:val="Hyperlink"/>
            <w:rFonts w:eastAsia="Times New Roman"/>
            <w:bCs/>
            <w:rtl/>
            <w:lang w:val="en-US"/>
          </w:rPr>
          <w:t xml:space="preserve"> </w:t>
        </w:r>
        <w:r w:rsidRPr="001908FE">
          <w:rPr>
            <w:rStyle w:val="Hyperlink"/>
            <w:rFonts w:eastAsia="Times New Roman" w:hint="eastAsia"/>
            <w:bCs/>
            <w:rtl/>
            <w:lang w:val="en-US"/>
          </w:rPr>
          <w:t>وقدّم</w:t>
        </w:r>
        <w:r w:rsidRPr="001908FE">
          <w:rPr>
            <w:rStyle w:val="Hyperlink"/>
            <w:rFonts w:eastAsia="Times New Roman"/>
            <w:bCs/>
            <w:rtl/>
            <w:lang w:val="en-US"/>
          </w:rPr>
          <w:t xml:space="preserve"> </w:t>
        </w:r>
        <w:r w:rsidRPr="001908FE">
          <w:rPr>
            <w:rStyle w:val="Hyperlink"/>
            <w:rFonts w:eastAsia="Times New Roman" w:hint="eastAsia"/>
            <w:bCs/>
            <w:rtl/>
            <w:lang w:val="en-US"/>
          </w:rPr>
          <w:t>مصداقه؟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AC7EA7" w14:textId="34A37598" w:rsidR="001908FE" w:rsidRPr="001908FE" w:rsidRDefault="001908FE" w:rsidP="00251860">
      <w:pPr>
        <w:rPr>
          <w:rFonts w:eastAsia="Times New Roman"/>
          <w:lang w:val="fr-MA"/>
        </w:rPr>
      </w:pPr>
      <w:hyperlink w:anchor="_Toc204032092" w:history="1">
        <w:r w:rsidRPr="001908FE">
          <w:rPr>
            <w:rStyle w:val="Hyperlink"/>
            <w:rFonts w:eastAsia="Times New Roman"/>
            <w:bCs/>
            <w:lang w:val="en-US"/>
          </w:rPr>
          <w:t>5</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العبادة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شمولية</w:t>
        </w:r>
        <w:r w:rsidRPr="001908FE">
          <w:rPr>
            <w:rStyle w:val="Hyperlink"/>
            <w:rFonts w:eastAsia="Times New Roman"/>
            <w:bCs/>
            <w:rtl/>
            <w:lang w:val="en-US"/>
          </w:rPr>
          <w:t xml:space="preserve"> </w:t>
        </w:r>
        <w:r w:rsidRPr="001908FE">
          <w:rPr>
            <w:rStyle w:val="Hyperlink"/>
            <w:rFonts w:eastAsia="Times New Roman" w:hint="eastAsia"/>
            <w:bCs/>
            <w:rtl/>
            <w:lang w:val="en-US"/>
          </w:rPr>
          <w:t>وعمق</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الطقوس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B83A441" w14:textId="00D44E73" w:rsidR="001908FE" w:rsidRPr="001908FE" w:rsidRDefault="001908FE" w:rsidP="00251860">
      <w:pPr>
        <w:rPr>
          <w:rFonts w:eastAsia="Times New Roman"/>
          <w:lang w:val="fr-MA"/>
        </w:rPr>
      </w:pPr>
      <w:hyperlink w:anchor="_Toc204032093" w:history="1">
        <w:r w:rsidRPr="001908FE">
          <w:rPr>
            <w:rStyle w:val="Hyperlink"/>
            <w:rFonts w:eastAsia="Times New Roman"/>
            <w:bCs/>
            <w:rtl/>
            <w:lang w:val="en-US"/>
          </w:rPr>
          <w:t>6 "</w:t>
        </w:r>
        <w:r w:rsidRPr="001908FE">
          <w:rPr>
            <w:rStyle w:val="Hyperlink"/>
            <w:rFonts w:eastAsia="Times New Roman" w:hint="eastAsia"/>
            <w:bCs/>
            <w:rtl/>
            <w:lang w:val="en-US"/>
          </w:rPr>
          <w:t>نحن</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4415EC8" w14:textId="18FB35CB" w:rsidR="001908FE" w:rsidRPr="001908FE" w:rsidRDefault="001908FE" w:rsidP="00251860">
      <w:pPr>
        <w:rPr>
          <w:rFonts w:eastAsia="Times New Roman"/>
          <w:lang w:val="fr-MA"/>
        </w:rPr>
      </w:pPr>
      <w:hyperlink w:anchor="_Toc204032094" w:history="1">
        <w:r w:rsidRPr="001908FE">
          <w:rPr>
            <w:rStyle w:val="Hyperlink"/>
            <w:rFonts w:eastAsia="Times New Roman"/>
            <w:bCs/>
            <w:lang w:val="en-US"/>
          </w:rPr>
          <w:t>7</w:t>
        </w:r>
        <w:r w:rsidRPr="001908FE">
          <w:rPr>
            <w:rStyle w:val="Hyperlink"/>
            <w:rFonts w:eastAsia="Times New Roman"/>
            <w:bCs/>
            <w:rtl/>
            <w:lang w:val="en-US"/>
          </w:rPr>
          <w:t xml:space="preserve"> "</w:t>
        </w:r>
        <w:r w:rsidRPr="001908FE">
          <w:rPr>
            <w:rStyle w:val="Hyperlink"/>
            <w:rFonts w:eastAsia="Times New Roman" w:hint="eastAsia"/>
            <w:bCs/>
            <w:rtl/>
            <w:lang w:val="en-US"/>
          </w:rPr>
          <w:t>الزوج</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الأزواج</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الاقتران</w:t>
        </w:r>
        <w:r w:rsidRPr="001908FE">
          <w:rPr>
            <w:rStyle w:val="Hyperlink"/>
            <w:rFonts w:eastAsia="Times New Roman"/>
            <w:bCs/>
            <w:rtl/>
            <w:lang w:val="en-US"/>
          </w:rPr>
          <w:t xml:space="preserve"> </w:t>
        </w:r>
        <w:r w:rsidRPr="001908FE">
          <w:rPr>
            <w:rStyle w:val="Hyperlink"/>
            <w:rFonts w:eastAsia="Times New Roman" w:hint="eastAsia"/>
            <w:bCs/>
            <w:rtl/>
            <w:lang w:val="en-US"/>
          </w:rPr>
          <w:t>البيولوجي</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الشراكة</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DDDA39" w14:textId="34C40F2F" w:rsidR="001908FE" w:rsidRPr="001908FE" w:rsidRDefault="001908FE" w:rsidP="00251860">
      <w:pPr>
        <w:rPr>
          <w:rFonts w:eastAsia="Times New Roman"/>
          <w:lang w:val="fr-MA"/>
        </w:rPr>
      </w:pPr>
      <w:hyperlink w:anchor="_Toc204032095" w:history="1">
        <w:r w:rsidRPr="001908FE">
          <w:rPr>
            <w:rStyle w:val="Hyperlink"/>
            <w:rFonts w:eastAsia="Times New Roman"/>
            <w:bCs/>
            <w:lang w:val="en-US"/>
          </w:rPr>
          <w:t>8</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النساء</w:t>
        </w:r>
        <w:r w:rsidRPr="001908FE">
          <w:rPr>
            <w:rStyle w:val="Hyperlink"/>
            <w:rFonts w:eastAsia="Times New Roman"/>
            <w:bCs/>
            <w:rtl/>
            <w:lang w:val="en-US"/>
          </w:rPr>
          <w:t>: 3) "</w:t>
        </w:r>
        <w:r w:rsidRPr="001908FE">
          <w:rPr>
            <w:rStyle w:val="Hyperlink"/>
            <w:rFonts w:eastAsia="Times New Roman" w:hint="eastAsia"/>
            <w:bCs/>
            <w:rtl/>
            <w:lang w:val="en-US"/>
          </w:rPr>
          <w:t>مثنى</w:t>
        </w:r>
        <w:r w:rsidRPr="001908FE">
          <w:rPr>
            <w:rStyle w:val="Hyperlink"/>
            <w:rFonts w:eastAsia="Times New Roman"/>
            <w:bCs/>
            <w:rtl/>
            <w:lang w:val="en-US"/>
          </w:rPr>
          <w:t xml:space="preserve"> </w:t>
        </w:r>
        <w:r w:rsidRPr="001908FE">
          <w:rPr>
            <w:rStyle w:val="Hyperlink"/>
            <w:rFonts w:eastAsia="Times New Roman" w:hint="eastAsia"/>
            <w:bCs/>
            <w:rtl/>
            <w:lang w:val="en-US"/>
          </w:rPr>
          <w:t>وثلاث</w:t>
        </w:r>
        <w:r w:rsidRPr="001908FE">
          <w:rPr>
            <w:rStyle w:val="Hyperlink"/>
            <w:rFonts w:eastAsia="Times New Roman"/>
            <w:bCs/>
            <w:rtl/>
            <w:lang w:val="en-US"/>
          </w:rPr>
          <w:t xml:space="preserve"> </w:t>
        </w:r>
        <w:r w:rsidRPr="001908FE">
          <w:rPr>
            <w:rStyle w:val="Hyperlink"/>
            <w:rFonts w:eastAsia="Times New Roman" w:hint="eastAsia"/>
            <w:bCs/>
            <w:rtl/>
            <w:lang w:val="en-US"/>
          </w:rPr>
          <w:t>ورباع</w:t>
        </w:r>
        <w:r w:rsidRPr="001908FE">
          <w:rPr>
            <w:rStyle w:val="Hyperlink"/>
            <w:rFonts w:eastAsia="Times New Roman"/>
            <w:bCs/>
            <w:rtl/>
            <w:lang w:val="en-US"/>
          </w:rPr>
          <w:t xml:space="preserve">": </w:t>
        </w:r>
        <w:r w:rsidRPr="001908FE">
          <w:rPr>
            <w:rStyle w:val="Hyperlink"/>
            <w:rFonts w:eastAsia="Times New Roman" w:hint="eastAsia"/>
            <w:bCs/>
            <w:rtl/>
            <w:lang w:val="en-US"/>
          </w:rPr>
          <w:t>تشريع</w:t>
        </w:r>
        <w:r w:rsidRPr="001908FE">
          <w:rPr>
            <w:rStyle w:val="Hyperlink"/>
            <w:rFonts w:eastAsia="Times New Roman"/>
            <w:bCs/>
            <w:rtl/>
            <w:lang w:val="en-US"/>
          </w:rPr>
          <w:t xml:space="preserve"> </w:t>
        </w:r>
        <w:r w:rsidRPr="001908FE">
          <w:rPr>
            <w:rStyle w:val="Hyperlink"/>
            <w:rFonts w:eastAsia="Times New Roman" w:hint="eastAsia"/>
            <w:bCs/>
            <w:rtl/>
            <w:lang w:val="en-US"/>
          </w:rPr>
          <w:t>للتكافل</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ترخيص</w:t>
        </w:r>
        <w:r w:rsidRPr="001908FE">
          <w:rPr>
            <w:rStyle w:val="Hyperlink"/>
            <w:rFonts w:eastAsia="Times New Roman"/>
            <w:bCs/>
            <w:rtl/>
            <w:lang w:val="en-US"/>
          </w:rPr>
          <w:t xml:space="preserve"> </w:t>
        </w:r>
        <w:r w:rsidRPr="001908FE">
          <w:rPr>
            <w:rStyle w:val="Hyperlink"/>
            <w:rFonts w:eastAsia="Times New Roman" w:hint="eastAsia"/>
            <w:bCs/>
            <w:rtl/>
            <w:lang w:val="en-US"/>
          </w:rPr>
          <w:t>للتعدد؟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09A60F" w14:textId="1CB08670" w:rsidR="001908FE" w:rsidRPr="001908FE" w:rsidRDefault="001908FE" w:rsidP="00251860">
      <w:pPr>
        <w:rPr>
          <w:rFonts w:eastAsia="Times New Roman"/>
          <w:lang w:val="fr-MA"/>
        </w:rPr>
      </w:pPr>
      <w:hyperlink w:anchor="_Toc204032096" w:history="1">
        <w:r w:rsidRPr="001908FE">
          <w:rPr>
            <w:rStyle w:val="Hyperlink"/>
            <w:rFonts w:eastAsia="Times New Roman"/>
            <w:bCs/>
            <w:lang w:val="en-US"/>
          </w:rPr>
          <w:t>9</w:t>
        </w:r>
        <w:r w:rsidRPr="001908FE">
          <w:rPr>
            <w:rStyle w:val="Hyperlink"/>
            <w:rFonts w:eastAsia="Times New Roman"/>
            <w:bCs/>
            <w:rtl/>
            <w:lang w:val="en-US"/>
          </w:rPr>
          <w:t xml:space="preserve"> "</w:t>
        </w:r>
        <w:r w:rsidRPr="001908FE">
          <w:rPr>
            <w:rStyle w:val="Hyperlink"/>
            <w:rFonts w:eastAsia="Times New Roman" w:hint="eastAsia"/>
            <w:bCs/>
            <w:rtl/>
            <w:lang w:val="en-US"/>
          </w:rPr>
          <w:t>الرجال</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النساء</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وظيفي</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التقسيم</w:t>
        </w:r>
        <w:r w:rsidRPr="001908FE">
          <w:rPr>
            <w:rStyle w:val="Hyperlink"/>
            <w:rFonts w:eastAsia="Times New Roman"/>
            <w:bCs/>
            <w:rtl/>
            <w:lang w:val="en-US"/>
          </w:rPr>
          <w:t xml:space="preserve"> </w:t>
        </w:r>
        <w:r w:rsidRPr="001908FE">
          <w:rPr>
            <w:rStyle w:val="Hyperlink"/>
            <w:rFonts w:eastAsia="Times New Roman" w:hint="eastAsia"/>
            <w:bCs/>
            <w:rtl/>
            <w:lang w:val="en-US"/>
          </w:rPr>
          <w:t>الجندري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9344FC2" w14:textId="52FCC54C" w:rsidR="001908FE" w:rsidRPr="001908FE" w:rsidRDefault="001908FE" w:rsidP="00251860">
      <w:pPr>
        <w:rPr>
          <w:rFonts w:eastAsia="Times New Roman"/>
          <w:lang w:val="fr-MA"/>
        </w:rPr>
      </w:pPr>
      <w:hyperlink w:anchor="_Toc204032097" w:history="1">
        <w:r w:rsidRPr="001908FE">
          <w:rPr>
            <w:rStyle w:val="Hyperlink"/>
            <w:rFonts w:eastAsia="Times New Roman"/>
            <w:bCs/>
            <w:lang w:val="en-US"/>
          </w:rPr>
          <w:t>10</w:t>
        </w:r>
        <w:r w:rsidRPr="001908FE">
          <w:rPr>
            <w:rStyle w:val="Hyperlink"/>
            <w:rFonts w:eastAsia="Times New Roman"/>
            <w:bCs/>
            <w:rtl/>
            <w:lang w:val="en-US"/>
          </w:rPr>
          <w:t xml:space="preserve"> </w:t>
        </w:r>
        <w:r w:rsidRPr="001908FE">
          <w:rPr>
            <w:rStyle w:val="Hyperlink"/>
            <w:rFonts w:eastAsia="Times New Roman" w:hint="eastAsia"/>
            <w:bCs/>
            <w:rtl/>
            <w:lang w:val="en-US"/>
          </w:rPr>
          <w:t>جذور</w:t>
        </w:r>
        <w:r w:rsidRPr="001908FE">
          <w:rPr>
            <w:rStyle w:val="Hyperlink"/>
            <w:rFonts w:eastAsia="Times New Roman"/>
            <w:bCs/>
            <w:rtl/>
            <w:lang w:val="en-US"/>
          </w:rPr>
          <w:t xml:space="preserve"> "</w:t>
        </w:r>
        <w:r w:rsidRPr="001908FE">
          <w:rPr>
            <w:rStyle w:val="Hyperlink"/>
            <w:rFonts w:eastAsia="Times New Roman" w:hint="eastAsia"/>
            <w:bCs/>
            <w:rtl/>
            <w:lang w:val="en-US"/>
          </w:rPr>
          <w:t>التشويه</w:t>
        </w:r>
        <w:r w:rsidRPr="001908FE">
          <w:rPr>
            <w:rStyle w:val="Hyperlink"/>
            <w:rFonts w:eastAsia="Times New Roman"/>
            <w:bCs/>
            <w:rtl/>
            <w:lang w:val="en-US"/>
          </w:rPr>
          <w:t xml:space="preserve">" </w:t>
        </w:r>
        <w:r w:rsidRPr="001908FE">
          <w:rPr>
            <w:rStyle w:val="Hyperlink"/>
            <w:rFonts w:eastAsia="Times New Roman" w:hint="eastAsia"/>
            <w:bCs/>
            <w:rtl/>
            <w:lang w:val="en-US"/>
          </w:rPr>
          <w:t>التاريخي</w:t>
        </w:r>
        <w:r w:rsidRPr="001908FE">
          <w:rPr>
            <w:rStyle w:val="Hyperlink"/>
            <w:rFonts w:eastAsia="Times New Roman"/>
            <w:bCs/>
            <w:rtl/>
            <w:lang w:val="en-US"/>
          </w:rPr>
          <w:t xml:space="preserve">: </w:t>
        </w:r>
        <w:r w:rsidRPr="001908FE">
          <w:rPr>
            <w:rStyle w:val="Hyperlink"/>
            <w:rFonts w:eastAsia="Times New Roman" w:hint="eastAsia"/>
            <w:bCs/>
            <w:rtl/>
            <w:lang w:val="en-US"/>
          </w:rPr>
          <w:t>أثر</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w:t>
        </w:r>
        <w:r w:rsidRPr="001908FE">
          <w:rPr>
            <w:rStyle w:val="Hyperlink"/>
            <w:rFonts w:eastAsia="Times New Roman"/>
            <w:bCs/>
            <w:rtl/>
            <w:lang w:val="en-US"/>
          </w:rPr>
          <w:t xml:space="preserve"> </w:t>
        </w:r>
        <w:r w:rsidRPr="001908FE">
          <w:rPr>
            <w:rStyle w:val="Hyperlink"/>
            <w:rFonts w:eastAsia="Times New Roman" w:hint="eastAsia"/>
            <w:bCs/>
            <w:rtl/>
            <w:lang w:val="en-US"/>
          </w:rPr>
          <w:t>مقابل</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صورة</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والتشريع</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6E4BC2A" w14:textId="5BFF334F" w:rsidR="001908FE" w:rsidRPr="001908FE" w:rsidRDefault="001908FE" w:rsidP="00251860">
      <w:pPr>
        <w:rPr>
          <w:rFonts w:eastAsia="Times New Roman"/>
          <w:lang w:val="fr-MA"/>
        </w:rPr>
      </w:pPr>
      <w:hyperlink w:anchor="_Toc204032098" w:history="1">
        <w:r w:rsidRPr="001908FE">
          <w:rPr>
            <w:rStyle w:val="Hyperlink"/>
            <w:rFonts w:eastAsia="Times New Roman"/>
            <w:bCs/>
            <w:lang w:val="en-US"/>
          </w:rPr>
          <w:t>11</w:t>
        </w:r>
        <w:r w:rsidRPr="001908FE">
          <w:rPr>
            <w:rStyle w:val="Hyperlink"/>
            <w:rFonts w:eastAsia="Times New Roman"/>
            <w:bCs/>
            <w:rtl/>
            <w:lang w:val="en-US"/>
          </w:rPr>
          <w:t xml:space="preserve"> </w:t>
        </w:r>
        <w:r w:rsidRPr="001908FE">
          <w:rPr>
            <w:rStyle w:val="Hyperlink"/>
            <w:rFonts w:eastAsia="Times New Roman" w:hint="eastAsia"/>
            <w:bCs/>
            <w:rtl/>
            <w:lang w:val="en-US"/>
          </w:rPr>
          <w:t>صدى</w:t>
        </w:r>
        <w:r w:rsidRPr="001908FE">
          <w:rPr>
            <w:rStyle w:val="Hyperlink"/>
            <w:rFonts w:eastAsia="Times New Roman"/>
            <w:bCs/>
            <w:rtl/>
            <w:lang w:val="en-US"/>
          </w:rPr>
          <w:t xml:space="preserve"> </w:t>
        </w:r>
        <w:r w:rsidRPr="001908FE">
          <w:rPr>
            <w:rStyle w:val="Hyperlink"/>
            <w:rFonts w:eastAsia="Times New Roman" w:hint="eastAsia"/>
            <w:bCs/>
            <w:rtl/>
            <w:lang w:val="en-US"/>
          </w:rPr>
          <w:t>الوحي</w:t>
        </w:r>
        <w:r w:rsidRPr="001908FE">
          <w:rPr>
            <w:rStyle w:val="Hyperlink"/>
            <w:rFonts w:eastAsia="Times New Roman"/>
            <w:bCs/>
            <w:rtl/>
            <w:lang w:val="en-US"/>
          </w:rPr>
          <w:t xml:space="preserve"> </w:t>
        </w:r>
        <w:r w:rsidRPr="001908FE">
          <w:rPr>
            <w:rStyle w:val="Hyperlink"/>
            <w:rFonts w:eastAsia="Times New Roman" w:hint="eastAsia"/>
            <w:bCs/>
            <w:rtl/>
            <w:lang w:val="en-US"/>
          </w:rPr>
          <w:t>الأول</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وتأسيس</w:t>
        </w:r>
        <w:r w:rsidRPr="001908FE">
          <w:rPr>
            <w:rStyle w:val="Hyperlink"/>
            <w:rFonts w:eastAsia="Times New Roman"/>
            <w:bCs/>
            <w:rtl/>
            <w:lang w:val="en-US"/>
          </w:rPr>
          <w:t xml:space="preserve"> </w:t>
        </w:r>
        <w:r w:rsidRPr="001908FE">
          <w:rPr>
            <w:rStyle w:val="Hyperlink"/>
            <w:rFonts w:eastAsia="Times New Roman" w:hint="eastAsia"/>
            <w:bCs/>
            <w:rtl/>
            <w:lang w:val="en-US"/>
          </w:rPr>
          <w:t>الكرامة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الإنسانية</w:t>
        </w:r>
        <w:r w:rsidRPr="001908FE">
          <w:rPr>
            <w:rStyle w:val="Hyperlink"/>
            <w:rFonts w:eastAsia="Times New Roman"/>
            <w:bCs/>
            <w:rtl/>
            <w:lang w:val="en-US"/>
          </w:rPr>
          <w:t xml:space="preserve"> </w:t>
        </w:r>
        <w:r w:rsidRPr="001908FE">
          <w:rPr>
            <w:rStyle w:val="Hyperlink"/>
            <w:rFonts w:eastAsia="Times New Roman" w:hint="eastAsia"/>
            <w:bCs/>
            <w:rtl/>
            <w:lang w:val="en-US"/>
          </w:rPr>
          <w:t>المتساوية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013664E" w14:textId="2F772E59" w:rsidR="001908FE" w:rsidRPr="001908FE" w:rsidRDefault="001908FE" w:rsidP="00251860">
      <w:pPr>
        <w:rPr>
          <w:rFonts w:eastAsia="Times New Roman"/>
          <w:lang w:val="fr-MA"/>
        </w:rPr>
      </w:pPr>
      <w:hyperlink w:anchor="_Toc204032099" w:history="1">
        <w:r w:rsidRPr="001908FE">
          <w:rPr>
            <w:rStyle w:val="Hyperlink"/>
            <w:rFonts w:eastAsia="Times New Roman"/>
            <w:bCs/>
            <w:lang w:val="en-US"/>
          </w:rPr>
          <w:t>12</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الأحزاب</w:t>
        </w:r>
        <w:r w:rsidRPr="001908FE">
          <w:rPr>
            <w:rStyle w:val="Hyperlink"/>
            <w:rFonts w:eastAsia="Times New Roman"/>
            <w:bCs/>
            <w:rtl/>
            <w:lang w:val="en-US"/>
          </w:rPr>
          <w:t xml:space="preserve"> 37: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قصة</w:t>
        </w:r>
        <w:r w:rsidRPr="001908FE">
          <w:rPr>
            <w:rStyle w:val="Hyperlink"/>
            <w:rFonts w:eastAsia="Times New Roman"/>
            <w:bCs/>
            <w:rtl/>
            <w:lang w:val="en-US"/>
          </w:rPr>
          <w:t xml:space="preserve"> "</w:t>
        </w:r>
        <w:r w:rsidRPr="001908FE">
          <w:rPr>
            <w:rStyle w:val="Hyperlink"/>
            <w:rFonts w:eastAsia="Times New Roman" w:hint="eastAsia"/>
            <w:bCs/>
            <w:rtl/>
            <w:lang w:val="en-US"/>
          </w:rPr>
          <w:t>زيد</w:t>
        </w:r>
        <w:r w:rsidRPr="001908FE">
          <w:rPr>
            <w:rStyle w:val="Hyperlink"/>
            <w:rFonts w:eastAsia="Times New Roman"/>
            <w:bCs/>
            <w:rtl/>
            <w:lang w:val="en-US"/>
          </w:rPr>
          <w:t xml:space="preserve"> </w:t>
        </w:r>
        <w:r w:rsidRPr="001908FE">
          <w:rPr>
            <w:rStyle w:val="Hyperlink"/>
            <w:rFonts w:eastAsia="Times New Roman" w:hint="eastAsia"/>
            <w:bCs/>
            <w:rtl/>
            <w:lang w:val="en-US"/>
          </w:rPr>
          <w:t>وزينب</w:t>
        </w:r>
        <w:r w:rsidRPr="001908FE">
          <w:rPr>
            <w:rStyle w:val="Hyperlink"/>
            <w:rFonts w:eastAsia="Times New Roman"/>
            <w:bCs/>
            <w:rtl/>
            <w:lang w:val="en-US"/>
          </w:rPr>
          <w:t xml:space="preserve">" </w:t>
        </w:r>
        <w:r w:rsidRPr="001908FE">
          <w:rPr>
            <w:rStyle w:val="Hyperlink"/>
            <w:rFonts w:eastAsia="Times New Roman" w:hint="eastAsia"/>
            <w:bCs/>
            <w:rtl/>
            <w:lang w:val="en-US"/>
          </w:rPr>
          <w:t>المُشوَّهة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تشريع</w:t>
        </w:r>
        <w:r w:rsidRPr="001908FE">
          <w:rPr>
            <w:rStyle w:val="Hyperlink"/>
            <w:rFonts w:eastAsia="Times New Roman"/>
            <w:bCs/>
            <w:rtl/>
            <w:lang w:val="en-US"/>
          </w:rPr>
          <w:t xml:space="preserve"> </w:t>
        </w:r>
        <w:r w:rsidRPr="001908FE">
          <w:rPr>
            <w:rStyle w:val="Hyperlink"/>
            <w:rFonts w:eastAsia="Times New Roman" w:hint="eastAsia"/>
            <w:bCs/>
            <w:rtl/>
            <w:lang w:val="en-US"/>
          </w:rPr>
          <w:t>رفع</w:t>
        </w:r>
        <w:r w:rsidRPr="001908FE">
          <w:rPr>
            <w:rStyle w:val="Hyperlink"/>
            <w:rFonts w:eastAsia="Times New Roman"/>
            <w:bCs/>
            <w:rtl/>
            <w:lang w:val="en-US"/>
          </w:rPr>
          <w:t xml:space="preserve"> </w:t>
        </w:r>
        <w:r w:rsidRPr="001908FE">
          <w:rPr>
            <w:rStyle w:val="Hyperlink"/>
            <w:rFonts w:eastAsia="Times New Roman" w:hint="eastAsia"/>
            <w:bCs/>
            <w:rtl/>
            <w:lang w:val="en-US"/>
          </w:rPr>
          <w:t>الحرج</w:t>
        </w:r>
        <w:r w:rsidRPr="001908FE">
          <w:rPr>
            <w:rStyle w:val="Hyperlink"/>
            <w:rFonts w:eastAsia="Times New Roman"/>
            <w:bCs/>
            <w:rtl/>
            <w:lang w:val="en-US"/>
          </w:rPr>
          <w:t xml:space="preserve"> </w:t>
        </w:r>
        <w:r w:rsidRPr="001908FE">
          <w:rPr>
            <w:rStyle w:val="Hyperlink"/>
            <w:rFonts w:eastAsia="Times New Roman" w:hint="eastAsia"/>
            <w:bCs/>
            <w:rtl/>
            <w:lang w:val="en-US"/>
          </w:rPr>
          <w:t>الاجتماعي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48B060" w14:textId="653D0081" w:rsidR="001908FE" w:rsidRPr="001908FE" w:rsidRDefault="001908FE" w:rsidP="00251860">
      <w:pPr>
        <w:rPr>
          <w:rFonts w:eastAsia="Times New Roman"/>
          <w:lang w:val="fr-MA"/>
        </w:rPr>
      </w:pPr>
      <w:hyperlink w:anchor="_Toc204032100" w:history="1">
        <w:r w:rsidRPr="001908FE">
          <w:rPr>
            <w:rStyle w:val="Hyperlink"/>
            <w:rFonts w:eastAsia="Times New Roman"/>
            <w:bCs/>
            <w:lang w:val="en-US"/>
          </w:rPr>
          <w:t>13</w:t>
        </w:r>
        <w:r w:rsidRPr="001908FE">
          <w:rPr>
            <w:rStyle w:val="Hyperlink"/>
            <w:rFonts w:eastAsia="Times New Roman"/>
            <w:bCs/>
            <w:rtl/>
            <w:lang w:val="en-US"/>
          </w:rPr>
          <w:t xml:space="preserve"> "</w:t>
        </w:r>
        <w:r w:rsidRPr="001908FE">
          <w:rPr>
            <w:rStyle w:val="Hyperlink"/>
            <w:rFonts w:eastAsia="Times New Roman" w:hint="eastAsia"/>
            <w:bCs/>
            <w:rtl/>
            <w:lang w:val="en-US"/>
          </w:rPr>
          <w:t>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المبين</w:t>
        </w:r>
        <w:r w:rsidRPr="001908FE">
          <w:rPr>
            <w:rStyle w:val="Hyperlink"/>
            <w:rFonts w:eastAsia="Times New Roman"/>
            <w:bCs/>
            <w:rtl/>
            <w:lang w:val="en-US"/>
          </w:rPr>
          <w:t xml:space="preserve">":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لتجاوز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المعاني</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6A33E3F" w14:textId="28E6EC9A" w:rsidR="001908FE" w:rsidRPr="001908FE" w:rsidRDefault="001908FE" w:rsidP="00251860">
      <w:pPr>
        <w:rPr>
          <w:rFonts w:eastAsia="Times New Roman"/>
          <w:lang w:val="fr-MA"/>
        </w:rPr>
      </w:pPr>
      <w:hyperlink w:anchor="_Toc204032101" w:history="1">
        <w:r w:rsidRPr="001908FE">
          <w:rPr>
            <w:rStyle w:val="Hyperlink"/>
            <w:rFonts w:eastAsia="Times New Roman"/>
            <w:bCs/>
            <w:lang w:val="en-US"/>
          </w:rPr>
          <w:t>14</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التطبيق</w:t>
        </w:r>
        <w:r w:rsidRPr="001908FE">
          <w:rPr>
            <w:rStyle w:val="Hyperlink"/>
            <w:rFonts w:eastAsia="Times New Roman"/>
            <w:bCs/>
            <w:rtl/>
            <w:lang w:val="en-US"/>
          </w:rPr>
          <w:t xml:space="preserve">: </w:t>
        </w:r>
        <w:r w:rsidRPr="001908FE">
          <w:rPr>
            <w:rStyle w:val="Hyperlink"/>
            <w:rFonts w:eastAsia="Times New Roman" w:hint="eastAsia"/>
            <w:bCs/>
            <w:rtl/>
            <w:lang w:val="en-US"/>
          </w:rPr>
          <w:t>بناء</w:t>
        </w:r>
        <w:r w:rsidRPr="001908FE">
          <w:rPr>
            <w:rStyle w:val="Hyperlink"/>
            <w:rFonts w:eastAsia="Times New Roman"/>
            <w:bCs/>
            <w:rtl/>
            <w:lang w:val="en-US"/>
          </w:rPr>
          <w:t xml:space="preserve"> </w:t>
        </w:r>
        <w:r w:rsidRPr="001908FE">
          <w:rPr>
            <w:rStyle w:val="Hyperlink"/>
            <w:rFonts w:eastAsia="Times New Roman" w:hint="eastAsia"/>
            <w:bCs/>
            <w:rtl/>
            <w:lang w:val="en-US"/>
          </w:rPr>
          <w:t>مجتمع</w:t>
        </w:r>
        <w:r w:rsidRPr="001908FE">
          <w:rPr>
            <w:rStyle w:val="Hyperlink"/>
            <w:rFonts w:eastAsia="Times New Roman"/>
            <w:bCs/>
            <w:rtl/>
            <w:lang w:val="en-US"/>
          </w:rPr>
          <w:t xml:space="preserve"> </w:t>
        </w:r>
        <w:r w:rsidRPr="001908FE">
          <w:rPr>
            <w:rStyle w:val="Hyperlink"/>
            <w:rFonts w:eastAsia="Times New Roman" w:hint="eastAsia"/>
            <w:bCs/>
            <w:rtl/>
            <w:lang w:val="en-US"/>
          </w:rPr>
          <w:t>العدل</w:t>
        </w:r>
        <w:r w:rsidRPr="001908FE">
          <w:rPr>
            <w:rStyle w:val="Hyperlink"/>
            <w:rFonts w:eastAsia="Times New Roman"/>
            <w:bCs/>
            <w:rtl/>
            <w:lang w:val="en-US"/>
          </w:rPr>
          <w:t xml:space="preserve"> </w:t>
        </w:r>
        <w:r w:rsidRPr="001908FE">
          <w:rPr>
            <w:rStyle w:val="Hyperlink"/>
            <w:rFonts w:eastAsia="Times New Roman" w:hint="eastAsia"/>
            <w:bCs/>
            <w:rtl/>
            <w:lang w:val="en-US"/>
          </w:rPr>
          <w:t>والإنصاف</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F97DBE3" w14:textId="5C2778FC" w:rsidR="001908FE" w:rsidRPr="001908FE" w:rsidRDefault="001908FE" w:rsidP="00251860">
      <w:pPr>
        <w:rPr>
          <w:rFonts w:eastAsia="Times New Roman"/>
          <w:lang w:val="fr-MA"/>
        </w:rPr>
      </w:pPr>
      <w:hyperlink w:anchor="_Toc204032102" w:history="1">
        <w:r w:rsidRPr="001908FE">
          <w:rPr>
            <w:rStyle w:val="Hyperlink"/>
            <w:rFonts w:eastAsia="Times New Roman"/>
            <w:bCs/>
            <w:lang w:val="en-US"/>
          </w:rPr>
          <w:t>15</w:t>
        </w:r>
        <w:r w:rsidRPr="001908FE">
          <w:rPr>
            <w:rStyle w:val="Hyperlink"/>
            <w:rFonts w:eastAsia="Times New Roman"/>
            <w:bCs/>
            <w:rtl/>
            <w:lang w:val="en-US"/>
          </w:rPr>
          <w:t xml:space="preserve">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تتبعوا</w:t>
        </w:r>
        <w:r w:rsidRPr="001908FE">
          <w:rPr>
            <w:rStyle w:val="Hyperlink"/>
            <w:rFonts w:eastAsia="Times New Roman"/>
            <w:bCs/>
            <w:rtl/>
            <w:lang w:val="en-US"/>
          </w:rPr>
          <w:t xml:space="preserve"> </w:t>
        </w:r>
        <w:r w:rsidRPr="001908FE">
          <w:rPr>
            <w:rStyle w:val="Hyperlink"/>
            <w:rFonts w:eastAsia="Times New Roman" w:hint="eastAsia"/>
            <w:bCs/>
            <w:rtl/>
            <w:lang w:val="en-US"/>
          </w:rPr>
          <w:t>الأكثرية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يدعو</w:t>
        </w:r>
        <w:r w:rsidRPr="001908FE">
          <w:rPr>
            <w:rStyle w:val="Hyperlink"/>
            <w:rFonts w:eastAsia="Times New Roman"/>
            <w:bCs/>
            <w:rtl/>
            <w:lang w:val="en-US"/>
          </w:rPr>
          <w:t xml:space="preserve"> </w:t>
        </w:r>
        <w:r w:rsidRPr="001908FE">
          <w:rPr>
            <w:rStyle w:val="Hyperlink"/>
            <w:rFonts w:eastAsia="Times New Roman" w:hint="eastAsia"/>
            <w:bCs/>
            <w:rtl/>
            <w:lang w:val="en-US"/>
          </w:rPr>
          <w:t>لاستقلال</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ورفض</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DB8DF9" w14:textId="2EC141BE" w:rsidR="001908FE" w:rsidRPr="001908FE" w:rsidRDefault="001908FE" w:rsidP="00251860">
      <w:pPr>
        <w:rPr>
          <w:rFonts w:eastAsia="Times New Roman"/>
          <w:lang w:val="fr-MA"/>
        </w:rPr>
      </w:pPr>
      <w:hyperlink w:anchor="_Toc204032103" w:history="1">
        <w:r w:rsidRPr="001908FE">
          <w:rPr>
            <w:rStyle w:val="Hyperlink"/>
            <w:rFonts w:eastAsia="Times New Roman"/>
            <w:bCs/>
            <w:rtl/>
            <w:lang w:val="en-US"/>
          </w:rPr>
          <w:t xml:space="preserve">16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آيات</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مريم</w:t>
        </w:r>
        <w:r w:rsidRPr="001908FE">
          <w:rPr>
            <w:rStyle w:val="Hyperlink"/>
            <w:rFonts w:eastAsia="Times New Roman"/>
            <w:bCs/>
            <w:rtl/>
            <w:lang w:val="en-US"/>
          </w:rPr>
          <w:t xml:space="preserve"> </w:t>
        </w:r>
        <w:r w:rsidRPr="001908FE">
          <w:rPr>
            <w:rStyle w:val="Hyperlink"/>
            <w:rFonts w:eastAsia="Times New Roman" w:hint="eastAsia"/>
            <w:bCs/>
            <w:rtl/>
            <w:lang w:val="en-US"/>
          </w:rPr>
          <w:t>وسورة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الكهف</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4E262B3" w14:textId="399B68E9" w:rsidR="001908FE" w:rsidRPr="001908FE" w:rsidRDefault="001908FE" w:rsidP="00251860">
      <w:pPr>
        <w:rPr>
          <w:rFonts w:eastAsia="Times New Roman"/>
          <w:lang w:val="fr-MA"/>
        </w:rPr>
      </w:pPr>
      <w:hyperlink w:anchor="_Toc204032104" w:history="1">
        <w:r w:rsidRPr="001908FE">
          <w:rPr>
            <w:rStyle w:val="Hyperlink"/>
            <w:rFonts w:eastAsia="Times New Roman"/>
            <w:lang w:val="en-US"/>
          </w:rPr>
          <w:t>16.1</w:t>
        </w:r>
        <w:r w:rsidRPr="001908FE">
          <w:rPr>
            <w:rStyle w:val="Hyperlink"/>
            <w:rFonts w:eastAsia="Times New Roman"/>
            <w:rtl/>
            <w:lang w:val="en-US"/>
          </w:rPr>
          <w:t xml:space="preserve"> </w:t>
        </w:r>
        <w:r w:rsidRPr="001908FE">
          <w:rPr>
            <w:rStyle w:val="Hyperlink"/>
            <w:rFonts w:eastAsia="Times New Roman" w:hint="eastAsia"/>
            <w:rtl/>
            <w:lang w:val="en-US"/>
          </w:rPr>
          <w:t>تفسير</w:t>
        </w:r>
        <w:r w:rsidRPr="001908FE">
          <w:rPr>
            <w:rStyle w:val="Hyperlink"/>
            <w:rFonts w:eastAsia="Times New Roman"/>
            <w:rtl/>
            <w:lang w:val="en-US"/>
          </w:rPr>
          <w:t xml:space="preserve"> </w:t>
        </w:r>
        <w:r w:rsidRPr="001908FE">
          <w:rPr>
            <w:rStyle w:val="Hyperlink"/>
            <w:rFonts w:eastAsia="Times New Roman" w:hint="eastAsia"/>
            <w:rtl/>
            <w:lang w:val="en-US"/>
          </w:rPr>
          <w:t>آيات</w:t>
        </w:r>
        <w:r w:rsidRPr="001908FE">
          <w:rPr>
            <w:rStyle w:val="Hyperlink"/>
            <w:rFonts w:eastAsia="Times New Roman"/>
            <w:rtl/>
            <w:lang w:val="en-US"/>
          </w:rPr>
          <w:t xml:space="preserve"> </w:t>
        </w:r>
        <w:r w:rsidRPr="001908FE">
          <w:rPr>
            <w:rStyle w:val="Hyperlink"/>
            <w:rFonts w:eastAsia="Times New Roman" w:hint="eastAsia"/>
            <w:rtl/>
            <w:lang w:val="en-US"/>
          </w:rPr>
          <w:t>سورة</w:t>
        </w:r>
        <w:r w:rsidRPr="001908FE">
          <w:rPr>
            <w:rStyle w:val="Hyperlink"/>
            <w:rFonts w:eastAsia="Times New Roman"/>
            <w:rtl/>
            <w:lang w:val="en-US"/>
          </w:rPr>
          <w:t xml:space="preserve"> </w:t>
        </w:r>
        <w:r w:rsidRPr="001908FE">
          <w:rPr>
            <w:rStyle w:val="Hyperlink"/>
            <w:rFonts w:eastAsia="Times New Roman" w:hint="eastAsia"/>
            <w:rtl/>
            <w:lang w:val="en-US"/>
          </w:rPr>
          <w:t>مريم</w:t>
        </w:r>
        <w:r w:rsidRPr="001908FE">
          <w:rPr>
            <w:rStyle w:val="Hyperlink"/>
            <w:rFonts w:eastAsia="Times New Roman"/>
            <w:rtl/>
            <w:lang w:val="en-US"/>
          </w:rPr>
          <w:t xml:space="preserve"> (</w:t>
        </w:r>
        <w:r w:rsidRPr="001908FE">
          <w:rPr>
            <w:rStyle w:val="Hyperlink"/>
            <w:rFonts w:eastAsia="Times New Roman" w:hint="eastAsia"/>
            <w:rtl/>
            <w:lang w:val="en-US"/>
          </w:rPr>
          <w:t>كهيعص</w:t>
        </w:r>
        <w:r w:rsidRPr="001908FE">
          <w:rPr>
            <w:rStyle w:val="Hyperlink"/>
            <w:rFonts w:eastAsia="Times New Roman"/>
            <w:rtl/>
            <w:lang w:val="en-US"/>
          </w:rPr>
          <w:t>)</w:t>
        </w:r>
        <w:r w:rsidRPr="001908FE">
          <w:rPr>
            <w:rStyle w:val="Hyperlink"/>
            <w:rFonts w:eastAsia="Times New Roman"/>
            <w:webHidden/>
            <w:lang w:val="en-US"/>
          </w:rPr>
          <w:tab/>
        </w:r>
        <w:r w:rsidRPr="001908FE">
          <w:rPr>
            <w:rStyle w:val="Hyperlink"/>
            <w:rFonts w:eastAsia="Times New Roman"/>
            <w:webHidden/>
            <w:lang w:val="en-US"/>
          </w:rPr>
          <w:fldChar w:fldCharType="begin"/>
        </w:r>
        <w:r w:rsidRPr="001908FE">
          <w:rPr>
            <w:rStyle w:val="Hyperlink"/>
            <w:rFonts w:eastAsia="Times New Roman"/>
            <w:webHidden/>
            <w:lang w:val="en-US"/>
          </w:rPr>
          <w:instrText xml:space="preserve"> PAGEREF _Toc204032104 \h </w:instrText>
        </w:r>
        <w:r w:rsidRPr="001908FE">
          <w:rPr>
            <w:rStyle w:val="Hyperlink"/>
            <w:rFonts w:eastAsia="Times New Roman"/>
            <w:webHidden/>
            <w:lang w:val="en-US"/>
          </w:rPr>
        </w:r>
        <w:r w:rsidRPr="001908FE">
          <w:rPr>
            <w:rStyle w:val="Hyperlink"/>
            <w:rFonts w:eastAsia="Times New Roman"/>
            <w:webHidden/>
            <w:lang w:val="en-US"/>
          </w:rPr>
          <w:fldChar w:fldCharType="separate"/>
        </w:r>
        <w:r w:rsidR="00531E34">
          <w:rPr>
            <w:rStyle w:val="Hyperlink"/>
            <w:rFonts w:eastAsia="Times New Roman"/>
            <w:b/>
            <w:bCs/>
            <w:noProof/>
            <w:webHidden/>
          </w:rPr>
          <w:t>Erreur ! Signet non défini.</w:t>
        </w:r>
        <w:r w:rsidRPr="001908FE">
          <w:rPr>
            <w:rStyle w:val="Hyperlink"/>
            <w:rFonts w:eastAsia="Times New Roman"/>
            <w:webHidden/>
            <w:lang w:val="en-US"/>
          </w:rPr>
          <w:fldChar w:fldCharType="end"/>
        </w:r>
      </w:hyperlink>
    </w:p>
    <w:p w14:paraId="4BF12D51" w14:textId="12E712C3" w:rsidR="001908FE" w:rsidRPr="001908FE" w:rsidRDefault="001908FE" w:rsidP="00251860">
      <w:pPr>
        <w:rPr>
          <w:rFonts w:eastAsia="Times New Roman"/>
          <w:lang w:val="fr-MA"/>
        </w:rPr>
      </w:pPr>
      <w:hyperlink w:anchor="_Toc204032105" w:history="1">
        <w:r w:rsidRPr="001908FE">
          <w:rPr>
            <w:rStyle w:val="Hyperlink"/>
            <w:rFonts w:eastAsia="Times New Roman"/>
            <w:lang w:val="en-US"/>
          </w:rPr>
          <w:t>16.2</w:t>
        </w:r>
        <w:r w:rsidRPr="001908FE">
          <w:rPr>
            <w:rStyle w:val="Hyperlink"/>
            <w:rFonts w:eastAsia="Times New Roman"/>
            <w:rtl/>
            <w:lang w:val="en-US"/>
          </w:rPr>
          <w:t xml:space="preserve"> </w:t>
        </w:r>
        <w:r w:rsidRPr="001908FE">
          <w:rPr>
            <w:rStyle w:val="Hyperlink"/>
            <w:rFonts w:eastAsia="Times New Roman" w:hint="eastAsia"/>
            <w:rtl/>
            <w:lang w:val="en-US"/>
          </w:rPr>
          <w:t>تفسير</w:t>
        </w:r>
        <w:r w:rsidRPr="001908FE">
          <w:rPr>
            <w:rStyle w:val="Hyperlink"/>
            <w:rFonts w:eastAsia="Times New Roman"/>
            <w:rtl/>
            <w:lang w:val="en-US"/>
          </w:rPr>
          <w:t xml:space="preserve"> </w:t>
        </w:r>
        <w:r w:rsidRPr="001908FE">
          <w:rPr>
            <w:rStyle w:val="Hyperlink"/>
            <w:rFonts w:eastAsia="Times New Roman" w:hint="eastAsia"/>
            <w:rtl/>
            <w:lang w:val="en-US"/>
          </w:rPr>
          <w:t>آيات</w:t>
        </w:r>
        <w:r w:rsidRPr="001908FE">
          <w:rPr>
            <w:rStyle w:val="Hyperlink"/>
            <w:rFonts w:eastAsia="Times New Roman"/>
            <w:rtl/>
            <w:lang w:val="en-US"/>
          </w:rPr>
          <w:t xml:space="preserve"> </w:t>
        </w:r>
        <w:r w:rsidRPr="001908FE">
          <w:rPr>
            <w:rStyle w:val="Hyperlink"/>
            <w:rFonts w:eastAsia="Times New Roman" w:hint="eastAsia"/>
            <w:rtl/>
            <w:lang w:val="en-US"/>
          </w:rPr>
          <w:t>من</w:t>
        </w:r>
        <w:r w:rsidRPr="001908FE">
          <w:rPr>
            <w:rStyle w:val="Hyperlink"/>
            <w:rFonts w:eastAsia="Times New Roman"/>
            <w:rtl/>
            <w:lang w:val="en-US"/>
          </w:rPr>
          <w:t xml:space="preserve"> </w:t>
        </w:r>
        <w:r w:rsidRPr="001908FE">
          <w:rPr>
            <w:rStyle w:val="Hyperlink"/>
            <w:rFonts w:eastAsia="Times New Roman" w:hint="eastAsia"/>
            <w:rtl/>
            <w:lang w:val="en-US"/>
          </w:rPr>
          <w:t>سورة</w:t>
        </w:r>
        <w:r w:rsidRPr="001908FE">
          <w:rPr>
            <w:rStyle w:val="Hyperlink"/>
            <w:rFonts w:eastAsia="Times New Roman"/>
            <w:rtl/>
            <w:lang w:val="en-US"/>
          </w:rPr>
          <w:t xml:space="preserve"> </w:t>
        </w:r>
        <w:r w:rsidRPr="001908FE">
          <w:rPr>
            <w:rStyle w:val="Hyperlink"/>
            <w:rFonts w:eastAsia="Times New Roman" w:hint="eastAsia"/>
            <w:rtl/>
            <w:lang w:val="en-US"/>
          </w:rPr>
          <w:t>الكهف</w:t>
        </w:r>
        <w:r w:rsidRPr="001908FE">
          <w:rPr>
            <w:rStyle w:val="Hyperlink"/>
            <w:rFonts w:eastAsia="Times New Roman"/>
            <w:webHidden/>
            <w:lang w:val="en-US"/>
          </w:rPr>
          <w:tab/>
        </w:r>
        <w:r w:rsidRPr="001908FE">
          <w:rPr>
            <w:rStyle w:val="Hyperlink"/>
            <w:rFonts w:eastAsia="Times New Roman"/>
            <w:webHidden/>
            <w:lang w:val="en-US"/>
          </w:rPr>
          <w:fldChar w:fldCharType="begin"/>
        </w:r>
        <w:r w:rsidRPr="001908FE">
          <w:rPr>
            <w:rStyle w:val="Hyperlink"/>
            <w:rFonts w:eastAsia="Times New Roman"/>
            <w:webHidden/>
            <w:lang w:val="en-US"/>
          </w:rPr>
          <w:instrText xml:space="preserve"> PAGEREF _Toc204032105 \h </w:instrText>
        </w:r>
        <w:r w:rsidRPr="001908FE">
          <w:rPr>
            <w:rStyle w:val="Hyperlink"/>
            <w:rFonts w:eastAsia="Times New Roman"/>
            <w:webHidden/>
            <w:lang w:val="en-US"/>
          </w:rPr>
        </w:r>
        <w:r w:rsidRPr="001908FE">
          <w:rPr>
            <w:rStyle w:val="Hyperlink"/>
            <w:rFonts w:eastAsia="Times New Roman"/>
            <w:webHidden/>
            <w:lang w:val="en-US"/>
          </w:rPr>
          <w:fldChar w:fldCharType="separate"/>
        </w:r>
        <w:r w:rsidR="00531E34">
          <w:rPr>
            <w:rStyle w:val="Hyperlink"/>
            <w:rFonts w:eastAsia="Times New Roman"/>
            <w:b/>
            <w:bCs/>
            <w:noProof/>
            <w:webHidden/>
          </w:rPr>
          <w:t>Erreur ! Signet non défini.</w:t>
        </w:r>
        <w:r w:rsidRPr="001908FE">
          <w:rPr>
            <w:rStyle w:val="Hyperlink"/>
            <w:rFonts w:eastAsia="Times New Roman"/>
            <w:webHidden/>
            <w:lang w:val="en-US"/>
          </w:rPr>
          <w:fldChar w:fldCharType="end"/>
        </w:r>
      </w:hyperlink>
    </w:p>
    <w:p w14:paraId="7E64506B" w14:textId="34726033" w:rsidR="001908FE" w:rsidRPr="001908FE" w:rsidRDefault="001908FE" w:rsidP="00251860">
      <w:pPr>
        <w:rPr>
          <w:rFonts w:eastAsia="Times New Roman"/>
          <w:lang w:val="fr-MA"/>
        </w:rPr>
      </w:pPr>
      <w:hyperlink w:anchor="_Toc204032106" w:history="1">
        <w:r w:rsidRPr="001908FE">
          <w:rPr>
            <w:rStyle w:val="Hyperlink"/>
            <w:rFonts w:eastAsia="Times New Roman"/>
            <w:bCs/>
            <w:lang w:val="en-US"/>
          </w:rPr>
          <w:t>17</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الملك</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الكون</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rtl/>
            <w:lang w:val="en-US"/>
          </w:rPr>
          <w:t xml:space="preserve"> -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باطنية</w:t>
        </w:r>
        <w:r w:rsidRPr="001908FE">
          <w:rPr>
            <w:rStyle w:val="Hyperlink"/>
            <w:rFonts w:eastAsia="Times New Roman"/>
            <w:bCs/>
            <w:rtl/>
            <w:lang w:val="en-US"/>
          </w:rPr>
          <w:t xml:space="preserve"> </w:t>
        </w:r>
        <w:r w:rsidRPr="001908FE">
          <w:rPr>
            <w:rStyle w:val="Hyperlink"/>
            <w:rFonts w:eastAsia="Times New Roman" w:hint="eastAsia"/>
            <w:bCs/>
            <w:rtl/>
            <w:lang w:val="en-US"/>
          </w:rPr>
          <w:t>بمنهجية</w:t>
        </w:r>
        <w:r w:rsidRPr="001908FE">
          <w:rPr>
            <w:rStyle w:val="Hyperlink"/>
            <w:rFonts w:eastAsia="Times New Roman"/>
            <w:bCs/>
            <w:rtl/>
            <w:lang w:val="en-US"/>
          </w:rPr>
          <w:t xml:space="preserve"> </w:t>
        </w:r>
        <w:r w:rsidRPr="001908FE">
          <w:rPr>
            <w:rStyle w:val="Hyperlink"/>
            <w:rFonts w:eastAsia="Times New Roman" w:hint="eastAsia"/>
            <w:bCs/>
            <w:rtl/>
            <w:lang w:val="en-US"/>
          </w:rPr>
          <w:t>إيهاب</w:t>
        </w:r>
        <w:r w:rsidRPr="001908FE">
          <w:rPr>
            <w:rStyle w:val="Hyperlink"/>
            <w:rFonts w:eastAsia="Times New Roman"/>
            <w:bCs/>
            <w:rtl/>
            <w:lang w:val="en-US"/>
          </w:rPr>
          <w:t xml:space="preserve"> </w:t>
        </w:r>
        <w:r w:rsidRPr="001908FE">
          <w:rPr>
            <w:rStyle w:val="Hyperlink"/>
            <w:rFonts w:eastAsia="Times New Roman" w:hint="eastAsia"/>
            <w:bCs/>
            <w:rtl/>
            <w:lang w:val="en-US"/>
          </w:rPr>
          <w:t>حريري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96E0A76" w14:textId="59E7D5FA" w:rsidR="001908FE" w:rsidRPr="001908FE" w:rsidRDefault="001908FE" w:rsidP="00251860">
      <w:pPr>
        <w:rPr>
          <w:rFonts w:eastAsia="Times New Roman"/>
          <w:lang w:val="fr-MA"/>
        </w:rPr>
      </w:pPr>
      <w:hyperlink w:anchor="_Toc204032107" w:history="1">
        <w:r w:rsidRPr="001908FE">
          <w:rPr>
            <w:rStyle w:val="Hyperlink"/>
            <w:rFonts w:eastAsia="Times New Roman"/>
            <w:bCs/>
            <w:rtl/>
            <w:lang w:val="en-US"/>
          </w:rPr>
          <w:t xml:space="preserve">18 </w:t>
        </w:r>
        <w:r w:rsidRPr="001908FE">
          <w:rPr>
            <w:rStyle w:val="Hyperlink"/>
            <w:rFonts w:eastAsia="Times New Roman" w:hint="eastAsia"/>
            <w:bCs/>
            <w:rtl/>
            <w:lang w:val="en-US"/>
          </w:rPr>
          <w:t>الغناء</w:t>
        </w:r>
        <w:r w:rsidRPr="001908FE">
          <w:rPr>
            <w:rStyle w:val="Hyperlink"/>
            <w:rFonts w:eastAsia="Times New Roman"/>
            <w:bCs/>
            <w:rtl/>
            <w:lang w:val="en-US"/>
          </w:rPr>
          <w:t xml:space="preserve"> </w:t>
        </w:r>
        <w:r w:rsidRPr="001908FE">
          <w:rPr>
            <w:rStyle w:val="Hyperlink"/>
            <w:rFonts w:eastAsia="Times New Roman" w:hint="eastAsia"/>
            <w:bCs/>
            <w:rtl/>
            <w:lang w:val="en-US"/>
          </w:rPr>
          <w:t>والطرب</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فقه</w:t>
        </w:r>
        <w:r w:rsidRPr="001908FE">
          <w:rPr>
            <w:rStyle w:val="Hyperlink"/>
            <w:rFonts w:eastAsia="Times New Roman"/>
            <w:bCs/>
            <w:rtl/>
            <w:lang w:val="en-US"/>
          </w:rPr>
          <w:t xml:space="preserve"> </w:t>
        </w:r>
        <w:r w:rsidRPr="001908FE">
          <w:rPr>
            <w:rStyle w:val="Hyperlink"/>
            <w:rFonts w:eastAsia="Times New Roman" w:hint="eastAsia"/>
            <w:bCs/>
            <w:rtl/>
            <w:lang w:val="en-US"/>
          </w:rPr>
          <w:t>التحريم</w:t>
        </w:r>
        <w:r w:rsidRPr="001908FE">
          <w:rPr>
            <w:rStyle w:val="Hyperlink"/>
            <w:rFonts w:eastAsia="Times New Roman"/>
            <w:bCs/>
            <w:rtl/>
            <w:lang w:val="en-US"/>
          </w:rPr>
          <w:t xml:space="preserve"> </w:t>
        </w:r>
        <w:r w:rsidRPr="001908FE">
          <w:rPr>
            <w:rStyle w:val="Hyperlink"/>
            <w:rFonts w:eastAsia="Times New Roman" w:hint="eastAsia"/>
            <w:bCs/>
            <w:rtl/>
            <w:lang w:val="en-US"/>
          </w:rPr>
          <w:t>وفقه</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متجددة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قضية</w:t>
        </w:r>
        <w:r w:rsidRPr="001908FE">
          <w:rPr>
            <w:rStyle w:val="Hyperlink"/>
            <w:rFonts w:eastAsia="Times New Roman"/>
            <w:bCs/>
            <w:rtl/>
            <w:lang w:val="en-US"/>
          </w:rPr>
          <w:t xml:space="preserve"> </w:t>
        </w:r>
        <w:r w:rsidRPr="001908FE">
          <w:rPr>
            <w:rStyle w:val="Hyperlink"/>
            <w:rFonts w:eastAsia="Times New Roman" w:hint="eastAsia"/>
            <w:bCs/>
            <w:rtl/>
            <w:lang w:val="en-US"/>
          </w:rPr>
          <w:t>خلافية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D9438CB" w14:textId="7E27E47D" w:rsidR="001908FE" w:rsidRPr="001908FE" w:rsidRDefault="001908FE" w:rsidP="00251860">
      <w:pPr>
        <w:rPr>
          <w:rFonts w:eastAsia="Times New Roman"/>
          <w:lang w:val="fr-MA"/>
        </w:rPr>
      </w:pPr>
      <w:hyperlink w:anchor="_Toc204032108" w:history="1">
        <w:r w:rsidRPr="001908FE">
          <w:rPr>
            <w:rStyle w:val="Hyperlink"/>
            <w:rFonts w:eastAsia="Times New Roman"/>
            <w:bCs/>
            <w:rtl/>
            <w:lang w:val="en-US"/>
          </w:rPr>
          <w:t xml:space="preserve">19 </w:t>
        </w:r>
        <w:r w:rsidRPr="001908FE">
          <w:rPr>
            <w:rStyle w:val="Hyperlink"/>
            <w:rFonts w:eastAsia="Times New Roman" w:hint="eastAsia"/>
            <w:bCs/>
            <w:rtl/>
            <w:lang w:val="en-US"/>
          </w:rPr>
          <w:t>مدد</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وجنود</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A539B1C" w14:textId="21C4C40A" w:rsidR="001908FE" w:rsidRPr="001908FE" w:rsidRDefault="001908FE" w:rsidP="00251860">
      <w:pPr>
        <w:rPr>
          <w:rFonts w:eastAsia="Times New Roman"/>
          <w:lang w:val="fr-MA"/>
        </w:rPr>
      </w:pPr>
      <w:hyperlink w:anchor="_Toc204032109" w:history="1">
        <w:r w:rsidRPr="001908FE">
          <w:rPr>
            <w:rStyle w:val="Hyperlink"/>
            <w:rFonts w:eastAsia="Times New Roman"/>
            <w:bCs/>
            <w:lang w:val="en-US"/>
          </w:rPr>
          <w:t>20</w:t>
        </w:r>
        <w:r w:rsidRPr="001908FE">
          <w:rPr>
            <w:rStyle w:val="Hyperlink"/>
            <w:rFonts w:eastAsia="Times New Roman"/>
            <w:bCs/>
            <w:rtl/>
            <w:lang w:val="en-US"/>
          </w:rPr>
          <w:t xml:space="preserve"> </w:t>
        </w:r>
        <w:r w:rsidRPr="001908FE">
          <w:rPr>
            <w:rStyle w:val="Hyperlink"/>
            <w:rFonts w:eastAsia="Times New Roman" w:hint="eastAsia"/>
            <w:bCs/>
            <w:rtl/>
            <w:lang w:val="en-US"/>
          </w:rPr>
          <w:t>وفود</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كيف</w:t>
        </w:r>
        <w:r w:rsidRPr="001908FE">
          <w:rPr>
            <w:rStyle w:val="Hyperlink"/>
            <w:rFonts w:eastAsia="Times New Roman"/>
            <w:bCs/>
            <w:rtl/>
            <w:lang w:val="en-US"/>
          </w:rPr>
          <w:t xml:space="preserve"> </w:t>
        </w:r>
        <w:r w:rsidRPr="001908FE">
          <w:rPr>
            <w:rStyle w:val="Hyperlink"/>
            <w:rFonts w:eastAsia="Times New Roman" w:hint="eastAsia"/>
            <w:bCs/>
            <w:rtl/>
            <w:lang w:val="en-US"/>
          </w:rPr>
          <w:t>يكلمنا</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عصرنا،</w:t>
        </w:r>
        <w:r w:rsidRPr="001908FE">
          <w:rPr>
            <w:rStyle w:val="Hyperlink"/>
            <w:rFonts w:eastAsia="Times New Roman"/>
            <w:bCs/>
            <w:rtl/>
            <w:lang w:val="en-US"/>
          </w:rPr>
          <w:t xml:space="preserve"> </w:t>
        </w:r>
        <w:r w:rsidRPr="001908FE">
          <w:rPr>
            <w:rStyle w:val="Hyperlink"/>
            <w:rFonts w:eastAsia="Times New Roman" w:hint="eastAsia"/>
            <w:bCs/>
            <w:rtl/>
            <w:lang w:val="en-US"/>
          </w:rPr>
          <w:t>وماذا</w:t>
        </w:r>
        <w:r w:rsidRPr="001908FE">
          <w:rPr>
            <w:rStyle w:val="Hyperlink"/>
            <w:rFonts w:eastAsia="Times New Roman"/>
            <w:bCs/>
            <w:rtl/>
            <w:lang w:val="en-US"/>
          </w:rPr>
          <w:t xml:space="preserve"> </w:t>
        </w:r>
        <w:r w:rsidRPr="001908FE">
          <w:rPr>
            <w:rStyle w:val="Hyperlink"/>
            <w:rFonts w:eastAsia="Times New Roman" w:hint="eastAsia"/>
            <w:bCs/>
            <w:rtl/>
            <w:lang w:val="en-US"/>
          </w:rPr>
          <w:t>تعني</w:t>
        </w:r>
        <w:r w:rsidRPr="001908FE">
          <w:rPr>
            <w:rStyle w:val="Hyperlink"/>
            <w:rFonts w:eastAsia="Times New Roman"/>
            <w:bCs/>
            <w:rtl/>
            <w:lang w:val="en-US"/>
          </w:rPr>
          <w:t xml:space="preserve"> </w:t>
        </w:r>
        <w:r w:rsidRPr="001908FE">
          <w:rPr>
            <w:rStyle w:val="Hyperlink"/>
            <w:rFonts w:eastAsia="Times New Roman" w:hint="eastAsia"/>
            <w:bCs/>
            <w:rtl/>
            <w:lang w:val="en-US"/>
          </w:rPr>
          <w:t>قيامة</w:t>
        </w:r>
        <w:r w:rsidRPr="001908FE">
          <w:rPr>
            <w:rStyle w:val="Hyperlink"/>
            <w:rFonts w:eastAsia="Times New Roman"/>
            <w:bCs/>
            <w:rtl/>
            <w:lang w:val="en-US"/>
          </w:rPr>
          <w:t xml:space="preserve"> </w:t>
        </w:r>
        <w:r w:rsidRPr="001908FE">
          <w:rPr>
            <w:rStyle w:val="Hyperlink"/>
            <w:rFonts w:eastAsia="Times New Roman" w:hint="eastAsia"/>
            <w:bCs/>
            <w:rtl/>
            <w:lang w:val="en-US"/>
          </w:rPr>
          <w:t>المسيح</w:t>
        </w:r>
        <w:r w:rsidRPr="001908FE">
          <w:rPr>
            <w:rStyle w:val="Hyperlink"/>
            <w:rFonts w:eastAsia="Times New Roman"/>
            <w:bCs/>
            <w:rtl/>
            <w:lang w:val="en-US"/>
          </w:rPr>
          <w:t xml:space="preserve"> </w:t>
        </w:r>
        <w:r w:rsidRPr="001908FE">
          <w:rPr>
            <w:rStyle w:val="Hyperlink"/>
            <w:rFonts w:eastAsia="Times New Roman" w:hint="eastAsia"/>
            <w:bCs/>
            <w:rtl/>
            <w:lang w:val="en-US"/>
          </w:rPr>
          <w:t>اليوم؟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472796E" w14:textId="0D60CD5D" w:rsidR="001908FE" w:rsidRPr="001908FE" w:rsidRDefault="001908FE" w:rsidP="00251860">
      <w:pPr>
        <w:rPr>
          <w:rFonts w:eastAsia="Times New Roman"/>
          <w:lang w:val="fr-MA"/>
        </w:rPr>
      </w:pPr>
      <w:hyperlink w:anchor="_Toc204032110" w:history="1">
        <w:r w:rsidRPr="001908FE">
          <w:rPr>
            <w:rStyle w:val="Hyperlink"/>
            <w:rFonts w:eastAsia="Times New Roman"/>
            <w:bCs/>
            <w:rtl/>
            <w:lang w:val="en-US"/>
          </w:rPr>
          <w:t xml:space="preserve">21 </w:t>
        </w:r>
        <w:r w:rsidRPr="001908FE">
          <w:rPr>
            <w:rStyle w:val="Hyperlink"/>
            <w:rFonts w:eastAsia="Times New Roman" w:hint="eastAsia"/>
            <w:bCs/>
            <w:rtl/>
            <w:lang w:val="en-US"/>
          </w:rPr>
          <w:t>الطلاق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لفظ</w:t>
        </w:r>
        <w:r w:rsidRPr="001908FE">
          <w:rPr>
            <w:rStyle w:val="Hyperlink"/>
            <w:rFonts w:eastAsia="Times New Roman"/>
            <w:bCs/>
            <w:rtl/>
            <w:lang w:val="en-US"/>
          </w:rPr>
          <w:t xml:space="preserve"> </w:t>
        </w:r>
        <w:r w:rsidRPr="001908FE">
          <w:rPr>
            <w:rStyle w:val="Hyperlink"/>
            <w:rFonts w:eastAsia="Times New Roman" w:hint="eastAsia"/>
            <w:bCs/>
            <w:rtl/>
            <w:lang w:val="en-US"/>
          </w:rPr>
          <w:t>متسرع</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عملية</w:t>
        </w:r>
        <w:r w:rsidRPr="001908FE">
          <w:rPr>
            <w:rStyle w:val="Hyperlink"/>
            <w:rFonts w:eastAsia="Times New Roman"/>
            <w:bCs/>
            <w:rtl/>
            <w:lang w:val="en-US"/>
          </w:rPr>
          <w:t xml:space="preserve"> </w:t>
        </w:r>
        <w:r w:rsidRPr="001908FE">
          <w:rPr>
            <w:rStyle w:val="Hyperlink"/>
            <w:rFonts w:eastAsia="Times New Roman" w:hint="eastAsia"/>
            <w:bCs/>
            <w:rtl/>
            <w:lang w:val="en-US"/>
          </w:rPr>
          <w:t>مؤسسية</w:t>
        </w:r>
        <w:r w:rsidRPr="001908FE">
          <w:rPr>
            <w:rStyle w:val="Hyperlink"/>
            <w:rFonts w:eastAsia="Times New Roman"/>
            <w:bCs/>
            <w:rtl/>
            <w:lang w:val="en-US"/>
          </w:rPr>
          <w:t xml:space="preserve"> </w:t>
        </w:r>
        <w:r w:rsidRPr="001908FE">
          <w:rPr>
            <w:rStyle w:val="Hyperlink"/>
            <w:rFonts w:eastAsia="Times New Roman" w:hint="eastAsia"/>
            <w:bCs/>
            <w:rtl/>
            <w:lang w:val="en-US"/>
          </w:rPr>
          <w:t>منظمة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6A95F54" w14:textId="141EEC40" w:rsidR="001908FE" w:rsidRPr="001908FE" w:rsidRDefault="001908FE" w:rsidP="00251860">
      <w:pPr>
        <w:rPr>
          <w:rFonts w:eastAsia="Times New Roman"/>
          <w:lang w:val="fr-MA"/>
        </w:rPr>
      </w:pPr>
      <w:hyperlink w:anchor="_Toc204032111" w:history="1">
        <w:r w:rsidRPr="001908FE">
          <w:rPr>
            <w:rStyle w:val="Hyperlink"/>
            <w:rFonts w:eastAsia="Times New Roman"/>
            <w:bCs/>
            <w:lang w:val="en-US"/>
          </w:rPr>
          <w:t>22</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العطاء</w:t>
        </w:r>
        <w:r w:rsidRPr="001908FE">
          <w:rPr>
            <w:rStyle w:val="Hyperlink"/>
            <w:rFonts w:eastAsia="Times New Roman"/>
            <w:bCs/>
            <w:rtl/>
            <w:lang w:val="en-US"/>
          </w:rPr>
          <w:t xml:space="preserve"> </w:t>
        </w:r>
        <w:r w:rsidRPr="001908FE">
          <w:rPr>
            <w:rStyle w:val="Hyperlink"/>
            <w:rFonts w:eastAsia="Times New Roman" w:hint="eastAsia"/>
            <w:bCs/>
            <w:rtl/>
            <w:lang w:val="en-US"/>
          </w:rPr>
          <w:t>المادي</w:t>
        </w:r>
        <w:r w:rsidRPr="001908FE">
          <w:rPr>
            <w:rStyle w:val="Hyperlink"/>
            <w:rFonts w:eastAsia="Times New Roman"/>
            <w:bCs/>
            <w:rtl/>
            <w:lang w:val="en-US"/>
          </w:rPr>
          <w:t xml:space="preserve"> </w:t>
        </w:r>
        <w:r w:rsidRPr="001908FE">
          <w:rPr>
            <w:rStyle w:val="Hyperlink"/>
            <w:rFonts w:eastAsia="Times New Roman" w:hint="eastAsia"/>
            <w:bCs/>
            <w:rtl/>
            <w:lang w:val="en-US"/>
          </w:rPr>
          <w:t>والفيض</w:t>
        </w:r>
        <w:r w:rsidRPr="001908FE">
          <w:rPr>
            <w:rStyle w:val="Hyperlink"/>
            <w:rFonts w:eastAsia="Times New Roman"/>
            <w:bCs/>
            <w:rtl/>
            <w:lang w:val="en-US"/>
          </w:rPr>
          <w:t xml:space="preserve"> </w:t>
        </w:r>
        <w:r w:rsidRPr="001908FE">
          <w:rPr>
            <w:rStyle w:val="Hyperlink"/>
            <w:rFonts w:eastAsia="Times New Roman" w:hint="eastAsia"/>
            <w:bCs/>
            <w:rtl/>
            <w:lang w:val="en-US"/>
          </w:rPr>
          <w:t>الروحي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ABB08CA" w14:textId="4571AE36" w:rsidR="001908FE" w:rsidRPr="001908FE" w:rsidRDefault="001908FE" w:rsidP="00251860">
      <w:pPr>
        <w:rPr>
          <w:rFonts w:eastAsia="Times New Roman"/>
          <w:lang w:val="fr-MA"/>
        </w:rPr>
      </w:pPr>
      <w:hyperlink w:anchor="_Toc204032112" w:history="1">
        <w:r w:rsidRPr="001908FE">
          <w:rPr>
            <w:rStyle w:val="Hyperlink"/>
            <w:rFonts w:eastAsia="Times New Roman"/>
            <w:bCs/>
            <w:lang w:val="en-US"/>
          </w:rPr>
          <w:t>23</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الصعود</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النفاذ</w:t>
        </w:r>
        <w:r w:rsidRPr="001908FE">
          <w:rPr>
            <w:rStyle w:val="Hyperlink"/>
            <w:rFonts w:eastAsia="Times New Roman"/>
            <w:bCs/>
            <w:rtl/>
            <w:lang w:val="en-US"/>
          </w:rPr>
          <w:t xml:space="preserve"> </w:t>
        </w:r>
        <w:r w:rsidRPr="001908FE">
          <w:rPr>
            <w:rStyle w:val="Hyperlink"/>
            <w:rFonts w:eastAsia="Times New Roman" w:hint="eastAsia"/>
            <w:bCs/>
            <w:rtl/>
            <w:lang w:val="en-US"/>
          </w:rPr>
          <w:t>وموانع</w:t>
        </w:r>
        <w:r w:rsidRPr="001908FE">
          <w:rPr>
            <w:rStyle w:val="Hyperlink"/>
            <w:rFonts w:eastAsia="Times New Roman"/>
            <w:bCs/>
            <w:rtl/>
            <w:lang w:val="en-US"/>
          </w:rPr>
          <w:t xml:space="preserve"> </w:t>
        </w:r>
        <w:r w:rsidRPr="001908FE">
          <w:rPr>
            <w:rStyle w:val="Hyperlink"/>
            <w:rFonts w:eastAsia="Times New Roman" w:hint="eastAsia"/>
            <w:bCs/>
            <w:rtl/>
            <w:lang w:val="en-US"/>
          </w:rPr>
          <w:t>الارتقاء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4CD6BE" w14:textId="7922328F" w:rsidR="001908FE" w:rsidRPr="001908FE" w:rsidRDefault="001908FE" w:rsidP="00251860">
      <w:pPr>
        <w:rPr>
          <w:rFonts w:eastAsia="Times New Roman"/>
          <w:lang w:val="fr-MA"/>
        </w:rPr>
      </w:pPr>
      <w:hyperlink w:anchor="_Toc204032113" w:history="1">
        <w:r w:rsidRPr="001908FE">
          <w:rPr>
            <w:rStyle w:val="Hyperlink"/>
            <w:rFonts w:eastAsia="Times New Roman"/>
            <w:bCs/>
            <w:lang w:val="en-US"/>
          </w:rPr>
          <w:t>24</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المنظور</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حتمية</w:t>
        </w:r>
        <w:r w:rsidRPr="001908FE">
          <w:rPr>
            <w:rStyle w:val="Hyperlink"/>
            <w:rFonts w:eastAsia="Times New Roman"/>
            <w:bCs/>
            <w:rtl/>
            <w:lang w:val="en-US"/>
          </w:rPr>
          <w:t xml:space="preserve"> </w:t>
        </w:r>
        <w:r w:rsidRPr="001908FE">
          <w:rPr>
            <w:rStyle w:val="Hyperlink"/>
            <w:rFonts w:eastAsia="Times New Roman" w:hint="eastAsia"/>
            <w:bCs/>
            <w:rtl/>
            <w:lang w:val="en-US"/>
          </w:rPr>
          <w:t>القدر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قانون</w:t>
        </w:r>
        <w:r w:rsidRPr="001908FE">
          <w:rPr>
            <w:rStyle w:val="Hyperlink"/>
            <w:rFonts w:eastAsia="Times New Roman"/>
            <w:bCs/>
            <w:rtl/>
            <w:lang w:val="en-US"/>
          </w:rPr>
          <w:t xml:space="preserve"> </w:t>
        </w:r>
        <w:r w:rsidRPr="001908FE">
          <w:rPr>
            <w:rStyle w:val="Hyperlink"/>
            <w:rFonts w:eastAsia="Times New Roman" w:hint="eastAsia"/>
            <w:bCs/>
            <w:rtl/>
            <w:lang w:val="en-US"/>
          </w:rPr>
          <w:t>السعي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2D71B0D" w14:textId="07F3AE52" w:rsidR="001908FE" w:rsidRPr="001908FE" w:rsidRDefault="001908FE" w:rsidP="00251860">
      <w:pPr>
        <w:rPr>
          <w:rFonts w:eastAsia="Times New Roman"/>
          <w:lang w:val="fr-MA"/>
        </w:rPr>
      </w:pPr>
      <w:hyperlink w:anchor="_Toc204032114" w:history="1">
        <w:r w:rsidRPr="001908FE">
          <w:rPr>
            <w:rStyle w:val="Hyperlink"/>
            <w:rFonts w:eastAsia="Times New Roman"/>
            <w:bCs/>
            <w:lang w:val="en-US"/>
          </w:rPr>
          <w:t>25</w:t>
        </w:r>
        <w:r w:rsidRPr="001908FE">
          <w:rPr>
            <w:rStyle w:val="Hyperlink"/>
            <w:rFonts w:eastAsia="Times New Roman"/>
            <w:bCs/>
            <w:rtl/>
            <w:lang w:val="en-US"/>
          </w:rPr>
          <w:t xml:space="preserve"> "</w:t>
        </w:r>
        <w:r w:rsidRPr="001908FE">
          <w:rPr>
            <w:rStyle w:val="Hyperlink"/>
            <w:rFonts w:eastAsia="Times New Roman" w:hint="eastAsia"/>
            <w:bCs/>
            <w:rtl/>
            <w:lang w:val="en-US"/>
          </w:rPr>
          <w:t>الميزان</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الزنا</w:t>
        </w:r>
        <w:r w:rsidRPr="001908FE">
          <w:rPr>
            <w:rStyle w:val="Hyperlink"/>
            <w:rFonts w:eastAsia="Times New Roman"/>
            <w:bCs/>
            <w:rtl/>
            <w:lang w:val="en-US"/>
          </w:rPr>
          <w:t xml:space="preserve">" –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الخلل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نظام</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35AE5F" w14:textId="46DB6DCF" w:rsidR="001908FE" w:rsidRPr="001908FE" w:rsidRDefault="001908FE" w:rsidP="00251860">
      <w:pPr>
        <w:rPr>
          <w:rFonts w:eastAsia="Times New Roman"/>
          <w:lang w:val="fr-MA"/>
        </w:rPr>
      </w:pPr>
      <w:hyperlink w:anchor="_Toc204032115" w:history="1">
        <w:r w:rsidRPr="001908FE">
          <w:rPr>
            <w:rStyle w:val="Hyperlink"/>
            <w:rFonts w:eastAsia="Times New Roman"/>
            <w:bCs/>
            <w:lang w:val="en-US"/>
          </w:rPr>
          <w:t>26</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الربا</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تهمة</w:t>
        </w:r>
        <w:r w:rsidRPr="001908FE">
          <w:rPr>
            <w:rStyle w:val="Hyperlink"/>
            <w:rFonts w:eastAsia="Times New Roman"/>
            <w:bCs/>
            <w:rtl/>
            <w:lang w:val="en-US"/>
          </w:rPr>
          <w:t xml:space="preserve"> </w:t>
        </w:r>
        <w:r w:rsidRPr="001908FE">
          <w:rPr>
            <w:rStyle w:val="Hyperlink"/>
            <w:rFonts w:eastAsia="Times New Roman" w:hint="eastAsia"/>
            <w:bCs/>
            <w:rtl/>
            <w:lang w:val="en-US"/>
          </w:rPr>
          <w:t>الفائدة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جريمة</w:t>
        </w:r>
        <w:r w:rsidRPr="001908FE">
          <w:rPr>
            <w:rStyle w:val="Hyperlink"/>
            <w:rFonts w:eastAsia="Times New Roman"/>
            <w:bCs/>
            <w:rtl/>
            <w:lang w:val="en-US"/>
          </w:rPr>
          <w:t xml:space="preserve"> </w:t>
        </w:r>
        <w:r w:rsidRPr="001908FE">
          <w:rPr>
            <w:rStyle w:val="Hyperlink"/>
            <w:rFonts w:eastAsia="Times New Roman" w:hint="eastAsia"/>
            <w:bCs/>
            <w:rtl/>
            <w:lang w:val="en-US"/>
          </w:rPr>
          <w:t>الإخلال</w:t>
        </w:r>
        <w:r w:rsidRPr="001908FE">
          <w:rPr>
            <w:rStyle w:val="Hyperlink"/>
            <w:rFonts w:eastAsia="Times New Roman"/>
            <w:bCs/>
            <w:rtl/>
            <w:lang w:val="en-US"/>
          </w:rPr>
          <w:t xml:space="preserve"> </w:t>
        </w:r>
        <w:r w:rsidRPr="001908FE">
          <w:rPr>
            <w:rStyle w:val="Hyperlink"/>
            <w:rFonts w:eastAsia="Times New Roman" w:hint="eastAsia"/>
            <w:bCs/>
            <w:rtl/>
            <w:lang w:val="en-US"/>
          </w:rPr>
          <w:t>بالميزان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36F3487" w14:textId="09458925" w:rsidR="001908FE" w:rsidRPr="001908FE" w:rsidRDefault="001908FE" w:rsidP="00251860">
      <w:pPr>
        <w:rPr>
          <w:rFonts w:eastAsia="Times New Roman"/>
          <w:lang w:val="fr-MA"/>
        </w:rPr>
      </w:pPr>
      <w:hyperlink w:anchor="_Toc204032116" w:history="1">
        <w:r w:rsidRPr="001908FE">
          <w:rPr>
            <w:rStyle w:val="Hyperlink"/>
            <w:rFonts w:eastAsia="Times New Roman"/>
            <w:bCs/>
            <w:lang w:val="en-US"/>
          </w:rPr>
          <w:t>27</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الربا</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حرفية</w:t>
        </w:r>
        <w:r w:rsidRPr="001908FE">
          <w:rPr>
            <w:rStyle w:val="Hyperlink"/>
            <w:rFonts w:eastAsia="Times New Roman"/>
            <w:bCs/>
            <w:rtl/>
            <w:lang w:val="en-US"/>
          </w:rPr>
          <w:t xml:space="preserve"> </w:t>
        </w:r>
        <w:r w:rsidRPr="001908FE">
          <w:rPr>
            <w:rStyle w:val="Hyperlink"/>
            <w:rFonts w:eastAsia="Times New Roman" w:hint="eastAsia"/>
            <w:bCs/>
            <w:rtl/>
            <w:lang w:val="en-US"/>
          </w:rPr>
          <w:t>النص</w:t>
        </w:r>
        <w:r w:rsidRPr="001908FE">
          <w:rPr>
            <w:rStyle w:val="Hyperlink"/>
            <w:rFonts w:eastAsia="Times New Roman"/>
            <w:bCs/>
            <w:rtl/>
            <w:lang w:val="en-US"/>
          </w:rPr>
          <w:t xml:space="preserve"> </w:t>
        </w:r>
        <w:r w:rsidRPr="001908FE">
          <w:rPr>
            <w:rStyle w:val="Hyperlink"/>
            <w:rFonts w:eastAsia="Times New Roman" w:hint="eastAsia"/>
            <w:bCs/>
            <w:rtl/>
            <w:lang w:val="en-US"/>
          </w:rPr>
          <w:t>وجوهر</w:t>
        </w:r>
        <w:r w:rsidRPr="001908FE">
          <w:rPr>
            <w:rStyle w:val="Hyperlink"/>
            <w:rFonts w:eastAsia="Times New Roman"/>
            <w:bCs/>
            <w:rtl/>
            <w:lang w:val="en-US"/>
          </w:rPr>
          <w:t xml:space="preserve"> </w:t>
        </w:r>
        <w:r w:rsidRPr="001908FE">
          <w:rPr>
            <w:rStyle w:val="Hyperlink"/>
            <w:rFonts w:eastAsia="Times New Roman" w:hint="eastAsia"/>
            <w:bCs/>
            <w:rtl/>
            <w:lang w:val="en-US"/>
          </w:rPr>
          <w:t>الميزان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C3ED37D" w14:textId="2D349EEB" w:rsidR="001908FE" w:rsidRPr="001908FE" w:rsidRDefault="001908FE" w:rsidP="00251860">
      <w:pPr>
        <w:rPr>
          <w:rFonts w:eastAsia="Times New Roman"/>
          <w:lang w:val="fr-MA"/>
        </w:rPr>
      </w:pPr>
      <w:hyperlink w:anchor="_Toc204032117" w:history="1">
        <w:r w:rsidRPr="001908FE">
          <w:rPr>
            <w:rStyle w:val="Hyperlink"/>
            <w:rFonts w:eastAsia="Times New Roman"/>
            <w:bCs/>
            <w:lang w:val="en-US"/>
          </w:rPr>
          <w:t>28</w:t>
        </w:r>
        <w:r w:rsidRPr="001908FE">
          <w:rPr>
            <w:rStyle w:val="Hyperlink"/>
            <w:rFonts w:eastAsia="Times New Roman"/>
            <w:bCs/>
            <w:rtl/>
            <w:lang w:val="en-US"/>
          </w:rPr>
          <w:t xml:space="preserve"> "</w:t>
        </w:r>
        <w:r w:rsidRPr="001908FE">
          <w:rPr>
            <w:rStyle w:val="Hyperlink"/>
            <w:rFonts w:eastAsia="Times New Roman" w:hint="eastAsia"/>
            <w:bCs/>
            <w:rtl/>
            <w:lang w:val="en-US"/>
          </w:rPr>
          <w:t>الجنة</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جهنم</w:t>
        </w:r>
        <w:r w:rsidRPr="001908FE">
          <w:rPr>
            <w:rStyle w:val="Hyperlink"/>
            <w:rFonts w:eastAsia="Times New Roman"/>
            <w:bCs/>
            <w:rtl/>
            <w:lang w:val="en-US"/>
          </w:rPr>
          <w:t xml:space="preserve">" – </w:t>
        </w:r>
        <w:r w:rsidRPr="001908FE">
          <w:rPr>
            <w:rStyle w:val="Hyperlink"/>
            <w:rFonts w:eastAsia="Times New Roman" w:hint="eastAsia"/>
            <w:bCs/>
            <w:rtl/>
            <w:lang w:val="en-US"/>
          </w:rPr>
          <w:t>حالات</w:t>
        </w:r>
        <w:r w:rsidRPr="001908FE">
          <w:rPr>
            <w:rStyle w:val="Hyperlink"/>
            <w:rFonts w:eastAsia="Times New Roman"/>
            <w:bCs/>
            <w:rtl/>
            <w:lang w:val="en-US"/>
          </w:rPr>
          <w:t xml:space="preserve"> </w:t>
        </w:r>
        <w:r w:rsidRPr="001908FE">
          <w:rPr>
            <w:rStyle w:val="Hyperlink"/>
            <w:rFonts w:eastAsia="Times New Roman" w:hint="eastAsia"/>
            <w:bCs/>
            <w:rtl/>
            <w:lang w:val="en-US"/>
          </w:rPr>
          <w:t>وجودية</w:t>
        </w:r>
        <w:r w:rsidRPr="001908FE">
          <w:rPr>
            <w:rStyle w:val="Hyperlink"/>
            <w:rFonts w:eastAsia="Times New Roman"/>
            <w:bCs/>
            <w:rtl/>
            <w:lang w:val="en-US"/>
          </w:rPr>
          <w:t xml:space="preserve"> </w:t>
        </w:r>
        <w:r w:rsidRPr="001908FE">
          <w:rPr>
            <w:rStyle w:val="Hyperlink"/>
            <w:rFonts w:eastAsia="Times New Roman" w:hint="eastAsia"/>
            <w:bCs/>
            <w:rtl/>
            <w:lang w:val="en-US"/>
          </w:rPr>
          <w:t>نعيشها</w:t>
        </w:r>
        <w:r w:rsidRPr="001908FE">
          <w:rPr>
            <w:rStyle w:val="Hyperlink"/>
            <w:rFonts w:eastAsia="Times New Roman"/>
            <w:bCs/>
            <w:rtl/>
            <w:lang w:val="en-US"/>
          </w:rPr>
          <w:t xml:space="preserve"> </w:t>
        </w:r>
        <w:r w:rsidRPr="001908FE">
          <w:rPr>
            <w:rStyle w:val="Hyperlink"/>
            <w:rFonts w:eastAsia="Times New Roman" w:hint="eastAsia"/>
            <w:bCs/>
            <w:rtl/>
            <w:lang w:val="en-US"/>
          </w:rPr>
          <w:t>الآن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44684F" w14:textId="7A104885" w:rsidR="001908FE" w:rsidRPr="001908FE" w:rsidRDefault="001908FE" w:rsidP="00251860">
      <w:pPr>
        <w:rPr>
          <w:rFonts w:eastAsia="Times New Roman"/>
          <w:lang w:val="fr-MA"/>
        </w:rPr>
      </w:pPr>
      <w:hyperlink w:anchor="_Toc204032118" w:history="1">
        <w:r w:rsidRPr="001908FE">
          <w:rPr>
            <w:rStyle w:val="Hyperlink"/>
            <w:rFonts w:eastAsia="Times New Roman"/>
            <w:bCs/>
            <w:lang w:val="en-US"/>
          </w:rPr>
          <w:t>29</w:t>
        </w:r>
        <w:r w:rsidRPr="001908FE">
          <w:rPr>
            <w:rStyle w:val="Hyperlink"/>
            <w:rFonts w:eastAsia="Times New Roman"/>
            <w:bCs/>
            <w:rtl/>
            <w:lang w:val="en-US"/>
          </w:rPr>
          <w:t xml:space="preserve"> "</w:t>
        </w:r>
        <w:r w:rsidRPr="001908FE">
          <w:rPr>
            <w:rStyle w:val="Hyperlink"/>
            <w:rFonts w:eastAsia="Times New Roman" w:hint="eastAsia"/>
            <w:bCs/>
            <w:rtl/>
            <w:lang w:val="en-US"/>
          </w:rPr>
          <w:t>الجلد</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الجلود</w:t>
        </w:r>
        <w:r w:rsidRPr="001908FE">
          <w:rPr>
            <w:rStyle w:val="Hyperlink"/>
            <w:rFonts w:eastAsia="Times New Roman"/>
            <w:bCs/>
            <w:rtl/>
            <w:lang w:val="en-US"/>
          </w:rPr>
          <w:t xml:space="preserve">" –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الغلاف</w:t>
        </w:r>
        <w:r w:rsidRPr="001908FE">
          <w:rPr>
            <w:rStyle w:val="Hyperlink"/>
            <w:rFonts w:eastAsia="Times New Roman"/>
            <w:bCs/>
            <w:rtl/>
            <w:lang w:val="en-US"/>
          </w:rPr>
          <w:t xml:space="preserve"> </w:t>
        </w:r>
        <w:r w:rsidRPr="001908FE">
          <w:rPr>
            <w:rStyle w:val="Hyperlink"/>
            <w:rFonts w:eastAsia="Times New Roman" w:hint="eastAsia"/>
            <w:bCs/>
            <w:rtl/>
            <w:lang w:val="en-US"/>
          </w:rPr>
          <w:t>الحسي</w:t>
        </w:r>
        <w:r w:rsidRPr="001908FE">
          <w:rPr>
            <w:rStyle w:val="Hyperlink"/>
            <w:rFonts w:eastAsia="Times New Roman"/>
            <w:bCs/>
            <w:rtl/>
            <w:lang w:val="en-US"/>
          </w:rPr>
          <w:t xml:space="preserve"> </w:t>
        </w:r>
        <w:r w:rsidRPr="001908FE">
          <w:rPr>
            <w:rStyle w:val="Hyperlink"/>
            <w:rFonts w:eastAsia="Times New Roman" w:hint="eastAsia"/>
            <w:bCs/>
            <w:rtl/>
            <w:lang w:val="en-US"/>
          </w:rPr>
          <w:t>والحجاب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الفكري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86268F5" w14:textId="32541476" w:rsidR="001908FE" w:rsidRPr="001908FE" w:rsidRDefault="001908FE" w:rsidP="00251860">
      <w:pPr>
        <w:rPr>
          <w:rFonts w:eastAsia="Times New Roman"/>
          <w:lang w:val="fr-MA"/>
        </w:rPr>
      </w:pPr>
      <w:hyperlink w:anchor="_Toc204032119" w:history="1">
        <w:r w:rsidRPr="001908FE">
          <w:rPr>
            <w:rStyle w:val="Hyperlink"/>
            <w:rFonts w:eastAsia="Times New Roman"/>
            <w:bCs/>
            <w:rtl/>
            <w:lang w:val="en-US"/>
          </w:rPr>
          <w:t xml:space="preserve">30 </w:t>
        </w:r>
        <w:r w:rsidRPr="001908FE">
          <w:rPr>
            <w:rStyle w:val="Hyperlink"/>
            <w:rFonts w:eastAsia="Times New Roman" w:hint="eastAsia"/>
            <w:bCs/>
            <w:rtl/>
            <w:lang w:val="en-US"/>
          </w:rPr>
          <w:t>الترتيل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26132B4" w14:textId="66F29EBD" w:rsidR="001908FE" w:rsidRPr="001908FE" w:rsidRDefault="001908FE" w:rsidP="00251860">
      <w:pPr>
        <w:rPr>
          <w:rFonts w:eastAsia="Times New Roman"/>
          <w:lang w:val="fr-MA"/>
        </w:rPr>
      </w:pPr>
      <w:hyperlink w:anchor="_Toc204032120" w:history="1">
        <w:r w:rsidRPr="001908FE">
          <w:rPr>
            <w:rStyle w:val="Hyperlink"/>
            <w:rFonts w:eastAsia="Times New Roman"/>
            <w:bCs/>
            <w:lang w:val="en-US"/>
          </w:rPr>
          <w:t>31</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أنواع</w:t>
        </w:r>
        <w:r w:rsidRPr="001908FE">
          <w:rPr>
            <w:rStyle w:val="Hyperlink"/>
            <w:rFonts w:eastAsia="Times New Roman"/>
            <w:bCs/>
            <w:rtl/>
            <w:lang w:val="en-US"/>
          </w:rPr>
          <w:t xml:space="preserve"> </w:t>
        </w:r>
        <w:r w:rsidRPr="001908FE">
          <w:rPr>
            <w:rStyle w:val="Hyperlink"/>
            <w:rFonts w:eastAsia="Times New Roman" w:hint="eastAsia"/>
            <w:bCs/>
            <w:rtl/>
            <w:lang w:val="en-US"/>
          </w:rPr>
          <w:t>التسبيح</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والفكر</w:t>
        </w:r>
        <w:r w:rsidRPr="001908FE">
          <w:rPr>
            <w:rStyle w:val="Hyperlink"/>
            <w:rFonts w:eastAsia="Times New Roman"/>
            <w:bCs/>
            <w:rtl/>
            <w:lang w:val="en-US"/>
          </w:rPr>
          <w:t xml:space="preserve"> </w:t>
        </w:r>
        <w:r w:rsidRPr="001908FE">
          <w:rPr>
            <w:rStyle w:val="Hyperlink"/>
            <w:rFonts w:eastAsia="Times New Roman" w:hint="eastAsia"/>
            <w:bCs/>
            <w:rtl/>
            <w:lang w:val="en-US"/>
          </w:rPr>
          <w:t>والعمل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E309F8" w14:textId="0942E601" w:rsidR="001908FE" w:rsidRPr="001908FE" w:rsidRDefault="001908FE" w:rsidP="00251860">
      <w:pPr>
        <w:rPr>
          <w:rFonts w:eastAsia="Times New Roman"/>
          <w:lang w:val="fr-MA"/>
        </w:rPr>
      </w:pPr>
      <w:hyperlink w:anchor="_Toc204032121" w:history="1">
        <w:r w:rsidRPr="001908FE">
          <w:rPr>
            <w:rStyle w:val="Hyperlink"/>
            <w:rFonts w:eastAsia="Times New Roman"/>
            <w:bCs/>
            <w:rtl/>
            <w:lang w:val="en-US"/>
          </w:rPr>
          <w:t xml:space="preserve">32 </w:t>
        </w:r>
        <w:r w:rsidRPr="001908FE">
          <w:rPr>
            <w:rStyle w:val="Hyperlink"/>
            <w:rFonts w:eastAsia="Times New Roman" w:hint="eastAsia"/>
            <w:bCs/>
            <w:rtl/>
            <w:lang w:val="en-US"/>
          </w:rPr>
          <w:t>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والتأويل</w:t>
        </w:r>
        <w:r w:rsidRPr="001908FE">
          <w:rPr>
            <w:rStyle w:val="Hyperlink"/>
            <w:rFonts w:eastAsia="Times New Roman"/>
            <w:bCs/>
            <w:rtl/>
            <w:lang w:val="en-US"/>
          </w:rPr>
          <w:t xml:space="preserve"> </w:t>
        </w:r>
        <w:r w:rsidRPr="001908FE">
          <w:rPr>
            <w:rStyle w:val="Hyperlink"/>
            <w:rFonts w:eastAsia="Times New Roman" w:hint="eastAsia"/>
            <w:bCs/>
            <w:rtl/>
            <w:lang w:val="en-US"/>
          </w:rPr>
          <w:t>والتدبر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2023C20" w14:textId="356931E6" w:rsidR="001908FE" w:rsidRPr="001908FE" w:rsidRDefault="001908FE" w:rsidP="00251860">
      <w:pPr>
        <w:rPr>
          <w:rFonts w:eastAsia="Times New Roman"/>
          <w:lang w:val="fr-MA"/>
        </w:rPr>
      </w:pPr>
      <w:hyperlink w:anchor="_Toc204032122" w:history="1">
        <w:r w:rsidRPr="001908FE">
          <w:rPr>
            <w:rStyle w:val="Hyperlink"/>
            <w:rFonts w:eastAsia="Times New Roman"/>
            <w:bCs/>
            <w:lang w:val="en-US"/>
          </w:rPr>
          <w:t>33 .</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عربي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AC9409C" w14:textId="61FEAF59" w:rsidR="001908FE" w:rsidRPr="001908FE" w:rsidRDefault="001908FE" w:rsidP="00251860">
      <w:pPr>
        <w:rPr>
          <w:rFonts w:eastAsia="Times New Roman"/>
          <w:lang w:val="fr-MA"/>
        </w:rPr>
      </w:pPr>
      <w:hyperlink w:anchor="_Toc204032123" w:history="1">
        <w:r w:rsidRPr="001908FE">
          <w:rPr>
            <w:rStyle w:val="Hyperlink"/>
            <w:rFonts w:eastAsia="Times New Roman"/>
            <w:bCs/>
            <w:lang w:val="en-US"/>
          </w:rPr>
          <w:t>34 . "</w:t>
        </w:r>
        <w:r w:rsidRPr="001908FE">
          <w:rPr>
            <w:rStyle w:val="Hyperlink"/>
            <w:rFonts w:eastAsia="Times New Roman" w:hint="eastAsia"/>
            <w:bCs/>
            <w:rtl/>
            <w:lang w:val="en-US"/>
          </w:rPr>
          <w:t>اللسن</w:t>
        </w:r>
        <w:r w:rsidRPr="001908FE">
          <w:rPr>
            <w:rStyle w:val="Hyperlink"/>
            <w:rFonts w:eastAsia="Times New Roman"/>
            <w:bCs/>
            <w:rtl/>
            <w:lang w:val="en-US"/>
          </w:rPr>
          <w:t xml:space="preserve">" </w:t>
        </w:r>
        <w:r w:rsidRPr="001908FE">
          <w:rPr>
            <w:rStyle w:val="Hyperlink"/>
            <w:rFonts w:eastAsia="Times New Roman" w:hint="eastAsia"/>
            <w:bCs/>
            <w:rtl/>
            <w:lang w:val="en-US"/>
          </w:rPr>
          <w:t>مقابل</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C0883A" w14:textId="5E0C9FBC" w:rsidR="001908FE" w:rsidRPr="001908FE" w:rsidRDefault="001908FE" w:rsidP="00251860">
      <w:pPr>
        <w:rPr>
          <w:rFonts w:eastAsia="Times New Roman"/>
          <w:lang w:val="fr-MA"/>
        </w:rPr>
      </w:pPr>
      <w:hyperlink w:anchor="_Toc204032124" w:history="1">
        <w:r w:rsidRPr="001908FE">
          <w:rPr>
            <w:rStyle w:val="Hyperlink"/>
            <w:rFonts w:eastAsia="Times New Roman"/>
            <w:bCs/>
            <w:rtl/>
            <w:lang w:val="en-US"/>
          </w:rPr>
          <w:t xml:space="preserve">35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الإنزال</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التنزيل</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636CDBF" w14:textId="78D4C2EC" w:rsidR="001908FE" w:rsidRPr="001908FE" w:rsidRDefault="001908FE" w:rsidP="00251860">
      <w:pPr>
        <w:rPr>
          <w:rFonts w:eastAsia="Times New Roman"/>
          <w:lang w:val="fr-MA"/>
        </w:rPr>
      </w:pPr>
      <w:hyperlink w:anchor="_Toc204032125" w:history="1">
        <w:r w:rsidRPr="001908FE">
          <w:rPr>
            <w:rStyle w:val="Hyperlink"/>
            <w:rFonts w:eastAsia="Times New Roman"/>
            <w:bCs/>
            <w:rtl/>
            <w:lang w:val="en-US"/>
          </w:rPr>
          <w:t xml:space="preserve">36 </w:t>
        </w:r>
        <w:r w:rsidRPr="001908FE">
          <w:rPr>
            <w:rStyle w:val="Hyperlink"/>
            <w:rFonts w:eastAsia="Times New Roman" w:hint="eastAsia"/>
            <w:bCs/>
            <w:rtl/>
            <w:lang w:val="en-US"/>
          </w:rPr>
          <w:t>خريطة</w:t>
        </w:r>
        <w:r w:rsidRPr="001908FE">
          <w:rPr>
            <w:rStyle w:val="Hyperlink"/>
            <w:rFonts w:eastAsia="Times New Roman"/>
            <w:bCs/>
            <w:rtl/>
            <w:lang w:val="en-US"/>
          </w:rPr>
          <w:t xml:space="preserve"> </w:t>
        </w:r>
        <w:r w:rsidRPr="001908FE">
          <w:rPr>
            <w:rStyle w:val="Hyperlink"/>
            <w:rFonts w:eastAsia="Times New Roman" w:hint="eastAsia"/>
            <w:bCs/>
            <w:rtl/>
            <w:lang w:val="en-US"/>
          </w:rPr>
          <w:t>الكيان</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rtl/>
            <w:lang w:val="en-US"/>
          </w:rPr>
          <w:t xml:space="preserve"> </w:t>
        </w:r>
        <w:r w:rsidRPr="001908FE">
          <w:rPr>
            <w:rStyle w:val="Hyperlink"/>
            <w:rFonts w:eastAsia="Times New Roman" w:hint="eastAsia"/>
            <w:bCs/>
            <w:rtl/>
            <w:lang w:val="en-US"/>
          </w:rPr>
          <w:t>الفؤاد،</w:t>
        </w:r>
        <w:r w:rsidRPr="001908FE">
          <w:rPr>
            <w:rStyle w:val="Hyperlink"/>
            <w:rFonts w:eastAsia="Times New Roman"/>
            <w:bCs/>
            <w:rtl/>
            <w:lang w:val="en-US"/>
          </w:rPr>
          <w:t xml:space="preserve">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النفس،</w:t>
        </w:r>
        <w:r w:rsidRPr="001908FE">
          <w:rPr>
            <w:rStyle w:val="Hyperlink"/>
            <w:rFonts w:eastAsia="Times New Roman"/>
            <w:bCs/>
            <w:rtl/>
            <w:lang w:val="en-US"/>
          </w:rPr>
          <w:t xml:space="preserve"> </w:t>
        </w:r>
        <w:r w:rsidRPr="001908FE">
          <w:rPr>
            <w:rStyle w:val="Hyperlink"/>
            <w:rFonts w:eastAsia="Times New Roman" w:hint="eastAsia"/>
            <w:bCs/>
            <w:rtl/>
            <w:lang w:val="en-US"/>
          </w:rPr>
          <w:t>والصدر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F7FE676" w14:textId="70B0F8AD" w:rsidR="001908FE" w:rsidRPr="001908FE" w:rsidRDefault="001908FE" w:rsidP="00251860">
      <w:pPr>
        <w:rPr>
          <w:rFonts w:eastAsia="Times New Roman"/>
          <w:lang w:val="fr-MA"/>
        </w:rPr>
      </w:pPr>
      <w:hyperlink w:anchor="_Toc204032126" w:history="1">
        <w:r w:rsidRPr="001908FE">
          <w:rPr>
            <w:rStyle w:val="Hyperlink"/>
            <w:rFonts w:eastAsia="Times New Roman"/>
            <w:bCs/>
            <w:rtl/>
            <w:lang w:val="en-US"/>
          </w:rPr>
          <w:t xml:space="preserve">37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الحس</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الشامل</w:t>
        </w:r>
        <w:r w:rsidRPr="001908FE">
          <w:rPr>
            <w:rStyle w:val="Hyperlink"/>
            <w:rFonts w:eastAsia="Times New Roman"/>
            <w:bCs/>
            <w:rtl/>
            <w:lang w:val="en-US"/>
          </w:rPr>
          <w:t xml:space="preserve"> </w:t>
        </w:r>
        <w:r w:rsidRPr="001908FE">
          <w:rPr>
            <w:rStyle w:val="Hyperlink"/>
            <w:rFonts w:eastAsia="Times New Roman" w:hint="eastAsia"/>
            <w:bCs/>
            <w:rtl/>
            <w:lang w:val="en-US"/>
          </w:rPr>
          <w:t>ومختبر</w:t>
        </w:r>
        <w:r w:rsidRPr="001908FE">
          <w:rPr>
            <w:rStyle w:val="Hyperlink"/>
            <w:rFonts w:eastAsia="Times New Roman"/>
            <w:bCs/>
            <w:rtl/>
            <w:lang w:val="en-US"/>
          </w:rPr>
          <w:t xml:space="preserve"> </w:t>
        </w:r>
        <w:r w:rsidRPr="001908FE">
          <w:rPr>
            <w:rStyle w:val="Hyperlink"/>
            <w:rFonts w:eastAsia="Times New Roman" w:hint="eastAsia"/>
            <w:bCs/>
            <w:rtl/>
            <w:lang w:val="en-US"/>
          </w:rPr>
          <w:t>الكيان</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8B9210B" w14:textId="11721E18" w:rsidR="001908FE" w:rsidRPr="001908FE" w:rsidRDefault="001908FE" w:rsidP="00251860">
      <w:pPr>
        <w:rPr>
          <w:rFonts w:eastAsia="Times New Roman"/>
          <w:lang w:val="fr-MA"/>
        </w:rPr>
      </w:pPr>
      <w:hyperlink w:anchor="_Toc204032127" w:history="1">
        <w:r w:rsidRPr="001908FE">
          <w:rPr>
            <w:rStyle w:val="Hyperlink"/>
            <w:rFonts w:eastAsia="Times New Roman"/>
            <w:bCs/>
            <w:lang w:val="en-US"/>
          </w:rPr>
          <w:t>38</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النظر</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قصة</w:t>
        </w:r>
        <w:r w:rsidRPr="001908FE">
          <w:rPr>
            <w:rStyle w:val="Hyperlink"/>
            <w:rFonts w:eastAsia="Times New Roman"/>
            <w:bCs/>
            <w:rtl/>
            <w:lang w:val="en-US"/>
          </w:rPr>
          <w:t xml:space="preserve"> </w:t>
        </w:r>
        <w:r w:rsidRPr="001908FE">
          <w:rPr>
            <w:rStyle w:val="Hyperlink"/>
            <w:rFonts w:eastAsia="Times New Roman" w:hint="eastAsia"/>
            <w:bCs/>
            <w:rtl/>
            <w:lang w:val="en-US"/>
          </w:rPr>
          <w:t>ناقة</w:t>
        </w:r>
        <w:r w:rsidRPr="001908FE">
          <w:rPr>
            <w:rStyle w:val="Hyperlink"/>
            <w:rFonts w:eastAsia="Times New Roman"/>
            <w:bCs/>
            <w:rtl/>
            <w:lang w:val="en-US"/>
          </w:rPr>
          <w:t xml:space="preserve"> </w:t>
        </w:r>
        <w:r w:rsidRPr="001908FE">
          <w:rPr>
            <w:rStyle w:val="Hyperlink"/>
            <w:rFonts w:eastAsia="Times New Roman" w:hint="eastAsia"/>
            <w:bCs/>
            <w:rtl/>
            <w:lang w:val="en-US"/>
          </w:rPr>
          <w:t>صالح</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هي</w:t>
        </w:r>
        <w:r w:rsidRPr="001908FE">
          <w:rPr>
            <w:rStyle w:val="Hyperlink"/>
            <w:rFonts w:eastAsia="Times New Roman"/>
            <w:bCs/>
            <w:rtl/>
            <w:lang w:val="en-US"/>
          </w:rPr>
          <w:t xml:space="preserve"> </w:t>
        </w:r>
        <w:r w:rsidRPr="001908FE">
          <w:rPr>
            <w:rStyle w:val="Hyperlink"/>
            <w:rFonts w:eastAsia="Times New Roman" w:hint="eastAsia"/>
            <w:bCs/>
            <w:rtl/>
            <w:lang w:val="en-US"/>
          </w:rPr>
          <w:t>معجزة</w:t>
        </w:r>
        <w:r w:rsidRPr="001908FE">
          <w:rPr>
            <w:rStyle w:val="Hyperlink"/>
            <w:rFonts w:eastAsia="Times New Roman"/>
            <w:bCs/>
            <w:rtl/>
            <w:lang w:val="en-US"/>
          </w:rPr>
          <w:t xml:space="preserve"> </w:t>
        </w:r>
        <w:r w:rsidRPr="001908FE">
          <w:rPr>
            <w:rStyle w:val="Hyperlink"/>
            <w:rFonts w:eastAsia="Times New Roman" w:hint="eastAsia"/>
            <w:bCs/>
            <w:rtl/>
            <w:lang w:val="en-US"/>
          </w:rPr>
          <w:t>حيوان</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بيّنة؟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1359D93" w14:textId="0AD55524" w:rsidR="001908FE" w:rsidRPr="001908FE" w:rsidRDefault="001908FE" w:rsidP="00251860">
      <w:pPr>
        <w:rPr>
          <w:rFonts w:eastAsia="Times New Roman"/>
          <w:lang w:val="fr-MA"/>
        </w:rPr>
      </w:pPr>
      <w:hyperlink w:anchor="_Toc204032128" w:history="1">
        <w:r w:rsidRPr="001908FE">
          <w:rPr>
            <w:rStyle w:val="Hyperlink"/>
            <w:rFonts w:eastAsia="Times New Roman"/>
            <w:bCs/>
            <w:lang w:val="en-US"/>
          </w:rPr>
          <w:t>39</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التلاوة</w:t>
        </w:r>
        <w:r w:rsidRPr="001908FE">
          <w:rPr>
            <w:rStyle w:val="Hyperlink"/>
            <w:rFonts w:eastAsia="Times New Roman"/>
            <w:bCs/>
            <w:rtl/>
            <w:lang w:val="en-US"/>
          </w:rPr>
          <w:t xml:space="preserve">: </w:t>
        </w:r>
        <w:r w:rsidRPr="001908FE">
          <w:rPr>
            <w:rStyle w:val="Hyperlink"/>
            <w:rFonts w:eastAsia="Times New Roman" w:hint="eastAsia"/>
            <w:bCs/>
            <w:rtl/>
            <w:lang w:val="en-US"/>
          </w:rPr>
          <w:t>المعنى</w:t>
        </w:r>
        <w:r w:rsidRPr="001908FE">
          <w:rPr>
            <w:rStyle w:val="Hyperlink"/>
            <w:rFonts w:eastAsia="Times New Roman"/>
            <w:bCs/>
            <w:rtl/>
            <w:lang w:val="en-US"/>
          </w:rPr>
          <w:t xml:space="preserve"> </w:t>
        </w:r>
        <w:r w:rsidRPr="001908FE">
          <w:rPr>
            <w:rStyle w:val="Hyperlink"/>
            <w:rFonts w:eastAsia="Times New Roman" w:hint="eastAsia"/>
            <w:bCs/>
            <w:rtl/>
            <w:lang w:val="en-US"/>
          </w:rPr>
          <w:t>العميق</w:t>
        </w:r>
        <w:r w:rsidRPr="001908FE">
          <w:rPr>
            <w:rStyle w:val="Hyperlink"/>
            <w:rFonts w:eastAsia="Times New Roman"/>
            <w:bCs/>
            <w:rtl/>
            <w:lang w:val="en-US"/>
          </w:rPr>
          <w:t xml:space="preserve"> </w:t>
        </w:r>
        <w:r w:rsidRPr="001908FE">
          <w:rPr>
            <w:rStyle w:val="Hyperlink"/>
            <w:rFonts w:eastAsia="Times New Roman" w:hint="eastAsia"/>
            <w:bCs/>
            <w:rtl/>
            <w:lang w:val="en-US"/>
          </w:rPr>
          <w:t>لكلمة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وضرورة</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0EB16E6" w14:textId="2D9AA21F" w:rsidR="001908FE" w:rsidRPr="001908FE" w:rsidRDefault="001908FE" w:rsidP="00251860">
      <w:pPr>
        <w:rPr>
          <w:rFonts w:eastAsia="Times New Roman"/>
          <w:lang w:val="fr-MA"/>
        </w:rPr>
      </w:pPr>
      <w:hyperlink w:anchor="_Toc204032129" w:history="1">
        <w:r w:rsidRPr="001908FE">
          <w:rPr>
            <w:rStyle w:val="Hyperlink"/>
            <w:rFonts w:eastAsia="Times New Roman"/>
            <w:bCs/>
            <w:lang w:val="en-US"/>
          </w:rPr>
          <w:t>40</w:t>
        </w:r>
        <w:r w:rsidRPr="001908FE">
          <w:rPr>
            <w:rStyle w:val="Hyperlink"/>
            <w:rFonts w:eastAsia="Times New Roman"/>
            <w:bCs/>
            <w:rtl/>
            <w:lang w:val="en-US"/>
          </w:rPr>
          <w:t xml:space="preserve"> "</w:t>
        </w:r>
        <w:r w:rsidRPr="001908FE">
          <w:rPr>
            <w:rStyle w:val="Hyperlink"/>
            <w:rFonts w:eastAsia="Times New Roman" w:hint="eastAsia"/>
            <w:bCs/>
            <w:rtl/>
            <w:lang w:val="en-US"/>
          </w:rPr>
          <w:t>نسا</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اللمس</w:t>
        </w:r>
        <w:r w:rsidRPr="001908FE">
          <w:rPr>
            <w:rStyle w:val="Hyperlink"/>
            <w:rFonts w:eastAsia="Times New Roman"/>
            <w:bCs/>
            <w:rtl/>
            <w:lang w:val="en-US"/>
          </w:rPr>
          <w:t xml:space="preserve"> </w:t>
        </w:r>
        <w:r w:rsidRPr="001908FE">
          <w:rPr>
            <w:rStyle w:val="Hyperlink"/>
            <w:rFonts w:eastAsia="Times New Roman" w:hint="eastAsia"/>
            <w:bCs/>
            <w:rtl/>
            <w:lang w:val="en-US"/>
          </w:rPr>
          <w:t>وعرق</w:t>
        </w:r>
        <w:r w:rsidRPr="001908FE">
          <w:rPr>
            <w:rStyle w:val="Hyperlink"/>
            <w:rFonts w:eastAsia="Times New Roman"/>
            <w:bCs/>
            <w:rtl/>
            <w:lang w:val="en-US"/>
          </w:rPr>
          <w:t xml:space="preserve"> </w:t>
        </w:r>
        <w:r w:rsidRPr="001908FE">
          <w:rPr>
            <w:rStyle w:val="Hyperlink"/>
            <w:rFonts w:eastAsia="Times New Roman" w:hint="eastAsia"/>
            <w:bCs/>
            <w:rtl/>
            <w:lang w:val="en-US"/>
          </w:rPr>
          <w:t>النسا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5DA5131" w14:textId="346AD94B" w:rsidR="001908FE" w:rsidRPr="001908FE" w:rsidRDefault="001908FE" w:rsidP="00251860">
      <w:pPr>
        <w:rPr>
          <w:rFonts w:eastAsia="Times New Roman"/>
          <w:lang w:val="fr-MA"/>
        </w:rPr>
      </w:pPr>
      <w:hyperlink w:anchor="_Toc204032130" w:history="1">
        <w:r w:rsidRPr="001908FE">
          <w:rPr>
            <w:rStyle w:val="Hyperlink"/>
            <w:rFonts w:eastAsia="Times New Roman"/>
            <w:bCs/>
            <w:lang w:val="en-US"/>
          </w:rPr>
          <w:t>41</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أموالكم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الثروة</w:t>
        </w:r>
        <w:r w:rsidRPr="001908FE">
          <w:rPr>
            <w:rStyle w:val="Hyperlink"/>
            <w:rFonts w:eastAsia="Times New Roman"/>
            <w:bCs/>
            <w:rtl/>
            <w:lang w:val="en-US"/>
          </w:rPr>
          <w:t xml:space="preserve"> </w:t>
        </w:r>
        <w:r w:rsidRPr="001908FE">
          <w:rPr>
            <w:rStyle w:val="Hyperlink"/>
            <w:rFonts w:eastAsia="Times New Roman" w:hint="eastAsia"/>
            <w:bCs/>
            <w:rtl/>
            <w:lang w:val="en-US"/>
          </w:rPr>
          <w:t>المادية</w:t>
        </w:r>
        <w:r w:rsidRPr="001908FE">
          <w:rPr>
            <w:rStyle w:val="Hyperlink"/>
            <w:rFonts w:eastAsia="Times New Roman"/>
            <w:bCs/>
            <w:rtl/>
            <w:lang w:val="en-US"/>
          </w:rPr>
          <w:t xml:space="preserve"> </w:t>
        </w:r>
        <w:r w:rsidRPr="001908FE">
          <w:rPr>
            <w:rStyle w:val="Hyperlink"/>
            <w:rFonts w:eastAsia="Times New Roman" w:hint="eastAsia"/>
            <w:bCs/>
            <w:rtl/>
            <w:lang w:val="en-US"/>
          </w:rPr>
          <w:t>والميول</w:t>
        </w:r>
        <w:r w:rsidRPr="001908FE">
          <w:rPr>
            <w:rStyle w:val="Hyperlink"/>
            <w:rFonts w:eastAsia="Times New Roman"/>
            <w:bCs/>
            <w:rtl/>
            <w:lang w:val="en-US"/>
          </w:rPr>
          <w:t xml:space="preserve"> </w:t>
        </w:r>
        <w:r w:rsidRPr="001908FE">
          <w:rPr>
            <w:rStyle w:val="Hyperlink"/>
            <w:rFonts w:eastAsia="Times New Roman" w:hint="eastAsia"/>
            <w:bCs/>
            <w:rtl/>
            <w:lang w:val="en-US"/>
          </w:rPr>
          <w:t>الباطنة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69A442" w14:textId="505A89F2" w:rsidR="001908FE" w:rsidRPr="001908FE" w:rsidRDefault="001908FE" w:rsidP="00251860">
      <w:pPr>
        <w:rPr>
          <w:rFonts w:eastAsia="Times New Roman"/>
          <w:lang w:val="fr-MA"/>
        </w:rPr>
      </w:pPr>
      <w:hyperlink w:anchor="_Toc204032131" w:history="1">
        <w:r w:rsidRPr="001908FE">
          <w:rPr>
            <w:rStyle w:val="Hyperlink"/>
            <w:rFonts w:eastAsia="Times New Roman"/>
            <w:bCs/>
            <w:lang w:val="en-US"/>
          </w:rPr>
          <w:t>42</w:t>
        </w:r>
        <w:r w:rsidRPr="001908FE">
          <w:rPr>
            <w:rStyle w:val="Hyperlink"/>
            <w:rFonts w:eastAsia="Times New Roman"/>
            <w:bCs/>
            <w:rtl/>
            <w:lang w:val="en-US"/>
          </w:rPr>
          <w:t xml:space="preserve"> </w:t>
        </w:r>
        <w:r w:rsidRPr="001908FE">
          <w:rPr>
            <w:rStyle w:val="Hyperlink"/>
            <w:rFonts w:eastAsia="Times New Roman" w:hint="eastAsia"/>
            <w:bCs/>
            <w:rtl/>
            <w:lang w:val="en-US"/>
          </w:rPr>
          <w:t>الحكم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6CF618C" w14:textId="16D85B7E" w:rsidR="001908FE" w:rsidRPr="001908FE" w:rsidRDefault="001908FE" w:rsidP="00251860">
      <w:pPr>
        <w:rPr>
          <w:rFonts w:eastAsia="Times New Roman"/>
          <w:lang w:val="fr-MA"/>
        </w:rPr>
      </w:pPr>
      <w:hyperlink w:anchor="_Toc204032132" w:history="1">
        <w:r w:rsidRPr="001908FE">
          <w:rPr>
            <w:rStyle w:val="Hyperlink"/>
            <w:rFonts w:eastAsia="Times New Roman"/>
            <w:bCs/>
            <w:lang w:val="en-US"/>
          </w:rPr>
          <w:t>43</w:t>
        </w:r>
        <w:r w:rsidRPr="001908FE">
          <w:rPr>
            <w:rStyle w:val="Hyperlink"/>
            <w:rFonts w:eastAsia="Times New Roman"/>
            <w:bCs/>
            <w:rtl/>
            <w:lang w:val="en-US"/>
          </w:rPr>
          <w:t xml:space="preserve"> </w:t>
        </w:r>
        <w:r w:rsidRPr="001908FE">
          <w:rPr>
            <w:rStyle w:val="Hyperlink"/>
            <w:rFonts w:eastAsia="Times New Roman" w:hint="eastAsia"/>
            <w:bCs/>
            <w:rtl/>
            <w:lang w:val="en-US"/>
          </w:rPr>
          <w:t>مريم</w:t>
        </w:r>
        <w:r w:rsidRPr="001908FE">
          <w:rPr>
            <w:rStyle w:val="Hyperlink"/>
            <w:rFonts w:eastAsia="Times New Roman"/>
            <w:bCs/>
            <w:rtl/>
            <w:lang w:val="en-US"/>
          </w:rPr>
          <w:t xml:space="preserve"> </w:t>
        </w:r>
        <w:r w:rsidRPr="001908FE">
          <w:rPr>
            <w:rStyle w:val="Hyperlink"/>
            <w:rFonts w:eastAsia="Times New Roman" w:hint="eastAsia"/>
            <w:bCs/>
            <w:rtl/>
            <w:lang w:val="en-US"/>
          </w:rPr>
          <w:t>العذراء</w:t>
        </w:r>
        <w:r w:rsidRPr="001908FE">
          <w:rPr>
            <w:rStyle w:val="Hyperlink"/>
            <w:rFonts w:eastAsia="Times New Roman"/>
            <w:bCs/>
            <w:rtl/>
            <w:lang w:val="en-US"/>
          </w:rPr>
          <w:t xml:space="preserve">: </w:t>
        </w:r>
        <w:r w:rsidRPr="001908FE">
          <w:rPr>
            <w:rStyle w:val="Hyperlink"/>
            <w:rFonts w:eastAsia="Times New Roman" w:hint="eastAsia"/>
            <w:bCs/>
            <w:rtl/>
            <w:lang w:val="en-US"/>
          </w:rPr>
          <w:t>رمز</w:t>
        </w:r>
        <w:r w:rsidRPr="001908FE">
          <w:rPr>
            <w:rStyle w:val="Hyperlink"/>
            <w:rFonts w:eastAsia="Times New Roman"/>
            <w:bCs/>
            <w:rtl/>
            <w:lang w:val="en-US"/>
          </w:rPr>
          <w:t xml:space="preserve"> </w:t>
        </w:r>
        <w:r w:rsidRPr="001908FE">
          <w:rPr>
            <w:rStyle w:val="Hyperlink"/>
            <w:rFonts w:eastAsia="Times New Roman" w:hint="eastAsia"/>
            <w:bCs/>
            <w:rtl/>
            <w:lang w:val="en-US"/>
          </w:rPr>
          <w:t>التغيير</w:t>
        </w:r>
        <w:r w:rsidRPr="001908FE">
          <w:rPr>
            <w:rStyle w:val="Hyperlink"/>
            <w:rFonts w:eastAsia="Times New Roman"/>
            <w:bCs/>
            <w:rtl/>
            <w:lang w:val="en-US"/>
          </w:rPr>
          <w:t xml:space="preserve"> </w:t>
        </w:r>
        <w:r w:rsidRPr="001908FE">
          <w:rPr>
            <w:rStyle w:val="Hyperlink"/>
            <w:rFonts w:eastAsia="Times New Roman" w:hint="eastAsia"/>
            <w:bCs/>
            <w:rtl/>
            <w:lang w:val="en-US"/>
          </w:rPr>
          <w:t>والثورة</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البالية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CDE3571" w14:textId="1367BF79" w:rsidR="001908FE" w:rsidRPr="001908FE" w:rsidRDefault="001908FE" w:rsidP="00251860">
      <w:pPr>
        <w:rPr>
          <w:rFonts w:eastAsia="Times New Roman"/>
          <w:lang w:val="fr-MA"/>
        </w:rPr>
      </w:pPr>
      <w:hyperlink w:anchor="_Toc204032133" w:history="1">
        <w:r w:rsidRPr="001908FE">
          <w:rPr>
            <w:rStyle w:val="Hyperlink"/>
            <w:rFonts w:eastAsia="Times New Roman"/>
            <w:bCs/>
            <w:lang w:val="en-US"/>
          </w:rPr>
          <w:t>44</w:t>
        </w:r>
        <w:r w:rsidRPr="001908FE">
          <w:rPr>
            <w:rStyle w:val="Hyperlink"/>
            <w:rFonts w:eastAsia="Times New Roman"/>
            <w:bCs/>
            <w:rtl/>
            <w:lang w:val="en-US"/>
          </w:rPr>
          <w:t xml:space="preserve"> </w:t>
        </w:r>
        <w:r w:rsidRPr="001908FE">
          <w:rPr>
            <w:rStyle w:val="Hyperlink"/>
            <w:rFonts w:eastAsia="Times New Roman" w:hint="eastAsia"/>
            <w:bCs/>
            <w:rtl/>
            <w:lang w:val="en-US"/>
          </w:rPr>
          <w:t>كهيعص</w:t>
        </w:r>
        <w:r w:rsidRPr="001908FE">
          <w:rPr>
            <w:rStyle w:val="Hyperlink"/>
            <w:rFonts w:eastAsia="Times New Roman"/>
            <w:bCs/>
            <w:rtl/>
            <w:lang w:val="en-US"/>
          </w:rPr>
          <w:t xml:space="preserve">: </w:t>
        </w:r>
        <w:r w:rsidRPr="001908FE">
          <w:rPr>
            <w:rStyle w:val="Hyperlink"/>
            <w:rFonts w:eastAsia="Times New Roman" w:hint="eastAsia"/>
            <w:bCs/>
            <w:rtl/>
            <w:lang w:val="en-US"/>
          </w:rPr>
          <w:t>شفرة</w:t>
        </w:r>
        <w:r w:rsidRPr="001908FE">
          <w:rPr>
            <w:rStyle w:val="Hyperlink"/>
            <w:rFonts w:eastAsia="Times New Roman"/>
            <w:bCs/>
            <w:rtl/>
            <w:lang w:val="en-US"/>
          </w:rPr>
          <w:t xml:space="preserve"> </w:t>
        </w:r>
        <w:r w:rsidRPr="001908FE">
          <w:rPr>
            <w:rStyle w:val="Hyperlink"/>
            <w:rFonts w:eastAsia="Times New Roman" w:hint="eastAsia"/>
            <w:bCs/>
            <w:rtl/>
            <w:lang w:val="en-US"/>
          </w:rPr>
          <w:t>المعرفة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ومفتاح</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B4F403" w14:textId="06AE660C" w:rsidR="001908FE" w:rsidRPr="001908FE" w:rsidRDefault="001908FE" w:rsidP="00251860">
      <w:pPr>
        <w:rPr>
          <w:rFonts w:eastAsia="Times New Roman"/>
          <w:lang w:val="fr-MA"/>
        </w:rPr>
      </w:pPr>
      <w:hyperlink w:anchor="_Toc204032134" w:history="1">
        <w:r w:rsidRPr="001908FE">
          <w:rPr>
            <w:rStyle w:val="Hyperlink"/>
            <w:rFonts w:eastAsia="Times New Roman"/>
            <w:bCs/>
            <w:lang w:val="en-US"/>
          </w:rPr>
          <w:t>45</w:t>
        </w:r>
        <w:r w:rsidRPr="001908FE">
          <w:rPr>
            <w:rStyle w:val="Hyperlink"/>
            <w:rFonts w:eastAsia="Times New Roman"/>
            <w:bCs/>
            <w:rtl/>
            <w:lang w:val="en-US"/>
          </w:rPr>
          <w:t xml:space="preserve"> </w:t>
        </w:r>
        <w:r w:rsidRPr="001908FE">
          <w:rPr>
            <w:rStyle w:val="Hyperlink"/>
            <w:rFonts w:eastAsia="Times New Roman" w:hint="eastAsia"/>
            <w:bCs/>
            <w:rtl/>
            <w:lang w:val="en-US"/>
          </w:rPr>
          <w:t>المفهوم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rtl/>
            <w:lang w:val="en-US"/>
          </w:rPr>
          <w:t xml:space="preserve"> </w:t>
        </w:r>
        <w:r w:rsidRPr="001908FE">
          <w:rPr>
            <w:rStyle w:val="Hyperlink"/>
            <w:rFonts w:eastAsia="Times New Roman" w:hint="eastAsia"/>
            <w:bCs/>
            <w:rtl/>
            <w:lang w:val="en-US"/>
          </w:rPr>
          <w:t>للنسخ</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البيان</w:t>
        </w:r>
        <w:r w:rsidRPr="001908FE">
          <w:rPr>
            <w:rStyle w:val="Hyperlink"/>
            <w:rFonts w:eastAsia="Times New Roman"/>
            <w:bCs/>
            <w:rtl/>
            <w:lang w:val="en-US"/>
          </w:rPr>
          <w:t xml:space="preserve"> </w:t>
        </w:r>
        <w:r w:rsidRPr="001908FE">
          <w:rPr>
            <w:rStyle w:val="Hyperlink"/>
            <w:rFonts w:eastAsia="Times New Roman" w:hint="eastAsia"/>
            <w:bCs/>
            <w:rtl/>
            <w:lang w:val="en-US"/>
          </w:rPr>
          <w:t>والتوضيح</w:t>
        </w:r>
        <w:r w:rsidRPr="001908FE">
          <w:rPr>
            <w:rStyle w:val="Hyperlink"/>
            <w:rFonts w:eastAsia="Times New Roman"/>
            <w:bCs/>
            <w:rtl/>
            <w:lang w:val="en-US"/>
          </w:rPr>
          <w:t xml:space="preserve"> </w:t>
        </w:r>
        <w:r w:rsidRPr="001908FE">
          <w:rPr>
            <w:rStyle w:val="Hyperlink"/>
            <w:rFonts w:eastAsia="Times New Roman" w:hint="eastAsia"/>
            <w:bCs/>
            <w:rtl/>
            <w:lang w:val="en-US"/>
          </w:rPr>
          <w:t>بدل</w:t>
        </w:r>
        <w:r w:rsidRPr="001908FE">
          <w:rPr>
            <w:rStyle w:val="Hyperlink"/>
            <w:rFonts w:eastAsia="Times New Roman"/>
            <w:bCs/>
            <w:rtl/>
            <w:lang w:val="en-US"/>
          </w:rPr>
          <w:t xml:space="preserve"> </w:t>
        </w:r>
        <w:r w:rsidRPr="001908FE">
          <w:rPr>
            <w:rStyle w:val="Hyperlink"/>
            <w:rFonts w:eastAsia="Times New Roman" w:hint="eastAsia"/>
            <w:bCs/>
            <w:rtl/>
            <w:lang w:val="en-US"/>
          </w:rPr>
          <w:t>الإزالة</w:t>
        </w:r>
        <w:r w:rsidRPr="001908FE">
          <w:rPr>
            <w:rStyle w:val="Hyperlink"/>
            <w:rFonts w:eastAsia="Times New Roman"/>
            <w:bCs/>
            <w:rtl/>
            <w:lang w:val="en-US"/>
          </w:rPr>
          <w:t xml:space="preserve"> </w:t>
        </w:r>
        <w:r w:rsidRPr="001908FE">
          <w:rPr>
            <w:rStyle w:val="Hyperlink"/>
            <w:rFonts w:eastAsia="Times New Roman" w:hint="eastAsia"/>
            <w:bCs/>
            <w:rtl/>
            <w:lang w:val="en-US"/>
          </w:rPr>
          <w:t>والإبطال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001E743" w14:textId="6C14E760" w:rsidR="001908FE" w:rsidRPr="001908FE" w:rsidRDefault="001908FE" w:rsidP="00251860">
      <w:pPr>
        <w:rPr>
          <w:rFonts w:eastAsia="Times New Roman"/>
          <w:lang w:val="fr-MA"/>
        </w:rPr>
      </w:pPr>
      <w:hyperlink w:anchor="_Toc204032135" w:history="1">
        <w:r w:rsidRPr="001908FE">
          <w:rPr>
            <w:rStyle w:val="Hyperlink"/>
            <w:rFonts w:eastAsia="Times New Roman"/>
            <w:bCs/>
            <w:lang w:val="en-US"/>
          </w:rPr>
          <w:t>46</w:t>
        </w:r>
        <w:r w:rsidRPr="001908FE">
          <w:rPr>
            <w:rStyle w:val="Hyperlink"/>
            <w:rFonts w:eastAsia="Times New Roman"/>
            <w:bCs/>
            <w:rtl/>
            <w:lang w:val="en-US"/>
          </w:rPr>
          <w:t xml:space="preserve"> "</w:t>
        </w:r>
        <w:r w:rsidRPr="001908FE">
          <w:rPr>
            <w:rStyle w:val="Hyperlink"/>
            <w:rFonts w:eastAsia="Times New Roman" w:hint="eastAsia"/>
            <w:bCs/>
            <w:rtl/>
            <w:lang w:val="en-US"/>
          </w:rPr>
          <w:t>المحراب</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الجدار</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الكنز</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تتجاوز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آفاق</w:t>
        </w:r>
        <w:r w:rsidRPr="001908FE">
          <w:rPr>
            <w:rStyle w:val="Hyperlink"/>
            <w:rFonts w:eastAsia="Times New Roman"/>
            <w:bCs/>
            <w:rtl/>
            <w:lang w:val="en-US"/>
          </w:rPr>
          <w:t xml:space="preserve"> </w:t>
        </w:r>
        <w:r w:rsidRPr="001908FE">
          <w:rPr>
            <w:rStyle w:val="Hyperlink"/>
            <w:rFonts w:eastAsia="Times New Roman" w:hint="eastAsia"/>
            <w:bCs/>
            <w:rtl/>
            <w:lang w:val="en-US"/>
          </w:rPr>
          <w:t>المعرفة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411DCD1" w14:textId="43B36AF1" w:rsidR="001908FE" w:rsidRPr="001908FE" w:rsidRDefault="001908FE" w:rsidP="00251860">
      <w:pPr>
        <w:rPr>
          <w:rFonts w:eastAsia="Times New Roman"/>
          <w:lang w:val="fr-MA"/>
        </w:rPr>
      </w:pPr>
      <w:hyperlink w:anchor="_Toc204032136" w:history="1">
        <w:r w:rsidRPr="001908FE">
          <w:rPr>
            <w:rStyle w:val="Hyperlink"/>
            <w:rFonts w:eastAsia="Times New Roman"/>
            <w:bCs/>
            <w:rtl/>
            <w:lang w:val="en-US"/>
          </w:rPr>
          <w:t xml:space="preserve">47 </w:t>
        </w:r>
        <w:r w:rsidRPr="001908FE">
          <w:rPr>
            <w:rStyle w:val="Hyperlink"/>
            <w:rFonts w:eastAsia="Times New Roman" w:hint="eastAsia"/>
            <w:bCs/>
            <w:rtl/>
            <w:lang w:val="en-US"/>
          </w:rPr>
          <w:t>معنى</w:t>
        </w:r>
        <w:r w:rsidRPr="001908FE">
          <w:rPr>
            <w:rStyle w:val="Hyperlink"/>
            <w:rFonts w:eastAsia="Times New Roman"/>
            <w:bCs/>
            <w:rtl/>
            <w:lang w:val="en-US"/>
          </w:rPr>
          <w:t xml:space="preserve"> </w:t>
        </w:r>
        <w:r w:rsidRPr="001908FE">
          <w:rPr>
            <w:rStyle w:val="Hyperlink"/>
            <w:rFonts w:eastAsia="Times New Roman" w:hint="eastAsia"/>
            <w:bCs/>
            <w:rtl/>
            <w:lang w:val="en-US"/>
          </w:rPr>
          <w:t>كلمة</w:t>
        </w:r>
        <w:r w:rsidRPr="001908FE">
          <w:rPr>
            <w:rStyle w:val="Hyperlink"/>
            <w:rFonts w:eastAsia="Times New Roman"/>
            <w:bCs/>
            <w:rtl/>
            <w:lang w:val="en-US"/>
          </w:rPr>
          <w:t xml:space="preserve"> "</w:t>
        </w:r>
        <w:r w:rsidRPr="001908FE">
          <w:rPr>
            <w:rStyle w:val="Hyperlink"/>
            <w:rFonts w:eastAsia="Times New Roman" w:hint="eastAsia"/>
            <w:bCs/>
            <w:rtl/>
            <w:lang w:val="en-US"/>
          </w:rPr>
          <w:t>نفس</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C5111D8" w14:textId="470C107D" w:rsidR="001908FE" w:rsidRPr="001908FE" w:rsidRDefault="001908FE" w:rsidP="00251860">
      <w:pPr>
        <w:rPr>
          <w:rFonts w:eastAsia="Times New Roman"/>
          <w:lang w:val="fr-MA"/>
        </w:rPr>
      </w:pPr>
      <w:hyperlink w:anchor="_Toc204032137" w:history="1">
        <w:r w:rsidRPr="001908FE">
          <w:rPr>
            <w:rStyle w:val="Hyperlink"/>
            <w:rFonts w:eastAsia="Times New Roman"/>
            <w:bCs/>
            <w:lang w:val="en-US"/>
          </w:rPr>
          <w:t>48</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الهجرة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الإخراج</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تصحيحية</w:t>
        </w:r>
        <w:r w:rsidRPr="001908FE">
          <w:rPr>
            <w:rStyle w:val="Hyperlink"/>
            <w:rFonts w:eastAsia="Times New Roman"/>
            <w:bCs/>
            <w:rtl/>
            <w:lang w:val="en-US"/>
          </w:rPr>
          <w:t xml:space="preserve"> </w:t>
        </w:r>
        <w:r w:rsidRPr="001908FE">
          <w:rPr>
            <w:rStyle w:val="Hyperlink"/>
            <w:rFonts w:eastAsia="Times New Roman" w:hint="eastAsia"/>
            <w:bCs/>
            <w:rtl/>
            <w:lang w:val="en-US"/>
          </w:rPr>
          <w:t>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الخروج</w:t>
        </w:r>
        <w:r w:rsidRPr="001908FE">
          <w:rPr>
            <w:rStyle w:val="Hyperlink"/>
            <w:rFonts w:eastAsia="Times New Roman"/>
            <w:bCs/>
            <w:rtl/>
            <w:lang w:val="en-US"/>
          </w:rPr>
          <w:t xml:space="preserve"> </w:t>
        </w:r>
        <w:r w:rsidRPr="001908FE">
          <w:rPr>
            <w:rStyle w:val="Hyperlink"/>
            <w:rFonts w:eastAsia="Times New Roman" w:hint="eastAsia"/>
            <w:bCs/>
            <w:rtl/>
            <w:lang w:val="en-US"/>
          </w:rPr>
          <w:t>النبوي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ضوء</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D267618" w14:textId="14230FD3" w:rsidR="001908FE" w:rsidRPr="001908FE" w:rsidRDefault="001908FE" w:rsidP="00251860">
      <w:pPr>
        <w:rPr>
          <w:rFonts w:eastAsia="Times New Roman"/>
          <w:lang w:val="fr-MA"/>
        </w:rPr>
      </w:pPr>
      <w:hyperlink w:anchor="_Toc204032138" w:history="1">
        <w:r w:rsidRPr="001908FE">
          <w:rPr>
            <w:rStyle w:val="Hyperlink"/>
            <w:rFonts w:eastAsia="Times New Roman"/>
            <w:bCs/>
            <w:rtl/>
            <w:lang w:val="en-US"/>
          </w:rPr>
          <w:t xml:space="preserve">49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وحي</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وتفسيرات</w:t>
        </w:r>
        <w:r w:rsidRPr="001908FE">
          <w:rPr>
            <w:rStyle w:val="Hyperlink"/>
            <w:rFonts w:eastAsia="Times New Roman"/>
            <w:bCs/>
            <w:rtl/>
            <w:lang w:val="en-US"/>
          </w:rPr>
          <w:t xml:space="preserve"> </w:t>
        </w:r>
        <w:r w:rsidRPr="001908FE">
          <w:rPr>
            <w:rStyle w:val="Hyperlink"/>
            <w:rFonts w:eastAsia="Times New Roman" w:hint="eastAsia"/>
            <w:bCs/>
            <w:rtl/>
            <w:lang w:val="en-US"/>
          </w:rPr>
          <w:t>البشر</w:t>
        </w:r>
        <w:r w:rsidRPr="001908FE">
          <w:rPr>
            <w:rStyle w:val="Hyperlink"/>
            <w:rFonts w:eastAsia="Times New Roman"/>
            <w:bCs/>
            <w:rtl/>
            <w:lang w:val="en-US"/>
          </w:rPr>
          <w:t xml:space="preserve">: </w:t>
        </w:r>
        <w:r w:rsidRPr="001908FE">
          <w:rPr>
            <w:rStyle w:val="Hyperlink"/>
            <w:rFonts w:eastAsia="Times New Roman" w:hint="eastAsia"/>
            <w:bCs/>
            <w:rtl/>
            <w:lang w:val="en-US"/>
          </w:rPr>
          <w:t>أين</w:t>
        </w:r>
        <w:r w:rsidRPr="001908FE">
          <w:rPr>
            <w:rStyle w:val="Hyperlink"/>
            <w:rFonts w:eastAsia="Times New Roman"/>
            <w:bCs/>
            <w:rtl/>
            <w:lang w:val="en-US"/>
          </w:rPr>
          <w:t xml:space="preserve"> </w:t>
        </w:r>
        <w:r w:rsidRPr="001908FE">
          <w:rPr>
            <w:rStyle w:val="Hyperlink"/>
            <w:rFonts w:eastAsia="Times New Roman" w:hint="eastAsia"/>
            <w:bCs/>
            <w:rtl/>
            <w:lang w:val="en-US"/>
          </w:rPr>
          <w:t>يكمن</w:t>
        </w:r>
        <w:r w:rsidRPr="001908FE">
          <w:rPr>
            <w:rStyle w:val="Hyperlink"/>
            <w:rFonts w:eastAsia="Times New Roman"/>
            <w:bCs/>
            <w:rtl/>
            <w:lang w:val="en-US"/>
          </w:rPr>
          <w:t xml:space="preserve"> </w:t>
        </w:r>
        <w:r w:rsidRPr="001908FE">
          <w:rPr>
            <w:rStyle w:val="Hyperlink"/>
            <w:rFonts w:eastAsia="Times New Roman" w:hint="eastAsia"/>
            <w:bCs/>
            <w:rtl/>
            <w:lang w:val="en-US"/>
          </w:rPr>
          <w:t>دور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8D3C67" w14:textId="50590EBD" w:rsidR="001908FE" w:rsidRPr="001908FE" w:rsidRDefault="001908FE" w:rsidP="00251860">
      <w:pPr>
        <w:rPr>
          <w:rFonts w:eastAsia="Times New Roman"/>
          <w:lang w:val="fr-MA"/>
        </w:rPr>
      </w:pPr>
      <w:hyperlink w:anchor="_Toc204032139" w:history="1">
        <w:r w:rsidRPr="001908FE">
          <w:rPr>
            <w:rStyle w:val="Hyperlink"/>
            <w:rFonts w:eastAsia="Times New Roman"/>
            <w:bCs/>
            <w:rtl/>
            <w:lang w:val="en-US"/>
          </w:rPr>
          <w:t xml:space="preserve">50 </w:t>
        </w:r>
        <w:r w:rsidRPr="001908FE">
          <w:rPr>
            <w:rStyle w:val="Hyperlink"/>
            <w:rFonts w:eastAsia="Times New Roman" w:hint="eastAsia"/>
            <w:bCs/>
            <w:rtl/>
            <w:lang w:val="en-US"/>
          </w:rPr>
          <w:t>الدعوة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بشكل</w:t>
        </w:r>
        <w:r w:rsidRPr="001908FE">
          <w:rPr>
            <w:rStyle w:val="Hyperlink"/>
            <w:rFonts w:eastAsia="Times New Roman"/>
            <w:bCs/>
            <w:rtl/>
            <w:lang w:val="en-US"/>
          </w:rPr>
          <w:t xml:space="preserve"> </w:t>
        </w:r>
        <w:r w:rsidRPr="001908FE">
          <w:rPr>
            <w:rStyle w:val="Hyperlink"/>
            <w:rFonts w:eastAsia="Times New Roman" w:hint="eastAsia"/>
            <w:bCs/>
            <w:rtl/>
            <w:lang w:val="en-US"/>
          </w:rPr>
          <w:t>مباشر</w:t>
        </w:r>
        <w:r w:rsidRPr="001908FE">
          <w:rPr>
            <w:rStyle w:val="Hyperlink"/>
            <w:rFonts w:eastAsia="Times New Roman"/>
            <w:bCs/>
            <w:rtl/>
            <w:lang w:val="en-US"/>
          </w:rPr>
          <w:t xml:space="preserve"> </w:t>
        </w:r>
        <w:r w:rsidRPr="001908FE">
          <w:rPr>
            <w:rStyle w:val="Hyperlink"/>
            <w:rFonts w:eastAsia="Times New Roman" w:hint="eastAsia"/>
            <w:bCs/>
            <w:rtl/>
            <w:lang w:val="en-US"/>
          </w:rPr>
          <w:t>وتدبر</w:t>
        </w:r>
        <w:r w:rsidRPr="001908FE">
          <w:rPr>
            <w:rStyle w:val="Hyperlink"/>
            <w:rFonts w:eastAsia="Times New Roman"/>
            <w:bCs/>
            <w:rtl/>
            <w:lang w:val="en-US"/>
          </w:rPr>
          <w:t xml:space="preserve"> </w:t>
        </w:r>
        <w:r w:rsidRPr="001908FE">
          <w:rPr>
            <w:rStyle w:val="Hyperlink"/>
            <w:rFonts w:eastAsia="Times New Roman" w:hint="eastAsia"/>
            <w:bCs/>
            <w:rtl/>
            <w:lang w:val="en-US"/>
          </w:rPr>
          <w:t>آياته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0531269" w14:textId="45E6B646" w:rsidR="001908FE" w:rsidRPr="001908FE" w:rsidRDefault="001908FE" w:rsidP="00251860">
      <w:pPr>
        <w:rPr>
          <w:rFonts w:eastAsia="Times New Roman"/>
          <w:lang w:val="fr-MA"/>
        </w:rPr>
      </w:pPr>
      <w:hyperlink w:anchor="_Toc204032140" w:history="1">
        <w:r w:rsidRPr="001908FE">
          <w:rPr>
            <w:rStyle w:val="Hyperlink"/>
            <w:rFonts w:eastAsia="Times New Roman"/>
            <w:bCs/>
            <w:rtl/>
            <w:lang w:val="en-US"/>
          </w:rPr>
          <w:t xml:space="preserve">51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الآية</w:t>
        </w:r>
        <w:r w:rsidRPr="001908FE">
          <w:rPr>
            <w:rStyle w:val="Hyperlink"/>
            <w:rFonts w:eastAsia="Times New Roman"/>
            <w:bCs/>
            <w:rtl/>
            <w:lang w:val="en-US"/>
          </w:rPr>
          <w:t xml:space="preserve"> 109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المائدة</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يمتلك</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محمد</w:t>
        </w:r>
        <w:r w:rsidRPr="001908FE">
          <w:rPr>
            <w:rStyle w:val="Hyperlink"/>
            <w:rFonts w:eastAsia="Times New Roman"/>
            <w:bCs/>
            <w:rtl/>
            <w:lang w:val="en-US"/>
          </w:rPr>
          <w:t xml:space="preserve"> </w:t>
        </w:r>
        <w:r w:rsidRPr="001908FE">
          <w:rPr>
            <w:rStyle w:val="Hyperlink"/>
            <w:rFonts w:eastAsia="Times New Roman" w:hint="eastAsia"/>
            <w:bCs/>
            <w:rtl/>
            <w:lang w:val="en-US"/>
          </w:rPr>
          <w:t>علم</w:t>
        </w:r>
        <w:r w:rsidRPr="001908FE">
          <w:rPr>
            <w:rStyle w:val="Hyperlink"/>
            <w:rFonts w:eastAsia="Times New Roman"/>
            <w:bCs/>
            <w:rtl/>
            <w:lang w:val="en-US"/>
          </w:rPr>
          <w:t xml:space="preserve"> </w:t>
        </w:r>
        <w:r w:rsidRPr="001908FE">
          <w:rPr>
            <w:rStyle w:val="Hyperlink"/>
            <w:rFonts w:eastAsia="Times New Roman" w:hint="eastAsia"/>
            <w:bCs/>
            <w:rtl/>
            <w:lang w:val="en-US"/>
          </w:rPr>
          <w:t>الغيب؟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DF61B90" w14:textId="6F510D98" w:rsidR="001908FE" w:rsidRPr="001908FE" w:rsidRDefault="001908FE" w:rsidP="00251860">
      <w:pPr>
        <w:rPr>
          <w:rFonts w:eastAsia="Times New Roman"/>
          <w:lang w:val="fr-MA"/>
        </w:rPr>
      </w:pPr>
      <w:hyperlink w:anchor="_Toc204032141" w:history="1">
        <w:r w:rsidRPr="001908FE">
          <w:rPr>
            <w:rStyle w:val="Hyperlink"/>
            <w:rFonts w:eastAsia="Times New Roman"/>
            <w:bCs/>
            <w:rtl/>
            <w:lang w:val="en-US"/>
          </w:rPr>
          <w:t xml:space="preserve">52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عالم</w:t>
        </w:r>
        <w:r w:rsidRPr="001908FE">
          <w:rPr>
            <w:rStyle w:val="Hyperlink"/>
            <w:rFonts w:eastAsia="Times New Roman"/>
            <w:bCs/>
            <w:rtl/>
            <w:lang w:val="en-US"/>
          </w:rPr>
          <w:t xml:space="preserve"> </w:t>
        </w:r>
        <w:r w:rsidRPr="001908FE">
          <w:rPr>
            <w:rStyle w:val="Hyperlink"/>
            <w:rFonts w:eastAsia="Times New Roman" w:hint="eastAsia"/>
            <w:bCs/>
            <w:rtl/>
            <w:lang w:val="en-US"/>
          </w:rPr>
          <w:t>خالٍ</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الكتب</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يظل</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كافيًا؟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58C3FD9" w14:textId="1FE1A7C7" w:rsidR="001908FE" w:rsidRPr="001908FE" w:rsidRDefault="001908FE" w:rsidP="00251860">
      <w:pPr>
        <w:rPr>
          <w:rFonts w:eastAsia="Times New Roman"/>
          <w:lang w:val="fr-MA"/>
        </w:rPr>
      </w:pPr>
      <w:hyperlink w:anchor="_Toc204032142" w:history="1">
        <w:r w:rsidRPr="001908FE">
          <w:rPr>
            <w:rStyle w:val="Hyperlink"/>
            <w:rFonts w:eastAsia="Times New Roman"/>
            <w:bCs/>
            <w:rtl/>
            <w:lang w:val="en-US"/>
          </w:rPr>
          <w:t xml:space="preserve">53 </w:t>
        </w:r>
        <w:r w:rsidRPr="001908FE">
          <w:rPr>
            <w:rStyle w:val="Hyperlink"/>
            <w:rFonts w:eastAsia="Times New Roman" w:hint="eastAsia"/>
            <w:bCs/>
            <w:rtl/>
            <w:lang w:val="en-US"/>
          </w:rPr>
          <w:t>القرآنيون</w:t>
        </w:r>
        <w:r w:rsidRPr="001908FE">
          <w:rPr>
            <w:rStyle w:val="Hyperlink"/>
            <w:rFonts w:eastAsia="Times New Roman"/>
            <w:bCs/>
            <w:rtl/>
            <w:lang w:val="en-US"/>
          </w:rPr>
          <w:t xml:space="preserve">: </w:t>
        </w:r>
        <w:r w:rsidRPr="001908FE">
          <w:rPr>
            <w:rStyle w:val="Hyperlink"/>
            <w:rFonts w:eastAsia="Times New Roman" w:hint="eastAsia"/>
            <w:bCs/>
            <w:rtl/>
            <w:lang w:val="en-US"/>
          </w:rPr>
          <w:t>عودة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الأصل</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قطيعة</w:t>
        </w:r>
        <w:r w:rsidRPr="001908FE">
          <w:rPr>
            <w:rStyle w:val="Hyperlink"/>
            <w:rFonts w:eastAsia="Times New Roman"/>
            <w:bCs/>
            <w:rtl/>
            <w:lang w:val="en-US"/>
          </w:rPr>
          <w:t xml:space="preserve"> </w:t>
        </w:r>
        <w:r w:rsidRPr="001908FE">
          <w:rPr>
            <w:rStyle w:val="Hyperlink"/>
            <w:rFonts w:eastAsia="Times New Roman" w:hint="eastAsia"/>
            <w:bCs/>
            <w:rtl/>
            <w:lang w:val="en-US"/>
          </w:rPr>
          <w:t>مع</w:t>
        </w:r>
        <w:r w:rsidRPr="001908FE">
          <w:rPr>
            <w:rStyle w:val="Hyperlink"/>
            <w:rFonts w:eastAsia="Times New Roman"/>
            <w:bCs/>
            <w:rtl/>
            <w:lang w:val="en-US"/>
          </w:rPr>
          <w:t xml:space="preserve"> </w:t>
        </w:r>
        <w:r w:rsidRPr="001908FE">
          <w:rPr>
            <w:rStyle w:val="Hyperlink"/>
            <w:rFonts w:eastAsia="Times New Roman" w:hint="eastAsia"/>
            <w:bCs/>
            <w:rtl/>
            <w:lang w:val="en-US"/>
          </w:rPr>
          <w:t>التاريخ؟</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جدلية</w:t>
        </w:r>
        <w:r w:rsidRPr="001908FE">
          <w:rPr>
            <w:rStyle w:val="Hyperlink"/>
            <w:rFonts w:eastAsia="Times New Roman"/>
            <w:bCs/>
            <w:rtl/>
            <w:lang w:val="en-US"/>
          </w:rPr>
          <w:t xml:space="preserve"> </w:t>
        </w:r>
        <w:r w:rsidRPr="001908FE">
          <w:rPr>
            <w:rStyle w:val="Hyperlink"/>
            <w:rFonts w:eastAsia="Times New Roman" w:hint="eastAsia"/>
            <w:bCs/>
            <w:rtl/>
            <w:lang w:val="en-US"/>
          </w:rPr>
          <w:t>المنهج</w:t>
        </w:r>
        <w:r w:rsidRPr="001908FE">
          <w:rPr>
            <w:rStyle w:val="Hyperlink"/>
            <w:rFonts w:eastAsia="Times New Roman"/>
            <w:bCs/>
            <w:rtl/>
            <w:lang w:val="en-US"/>
          </w:rPr>
          <w:t xml:space="preserve"> </w:t>
        </w:r>
        <w:r w:rsidRPr="001908FE">
          <w:rPr>
            <w:rStyle w:val="Hyperlink"/>
            <w:rFonts w:eastAsia="Times New Roman" w:hint="eastAsia"/>
            <w:bCs/>
            <w:rtl/>
            <w:lang w:val="en-US"/>
          </w:rPr>
          <w:t>والخطاب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07A4E30" w14:textId="176A7B31" w:rsidR="001908FE" w:rsidRPr="001908FE" w:rsidRDefault="001908FE" w:rsidP="00251860">
      <w:pPr>
        <w:rPr>
          <w:rFonts w:eastAsia="Times New Roman"/>
          <w:lang w:val="fr-MA"/>
        </w:rPr>
      </w:pPr>
      <w:hyperlink w:anchor="_Toc204032143" w:history="1">
        <w:r w:rsidRPr="001908FE">
          <w:rPr>
            <w:rStyle w:val="Hyperlink"/>
            <w:rFonts w:eastAsia="Times New Roman"/>
            <w:bCs/>
            <w:rtl/>
            <w:lang w:val="en-US"/>
          </w:rPr>
          <w:t>54 "</w:t>
        </w:r>
        <w:r w:rsidRPr="001908FE">
          <w:rPr>
            <w:rStyle w:val="Hyperlink"/>
            <w:rFonts w:eastAsia="Times New Roman" w:hint="eastAsia"/>
            <w:bCs/>
            <w:rtl/>
            <w:lang w:val="en-US"/>
          </w:rPr>
          <w:t>اخلع</w:t>
        </w:r>
        <w:r w:rsidRPr="001908FE">
          <w:rPr>
            <w:rStyle w:val="Hyperlink"/>
            <w:rFonts w:eastAsia="Times New Roman"/>
            <w:bCs/>
            <w:rtl/>
            <w:lang w:val="en-US"/>
          </w:rPr>
          <w:t xml:space="preserve"> </w:t>
        </w:r>
        <w:r w:rsidRPr="001908FE">
          <w:rPr>
            <w:rStyle w:val="Hyperlink"/>
            <w:rFonts w:eastAsia="Times New Roman" w:hint="eastAsia"/>
            <w:bCs/>
            <w:rtl/>
            <w:lang w:val="en-US"/>
          </w:rPr>
          <w:t>نعليك،</w:t>
        </w:r>
        <w:r w:rsidRPr="001908FE">
          <w:rPr>
            <w:rStyle w:val="Hyperlink"/>
            <w:rFonts w:eastAsia="Times New Roman"/>
            <w:bCs/>
            <w:rtl/>
            <w:lang w:val="en-US"/>
          </w:rPr>
          <w:t xml:space="preserve"> </w:t>
        </w:r>
        <w:r w:rsidRPr="001908FE">
          <w:rPr>
            <w:rStyle w:val="Hyperlink"/>
            <w:rFonts w:eastAsia="Times New Roman" w:hint="eastAsia"/>
            <w:bCs/>
            <w:rtl/>
            <w:lang w:val="en-US"/>
          </w:rPr>
          <w:t>ورقة</w:t>
        </w:r>
        <w:r w:rsidRPr="001908FE">
          <w:rPr>
            <w:rStyle w:val="Hyperlink"/>
            <w:rFonts w:eastAsia="Times New Roman"/>
            <w:bCs/>
            <w:rtl/>
            <w:lang w:val="en-US"/>
          </w:rPr>
          <w:t xml:space="preserve"> </w:t>
        </w:r>
        <w:r w:rsidRPr="001908FE">
          <w:rPr>
            <w:rStyle w:val="Hyperlink"/>
            <w:rFonts w:eastAsia="Times New Roman" w:hint="eastAsia"/>
            <w:bCs/>
            <w:rtl/>
            <w:lang w:val="en-US"/>
          </w:rPr>
          <w:t>بيضاء</w:t>
        </w:r>
        <w:r w:rsidRPr="001908FE">
          <w:rPr>
            <w:rStyle w:val="Hyperlink"/>
            <w:rFonts w:eastAsia="Times New Roman"/>
            <w:bCs/>
            <w:rtl/>
            <w:lang w:val="en-US"/>
          </w:rPr>
          <w:t xml:space="preserve">": </w:t>
        </w:r>
        <w:r w:rsidRPr="001908FE">
          <w:rPr>
            <w:rStyle w:val="Hyperlink"/>
            <w:rFonts w:eastAsia="Times New Roman" w:hint="eastAsia"/>
            <w:bCs/>
            <w:rtl/>
            <w:lang w:val="en-US"/>
          </w:rPr>
          <w:t>منهجية</w:t>
        </w:r>
        <w:r w:rsidRPr="001908FE">
          <w:rPr>
            <w:rStyle w:val="Hyperlink"/>
            <w:rFonts w:eastAsia="Times New Roman"/>
            <w:bCs/>
            <w:rtl/>
            <w:lang w:val="en-US"/>
          </w:rPr>
          <w:t xml:space="preserve"> </w:t>
        </w:r>
        <w:r w:rsidRPr="001908FE">
          <w:rPr>
            <w:rStyle w:val="Hyperlink"/>
            <w:rFonts w:eastAsia="Times New Roman" w:hint="eastAsia"/>
            <w:bCs/>
            <w:rtl/>
            <w:lang w:val="en-US"/>
          </w:rPr>
          <w:t>التجرد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تدبر</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163FB6" w14:textId="3C53D1AE" w:rsidR="001908FE" w:rsidRPr="001908FE" w:rsidRDefault="001908FE" w:rsidP="00251860">
      <w:pPr>
        <w:rPr>
          <w:rFonts w:eastAsia="Times New Roman"/>
          <w:lang w:val="fr-MA"/>
        </w:rPr>
      </w:pPr>
      <w:hyperlink w:anchor="_Toc204032144" w:history="1">
        <w:r w:rsidRPr="001908FE">
          <w:rPr>
            <w:rStyle w:val="Hyperlink"/>
            <w:rFonts w:eastAsia="Times New Roman"/>
            <w:bCs/>
            <w:rtl/>
            <w:lang w:val="en-US"/>
          </w:rPr>
          <w:t xml:space="preserve">55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الدنيا</w:t>
        </w:r>
        <w:r w:rsidRPr="001908FE">
          <w:rPr>
            <w:rStyle w:val="Hyperlink"/>
            <w:rFonts w:eastAsia="Times New Roman"/>
            <w:bCs/>
            <w:rtl/>
            <w:lang w:val="en-US"/>
          </w:rPr>
          <w:t xml:space="preserve"> </w:t>
        </w:r>
        <w:r w:rsidRPr="001908FE">
          <w:rPr>
            <w:rStyle w:val="Hyperlink"/>
            <w:rFonts w:eastAsia="Times New Roman" w:hint="eastAsia"/>
            <w:bCs/>
            <w:rtl/>
            <w:lang w:val="en-US"/>
          </w:rPr>
          <w:t>والآخرة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الفناء</w:t>
        </w:r>
        <w:r w:rsidRPr="001908FE">
          <w:rPr>
            <w:rStyle w:val="Hyperlink"/>
            <w:rFonts w:eastAsia="Times New Roman"/>
            <w:bCs/>
            <w:rtl/>
            <w:lang w:val="en-US"/>
          </w:rPr>
          <w:t xml:space="preserve"> </w:t>
        </w:r>
        <w:r w:rsidRPr="001908FE">
          <w:rPr>
            <w:rStyle w:val="Hyperlink"/>
            <w:rFonts w:eastAsia="Times New Roman" w:hint="eastAsia"/>
            <w:bCs/>
            <w:rtl/>
            <w:lang w:val="en-US"/>
          </w:rPr>
          <w:t>والبقاء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96EC67" w14:textId="134DE1D7" w:rsidR="001908FE" w:rsidRPr="001908FE" w:rsidRDefault="001908FE" w:rsidP="00251860">
      <w:pPr>
        <w:rPr>
          <w:rFonts w:eastAsia="Times New Roman"/>
          <w:lang w:val="fr-MA"/>
        </w:rPr>
      </w:pPr>
      <w:hyperlink w:anchor="_Toc204032145" w:history="1">
        <w:r w:rsidRPr="001908FE">
          <w:rPr>
            <w:rStyle w:val="Hyperlink"/>
            <w:rFonts w:eastAsia="Times New Roman"/>
            <w:bCs/>
            <w:lang w:val="en-US"/>
          </w:rPr>
          <w:t>56</w:t>
        </w:r>
        <w:r w:rsidRPr="001908FE">
          <w:rPr>
            <w:rStyle w:val="Hyperlink"/>
            <w:rFonts w:eastAsia="Times New Roman"/>
            <w:bCs/>
            <w:rtl/>
            <w:lang w:val="en-US"/>
          </w:rPr>
          <w:t xml:space="preserve"> </w:t>
        </w:r>
        <w:r w:rsidRPr="001908FE">
          <w:rPr>
            <w:rStyle w:val="Hyperlink"/>
            <w:rFonts w:eastAsia="Times New Roman" w:hint="eastAsia"/>
            <w:bCs/>
            <w:rtl/>
            <w:lang w:val="en-US"/>
          </w:rPr>
          <w:t>توسيع</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الآية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يتوفى</w:t>
        </w:r>
        <w:r w:rsidRPr="001908FE">
          <w:rPr>
            <w:rStyle w:val="Hyperlink"/>
            <w:rFonts w:eastAsia="Times New Roman"/>
            <w:bCs/>
            <w:rtl/>
            <w:lang w:val="en-US"/>
          </w:rPr>
          <w:t xml:space="preserve"> </w:t>
        </w:r>
        <w:r w:rsidRPr="001908FE">
          <w:rPr>
            <w:rStyle w:val="Hyperlink"/>
            <w:rFonts w:eastAsia="Times New Roman" w:hint="eastAsia"/>
            <w:bCs/>
            <w:rtl/>
            <w:lang w:val="en-US"/>
          </w:rPr>
          <w:t>الأنفس</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F8099B" w14:textId="5A91AE87" w:rsidR="001908FE" w:rsidRPr="001908FE" w:rsidRDefault="001908FE" w:rsidP="00251860">
      <w:pPr>
        <w:rPr>
          <w:rFonts w:eastAsia="Times New Roman"/>
          <w:lang w:val="fr-MA"/>
        </w:rPr>
      </w:pPr>
      <w:hyperlink w:anchor="_Toc204032146" w:history="1">
        <w:r w:rsidRPr="001908FE">
          <w:rPr>
            <w:rStyle w:val="Hyperlink"/>
            <w:rFonts w:eastAsia="Times New Roman"/>
            <w:bCs/>
            <w:rtl/>
            <w:lang w:val="en-US"/>
          </w:rPr>
          <w:t xml:space="preserve">57 </w:t>
        </w:r>
        <w:r w:rsidRPr="001908FE">
          <w:rPr>
            <w:rStyle w:val="Hyperlink"/>
            <w:rFonts w:eastAsia="Times New Roman" w:hint="eastAsia"/>
            <w:bCs/>
            <w:rtl/>
            <w:lang w:val="en-US"/>
          </w:rPr>
          <w:t>نظرة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الكون</w:t>
        </w:r>
        <w:r w:rsidRPr="001908FE">
          <w:rPr>
            <w:rStyle w:val="Hyperlink"/>
            <w:rFonts w:eastAsia="Times New Roman"/>
            <w:bCs/>
            <w:rtl/>
            <w:lang w:val="en-US"/>
          </w:rPr>
          <w:t xml:space="preserve"> </w:t>
        </w:r>
        <w:r w:rsidRPr="001908FE">
          <w:rPr>
            <w:rStyle w:val="Hyperlink"/>
            <w:rFonts w:eastAsia="Times New Roman" w:hint="eastAsia"/>
            <w:bCs/>
            <w:rtl/>
            <w:lang w:val="en-US"/>
          </w:rPr>
          <w:t>والانسان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953F25" w14:textId="557B598D" w:rsidR="001908FE" w:rsidRPr="001908FE" w:rsidRDefault="001908FE" w:rsidP="00251860">
      <w:pPr>
        <w:rPr>
          <w:rFonts w:eastAsia="Times New Roman"/>
          <w:lang w:val="fr-MA"/>
        </w:rPr>
      </w:pPr>
      <w:hyperlink w:anchor="_Toc204032147" w:history="1">
        <w:r w:rsidRPr="001908FE">
          <w:rPr>
            <w:rStyle w:val="Hyperlink"/>
            <w:rFonts w:eastAsia="Times New Roman"/>
            <w:bCs/>
            <w:rtl/>
            <w:lang w:val="en-US"/>
          </w:rPr>
          <w:t xml:space="preserve">58 </w:t>
        </w:r>
        <w:r w:rsidRPr="001908FE">
          <w:rPr>
            <w:rStyle w:val="Hyperlink"/>
            <w:rFonts w:eastAsia="Times New Roman" w:hint="eastAsia"/>
            <w:bCs/>
            <w:rtl/>
            <w:lang w:val="en-US"/>
          </w:rPr>
          <w:t>الخلق</w:t>
        </w:r>
        <w:r w:rsidRPr="001908FE">
          <w:rPr>
            <w:rStyle w:val="Hyperlink"/>
            <w:rFonts w:eastAsia="Times New Roman"/>
            <w:bCs/>
            <w:rtl/>
            <w:lang w:val="en-US"/>
          </w:rPr>
          <w:t xml:space="preserve"> </w:t>
        </w:r>
        <w:r w:rsidRPr="001908FE">
          <w:rPr>
            <w:rStyle w:val="Hyperlink"/>
            <w:rFonts w:eastAsia="Times New Roman" w:hint="eastAsia"/>
            <w:bCs/>
            <w:rtl/>
            <w:lang w:val="en-US"/>
          </w:rPr>
          <w:t>والتطور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DA4655A" w14:textId="777AA7D1" w:rsidR="001908FE" w:rsidRPr="001908FE" w:rsidRDefault="001908FE" w:rsidP="00251860">
      <w:pPr>
        <w:rPr>
          <w:rFonts w:eastAsia="Times New Roman"/>
          <w:lang w:val="fr-MA"/>
        </w:rPr>
      </w:pPr>
      <w:hyperlink w:anchor="_Toc204032148" w:history="1">
        <w:r w:rsidRPr="001908FE">
          <w:rPr>
            <w:rStyle w:val="Hyperlink"/>
            <w:rFonts w:eastAsia="Times New Roman"/>
            <w:bCs/>
            <w:lang w:val="en-US"/>
          </w:rPr>
          <w:t>59</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الرسول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جبريل</w:t>
        </w:r>
        <w:r w:rsidRPr="001908FE">
          <w:rPr>
            <w:rStyle w:val="Hyperlink"/>
            <w:rFonts w:eastAsia="Times New Roman"/>
            <w:bCs/>
            <w:rtl/>
            <w:lang w:val="en-US"/>
          </w:rPr>
          <w:t xml:space="preserve"> </w:t>
        </w:r>
        <w:r w:rsidRPr="001908FE">
          <w:rPr>
            <w:rStyle w:val="Hyperlink"/>
            <w:rFonts w:eastAsia="Times New Roman" w:hint="eastAsia"/>
            <w:bCs/>
            <w:rtl/>
            <w:lang w:val="en-US"/>
          </w:rPr>
          <w:t>الأمين</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المبدأ</w:t>
        </w:r>
        <w:r w:rsidRPr="001908FE">
          <w:rPr>
            <w:rStyle w:val="Hyperlink"/>
            <w:rFonts w:eastAsia="Times New Roman"/>
            <w:bCs/>
            <w:rtl/>
            <w:lang w:val="en-US"/>
          </w:rPr>
          <w:t xml:space="preserve"> </w:t>
        </w:r>
        <w:r w:rsidRPr="001908FE">
          <w:rPr>
            <w:rStyle w:val="Hyperlink"/>
            <w:rFonts w:eastAsia="Times New Roman" w:hint="eastAsia"/>
            <w:bCs/>
            <w:rtl/>
            <w:lang w:val="en-US"/>
          </w:rPr>
          <w:t>والدولة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سياق</w:t>
        </w:r>
        <w:r w:rsidRPr="001908FE">
          <w:rPr>
            <w:rStyle w:val="Hyperlink"/>
            <w:rFonts w:eastAsia="Times New Roman"/>
            <w:bCs/>
            <w:rtl/>
            <w:lang w:val="en-US"/>
          </w:rPr>
          <w:t xml:space="preserve"> </w:t>
        </w:r>
        <w:r w:rsidRPr="001908FE">
          <w:rPr>
            <w:rStyle w:val="Hyperlink"/>
            <w:rFonts w:eastAsia="Times New Roman" w:hint="eastAsia"/>
            <w:bCs/>
            <w:rtl/>
            <w:lang w:val="en-US"/>
          </w:rPr>
          <w:t>إسلام</w:t>
        </w:r>
        <w:r w:rsidRPr="001908FE">
          <w:rPr>
            <w:rStyle w:val="Hyperlink"/>
            <w:rFonts w:eastAsia="Times New Roman"/>
            <w:bCs/>
            <w:rtl/>
            <w:lang w:val="en-US"/>
          </w:rPr>
          <w:t xml:space="preserve"> </w:t>
        </w:r>
        <w:r w:rsidRPr="001908FE">
          <w:rPr>
            <w:rStyle w:val="Hyperlink"/>
            <w:rFonts w:eastAsia="Times New Roman" w:hint="eastAsia"/>
            <w:bCs/>
            <w:rtl/>
            <w:lang w:val="en-US"/>
          </w:rPr>
          <w:t>القيم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6D111A7" w14:textId="1981A9AF" w:rsidR="001908FE" w:rsidRPr="001908FE" w:rsidRDefault="001908FE" w:rsidP="00251860">
      <w:pPr>
        <w:rPr>
          <w:rFonts w:eastAsia="Times New Roman"/>
          <w:lang w:val="fr-MA"/>
        </w:rPr>
      </w:pPr>
      <w:hyperlink w:anchor="_Toc204032149" w:history="1">
        <w:r w:rsidRPr="001908FE">
          <w:rPr>
            <w:rStyle w:val="Hyperlink"/>
            <w:rFonts w:eastAsia="Times New Roman"/>
            <w:bCs/>
            <w:lang w:val="en-US"/>
          </w:rPr>
          <w:t>60</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والأرض</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الظاهر</w:t>
        </w:r>
        <w:r w:rsidRPr="001908FE">
          <w:rPr>
            <w:rStyle w:val="Hyperlink"/>
            <w:rFonts w:eastAsia="Times New Roman"/>
            <w:bCs/>
            <w:rtl/>
            <w:lang w:val="en-US"/>
          </w:rPr>
          <w:t xml:space="preserve"> –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D9EF2FC" w14:textId="442AFCB4" w:rsidR="001908FE" w:rsidRPr="001908FE" w:rsidRDefault="001908FE" w:rsidP="00251860">
      <w:pPr>
        <w:rPr>
          <w:rFonts w:eastAsia="Times New Roman"/>
          <w:lang w:val="fr-MA"/>
        </w:rPr>
      </w:pPr>
      <w:hyperlink w:anchor="_Toc204032150" w:history="1">
        <w:r w:rsidRPr="001908FE">
          <w:rPr>
            <w:rStyle w:val="Hyperlink"/>
            <w:rFonts w:eastAsia="Times New Roman"/>
            <w:bCs/>
            <w:lang w:val="en-US"/>
          </w:rPr>
          <w:t>61</w:t>
        </w:r>
        <w:r w:rsidRPr="001908FE">
          <w:rPr>
            <w:rStyle w:val="Hyperlink"/>
            <w:rFonts w:eastAsia="Times New Roman"/>
            <w:bCs/>
            <w:rtl/>
            <w:lang w:val="en-US"/>
          </w:rPr>
          <w:t xml:space="preserve"> "</w:t>
        </w:r>
        <w:r w:rsidRPr="001908FE">
          <w:rPr>
            <w:rStyle w:val="Hyperlink"/>
            <w:rFonts w:eastAsia="Times New Roman" w:hint="eastAsia"/>
            <w:bCs/>
            <w:rtl/>
            <w:lang w:val="en-US"/>
          </w:rPr>
          <w:t>السبع</w:t>
        </w:r>
        <w:r w:rsidRPr="001908FE">
          <w:rPr>
            <w:rStyle w:val="Hyperlink"/>
            <w:rFonts w:eastAsia="Times New Roman"/>
            <w:bCs/>
            <w:rtl/>
            <w:lang w:val="en-US"/>
          </w:rPr>
          <w:t xml:space="preserve"> </w:t>
        </w:r>
        <w:r w:rsidRPr="001908FE">
          <w:rPr>
            <w:rStyle w:val="Hyperlink"/>
            <w:rFonts w:eastAsia="Times New Roman" w:hint="eastAsia"/>
            <w:bCs/>
            <w:rtl/>
            <w:lang w:val="en-US"/>
          </w:rPr>
          <w:t>المثاني</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الرب</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شيفرة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وبوصلة</w:t>
        </w:r>
        <w:r w:rsidRPr="001908FE">
          <w:rPr>
            <w:rStyle w:val="Hyperlink"/>
            <w:rFonts w:eastAsia="Times New Roman"/>
            <w:bCs/>
            <w:rtl/>
            <w:lang w:val="en-US"/>
          </w:rPr>
          <w:t xml:space="preserve"> </w:t>
        </w:r>
        <w:r w:rsidRPr="001908FE">
          <w:rPr>
            <w:rStyle w:val="Hyperlink"/>
            <w:rFonts w:eastAsia="Times New Roman" w:hint="eastAsia"/>
            <w:bCs/>
            <w:rtl/>
            <w:lang w:val="en-US"/>
          </w:rPr>
          <w:t>اليقين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DC73AF" w14:textId="59B4190B" w:rsidR="001908FE" w:rsidRPr="001908FE" w:rsidRDefault="001908FE" w:rsidP="00251860">
      <w:pPr>
        <w:rPr>
          <w:rFonts w:eastAsia="Times New Roman"/>
          <w:lang w:val="fr-MA"/>
        </w:rPr>
      </w:pPr>
      <w:hyperlink w:anchor="_Toc204032151" w:history="1">
        <w:r w:rsidRPr="001908FE">
          <w:rPr>
            <w:rStyle w:val="Hyperlink"/>
            <w:rFonts w:eastAsia="Times New Roman"/>
            <w:bCs/>
            <w:lang w:val="en-US"/>
          </w:rPr>
          <w:t>62</w:t>
        </w:r>
        <w:r w:rsidRPr="001908FE">
          <w:rPr>
            <w:rStyle w:val="Hyperlink"/>
            <w:rFonts w:eastAsia="Times New Roman"/>
            <w:bCs/>
            <w:rtl/>
            <w:lang w:val="en-US"/>
          </w:rPr>
          <w:t xml:space="preserve"> "</w:t>
        </w:r>
        <w:r w:rsidRPr="001908FE">
          <w:rPr>
            <w:rStyle w:val="Hyperlink"/>
            <w:rFonts w:eastAsia="Times New Roman" w:hint="eastAsia"/>
            <w:bCs/>
            <w:rtl/>
            <w:lang w:val="en-US"/>
          </w:rPr>
          <w:t>الضرب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والروح</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الأعماق</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4EB4A7" w14:textId="57B64A99" w:rsidR="001908FE" w:rsidRPr="001908FE" w:rsidRDefault="001908FE" w:rsidP="00251860">
      <w:pPr>
        <w:rPr>
          <w:rFonts w:eastAsia="Times New Roman"/>
          <w:lang w:val="fr-MA"/>
        </w:rPr>
      </w:pPr>
      <w:hyperlink w:anchor="_Toc204032152" w:history="1">
        <w:r w:rsidRPr="001908FE">
          <w:rPr>
            <w:rStyle w:val="Hyperlink"/>
            <w:rFonts w:eastAsia="Times New Roman"/>
            <w:bCs/>
            <w:lang w:val="en-US"/>
          </w:rPr>
          <w:t>63</w:t>
        </w:r>
        <w:r w:rsidRPr="001908FE">
          <w:rPr>
            <w:rStyle w:val="Hyperlink"/>
            <w:rFonts w:eastAsia="Times New Roman"/>
            <w:bCs/>
            <w:rtl/>
            <w:lang w:val="en-US"/>
          </w:rPr>
          <w:t xml:space="preserve"> "</w:t>
        </w:r>
        <w:r w:rsidRPr="001908FE">
          <w:rPr>
            <w:rStyle w:val="Hyperlink"/>
            <w:rFonts w:eastAsia="Times New Roman" w:hint="eastAsia"/>
            <w:bCs/>
            <w:rtl/>
            <w:lang w:val="en-US"/>
          </w:rPr>
          <w:t>الفساد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 xml:space="preserve">": </w:t>
        </w:r>
        <w:r w:rsidRPr="001908FE">
          <w:rPr>
            <w:rStyle w:val="Hyperlink"/>
            <w:rFonts w:eastAsia="Times New Roman" w:hint="eastAsia"/>
            <w:bCs/>
            <w:rtl/>
            <w:lang w:val="en-US"/>
          </w:rPr>
          <w:t>حين</w:t>
        </w:r>
        <w:r w:rsidRPr="001908FE">
          <w:rPr>
            <w:rStyle w:val="Hyperlink"/>
            <w:rFonts w:eastAsia="Times New Roman"/>
            <w:bCs/>
            <w:rtl/>
            <w:lang w:val="en-US"/>
          </w:rPr>
          <w:t xml:space="preserve"> </w:t>
        </w:r>
        <w:r w:rsidRPr="001908FE">
          <w:rPr>
            <w:rStyle w:val="Hyperlink"/>
            <w:rFonts w:eastAsia="Times New Roman" w:hint="eastAsia"/>
            <w:bCs/>
            <w:rtl/>
            <w:lang w:val="en-US"/>
          </w:rPr>
          <w:t>ينقطع</w:t>
        </w:r>
        <w:r w:rsidRPr="001908FE">
          <w:rPr>
            <w:rStyle w:val="Hyperlink"/>
            <w:rFonts w:eastAsia="Times New Roman"/>
            <w:bCs/>
            <w:rtl/>
            <w:lang w:val="en-US"/>
          </w:rPr>
          <w:t xml:space="preserve"> </w:t>
        </w:r>
        <w:r w:rsidRPr="001908FE">
          <w:rPr>
            <w:rStyle w:val="Hyperlink"/>
            <w:rFonts w:eastAsia="Times New Roman" w:hint="eastAsia"/>
            <w:bCs/>
            <w:rtl/>
            <w:lang w:val="en-US"/>
          </w:rPr>
          <w:t>حبل</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775275D" w14:textId="7DA2DAA2" w:rsidR="001908FE" w:rsidRPr="001908FE" w:rsidRDefault="001908FE" w:rsidP="00251860">
      <w:pPr>
        <w:rPr>
          <w:rFonts w:eastAsia="Times New Roman"/>
          <w:lang w:val="fr-MA"/>
        </w:rPr>
      </w:pPr>
      <w:hyperlink w:anchor="_Toc204032153" w:history="1">
        <w:r w:rsidRPr="001908FE">
          <w:rPr>
            <w:rStyle w:val="Hyperlink"/>
            <w:rFonts w:eastAsia="Times New Roman"/>
            <w:bCs/>
            <w:rtl/>
            <w:lang w:val="en-US"/>
          </w:rPr>
          <w:t xml:space="preserve">64 </w:t>
        </w:r>
        <w:r w:rsidRPr="001908FE">
          <w:rPr>
            <w:rStyle w:val="Hyperlink"/>
            <w:rFonts w:eastAsia="Times New Roman" w:hint="eastAsia"/>
            <w:bCs/>
            <w:rtl/>
            <w:lang w:val="en-US"/>
          </w:rPr>
          <w:t>العبادة</w:t>
        </w:r>
        <w:r w:rsidRPr="001908FE">
          <w:rPr>
            <w:rStyle w:val="Hyperlink"/>
            <w:rFonts w:eastAsia="Times New Roman"/>
            <w:bCs/>
            <w:rtl/>
            <w:lang w:val="en-US"/>
          </w:rPr>
          <w:t xml:space="preserve"> </w:t>
        </w:r>
        <w:r w:rsidRPr="001908FE">
          <w:rPr>
            <w:rStyle w:val="Hyperlink"/>
            <w:rFonts w:eastAsia="Times New Roman" w:hint="eastAsia"/>
            <w:bCs/>
            <w:rtl/>
            <w:lang w:val="en-US"/>
          </w:rPr>
          <w:t>واليقين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473D335" w14:textId="0B95885C" w:rsidR="001908FE" w:rsidRPr="001908FE" w:rsidRDefault="001908FE" w:rsidP="00251860">
      <w:pPr>
        <w:rPr>
          <w:rFonts w:eastAsia="Times New Roman"/>
          <w:lang w:val="fr-MA"/>
        </w:rPr>
      </w:pPr>
      <w:hyperlink w:anchor="_Toc204032154" w:history="1">
        <w:r w:rsidRPr="001908FE">
          <w:rPr>
            <w:rStyle w:val="Hyperlink"/>
            <w:rFonts w:eastAsia="Times New Roman"/>
            <w:bCs/>
            <w:lang w:val="en-US"/>
          </w:rPr>
          <w:t>65</w:t>
        </w:r>
        <w:r w:rsidRPr="001908FE">
          <w:rPr>
            <w:rStyle w:val="Hyperlink"/>
            <w:rFonts w:eastAsia="Times New Roman"/>
            <w:bCs/>
            <w:rtl/>
            <w:lang w:val="en-US"/>
          </w:rPr>
          <w:t xml:space="preserve"> </w:t>
        </w:r>
        <w:r w:rsidRPr="001908FE">
          <w:rPr>
            <w:rStyle w:val="Hyperlink"/>
            <w:rFonts w:eastAsia="Times New Roman" w:hint="eastAsia"/>
            <w:bCs/>
            <w:rtl/>
            <w:lang w:val="en-US"/>
          </w:rPr>
          <w:t>الذكاء</w:t>
        </w:r>
        <w:r w:rsidRPr="001908FE">
          <w:rPr>
            <w:rStyle w:val="Hyperlink"/>
            <w:rFonts w:eastAsia="Times New Roman"/>
            <w:bCs/>
            <w:rtl/>
            <w:lang w:val="en-US"/>
          </w:rPr>
          <w:t xml:space="preserve"> </w:t>
        </w:r>
        <w:r w:rsidRPr="001908FE">
          <w:rPr>
            <w:rStyle w:val="Hyperlink"/>
            <w:rFonts w:eastAsia="Times New Roman" w:hint="eastAsia"/>
            <w:bCs/>
            <w:rtl/>
            <w:lang w:val="en-US"/>
          </w:rPr>
          <w:t>والفطرة</w:t>
        </w:r>
        <w:r w:rsidRPr="001908FE">
          <w:rPr>
            <w:rStyle w:val="Hyperlink"/>
            <w:rFonts w:eastAsia="Times New Roman"/>
            <w:bCs/>
            <w:rtl/>
            <w:lang w:val="en-US"/>
          </w:rPr>
          <w:t xml:space="preserve">: </w:t>
        </w:r>
        <w:r w:rsidRPr="001908FE">
          <w:rPr>
            <w:rStyle w:val="Hyperlink"/>
            <w:rFonts w:eastAsia="Times New Roman" w:hint="eastAsia"/>
            <w:bCs/>
            <w:rtl/>
            <w:lang w:val="en-US"/>
          </w:rPr>
          <w:t>الأساس</w:t>
        </w:r>
        <w:r w:rsidRPr="001908FE">
          <w:rPr>
            <w:rStyle w:val="Hyperlink"/>
            <w:rFonts w:eastAsia="Times New Roman"/>
            <w:bCs/>
            <w:rtl/>
            <w:lang w:val="en-US"/>
          </w:rPr>
          <w:t xml:space="preserve"> </w:t>
        </w:r>
        <w:r w:rsidRPr="001908FE">
          <w:rPr>
            <w:rStyle w:val="Hyperlink"/>
            <w:rFonts w:eastAsia="Times New Roman" w:hint="eastAsia"/>
            <w:bCs/>
            <w:rtl/>
            <w:lang w:val="en-US"/>
          </w:rPr>
          <w:t>والوقود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7A697A" w14:textId="71FD6AF2" w:rsidR="001908FE" w:rsidRPr="001908FE" w:rsidRDefault="001908FE" w:rsidP="00251860">
      <w:pPr>
        <w:rPr>
          <w:rFonts w:eastAsia="Times New Roman"/>
          <w:lang w:val="fr-MA"/>
        </w:rPr>
      </w:pPr>
      <w:hyperlink w:anchor="_Toc204032155" w:history="1">
        <w:r w:rsidRPr="001908FE">
          <w:rPr>
            <w:rStyle w:val="Hyperlink"/>
            <w:rFonts w:eastAsia="Times New Roman"/>
            <w:bCs/>
            <w:lang w:val="en-US"/>
          </w:rPr>
          <w:t>66</w:t>
        </w:r>
        <w:r w:rsidRPr="001908FE">
          <w:rPr>
            <w:rStyle w:val="Hyperlink"/>
            <w:rFonts w:eastAsia="Times New Roman"/>
            <w:bCs/>
            <w:rtl/>
            <w:lang w:val="en-US"/>
          </w:rPr>
          <w:t xml:space="preserve"> </w:t>
        </w:r>
        <w:r w:rsidRPr="001908FE">
          <w:rPr>
            <w:rStyle w:val="Hyperlink"/>
            <w:rFonts w:eastAsia="Times New Roman" w:hint="eastAsia"/>
            <w:bCs/>
            <w:rtl/>
            <w:lang w:val="en-US"/>
          </w:rPr>
          <w:t>الأسماء،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اللغة،</w:t>
        </w:r>
        <w:r w:rsidRPr="001908FE">
          <w:rPr>
            <w:rStyle w:val="Hyperlink"/>
            <w:rFonts w:eastAsia="Times New Roman"/>
            <w:bCs/>
            <w:rtl/>
            <w:lang w:val="en-US"/>
          </w:rPr>
          <w:t xml:space="preserve"> </w:t>
        </w:r>
        <w:r w:rsidRPr="001908FE">
          <w:rPr>
            <w:rStyle w:val="Hyperlink"/>
            <w:rFonts w:eastAsia="Times New Roman" w:hint="eastAsia"/>
            <w:bCs/>
            <w:rtl/>
            <w:lang w:val="en-US"/>
          </w:rPr>
          <w:t>وأساس</w:t>
        </w:r>
        <w:r w:rsidRPr="001908FE">
          <w:rPr>
            <w:rStyle w:val="Hyperlink"/>
            <w:rFonts w:eastAsia="Times New Roman"/>
            <w:bCs/>
            <w:rtl/>
            <w:lang w:val="en-US"/>
          </w:rPr>
          <w:t xml:space="preserve"> </w:t>
        </w:r>
        <w:r w:rsidRPr="001908FE">
          <w:rPr>
            <w:rStyle w:val="Hyperlink"/>
            <w:rFonts w:eastAsia="Times New Roman" w:hint="eastAsia"/>
            <w:bCs/>
            <w:rtl/>
            <w:lang w:val="en-US"/>
          </w:rPr>
          <w:t>التعلم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2D4344" w14:textId="46547257" w:rsidR="001908FE" w:rsidRPr="001908FE" w:rsidRDefault="001908FE" w:rsidP="00251860">
      <w:pPr>
        <w:rPr>
          <w:rFonts w:eastAsia="Times New Roman"/>
          <w:lang w:val="fr-MA"/>
        </w:rPr>
      </w:pPr>
      <w:hyperlink w:anchor="_Toc204032156" w:history="1">
        <w:r w:rsidRPr="001908FE">
          <w:rPr>
            <w:rStyle w:val="Hyperlink"/>
            <w:rFonts w:eastAsia="Times New Roman"/>
            <w:bCs/>
            <w:lang w:val="en-US"/>
          </w:rPr>
          <w:t>67</w:t>
        </w:r>
        <w:r w:rsidRPr="001908FE">
          <w:rPr>
            <w:rStyle w:val="Hyperlink"/>
            <w:rFonts w:eastAsia="Times New Roman"/>
            <w:bCs/>
            <w:rtl/>
            <w:lang w:val="en-US"/>
          </w:rPr>
          <w:t xml:space="preserve"> </w:t>
        </w:r>
        <w:r w:rsidRPr="001908FE">
          <w:rPr>
            <w:rStyle w:val="Hyperlink"/>
            <w:rFonts w:eastAsia="Times New Roman" w:hint="eastAsia"/>
            <w:bCs/>
            <w:rtl/>
            <w:lang w:val="en-US"/>
          </w:rPr>
          <w:t>السلطان</w:t>
        </w:r>
        <w:r w:rsidRPr="001908FE">
          <w:rPr>
            <w:rStyle w:val="Hyperlink"/>
            <w:rFonts w:eastAsia="Times New Roman"/>
            <w:bCs/>
            <w:rtl/>
            <w:lang w:val="en-US"/>
          </w:rPr>
          <w:t xml:space="preserve"> </w:t>
        </w:r>
        <w:r w:rsidRPr="001908FE">
          <w:rPr>
            <w:rStyle w:val="Hyperlink"/>
            <w:rFonts w:eastAsia="Times New Roman" w:hint="eastAsia"/>
            <w:bCs/>
            <w:rtl/>
            <w:lang w:val="en-US"/>
          </w:rPr>
          <w:t>وفتح</w:t>
        </w:r>
        <w:r w:rsidRPr="001908FE">
          <w:rPr>
            <w:rStyle w:val="Hyperlink"/>
            <w:rFonts w:eastAsia="Times New Roman"/>
            <w:bCs/>
            <w:rtl/>
            <w:lang w:val="en-US"/>
          </w:rPr>
          <w:t xml:space="preserve"> </w:t>
        </w:r>
        <w:r w:rsidRPr="001908FE">
          <w:rPr>
            <w:rStyle w:val="Hyperlink"/>
            <w:rFonts w:eastAsia="Times New Roman" w:hint="eastAsia"/>
            <w:bCs/>
            <w:rtl/>
            <w:lang w:val="en-US"/>
          </w:rPr>
          <w:t>أبواب</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قوة</w:t>
        </w:r>
        <w:r w:rsidRPr="001908FE">
          <w:rPr>
            <w:rStyle w:val="Hyperlink"/>
            <w:rFonts w:eastAsia="Times New Roman"/>
            <w:bCs/>
            <w:rtl/>
            <w:lang w:val="en-US"/>
          </w:rPr>
          <w:t xml:space="preserve"> </w:t>
        </w:r>
        <w:r w:rsidRPr="001908FE">
          <w:rPr>
            <w:rStyle w:val="Hyperlink"/>
            <w:rFonts w:eastAsia="Times New Roman" w:hint="eastAsia"/>
            <w:bCs/>
            <w:rtl/>
            <w:lang w:val="en-US"/>
          </w:rPr>
          <w:t>العلم</w:t>
        </w:r>
        <w:r w:rsidRPr="001908FE">
          <w:rPr>
            <w:rStyle w:val="Hyperlink"/>
            <w:rFonts w:eastAsia="Times New Roman"/>
            <w:bCs/>
            <w:rtl/>
            <w:lang w:val="en-US"/>
          </w:rPr>
          <w:t xml:space="preserve"> </w:t>
        </w:r>
        <w:r w:rsidRPr="001908FE">
          <w:rPr>
            <w:rStyle w:val="Hyperlink"/>
            <w:rFonts w:eastAsia="Times New Roman" w:hint="eastAsia"/>
            <w:bCs/>
            <w:rtl/>
            <w:lang w:val="en-US"/>
          </w:rPr>
          <w:t>وتواضع</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47A484A" w14:textId="59D75473" w:rsidR="001908FE" w:rsidRPr="001908FE" w:rsidRDefault="001908FE" w:rsidP="00251860">
      <w:pPr>
        <w:rPr>
          <w:rFonts w:eastAsia="Times New Roman"/>
          <w:lang w:val="fr-MA"/>
        </w:rPr>
      </w:pPr>
      <w:hyperlink w:anchor="_Toc204032157" w:history="1">
        <w:r w:rsidRPr="001908FE">
          <w:rPr>
            <w:rStyle w:val="Hyperlink"/>
            <w:rFonts w:eastAsia="Times New Roman"/>
            <w:bCs/>
            <w:lang w:val="en-US"/>
          </w:rPr>
          <w:t>68</w:t>
        </w:r>
        <w:r w:rsidRPr="001908FE">
          <w:rPr>
            <w:rStyle w:val="Hyperlink"/>
            <w:rFonts w:eastAsia="Times New Roman"/>
            <w:bCs/>
            <w:rtl/>
            <w:lang w:val="en-US"/>
          </w:rPr>
          <w:t xml:space="preserve"> </w:t>
        </w:r>
        <w:r w:rsidRPr="001908FE">
          <w:rPr>
            <w:rStyle w:val="Hyperlink"/>
            <w:rFonts w:eastAsia="Times New Roman" w:hint="eastAsia"/>
            <w:bCs/>
            <w:rtl/>
            <w:lang w:val="en-US"/>
          </w:rPr>
          <w:t>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وتأويلات</w:t>
        </w:r>
        <w:r w:rsidRPr="001908FE">
          <w:rPr>
            <w:rStyle w:val="Hyperlink"/>
            <w:rFonts w:eastAsia="Times New Roman"/>
            <w:bCs/>
            <w:rtl/>
            <w:lang w:val="en-US"/>
          </w:rPr>
          <w:t xml:space="preserve"> </w:t>
        </w:r>
        <w:r w:rsidRPr="001908FE">
          <w:rPr>
            <w:rStyle w:val="Hyperlink"/>
            <w:rFonts w:eastAsia="Times New Roman" w:hint="eastAsia"/>
            <w:bCs/>
            <w:rtl/>
            <w:lang w:val="en-US"/>
          </w:rPr>
          <w:t>إضافية</w:t>
        </w:r>
        <w:r w:rsidRPr="001908FE">
          <w:rPr>
            <w:rStyle w:val="Hyperlink"/>
            <w:rFonts w:eastAsia="Times New Roman"/>
            <w:bCs/>
            <w:rtl/>
            <w:lang w:val="en-US"/>
          </w:rPr>
          <w:t xml:space="preserve"> </w:t>
        </w:r>
        <w:r w:rsidRPr="001908FE">
          <w:rPr>
            <w:rStyle w:val="Hyperlink"/>
            <w:rFonts w:eastAsia="Times New Roman" w:hint="eastAsia"/>
            <w:bCs/>
            <w:rtl/>
            <w:lang w:val="en-US"/>
          </w:rPr>
          <w:t>لبعض</w:t>
        </w:r>
        <w:r w:rsidRPr="001908FE">
          <w:rPr>
            <w:rStyle w:val="Hyperlink"/>
            <w:rFonts w:eastAsia="Times New Roman"/>
            <w:bCs/>
            <w:rtl/>
            <w:lang w:val="en-US"/>
          </w:rPr>
          <w:t xml:space="preserve"> </w:t>
        </w:r>
        <w:r w:rsidRPr="001908FE">
          <w:rPr>
            <w:rStyle w:val="Hyperlink"/>
            <w:rFonts w:eastAsia="Times New Roman" w:hint="eastAsia"/>
            <w:bCs/>
            <w:rtl/>
            <w:lang w:val="en-US"/>
          </w:rPr>
          <w:t>الكلمات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منظور</w:t>
        </w:r>
        <w:r w:rsidRPr="001908FE">
          <w:rPr>
            <w:rStyle w:val="Hyperlink"/>
            <w:rFonts w:eastAsia="Times New Roman"/>
            <w:bCs/>
            <w:rtl/>
            <w:lang w:val="en-US"/>
          </w:rPr>
          <w:t xml:space="preserve"> </w:t>
        </w:r>
        <w:r w:rsidRPr="001908FE">
          <w:rPr>
            <w:rStyle w:val="Hyperlink"/>
            <w:rFonts w:eastAsia="Times New Roman" w:hint="eastAsia"/>
            <w:bCs/>
            <w:rtl/>
            <w:lang w:val="en-US"/>
          </w:rPr>
          <w:t>عملي</w:t>
        </w:r>
        <w:r w:rsidRPr="001908FE">
          <w:rPr>
            <w:rStyle w:val="Hyperlink"/>
            <w:rFonts w:eastAsia="Times New Roman"/>
            <w:bCs/>
            <w:rtl/>
            <w:lang w:val="en-US"/>
          </w:rPr>
          <w:t xml:space="preserve"> </w:t>
        </w:r>
        <w:r w:rsidRPr="001908FE">
          <w:rPr>
            <w:rStyle w:val="Hyperlink"/>
            <w:rFonts w:eastAsia="Times New Roman" w:hint="eastAsia"/>
            <w:bCs/>
            <w:rtl/>
            <w:lang w:val="en-US"/>
          </w:rPr>
          <w:t>وأخلاقي</w:t>
        </w:r>
        <w:r w:rsidRPr="001908FE">
          <w:rPr>
            <w:rStyle w:val="Hyperlink"/>
            <w:rFonts w:eastAsia="Times New Roman"/>
            <w:bCs/>
            <w:rtl/>
            <w:lang w:val="en-US"/>
          </w:rPr>
          <w:t>)</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2342EBF" w14:textId="640BD908" w:rsidR="001908FE" w:rsidRPr="001908FE" w:rsidRDefault="001908FE" w:rsidP="00251860">
      <w:pPr>
        <w:rPr>
          <w:rFonts w:eastAsia="Times New Roman"/>
          <w:lang w:val="fr-MA"/>
        </w:rPr>
      </w:pPr>
      <w:hyperlink w:anchor="_Toc204032158" w:history="1">
        <w:r w:rsidRPr="001908FE">
          <w:rPr>
            <w:rStyle w:val="Hyperlink"/>
            <w:rFonts w:eastAsia="Times New Roman"/>
            <w:bCs/>
            <w:lang w:val="en-US"/>
          </w:rPr>
          <w:t>69</w:t>
        </w:r>
        <w:r w:rsidRPr="001908FE">
          <w:rPr>
            <w:rStyle w:val="Hyperlink"/>
            <w:rFonts w:eastAsia="Times New Roman"/>
            <w:bCs/>
            <w:rtl/>
            <w:lang w:val="en-US"/>
          </w:rPr>
          <w:t xml:space="preserve"> </w:t>
        </w:r>
        <w:r w:rsidRPr="001908FE">
          <w:rPr>
            <w:rStyle w:val="Hyperlink"/>
            <w:rFonts w:eastAsia="Times New Roman" w:hint="eastAsia"/>
            <w:bCs/>
            <w:rtl/>
            <w:lang w:val="en-US"/>
          </w:rPr>
          <w:t>الكذب</w:t>
        </w:r>
        <w:r w:rsidRPr="001908FE">
          <w:rPr>
            <w:rStyle w:val="Hyperlink"/>
            <w:rFonts w:eastAsia="Times New Roman"/>
            <w:bCs/>
            <w:rtl/>
            <w:lang w:val="en-US"/>
          </w:rPr>
          <w:t xml:space="preserve"> </w:t>
        </w:r>
        <w:r w:rsidRPr="001908FE">
          <w:rPr>
            <w:rStyle w:val="Hyperlink"/>
            <w:rFonts w:eastAsia="Times New Roman" w:hint="eastAsia"/>
            <w:bCs/>
            <w:rtl/>
            <w:lang w:val="en-US"/>
          </w:rPr>
          <w:t>والذكاء</w:t>
        </w:r>
        <w:r w:rsidRPr="001908FE">
          <w:rPr>
            <w:rStyle w:val="Hyperlink"/>
            <w:rFonts w:eastAsia="Times New Roman"/>
            <w:bCs/>
            <w:rtl/>
            <w:lang w:val="en-US"/>
          </w:rPr>
          <w:t xml:space="preserve">: </w:t>
        </w:r>
        <w:r w:rsidRPr="001908FE">
          <w:rPr>
            <w:rStyle w:val="Hyperlink"/>
            <w:rFonts w:eastAsia="Times New Roman" w:hint="eastAsia"/>
            <w:bCs/>
            <w:rtl/>
            <w:lang w:val="en-US"/>
          </w:rPr>
          <w:t>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البصيرة</w:t>
        </w:r>
        <w:r w:rsidRPr="001908FE">
          <w:rPr>
            <w:rStyle w:val="Hyperlink"/>
            <w:rFonts w:eastAsia="Times New Roman"/>
            <w:bCs/>
            <w:rtl/>
            <w:lang w:val="en-US"/>
          </w:rPr>
          <w:t xml:space="preserve"> </w:t>
        </w:r>
        <w:r w:rsidRPr="001908FE">
          <w:rPr>
            <w:rStyle w:val="Hyperlink"/>
            <w:rFonts w:eastAsia="Times New Roman" w:hint="eastAsia"/>
            <w:bCs/>
            <w:rtl/>
            <w:lang w:val="en-US"/>
          </w:rPr>
          <w:t>ومُغلق</w:t>
        </w:r>
        <w:r w:rsidRPr="001908FE">
          <w:rPr>
            <w:rStyle w:val="Hyperlink"/>
            <w:rFonts w:eastAsia="Times New Roman"/>
            <w:bCs/>
            <w:rtl/>
            <w:lang w:val="en-US"/>
          </w:rPr>
          <w:t xml:space="preserve"> </w:t>
        </w:r>
        <w:r w:rsidRPr="001908FE">
          <w:rPr>
            <w:rStyle w:val="Hyperlink"/>
            <w:rFonts w:eastAsia="Times New Roman" w:hint="eastAsia"/>
            <w:bCs/>
            <w:rtl/>
            <w:lang w:val="en-US"/>
          </w:rPr>
          <w:t>أبواب</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6F25CDB" w14:textId="62BD6471" w:rsidR="001908FE" w:rsidRPr="001908FE" w:rsidRDefault="001908FE" w:rsidP="00251860">
      <w:pPr>
        <w:rPr>
          <w:rFonts w:eastAsia="Times New Roman"/>
          <w:lang w:val="fr-MA"/>
        </w:rPr>
      </w:pPr>
      <w:hyperlink w:anchor="_Toc204032159" w:history="1">
        <w:r w:rsidRPr="001908FE">
          <w:rPr>
            <w:rStyle w:val="Hyperlink"/>
            <w:rFonts w:eastAsia="Times New Roman"/>
            <w:bCs/>
            <w:lang w:val="en-US"/>
          </w:rPr>
          <w:t>70</w:t>
        </w:r>
        <w:r w:rsidRPr="001908FE">
          <w:rPr>
            <w:rStyle w:val="Hyperlink"/>
            <w:rFonts w:eastAsia="Times New Roman"/>
            <w:bCs/>
            <w:rtl/>
            <w:lang w:val="en-US"/>
          </w:rPr>
          <w:t xml:space="preserve"> </w:t>
        </w:r>
        <w:r w:rsidRPr="001908FE">
          <w:rPr>
            <w:rStyle w:val="Hyperlink"/>
            <w:rFonts w:eastAsia="Times New Roman" w:hint="eastAsia"/>
            <w:bCs/>
            <w:rtl/>
            <w:lang w:val="en-US"/>
          </w:rPr>
          <w:t>الفطرة</w:t>
        </w:r>
        <w:r w:rsidRPr="001908FE">
          <w:rPr>
            <w:rStyle w:val="Hyperlink"/>
            <w:rFonts w:eastAsia="Times New Roman"/>
            <w:bCs/>
            <w:rtl/>
            <w:lang w:val="en-US"/>
          </w:rPr>
          <w:t xml:space="preserve"> </w:t>
        </w:r>
        <w:r w:rsidRPr="001908FE">
          <w:rPr>
            <w:rStyle w:val="Hyperlink"/>
            <w:rFonts w:eastAsia="Times New Roman" w:hint="eastAsia"/>
            <w:bCs/>
            <w:rtl/>
            <w:lang w:val="en-US"/>
          </w:rPr>
          <w:t>والتجارب</w:t>
        </w:r>
        <w:r w:rsidRPr="001908FE">
          <w:rPr>
            <w:rStyle w:val="Hyperlink"/>
            <w:rFonts w:eastAsia="Times New Roman"/>
            <w:bCs/>
            <w:rtl/>
            <w:lang w:val="en-US"/>
          </w:rPr>
          <w:t xml:space="preserve">: </w:t>
        </w:r>
        <w:r w:rsidRPr="001908FE">
          <w:rPr>
            <w:rStyle w:val="Hyperlink"/>
            <w:rFonts w:eastAsia="Times New Roman" w:hint="eastAsia"/>
            <w:bCs/>
            <w:rtl/>
            <w:lang w:val="en-US"/>
          </w:rPr>
          <w:t>الإمكانية</w:t>
        </w:r>
        <w:r w:rsidRPr="001908FE">
          <w:rPr>
            <w:rStyle w:val="Hyperlink"/>
            <w:rFonts w:eastAsia="Times New Roman"/>
            <w:bCs/>
            <w:rtl/>
            <w:lang w:val="en-US"/>
          </w:rPr>
          <w:t xml:space="preserve"> </w:t>
        </w:r>
        <w:r w:rsidRPr="001908FE">
          <w:rPr>
            <w:rStyle w:val="Hyperlink"/>
            <w:rFonts w:eastAsia="Times New Roman" w:hint="eastAsia"/>
            <w:bCs/>
            <w:rtl/>
            <w:lang w:val="en-US"/>
          </w:rPr>
          <w:t>الكامنة</w:t>
        </w:r>
        <w:r w:rsidRPr="001908FE">
          <w:rPr>
            <w:rStyle w:val="Hyperlink"/>
            <w:rFonts w:eastAsia="Times New Roman"/>
            <w:bCs/>
            <w:rtl/>
            <w:lang w:val="en-US"/>
          </w:rPr>
          <w:t xml:space="preserve"> </w:t>
        </w:r>
        <w:r w:rsidRPr="001908FE">
          <w:rPr>
            <w:rStyle w:val="Hyperlink"/>
            <w:rFonts w:eastAsia="Times New Roman" w:hint="eastAsia"/>
            <w:bCs/>
            <w:rtl/>
            <w:lang w:val="en-US"/>
          </w:rPr>
          <w:t>وتأثير</w:t>
        </w:r>
        <w:r w:rsidRPr="001908FE">
          <w:rPr>
            <w:rStyle w:val="Hyperlink"/>
            <w:rFonts w:eastAsia="Times New Roman"/>
            <w:bCs/>
            <w:rtl/>
            <w:lang w:val="en-US"/>
          </w:rPr>
          <w:t xml:space="preserve"> </w:t>
        </w:r>
        <w:r w:rsidRPr="001908FE">
          <w:rPr>
            <w:rStyle w:val="Hyperlink"/>
            <w:rFonts w:eastAsia="Times New Roman" w:hint="eastAsia"/>
            <w:bCs/>
            <w:rtl/>
            <w:lang w:val="en-US"/>
          </w:rPr>
          <w:t>البيئة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AE126FC" w14:textId="7484A7FF" w:rsidR="001908FE" w:rsidRPr="001908FE" w:rsidRDefault="001908FE" w:rsidP="00251860">
      <w:pPr>
        <w:rPr>
          <w:rFonts w:eastAsia="Times New Roman"/>
          <w:lang w:val="fr-MA"/>
        </w:rPr>
      </w:pPr>
      <w:hyperlink w:anchor="_Toc204032160" w:history="1">
        <w:r w:rsidRPr="001908FE">
          <w:rPr>
            <w:rStyle w:val="Hyperlink"/>
            <w:rFonts w:eastAsia="Times New Roman"/>
            <w:bCs/>
            <w:rtl/>
            <w:lang w:val="en-US"/>
          </w:rPr>
          <w:t xml:space="preserve">71 </w:t>
        </w:r>
        <w:r w:rsidRPr="001908FE">
          <w:rPr>
            <w:rStyle w:val="Hyperlink"/>
            <w:rFonts w:eastAsia="Times New Roman" w:hint="eastAsia"/>
            <w:bCs/>
            <w:rtl/>
            <w:lang w:val="en-US"/>
          </w:rPr>
          <w:t>الوسوسة</w:t>
        </w:r>
        <w:r w:rsidRPr="001908FE">
          <w:rPr>
            <w:rStyle w:val="Hyperlink"/>
            <w:rFonts w:eastAsia="Times New Roman"/>
            <w:bCs/>
            <w:rtl/>
            <w:lang w:val="en-US"/>
          </w:rPr>
          <w:t xml:space="preserve"> </w:t>
        </w:r>
        <w:r w:rsidRPr="001908FE">
          <w:rPr>
            <w:rStyle w:val="Hyperlink"/>
            <w:rFonts w:eastAsia="Times New Roman" w:hint="eastAsia"/>
            <w:bCs/>
            <w:rtl/>
            <w:lang w:val="en-US"/>
          </w:rPr>
          <w:t>والخناس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AA15AD4" w14:textId="74E8CF89" w:rsidR="001908FE" w:rsidRPr="001908FE" w:rsidRDefault="001908FE" w:rsidP="00251860">
      <w:pPr>
        <w:rPr>
          <w:rFonts w:eastAsia="Times New Roman"/>
          <w:lang w:val="fr-MA"/>
        </w:rPr>
      </w:pPr>
      <w:hyperlink w:anchor="_Toc204032161" w:history="1">
        <w:r w:rsidRPr="001908FE">
          <w:rPr>
            <w:rStyle w:val="Hyperlink"/>
            <w:rFonts w:eastAsia="Times New Roman"/>
            <w:bCs/>
            <w:rtl/>
            <w:lang w:val="en-US"/>
          </w:rPr>
          <w:t xml:space="preserve">72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الضرب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B264338" w14:textId="11ADC547" w:rsidR="001908FE" w:rsidRPr="001908FE" w:rsidRDefault="001908FE" w:rsidP="00251860">
      <w:pPr>
        <w:rPr>
          <w:rFonts w:eastAsia="Times New Roman"/>
          <w:lang w:val="fr-MA"/>
        </w:rPr>
      </w:pPr>
      <w:hyperlink w:anchor="_Toc204032162" w:history="1">
        <w:r w:rsidRPr="001908FE">
          <w:rPr>
            <w:rStyle w:val="Hyperlink"/>
            <w:rFonts w:eastAsia="Times New Roman"/>
            <w:bCs/>
            <w:lang w:val="en-US"/>
          </w:rPr>
          <w:t>73</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النكاح</w:t>
        </w:r>
        <w:r w:rsidRPr="001908FE">
          <w:rPr>
            <w:rStyle w:val="Hyperlink"/>
            <w:rFonts w:eastAsia="Times New Roman"/>
            <w:bCs/>
            <w:rtl/>
            <w:lang w:val="en-US"/>
          </w:rPr>
          <w:t xml:space="preserve"> </w:t>
        </w:r>
        <w:r w:rsidRPr="001908FE">
          <w:rPr>
            <w:rStyle w:val="Hyperlink"/>
            <w:rFonts w:eastAsia="Times New Roman" w:hint="eastAsia"/>
            <w:bCs/>
            <w:rtl/>
            <w:lang w:val="en-US"/>
          </w:rPr>
          <w:t>والزواج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والفرق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بينهما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5ED8AC5" w14:textId="678486EB" w:rsidR="001908FE" w:rsidRPr="001908FE" w:rsidRDefault="001908FE" w:rsidP="00251860">
      <w:pPr>
        <w:rPr>
          <w:rFonts w:eastAsia="Times New Roman"/>
          <w:lang w:val="fr-MA"/>
        </w:rPr>
      </w:pPr>
      <w:hyperlink w:anchor="_Toc204032163" w:history="1">
        <w:r w:rsidRPr="001908FE">
          <w:rPr>
            <w:rStyle w:val="Hyperlink"/>
            <w:rFonts w:eastAsia="Times New Roman"/>
            <w:bCs/>
            <w:lang w:val="en-US"/>
          </w:rPr>
          <w:t>74</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النكاح</w:t>
        </w:r>
        <w:r w:rsidRPr="001908FE">
          <w:rPr>
            <w:rStyle w:val="Hyperlink"/>
            <w:rFonts w:eastAsia="Times New Roman"/>
            <w:bCs/>
            <w:rtl/>
            <w:lang w:val="en-US"/>
          </w:rPr>
          <w:t xml:space="preserve"> </w:t>
        </w:r>
        <w:r w:rsidRPr="001908FE">
          <w:rPr>
            <w:rStyle w:val="Hyperlink"/>
            <w:rFonts w:eastAsia="Times New Roman" w:hint="eastAsia"/>
            <w:bCs/>
            <w:rtl/>
            <w:lang w:val="en-US"/>
          </w:rPr>
          <w:t>والزواج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شفرة</w:t>
        </w:r>
        <w:r w:rsidRPr="001908FE">
          <w:rPr>
            <w:rStyle w:val="Hyperlink"/>
            <w:rFonts w:eastAsia="Times New Roman"/>
            <w:bCs/>
            <w:rtl/>
            <w:lang w:val="en-US"/>
          </w:rPr>
          <w:t xml:space="preserve"> </w:t>
        </w:r>
        <w:r w:rsidRPr="001908FE">
          <w:rPr>
            <w:rStyle w:val="Hyperlink"/>
            <w:rFonts w:eastAsia="Times New Roman" w:hint="eastAsia"/>
            <w:bCs/>
            <w:rtl/>
            <w:lang w:val="en-US"/>
          </w:rPr>
          <w:t>المصطلحات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لتأسيس</w:t>
        </w:r>
        <w:r w:rsidRPr="001908FE">
          <w:rPr>
            <w:rStyle w:val="Hyperlink"/>
            <w:rFonts w:eastAsia="Times New Roman"/>
            <w:bCs/>
            <w:rtl/>
            <w:lang w:val="en-US"/>
          </w:rPr>
          <w:t xml:space="preserve"> </w:t>
        </w:r>
        <w:r w:rsidRPr="001908FE">
          <w:rPr>
            <w:rStyle w:val="Hyperlink"/>
            <w:rFonts w:eastAsia="Times New Roman" w:hint="eastAsia"/>
            <w:bCs/>
            <w:rtl/>
            <w:lang w:val="en-US"/>
          </w:rPr>
          <w:t>علاقة</w:t>
        </w:r>
        <w:r w:rsidRPr="001908FE">
          <w:rPr>
            <w:rStyle w:val="Hyperlink"/>
            <w:rFonts w:eastAsia="Times New Roman"/>
            <w:bCs/>
            <w:rtl/>
            <w:lang w:val="en-US"/>
          </w:rPr>
          <w:t xml:space="preserve"> </w:t>
        </w:r>
        <w:r w:rsidRPr="001908FE">
          <w:rPr>
            <w:rStyle w:val="Hyperlink"/>
            <w:rFonts w:eastAsia="Times New Roman" w:hint="eastAsia"/>
            <w:bCs/>
            <w:rtl/>
            <w:lang w:val="en-US"/>
          </w:rPr>
          <w:t>صحيحة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F16FB9" w14:textId="64C2A959" w:rsidR="001908FE" w:rsidRPr="001908FE" w:rsidRDefault="001908FE" w:rsidP="00251860">
      <w:pPr>
        <w:rPr>
          <w:rFonts w:eastAsia="Times New Roman"/>
          <w:lang w:val="fr-MA"/>
        </w:rPr>
      </w:pPr>
      <w:hyperlink w:anchor="_Toc204032164" w:history="1">
        <w:r w:rsidRPr="001908FE">
          <w:rPr>
            <w:rStyle w:val="Hyperlink"/>
            <w:rFonts w:eastAsia="Times New Roman"/>
            <w:bCs/>
            <w:lang w:val="en-US"/>
          </w:rPr>
          <w:t>75</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الضحك</w:t>
        </w:r>
        <w:r w:rsidRPr="001908FE">
          <w:rPr>
            <w:rStyle w:val="Hyperlink"/>
            <w:rFonts w:eastAsia="Times New Roman"/>
            <w:bCs/>
            <w:rtl/>
            <w:lang w:val="en-US"/>
          </w:rPr>
          <w:t xml:space="preserve"> </w:t>
        </w:r>
        <w:r w:rsidRPr="001908FE">
          <w:rPr>
            <w:rStyle w:val="Hyperlink"/>
            <w:rFonts w:eastAsia="Times New Roman" w:hint="eastAsia"/>
            <w:bCs/>
            <w:rtl/>
            <w:lang w:val="en-US"/>
          </w:rPr>
          <w:t>والبكاء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D57E2F8" w14:textId="2C7061EC" w:rsidR="001908FE" w:rsidRPr="001908FE" w:rsidRDefault="001908FE" w:rsidP="00251860">
      <w:pPr>
        <w:rPr>
          <w:rFonts w:eastAsia="Times New Roman"/>
          <w:lang w:val="fr-MA"/>
        </w:rPr>
      </w:pPr>
      <w:hyperlink w:anchor="_Toc204032165" w:history="1">
        <w:r w:rsidRPr="001908FE">
          <w:rPr>
            <w:rStyle w:val="Hyperlink"/>
            <w:rFonts w:eastAsia="Times New Roman"/>
            <w:bCs/>
            <w:rtl/>
            <w:lang w:val="en-US"/>
          </w:rPr>
          <w:t xml:space="preserve">76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الناس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AB5156" w14:textId="5BE9C2B1" w:rsidR="001908FE" w:rsidRPr="001908FE" w:rsidRDefault="001908FE" w:rsidP="00251860">
      <w:pPr>
        <w:rPr>
          <w:rFonts w:eastAsia="Times New Roman"/>
          <w:lang w:val="fr-MA"/>
        </w:rPr>
      </w:pPr>
      <w:hyperlink w:anchor="_Toc204032166" w:history="1">
        <w:r w:rsidRPr="001908FE">
          <w:rPr>
            <w:rStyle w:val="Hyperlink"/>
            <w:rFonts w:eastAsia="Times New Roman"/>
            <w:bCs/>
            <w:rtl/>
            <w:lang w:val="en-US"/>
          </w:rPr>
          <w:t xml:space="preserve">77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الشخصي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مؤسسية</w:t>
        </w:r>
        <w:r w:rsidRPr="001908FE">
          <w:rPr>
            <w:rStyle w:val="Hyperlink"/>
            <w:rFonts w:eastAsia="Times New Roman"/>
            <w:bCs/>
            <w:rtl/>
            <w:lang w:val="en-US"/>
          </w:rPr>
          <w:t xml:space="preserve"> </w:t>
        </w:r>
        <w:r w:rsidRPr="001908FE">
          <w:rPr>
            <w:rStyle w:val="Hyperlink"/>
            <w:rFonts w:eastAsia="Times New Roman" w:hint="eastAsia"/>
            <w:bCs/>
            <w:rtl/>
            <w:lang w:val="en-US"/>
          </w:rPr>
          <w:t>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وأزواجه</w:t>
        </w:r>
        <w:r w:rsidRPr="001908FE">
          <w:rPr>
            <w:rStyle w:val="Hyperlink"/>
            <w:rFonts w:eastAsia="Times New Roman"/>
            <w:bCs/>
            <w:rtl/>
            <w:lang w:val="en-US"/>
          </w:rPr>
          <w:t xml:space="preserve"> </w:t>
        </w:r>
        <w:r w:rsidRPr="001908FE">
          <w:rPr>
            <w:rStyle w:val="Hyperlink"/>
            <w:rFonts w:eastAsia="Times New Roman" w:hint="eastAsia"/>
            <w:bCs/>
            <w:rtl/>
            <w:lang w:val="en-US"/>
          </w:rPr>
          <w:t>ونسائه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5C12DA" w14:textId="55C24532" w:rsidR="001908FE" w:rsidRPr="001908FE" w:rsidRDefault="001908FE" w:rsidP="00251860">
      <w:pPr>
        <w:rPr>
          <w:rFonts w:eastAsia="Times New Roman"/>
          <w:lang w:val="fr-MA"/>
        </w:rPr>
      </w:pPr>
      <w:hyperlink w:anchor="_Toc204032167" w:history="1">
        <w:r w:rsidRPr="001908FE">
          <w:rPr>
            <w:rStyle w:val="Hyperlink"/>
            <w:rFonts w:eastAsia="Times New Roman"/>
            <w:bCs/>
            <w:rtl/>
            <w:lang w:val="en-US"/>
          </w:rPr>
          <w:t xml:space="preserve">78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الصيد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94C2165" w14:textId="049E25C0" w:rsidR="001908FE" w:rsidRPr="001908FE" w:rsidRDefault="001908FE" w:rsidP="00251860">
      <w:pPr>
        <w:rPr>
          <w:rFonts w:eastAsia="Times New Roman"/>
          <w:lang w:val="fr-MA"/>
        </w:rPr>
      </w:pPr>
      <w:hyperlink w:anchor="_Toc204032168" w:history="1">
        <w:r w:rsidRPr="001908FE">
          <w:rPr>
            <w:rStyle w:val="Hyperlink"/>
            <w:rFonts w:eastAsia="Times New Roman"/>
            <w:bCs/>
            <w:lang w:val="en-US"/>
          </w:rPr>
          <w:t>79</w:t>
        </w:r>
        <w:r w:rsidRPr="001908FE">
          <w:rPr>
            <w:rStyle w:val="Hyperlink"/>
            <w:rFonts w:eastAsia="Times New Roman"/>
            <w:bCs/>
            <w:rtl/>
            <w:lang w:val="en-US"/>
          </w:rPr>
          <w:t xml:space="preserve"> </w:t>
        </w:r>
        <w:r w:rsidRPr="001908FE">
          <w:rPr>
            <w:rStyle w:val="Hyperlink"/>
            <w:rFonts w:eastAsia="Times New Roman" w:hint="eastAsia"/>
            <w:bCs/>
            <w:rtl/>
            <w:lang w:val="en-US"/>
          </w:rPr>
          <w:t>الباقيات</w:t>
        </w:r>
        <w:r w:rsidRPr="001908FE">
          <w:rPr>
            <w:rStyle w:val="Hyperlink"/>
            <w:rFonts w:eastAsia="Times New Roman"/>
            <w:bCs/>
            <w:rtl/>
            <w:lang w:val="en-US"/>
          </w:rPr>
          <w:t xml:space="preserve"> </w:t>
        </w:r>
        <w:r w:rsidRPr="001908FE">
          <w:rPr>
            <w:rStyle w:val="Hyperlink"/>
            <w:rFonts w:eastAsia="Times New Roman" w:hint="eastAsia"/>
            <w:bCs/>
            <w:rtl/>
            <w:lang w:val="en-US"/>
          </w:rPr>
          <w:t>الصالحات</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حدود</w:t>
        </w:r>
        <w:r w:rsidRPr="001908FE">
          <w:rPr>
            <w:rStyle w:val="Hyperlink"/>
            <w:rFonts w:eastAsia="Times New Roman"/>
            <w:bCs/>
            <w:rtl/>
            <w:lang w:val="en-US"/>
          </w:rPr>
          <w:t xml:space="preserve"> </w:t>
        </w:r>
        <w:r w:rsidRPr="001908FE">
          <w:rPr>
            <w:rStyle w:val="Hyperlink"/>
            <w:rFonts w:eastAsia="Times New Roman" w:hint="eastAsia"/>
            <w:bCs/>
            <w:rtl/>
            <w:lang w:val="en-US"/>
          </w:rPr>
          <w:t>الذكر</w:t>
        </w:r>
        <w:r w:rsidRPr="001908FE">
          <w:rPr>
            <w:rStyle w:val="Hyperlink"/>
            <w:rFonts w:eastAsia="Times New Roman"/>
            <w:bCs/>
            <w:rtl/>
            <w:lang w:val="en-US"/>
          </w:rPr>
          <w:t xml:space="preserve"> </w:t>
        </w:r>
        <w:r w:rsidRPr="001908FE">
          <w:rPr>
            <w:rStyle w:val="Hyperlink"/>
            <w:rFonts w:eastAsia="Times New Roman" w:hint="eastAsia"/>
            <w:bCs/>
            <w:rtl/>
            <w:lang w:val="en-US"/>
          </w:rPr>
          <w:t>ليشمل</w:t>
        </w:r>
        <w:r w:rsidRPr="001908FE">
          <w:rPr>
            <w:rStyle w:val="Hyperlink"/>
            <w:rFonts w:eastAsia="Times New Roman"/>
            <w:bCs/>
            <w:rtl/>
            <w:lang w:val="en-US"/>
          </w:rPr>
          <w:t xml:space="preserve"> </w:t>
        </w:r>
        <w:r w:rsidRPr="001908FE">
          <w:rPr>
            <w:rStyle w:val="Hyperlink"/>
            <w:rFonts w:eastAsia="Times New Roman" w:hint="eastAsia"/>
            <w:bCs/>
            <w:rtl/>
            <w:lang w:val="en-US"/>
          </w:rPr>
          <w:t>إرث</w:t>
        </w:r>
        <w:r w:rsidRPr="001908FE">
          <w:rPr>
            <w:rStyle w:val="Hyperlink"/>
            <w:rFonts w:eastAsia="Times New Roman"/>
            <w:bCs/>
            <w:rtl/>
            <w:lang w:val="en-US"/>
          </w:rPr>
          <w:t xml:space="preserve"> </w:t>
        </w:r>
        <w:r w:rsidRPr="001908FE">
          <w:rPr>
            <w:rStyle w:val="Hyperlink"/>
            <w:rFonts w:eastAsia="Times New Roman" w:hint="eastAsia"/>
            <w:bCs/>
            <w:rtl/>
            <w:lang w:val="en-US"/>
          </w:rPr>
          <w:t>الخير</w:t>
        </w:r>
        <w:r w:rsidRPr="001908FE">
          <w:rPr>
            <w:rStyle w:val="Hyperlink"/>
            <w:rFonts w:eastAsia="Times New Roman"/>
            <w:bCs/>
            <w:rtl/>
            <w:lang w:val="en-US"/>
          </w:rPr>
          <w:t xml:space="preserve"> </w:t>
        </w:r>
        <w:r w:rsidRPr="001908FE">
          <w:rPr>
            <w:rStyle w:val="Hyperlink"/>
            <w:rFonts w:eastAsia="Times New Roman" w:hint="eastAsia"/>
            <w:bCs/>
            <w:rtl/>
            <w:lang w:val="en-US"/>
          </w:rPr>
          <w:t>للبشرية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8A9DE42" w14:textId="324CB3BF" w:rsidR="001908FE" w:rsidRPr="001908FE" w:rsidRDefault="001908FE" w:rsidP="00251860">
      <w:pPr>
        <w:rPr>
          <w:rFonts w:eastAsia="Times New Roman"/>
          <w:lang w:val="fr-MA"/>
        </w:rPr>
      </w:pPr>
      <w:hyperlink w:anchor="_Toc204032169" w:history="1">
        <w:r w:rsidRPr="001908FE">
          <w:rPr>
            <w:rStyle w:val="Hyperlink"/>
            <w:rFonts w:eastAsia="Times New Roman"/>
            <w:bCs/>
            <w:lang w:val="en-US"/>
          </w:rPr>
          <w:t>80 "</w:t>
        </w:r>
        <w:r w:rsidRPr="001908FE">
          <w:rPr>
            <w:rStyle w:val="Hyperlink"/>
            <w:rFonts w:eastAsia="Times New Roman" w:hint="eastAsia"/>
            <w:bCs/>
            <w:rtl/>
            <w:lang w:val="en-US"/>
          </w:rPr>
          <w:t>وَمِن</w:t>
        </w:r>
        <w:r w:rsidRPr="001908FE">
          <w:rPr>
            <w:rStyle w:val="Hyperlink"/>
            <w:rFonts w:eastAsia="Times New Roman"/>
            <w:bCs/>
            <w:rtl/>
            <w:lang w:val="en-US"/>
          </w:rPr>
          <w:t xml:space="preserve"> </w:t>
        </w:r>
        <w:r w:rsidRPr="001908FE">
          <w:rPr>
            <w:rStyle w:val="Hyperlink"/>
            <w:rFonts w:eastAsia="Times New Roman" w:hint="eastAsia"/>
            <w:bCs/>
            <w:rtl/>
            <w:lang w:val="en-US"/>
          </w:rPr>
          <w:t>شَرِّ</w:t>
        </w:r>
        <w:r w:rsidRPr="001908FE">
          <w:rPr>
            <w:rStyle w:val="Hyperlink"/>
            <w:rFonts w:eastAsia="Times New Roman"/>
            <w:bCs/>
            <w:rtl/>
            <w:lang w:val="en-US"/>
          </w:rPr>
          <w:t xml:space="preserve"> </w:t>
        </w:r>
        <w:r w:rsidRPr="001908FE">
          <w:rPr>
            <w:rStyle w:val="Hyperlink"/>
            <w:rFonts w:eastAsia="Times New Roman" w:hint="eastAsia"/>
            <w:bCs/>
            <w:rtl/>
            <w:lang w:val="en-US"/>
          </w:rPr>
          <w:t>النَّفَّاثَاتِ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الْعُقَدِ</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أصالة</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ومعاصرة</w:t>
        </w:r>
        <w:r w:rsidRPr="001908FE">
          <w:rPr>
            <w:rStyle w:val="Hyperlink"/>
            <w:rFonts w:eastAsia="Times New Roman"/>
            <w:bCs/>
            <w:rtl/>
            <w:lang w:val="en-US"/>
          </w:rPr>
          <w:t xml:space="preserve"> </w:t>
        </w:r>
        <w:r w:rsidRPr="001908FE">
          <w:rPr>
            <w:rStyle w:val="Hyperlink"/>
            <w:rFonts w:eastAsia="Times New Roman" w:hint="eastAsia"/>
            <w:bCs/>
            <w:rtl/>
            <w:lang w:val="en-US"/>
          </w:rPr>
          <w:t>التحديات</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7C05727" w14:textId="52721677" w:rsidR="001908FE" w:rsidRPr="001908FE" w:rsidRDefault="001908FE" w:rsidP="00251860">
      <w:pPr>
        <w:rPr>
          <w:rFonts w:eastAsia="Times New Roman"/>
          <w:lang w:val="fr-MA"/>
        </w:rPr>
      </w:pPr>
      <w:hyperlink w:anchor="_Toc204032170" w:history="1">
        <w:r w:rsidRPr="001908FE">
          <w:rPr>
            <w:rStyle w:val="Hyperlink"/>
            <w:rFonts w:eastAsia="Times New Roman"/>
            <w:bCs/>
            <w:rtl/>
            <w:lang w:val="en-US"/>
          </w:rPr>
          <w:t xml:space="preserve">81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حجر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8DC5074" w14:textId="6EFAC436" w:rsidR="001908FE" w:rsidRPr="001908FE" w:rsidRDefault="001908FE" w:rsidP="00251860">
      <w:pPr>
        <w:rPr>
          <w:rFonts w:eastAsia="Times New Roman"/>
          <w:lang w:val="fr-MA"/>
        </w:rPr>
      </w:pPr>
      <w:hyperlink w:anchor="_Toc204032171" w:history="1">
        <w:r w:rsidRPr="001908FE">
          <w:rPr>
            <w:rStyle w:val="Hyperlink"/>
            <w:rFonts w:eastAsia="Times New Roman"/>
            <w:bCs/>
            <w:lang w:val="en-US"/>
          </w:rPr>
          <w:t>82</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التفسيرات</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الجديدة</w:t>
        </w:r>
        <w:r w:rsidRPr="001908FE">
          <w:rPr>
            <w:rStyle w:val="Hyperlink"/>
            <w:rFonts w:eastAsia="Times New Roman"/>
            <w:bCs/>
            <w:rtl/>
            <w:lang w:val="en-US"/>
          </w:rPr>
          <w:t xml:space="preserve"> </w:t>
        </w:r>
        <w:r w:rsidRPr="001908FE">
          <w:rPr>
            <w:rStyle w:val="Hyperlink"/>
            <w:rFonts w:eastAsia="Times New Roman" w:hint="eastAsia"/>
            <w:bCs/>
            <w:rtl/>
            <w:lang w:val="en-US"/>
          </w:rPr>
          <w:t>لبعض</w:t>
        </w:r>
        <w:r w:rsidRPr="001908FE">
          <w:rPr>
            <w:rStyle w:val="Hyperlink"/>
            <w:rFonts w:eastAsia="Times New Roman"/>
            <w:bCs/>
            <w:rtl/>
            <w:lang w:val="en-US"/>
          </w:rPr>
          <w:t xml:space="preserve"> </w:t>
        </w:r>
        <w:r w:rsidRPr="001908FE">
          <w:rPr>
            <w:rStyle w:val="Hyperlink"/>
            <w:rFonts w:eastAsia="Times New Roman" w:hint="eastAsia"/>
            <w:bCs/>
            <w:rtl/>
            <w:lang w:val="en-US"/>
          </w:rPr>
          <w:t>المتدبرين</w:t>
        </w:r>
        <w:r w:rsidRPr="001908FE">
          <w:rPr>
            <w:rStyle w:val="Hyperlink"/>
            <w:rFonts w:eastAsia="Times New Roman"/>
            <w:bCs/>
            <w:rtl/>
            <w:lang w:val="en-US"/>
          </w:rPr>
          <w:t xml:space="preserve"> </w:t>
        </w:r>
        <w:r w:rsidRPr="001908FE">
          <w:rPr>
            <w:rStyle w:val="Hyperlink"/>
            <w:rFonts w:eastAsia="Times New Roman" w:hint="eastAsia"/>
            <w:bCs/>
            <w:rtl/>
            <w:lang w:val="en-US"/>
          </w:rPr>
          <w:t>حول</w:t>
        </w:r>
        <w:r w:rsidRPr="001908FE">
          <w:rPr>
            <w:rStyle w:val="Hyperlink"/>
            <w:rFonts w:eastAsia="Times New Roman"/>
            <w:bCs/>
            <w:rtl/>
            <w:lang w:val="en-US"/>
          </w:rPr>
          <w:t xml:space="preserve"> </w:t>
        </w:r>
        <w:r w:rsidRPr="001908FE">
          <w:rPr>
            <w:rStyle w:val="Hyperlink"/>
            <w:rFonts w:eastAsia="Times New Roman" w:hint="eastAsia"/>
            <w:bCs/>
            <w:rtl/>
            <w:lang w:val="en-US"/>
          </w:rPr>
          <w:t>القبلة</w:t>
        </w:r>
        <w:r w:rsidRPr="001908FE">
          <w:rPr>
            <w:rStyle w:val="Hyperlink"/>
            <w:rFonts w:eastAsia="Times New Roman"/>
            <w:bCs/>
            <w:rtl/>
            <w:lang w:val="en-US"/>
          </w:rPr>
          <w:t xml:space="preserve"> </w:t>
        </w:r>
        <w:r w:rsidRPr="001908FE">
          <w:rPr>
            <w:rStyle w:val="Hyperlink"/>
            <w:rFonts w:eastAsia="Times New Roman" w:hint="eastAsia"/>
            <w:bCs/>
            <w:rtl/>
            <w:lang w:val="en-US"/>
          </w:rPr>
          <w:t>والصيام</w:t>
        </w:r>
        <w:r w:rsidRPr="001908FE">
          <w:rPr>
            <w:rStyle w:val="Hyperlink"/>
            <w:rFonts w:eastAsia="Times New Roman"/>
            <w:bCs/>
            <w:rtl/>
            <w:lang w:val="en-US"/>
          </w:rPr>
          <w:t xml:space="preserve"> </w:t>
        </w:r>
        <w:r w:rsidRPr="001908FE">
          <w:rPr>
            <w:rStyle w:val="Hyperlink"/>
            <w:rFonts w:eastAsia="Times New Roman" w:hint="eastAsia"/>
            <w:bCs/>
            <w:rtl/>
            <w:lang w:val="en-US"/>
          </w:rPr>
          <w:t>والصلاة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7075172" w14:textId="3AF838AB" w:rsidR="001908FE" w:rsidRPr="001908FE" w:rsidRDefault="001908FE" w:rsidP="00251860">
      <w:pPr>
        <w:rPr>
          <w:rFonts w:eastAsia="Times New Roman"/>
          <w:lang w:val="fr-MA"/>
        </w:rPr>
      </w:pPr>
      <w:hyperlink w:anchor="_Toc204032172" w:history="1">
        <w:r w:rsidRPr="001908FE">
          <w:rPr>
            <w:rStyle w:val="Hyperlink"/>
            <w:rFonts w:eastAsia="Times New Roman"/>
            <w:bCs/>
            <w:rtl/>
            <w:lang w:val="en-US"/>
          </w:rPr>
          <w:t xml:space="preserve">83 </w:t>
        </w:r>
        <w:r w:rsidRPr="001908FE">
          <w:rPr>
            <w:rStyle w:val="Hyperlink"/>
            <w:rFonts w:eastAsia="Times New Roman" w:hint="eastAsia"/>
            <w:bCs/>
            <w:rtl/>
            <w:lang w:val="en-US"/>
          </w:rPr>
          <w:t>أنتم</w:t>
        </w:r>
        <w:r w:rsidRPr="001908FE">
          <w:rPr>
            <w:rStyle w:val="Hyperlink"/>
            <w:rFonts w:eastAsia="Times New Roman"/>
            <w:bCs/>
            <w:rtl/>
            <w:lang w:val="en-US"/>
          </w:rPr>
          <w:t xml:space="preserve"> </w:t>
        </w:r>
        <w:r w:rsidRPr="001908FE">
          <w:rPr>
            <w:rStyle w:val="Hyperlink"/>
            <w:rFonts w:eastAsia="Times New Roman" w:hint="eastAsia"/>
            <w:bCs/>
            <w:rtl/>
            <w:lang w:val="en-US"/>
          </w:rPr>
          <w:t>حرم</w:t>
        </w:r>
        <w:r w:rsidRPr="001908FE">
          <w:rPr>
            <w:rStyle w:val="Hyperlink"/>
            <w:rFonts w:eastAsia="Times New Roman"/>
            <w:bCs/>
            <w:rtl/>
            <w:lang w:val="en-US"/>
          </w:rPr>
          <w:t xml:space="preserve">  :</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ECC846A" w14:textId="06F53EDE" w:rsidR="001908FE" w:rsidRPr="001908FE" w:rsidRDefault="001908FE" w:rsidP="00251860">
      <w:pPr>
        <w:rPr>
          <w:rFonts w:eastAsia="Times New Roman"/>
          <w:lang w:val="fr-MA"/>
        </w:rPr>
      </w:pPr>
      <w:hyperlink w:anchor="_Toc204032173" w:history="1">
        <w:r w:rsidRPr="001908FE">
          <w:rPr>
            <w:rStyle w:val="Hyperlink"/>
            <w:rFonts w:eastAsia="Times New Roman"/>
            <w:bCs/>
            <w:rtl/>
            <w:lang w:val="en-US"/>
          </w:rPr>
          <w:t xml:space="preserve">84 </w:t>
        </w:r>
        <w:r w:rsidRPr="001908FE">
          <w:rPr>
            <w:rStyle w:val="Hyperlink"/>
            <w:rFonts w:eastAsia="Times New Roman" w:hint="eastAsia"/>
            <w:bCs/>
            <w:rtl/>
            <w:lang w:val="en-US"/>
          </w:rPr>
          <w:t>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الحرام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00B60B" w14:textId="6B398B4B" w:rsidR="001908FE" w:rsidRPr="001908FE" w:rsidRDefault="001908FE" w:rsidP="00251860">
      <w:pPr>
        <w:rPr>
          <w:rFonts w:eastAsia="Times New Roman"/>
          <w:lang w:val="fr-MA"/>
        </w:rPr>
      </w:pPr>
      <w:hyperlink w:anchor="_Toc204032174" w:history="1">
        <w:r w:rsidRPr="001908FE">
          <w:rPr>
            <w:rStyle w:val="Hyperlink"/>
            <w:rFonts w:eastAsia="Times New Roman"/>
            <w:bCs/>
            <w:rtl/>
            <w:lang w:val="en-US"/>
          </w:rPr>
          <w:t xml:space="preserve">85 </w:t>
        </w:r>
        <w:r w:rsidRPr="001908FE">
          <w:rPr>
            <w:rStyle w:val="Hyperlink"/>
            <w:rFonts w:eastAsia="Times New Roman" w:hint="eastAsia"/>
            <w:bCs/>
            <w:rtl/>
            <w:lang w:val="en-US"/>
          </w:rPr>
          <w:t>تحليل</w:t>
        </w:r>
        <w:r w:rsidRPr="001908FE">
          <w:rPr>
            <w:rStyle w:val="Hyperlink"/>
            <w:rFonts w:eastAsia="Times New Roman"/>
            <w:bCs/>
            <w:rtl/>
            <w:lang w:val="en-US"/>
          </w:rPr>
          <w:t xml:space="preserve"> "</w:t>
        </w:r>
        <w:r w:rsidRPr="001908FE">
          <w:rPr>
            <w:rStyle w:val="Hyperlink"/>
            <w:rFonts w:eastAsia="Times New Roman" w:hint="eastAsia"/>
            <w:bCs/>
            <w:rtl/>
            <w:lang w:val="en-US"/>
          </w:rPr>
          <w:t>الأقصى</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1548E40" w14:textId="71581EAF" w:rsidR="001908FE" w:rsidRPr="001908FE" w:rsidRDefault="001908FE" w:rsidP="00251860">
      <w:pPr>
        <w:rPr>
          <w:rFonts w:eastAsia="Times New Roman"/>
          <w:lang w:val="fr-MA"/>
        </w:rPr>
      </w:pPr>
      <w:hyperlink w:anchor="_Toc204032175" w:history="1">
        <w:r w:rsidRPr="001908FE">
          <w:rPr>
            <w:rStyle w:val="Hyperlink"/>
            <w:rFonts w:eastAsia="Times New Roman"/>
            <w:bCs/>
            <w:lang w:val="en-US"/>
          </w:rPr>
          <w:t>86</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هاجر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3E20751" w14:textId="11AC3138" w:rsidR="001908FE" w:rsidRPr="001908FE" w:rsidRDefault="001908FE" w:rsidP="00251860">
      <w:pPr>
        <w:rPr>
          <w:rFonts w:eastAsia="Times New Roman"/>
          <w:lang w:val="fr-MA"/>
        </w:rPr>
      </w:pPr>
      <w:hyperlink w:anchor="_Toc204032176" w:history="1">
        <w:r w:rsidRPr="001908FE">
          <w:rPr>
            <w:rStyle w:val="Hyperlink"/>
            <w:rFonts w:eastAsia="Times New Roman"/>
            <w:bCs/>
            <w:rtl/>
            <w:lang w:val="en-US"/>
          </w:rPr>
          <w:t xml:space="preserve">87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اليتيم</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الماعون</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13F6EA3" w14:textId="41560D6B" w:rsidR="001908FE" w:rsidRPr="001908FE" w:rsidRDefault="001908FE" w:rsidP="00251860">
      <w:pPr>
        <w:rPr>
          <w:rFonts w:eastAsia="Times New Roman"/>
          <w:lang w:val="fr-MA"/>
        </w:rPr>
      </w:pPr>
      <w:hyperlink w:anchor="_Toc204032177" w:history="1">
        <w:r w:rsidRPr="001908FE">
          <w:rPr>
            <w:rStyle w:val="Hyperlink"/>
            <w:rFonts w:eastAsia="Times New Roman"/>
            <w:bCs/>
            <w:lang w:val="en-US"/>
          </w:rPr>
          <w:t>88</w:t>
        </w:r>
        <w:r w:rsidRPr="001908FE">
          <w:rPr>
            <w:rStyle w:val="Hyperlink"/>
            <w:rFonts w:eastAsia="Times New Roman"/>
            <w:bCs/>
            <w:rtl/>
            <w:lang w:val="en-US"/>
          </w:rPr>
          <w:t xml:space="preserve"> </w:t>
        </w:r>
        <w:r w:rsidRPr="001908FE">
          <w:rPr>
            <w:rStyle w:val="Hyperlink"/>
            <w:rFonts w:eastAsia="Times New Roman" w:hint="eastAsia"/>
            <w:bCs/>
            <w:rtl/>
            <w:lang w:val="en-US"/>
          </w:rPr>
          <w:t>أسس</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ومبتكر</w:t>
        </w:r>
        <w:r w:rsidRPr="001908FE">
          <w:rPr>
            <w:rStyle w:val="Hyperlink"/>
            <w:rFonts w:eastAsia="Times New Roman"/>
            <w:bCs/>
            <w:rtl/>
            <w:lang w:val="en-US"/>
          </w:rPr>
          <w:t xml:space="preserve"> </w:t>
        </w:r>
        <w:r w:rsidRPr="001908FE">
          <w:rPr>
            <w:rStyle w:val="Hyperlink"/>
            <w:rFonts w:eastAsia="Times New Roman" w:hint="eastAsia"/>
            <w:bCs/>
            <w:rtl/>
            <w:lang w:val="en-US"/>
          </w:rPr>
          <w:t>لآية</w:t>
        </w:r>
        <w:r w:rsidRPr="001908FE">
          <w:rPr>
            <w:rStyle w:val="Hyperlink"/>
            <w:rFonts w:eastAsia="Times New Roman"/>
            <w:bCs/>
            <w:rtl/>
            <w:lang w:val="en-US"/>
          </w:rPr>
          <w:t xml:space="preserve"> "</w:t>
        </w:r>
        <w:r w:rsidRPr="001908FE">
          <w:rPr>
            <w:rStyle w:val="Hyperlink"/>
            <w:rFonts w:eastAsia="Times New Roman" w:hint="eastAsia"/>
            <w:bCs/>
            <w:rtl/>
            <w:lang w:val="en-US"/>
          </w:rPr>
          <w:t>إِنَّ</w:t>
        </w:r>
        <w:r w:rsidRPr="001908FE">
          <w:rPr>
            <w:rStyle w:val="Hyperlink"/>
            <w:rFonts w:eastAsia="Times New Roman"/>
            <w:bCs/>
            <w:rtl/>
            <w:lang w:val="en-US"/>
          </w:rPr>
          <w:t xml:space="preserve"> </w:t>
        </w:r>
        <w:r w:rsidRPr="001908FE">
          <w:rPr>
            <w:rStyle w:val="Hyperlink"/>
            <w:rFonts w:eastAsia="Times New Roman" w:hint="eastAsia"/>
            <w:bCs/>
            <w:rtl/>
            <w:lang w:val="en-US"/>
          </w:rPr>
          <w:t>الْمُسْلِمِينَ</w:t>
        </w:r>
        <w:r w:rsidRPr="001908FE">
          <w:rPr>
            <w:rStyle w:val="Hyperlink"/>
            <w:rFonts w:eastAsia="Times New Roman"/>
            <w:bCs/>
            <w:rtl/>
            <w:lang w:val="en-US"/>
          </w:rPr>
          <w:t xml:space="preserve"> </w:t>
        </w:r>
        <w:r w:rsidRPr="001908FE">
          <w:rPr>
            <w:rStyle w:val="Hyperlink"/>
            <w:rFonts w:eastAsia="Times New Roman" w:hint="eastAsia"/>
            <w:bCs/>
            <w:rtl/>
            <w:lang w:val="en-US"/>
          </w:rPr>
          <w:t>وَالْمُسْلِمَاتِ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الأحزاب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84569A" w14:textId="7C0E2037" w:rsidR="001908FE" w:rsidRPr="001908FE" w:rsidRDefault="001908FE" w:rsidP="00251860">
      <w:pPr>
        <w:rPr>
          <w:rFonts w:eastAsia="Times New Roman"/>
          <w:lang w:val="fr-MA"/>
        </w:rPr>
      </w:pPr>
      <w:hyperlink w:anchor="_Toc204032178" w:history="1">
        <w:r w:rsidRPr="001908FE">
          <w:rPr>
            <w:rStyle w:val="Hyperlink"/>
            <w:rFonts w:eastAsia="Times New Roman"/>
            <w:bCs/>
            <w:rtl/>
            <w:lang w:val="en-US"/>
          </w:rPr>
          <w:t xml:space="preserve">89 </w:t>
        </w:r>
        <w:r w:rsidRPr="001908FE">
          <w:rPr>
            <w:rStyle w:val="Hyperlink"/>
            <w:rFonts w:eastAsia="Times New Roman" w:hint="eastAsia"/>
            <w:bCs/>
            <w:rtl/>
            <w:lang w:val="en-US"/>
          </w:rPr>
          <w:t>جهنم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FB47A8" w14:textId="2557D9AF" w:rsidR="001908FE" w:rsidRPr="001908FE" w:rsidRDefault="001908FE" w:rsidP="00251860">
      <w:pPr>
        <w:rPr>
          <w:rFonts w:eastAsia="Times New Roman"/>
          <w:lang w:val="fr-MA"/>
        </w:rPr>
      </w:pPr>
      <w:hyperlink w:anchor="_Toc204032179" w:history="1">
        <w:r w:rsidRPr="001908FE">
          <w:rPr>
            <w:rStyle w:val="Hyperlink"/>
            <w:rFonts w:eastAsia="Times New Roman"/>
            <w:bCs/>
            <w:rtl/>
            <w:lang w:val="en-US"/>
          </w:rPr>
          <w:t xml:space="preserve">90 </w:t>
        </w:r>
        <w:r w:rsidRPr="001908FE">
          <w:rPr>
            <w:rStyle w:val="Hyperlink"/>
            <w:rFonts w:eastAsia="Times New Roman" w:hint="eastAsia"/>
            <w:bCs/>
            <w:rtl/>
            <w:lang w:val="en-US"/>
          </w:rPr>
          <w:t>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فَانْكِحُوا</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طَابَ</w:t>
        </w:r>
        <w:r w:rsidRPr="001908FE">
          <w:rPr>
            <w:rStyle w:val="Hyperlink"/>
            <w:rFonts w:eastAsia="Times New Roman"/>
            <w:bCs/>
            <w:rtl/>
            <w:lang w:val="en-US"/>
          </w:rPr>
          <w:t xml:space="preserve"> </w:t>
        </w:r>
        <w:r w:rsidRPr="001908FE">
          <w:rPr>
            <w:rStyle w:val="Hyperlink"/>
            <w:rFonts w:eastAsia="Times New Roman" w:hint="eastAsia"/>
            <w:bCs/>
            <w:rtl/>
            <w:lang w:val="en-US"/>
          </w:rPr>
          <w:t>لَكُمْ</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النِّسَاءِ</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6F8DF94" w14:textId="69ED386A" w:rsidR="001908FE" w:rsidRPr="001908FE" w:rsidRDefault="001908FE" w:rsidP="00251860">
      <w:pPr>
        <w:rPr>
          <w:rFonts w:eastAsia="Times New Roman"/>
          <w:lang w:val="fr-MA"/>
        </w:rPr>
      </w:pPr>
      <w:hyperlink w:anchor="_Toc204032180" w:history="1">
        <w:r w:rsidRPr="001908FE">
          <w:rPr>
            <w:rStyle w:val="Hyperlink"/>
            <w:rFonts w:eastAsia="Times New Roman"/>
            <w:bCs/>
            <w:rtl/>
            <w:lang w:val="en-US"/>
          </w:rPr>
          <w:t xml:space="preserve">91 </w:t>
        </w:r>
        <w:r w:rsidRPr="001908FE">
          <w:rPr>
            <w:rStyle w:val="Hyperlink"/>
            <w:rFonts w:eastAsia="Times New Roman" w:hint="eastAsia"/>
            <w:bCs/>
            <w:rtl/>
            <w:lang w:val="en-US"/>
          </w:rPr>
          <w:t>النار</w:t>
        </w:r>
        <w:r w:rsidRPr="001908FE">
          <w:rPr>
            <w:rStyle w:val="Hyperlink"/>
            <w:rFonts w:eastAsia="Times New Roman"/>
            <w:bCs/>
            <w:rtl/>
            <w:lang w:val="en-US"/>
          </w:rPr>
          <w:t xml:space="preserve"> (</w:t>
        </w:r>
        <w:r w:rsidRPr="001908FE">
          <w:rPr>
            <w:rStyle w:val="Hyperlink"/>
            <w:rFonts w:eastAsia="Times New Roman" w:hint="eastAsia"/>
            <w:bCs/>
            <w:rtl/>
            <w:lang w:val="en-US"/>
          </w:rPr>
          <w:t>جَهَنَّمَ</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A63204" w14:textId="28259867" w:rsidR="001908FE" w:rsidRPr="001908FE" w:rsidRDefault="001908FE" w:rsidP="00251860">
      <w:pPr>
        <w:rPr>
          <w:rFonts w:eastAsia="Times New Roman"/>
          <w:lang w:val="fr-MA"/>
        </w:rPr>
      </w:pPr>
      <w:hyperlink w:anchor="_Toc204032181" w:history="1">
        <w:r w:rsidRPr="001908FE">
          <w:rPr>
            <w:rStyle w:val="Hyperlink"/>
            <w:rFonts w:eastAsia="Times New Roman"/>
            <w:bCs/>
            <w:rtl/>
            <w:lang w:val="en-US"/>
          </w:rPr>
          <w:t xml:space="preserve">92 </w:t>
        </w:r>
        <w:r w:rsidRPr="001908FE">
          <w:rPr>
            <w:rStyle w:val="Hyperlink"/>
            <w:rFonts w:eastAsia="Times New Roman" w:hint="eastAsia"/>
            <w:bCs/>
            <w:rtl/>
            <w:lang w:val="en-US"/>
          </w:rPr>
          <w:t>الذبح</w:t>
        </w:r>
        <w:r w:rsidRPr="001908FE">
          <w:rPr>
            <w:rStyle w:val="Hyperlink"/>
            <w:rFonts w:eastAsia="Times New Roman"/>
            <w:bCs/>
            <w:rtl/>
            <w:lang w:val="en-US"/>
          </w:rPr>
          <w:t xml:space="preserve"> (</w:t>
        </w:r>
        <w:r w:rsidRPr="001908FE">
          <w:rPr>
            <w:rStyle w:val="Hyperlink"/>
            <w:rFonts w:eastAsia="Times New Roman" w:hint="eastAsia"/>
            <w:bCs/>
            <w:rtl/>
            <w:lang w:val="en-US"/>
          </w:rPr>
          <w:t>إِنِّي</w:t>
        </w:r>
        <w:r w:rsidRPr="001908FE">
          <w:rPr>
            <w:rStyle w:val="Hyperlink"/>
            <w:rFonts w:eastAsia="Times New Roman"/>
            <w:bCs/>
            <w:rtl/>
            <w:lang w:val="en-US"/>
          </w:rPr>
          <w:t xml:space="preserve"> </w:t>
        </w:r>
        <w:r w:rsidRPr="001908FE">
          <w:rPr>
            <w:rStyle w:val="Hyperlink"/>
            <w:rFonts w:eastAsia="Times New Roman" w:hint="eastAsia"/>
            <w:bCs/>
            <w:rtl/>
            <w:lang w:val="en-US"/>
          </w:rPr>
          <w:t>أَرَى</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الْمَنَامِ</w:t>
        </w:r>
        <w:r w:rsidRPr="001908FE">
          <w:rPr>
            <w:rStyle w:val="Hyperlink"/>
            <w:rFonts w:eastAsia="Times New Roman"/>
            <w:bCs/>
            <w:rtl/>
            <w:lang w:val="en-US"/>
          </w:rPr>
          <w:t xml:space="preserve"> </w:t>
        </w:r>
        <w:r w:rsidRPr="001908FE">
          <w:rPr>
            <w:rStyle w:val="Hyperlink"/>
            <w:rFonts w:eastAsia="Times New Roman" w:hint="eastAsia"/>
            <w:bCs/>
            <w:rtl/>
            <w:lang w:val="en-US"/>
          </w:rPr>
          <w:t>أَنِّي</w:t>
        </w:r>
        <w:r w:rsidRPr="001908FE">
          <w:rPr>
            <w:rStyle w:val="Hyperlink"/>
            <w:rFonts w:eastAsia="Times New Roman"/>
            <w:bCs/>
            <w:rtl/>
            <w:lang w:val="en-US"/>
          </w:rPr>
          <w:t xml:space="preserve"> </w:t>
        </w:r>
        <w:r w:rsidRPr="001908FE">
          <w:rPr>
            <w:rStyle w:val="Hyperlink"/>
            <w:rFonts w:eastAsia="Times New Roman" w:hint="eastAsia"/>
            <w:bCs/>
            <w:rtl/>
            <w:lang w:val="en-US"/>
          </w:rPr>
          <w:t>أَذْبَحُكَ</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6D9AA08" w14:textId="4C6662CB" w:rsidR="001908FE" w:rsidRPr="001908FE" w:rsidRDefault="001908FE" w:rsidP="00251860">
      <w:pPr>
        <w:rPr>
          <w:rFonts w:eastAsia="Times New Roman"/>
          <w:lang w:val="fr-MA"/>
        </w:rPr>
      </w:pPr>
      <w:hyperlink w:anchor="_Toc204032182" w:history="1">
        <w:r w:rsidRPr="001908FE">
          <w:rPr>
            <w:rStyle w:val="Hyperlink"/>
            <w:rFonts w:eastAsia="Times New Roman"/>
            <w:bCs/>
            <w:lang w:val="en-US"/>
          </w:rPr>
          <w:t>93</w:t>
        </w:r>
        <w:r w:rsidRPr="001908FE">
          <w:rPr>
            <w:rStyle w:val="Hyperlink"/>
            <w:rFonts w:eastAsia="Times New Roman"/>
            <w:bCs/>
            <w:rtl/>
            <w:lang w:val="en-US"/>
          </w:rPr>
          <w:t xml:space="preserve"> </w:t>
        </w:r>
        <w:r w:rsidRPr="001908FE">
          <w:rPr>
            <w:rStyle w:val="Hyperlink"/>
            <w:rFonts w:eastAsia="Times New Roman" w:hint="eastAsia"/>
            <w:bCs/>
            <w:rtl/>
            <w:lang w:val="en-US"/>
          </w:rPr>
          <w:t>الاستغفار</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مجرد</w:t>
        </w:r>
        <w:r w:rsidRPr="001908FE">
          <w:rPr>
            <w:rStyle w:val="Hyperlink"/>
            <w:rFonts w:eastAsia="Times New Roman"/>
            <w:bCs/>
            <w:rtl/>
            <w:lang w:val="en-US"/>
          </w:rPr>
          <w:t xml:space="preserve"> </w:t>
        </w:r>
        <w:r w:rsidRPr="001908FE">
          <w:rPr>
            <w:rStyle w:val="Hyperlink"/>
            <w:rFonts w:eastAsia="Times New Roman" w:hint="eastAsia"/>
            <w:bCs/>
            <w:rtl/>
            <w:lang w:val="en-US"/>
          </w:rPr>
          <w:t>كلمات</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لإصلاح</w:t>
        </w:r>
        <w:r w:rsidRPr="001908FE">
          <w:rPr>
            <w:rStyle w:val="Hyperlink"/>
            <w:rFonts w:eastAsia="Times New Roman"/>
            <w:bCs/>
            <w:rtl/>
            <w:lang w:val="en-US"/>
          </w:rPr>
          <w:t xml:space="preserve"> </w:t>
        </w:r>
        <w:r w:rsidRPr="001908FE">
          <w:rPr>
            <w:rStyle w:val="Hyperlink"/>
            <w:rFonts w:eastAsia="Times New Roman" w:hint="eastAsia"/>
            <w:bCs/>
            <w:rtl/>
            <w:lang w:val="en-US"/>
          </w:rPr>
          <w:t>الفكر</w:t>
        </w:r>
        <w:r w:rsidRPr="001908FE">
          <w:rPr>
            <w:rStyle w:val="Hyperlink"/>
            <w:rFonts w:eastAsia="Times New Roman"/>
            <w:bCs/>
            <w:rtl/>
            <w:lang w:val="en-US"/>
          </w:rPr>
          <w:t xml:space="preserve"> </w:t>
        </w:r>
        <w:r w:rsidRPr="001908FE">
          <w:rPr>
            <w:rStyle w:val="Hyperlink"/>
            <w:rFonts w:eastAsia="Times New Roman" w:hint="eastAsia"/>
            <w:bCs/>
            <w:rtl/>
            <w:lang w:val="en-US"/>
          </w:rPr>
          <w:t>وتنقية</w:t>
        </w:r>
        <w:r w:rsidRPr="001908FE">
          <w:rPr>
            <w:rStyle w:val="Hyperlink"/>
            <w:rFonts w:eastAsia="Times New Roman"/>
            <w:bCs/>
            <w:rtl/>
            <w:lang w:val="en-US"/>
          </w:rPr>
          <w:t xml:space="preserve"> </w:t>
        </w:r>
        <w:r w:rsidRPr="001908FE">
          <w:rPr>
            <w:rStyle w:val="Hyperlink"/>
            <w:rFonts w:eastAsia="Times New Roman" w:hint="eastAsia"/>
            <w:bCs/>
            <w:rtl/>
            <w:lang w:val="en-US"/>
          </w:rPr>
          <w:t>الذهن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75CC1EE" w14:textId="4D0A58E2" w:rsidR="001908FE" w:rsidRPr="001908FE" w:rsidRDefault="001908FE" w:rsidP="00251860">
      <w:pPr>
        <w:rPr>
          <w:rFonts w:eastAsia="Times New Roman"/>
          <w:lang w:val="fr-MA"/>
        </w:rPr>
      </w:pPr>
      <w:hyperlink w:anchor="_Toc204032183" w:history="1">
        <w:r w:rsidRPr="001908FE">
          <w:rPr>
            <w:rStyle w:val="Hyperlink"/>
            <w:rFonts w:eastAsia="Times New Roman"/>
            <w:bCs/>
            <w:lang w:val="en-US"/>
          </w:rPr>
          <w:t>94</w:t>
        </w:r>
        <w:r w:rsidRPr="001908FE">
          <w:rPr>
            <w:rStyle w:val="Hyperlink"/>
            <w:rFonts w:eastAsia="Times New Roman"/>
            <w:bCs/>
            <w:rtl/>
            <w:lang w:val="en-US"/>
          </w:rPr>
          <w:t xml:space="preserve"> "</w:t>
        </w:r>
        <w:r w:rsidRPr="001908FE">
          <w:rPr>
            <w:rStyle w:val="Hyperlink"/>
            <w:rFonts w:eastAsia="Times New Roman" w:hint="eastAsia"/>
            <w:bCs/>
            <w:rtl/>
            <w:lang w:val="en-US"/>
          </w:rPr>
          <w:t>وَكَانَ</w:t>
        </w:r>
        <w:r w:rsidRPr="001908FE">
          <w:rPr>
            <w:rStyle w:val="Hyperlink"/>
            <w:rFonts w:eastAsia="Times New Roman"/>
            <w:bCs/>
            <w:rtl/>
            <w:lang w:val="en-US"/>
          </w:rPr>
          <w:t xml:space="preserve"> </w:t>
        </w:r>
        <w:r w:rsidRPr="001908FE">
          <w:rPr>
            <w:rStyle w:val="Hyperlink"/>
            <w:rFonts w:eastAsia="Times New Roman" w:hint="eastAsia"/>
            <w:bCs/>
            <w:rtl/>
            <w:lang w:val="en-US"/>
          </w:rPr>
          <w:t>عَرْشُهُ</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الْمَاءِ</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السيادة</w:t>
        </w:r>
        <w:r w:rsidRPr="001908FE">
          <w:rPr>
            <w:rStyle w:val="Hyperlink"/>
            <w:rFonts w:eastAsia="Times New Roman"/>
            <w:bCs/>
            <w:rtl/>
            <w:lang w:val="en-US"/>
          </w:rPr>
          <w:t xml:space="preserve"> </w:t>
        </w:r>
        <w:r w:rsidRPr="001908FE">
          <w:rPr>
            <w:rStyle w:val="Hyperlink"/>
            <w:rFonts w:eastAsia="Times New Roman" w:hint="eastAsia"/>
            <w:bCs/>
            <w:rtl/>
            <w:lang w:val="en-US"/>
          </w:rPr>
          <w:t>الإلهية</w:t>
        </w:r>
        <w:r w:rsidRPr="001908FE">
          <w:rPr>
            <w:rStyle w:val="Hyperlink"/>
            <w:rFonts w:eastAsia="Times New Roman"/>
            <w:bCs/>
            <w:rtl/>
            <w:lang w:val="en-US"/>
          </w:rPr>
          <w:t xml:space="preserve"> </w:t>
        </w:r>
        <w:r w:rsidRPr="001908FE">
          <w:rPr>
            <w:rStyle w:val="Hyperlink"/>
            <w:rFonts w:eastAsia="Times New Roman" w:hint="eastAsia"/>
            <w:bCs/>
            <w:rtl/>
            <w:lang w:val="en-US"/>
          </w:rPr>
          <w:t>والنظام</w:t>
        </w:r>
        <w:r w:rsidRPr="001908FE">
          <w:rPr>
            <w:rStyle w:val="Hyperlink"/>
            <w:rFonts w:eastAsia="Times New Roman"/>
            <w:bCs/>
            <w:rtl/>
            <w:lang w:val="en-US"/>
          </w:rPr>
          <w:t xml:space="preserve"> </w:t>
        </w:r>
        <w:r w:rsidRPr="001908FE">
          <w:rPr>
            <w:rStyle w:val="Hyperlink"/>
            <w:rFonts w:eastAsia="Times New Roman" w:hint="eastAsia"/>
            <w:bCs/>
            <w:rtl/>
            <w:lang w:val="en-US"/>
          </w:rPr>
          <w:t>الكوني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C88BD2D" w14:textId="0C2E0E18" w:rsidR="001908FE" w:rsidRPr="001908FE" w:rsidRDefault="001908FE" w:rsidP="00251860">
      <w:pPr>
        <w:rPr>
          <w:rFonts w:eastAsia="Times New Roman"/>
          <w:lang w:val="fr-MA"/>
        </w:rPr>
      </w:pPr>
      <w:hyperlink w:anchor="_Toc204032184" w:history="1">
        <w:r w:rsidRPr="001908FE">
          <w:rPr>
            <w:rStyle w:val="Hyperlink"/>
            <w:rFonts w:eastAsia="Times New Roman"/>
            <w:bCs/>
            <w:lang w:val="en-US"/>
          </w:rPr>
          <w:t>95</w:t>
        </w:r>
        <w:r w:rsidRPr="001908FE">
          <w:rPr>
            <w:rStyle w:val="Hyperlink"/>
            <w:rFonts w:eastAsia="Times New Roman"/>
            <w:bCs/>
            <w:rtl/>
            <w:lang w:val="en-US"/>
          </w:rPr>
          <w:t xml:space="preserve"> "</w:t>
        </w:r>
        <w:r w:rsidRPr="001908FE">
          <w:rPr>
            <w:rStyle w:val="Hyperlink"/>
            <w:rFonts w:eastAsia="Times New Roman" w:hint="eastAsia"/>
            <w:bCs/>
            <w:rtl/>
            <w:lang w:val="en-US"/>
          </w:rPr>
          <w:t>وَلَقَدْ</w:t>
        </w:r>
        <w:r w:rsidRPr="001908FE">
          <w:rPr>
            <w:rStyle w:val="Hyperlink"/>
            <w:rFonts w:eastAsia="Times New Roman"/>
            <w:bCs/>
            <w:rtl/>
            <w:lang w:val="en-US"/>
          </w:rPr>
          <w:t xml:space="preserve"> </w:t>
        </w:r>
        <w:r w:rsidRPr="001908FE">
          <w:rPr>
            <w:rStyle w:val="Hyperlink"/>
            <w:rFonts w:eastAsia="Times New Roman" w:hint="eastAsia"/>
            <w:bCs/>
            <w:rtl/>
            <w:lang w:val="en-US"/>
          </w:rPr>
          <w:t>خَلَقْنَاكُمْ</w:t>
        </w:r>
        <w:r w:rsidRPr="001908FE">
          <w:rPr>
            <w:rStyle w:val="Hyperlink"/>
            <w:rFonts w:eastAsia="Times New Roman"/>
            <w:bCs/>
            <w:rtl/>
            <w:lang w:val="en-US"/>
          </w:rPr>
          <w:t xml:space="preserve"> </w:t>
        </w:r>
        <w:r w:rsidRPr="001908FE">
          <w:rPr>
            <w:rStyle w:val="Hyperlink"/>
            <w:rFonts w:eastAsia="Times New Roman" w:hint="eastAsia"/>
            <w:bCs/>
            <w:rtl/>
            <w:lang w:val="en-US"/>
          </w:rPr>
          <w:t>ثُمَّ</w:t>
        </w:r>
        <w:r w:rsidRPr="001908FE">
          <w:rPr>
            <w:rStyle w:val="Hyperlink"/>
            <w:rFonts w:eastAsia="Times New Roman"/>
            <w:bCs/>
            <w:rtl/>
            <w:lang w:val="en-US"/>
          </w:rPr>
          <w:t xml:space="preserve"> </w:t>
        </w:r>
        <w:r w:rsidRPr="001908FE">
          <w:rPr>
            <w:rStyle w:val="Hyperlink"/>
            <w:rFonts w:eastAsia="Times New Roman" w:hint="eastAsia"/>
            <w:bCs/>
            <w:rtl/>
            <w:lang w:val="en-US"/>
          </w:rPr>
          <w:t>صَوَّرْنَاكُمْ</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الخلق</w:t>
        </w:r>
        <w:r w:rsidRPr="001908FE">
          <w:rPr>
            <w:rStyle w:val="Hyperlink"/>
            <w:rFonts w:eastAsia="Times New Roman"/>
            <w:bCs/>
            <w:rtl/>
            <w:lang w:val="en-US"/>
          </w:rPr>
          <w:t xml:space="preserve"> </w:t>
        </w:r>
        <w:r w:rsidRPr="001908FE">
          <w:rPr>
            <w:rStyle w:val="Hyperlink"/>
            <w:rFonts w:eastAsia="Times New Roman" w:hint="eastAsia"/>
            <w:bCs/>
            <w:rtl/>
            <w:lang w:val="en-US"/>
          </w:rPr>
          <w:t>المستمر</w:t>
        </w:r>
        <w:r w:rsidRPr="001908FE">
          <w:rPr>
            <w:rStyle w:val="Hyperlink"/>
            <w:rFonts w:eastAsia="Times New Roman"/>
            <w:bCs/>
            <w:rtl/>
            <w:lang w:val="en-US"/>
          </w:rPr>
          <w:t xml:space="preserve"> </w:t>
        </w:r>
        <w:r w:rsidRPr="001908FE">
          <w:rPr>
            <w:rStyle w:val="Hyperlink"/>
            <w:rFonts w:eastAsia="Times New Roman" w:hint="eastAsia"/>
            <w:bCs/>
            <w:rtl/>
            <w:lang w:val="en-US"/>
          </w:rPr>
          <w:t>وتشكيل</w:t>
        </w:r>
        <w:r w:rsidRPr="001908FE">
          <w:rPr>
            <w:rStyle w:val="Hyperlink"/>
            <w:rFonts w:eastAsia="Times New Roman"/>
            <w:bCs/>
            <w:rtl/>
            <w:lang w:val="en-US"/>
          </w:rPr>
          <w:t xml:space="preserve"> </w:t>
        </w:r>
        <w:r w:rsidRPr="001908FE">
          <w:rPr>
            <w:rStyle w:val="Hyperlink"/>
            <w:rFonts w:eastAsia="Times New Roman" w:hint="eastAsia"/>
            <w:bCs/>
            <w:rtl/>
            <w:lang w:val="en-US"/>
          </w:rPr>
          <w:t>الذات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CE2889" w14:textId="34B581F4" w:rsidR="001908FE" w:rsidRPr="001908FE" w:rsidRDefault="001908FE" w:rsidP="00251860">
      <w:pPr>
        <w:rPr>
          <w:rFonts w:eastAsia="Times New Roman"/>
          <w:lang w:val="fr-MA"/>
        </w:rPr>
      </w:pPr>
      <w:hyperlink w:anchor="_Toc204032185" w:history="1">
        <w:r w:rsidRPr="001908FE">
          <w:rPr>
            <w:rStyle w:val="Hyperlink"/>
            <w:rFonts w:eastAsia="Times New Roman"/>
            <w:bCs/>
            <w:lang w:val="en-US"/>
          </w:rPr>
          <w:t>96</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البشر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وعي</w:t>
        </w:r>
        <w:r w:rsidRPr="001908FE">
          <w:rPr>
            <w:rStyle w:val="Hyperlink"/>
            <w:rFonts w:eastAsia="Times New Roman"/>
            <w:bCs/>
            <w:rtl/>
            <w:lang w:val="en-US"/>
          </w:rPr>
          <w:t xml:space="preserve"> </w:t>
        </w:r>
        <w:r w:rsidRPr="001908FE">
          <w:rPr>
            <w:rStyle w:val="Hyperlink"/>
            <w:rFonts w:eastAsia="Times New Roman" w:hint="eastAsia"/>
            <w:bCs/>
            <w:rtl/>
            <w:lang w:val="en-US"/>
          </w:rPr>
          <w:t>وصراع</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معاصر</w:t>
        </w:r>
        <w:r w:rsidRPr="001908FE">
          <w:rPr>
            <w:rStyle w:val="Hyperlink"/>
            <w:rFonts w:eastAsia="Times New Roman"/>
            <w:bCs/>
            <w:rtl/>
            <w:lang w:val="en-US"/>
          </w:rPr>
          <w:t xml:space="preserve"> </w:t>
        </w:r>
        <w:r w:rsidRPr="001908FE">
          <w:rPr>
            <w:rStyle w:val="Hyperlink"/>
            <w:rFonts w:eastAsia="Times New Roman" w:hint="eastAsia"/>
            <w:bCs/>
            <w:rtl/>
            <w:lang w:val="en-US"/>
          </w:rPr>
          <w:t>لقصة</w:t>
        </w:r>
        <w:r w:rsidRPr="001908FE">
          <w:rPr>
            <w:rStyle w:val="Hyperlink"/>
            <w:rFonts w:eastAsia="Times New Roman"/>
            <w:bCs/>
            <w:rtl/>
            <w:lang w:val="en-US"/>
          </w:rPr>
          <w:t xml:space="preserve"> </w:t>
        </w:r>
        <w:r w:rsidRPr="001908FE">
          <w:rPr>
            <w:rStyle w:val="Hyperlink"/>
            <w:rFonts w:eastAsia="Times New Roman" w:hint="eastAsia"/>
            <w:bCs/>
            <w:rtl/>
            <w:lang w:val="en-US"/>
          </w:rPr>
          <w:t>الخلق</w:t>
        </w:r>
        <w:r w:rsidRPr="001908FE">
          <w:rPr>
            <w:rStyle w:val="Hyperlink"/>
            <w:rFonts w:eastAsia="Times New Roman"/>
            <w:bCs/>
            <w:rtl/>
            <w:lang w:val="en-US"/>
          </w:rPr>
          <w:t xml:space="preserve"> – </w:t>
        </w:r>
        <w:r w:rsidRPr="001908FE">
          <w:rPr>
            <w:rStyle w:val="Hyperlink"/>
            <w:rFonts w:eastAsia="Times New Roman" w:hint="eastAsia"/>
            <w:bCs/>
            <w:rtl/>
            <w:lang w:val="en-US"/>
          </w:rPr>
          <w:t>نظرة</w:t>
        </w:r>
        <w:r w:rsidRPr="001908FE">
          <w:rPr>
            <w:rStyle w:val="Hyperlink"/>
            <w:rFonts w:eastAsia="Times New Roman"/>
            <w:bCs/>
            <w:rtl/>
            <w:lang w:val="en-US"/>
          </w:rPr>
          <w:t xml:space="preserve"> </w:t>
        </w:r>
        <w:r w:rsidRPr="001908FE">
          <w:rPr>
            <w:rStyle w:val="Hyperlink"/>
            <w:rFonts w:eastAsia="Times New Roman" w:hint="eastAsia"/>
            <w:bCs/>
            <w:rtl/>
            <w:lang w:val="en-US"/>
          </w:rPr>
          <w:t>متعمقة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F5EAA9" w14:textId="2CD4DA21" w:rsidR="001908FE" w:rsidRPr="001908FE" w:rsidRDefault="001908FE" w:rsidP="00251860">
      <w:pPr>
        <w:rPr>
          <w:rFonts w:eastAsia="Times New Roman"/>
          <w:lang w:val="fr-MA"/>
        </w:rPr>
      </w:pPr>
      <w:hyperlink w:anchor="_Toc204032186" w:history="1">
        <w:r w:rsidRPr="001908FE">
          <w:rPr>
            <w:rStyle w:val="Hyperlink"/>
            <w:rFonts w:eastAsia="Times New Roman"/>
            <w:bCs/>
            <w:lang w:val="en-US"/>
          </w:rPr>
          <w:t>97</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الصيد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C381588" w14:textId="5A891C47" w:rsidR="001908FE" w:rsidRPr="001908FE" w:rsidRDefault="001908FE" w:rsidP="00251860">
      <w:pPr>
        <w:rPr>
          <w:rFonts w:eastAsia="Times New Roman"/>
          <w:lang w:val="fr-MA"/>
        </w:rPr>
      </w:pPr>
      <w:hyperlink w:anchor="_Toc204032187" w:history="1">
        <w:r w:rsidRPr="001908FE">
          <w:rPr>
            <w:rStyle w:val="Hyperlink"/>
            <w:rFonts w:eastAsia="Times New Roman"/>
            <w:bCs/>
            <w:lang w:val="en-US"/>
          </w:rPr>
          <w:t>98</w:t>
        </w:r>
        <w:r w:rsidRPr="001908FE">
          <w:rPr>
            <w:rStyle w:val="Hyperlink"/>
            <w:rFonts w:eastAsia="Times New Roman"/>
            <w:bCs/>
            <w:rtl/>
            <w:lang w:val="en-US"/>
          </w:rPr>
          <w:t xml:space="preserve"> </w:t>
        </w:r>
        <w:r w:rsidRPr="001908FE">
          <w:rPr>
            <w:rStyle w:val="Hyperlink"/>
            <w:rFonts w:eastAsia="Times New Roman" w:hint="eastAsia"/>
            <w:bCs/>
            <w:rtl/>
            <w:lang w:val="en-US"/>
          </w:rPr>
          <w:t>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المليكة</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الملائكة</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الروح</w:t>
        </w:r>
        <w:r w:rsidRPr="001908FE">
          <w:rPr>
            <w:rStyle w:val="Hyperlink"/>
            <w:rFonts w:eastAsia="Times New Roman"/>
            <w:bCs/>
            <w:rtl/>
            <w:lang w:val="en-US"/>
          </w:rPr>
          <w:t>"</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E9EEED5" w14:textId="7ADD0B9D" w:rsidR="001908FE" w:rsidRPr="001908FE" w:rsidRDefault="001908FE" w:rsidP="00251860">
      <w:pPr>
        <w:rPr>
          <w:rFonts w:eastAsia="Times New Roman"/>
          <w:lang w:val="fr-MA"/>
        </w:rPr>
      </w:pPr>
      <w:hyperlink w:anchor="_Toc204032188" w:history="1">
        <w:r w:rsidRPr="001908FE">
          <w:rPr>
            <w:rStyle w:val="Hyperlink"/>
            <w:rFonts w:eastAsia="Times New Roman"/>
            <w:bCs/>
            <w:lang w:val="en-US"/>
          </w:rPr>
          <w:t>99</w:t>
        </w:r>
        <w:r w:rsidRPr="001908FE">
          <w:rPr>
            <w:rStyle w:val="Hyperlink"/>
            <w:rFonts w:eastAsia="Times New Roman"/>
            <w:bCs/>
            <w:rtl/>
            <w:lang w:val="en-US"/>
          </w:rPr>
          <w:t xml:space="preserve"> </w:t>
        </w:r>
        <w:r w:rsidRPr="001908FE">
          <w:rPr>
            <w:rStyle w:val="Hyperlink"/>
            <w:rFonts w:eastAsia="Times New Roman" w:hint="eastAsia"/>
            <w:bCs/>
            <w:rtl/>
            <w:lang w:val="en-US"/>
          </w:rPr>
          <w:t>القبلة</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اتجاه</w:t>
        </w:r>
        <w:r w:rsidRPr="001908FE">
          <w:rPr>
            <w:rStyle w:val="Hyperlink"/>
            <w:rFonts w:eastAsia="Times New Roman"/>
            <w:bCs/>
            <w:rtl/>
            <w:lang w:val="en-US"/>
          </w:rPr>
          <w:t xml:space="preserve"> </w:t>
        </w:r>
        <w:r w:rsidRPr="001908FE">
          <w:rPr>
            <w:rStyle w:val="Hyperlink"/>
            <w:rFonts w:eastAsia="Times New Roman" w:hint="eastAsia"/>
            <w:bCs/>
            <w:rtl/>
            <w:lang w:val="en-US"/>
          </w:rPr>
          <w:t>الصلاة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بوصلة</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rtl/>
            <w:lang w:val="en-US"/>
          </w:rPr>
          <w:t xml:space="preserve"> </w:t>
        </w:r>
        <w:r w:rsidRPr="001908FE">
          <w:rPr>
            <w:rStyle w:val="Hyperlink"/>
            <w:rFonts w:eastAsia="Times New Roman" w:hint="eastAsia"/>
            <w:bCs/>
            <w:rtl/>
            <w:lang w:val="en-US"/>
          </w:rPr>
          <w:t>الوجودية</w:t>
        </w:r>
        <w:r w:rsidRPr="001908FE">
          <w:rPr>
            <w:rStyle w:val="Hyperlink"/>
            <w:rFonts w:eastAsia="Times New Roman"/>
            <w:bCs/>
            <w:rtl/>
            <w:lang w:val="en-US"/>
          </w:rPr>
          <w:t xml:space="preserve"> </w:t>
        </w:r>
        <w:r w:rsidRPr="001908FE">
          <w:rPr>
            <w:rStyle w:val="Hyperlink"/>
            <w:rFonts w:eastAsia="Times New Roman" w:hint="eastAsia"/>
            <w:bCs/>
            <w:rtl/>
            <w:lang w:val="en-US"/>
          </w:rPr>
          <w:t>والفكرية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23D0E91" w14:textId="1236E971" w:rsidR="001908FE" w:rsidRPr="001908FE" w:rsidRDefault="001908FE" w:rsidP="00251860">
      <w:pPr>
        <w:rPr>
          <w:rFonts w:eastAsia="Times New Roman"/>
          <w:lang w:val="fr-MA"/>
        </w:rPr>
      </w:pPr>
      <w:hyperlink w:anchor="_Toc204032189" w:history="1">
        <w:r w:rsidRPr="001908FE">
          <w:rPr>
            <w:rStyle w:val="Hyperlink"/>
            <w:rFonts w:eastAsia="Times New Roman"/>
            <w:bCs/>
            <w:lang w:val="en-US"/>
          </w:rPr>
          <w:t>100</w:t>
        </w:r>
        <w:r w:rsidRPr="001908FE">
          <w:rPr>
            <w:rStyle w:val="Hyperlink"/>
            <w:rFonts w:eastAsia="Times New Roman"/>
            <w:bCs/>
            <w:rtl/>
            <w:lang w:val="en-US"/>
          </w:rPr>
          <w:t xml:space="preserve"> </w:t>
        </w:r>
        <w:r w:rsidRPr="001908FE">
          <w:rPr>
            <w:rStyle w:val="Hyperlink"/>
            <w:rFonts w:eastAsia="Times New Roman" w:hint="eastAsia"/>
            <w:bCs/>
            <w:rtl/>
            <w:lang w:val="en-US"/>
          </w:rPr>
          <w:t>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الحرام</w:t>
        </w:r>
        <w:r w:rsidRPr="001908FE">
          <w:rPr>
            <w:rStyle w:val="Hyperlink"/>
            <w:rFonts w:eastAsia="Times New Roman"/>
            <w:bCs/>
            <w:rtl/>
            <w:lang w:val="en-US"/>
          </w:rPr>
          <w:t xml:space="preserve"> </w:t>
        </w:r>
        <w:r w:rsidRPr="001908FE">
          <w:rPr>
            <w:rStyle w:val="Hyperlink"/>
            <w:rFonts w:eastAsia="Times New Roman" w:hint="eastAsia"/>
            <w:bCs/>
            <w:rtl/>
            <w:lang w:val="en-US"/>
          </w:rPr>
          <w:t>والمسجد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الأقصى</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rtl/>
            <w:lang w:val="en-US"/>
          </w:rPr>
          <w:t xml:space="preserve"> </w:t>
        </w:r>
        <w:r w:rsidRPr="001908FE">
          <w:rPr>
            <w:rStyle w:val="Hyperlink"/>
            <w:rFonts w:eastAsia="Times New Roman" w:hint="eastAsia"/>
            <w:bCs/>
            <w:rtl/>
            <w:lang w:val="en-US"/>
          </w:rPr>
          <w:t>الراسخ</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الأفق</w:t>
        </w:r>
        <w:r w:rsidRPr="001908FE">
          <w:rPr>
            <w:rStyle w:val="Hyperlink"/>
            <w:rFonts w:eastAsia="Times New Roman"/>
            <w:bCs/>
            <w:rtl/>
            <w:lang w:val="en-US"/>
          </w:rPr>
          <w:t xml:space="preserve"> </w:t>
        </w:r>
        <w:r w:rsidRPr="001908FE">
          <w:rPr>
            <w:rStyle w:val="Hyperlink"/>
            <w:rFonts w:eastAsia="Times New Roman" w:hint="eastAsia"/>
            <w:bCs/>
            <w:rtl/>
            <w:lang w:val="en-US"/>
          </w:rPr>
          <w:t>الأبعد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B647217" w14:textId="23DD4500" w:rsidR="001908FE" w:rsidRPr="001908FE" w:rsidRDefault="001908FE" w:rsidP="00251860">
      <w:pPr>
        <w:rPr>
          <w:rFonts w:eastAsia="Times New Roman"/>
          <w:lang w:val="fr-MA"/>
        </w:rPr>
      </w:pPr>
      <w:hyperlink w:anchor="_Toc204032190" w:history="1">
        <w:r w:rsidRPr="001908FE">
          <w:rPr>
            <w:rStyle w:val="Hyperlink"/>
            <w:rFonts w:eastAsia="Times New Roman"/>
            <w:bCs/>
            <w:rtl/>
            <w:lang w:val="en-US"/>
          </w:rPr>
          <w:t>101 "</w:t>
        </w:r>
        <w:r w:rsidRPr="001908FE">
          <w:rPr>
            <w:rStyle w:val="Hyperlink"/>
            <w:rFonts w:eastAsia="Times New Roman" w:hint="eastAsia"/>
            <w:bCs/>
            <w:rtl/>
            <w:lang w:val="en-US"/>
          </w:rPr>
          <w:t>الأمة</w:t>
        </w:r>
        <w:r w:rsidRPr="001908FE">
          <w:rPr>
            <w:rStyle w:val="Hyperlink"/>
            <w:rFonts w:eastAsia="Times New Roman"/>
            <w:bCs/>
            <w:rtl/>
            <w:lang w:val="en-US"/>
          </w:rPr>
          <w:t xml:space="preserve"> </w:t>
        </w:r>
        <w:r w:rsidRPr="001908FE">
          <w:rPr>
            <w:rStyle w:val="Hyperlink"/>
            <w:rFonts w:eastAsia="Times New Roman" w:hint="eastAsia"/>
            <w:bCs/>
            <w:rtl/>
            <w:lang w:val="en-US"/>
          </w:rPr>
          <w:t>الوسط</w:t>
        </w:r>
        <w:r w:rsidRPr="001908FE">
          <w:rPr>
            <w:rStyle w:val="Hyperlink"/>
            <w:rFonts w:eastAsia="Times New Roman"/>
            <w:bCs/>
            <w:rtl/>
            <w:lang w:val="en-US"/>
          </w:rPr>
          <w:t xml:space="preserve">" </w:t>
        </w:r>
        <w:r w:rsidRPr="001908FE">
          <w:rPr>
            <w:rStyle w:val="Hyperlink"/>
            <w:rFonts w:eastAsia="Times New Roman" w:hint="eastAsia"/>
            <w:bCs/>
            <w:rtl/>
            <w:lang w:val="en-US"/>
          </w:rPr>
          <w:t>كحملة</w:t>
        </w:r>
        <w:r w:rsidRPr="001908FE">
          <w:rPr>
            <w:rStyle w:val="Hyperlink"/>
            <w:rFonts w:eastAsia="Times New Roman"/>
            <w:bCs/>
            <w:rtl/>
            <w:lang w:val="en-US"/>
          </w:rPr>
          <w:t xml:space="preserve"> </w:t>
        </w:r>
        <w:r w:rsidRPr="001908FE">
          <w:rPr>
            <w:rStyle w:val="Hyperlink"/>
            <w:rFonts w:eastAsia="Times New Roman" w:hint="eastAsia"/>
            <w:bCs/>
            <w:rtl/>
            <w:lang w:val="en-US"/>
          </w:rPr>
          <w:t>للمسؤولية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779DD02" w14:textId="66B3E205" w:rsidR="001908FE" w:rsidRPr="001908FE" w:rsidRDefault="001908FE" w:rsidP="00251860">
      <w:pPr>
        <w:rPr>
          <w:rFonts w:eastAsia="Times New Roman"/>
          <w:lang w:val="fr-MA"/>
        </w:rPr>
      </w:pPr>
      <w:hyperlink w:anchor="_Toc204032191" w:history="1">
        <w:r w:rsidRPr="001908FE">
          <w:rPr>
            <w:rStyle w:val="Hyperlink"/>
            <w:rFonts w:eastAsia="Times New Roman"/>
            <w:bCs/>
            <w:lang w:val="en-US"/>
          </w:rPr>
          <w:t>102</w:t>
        </w:r>
        <w:r w:rsidRPr="001908FE">
          <w:rPr>
            <w:rStyle w:val="Hyperlink"/>
            <w:rFonts w:eastAsia="Times New Roman"/>
            <w:bCs/>
            <w:rtl/>
            <w:lang w:val="en-US"/>
          </w:rPr>
          <w:t xml:space="preserve"> </w:t>
        </w:r>
        <w:r w:rsidRPr="001908FE">
          <w:rPr>
            <w:rStyle w:val="Hyperlink"/>
            <w:rFonts w:eastAsia="Times New Roman" w:hint="eastAsia"/>
            <w:bCs/>
            <w:rtl/>
            <w:lang w:val="en-US"/>
          </w:rPr>
          <w:t>السفه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التراث</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الإسلامي</w:t>
        </w:r>
        <w:r w:rsidRPr="001908FE">
          <w:rPr>
            <w:rStyle w:val="Hyperlink"/>
            <w:rFonts w:eastAsia="Times New Roman"/>
            <w:bCs/>
            <w:rtl/>
            <w:lang w:val="en-US"/>
          </w:rPr>
          <w:t xml:space="preserve"> </w:t>
        </w:r>
        <w:r w:rsidRPr="001908FE">
          <w:rPr>
            <w:rStyle w:val="Hyperlink"/>
            <w:rFonts w:eastAsia="Times New Roman" w:hint="eastAsia"/>
            <w:bCs/>
            <w:rtl/>
            <w:lang w:val="en-US"/>
          </w:rPr>
          <w:t>والقرآن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متعدد</w:t>
        </w:r>
        <w:r w:rsidRPr="001908FE">
          <w:rPr>
            <w:rStyle w:val="Hyperlink"/>
            <w:rFonts w:eastAsia="Times New Roman"/>
            <w:bCs/>
            <w:rtl/>
            <w:lang w:val="en-US"/>
          </w:rPr>
          <w:t xml:space="preserve"> </w:t>
        </w:r>
        <w:r w:rsidRPr="001908FE">
          <w:rPr>
            <w:rStyle w:val="Hyperlink"/>
            <w:rFonts w:eastAsia="Times New Roman" w:hint="eastAsia"/>
            <w:bCs/>
            <w:rtl/>
            <w:lang w:val="en-US"/>
          </w:rPr>
          <w:t>الأوجه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92081D8" w14:textId="556AAB43" w:rsidR="001908FE" w:rsidRPr="001908FE" w:rsidRDefault="001908FE" w:rsidP="00251860">
      <w:pPr>
        <w:rPr>
          <w:rFonts w:eastAsia="Times New Roman"/>
          <w:lang w:val="fr-MA"/>
        </w:rPr>
      </w:pPr>
      <w:hyperlink w:anchor="_Toc204032192" w:history="1">
        <w:r w:rsidRPr="001908FE">
          <w:rPr>
            <w:rStyle w:val="Hyperlink"/>
            <w:rFonts w:eastAsia="Times New Roman"/>
            <w:bCs/>
            <w:rtl/>
            <w:lang w:val="en-US"/>
          </w:rPr>
          <w:t xml:space="preserve">103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الشرق</w:t>
        </w:r>
        <w:r w:rsidRPr="001908FE">
          <w:rPr>
            <w:rStyle w:val="Hyperlink"/>
            <w:rFonts w:eastAsia="Times New Roman"/>
            <w:bCs/>
            <w:rtl/>
            <w:lang w:val="en-US"/>
          </w:rPr>
          <w:t xml:space="preserve"> </w:t>
        </w:r>
        <w:r w:rsidRPr="001908FE">
          <w:rPr>
            <w:rStyle w:val="Hyperlink"/>
            <w:rFonts w:eastAsia="Times New Roman" w:hint="eastAsia"/>
            <w:bCs/>
            <w:rtl/>
            <w:lang w:val="en-US"/>
          </w:rPr>
          <w:t>والغرب</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F223FCA" w14:textId="4A54571D" w:rsidR="001908FE" w:rsidRPr="001908FE" w:rsidRDefault="001908FE" w:rsidP="00251860">
      <w:pPr>
        <w:rPr>
          <w:rFonts w:eastAsia="Times New Roman"/>
          <w:lang w:val="fr-MA"/>
        </w:rPr>
      </w:pPr>
      <w:hyperlink w:anchor="_Toc204032193" w:history="1">
        <w:r w:rsidRPr="001908FE">
          <w:rPr>
            <w:rStyle w:val="Hyperlink"/>
            <w:rFonts w:eastAsia="Times New Roman"/>
            <w:bCs/>
            <w:rtl/>
            <w:lang w:val="en-US"/>
          </w:rPr>
          <w:t xml:space="preserve">104 </w:t>
        </w:r>
        <w:r w:rsidRPr="001908FE">
          <w:rPr>
            <w:rStyle w:val="Hyperlink"/>
            <w:rFonts w:eastAsia="Times New Roman" w:hint="eastAsia"/>
            <w:bCs/>
            <w:rtl/>
            <w:lang w:val="en-US"/>
          </w:rPr>
          <w:t>أهمية</w:t>
        </w:r>
        <w:r w:rsidRPr="001908FE">
          <w:rPr>
            <w:rStyle w:val="Hyperlink"/>
            <w:rFonts w:eastAsia="Times New Roman"/>
            <w:bCs/>
            <w:rtl/>
            <w:lang w:val="en-US"/>
          </w:rPr>
          <w:t xml:space="preserve"> </w:t>
        </w:r>
        <w:r w:rsidRPr="001908FE">
          <w:rPr>
            <w:rStyle w:val="Hyperlink"/>
            <w:rFonts w:eastAsia="Times New Roman" w:hint="eastAsia"/>
            <w:bCs/>
            <w:rtl/>
            <w:lang w:val="en-US"/>
          </w:rPr>
          <w:t>التفكير</w:t>
        </w:r>
        <w:r w:rsidRPr="001908FE">
          <w:rPr>
            <w:rStyle w:val="Hyperlink"/>
            <w:rFonts w:eastAsia="Times New Roman"/>
            <w:bCs/>
            <w:rtl/>
            <w:lang w:val="en-US"/>
          </w:rPr>
          <w:t xml:space="preserve"> </w:t>
        </w:r>
        <w:r w:rsidRPr="001908FE">
          <w:rPr>
            <w:rStyle w:val="Hyperlink"/>
            <w:rFonts w:eastAsia="Times New Roman" w:hint="eastAsia"/>
            <w:bCs/>
            <w:rtl/>
            <w:lang w:val="en-US"/>
          </w:rPr>
          <w:t>النقدي</w:t>
        </w:r>
        <w:r w:rsidRPr="001908FE">
          <w:rPr>
            <w:rStyle w:val="Hyperlink"/>
            <w:rFonts w:eastAsia="Times New Roman"/>
            <w:bCs/>
            <w:rtl/>
            <w:lang w:val="en-US"/>
          </w:rPr>
          <w:t xml:space="preserve"> </w:t>
        </w:r>
        <w:r w:rsidRPr="001908FE">
          <w:rPr>
            <w:rStyle w:val="Hyperlink"/>
            <w:rFonts w:eastAsia="Times New Roman" w:hint="eastAsia"/>
            <w:bCs/>
            <w:rtl/>
            <w:lang w:val="en-US"/>
          </w:rPr>
          <w:t>والسعي</w:t>
        </w:r>
        <w:r w:rsidRPr="001908FE">
          <w:rPr>
            <w:rStyle w:val="Hyperlink"/>
            <w:rFonts w:eastAsia="Times New Roman"/>
            <w:bCs/>
            <w:rtl/>
            <w:lang w:val="en-US"/>
          </w:rPr>
          <w:t xml:space="preserve"> </w:t>
        </w:r>
        <w:r w:rsidRPr="001908FE">
          <w:rPr>
            <w:rStyle w:val="Hyperlink"/>
            <w:rFonts w:eastAsia="Times New Roman" w:hint="eastAsia"/>
            <w:bCs/>
            <w:rtl/>
            <w:lang w:val="en-US"/>
          </w:rPr>
          <w:t>للمعرفة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F62032" w14:textId="77993992" w:rsidR="001908FE" w:rsidRPr="001908FE" w:rsidRDefault="001908FE" w:rsidP="00251860">
      <w:pPr>
        <w:rPr>
          <w:rFonts w:eastAsia="Times New Roman"/>
          <w:lang w:val="fr-MA"/>
        </w:rPr>
      </w:pPr>
      <w:hyperlink w:anchor="_Toc204032194" w:history="1">
        <w:r w:rsidRPr="001908FE">
          <w:rPr>
            <w:rStyle w:val="Hyperlink"/>
            <w:rFonts w:eastAsia="Times New Roman"/>
            <w:bCs/>
            <w:rtl/>
            <w:lang w:val="en-US"/>
          </w:rPr>
          <w:t xml:space="preserve">105 </w:t>
        </w:r>
        <w:r w:rsidRPr="001908FE">
          <w:rPr>
            <w:rStyle w:val="Hyperlink"/>
            <w:rFonts w:eastAsia="Times New Roman" w:hint="eastAsia"/>
            <w:bCs/>
            <w:rtl/>
            <w:lang w:val="en-US"/>
          </w:rPr>
          <w:t>التأكيد</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البعد</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المفاهيمي</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03DE2B9" w14:textId="2979202B" w:rsidR="001908FE" w:rsidRPr="001908FE" w:rsidRDefault="001908FE" w:rsidP="00251860">
      <w:pPr>
        <w:rPr>
          <w:rFonts w:eastAsia="Times New Roman"/>
          <w:lang w:val="fr-MA"/>
        </w:rPr>
      </w:pPr>
      <w:hyperlink w:anchor="_Toc204032195" w:history="1">
        <w:r w:rsidRPr="001908FE">
          <w:rPr>
            <w:rStyle w:val="Hyperlink"/>
            <w:rFonts w:eastAsia="Times New Roman"/>
            <w:bCs/>
            <w:lang w:val="en-US"/>
          </w:rPr>
          <w:t>106</w:t>
        </w:r>
        <w:r w:rsidRPr="001908FE">
          <w:rPr>
            <w:rStyle w:val="Hyperlink"/>
            <w:rFonts w:eastAsia="Times New Roman"/>
            <w:bCs/>
            <w:rtl/>
            <w:lang w:val="en-US"/>
          </w:rPr>
          <w:t xml:space="preserve"> </w:t>
        </w:r>
        <w:r w:rsidRPr="001908FE">
          <w:rPr>
            <w:rStyle w:val="Hyperlink"/>
            <w:rFonts w:eastAsia="Times New Roman" w:hint="eastAsia"/>
            <w:bCs/>
            <w:rtl/>
            <w:lang w:val="en-US"/>
          </w:rPr>
          <w:t>العلاقة</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اللغة</w:t>
        </w:r>
        <w:r w:rsidRPr="001908FE">
          <w:rPr>
            <w:rStyle w:val="Hyperlink"/>
            <w:rFonts w:eastAsia="Times New Roman"/>
            <w:bCs/>
            <w:rtl/>
            <w:lang w:val="en-US"/>
          </w:rPr>
          <w:t xml:space="preserve"> </w:t>
        </w:r>
        <w:r w:rsidRPr="001908FE">
          <w:rPr>
            <w:rStyle w:val="Hyperlink"/>
            <w:rFonts w:eastAsia="Times New Roman" w:hint="eastAsia"/>
            <w:bCs/>
            <w:rtl/>
            <w:lang w:val="en-US"/>
          </w:rPr>
          <w:t>العربية</w:t>
        </w:r>
        <w:r w:rsidRPr="001908FE">
          <w:rPr>
            <w:rStyle w:val="Hyperlink"/>
            <w:rFonts w:eastAsia="Times New Roman"/>
            <w:bCs/>
            <w:rtl/>
            <w:lang w:val="en-US"/>
          </w:rPr>
          <w:t xml:space="preserve"> </w:t>
        </w:r>
        <w:r w:rsidRPr="001908FE">
          <w:rPr>
            <w:rStyle w:val="Hyperlink"/>
            <w:rFonts w:eastAsia="Times New Roman" w:hint="eastAsia"/>
            <w:bCs/>
            <w:rtl/>
            <w:lang w:val="en-US"/>
          </w:rPr>
          <w:t>ولسان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2FB4C4" w14:textId="152612A4" w:rsidR="001908FE" w:rsidRPr="001908FE" w:rsidRDefault="001908FE" w:rsidP="00251860">
      <w:pPr>
        <w:rPr>
          <w:rFonts w:eastAsia="Times New Roman"/>
          <w:lang w:val="fr-MA"/>
        </w:rPr>
      </w:pPr>
      <w:hyperlink w:anchor="_Toc204032196" w:history="1">
        <w:r w:rsidRPr="001908FE">
          <w:rPr>
            <w:rStyle w:val="Hyperlink"/>
            <w:rFonts w:eastAsia="Times New Roman"/>
            <w:bCs/>
            <w:lang w:val="en-US"/>
          </w:rPr>
          <w:t>107</w:t>
        </w:r>
        <w:r w:rsidRPr="001908FE">
          <w:rPr>
            <w:rStyle w:val="Hyperlink"/>
            <w:rFonts w:eastAsia="Times New Roman"/>
            <w:bCs/>
            <w:rtl/>
            <w:lang w:val="en-US"/>
          </w:rPr>
          <w:t xml:space="preserve"> </w:t>
        </w:r>
        <w:r w:rsidRPr="001908FE">
          <w:rPr>
            <w:rStyle w:val="Hyperlink"/>
            <w:rFonts w:eastAsia="Times New Roman" w:hint="eastAsia"/>
            <w:bCs/>
            <w:rtl/>
            <w:lang w:val="en-US"/>
          </w:rPr>
          <w:t>الملائكة</w:t>
        </w:r>
        <w:r w:rsidRPr="001908FE">
          <w:rPr>
            <w:rStyle w:val="Hyperlink"/>
            <w:rFonts w:eastAsia="Times New Roman"/>
            <w:bCs/>
            <w:rtl/>
            <w:lang w:val="en-US"/>
          </w:rPr>
          <w:t xml:space="preserve"> (</w:t>
        </w:r>
        <w:r w:rsidRPr="001908FE">
          <w:rPr>
            <w:rStyle w:val="Hyperlink"/>
            <w:rFonts w:eastAsia="Times New Roman" w:hint="eastAsia"/>
            <w:bCs/>
            <w:rtl/>
            <w:lang w:val="en-US"/>
          </w:rPr>
          <w:t>جبريل</w:t>
        </w:r>
        <w:r w:rsidRPr="001908FE">
          <w:rPr>
            <w:rStyle w:val="Hyperlink"/>
            <w:rFonts w:eastAsia="Times New Roman"/>
            <w:bCs/>
            <w:rtl/>
            <w:lang w:val="en-US"/>
          </w:rPr>
          <w:t xml:space="preserve"> </w:t>
        </w:r>
        <w:r w:rsidRPr="001908FE">
          <w:rPr>
            <w:rStyle w:val="Hyperlink"/>
            <w:rFonts w:eastAsia="Times New Roman" w:hint="eastAsia"/>
            <w:bCs/>
            <w:rtl/>
            <w:lang w:val="en-US"/>
          </w:rPr>
          <w:t>وميكائيل</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E3689DC" w14:textId="05F4D007" w:rsidR="001908FE" w:rsidRPr="001908FE" w:rsidRDefault="001908FE" w:rsidP="00251860">
      <w:pPr>
        <w:rPr>
          <w:rFonts w:eastAsia="Times New Roman"/>
          <w:lang w:val="fr-MA"/>
        </w:rPr>
      </w:pPr>
      <w:hyperlink w:anchor="_Toc204032197" w:history="1">
        <w:r w:rsidRPr="001908FE">
          <w:rPr>
            <w:rStyle w:val="Hyperlink"/>
            <w:rFonts w:eastAsia="Times New Roman"/>
            <w:bCs/>
            <w:lang w:val="en-US"/>
          </w:rPr>
          <w:t>108</w:t>
        </w:r>
        <w:r w:rsidRPr="001908FE">
          <w:rPr>
            <w:rStyle w:val="Hyperlink"/>
            <w:rFonts w:eastAsia="Times New Roman"/>
            <w:bCs/>
            <w:rtl/>
            <w:lang w:val="en-US"/>
          </w:rPr>
          <w:t xml:space="preserve"> </w:t>
        </w:r>
        <w:r w:rsidRPr="001908FE">
          <w:rPr>
            <w:rStyle w:val="Hyperlink"/>
            <w:rFonts w:eastAsia="Times New Roman" w:hint="eastAsia"/>
            <w:bCs/>
            <w:rtl/>
            <w:lang w:val="en-US"/>
          </w:rPr>
          <w:t>الرؤية</w:t>
        </w:r>
        <w:r w:rsidRPr="001908FE">
          <w:rPr>
            <w:rStyle w:val="Hyperlink"/>
            <w:rFonts w:eastAsia="Times New Roman"/>
            <w:bCs/>
            <w:rtl/>
            <w:lang w:val="en-US"/>
          </w:rPr>
          <w:t xml:space="preserve"> </w:t>
        </w:r>
        <w:r w:rsidRPr="001908FE">
          <w:rPr>
            <w:rStyle w:val="Hyperlink"/>
            <w:rFonts w:eastAsia="Times New Roman" w:hint="eastAsia"/>
            <w:bCs/>
            <w:rtl/>
            <w:lang w:val="en-US"/>
          </w:rPr>
          <w:t>الشاملة</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D53A1C7" w14:textId="61818185" w:rsidR="001908FE" w:rsidRPr="001908FE" w:rsidRDefault="001908FE" w:rsidP="00251860">
      <w:pPr>
        <w:rPr>
          <w:rFonts w:eastAsia="Times New Roman"/>
          <w:lang w:val="fr-MA"/>
        </w:rPr>
      </w:pPr>
      <w:hyperlink w:anchor="_Toc204032198" w:history="1">
        <w:r w:rsidRPr="001908FE">
          <w:rPr>
            <w:rStyle w:val="Hyperlink"/>
            <w:rFonts w:eastAsia="Times New Roman"/>
            <w:bCs/>
            <w:lang w:val="en-US"/>
          </w:rPr>
          <w:t>109</w:t>
        </w:r>
        <w:r w:rsidRPr="001908FE">
          <w:rPr>
            <w:rStyle w:val="Hyperlink"/>
            <w:rFonts w:eastAsia="Times New Roman"/>
            <w:bCs/>
            <w:rtl/>
            <w:lang w:val="en-US"/>
          </w:rPr>
          <w:t xml:space="preserve"> </w:t>
        </w:r>
        <w:r w:rsidRPr="001908FE">
          <w:rPr>
            <w:rStyle w:val="Hyperlink"/>
            <w:rFonts w:eastAsia="Times New Roman" w:hint="eastAsia"/>
            <w:bCs/>
            <w:rtl/>
            <w:lang w:val="en-US"/>
          </w:rPr>
          <w:t>تفكيك</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أكل</w:t>
        </w:r>
        <w:r w:rsidRPr="001908FE">
          <w:rPr>
            <w:rStyle w:val="Hyperlink"/>
            <w:rFonts w:eastAsia="Times New Roman"/>
            <w:bCs/>
            <w:rtl/>
            <w:lang w:val="en-US"/>
          </w:rPr>
          <w:t xml:space="preserve"> </w:t>
        </w:r>
        <w:r w:rsidRPr="001908FE">
          <w:rPr>
            <w:rStyle w:val="Hyperlink"/>
            <w:rFonts w:eastAsia="Times New Roman" w:hint="eastAsia"/>
            <w:bCs/>
            <w:rtl/>
            <w:lang w:val="en-US"/>
          </w:rPr>
          <w:t>السبع</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طعام</w:t>
        </w:r>
        <w:r w:rsidRPr="001908FE">
          <w:rPr>
            <w:rStyle w:val="Hyperlink"/>
            <w:rFonts w:eastAsia="Times New Roman"/>
            <w:bCs/>
            <w:rtl/>
            <w:lang w:val="en-US"/>
          </w:rPr>
          <w:t xml:space="preserve"> </w:t>
        </w:r>
        <w:r w:rsidRPr="001908FE">
          <w:rPr>
            <w:rStyle w:val="Hyperlink"/>
            <w:rFonts w:eastAsia="Times New Roman" w:hint="eastAsia"/>
            <w:bCs/>
            <w:rtl/>
            <w:lang w:val="en-US"/>
          </w:rPr>
          <w:t>محرّم</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للابتكار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C7215A6" w14:textId="021FF171" w:rsidR="001908FE" w:rsidRPr="001908FE" w:rsidRDefault="001908FE" w:rsidP="00251860">
      <w:pPr>
        <w:rPr>
          <w:rFonts w:eastAsia="Times New Roman"/>
          <w:lang w:val="fr-MA"/>
        </w:rPr>
      </w:pPr>
      <w:hyperlink w:anchor="_Toc204032199" w:history="1">
        <w:r w:rsidRPr="001908FE">
          <w:rPr>
            <w:rStyle w:val="Hyperlink"/>
            <w:rFonts w:eastAsia="Times New Roman"/>
            <w:bCs/>
            <w:rtl/>
            <w:lang w:val="en-US"/>
          </w:rPr>
          <w:t xml:space="preserve">110 </w:t>
        </w:r>
        <w:r w:rsidRPr="001908FE">
          <w:rPr>
            <w:rStyle w:val="Hyperlink"/>
            <w:rFonts w:eastAsia="Times New Roman" w:hint="eastAsia"/>
            <w:bCs/>
            <w:rtl/>
            <w:lang w:val="en-US"/>
          </w:rPr>
          <w:t>موضوع</w:t>
        </w:r>
        <w:r w:rsidRPr="001908FE">
          <w:rPr>
            <w:rStyle w:val="Hyperlink"/>
            <w:rFonts w:eastAsia="Times New Roman"/>
            <w:bCs/>
            <w:rtl/>
            <w:lang w:val="en-US"/>
          </w:rPr>
          <w:t xml:space="preserve"> </w:t>
        </w:r>
        <w:r w:rsidRPr="001908FE">
          <w:rPr>
            <w:rStyle w:val="Hyperlink"/>
            <w:rFonts w:eastAsia="Times New Roman" w:hint="eastAsia"/>
            <w:bCs/>
            <w:rtl/>
            <w:lang w:val="en-US"/>
          </w:rPr>
          <w:t>الكفر</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منظور</w:t>
        </w:r>
        <w:r w:rsidRPr="001908FE">
          <w:rPr>
            <w:rStyle w:val="Hyperlink"/>
            <w:rFonts w:eastAsia="Times New Roman"/>
            <w:bCs/>
            <w:rtl/>
            <w:lang w:val="en-US"/>
          </w:rPr>
          <w:t xml:space="preserve"> </w:t>
        </w:r>
        <w:r w:rsidRPr="001908FE">
          <w:rPr>
            <w:rStyle w:val="Hyperlink"/>
            <w:rFonts w:eastAsia="Times New Roman" w:hint="eastAsia"/>
            <w:bCs/>
            <w:rtl/>
            <w:lang w:val="en-US"/>
          </w:rPr>
          <w:t>قرآني</w:t>
        </w:r>
        <w:r w:rsidRPr="001908FE">
          <w:rPr>
            <w:rStyle w:val="Hyperlink"/>
            <w:rFonts w:eastAsia="Times New Roman"/>
            <w:bCs/>
            <w:rtl/>
            <w:lang w:val="en-US"/>
          </w:rPr>
          <w:t xml:space="preserve"> </w:t>
        </w:r>
        <w:r w:rsidRPr="001908FE">
          <w:rPr>
            <w:rStyle w:val="Hyperlink"/>
            <w:rFonts w:eastAsia="Times New Roman" w:hint="eastAsia"/>
            <w:bCs/>
            <w:rtl/>
            <w:lang w:val="en-US"/>
          </w:rPr>
          <w:t>ولغوي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FB570A6" w14:textId="4586D57A" w:rsidR="001908FE" w:rsidRPr="001908FE" w:rsidRDefault="001908FE" w:rsidP="00251860">
      <w:pPr>
        <w:rPr>
          <w:rFonts w:eastAsia="Times New Roman"/>
          <w:lang w:val="fr-MA"/>
        </w:rPr>
      </w:pPr>
      <w:hyperlink w:anchor="_Toc204032200" w:history="1">
        <w:r w:rsidRPr="001908FE">
          <w:rPr>
            <w:rStyle w:val="Hyperlink"/>
            <w:rFonts w:eastAsia="Times New Roman"/>
            <w:bCs/>
            <w:rtl/>
            <w:lang w:val="en-US"/>
          </w:rPr>
          <w:t>111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تتبعوا</w:t>
        </w:r>
        <w:r w:rsidRPr="001908FE">
          <w:rPr>
            <w:rStyle w:val="Hyperlink"/>
            <w:rFonts w:eastAsia="Times New Roman"/>
            <w:bCs/>
            <w:rtl/>
            <w:lang w:val="en-US"/>
          </w:rPr>
          <w:t xml:space="preserve"> </w:t>
        </w:r>
        <w:r w:rsidRPr="001908FE">
          <w:rPr>
            <w:rStyle w:val="Hyperlink"/>
            <w:rFonts w:eastAsia="Times New Roman" w:hint="eastAsia"/>
            <w:bCs/>
            <w:rtl/>
            <w:lang w:val="en-US"/>
          </w:rPr>
          <w:t>الأكثرية</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الصريحة</w:t>
        </w:r>
        <w:r w:rsidRPr="001908FE">
          <w:rPr>
            <w:rStyle w:val="Hyperlink"/>
            <w:rFonts w:eastAsia="Times New Roman"/>
            <w:bCs/>
            <w:rtl/>
            <w:lang w:val="en-US"/>
          </w:rPr>
          <w:t xml:space="preserve"> </w:t>
        </w:r>
        <w:r w:rsidRPr="001908FE">
          <w:rPr>
            <w:rStyle w:val="Hyperlink"/>
            <w:rFonts w:eastAsia="Times New Roman" w:hint="eastAsia"/>
            <w:bCs/>
            <w:rtl/>
            <w:lang w:val="en-US"/>
          </w:rPr>
          <w:t>لاستقلال</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ورفض</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EAF66FE" w14:textId="2629C680" w:rsidR="001908FE" w:rsidRPr="001908FE" w:rsidRDefault="001908FE" w:rsidP="00251860">
      <w:pPr>
        <w:rPr>
          <w:rFonts w:eastAsia="Times New Roman"/>
          <w:lang w:val="fr-MA"/>
        </w:rPr>
      </w:pPr>
      <w:hyperlink w:anchor="_Toc204032201" w:history="1">
        <w:r w:rsidRPr="001908FE">
          <w:rPr>
            <w:rStyle w:val="Hyperlink"/>
            <w:rFonts w:eastAsia="Times New Roman"/>
            <w:bCs/>
            <w:rtl/>
            <w:lang w:val="en-US"/>
          </w:rPr>
          <w:t xml:space="preserve">112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rtl/>
            <w:lang w:val="en-US"/>
          </w:rPr>
          <w:t xml:space="preserve"> </w:t>
        </w:r>
        <w:r w:rsidRPr="001908FE">
          <w:rPr>
            <w:rStyle w:val="Hyperlink"/>
            <w:rFonts w:eastAsia="Times New Roman" w:hint="eastAsia"/>
            <w:bCs/>
            <w:rtl/>
            <w:lang w:val="en-US"/>
          </w:rPr>
          <w:t>الأعمى</w:t>
        </w:r>
        <w:r w:rsidRPr="001908FE">
          <w:rPr>
            <w:rStyle w:val="Hyperlink"/>
            <w:rFonts w:eastAsia="Times New Roman"/>
            <w:bCs/>
            <w:rtl/>
            <w:lang w:val="en-US"/>
          </w:rPr>
          <w:t xml:space="preserve"> </w:t>
        </w:r>
        <w:r w:rsidRPr="001908FE">
          <w:rPr>
            <w:rStyle w:val="Hyperlink"/>
            <w:rFonts w:eastAsia="Times New Roman" w:hint="eastAsia"/>
            <w:bCs/>
            <w:rtl/>
            <w:lang w:val="en-US"/>
          </w:rPr>
          <w:t>والاتباع</w:t>
        </w:r>
        <w:r w:rsidRPr="001908FE">
          <w:rPr>
            <w:rStyle w:val="Hyperlink"/>
            <w:rFonts w:eastAsia="Times New Roman"/>
            <w:bCs/>
            <w:rtl/>
            <w:lang w:val="en-US"/>
          </w:rPr>
          <w:t xml:space="preserve"> </w:t>
        </w:r>
        <w:r w:rsidRPr="001908FE">
          <w:rPr>
            <w:rStyle w:val="Hyperlink"/>
            <w:rFonts w:eastAsia="Times New Roman" w:hint="eastAsia"/>
            <w:bCs/>
            <w:rtl/>
            <w:lang w:val="en-US"/>
          </w:rPr>
          <w:t>عن</w:t>
        </w:r>
        <w:r w:rsidRPr="001908FE">
          <w:rPr>
            <w:rStyle w:val="Hyperlink"/>
            <w:rFonts w:eastAsia="Times New Roman"/>
            <w:bCs/>
            <w:rtl/>
            <w:lang w:val="en-US"/>
          </w:rPr>
          <w:t xml:space="preserve"> </w:t>
        </w:r>
        <w:r w:rsidRPr="001908FE">
          <w:rPr>
            <w:rStyle w:val="Hyperlink"/>
            <w:rFonts w:eastAsia="Times New Roman" w:hint="eastAsia"/>
            <w:bCs/>
            <w:rtl/>
            <w:lang w:val="en-US"/>
          </w:rPr>
          <w:t>بصيرة</w:t>
        </w:r>
        <w:r w:rsidRPr="001908FE">
          <w:rPr>
            <w:rStyle w:val="Hyperlink"/>
            <w:rFonts w:eastAsia="Times New Roman"/>
            <w:bCs/>
            <w:rtl/>
            <w:lang w:val="en-US"/>
          </w:rPr>
          <w:t xml:space="preserve">: </w:t>
        </w:r>
        <w:r w:rsidRPr="001908FE">
          <w:rPr>
            <w:rStyle w:val="Hyperlink"/>
            <w:rFonts w:eastAsia="Times New Roman" w:hint="eastAsia"/>
            <w:bCs/>
            <w:rtl/>
            <w:lang w:val="en-US"/>
          </w:rPr>
          <w:t>رؤية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مسألة</w:t>
        </w:r>
        <w:r w:rsidRPr="001908FE">
          <w:rPr>
            <w:rStyle w:val="Hyperlink"/>
            <w:rFonts w:eastAsia="Times New Roman"/>
            <w:bCs/>
            <w:rtl/>
            <w:lang w:val="en-US"/>
          </w:rPr>
          <w:t xml:space="preserve"> </w:t>
        </w:r>
        <w:r w:rsidRPr="001908FE">
          <w:rPr>
            <w:rStyle w:val="Hyperlink"/>
            <w:rFonts w:eastAsia="Times New Roman" w:hint="eastAsia"/>
            <w:bCs/>
            <w:rtl/>
            <w:lang w:val="en-US"/>
          </w:rPr>
          <w:t>اتباع</w:t>
        </w:r>
        <w:r w:rsidRPr="001908FE">
          <w:rPr>
            <w:rStyle w:val="Hyperlink"/>
            <w:rFonts w:eastAsia="Times New Roman"/>
            <w:bCs/>
            <w:rtl/>
            <w:lang w:val="en-US"/>
          </w:rPr>
          <w:t xml:space="preserve"> </w:t>
        </w:r>
        <w:r w:rsidRPr="001908FE">
          <w:rPr>
            <w:rStyle w:val="Hyperlink"/>
            <w:rFonts w:eastAsia="Times New Roman" w:hint="eastAsia"/>
            <w:bCs/>
            <w:rtl/>
            <w:lang w:val="en-US"/>
          </w:rPr>
          <w:t>الآباء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A0F248C" w14:textId="427ACF64" w:rsidR="001908FE" w:rsidRPr="001908FE" w:rsidRDefault="001908FE" w:rsidP="00251860">
      <w:pPr>
        <w:rPr>
          <w:rFonts w:eastAsia="Times New Roman"/>
          <w:lang w:val="fr-MA"/>
        </w:rPr>
      </w:pPr>
      <w:hyperlink w:anchor="_Toc204032202" w:history="1">
        <w:r w:rsidRPr="001908FE">
          <w:rPr>
            <w:rStyle w:val="Hyperlink"/>
            <w:rFonts w:eastAsia="Times New Roman"/>
            <w:bCs/>
            <w:rtl/>
            <w:lang w:val="en-US"/>
          </w:rPr>
          <w:t xml:space="preserve">113 </w:t>
        </w:r>
        <w:r w:rsidRPr="001908FE">
          <w:rPr>
            <w:rStyle w:val="Hyperlink"/>
            <w:rFonts w:eastAsia="Times New Roman" w:hint="eastAsia"/>
            <w:bCs/>
            <w:rtl/>
            <w:lang w:val="en-US"/>
          </w:rPr>
          <w:t>الكفر</w:t>
        </w:r>
        <w:r w:rsidRPr="001908FE">
          <w:rPr>
            <w:rStyle w:val="Hyperlink"/>
            <w:rFonts w:eastAsia="Times New Roman"/>
            <w:bCs/>
            <w:rtl/>
            <w:lang w:val="en-US"/>
          </w:rPr>
          <w:t xml:space="preserve"> </w:t>
        </w:r>
        <w:r w:rsidRPr="001908FE">
          <w:rPr>
            <w:rStyle w:val="Hyperlink"/>
            <w:rFonts w:eastAsia="Times New Roman" w:hint="eastAsia"/>
            <w:bCs/>
            <w:rtl/>
            <w:lang w:val="en-US"/>
          </w:rPr>
          <w:t>بالطاغوت</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لتحرير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سلطة</w:t>
        </w:r>
        <w:r w:rsidRPr="001908FE">
          <w:rPr>
            <w:rStyle w:val="Hyperlink"/>
            <w:rFonts w:eastAsia="Times New Roman"/>
            <w:bCs/>
            <w:rtl/>
            <w:lang w:val="en-US"/>
          </w:rPr>
          <w:t xml:space="preserve"> </w:t>
        </w:r>
        <w:r w:rsidRPr="001908FE">
          <w:rPr>
            <w:rStyle w:val="Hyperlink"/>
            <w:rFonts w:eastAsia="Times New Roman" w:hint="eastAsia"/>
            <w:bCs/>
            <w:rtl/>
            <w:lang w:val="en-US"/>
          </w:rPr>
          <w:t>الإكراه</w:t>
        </w:r>
        <w:r w:rsidRPr="001908FE">
          <w:rPr>
            <w:rStyle w:val="Hyperlink"/>
            <w:rFonts w:eastAsia="Times New Roman"/>
            <w:bCs/>
            <w:rtl/>
            <w:lang w:val="en-US"/>
          </w:rPr>
          <w:t xml:space="preserve"> </w:t>
        </w:r>
        <w:r w:rsidRPr="001908FE">
          <w:rPr>
            <w:rStyle w:val="Hyperlink"/>
            <w:rFonts w:eastAsia="Times New Roman" w:hint="eastAsia"/>
            <w:bCs/>
            <w:rtl/>
            <w:lang w:val="en-US"/>
          </w:rPr>
          <w:t>والتقليد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F9D585" w14:textId="7E64785E" w:rsidR="001908FE" w:rsidRPr="001908FE" w:rsidRDefault="001908FE" w:rsidP="00251860">
      <w:pPr>
        <w:rPr>
          <w:rFonts w:eastAsia="Times New Roman"/>
          <w:lang w:val="fr-MA"/>
        </w:rPr>
      </w:pPr>
      <w:hyperlink w:anchor="_Toc204032203" w:history="1">
        <w:r w:rsidRPr="001908FE">
          <w:rPr>
            <w:rStyle w:val="Hyperlink"/>
            <w:rFonts w:eastAsia="Times New Roman"/>
            <w:bCs/>
            <w:rtl/>
            <w:lang w:val="en-US"/>
          </w:rPr>
          <w:t xml:space="preserve">114 </w:t>
        </w:r>
        <w:r w:rsidRPr="001908FE">
          <w:rPr>
            <w:rStyle w:val="Hyperlink"/>
            <w:rFonts w:eastAsia="Times New Roman" w:hint="eastAsia"/>
            <w:bCs/>
            <w:rtl/>
            <w:lang w:val="en-US"/>
          </w:rPr>
          <w:t>عرش</w:t>
        </w:r>
        <w:r w:rsidRPr="001908FE">
          <w:rPr>
            <w:rStyle w:val="Hyperlink"/>
            <w:rFonts w:eastAsia="Times New Roman"/>
            <w:bCs/>
            <w:rtl/>
            <w:lang w:val="en-US"/>
          </w:rPr>
          <w:t xml:space="preserve"> </w:t>
        </w:r>
        <w:r w:rsidRPr="001908FE">
          <w:rPr>
            <w:rStyle w:val="Hyperlink"/>
            <w:rFonts w:eastAsia="Times New Roman" w:hint="eastAsia"/>
            <w:bCs/>
            <w:rtl/>
            <w:lang w:val="en-US"/>
          </w:rPr>
          <w:t>ربك</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8810DCF" w14:textId="448D2669" w:rsidR="001908FE" w:rsidRPr="001908FE" w:rsidRDefault="001908FE" w:rsidP="00251860">
      <w:pPr>
        <w:rPr>
          <w:rFonts w:eastAsia="Times New Roman"/>
          <w:lang w:val="fr-MA"/>
        </w:rPr>
      </w:pPr>
      <w:hyperlink w:anchor="_Toc204032204" w:history="1">
        <w:r w:rsidRPr="001908FE">
          <w:rPr>
            <w:rStyle w:val="Hyperlink"/>
            <w:rFonts w:eastAsia="Times New Roman"/>
            <w:bCs/>
            <w:rtl/>
            <w:lang w:val="en-US"/>
          </w:rPr>
          <w:t xml:space="preserve">115 </w:t>
        </w:r>
        <w:r w:rsidRPr="001908FE">
          <w:rPr>
            <w:rStyle w:val="Hyperlink"/>
            <w:rFonts w:eastAsia="Times New Roman" w:hint="eastAsia"/>
            <w:bCs/>
            <w:rtl/>
            <w:lang w:val="en-US"/>
          </w:rPr>
          <w:t>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المُنظَّم</w:t>
        </w:r>
        <w:r w:rsidRPr="001908FE">
          <w:rPr>
            <w:rStyle w:val="Hyperlink"/>
            <w:rFonts w:eastAsia="Times New Roman"/>
            <w:bCs/>
            <w:rtl/>
            <w:lang w:val="en-US"/>
          </w:rPr>
          <w:t xml:space="preserve"> </w:t>
        </w:r>
        <w:r w:rsidRPr="001908FE">
          <w:rPr>
            <w:rStyle w:val="Hyperlink"/>
            <w:rFonts w:eastAsia="Times New Roman" w:hint="eastAsia"/>
            <w:bCs/>
            <w:rtl/>
            <w:lang w:val="en-US"/>
          </w:rPr>
          <w:t>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المؤمن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المؤمنون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آمن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المسلم</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المسلمون</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FB8468" w14:textId="6D1D9C76" w:rsidR="001908FE" w:rsidRPr="001908FE" w:rsidRDefault="001908FE" w:rsidP="00251860">
      <w:pPr>
        <w:rPr>
          <w:rFonts w:eastAsia="Times New Roman"/>
          <w:lang w:val="fr-MA"/>
        </w:rPr>
      </w:pPr>
      <w:hyperlink w:anchor="_Toc204032205" w:history="1">
        <w:r w:rsidRPr="001908FE">
          <w:rPr>
            <w:rStyle w:val="Hyperlink"/>
            <w:rFonts w:eastAsia="Times New Roman"/>
            <w:bCs/>
            <w:rtl/>
            <w:lang w:val="en-US"/>
          </w:rPr>
          <w:t xml:space="preserve">116 </w:t>
        </w:r>
        <w:r w:rsidRPr="001908FE">
          <w:rPr>
            <w:rStyle w:val="Hyperlink"/>
            <w:rFonts w:eastAsia="Times New Roman" w:hint="eastAsia"/>
            <w:bCs/>
            <w:rtl/>
            <w:lang w:val="en-US"/>
          </w:rPr>
          <w:t>تفصيل</w:t>
        </w:r>
        <w:r w:rsidRPr="001908FE">
          <w:rPr>
            <w:rStyle w:val="Hyperlink"/>
            <w:rFonts w:eastAsia="Times New Roman"/>
            <w:bCs/>
            <w:rtl/>
            <w:lang w:val="en-US"/>
          </w:rPr>
          <w:t xml:space="preserve"> </w:t>
        </w:r>
        <w:r w:rsidRPr="001908FE">
          <w:rPr>
            <w:rStyle w:val="Hyperlink"/>
            <w:rFonts w:eastAsia="Times New Roman" w:hint="eastAsia"/>
            <w:bCs/>
            <w:rtl/>
            <w:lang w:val="en-US"/>
          </w:rPr>
          <w:t>مفهومي</w:t>
        </w:r>
        <w:r w:rsidRPr="001908FE">
          <w:rPr>
            <w:rStyle w:val="Hyperlink"/>
            <w:rFonts w:eastAsia="Times New Roman"/>
            <w:bCs/>
            <w:rtl/>
            <w:lang w:val="en-US"/>
          </w:rPr>
          <w:t xml:space="preserve">   </w:t>
        </w:r>
        <w:r w:rsidRPr="001908FE">
          <w:rPr>
            <w:rStyle w:val="Hyperlink"/>
            <w:rFonts w:eastAsia="Times New Roman" w:hint="eastAsia"/>
            <w:bCs/>
            <w:rtl/>
            <w:lang w:val="en-US"/>
          </w:rPr>
          <w:t>الحمد</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 xml:space="preserve">  </w:t>
        </w:r>
        <w:r w:rsidRPr="001908FE">
          <w:rPr>
            <w:rStyle w:val="Hyperlink"/>
            <w:rFonts w:eastAsia="Times New Roman" w:hint="eastAsia"/>
            <w:bCs/>
            <w:rtl/>
            <w:lang w:val="en-US"/>
          </w:rPr>
          <w:t>الشكر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136B31" w14:textId="0F83B0C1" w:rsidR="001908FE" w:rsidRPr="001908FE" w:rsidRDefault="001908FE" w:rsidP="00251860">
      <w:pPr>
        <w:rPr>
          <w:rFonts w:eastAsia="Times New Roman"/>
          <w:lang w:val="fr-MA"/>
        </w:rPr>
      </w:pPr>
      <w:hyperlink w:anchor="_Toc204032206" w:history="1">
        <w:r w:rsidRPr="001908FE">
          <w:rPr>
            <w:rStyle w:val="Hyperlink"/>
            <w:rFonts w:eastAsia="Times New Roman"/>
            <w:bCs/>
            <w:lang w:val="en-US"/>
          </w:rPr>
          <w:t>117</w:t>
        </w:r>
        <w:r w:rsidRPr="001908FE">
          <w:rPr>
            <w:rStyle w:val="Hyperlink"/>
            <w:rFonts w:eastAsia="Times New Roman"/>
            <w:bCs/>
            <w:rtl/>
            <w:lang w:val="en-US"/>
          </w:rPr>
          <w:t xml:space="preserve"> </w:t>
        </w:r>
        <w:r w:rsidRPr="001908FE">
          <w:rPr>
            <w:rStyle w:val="Hyperlink"/>
            <w:rFonts w:eastAsia="Times New Roman" w:hint="eastAsia"/>
            <w:bCs/>
            <w:rtl/>
            <w:lang w:val="en-US"/>
          </w:rPr>
          <w:t>اسم</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الرحيم</w:t>
        </w:r>
        <w:r w:rsidRPr="001908FE">
          <w:rPr>
            <w:rStyle w:val="Hyperlink"/>
            <w:rFonts w:eastAsia="Times New Roman"/>
            <w:bCs/>
            <w:rtl/>
            <w:lang w:val="en-US"/>
          </w:rPr>
          <w:t xml:space="preserve">": </w:t>
        </w:r>
        <w:r w:rsidRPr="001908FE">
          <w:rPr>
            <w:rStyle w:val="Hyperlink"/>
            <w:rFonts w:eastAsia="Times New Roman" w:hint="eastAsia"/>
            <w:bCs/>
            <w:rtl/>
            <w:lang w:val="en-US"/>
          </w:rPr>
          <w:t>معانيه</w:t>
        </w:r>
        <w:r w:rsidRPr="001908FE">
          <w:rPr>
            <w:rStyle w:val="Hyperlink"/>
            <w:rFonts w:eastAsia="Times New Roman"/>
            <w:bCs/>
            <w:rtl/>
            <w:lang w:val="en-US"/>
          </w:rPr>
          <w:t xml:space="preserve"> </w:t>
        </w:r>
        <w:r w:rsidRPr="001908FE">
          <w:rPr>
            <w:rStyle w:val="Hyperlink"/>
            <w:rFonts w:eastAsia="Times New Roman" w:hint="eastAsia"/>
            <w:bCs/>
            <w:rtl/>
            <w:lang w:val="en-US"/>
          </w:rPr>
          <w:t>العميقة</w:t>
        </w:r>
        <w:r w:rsidRPr="001908FE">
          <w:rPr>
            <w:rStyle w:val="Hyperlink"/>
            <w:rFonts w:eastAsia="Times New Roman"/>
            <w:bCs/>
            <w:rtl/>
            <w:lang w:val="en-US"/>
          </w:rPr>
          <w:t xml:space="preserve"> </w:t>
        </w:r>
        <w:r w:rsidRPr="001908FE">
          <w:rPr>
            <w:rStyle w:val="Hyperlink"/>
            <w:rFonts w:eastAsia="Times New Roman" w:hint="eastAsia"/>
            <w:bCs/>
            <w:rtl/>
            <w:lang w:val="en-US"/>
          </w:rPr>
          <w:t>وأثره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حياتنا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103EF60" w14:textId="170AA7B1" w:rsidR="001908FE" w:rsidRPr="001908FE" w:rsidRDefault="001908FE" w:rsidP="00251860">
      <w:pPr>
        <w:rPr>
          <w:rFonts w:eastAsia="Times New Roman"/>
          <w:lang w:val="fr-MA"/>
        </w:rPr>
      </w:pPr>
      <w:hyperlink w:anchor="_Toc204032207" w:history="1">
        <w:r w:rsidRPr="001908FE">
          <w:rPr>
            <w:rStyle w:val="Hyperlink"/>
            <w:rFonts w:eastAsia="Times New Roman"/>
            <w:bCs/>
            <w:lang w:val="en-US"/>
          </w:rPr>
          <w:t>118</w:t>
        </w:r>
        <w:r w:rsidRPr="001908FE">
          <w:rPr>
            <w:rStyle w:val="Hyperlink"/>
            <w:rFonts w:eastAsia="Times New Roman"/>
            <w:bCs/>
            <w:rtl/>
            <w:lang w:val="en-US"/>
          </w:rPr>
          <w:t xml:space="preserve"> </w:t>
        </w:r>
        <w:r w:rsidRPr="001908FE">
          <w:rPr>
            <w:rStyle w:val="Hyperlink"/>
            <w:rFonts w:eastAsia="Times New Roman" w:hint="eastAsia"/>
            <w:bCs/>
            <w:rtl/>
            <w:lang w:val="en-US"/>
          </w:rPr>
          <w:t>إحياء</w:t>
        </w:r>
        <w:r w:rsidRPr="001908FE">
          <w:rPr>
            <w:rStyle w:val="Hyperlink"/>
            <w:rFonts w:eastAsia="Times New Roman"/>
            <w:bCs/>
            <w:rtl/>
            <w:lang w:val="en-US"/>
          </w:rPr>
          <w:t xml:space="preserve"> </w:t>
        </w:r>
        <w:r w:rsidRPr="001908FE">
          <w:rPr>
            <w:rStyle w:val="Hyperlink"/>
            <w:rFonts w:eastAsia="Times New Roman" w:hint="eastAsia"/>
            <w:bCs/>
            <w:rtl/>
            <w:lang w:val="en-US"/>
          </w:rPr>
          <w:t>البلد</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أنقاض</w:t>
        </w:r>
        <w:r w:rsidRPr="001908FE">
          <w:rPr>
            <w:rStyle w:val="Hyperlink"/>
            <w:rFonts w:eastAsia="Times New Roman"/>
            <w:bCs/>
            <w:rtl/>
            <w:lang w:val="en-US"/>
          </w:rPr>
          <w:t xml:space="preserve"> </w:t>
        </w:r>
        <w:r w:rsidRPr="001908FE">
          <w:rPr>
            <w:rStyle w:val="Hyperlink"/>
            <w:rFonts w:eastAsia="Times New Roman" w:hint="eastAsia"/>
            <w:bCs/>
            <w:rtl/>
            <w:lang w:val="en-US"/>
          </w:rPr>
          <w:t>الذات</w:t>
        </w:r>
        <w:r w:rsidRPr="001908FE">
          <w:rPr>
            <w:rStyle w:val="Hyperlink"/>
            <w:rFonts w:eastAsia="Times New Roman"/>
            <w:bCs/>
            <w:rtl/>
            <w:lang w:val="en-US"/>
          </w:rPr>
          <w:t xml:space="preserve"> </w:t>
        </w:r>
        <w:r w:rsidRPr="001908FE">
          <w:rPr>
            <w:rStyle w:val="Hyperlink"/>
            <w:rFonts w:eastAsia="Times New Roman" w:hint="eastAsia"/>
            <w:bCs/>
            <w:rtl/>
            <w:lang w:val="en-US"/>
          </w:rPr>
          <w:t>وعِمارة</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02EEAD" w14:textId="3EC4E843" w:rsidR="001908FE" w:rsidRPr="001908FE" w:rsidRDefault="001908FE" w:rsidP="00251860">
      <w:pPr>
        <w:rPr>
          <w:rFonts w:eastAsia="Times New Roman"/>
          <w:lang w:val="fr-MA"/>
        </w:rPr>
      </w:pPr>
      <w:hyperlink w:anchor="_Toc204032208" w:history="1">
        <w:r w:rsidRPr="001908FE">
          <w:rPr>
            <w:rStyle w:val="Hyperlink"/>
            <w:rFonts w:eastAsia="Times New Roman"/>
            <w:bCs/>
            <w:lang w:val="en-US"/>
          </w:rPr>
          <w:t>119</w:t>
        </w:r>
        <w:r w:rsidRPr="001908FE">
          <w:rPr>
            <w:rStyle w:val="Hyperlink"/>
            <w:rFonts w:eastAsia="Times New Roman"/>
            <w:bCs/>
            <w:rtl/>
            <w:lang w:val="en-US"/>
          </w:rPr>
          <w:t xml:space="preserve"> </w:t>
        </w:r>
        <w:r w:rsidRPr="001908FE">
          <w:rPr>
            <w:rStyle w:val="Hyperlink"/>
            <w:rFonts w:eastAsia="Times New Roman" w:hint="eastAsia"/>
            <w:bCs/>
            <w:rtl/>
            <w:lang w:val="en-US"/>
          </w:rPr>
          <w:t>كلام</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هو</w:t>
        </w:r>
        <w:r w:rsidRPr="001908FE">
          <w:rPr>
            <w:rStyle w:val="Hyperlink"/>
            <w:rFonts w:eastAsia="Times New Roman"/>
            <w:bCs/>
            <w:rtl/>
            <w:lang w:val="en-US"/>
          </w:rPr>
          <w:t xml:space="preserve"> </w:t>
        </w:r>
        <w:r w:rsidRPr="001908FE">
          <w:rPr>
            <w:rStyle w:val="Hyperlink"/>
            <w:rFonts w:eastAsia="Times New Roman" w:hint="eastAsia"/>
            <w:bCs/>
            <w:rtl/>
            <w:lang w:val="en-US"/>
          </w:rPr>
          <w:t>صوت</w:t>
        </w:r>
        <w:r w:rsidRPr="001908FE">
          <w:rPr>
            <w:rStyle w:val="Hyperlink"/>
            <w:rFonts w:eastAsia="Times New Roman"/>
            <w:bCs/>
            <w:rtl/>
            <w:lang w:val="en-US"/>
          </w:rPr>
          <w:t xml:space="preserve"> </w:t>
        </w:r>
        <w:r w:rsidRPr="001908FE">
          <w:rPr>
            <w:rStyle w:val="Hyperlink"/>
            <w:rFonts w:eastAsia="Times New Roman" w:hint="eastAsia"/>
            <w:bCs/>
            <w:rtl/>
            <w:lang w:val="en-US"/>
          </w:rPr>
          <w:t>مسموع</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إلهام</w:t>
        </w:r>
        <w:r w:rsidRPr="001908FE">
          <w:rPr>
            <w:rStyle w:val="Hyperlink"/>
            <w:rFonts w:eastAsia="Times New Roman"/>
            <w:bCs/>
            <w:rtl/>
            <w:lang w:val="en-US"/>
          </w:rPr>
          <w:t xml:space="preserve"> </w:t>
        </w:r>
        <w:r w:rsidRPr="001908FE">
          <w:rPr>
            <w:rStyle w:val="Hyperlink"/>
            <w:rFonts w:eastAsia="Times New Roman" w:hint="eastAsia"/>
            <w:bCs/>
            <w:rtl/>
            <w:lang w:val="en-US"/>
          </w:rPr>
          <w:t>وفهم؟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E8B0A2F" w14:textId="73F2E8E2" w:rsidR="001908FE" w:rsidRPr="001908FE" w:rsidRDefault="001908FE" w:rsidP="00251860">
      <w:pPr>
        <w:rPr>
          <w:rFonts w:eastAsia="Times New Roman"/>
          <w:lang w:val="fr-MA"/>
        </w:rPr>
      </w:pPr>
      <w:hyperlink w:anchor="_Toc204032209" w:history="1">
        <w:r w:rsidRPr="001908FE">
          <w:rPr>
            <w:rStyle w:val="Hyperlink"/>
            <w:rFonts w:eastAsia="Times New Roman"/>
            <w:bCs/>
            <w:lang w:val="en-US"/>
          </w:rPr>
          <w:t>120</w:t>
        </w:r>
        <w:r w:rsidRPr="001908FE">
          <w:rPr>
            <w:rStyle w:val="Hyperlink"/>
            <w:rFonts w:eastAsia="Times New Roman"/>
            <w:bCs/>
            <w:rtl/>
            <w:lang w:val="en-US"/>
          </w:rPr>
          <w:t xml:space="preserve"> </w:t>
        </w:r>
        <w:r w:rsidRPr="001908FE">
          <w:rPr>
            <w:rStyle w:val="Hyperlink"/>
            <w:rFonts w:eastAsia="Times New Roman" w:hint="eastAsia"/>
            <w:bCs/>
            <w:rtl/>
            <w:lang w:val="en-US"/>
          </w:rPr>
          <w:t>رؤية</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هي</w:t>
        </w:r>
        <w:r w:rsidRPr="001908FE">
          <w:rPr>
            <w:rStyle w:val="Hyperlink"/>
            <w:rFonts w:eastAsia="Times New Roman"/>
            <w:bCs/>
            <w:rtl/>
            <w:lang w:val="en-US"/>
          </w:rPr>
          <w:t xml:space="preserve"> </w:t>
        </w:r>
        <w:r w:rsidRPr="001908FE">
          <w:rPr>
            <w:rStyle w:val="Hyperlink"/>
            <w:rFonts w:eastAsia="Times New Roman" w:hint="eastAsia"/>
            <w:bCs/>
            <w:rtl/>
            <w:lang w:val="en-US"/>
          </w:rPr>
          <w:t>ممكنة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الدنيا؟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12A047" w14:textId="26A6CFE2" w:rsidR="001908FE" w:rsidRPr="001908FE" w:rsidRDefault="001908FE" w:rsidP="00251860">
      <w:pPr>
        <w:rPr>
          <w:rFonts w:eastAsia="Times New Roman"/>
          <w:lang w:val="fr-MA"/>
        </w:rPr>
      </w:pPr>
      <w:hyperlink w:anchor="_Toc204032210" w:history="1">
        <w:r w:rsidRPr="001908FE">
          <w:rPr>
            <w:rStyle w:val="Hyperlink"/>
            <w:rFonts w:eastAsia="Times New Roman"/>
            <w:bCs/>
            <w:lang w:val="en-US"/>
          </w:rPr>
          <w:t>121</w:t>
        </w:r>
        <w:r w:rsidRPr="001908FE">
          <w:rPr>
            <w:rStyle w:val="Hyperlink"/>
            <w:rFonts w:eastAsia="Times New Roman"/>
            <w:bCs/>
            <w:rtl/>
            <w:lang w:val="en-US"/>
          </w:rPr>
          <w:t xml:space="preserve"> </w:t>
        </w:r>
        <w:r w:rsidRPr="001908FE">
          <w:rPr>
            <w:rStyle w:val="Hyperlink"/>
            <w:rFonts w:eastAsia="Times New Roman" w:hint="eastAsia"/>
            <w:bCs/>
            <w:rtl/>
            <w:lang w:val="en-US"/>
          </w:rPr>
          <w:t>قوة</w:t>
        </w:r>
        <w:r w:rsidRPr="001908FE">
          <w:rPr>
            <w:rStyle w:val="Hyperlink"/>
            <w:rFonts w:eastAsia="Times New Roman"/>
            <w:bCs/>
            <w:rtl/>
            <w:lang w:val="en-US"/>
          </w:rPr>
          <w:t xml:space="preserve"> </w:t>
        </w:r>
        <w:r w:rsidRPr="001908FE">
          <w:rPr>
            <w:rStyle w:val="Hyperlink"/>
            <w:rFonts w:eastAsia="Times New Roman" w:hint="eastAsia"/>
            <w:bCs/>
            <w:rtl/>
            <w:lang w:val="en-US"/>
          </w:rPr>
          <w:t>التسليم</w:t>
        </w:r>
        <w:r w:rsidRPr="001908FE">
          <w:rPr>
            <w:rStyle w:val="Hyperlink"/>
            <w:rFonts w:eastAsia="Times New Roman"/>
            <w:bCs/>
            <w:rtl/>
            <w:lang w:val="en-US"/>
          </w:rPr>
          <w:t xml:space="preserve">: </w:t>
        </w:r>
        <w:r w:rsidRPr="001908FE">
          <w:rPr>
            <w:rStyle w:val="Hyperlink"/>
            <w:rFonts w:eastAsia="Times New Roman" w:hint="eastAsia"/>
            <w:bCs/>
            <w:rtl/>
            <w:lang w:val="en-US"/>
          </w:rPr>
          <w:t>مفتاح</w:t>
        </w:r>
        <w:r w:rsidRPr="001908FE">
          <w:rPr>
            <w:rStyle w:val="Hyperlink"/>
            <w:rFonts w:eastAsia="Times New Roman"/>
            <w:bCs/>
            <w:rtl/>
            <w:lang w:val="en-US"/>
          </w:rPr>
          <w:t xml:space="preserve"> </w:t>
        </w:r>
        <w:r w:rsidRPr="001908FE">
          <w:rPr>
            <w:rStyle w:val="Hyperlink"/>
            <w:rFonts w:eastAsia="Times New Roman" w:hint="eastAsia"/>
            <w:bCs/>
            <w:rtl/>
            <w:lang w:val="en-US"/>
          </w:rPr>
          <w:t>السلام</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والنجاح</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09B94F0" w14:textId="10228751" w:rsidR="001908FE" w:rsidRPr="001908FE" w:rsidRDefault="001908FE" w:rsidP="00251860">
      <w:pPr>
        <w:rPr>
          <w:rFonts w:eastAsia="Times New Roman"/>
          <w:lang w:val="fr-MA"/>
        </w:rPr>
      </w:pPr>
      <w:hyperlink w:anchor="_Toc204032211" w:history="1">
        <w:r w:rsidRPr="001908FE">
          <w:rPr>
            <w:rStyle w:val="Hyperlink"/>
            <w:rFonts w:eastAsia="Times New Roman"/>
            <w:bCs/>
            <w:lang w:val="en-US"/>
          </w:rPr>
          <w:t>122</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التيه</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الهداية</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الشرك</w:t>
        </w:r>
        <w:r w:rsidRPr="001908FE">
          <w:rPr>
            <w:rStyle w:val="Hyperlink"/>
            <w:rFonts w:eastAsia="Times New Roman"/>
            <w:bCs/>
            <w:rtl/>
            <w:lang w:val="en-US"/>
          </w:rPr>
          <w:t xml:space="preserve"> </w:t>
        </w:r>
        <w:r w:rsidRPr="001908FE">
          <w:rPr>
            <w:rStyle w:val="Hyperlink"/>
            <w:rFonts w:eastAsia="Times New Roman" w:hint="eastAsia"/>
            <w:bCs/>
            <w:rtl/>
            <w:lang w:val="en-US"/>
          </w:rPr>
          <w:t>والتوحيد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BADB086" w14:textId="3CFD8E83" w:rsidR="001908FE" w:rsidRPr="001908FE" w:rsidRDefault="001908FE" w:rsidP="00251860">
      <w:pPr>
        <w:rPr>
          <w:rFonts w:eastAsia="Times New Roman"/>
          <w:lang w:val="fr-MA"/>
        </w:rPr>
      </w:pPr>
      <w:hyperlink w:anchor="_Toc204032212" w:history="1">
        <w:r w:rsidRPr="001908FE">
          <w:rPr>
            <w:rStyle w:val="Hyperlink"/>
            <w:rFonts w:eastAsia="Times New Roman"/>
            <w:bCs/>
            <w:lang w:val="en-US"/>
          </w:rPr>
          <w:t>123</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للشرك</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عبادة</w:t>
        </w:r>
        <w:r w:rsidRPr="001908FE">
          <w:rPr>
            <w:rStyle w:val="Hyperlink"/>
            <w:rFonts w:eastAsia="Times New Roman"/>
            <w:bCs/>
            <w:rtl/>
            <w:lang w:val="en-US"/>
          </w:rPr>
          <w:t xml:space="preserve"> </w:t>
        </w:r>
        <w:r w:rsidRPr="001908FE">
          <w:rPr>
            <w:rStyle w:val="Hyperlink"/>
            <w:rFonts w:eastAsia="Times New Roman" w:hint="eastAsia"/>
            <w:bCs/>
            <w:rtl/>
            <w:lang w:val="en-US"/>
          </w:rPr>
          <w:t>الأصنام</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شرك</w:t>
        </w:r>
        <w:r w:rsidRPr="001908FE">
          <w:rPr>
            <w:rStyle w:val="Hyperlink"/>
            <w:rFonts w:eastAsia="Times New Roman"/>
            <w:bCs/>
            <w:rtl/>
            <w:lang w:val="en-US"/>
          </w:rPr>
          <w:t xml:space="preserve"> </w:t>
        </w:r>
        <w:r w:rsidRPr="001908FE">
          <w:rPr>
            <w:rStyle w:val="Hyperlink"/>
            <w:rFonts w:eastAsia="Times New Roman" w:hint="eastAsia"/>
            <w:bCs/>
            <w:rtl/>
            <w:lang w:val="en-US"/>
          </w:rPr>
          <w:t>الأفكار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159EFC0" w14:textId="4A015BE4" w:rsidR="001908FE" w:rsidRPr="001908FE" w:rsidRDefault="001908FE" w:rsidP="00251860">
      <w:pPr>
        <w:rPr>
          <w:rFonts w:eastAsia="Times New Roman"/>
          <w:lang w:val="fr-MA"/>
        </w:rPr>
      </w:pPr>
      <w:hyperlink w:anchor="_Toc204032213" w:history="1">
        <w:r w:rsidRPr="001908FE">
          <w:rPr>
            <w:rStyle w:val="Hyperlink"/>
            <w:rFonts w:eastAsia="Times New Roman"/>
            <w:bCs/>
            <w:lang w:val="en-US"/>
          </w:rPr>
          <w:t>124</w:t>
        </w:r>
        <w:r w:rsidRPr="001908FE">
          <w:rPr>
            <w:rStyle w:val="Hyperlink"/>
            <w:rFonts w:eastAsia="Times New Roman"/>
            <w:bCs/>
            <w:rtl/>
            <w:lang w:val="en-US"/>
          </w:rPr>
          <w:t xml:space="preserve">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مهوى</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ومحرك</w:t>
        </w:r>
        <w:r w:rsidRPr="001908FE">
          <w:rPr>
            <w:rStyle w:val="Hyperlink"/>
            <w:rFonts w:eastAsia="Times New Roman"/>
            <w:bCs/>
            <w:rtl/>
            <w:lang w:val="en-US"/>
          </w:rPr>
          <w:t xml:space="preserve"> </w:t>
        </w:r>
        <w:r w:rsidRPr="001908FE">
          <w:rPr>
            <w:rStyle w:val="Hyperlink"/>
            <w:rFonts w:eastAsia="Times New Roman" w:hint="eastAsia"/>
            <w:bCs/>
            <w:rtl/>
            <w:lang w:val="en-US"/>
          </w:rPr>
          <w:t>تقليب</w:t>
        </w:r>
        <w:r w:rsidRPr="001908FE">
          <w:rPr>
            <w:rStyle w:val="Hyperlink"/>
            <w:rFonts w:eastAsia="Times New Roman"/>
            <w:bCs/>
            <w:rtl/>
            <w:lang w:val="en-US"/>
          </w:rPr>
          <w:t xml:space="preserve"> </w:t>
        </w:r>
        <w:r w:rsidRPr="001908FE">
          <w:rPr>
            <w:rStyle w:val="Hyperlink"/>
            <w:rFonts w:eastAsia="Times New Roman" w:hint="eastAsia"/>
            <w:bCs/>
            <w:rtl/>
            <w:lang w:val="en-US"/>
          </w:rPr>
          <w:t>الأفكار</w:t>
        </w:r>
        <w:r w:rsidRPr="001908FE">
          <w:rPr>
            <w:rStyle w:val="Hyperlink"/>
            <w:rFonts w:eastAsia="Times New Roman"/>
            <w:bCs/>
            <w:rtl/>
            <w:lang w:val="en-US"/>
          </w:rPr>
          <w:t xml:space="preserve"> </w:t>
        </w:r>
        <w:r w:rsidRPr="001908FE">
          <w:rPr>
            <w:rStyle w:val="Hyperlink"/>
            <w:rFonts w:eastAsia="Times New Roman" w:hint="eastAsia"/>
            <w:bCs/>
            <w:rtl/>
            <w:lang w:val="en-US"/>
          </w:rPr>
          <w:t>لاستجلاء</w:t>
        </w:r>
        <w:r w:rsidRPr="001908FE">
          <w:rPr>
            <w:rStyle w:val="Hyperlink"/>
            <w:rFonts w:eastAsia="Times New Roman"/>
            <w:bCs/>
            <w:rtl/>
            <w:lang w:val="en-US"/>
          </w:rPr>
          <w:t xml:space="preserve"> </w:t>
        </w:r>
        <w:r w:rsidRPr="001908FE">
          <w:rPr>
            <w:rStyle w:val="Hyperlink"/>
            <w:rFonts w:eastAsia="Times New Roman" w:hint="eastAsia"/>
            <w:bCs/>
            <w:rtl/>
            <w:lang w:val="en-US"/>
          </w:rPr>
          <w:t>المعاني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24F883E" w14:textId="738F4FF7" w:rsidR="001908FE" w:rsidRPr="001908FE" w:rsidRDefault="001908FE" w:rsidP="00251860">
      <w:pPr>
        <w:rPr>
          <w:rFonts w:eastAsia="Times New Roman"/>
          <w:lang w:val="fr-MA"/>
        </w:rPr>
      </w:pPr>
      <w:hyperlink w:anchor="_Toc204032214" w:history="1">
        <w:r w:rsidRPr="001908FE">
          <w:rPr>
            <w:rStyle w:val="Hyperlink"/>
            <w:rFonts w:eastAsia="Times New Roman"/>
            <w:bCs/>
            <w:lang w:val="en-US"/>
          </w:rPr>
          <w:t>125 "</w:t>
        </w:r>
        <w:r w:rsidRPr="001908FE">
          <w:rPr>
            <w:rStyle w:val="Hyperlink"/>
            <w:rFonts w:eastAsia="Times New Roman" w:hint="eastAsia"/>
            <w:bCs/>
            <w:rtl/>
            <w:lang w:val="en-US"/>
          </w:rPr>
          <w:t>الموتى</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 xml:space="preserve"> "</w:t>
        </w:r>
        <w:r w:rsidRPr="001908FE">
          <w:rPr>
            <w:rStyle w:val="Hyperlink"/>
            <w:rFonts w:eastAsia="Times New Roman" w:hint="eastAsia"/>
            <w:bCs/>
            <w:rtl/>
            <w:lang w:val="en-US"/>
          </w:rPr>
          <w:t>الأموات</w:t>
        </w:r>
        <w:r w:rsidRPr="001908FE">
          <w:rPr>
            <w:rStyle w:val="Hyperlink"/>
            <w:rFonts w:eastAsia="Times New Roman"/>
            <w:bCs/>
            <w:rtl/>
            <w:lang w:val="en-US"/>
          </w:rPr>
          <w:t xml:space="preserve">": </w:t>
        </w:r>
        <w:r w:rsidRPr="001908FE">
          <w:rPr>
            <w:rStyle w:val="Hyperlink"/>
            <w:rFonts w:eastAsia="Times New Roman" w:hint="eastAsia"/>
            <w:bCs/>
            <w:rtl/>
            <w:lang w:val="en-US"/>
          </w:rPr>
          <w:t>تحليل</w:t>
        </w:r>
        <w:r w:rsidRPr="001908FE">
          <w:rPr>
            <w:rStyle w:val="Hyperlink"/>
            <w:rFonts w:eastAsia="Times New Roman"/>
            <w:bCs/>
            <w:rtl/>
            <w:lang w:val="en-US"/>
          </w:rPr>
          <w:t xml:space="preserve"> </w:t>
        </w:r>
        <w:r w:rsidRPr="001908FE">
          <w:rPr>
            <w:rStyle w:val="Hyperlink"/>
            <w:rFonts w:eastAsia="Times New Roman" w:hint="eastAsia"/>
            <w:bCs/>
            <w:rtl/>
            <w:lang w:val="en-US"/>
          </w:rPr>
          <w:t>منطقي</w:t>
        </w:r>
        <w:r w:rsidRPr="001908FE">
          <w:rPr>
            <w:rStyle w:val="Hyperlink"/>
            <w:rFonts w:eastAsia="Times New Roman"/>
            <w:bCs/>
            <w:rtl/>
            <w:lang w:val="en-US"/>
          </w:rPr>
          <w:t xml:space="preserve"> </w:t>
        </w:r>
        <w:r w:rsidRPr="001908FE">
          <w:rPr>
            <w:rStyle w:val="Hyperlink"/>
            <w:rFonts w:eastAsia="Times New Roman" w:hint="eastAsia"/>
            <w:bCs/>
            <w:rtl/>
            <w:lang w:val="en-US"/>
          </w:rPr>
          <w:t>وأدلة</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الموت</w:t>
        </w:r>
        <w:r w:rsidRPr="001908FE">
          <w:rPr>
            <w:rStyle w:val="Hyperlink"/>
            <w:rFonts w:eastAsia="Times New Roman"/>
            <w:bCs/>
            <w:rtl/>
            <w:lang w:val="en-US"/>
          </w:rPr>
          <w:t xml:space="preserve"> </w:t>
        </w:r>
        <w:r w:rsidRPr="001908FE">
          <w:rPr>
            <w:rStyle w:val="Hyperlink"/>
            <w:rFonts w:eastAsia="Times New Roman" w:hint="eastAsia"/>
            <w:bCs/>
            <w:rtl/>
            <w:lang w:val="en-US"/>
          </w:rPr>
          <w:t>الروحي</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02A9727" w14:textId="30D5DCF6" w:rsidR="001908FE" w:rsidRPr="001908FE" w:rsidRDefault="001908FE" w:rsidP="00251860">
      <w:pPr>
        <w:rPr>
          <w:rFonts w:eastAsia="Times New Roman"/>
          <w:lang w:val="fr-MA"/>
        </w:rPr>
      </w:pPr>
      <w:hyperlink w:anchor="_Toc204032215" w:history="1">
        <w:r w:rsidRPr="001908FE">
          <w:rPr>
            <w:rStyle w:val="Hyperlink"/>
            <w:rFonts w:eastAsia="Times New Roman"/>
            <w:bCs/>
            <w:lang w:val="en-US"/>
          </w:rPr>
          <w:t>126</w:t>
        </w:r>
        <w:r w:rsidRPr="001908FE">
          <w:rPr>
            <w:rStyle w:val="Hyperlink"/>
            <w:rFonts w:eastAsia="Times New Roman"/>
            <w:bCs/>
            <w:rtl/>
            <w:lang w:val="en-US"/>
          </w:rPr>
          <w:t xml:space="preserve"> </w:t>
        </w:r>
        <w:r w:rsidRPr="001908FE">
          <w:rPr>
            <w:rStyle w:val="Hyperlink"/>
            <w:rFonts w:eastAsia="Times New Roman" w:hint="eastAsia"/>
            <w:bCs/>
            <w:rtl/>
            <w:lang w:val="en-US"/>
          </w:rPr>
          <w:t>تحطيم</w:t>
        </w:r>
        <w:r w:rsidRPr="001908FE">
          <w:rPr>
            <w:rStyle w:val="Hyperlink"/>
            <w:rFonts w:eastAsia="Times New Roman"/>
            <w:bCs/>
            <w:rtl/>
            <w:lang w:val="en-US"/>
          </w:rPr>
          <w:t xml:space="preserve"> </w:t>
        </w:r>
        <w:r w:rsidRPr="001908FE">
          <w:rPr>
            <w:rStyle w:val="Hyperlink"/>
            <w:rFonts w:eastAsia="Times New Roman" w:hint="eastAsia"/>
            <w:bCs/>
            <w:rtl/>
            <w:lang w:val="en-US"/>
          </w:rPr>
          <w:t>الأصنام</w:t>
        </w:r>
        <w:r w:rsidRPr="001908FE">
          <w:rPr>
            <w:rStyle w:val="Hyperlink"/>
            <w:rFonts w:eastAsia="Times New Roman"/>
            <w:bCs/>
            <w:rtl/>
            <w:lang w:val="en-US"/>
          </w:rPr>
          <w:t xml:space="preserve"> </w:t>
        </w:r>
        <w:r w:rsidRPr="001908FE">
          <w:rPr>
            <w:rStyle w:val="Hyperlink"/>
            <w:rFonts w:eastAsia="Times New Roman" w:hint="eastAsia"/>
            <w:bCs/>
            <w:rtl/>
            <w:lang w:val="en-US"/>
          </w:rPr>
          <w:t>الفكرية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نقدية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قصص</w:t>
        </w:r>
        <w:r w:rsidRPr="001908FE">
          <w:rPr>
            <w:rStyle w:val="Hyperlink"/>
            <w:rFonts w:eastAsia="Times New Roman"/>
            <w:bCs/>
            <w:rtl/>
            <w:lang w:val="en-US"/>
          </w:rPr>
          <w:t xml:space="preserve"> </w:t>
        </w:r>
        <w:r w:rsidRPr="001908FE">
          <w:rPr>
            <w:rStyle w:val="Hyperlink"/>
            <w:rFonts w:eastAsia="Times New Roman" w:hint="eastAsia"/>
            <w:bCs/>
            <w:rtl/>
            <w:lang w:val="en-US"/>
          </w:rPr>
          <w:t>الأنبياء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F58AD6" w14:textId="7E8F3A78" w:rsidR="001908FE" w:rsidRPr="001908FE" w:rsidRDefault="001908FE" w:rsidP="00251860">
      <w:pPr>
        <w:rPr>
          <w:rFonts w:eastAsia="Times New Roman"/>
          <w:lang w:val="fr-MA"/>
        </w:rPr>
      </w:pPr>
      <w:hyperlink w:anchor="_Toc204032216" w:history="1">
        <w:r w:rsidRPr="001908FE">
          <w:rPr>
            <w:rStyle w:val="Hyperlink"/>
            <w:rFonts w:eastAsia="Times New Roman"/>
            <w:bCs/>
            <w:lang w:val="en-US"/>
          </w:rPr>
          <w:t>127</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الأساسية</w:t>
        </w:r>
        <w:r w:rsidRPr="001908FE">
          <w:rPr>
            <w:rStyle w:val="Hyperlink"/>
            <w:rFonts w:eastAsia="Times New Roman"/>
            <w:bCs/>
            <w:rtl/>
            <w:lang w:val="en-US"/>
          </w:rPr>
          <w:t xml:space="preserve"> </w:t>
        </w:r>
        <w:r w:rsidRPr="001908FE">
          <w:rPr>
            <w:rStyle w:val="Hyperlink"/>
            <w:rFonts w:eastAsia="Times New Roman" w:hint="eastAsia"/>
            <w:bCs/>
            <w:rtl/>
            <w:lang w:val="en-US"/>
          </w:rPr>
          <w:t>حول</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والإيمان</w:t>
        </w:r>
        <w:r w:rsidRPr="001908FE">
          <w:rPr>
            <w:rStyle w:val="Hyperlink"/>
            <w:rFonts w:eastAsia="Times New Roman"/>
            <w:bCs/>
            <w:rtl/>
            <w:lang w:val="en-US"/>
          </w:rPr>
          <w:t xml:space="preserve"> </w:t>
        </w:r>
        <w:r w:rsidRPr="001908FE">
          <w:rPr>
            <w:rStyle w:val="Hyperlink"/>
            <w:rFonts w:eastAsia="Times New Roman" w:hint="eastAsia"/>
            <w:bCs/>
            <w:rtl/>
            <w:lang w:val="en-US"/>
          </w:rPr>
          <w:t>والسنة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2DBFB26" w14:textId="22BECC84" w:rsidR="001908FE" w:rsidRPr="001908FE" w:rsidRDefault="001908FE" w:rsidP="00251860">
      <w:pPr>
        <w:rPr>
          <w:rFonts w:eastAsia="Times New Roman"/>
          <w:lang w:val="fr-MA"/>
        </w:rPr>
      </w:pPr>
      <w:hyperlink w:anchor="_Toc204032217" w:history="1">
        <w:r w:rsidRPr="001908FE">
          <w:rPr>
            <w:rStyle w:val="Hyperlink"/>
            <w:rFonts w:eastAsia="Times New Roman"/>
            <w:bCs/>
            <w:lang w:val="en-US"/>
          </w:rPr>
          <w:t>128</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rtl/>
            <w:lang w:val="en-US"/>
          </w:rPr>
          <w:t xml:space="preserve">: </w:t>
        </w:r>
        <w:r w:rsidRPr="001908FE">
          <w:rPr>
            <w:rStyle w:val="Hyperlink"/>
            <w:rFonts w:eastAsia="Times New Roman" w:hint="eastAsia"/>
            <w:bCs/>
            <w:rtl/>
            <w:lang w:val="en-US"/>
          </w:rPr>
          <w:t>انكشاف</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الحقيقة</w:t>
        </w:r>
        <w:r w:rsidRPr="001908FE">
          <w:rPr>
            <w:rStyle w:val="Hyperlink"/>
            <w:rFonts w:eastAsia="Times New Roman"/>
            <w:bCs/>
            <w:rtl/>
            <w:lang w:val="en-US"/>
          </w:rPr>
          <w:t xml:space="preserve"> </w:t>
        </w:r>
        <w:r w:rsidRPr="001908FE">
          <w:rPr>
            <w:rStyle w:val="Hyperlink"/>
            <w:rFonts w:eastAsia="Times New Roman" w:hint="eastAsia"/>
            <w:bCs/>
            <w:rtl/>
            <w:lang w:val="en-US"/>
          </w:rPr>
          <w:t>وبزوغ</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3EBE9E" w14:textId="08D77C59" w:rsidR="001908FE" w:rsidRPr="001908FE" w:rsidRDefault="001908FE" w:rsidP="00251860">
      <w:pPr>
        <w:rPr>
          <w:rFonts w:eastAsia="Times New Roman"/>
          <w:lang w:val="fr-MA"/>
        </w:rPr>
      </w:pPr>
      <w:hyperlink w:anchor="_Toc204032218" w:history="1">
        <w:r w:rsidRPr="001908FE">
          <w:rPr>
            <w:rStyle w:val="Hyperlink"/>
            <w:rFonts w:eastAsia="Times New Roman"/>
            <w:bCs/>
            <w:lang w:val="en-US"/>
          </w:rPr>
          <w:t>129</w:t>
        </w:r>
        <w:r w:rsidRPr="001908FE">
          <w:rPr>
            <w:rStyle w:val="Hyperlink"/>
            <w:rFonts w:eastAsia="Times New Roman"/>
            <w:bCs/>
            <w:rtl/>
            <w:lang w:val="en-US"/>
          </w:rPr>
          <w:t xml:space="preserve"> </w:t>
        </w:r>
        <w:r w:rsidRPr="001908FE">
          <w:rPr>
            <w:rStyle w:val="Hyperlink"/>
            <w:rFonts w:eastAsia="Times New Roman" w:hint="eastAsia"/>
            <w:bCs/>
            <w:rtl/>
            <w:lang w:val="en-US"/>
          </w:rPr>
          <w:t>معنى</w:t>
        </w:r>
        <w:r w:rsidRPr="001908FE">
          <w:rPr>
            <w:rStyle w:val="Hyperlink"/>
            <w:rFonts w:eastAsia="Times New Roman"/>
            <w:bCs/>
            <w:rtl/>
            <w:lang w:val="en-US"/>
          </w:rPr>
          <w:t xml:space="preserve"> </w:t>
        </w:r>
        <w:r w:rsidRPr="001908FE">
          <w:rPr>
            <w:rStyle w:val="Hyperlink"/>
            <w:rFonts w:eastAsia="Times New Roman" w:hint="eastAsia"/>
            <w:bCs/>
            <w:rtl/>
            <w:lang w:val="en-US"/>
          </w:rPr>
          <w:t>الساعة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E2376C2" w14:textId="3AF9C5E6" w:rsidR="001908FE" w:rsidRPr="001908FE" w:rsidRDefault="001908FE" w:rsidP="00251860">
      <w:pPr>
        <w:rPr>
          <w:rFonts w:eastAsia="Times New Roman"/>
          <w:lang w:val="fr-MA"/>
        </w:rPr>
      </w:pPr>
      <w:hyperlink w:anchor="_Toc204032219" w:history="1">
        <w:r w:rsidRPr="001908FE">
          <w:rPr>
            <w:rStyle w:val="Hyperlink"/>
            <w:rFonts w:eastAsia="Times New Roman"/>
            <w:bCs/>
            <w:lang w:val="en-US"/>
          </w:rPr>
          <w:t>130</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نهرٌ</w:t>
        </w:r>
        <w:r w:rsidRPr="001908FE">
          <w:rPr>
            <w:rStyle w:val="Hyperlink"/>
            <w:rFonts w:eastAsia="Times New Roman"/>
            <w:bCs/>
            <w:rtl/>
            <w:lang w:val="en-US"/>
          </w:rPr>
          <w:t xml:space="preserve"> </w:t>
        </w:r>
        <w:r w:rsidRPr="001908FE">
          <w:rPr>
            <w:rStyle w:val="Hyperlink"/>
            <w:rFonts w:eastAsia="Times New Roman" w:hint="eastAsia"/>
            <w:bCs/>
            <w:rtl/>
            <w:lang w:val="en-US"/>
          </w:rPr>
          <w:t>جارٍ</w:t>
        </w:r>
        <w:r w:rsidRPr="001908FE">
          <w:rPr>
            <w:rStyle w:val="Hyperlink"/>
            <w:rFonts w:eastAsia="Times New Roman"/>
            <w:bCs/>
            <w:rtl/>
            <w:lang w:val="en-US"/>
          </w:rPr>
          <w:t xml:space="preserve">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ينضب</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أهمية</w:t>
        </w:r>
        <w:r w:rsidRPr="001908FE">
          <w:rPr>
            <w:rStyle w:val="Hyperlink"/>
            <w:rFonts w:eastAsia="Times New Roman"/>
            <w:bCs/>
            <w:rtl/>
            <w:lang w:val="en-US"/>
          </w:rPr>
          <w:t xml:space="preserve"> </w:t>
        </w:r>
        <w:r w:rsidRPr="001908FE">
          <w:rPr>
            <w:rStyle w:val="Hyperlink"/>
            <w:rFonts w:eastAsia="Times New Roman" w:hint="eastAsia"/>
            <w:bCs/>
            <w:rtl/>
            <w:lang w:val="en-US"/>
          </w:rPr>
          <w:t>تتبع</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المتدبرين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8FD5A2" w14:textId="1C800B77" w:rsidR="001908FE" w:rsidRPr="001908FE" w:rsidRDefault="001908FE" w:rsidP="00251860">
      <w:pPr>
        <w:rPr>
          <w:rFonts w:eastAsia="Times New Roman"/>
          <w:lang w:val="fr-MA"/>
        </w:rPr>
      </w:pPr>
      <w:hyperlink w:anchor="_Toc204032220" w:history="1">
        <w:r w:rsidRPr="001908FE">
          <w:rPr>
            <w:rStyle w:val="Hyperlink"/>
            <w:rFonts w:eastAsia="Times New Roman"/>
            <w:bCs/>
            <w:lang w:val="en-US"/>
          </w:rPr>
          <w:t>131</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rtl/>
            <w:lang w:val="en-US"/>
          </w:rPr>
          <w:t xml:space="preserve">: </w:t>
        </w:r>
        <w:r w:rsidRPr="001908FE">
          <w:rPr>
            <w:rStyle w:val="Hyperlink"/>
            <w:rFonts w:eastAsia="Times New Roman" w:hint="eastAsia"/>
            <w:bCs/>
            <w:rtl/>
            <w:lang w:val="en-US"/>
          </w:rPr>
          <w:t>انكشاف</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الحقيقة</w:t>
        </w:r>
        <w:r w:rsidRPr="001908FE">
          <w:rPr>
            <w:rStyle w:val="Hyperlink"/>
            <w:rFonts w:eastAsia="Times New Roman"/>
            <w:bCs/>
            <w:rtl/>
            <w:lang w:val="en-US"/>
          </w:rPr>
          <w:t xml:space="preserve"> </w:t>
        </w:r>
        <w:r w:rsidRPr="001908FE">
          <w:rPr>
            <w:rStyle w:val="Hyperlink"/>
            <w:rFonts w:eastAsia="Times New Roman" w:hint="eastAsia"/>
            <w:bCs/>
            <w:rtl/>
            <w:lang w:val="en-US"/>
          </w:rPr>
          <w:t>وبزوغ</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6036392" w14:textId="06033154" w:rsidR="001908FE" w:rsidRPr="001908FE" w:rsidRDefault="001908FE" w:rsidP="00251860">
      <w:pPr>
        <w:rPr>
          <w:rFonts w:eastAsia="Times New Roman"/>
          <w:lang w:val="fr-MA"/>
        </w:rPr>
      </w:pPr>
      <w:hyperlink w:anchor="_Toc204032221" w:history="1">
        <w:r w:rsidRPr="001908FE">
          <w:rPr>
            <w:rStyle w:val="Hyperlink"/>
            <w:rFonts w:eastAsia="Times New Roman"/>
            <w:bCs/>
            <w:rtl/>
            <w:lang w:val="en-US"/>
          </w:rPr>
          <w:t xml:space="preserve">132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والبشر</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للكينونة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B0FA8F6" w14:textId="20611B52" w:rsidR="001908FE" w:rsidRPr="001908FE" w:rsidRDefault="001908FE" w:rsidP="00251860">
      <w:pPr>
        <w:rPr>
          <w:rFonts w:eastAsia="Times New Roman"/>
          <w:lang w:val="fr-MA"/>
        </w:rPr>
      </w:pPr>
      <w:hyperlink w:anchor="_Toc204032222" w:history="1">
        <w:r w:rsidRPr="001908FE">
          <w:rPr>
            <w:rStyle w:val="Hyperlink"/>
            <w:rFonts w:eastAsia="Times New Roman"/>
            <w:bCs/>
            <w:rtl/>
            <w:lang w:val="en-US"/>
          </w:rPr>
          <w:t xml:space="preserve">133 </w:t>
        </w:r>
        <w:r w:rsidRPr="001908FE">
          <w:rPr>
            <w:rStyle w:val="Hyperlink"/>
            <w:rFonts w:eastAsia="Times New Roman" w:hint="eastAsia"/>
            <w:bCs/>
            <w:rtl/>
            <w:lang w:val="en-US"/>
          </w:rPr>
          <w:t>استشعار</w:t>
        </w:r>
        <w:r w:rsidRPr="001908FE">
          <w:rPr>
            <w:rStyle w:val="Hyperlink"/>
            <w:rFonts w:eastAsia="Times New Roman"/>
            <w:bCs/>
            <w:rtl/>
            <w:lang w:val="en-US"/>
          </w:rPr>
          <w:t xml:space="preserve"> </w:t>
        </w:r>
        <w:r w:rsidRPr="001908FE">
          <w:rPr>
            <w:rStyle w:val="Hyperlink"/>
            <w:rFonts w:eastAsia="Times New Roman" w:hint="eastAsia"/>
            <w:bCs/>
            <w:rtl/>
            <w:lang w:val="en-US"/>
          </w:rPr>
          <w:t>معاني</w:t>
        </w:r>
        <w:r w:rsidRPr="001908FE">
          <w:rPr>
            <w:rStyle w:val="Hyperlink"/>
            <w:rFonts w:eastAsia="Times New Roman"/>
            <w:bCs/>
            <w:rtl/>
            <w:lang w:val="en-US"/>
          </w:rPr>
          <w:t xml:space="preserve"> </w:t>
        </w:r>
        <w:r w:rsidRPr="001908FE">
          <w:rPr>
            <w:rStyle w:val="Hyperlink"/>
            <w:rFonts w:eastAsia="Times New Roman" w:hint="eastAsia"/>
            <w:bCs/>
            <w:rtl/>
            <w:lang w:val="en-US"/>
          </w:rPr>
          <w:t>وطاقة</w:t>
        </w:r>
        <w:r w:rsidRPr="001908FE">
          <w:rPr>
            <w:rStyle w:val="Hyperlink"/>
            <w:rFonts w:eastAsia="Times New Roman"/>
            <w:bCs/>
            <w:rtl/>
            <w:lang w:val="en-US"/>
          </w:rPr>
          <w:t xml:space="preserve"> </w:t>
        </w:r>
        <w:r w:rsidRPr="001908FE">
          <w:rPr>
            <w:rStyle w:val="Hyperlink"/>
            <w:rFonts w:eastAsia="Times New Roman" w:hint="eastAsia"/>
            <w:bCs/>
            <w:rtl/>
            <w:lang w:val="en-US"/>
          </w:rPr>
          <w:t>وصوت</w:t>
        </w:r>
        <w:r w:rsidRPr="001908FE">
          <w:rPr>
            <w:rStyle w:val="Hyperlink"/>
            <w:rFonts w:eastAsia="Times New Roman"/>
            <w:bCs/>
            <w:rtl/>
            <w:lang w:val="en-US"/>
          </w:rPr>
          <w:t xml:space="preserve"> </w:t>
        </w:r>
        <w:r w:rsidRPr="001908FE">
          <w:rPr>
            <w:rStyle w:val="Hyperlink"/>
            <w:rFonts w:eastAsia="Times New Roman" w:hint="eastAsia"/>
            <w:bCs/>
            <w:rtl/>
            <w:lang w:val="en-US"/>
          </w:rPr>
          <w:t>وشكل</w:t>
        </w:r>
        <w:r w:rsidRPr="001908FE">
          <w:rPr>
            <w:rStyle w:val="Hyperlink"/>
            <w:rFonts w:eastAsia="Times New Roman"/>
            <w:bCs/>
            <w:rtl/>
            <w:lang w:val="en-US"/>
          </w:rPr>
          <w:t xml:space="preserve"> </w:t>
        </w:r>
        <w:r w:rsidRPr="001908FE">
          <w:rPr>
            <w:rStyle w:val="Hyperlink"/>
            <w:rFonts w:eastAsia="Times New Roman" w:hint="eastAsia"/>
            <w:bCs/>
            <w:rtl/>
            <w:lang w:val="en-US"/>
          </w:rPr>
          <w:t>أسماء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الحروف</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2D1C5CE" w14:textId="5F37A38C" w:rsidR="001908FE" w:rsidRPr="001908FE" w:rsidRDefault="001908FE" w:rsidP="00251860">
      <w:pPr>
        <w:rPr>
          <w:rFonts w:eastAsia="Times New Roman"/>
          <w:lang w:val="fr-MA"/>
        </w:rPr>
      </w:pPr>
      <w:hyperlink w:anchor="_Toc204032223" w:history="1">
        <w:r w:rsidRPr="001908FE">
          <w:rPr>
            <w:rStyle w:val="Hyperlink"/>
            <w:rFonts w:eastAsia="Times New Roman"/>
            <w:bCs/>
            <w:rtl/>
            <w:lang w:val="en-US"/>
          </w:rPr>
          <w:t xml:space="preserve">134 </w:t>
        </w:r>
        <w:r w:rsidRPr="001908FE">
          <w:rPr>
            <w:rStyle w:val="Hyperlink"/>
            <w:rFonts w:eastAsia="Times New Roman" w:hint="eastAsia"/>
            <w:bCs/>
            <w:rtl/>
            <w:lang w:val="en-US"/>
          </w:rPr>
          <w:t>ملخص</w:t>
        </w:r>
        <w:r w:rsidRPr="001908FE">
          <w:rPr>
            <w:rStyle w:val="Hyperlink"/>
            <w:rFonts w:eastAsia="Times New Roman"/>
            <w:bCs/>
            <w:rtl/>
            <w:lang w:val="en-US"/>
          </w:rPr>
          <w:t xml:space="preserve"> </w:t>
        </w:r>
        <w:r w:rsidRPr="001908FE">
          <w:rPr>
            <w:rStyle w:val="Hyperlink"/>
            <w:rFonts w:eastAsia="Times New Roman" w:hint="eastAsia"/>
            <w:bCs/>
            <w:rtl/>
            <w:lang w:val="en-US"/>
          </w:rPr>
          <w:t>الكتاب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9E1A8C" w14:textId="471B32A2" w:rsidR="001908FE" w:rsidRPr="001908FE" w:rsidRDefault="001908FE" w:rsidP="00251860">
      <w:pPr>
        <w:rPr>
          <w:rFonts w:eastAsia="Times New Roman"/>
          <w:lang w:val="fr-MA"/>
        </w:rPr>
      </w:pPr>
      <w:hyperlink w:anchor="_Toc204032224" w:history="1">
        <w:r w:rsidRPr="001908FE">
          <w:rPr>
            <w:rStyle w:val="Hyperlink"/>
            <w:rFonts w:eastAsia="Times New Roman"/>
            <w:bCs/>
            <w:rtl/>
            <w:lang w:val="en-US"/>
          </w:rPr>
          <w:t xml:space="preserve">135 </w:t>
        </w:r>
        <w:r w:rsidRPr="001908FE">
          <w:rPr>
            <w:rStyle w:val="Hyperlink"/>
            <w:rFonts w:eastAsia="Times New Roman" w:hint="eastAsia"/>
            <w:bCs/>
            <w:rtl/>
            <w:lang w:val="en-US"/>
          </w:rPr>
          <w:t>الشكر</w:t>
        </w:r>
        <w:r w:rsidRPr="001908FE">
          <w:rPr>
            <w:rStyle w:val="Hyperlink"/>
            <w:rFonts w:eastAsia="Times New Roman"/>
            <w:bCs/>
            <w:rtl/>
            <w:lang w:val="en-US"/>
          </w:rPr>
          <w:t xml:space="preserve"> </w:t>
        </w:r>
        <w:r w:rsidRPr="001908FE">
          <w:rPr>
            <w:rStyle w:val="Hyperlink"/>
            <w:rFonts w:eastAsia="Times New Roman" w:hint="eastAsia"/>
            <w:bCs/>
            <w:rtl/>
            <w:lang w:val="en-US"/>
          </w:rPr>
          <w:t>والتقدير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06D34DF" w14:textId="04AB23B7" w:rsidR="001908FE" w:rsidRPr="001908FE" w:rsidRDefault="001908FE" w:rsidP="00251860">
      <w:pPr>
        <w:rPr>
          <w:rFonts w:eastAsia="Times New Roman"/>
          <w:lang w:val="fr-MA"/>
        </w:rPr>
      </w:pPr>
      <w:hyperlink w:anchor="_Toc204032225" w:history="1">
        <w:r w:rsidRPr="001908FE">
          <w:rPr>
            <w:rStyle w:val="Hyperlink"/>
            <w:rFonts w:eastAsia="Times New Roman"/>
            <w:bCs/>
            <w:rtl/>
            <w:lang w:val="en-US"/>
          </w:rPr>
          <w:t xml:space="preserve">136 </w:t>
        </w:r>
        <w:r w:rsidRPr="001908FE">
          <w:rPr>
            <w:rStyle w:val="Hyperlink"/>
            <w:rFonts w:eastAsia="Times New Roman" w:hint="eastAsia"/>
            <w:bCs/>
            <w:rtl/>
            <w:lang w:val="en-US"/>
          </w:rPr>
          <w:t>المراجع</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892087B" w14:textId="5FE3D324" w:rsidR="001908FE" w:rsidRPr="001908FE" w:rsidRDefault="001908FE" w:rsidP="00251860">
      <w:pPr>
        <w:rPr>
          <w:rFonts w:eastAsia="Times New Roman"/>
          <w:lang w:val="fr-MA"/>
        </w:rPr>
      </w:pPr>
      <w:hyperlink w:anchor="_Toc204032226"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الأول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5C3CBD" w14:textId="7CC59BBB" w:rsidR="001908FE" w:rsidRPr="001908FE" w:rsidRDefault="001908FE" w:rsidP="00251860">
      <w:pPr>
        <w:rPr>
          <w:rFonts w:eastAsia="Times New Roman"/>
          <w:lang w:val="fr-MA"/>
        </w:rPr>
      </w:pPr>
      <w:hyperlink w:anchor="_Toc204032227"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الثاني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E92ECD0" w14:textId="5D1F1893" w:rsidR="001908FE" w:rsidRPr="001908FE" w:rsidRDefault="001908FE" w:rsidP="00251860">
      <w:pPr>
        <w:rPr>
          <w:rFonts w:eastAsia="Times New Roman"/>
          <w:lang w:val="fr-MA"/>
        </w:rPr>
      </w:pPr>
      <w:hyperlink w:anchor="_Toc204032228"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الثالث</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593AC59" w14:textId="5E6D13F7" w:rsidR="001908FE" w:rsidRPr="001908FE" w:rsidRDefault="001908FE" w:rsidP="00251860">
      <w:pPr>
        <w:rPr>
          <w:rFonts w:eastAsia="Times New Roman"/>
          <w:lang w:val="fr-MA"/>
        </w:rPr>
      </w:pPr>
      <w:hyperlink w:anchor="_Toc204032229" w:history="1">
        <w:r w:rsidRPr="001908FE">
          <w:rPr>
            <w:rStyle w:val="Hyperlink"/>
            <w:rFonts w:eastAsia="Times New Roman"/>
            <w:bCs/>
            <w:lang w:val="fr-MA"/>
          </w:rPr>
          <w:t>138</w:t>
        </w:r>
        <w:r w:rsidRPr="001908FE">
          <w:rPr>
            <w:rStyle w:val="Hyperlink"/>
            <w:rFonts w:eastAsia="Times New Roman"/>
            <w:bCs/>
            <w:rtl/>
            <w:lang w:val="en-US"/>
          </w:rPr>
          <w:t xml:space="preserve"> </w:t>
        </w:r>
        <w:r w:rsidRPr="001908FE">
          <w:rPr>
            <w:rStyle w:val="Hyperlink"/>
            <w:rFonts w:eastAsia="Times New Roman" w:hint="eastAsia"/>
            <w:bCs/>
            <w:rtl/>
            <w:lang w:val="en-US"/>
          </w:rPr>
          <w:t>مقدمة</w:t>
        </w:r>
        <w:r w:rsidRPr="001908FE">
          <w:rPr>
            <w:rStyle w:val="Hyperlink"/>
            <w:rFonts w:eastAsia="Times New Roman"/>
            <w:bCs/>
            <w:rtl/>
            <w:lang w:val="en-US"/>
          </w:rPr>
          <w:t xml:space="preserve"> </w:t>
        </w:r>
        <w:r w:rsidRPr="001908FE">
          <w:rPr>
            <w:rStyle w:val="Hyperlink"/>
            <w:rFonts w:eastAsia="Times New Roman" w:hint="eastAsia"/>
            <w:bCs/>
            <w:rtl/>
            <w:lang w:val="en-US"/>
          </w:rPr>
          <w:t>مشروع</w:t>
        </w:r>
        <w:r w:rsidRPr="001908FE">
          <w:rPr>
            <w:rStyle w:val="Hyperlink"/>
            <w:rFonts w:eastAsia="Times New Roman"/>
            <w:bCs/>
            <w:rtl/>
            <w:lang w:val="en-US"/>
          </w:rPr>
          <w:t xml:space="preserve"> </w:t>
        </w:r>
        <w:r w:rsidRPr="001908FE">
          <w:rPr>
            <w:rStyle w:val="Hyperlink"/>
            <w:rFonts w:eastAsia="Times New Roman" w:hint="eastAsia"/>
            <w:bCs/>
            <w:rtl/>
            <w:lang w:val="en-US"/>
          </w:rPr>
          <w:t>رقمنة</w:t>
        </w:r>
        <w:r w:rsidRPr="001908FE">
          <w:rPr>
            <w:rStyle w:val="Hyperlink"/>
            <w:rFonts w:eastAsia="Times New Roman"/>
            <w:bCs/>
            <w:rtl/>
            <w:lang w:val="en-US"/>
          </w:rPr>
          <w:t xml:space="preserve"> </w:t>
        </w:r>
        <w:r w:rsidRPr="001908FE">
          <w:rPr>
            <w:rStyle w:val="Hyperlink"/>
            <w:rFonts w:eastAsia="Times New Roman" w:hint="eastAsia"/>
            <w:bCs/>
            <w:rtl/>
            <w:lang w:val="en-US"/>
          </w:rPr>
          <w:t>المخطوطات</w:t>
        </w:r>
        <w:r w:rsidRPr="001908FE">
          <w:rPr>
            <w:rStyle w:val="Hyperlink"/>
            <w:rFonts w:eastAsia="Times New Roman"/>
            <w:bCs/>
            <w:rtl/>
            <w:lang w:val="en-US"/>
          </w:rPr>
          <w:t xml:space="preserve"> </w:t>
        </w:r>
        <w:r w:rsidRPr="001908FE">
          <w:rPr>
            <w:rStyle w:val="Hyperlink"/>
            <w:rFonts w:eastAsia="Times New Roman" w:hint="eastAsia"/>
            <w:bCs/>
            <w:rtl/>
            <w:lang w:val="en-US"/>
          </w:rPr>
          <w:t>الأصلية</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وسلسلة</w:t>
        </w:r>
        <w:r w:rsidRPr="001908FE">
          <w:rPr>
            <w:rStyle w:val="Hyperlink"/>
            <w:rFonts w:eastAsia="Times New Roman"/>
            <w:bCs/>
            <w:rtl/>
            <w:lang w:val="en-US"/>
          </w:rPr>
          <w:t xml:space="preserve"> </w:t>
        </w:r>
        <w:r w:rsidRPr="001908FE">
          <w:rPr>
            <w:rStyle w:val="Hyperlink"/>
            <w:rFonts w:eastAsia="Times New Roman" w:hint="eastAsia"/>
            <w:bCs/>
            <w:rtl/>
            <w:lang w:val="en-US"/>
          </w:rPr>
          <w:t>الكتب</w:t>
        </w:r>
        <w:r w:rsidRPr="001908FE">
          <w:rPr>
            <w:rStyle w:val="Hyperlink"/>
            <w:rFonts w:eastAsia="Times New Roman"/>
            <w:bCs/>
            <w:rtl/>
            <w:lang w:val="en-US"/>
          </w:rPr>
          <w:t xml:space="preserve"> </w:t>
        </w:r>
        <w:r w:rsidRPr="001908FE">
          <w:rPr>
            <w:rStyle w:val="Hyperlink"/>
            <w:rFonts w:eastAsia="Times New Roman" w:hint="eastAsia"/>
            <w:bCs/>
            <w:rtl/>
            <w:lang w:val="en-US"/>
          </w:rPr>
          <w:t>الستة</w:t>
        </w:r>
        <w:r w:rsidRPr="001908FE">
          <w:rPr>
            <w:rStyle w:val="Hyperlink"/>
            <w:rFonts w:eastAsia="Times New Roman"/>
            <w:bCs/>
            <w:rtl/>
            <w:lang w:val="en-US"/>
          </w:rPr>
          <w:t xml:space="preserve">: </w:t>
        </w:r>
        <w:r w:rsidRPr="001908FE">
          <w:rPr>
            <w:rStyle w:val="Hyperlink"/>
            <w:rFonts w:eastAsia="Times New Roman" w:hint="eastAsia"/>
            <w:bCs/>
            <w:rtl/>
            <w:lang w:val="en-US"/>
          </w:rPr>
          <w:t>نور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الأصيل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D47A26D" w14:textId="77777777" w:rsidR="001908FE" w:rsidRPr="001908FE" w:rsidRDefault="001908FE" w:rsidP="00251860">
      <w:pPr>
        <w:rPr>
          <w:rFonts w:eastAsia="Times New Roman"/>
          <w:rtl/>
          <w:lang w:val="en-US"/>
        </w:rPr>
      </w:pPr>
      <w:r w:rsidRPr="001908FE">
        <w:rPr>
          <w:rFonts w:eastAsia="Times New Roman"/>
          <w:rtl/>
          <w:lang w:val="en-US"/>
        </w:rPr>
        <w:fldChar w:fldCharType="end"/>
      </w:r>
    </w:p>
    <w:p w14:paraId="27B0CBFF" w14:textId="3F837C3A" w:rsidR="006347B2" w:rsidRPr="0073369A" w:rsidRDefault="006347B2" w:rsidP="00251860">
      <w:pPr>
        <w:rPr>
          <w:rFonts w:eastAsia="Times New Roman"/>
          <w:rtl/>
          <w:lang w:val="en-US"/>
        </w:rPr>
      </w:pPr>
    </w:p>
    <w:sectPr w:rsidR="006347B2" w:rsidRPr="00733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206D07"/>
    <w:multiLevelType w:val="multilevel"/>
    <w:tmpl w:val="7C10FE62"/>
    <w:numStyleLink w:val="311"/>
  </w:abstractNum>
  <w:abstractNum w:abstractNumId="11"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526E59"/>
    <w:multiLevelType w:val="multilevel"/>
    <w:tmpl w:val="2DB84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0532A07"/>
    <w:multiLevelType w:val="multilevel"/>
    <w:tmpl w:val="16B2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7C54FB"/>
    <w:multiLevelType w:val="hybridMultilevel"/>
    <w:tmpl w:val="B2F259A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00834C54"/>
    <w:multiLevelType w:val="multilevel"/>
    <w:tmpl w:val="F65C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08E02E2"/>
    <w:multiLevelType w:val="multilevel"/>
    <w:tmpl w:val="B11E5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0FE3D2B"/>
    <w:multiLevelType w:val="multilevel"/>
    <w:tmpl w:val="97B8D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1084B92"/>
    <w:multiLevelType w:val="multilevel"/>
    <w:tmpl w:val="E2B26A1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012D51BD"/>
    <w:multiLevelType w:val="multilevel"/>
    <w:tmpl w:val="00262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3A3AA1"/>
    <w:multiLevelType w:val="multilevel"/>
    <w:tmpl w:val="F4A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16063D9"/>
    <w:multiLevelType w:val="multilevel"/>
    <w:tmpl w:val="B4B0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164173C"/>
    <w:multiLevelType w:val="multilevel"/>
    <w:tmpl w:val="39002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1733E5B"/>
    <w:multiLevelType w:val="multilevel"/>
    <w:tmpl w:val="E45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23F4846"/>
    <w:multiLevelType w:val="multilevel"/>
    <w:tmpl w:val="F402B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24E0B73"/>
    <w:multiLevelType w:val="multilevel"/>
    <w:tmpl w:val="DFD0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2941F28"/>
    <w:multiLevelType w:val="multilevel"/>
    <w:tmpl w:val="F118E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29D0089"/>
    <w:multiLevelType w:val="multilevel"/>
    <w:tmpl w:val="4EC6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2AA6D59"/>
    <w:multiLevelType w:val="multilevel"/>
    <w:tmpl w:val="6BD4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2B464CC"/>
    <w:multiLevelType w:val="multilevel"/>
    <w:tmpl w:val="50EE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2C03E63"/>
    <w:multiLevelType w:val="multilevel"/>
    <w:tmpl w:val="4798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5929A9"/>
    <w:multiLevelType w:val="multilevel"/>
    <w:tmpl w:val="EA70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1"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3917ADC"/>
    <w:multiLevelType w:val="multilevel"/>
    <w:tmpl w:val="5114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3947D71"/>
    <w:multiLevelType w:val="multilevel"/>
    <w:tmpl w:val="630C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3AB722F"/>
    <w:multiLevelType w:val="multilevel"/>
    <w:tmpl w:val="957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3D41DE0"/>
    <w:multiLevelType w:val="multilevel"/>
    <w:tmpl w:val="94C02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3D65B77"/>
    <w:multiLevelType w:val="multilevel"/>
    <w:tmpl w:val="609E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3E76A78"/>
    <w:multiLevelType w:val="multilevel"/>
    <w:tmpl w:val="89EA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3E8784A"/>
    <w:multiLevelType w:val="multilevel"/>
    <w:tmpl w:val="228EE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42E1386"/>
    <w:multiLevelType w:val="multilevel"/>
    <w:tmpl w:val="6EE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43C1D83"/>
    <w:multiLevelType w:val="multilevel"/>
    <w:tmpl w:val="E5684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47D651B"/>
    <w:multiLevelType w:val="multilevel"/>
    <w:tmpl w:val="0C64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490271D"/>
    <w:multiLevelType w:val="multilevel"/>
    <w:tmpl w:val="8DD6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4C76B3B"/>
    <w:multiLevelType w:val="multilevel"/>
    <w:tmpl w:val="25F0B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4D76628"/>
    <w:multiLevelType w:val="hybridMultilevel"/>
    <w:tmpl w:val="924A8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04E26F0E"/>
    <w:multiLevelType w:val="multilevel"/>
    <w:tmpl w:val="7F2A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4F84798"/>
    <w:multiLevelType w:val="multilevel"/>
    <w:tmpl w:val="CD1A0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4F9741B"/>
    <w:multiLevelType w:val="multilevel"/>
    <w:tmpl w:val="F594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51230D7"/>
    <w:multiLevelType w:val="multilevel"/>
    <w:tmpl w:val="B1D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5577F4D"/>
    <w:multiLevelType w:val="multilevel"/>
    <w:tmpl w:val="E9F0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5926A56"/>
    <w:multiLevelType w:val="multilevel"/>
    <w:tmpl w:val="7EF0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5B77317"/>
    <w:multiLevelType w:val="multilevel"/>
    <w:tmpl w:val="2998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5FE1D91"/>
    <w:multiLevelType w:val="multilevel"/>
    <w:tmpl w:val="0F8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63E1661"/>
    <w:multiLevelType w:val="multilevel"/>
    <w:tmpl w:val="688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63E34B7"/>
    <w:multiLevelType w:val="multilevel"/>
    <w:tmpl w:val="0582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63F4431"/>
    <w:multiLevelType w:val="multilevel"/>
    <w:tmpl w:val="ADC28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6941D82"/>
    <w:multiLevelType w:val="multilevel"/>
    <w:tmpl w:val="6A7A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6A21DCF"/>
    <w:multiLevelType w:val="multilevel"/>
    <w:tmpl w:val="6E6A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6AD558E"/>
    <w:multiLevelType w:val="multilevel"/>
    <w:tmpl w:val="D744D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6E232AB"/>
    <w:multiLevelType w:val="multilevel"/>
    <w:tmpl w:val="1F44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70A4CB6"/>
    <w:multiLevelType w:val="multilevel"/>
    <w:tmpl w:val="5AA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727042A"/>
    <w:multiLevelType w:val="multilevel"/>
    <w:tmpl w:val="E436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7447E00"/>
    <w:multiLevelType w:val="multilevel"/>
    <w:tmpl w:val="5392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75743CD"/>
    <w:multiLevelType w:val="multilevel"/>
    <w:tmpl w:val="BC048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75D1CD7"/>
    <w:multiLevelType w:val="multilevel"/>
    <w:tmpl w:val="4D7E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76A2341"/>
    <w:multiLevelType w:val="multilevel"/>
    <w:tmpl w:val="51AA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76D055D"/>
    <w:multiLevelType w:val="multilevel"/>
    <w:tmpl w:val="027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7771B9F"/>
    <w:multiLevelType w:val="multilevel"/>
    <w:tmpl w:val="8D0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81D7D9D"/>
    <w:multiLevelType w:val="multilevel"/>
    <w:tmpl w:val="80D0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83C236E"/>
    <w:multiLevelType w:val="multilevel"/>
    <w:tmpl w:val="E19A7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0842739D"/>
    <w:multiLevelType w:val="multilevel"/>
    <w:tmpl w:val="193A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8D87138"/>
    <w:multiLevelType w:val="multilevel"/>
    <w:tmpl w:val="7CD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8E022B6"/>
    <w:multiLevelType w:val="multilevel"/>
    <w:tmpl w:val="D320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8EA188A"/>
    <w:multiLevelType w:val="multilevel"/>
    <w:tmpl w:val="5C70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9181DFC"/>
    <w:multiLevelType w:val="multilevel"/>
    <w:tmpl w:val="04F0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921711F"/>
    <w:multiLevelType w:val="multilevel"/>
    <w:tmpl w:val="E22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92E693B"/>
    <w:multiLevelType w:val="multilevel"/>
    <w:tmpl w:val="7FD4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9496B4C"/>
    <w:multiLevelType w:val="multilevel"/>
    <w:tmpl w:val="1CB0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96D58A9"/>
    <w:multiLevelType w:val="multilevel"/>
    <w:tmpl w:val="3D4C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97B6D8C"/>
    <w:multiLevelType w:val="multilevel"/>
    <w:tmpl w:val="B5D8B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98E331E"/>
    <w:multiLevelType w:val="multilevel"/>
    <w:tmpl w:val="796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9A5263D"/>
    <w:multiLevelType w:val="multilevel"/>
    <w:tmpl w:val="46E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9D569C7"/>
    <w:multiLevelType w:val="multilevel"/>
    <w:tmpl w:val="A400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9F35E72"/>
    <w:multiLevelType w:val="multilevel"/>
    <w:tmpl w:val="2B26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9F54043"/>
    <w:multiLevelType w:val="multilevel"/>
    <w:tmpl w:val="28A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9FE7863"/>
    <w:multiLevelType w:val="multilevel"/>
    <w:tmpl w:val="9C8C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09FF328C"/>
    <w:multiLevelType w:val="multilevel"/>
    <w:tmpl w:val="A12E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A563BC2"/>
    <w:multiLevelType w:val="multilevel"/>
    <w:tmpl w:val="8AFC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0A754A7B"/>
    <w:multiLevelType w:val="multilevel"/>
    <w:tmpl w:val="0F7C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A807E93"/>
    <w:multiLevelType w:val="multilevel"/>
    <w:tmpl w:val="336C0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A866AF4"/>
    <w:multiLevelType w:val="multilevel"/>
    <w:tmpl w:val="A264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0AE06C87"/>
    <w:multiLevelType w:val="multilevel"/>
    <w:tmpl w:val="6B60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B0274C5"/>
    <w:multiLevelType w:val="multilevel"/>
    <w:tmpl w:val="16E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B1C6C8A"/>
    <w:multiLevelType w:val="multilevel"/>
    <w:tmpl w:val="59D6D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B277AD0"/>
    <w:multiLevelType w:val="multilevel"/>
    <w:tmpl w:val="ACC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B352377"/>
    <w:multiLevelType w:val="multilevel"/>
    <w:tmpl w:val="69FC7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B5153A7"/>
    <w:multiLevelType w:val="multilevel"/>
    <w:tmpl w:val="CCF8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B7B1671"/>
    <w:multiLevelType w:val="multilevel"/>
    <w:tmpl w:val="39B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0B817F36"/>
    <w:multiLevelType w:val="multilevel"/>
    <w:tmpl w:val="3E665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BA61FE0"/>
    <w:multiLevelType w:val="multilevel"/>
    <w:tmpl w:val="1BBC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BC66CDC"/>
    <w:multiLevelType w:val="multilevel"/>
    <w:tmpl w:val="244A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BCA6C3E"/>
    <w:multiLevelType w:val="multilevel"/>
    <w:tmpl w:val="9F8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0BEF0D14"/>
    <w:multiLevelType w:val="multilevel"/>
    <w:tmpl w:val="E65AC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C1F2340"/>
    <w:multiLevelType w:val="multilevel"/>
    <w:tmpl w:val="F832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0C344A39"/>
    <w:multiLevelType w:val="multilevel"/>
    <w:tmpl w:val="6D26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47"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0CC35510"/>
    <w:multiLevelType w:val="multilevel"/>
    <w:tmpl w:val="2D101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0CDD1D6B"/>
    <w:multiLevelType w:val="multilevel"/>
    <w:tmpl w:val="9282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0CF12D84"/>
    <w:multiLevelType w:val="multilevel"/>
    <w:tmpl w:val="A66E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CFA0730"/>
    <w:multiLevelType w:val="multilevel"/>
    <w:tmpl w:val="C79E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D05364D"/>
    <w:multiLevelType w:val="multilevel"/>
    <w:tmpl w:val="DE82B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D2873EB"/>
    <w:multiLevelType w:val="multilevel"/>
    <w:tmpl w:val="A8FC7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0D3D1FD5"/>
    <w:multiLevelType w:val="multilevel"/>
    <w:tmpl w:val="DD70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D5B197F"/>
    <w:multiLevelType w:val="multilevel"/>
    <w:tmpl w:val="C1C4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0D5D4C21"/>
    <w:multiLevelType w:val="multilevel"/>
    <w:tmpl w:val="BDC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D6B6985"/>
    <w:multiLevelType w:val="multilevel"/>
    <w:tmpl w:val="DD70A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0D7F674F"/>
    <w:multiLevelType w:val="multilevel"/>
    <w:tmpl w:val="13F6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D872B1F"/>
    <w:multiLevelType w:val="multilevel"/>
    <w:tmpl w:val="F8EA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DC57683"/>
    <w:multiLevelType w:val="multilevel"/>
    <w:tmpl w:val="8086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0E0A4BB7"/>
    <w:multiLevelType w:val="multilevel"/>
    <w:tmpl w:val="EA52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0E6440EF"/>
    <w:multiLevelType w:val="multilevel"/>
    <w:tmpl w:val="BF92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0E66059F"/>
    <w:multiLevelType w:val="multilevel"/>
    <w:tmpl w:val="C2FCB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0E7B291D"/>
    <w:multiLevelType w:val="multilevel"/>
    <w:tmpl w:val="D95E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0E883163"/>
    <w:multiLevelType w:val="multilevel"/>
    <w:tmpl w:val="C708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0ED35F29"/>
    <w:multiLevelType w:val="multilevel"/>
    <w:tmpl w:val="0A84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0EE804DC"/>
    <w:multiLevelType w:val="multilevel"/>
    <w:tmpl w:val="56BA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0EFC158C"/>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0F4B5712"/>
    <w:multiLevelType w:val="multilevel"/>
    <w:tmpl w:val="14B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0F4C1AA4"/>
    <w:multiLevelType w:val="multilevel"/>
    <w:tmpl w:val="7C5E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0F65359E"/>
    <w:multiLevelType w:val="multilevel"/>
    <w:tmpl w:val="5B261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0FCB1C62"/>
    <w:multiLevelType w:val="multilevel"/>
    <w:tmpl w:val="15A47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0FFF49AE"/>
    <w:multiLevelType w:val="multilevel"/>
    <w:tmpl w:val="BC1C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10640683"/>
    <w:multiLevelType w:val="multilevel"/>
    <w:tmpl w:val="FC0C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0860897"/>
    <w:multiLevelType w:val="multilevel"/>
    <w:tmpl w:val="58729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0BF24B5"/>
    <w:multiLevelType w:val="multilevel"/>
    <w:tmpl w:val="C51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273D18"/>
    <w:multiLevelType w:val="multilevel"/>
    <w:tmpl w:val="1F5A2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13B3FC4"/>
    <w:multiLevelType w:val="multilevel"/>
    <w:tmpl w:val="0E982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1437A02"/>
    <w:multiLevelType w:val="multilevel"/>
    <w:tmpl w:val="06E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16D41EB"/>
    <w:multiLevelType w:val="multilevel"/>
    <w:tmpl w:val="2BF2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18550EF"/>
    <w:multiLevelType w:val="multilevel"/>
    <w:tmpl w:val="46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1860847"/>
    <w:multiLevelType w:val="multilevel"/>
    <w:tmpl w:val="93B4C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19535BA"/>
    <w:multiLevelType w:val="multilevel"/>
    <w:tmpl w:val="9F4E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1C275F7"/>
    <w:multiLevelType w:val="multilevel"/>
    <w:tmpl w:val="CD30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1E76D84"/>
    <w:multiLevelType w:val="multilevel"/>
    <w:tmpl w:val="7FF8F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1E77046"/>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1F817C4"/>
    <w:multiLevelType w:val="hybridMultilevel"/>
    <w:tmpl w:val="F8708D9A"/>
    <w:lvl w:ilvl="0" w:tplc="04090003">
      <w:start w:val="1"/>
      <w:numFmt w:val="bullet"/>
      <w:lvlText w:val="o"/>
      <w:lvlJc w:val="left"/>
      <w:pPr>
        <w:ind w:left="1164" w:hanging="360"/>
      </w:pPr>
      <w:rPr>
        <w:rFonts w:ascii="Courier New" w:hAnsi="Courier New" w:cs="Courier New" w:hint="default"/>
      </w:rPr>
    </w:lvl>
    <w:lvl w:ilvl="1" w:tplc="04090003">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11"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2376CC3"/>
    <w:multiLevelType w:val="multilevel"/>
    <w:tmpl w:val="6ADA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25205C6"/>
    <w:multiLevelType w:val="multilevel"/>
    <w:tmpl w:val="7576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2835B9D"/>
    <w:multiLevelType w:val="multilevel"/>
    <w:tmpl w:val="E1644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2963A95"/>
    <w:multiLevelType w:val="multilevel"/>
    <w:tmpl w:val="37040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2AF0015"/>
    <w:multiLevelType w:val="multilevel"/>
    <w:tmpl w:val="B408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2CB2796"/>
    <w:multiLevelType w:val="multilevel"/>
    <w:tmpl w:val="A82E7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3" w15:restartNumberingAfterBreak="0">
    <w:nsid w:val="12CF5404"/>
    <w:multiLevelType w:val="multilevel"/>
    <w:tmpl w:val="E254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31A0367"/>
    <w:multiLevelType w:val="multilevel"/>
    <w:tmpl w:val="5A5E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3B0057D"/>
    <w:multiLevelType w:val="multilevel"/>
    <w:tmpl w:val="65E2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B12B27"/>
    <w:multiLevelType w:val="multilevel"/>
    <w:tmpl w:val="5B80A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B7144D"/>
    <w:multiLevelType w:val="multilevel"/>
    <w:tmpl w:val="0202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EC68AB"/>
    <w:multiLevelType w:val="multilevel"/>
    <w:tmpl w:val="8CAA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4176976"/>
    <w:multiLevelType w:val="multilevel"/>
    <w:tmpl w:val="694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46E6C38"/>
    <w:multiLevelType w:val="multilevel"/>
    <w:tmpl w:val="02AC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82775B"/>
    <w:multiLevelType w:val="multilevel"/>
    <w:tmpl w:val="EEFC0146"/>
    <w:lvl w:ilvl="0">
      <w:start w:val="1"/>
      <w:numFmt w:val="decimal"/>
      <w:pStyle w:val="1"/>
      <w:lvlText w:val="%1"/>
      <w:lvlJc w:val="left"/>
      <w:pPr>
        <w:ind w:left="432" w:hanging="432"/>
      </w:pPr>
      <w:rPr>
        <w:rFonts w:hint="default"/>
      </w:rPr>
    </w:lvl>
    <w:lvl w:ilvl="1">
      <w:start w:val="1"/>
      <w:numFmt w:val="decimal"/>
      <w:pStyle w:val="21"/>
      <w:suff w:val="space"/>
      <w:lvlText w:val="%1.%2"/>
      <w:lvlJc w:val="left"/>
      <w:pPr>
        <w:ind w:left="1427" w:hanging="576"/>
      </w:pPr>
      <w:rPr>
        <w:rFonts w:hint="default"/>
      </w:rPr>
    </w:lvl>
    <w:lvl w:ilvl="2">
      <w:start w:val="1"/>
      <w:numFmt w:val="decimal"/>
      <w:pStyle w:val="32"/>
      <w:lvlText w:val="%1.%2.%3"/>
      <w:lvlJc w:val="left"/>
      <w:pPr>
        <w:ind w:left="1287" w:hanging="720"/>
      </w:pPr>
      <w:rPr>
        <w:rFonts w:hint="default"/>
        <w:lang w:bidi="ar-MA"/>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5" w15:restartNumberingAfterBreak="0">
    <w:nsid w:val="14A24165"/>
    <w:multiLevelType w:val="multilevel"/>
    <w:tmpl w:val="07A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151740CD"/>
    <w:multiLevelType w:val="multilevel"/>
    <w:tmpl w:val="699E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5482FA2"/>
    <w:multiLevelType w:val="multilevel"/>
    <w:tmpl w:val="1786C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54947C5"/>
    <w:multiLevelType w:val="multilevel"/>
    <w:tmpl w:val="3162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5505E37"/>
    <w:multiLevelType w:val="multilevel"/>
    <w:tmpl w:val="59EA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6D30DE"/>
    <w:multiLevelType w:val="multilevel"/>
    <w:tmpl w:val="E28C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156F00CC"/>
    <w:multiLevelType w:val="multilevel"/>
    <w:tmpl w:val="9910A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5B27542"/>
    <w:multiLevelType w:val="multilevel"/>
    <w:tmpl w:val="5CCC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15BB4E35"/>
    <w:multiLevelType w:val="multilevel"/>
    <w:tmpl w:val="2754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5C60BF9"/>
    <w:multiLevelType w:val="multilevel"/>
    <w:tmpl w:val="163A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5C67B07"/>
    <w:multiLevelType w:val="multilevel"/>
    <w:tmpl w:val="0578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64641B1"/>
    <w:multiLevelType w:val="multilevel"/>
    <w:tmpl w:val="D4F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6561182"/>
    <w:multiLevelType w:val="multilevel"/>
    <w:tmpl w:val="DCC89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661308E"/>
    <w:multiLevelType w:val="multilevel"/>
    <w:tmpl w:val="C71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6637B5C"/>
    <w:multiLevelType w:val="multilevel"/>
    <w:tmpl w:val="859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6643ADA"/>
    <w:multiLevelType w:val="multilevel"/>
    <w:tmpl w:val="171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69203F5"/>
    <w:multiLevelType w:val="multilevel"/>
    <w:tmpl w:val="E598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16C77A45"/>
    <w:multiLevelType w:val="multilevel"/>
    <w:tmpl w:val="11D8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7043833"/>
    <w:multiLevelType w:val="multilevel"/>
    <w:tmpl w:val="5E6A9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705531E"/>
    <w:multiLevelType w:val="multilevel"/>
    <w:tmpl w:val="E782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76E0735"/>
    <w:multiLevelType w:val="multilevel"/>
    <w:tmpl w:val="77C64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7944C0A"/>
    <w:multiLevelType w:val="multilevel"/>
    <w:tmpl w:val="D156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798589E"/>
    <w:multiLevelType w:val="multilevel"/>
    <w:tmpl w:val="B734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17BB1555"/>
    <w:multiLevelType w:val="multilevel"/>
    <w:tmpl w:val="39F6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7F71286"/>
    <w:multiLevelType w:val="multilevel"/>
    <w:tmpl w:val="9E4E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81F186F"/>
    <w:multiLevelType w:val="multilevel"/>
    <w:tmpl w:val="FFF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8495C49"/>
    <w:multiLevelType w:val="multilevel"/>
    <w:tmpl w:val="6788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84B375E"/>
    <w:multiLevelType w:val="multilevel"/>
    <w:tmpl w:val="A4F0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873375F"/>
    <w:multiLevelType w:val="multilevel"/>
    <w:tmpl w:val="DC5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C912B8"/>
    <w:multiLevelType w:val="multilevel"/>
    <w:tmpl w:val="9B2A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8F237DA"/>
    <w:multiLevelType w:val="multilevel"/>
    <w:tmpl w:val="E774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8FF2575"/>
    <w:multiLevelType w:val="multilevel"/>
    <w:tmpl w:val="844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9726980"/>
    <w:multiLevelType w:val="multilevel"/>
    <w:tmpl w:val="2B92F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199B0808"/>
    <w:multiLevelType w:val="multilevel"/>
    <w:tmpl w:val="A2C2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19E10E6E"/>
    <w:multiLevelType w:val="multilevel"/>
    <w:tmpl w:val="84CC0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1A085CF1"/>
    <w:multiLevelType w:val="multilevel"/>
    <w:tmpl w:val="C778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A6422B3"/>
    <w:multiLevelType w:val="multilevel"/>
    <w:tmpl w:val="DF50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A8506AA"/>
    <w:multiLevelType w:val="multilevel"/>
    <w:tmpl w:val="C82E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1A92173D"/>
    <w:multiLevelType w:val="multilevel"/>
    <w:tmpl w:val="7A16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AC81F39"/>
    <w:multiLevelType w:val="multilevel"/>
    <w:tmpl w:val="E4B6A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1AD939CA"/>
    <w:multiLevelType w:val="multilevel"/>
    <w:tmpl w:val="60DC4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DE78A1"/>
    <w:multiLevelType w:val="multilevel"/>
    <w:tmpl w:val="F04A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1AEE5523"/>
    <w:multiLevelType w:val="multilevel"/>
    <w:tmpl w:val="DC12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1B345A15"/>
    <w:multiLevelType w:val="multilevel"/>
    <w:tmpl w:val="615A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1B360E5A"/>
    <w:multiLevelType w:val="multilevel"/>
    <w:tmpl w:val="A7F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B455686"/>
    <w:multiLevelType w:val="multilevel"/>
    <w:tmpl w:val="2C5C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1C261AFC"/>
    <w:multiLevelType w:val="multilevel"/>
    <w:tmpl w:val="F63C2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1C604898"/>
    <w:multiLevelType w:val="multilevel"/>
    <w:tmpl w:val="813A3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1C9A044F"/>
    <w:multiLevelType w:val="multilevel"/>
    <w:tmpl w:val="FD32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CA7667F"/>
    <w:multiLevelType w:val="multilevel"/>
    <w:tmpl w:val="BACC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1CC60D9A"/>
    <w:multiLevelType w:val="multilevel"/>
    <w:tmpl w:val="DE4C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1CE82EEB"/>
    <w:multiLevelType w:val="multilevel"/>
    <w:tmpl w:val="3A6A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1D044C0B"/>
    <w:multiLevelType w:val="multilevel"/>
    <w:tmpl w:val="05D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1D520F94"/>
    <w:multiLevelType w:val="multilevel"/>
    <w:tmpl w:val="CA9C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1D766AF5"/>
    <w:multiLevelType w:val="multilevel"/>
    <w:tmpl w:val="EF6CB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DA73735"/>
    <w:multiLevelType w:val="multilevel"/>
    <w:tmpl w:val="7C565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DAE6099"/>
    <w:multiLevelType w:val="multilevel"/>
    <w:tmpl w:val="0D20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1DFC0620"/>
    <w:multiLevelType w:val="multilevel"/>
    <w:tmpl w:val="4A5C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E054A3B"/>
    <w:multiLevelType w:val="multilevel"/>
    <w:tmpl w:val="F7A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1E1843CC"/>
    <w:multiLevelType w:val="multilevel"/>
    <w:tmpl w:val="39F4D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E322B6E"/>
    <w:multiLevelType w:val="multilevel"/>
    <w:tmpl w:val="B75E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1E9B5C16"/>
    <w:multiLevelType w:val="multilevel"/>
    <w:tmpl w:val="F0A8E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EB07E4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1EC111EB"/>
    <w:multiLevelType w:val="multilevel"/>
    <w:tmpl w:val="0F08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EF428EA"/>
    <w:multiLevelType w:val="multilevel"/>
    <w:tmpl w:val="9F98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F010E73"/>
    <w:multiLevelType w:val="multilevel"/>
    <w:tmpl w:val="160C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1F5372C8"/>
    <w:multiLevelType w:val="multilevel"/>
    <w:tmpl w:val="5A22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F703775"/>
    <w:multiLevelType w:val="multilevel"/>
    <w:tmpl w:val="8D14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1F7325EB"/>
    <w:multiLevelType w:val="multilevel"/>
    <w:tmpl w:val="B7DE7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1FC916D5"/>
    <w:multiLevelType w:val="multilevel"/>
    <w:tmpl w:val="621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FE00C49"/>
    <w:multiLevelType w:val="multilevel"/>
    <w:tmpl w:val="9CCA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20080465"/>
    <w:multiLevelType w:val="multilevel"/>
    <w:tmpl w:val="9C0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028553C"/>
    <w:multiLevelType w:val="multilevel"/>
    <w:tmpl w:val="6F0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0522331"/>
    <w:multiLevelType w:val="multilevel"/>
    <w:tmpl w:val="791C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206030E6"/>
    <w:multiLevelType w:val="multilevel"/>
    <w:tmpl w:val="64B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08A7D91"/>
    <w:multiLevelType w:val="multilevel"/>
    <w:tmpl w:val="131A3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0D704F2"/>
    <w:multiLevelType w:val="multilevel"/>
    <w:tmpl w:val="B65A2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20D94F7C"/>
    <w:multiLevelType w:val="multilevel"/>
    <w:tmpl w:val="0852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0E05A2A"/>
    <w:multiLevelType w:val="multilevel"/>
    <w:tmpl w:val="7BD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0E116F7"/>
    <w:multiLevelType w:val="multilevel"/>
    <w:tmpl w:val="7E18B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20FD3FAC"/>
    <w:multiLevelType w:val="multilevel"/>
    <w:tmpl w:val="B7E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1061A92"/>
    <w:multiLevelType w:val="multilevel"/>
    <w:tmpl w:val="FC4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11D7D84"/>
    <w:multiLevelType w:val="multilevel"/>
    <w:tmpl w:val="04A4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15E4E84"/>
    <w:multiLevelType w:val="multilevel"/>
    <w:tmpl w:val="AC18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1D51403"/>
    <w:multiLevelType w:val="multilevel"/>
    <w:tmpl w:val="E4D6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1DA65FE"/>
    <w:multiLevelType w:val="multilevel"/>
    <w:tmpl w:val="2AAC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1EC1A58"/>
    <w:multiLevelType w:val="multilevel"/>
    <w:tmpl w:val="B9CE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2461C49"/>
    <w:multiLevelType w:val="hybridMultilevel"/>
    <w:tmpl w:val="96B87DE2"/>
    <w:lvl w:ilvl="0" w:tplc="FFFFFFFF">
      <w:start w:val="1"/>
      <w:numFmt w:val="arabicAlpha"/>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3" w15:restartNumberingAfterBreak="0">
    <w:nsid w:val="224C72A2"/>
    <w:multiLevelType w:val="multilevel"/>
    <w:tmpl w:val="E7A67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229A153F"/>
    <w:multiLevelType w:val="multilevel"/>
    <w:tmpl w:val="9E12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29E3706"/>
    <w:multiLevelType w:val="multilevel"/>
    <w:tmpl w:val="5C94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2E43CB3"/>
    <w:multiLevelType w:val="multilevel"/>
    <w:tmpl w:val="BBD4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34254C4"/>
    <w:multiLevelType w:val="multilevel"/>
    <w:tmpl w:val="4E3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37F718B"/>
    <w:multiLevelType w:val="multilevel"/>
    <w:tmpl w:val="7A54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3DC5BA1"/>
    <w:multiLevelType w:val="multilevel"/>
    <w:tmpl w:val="DAC0B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40A428D"/>
    <w:multiLevelType w:val="multilevel"/>
    <w:tmpl w:val="B72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42D064F"/>
    <w:multiLevelType w:val="multilevel"/>
    <w:tmpl w:val="51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45911F7"/>
    <w:multiLevelType w:val="multilevel"/>
    <w:tmpl w:val="C790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245F0E02"/>
    <w:multiLevelType w:val="multilevel"/>
    <w:tmpl w:val="4EF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48950D9"/>
    <w:multiLevelType w:val="multilevel"/>
    <w:tmpl w:val="BD5E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48957BE"/>
    <w:multiLevelType w:val="multilevel"/>
    <w:tmpl w:val="B4F0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4B61DD9"/>
    <w:multiLevelType w:val="multilevel"/>
    <w:tmpl w:val="9BAED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4C42D67"/>
    <w:multiLevelType w:val="multilevel"/>
    <w:tmpl w:val="220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4CD15FC"/>
    <w:multiLevelType w:val="multilevel"/>
    <w:tmpl w:val="48E6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25334743"/>
    <w:multiLevelType w:val="multilevel"/>
    <w:tmpl w:val="20B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258753C4"/>
    <w:multiLevelType w:val="multilevel"/>
    <w:tmpl w:val="B9D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25D929F3"/>
    <w:multiLevelType w:val="multilevel"/>
    <w:tmpl w:val="F9084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5FE4CFD"/>
    <w:multiLevelType w:val="multilevel"/>
    <w:tmpl w:val="AF10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6595549"/>
    <w:multiLevelType w:val="multilevel"/>
    <w:tmpl w:val="314A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6856C24"/>
    <w:multiLevelType w:val="multilevel"/>
    <w:tmpl w:val="D64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6A40E34"/>
    <w:multiLevelType w:val="multilevel"/>
    <w:tmpl w:val="1E4C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6C87717"/>
    <w:multiLevelType w:val="multilevel"/>
    <w:tmpl w:val="E12E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6D86DE9"/>
    <w:multiLevelType w:val="multilevel"/>
    <w:tmpl w:val="A2C88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273545D2"/>
    <w:multiLevelType w:val="multilevel"/>
    <w:tmpl w:val="9B603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7367032"/>
    <w:multiLevelType w:val="multilevel"/>
    <w:tmpl w:val="030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7453813"/>
    <w:multiLevelType w:val="multilevel"/>
    <w:tmpl w:val="CFD49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27535641"/>
    <w:multiLevelType w:val="multilevel"/>
    <w:tmpl w:val="63FAE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79531F5"/>
    <w:multiLevelType w:val="multilevel"/>
    <w:tmpl w:val="6C54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800365A"/>
    <w:multiLevelType w:val="multilevel"/>
    <w:tmpl w:val="9B266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280E6E03"/>
    <w:multiLevelType w:val="multilevel"/>
    <w:tmpl w:val="9594F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281F744A"/>
    <w:multiLevelType w:val="multilevel"/>
    <w:tmpl w:val="253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282F4A50"/>
    <w:multiLevelType w:val="multilevel"/>
    <w:tmpl w:val="56EE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8557714"/>
    <w:multiLevelType w:val="multilevel"/>
    <w:tmpl w:val="0E1CC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2870064E"/>
    <w:multiLevelType w:val="multilevel"/>
    <w:tmpl w:val="F816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28B26BCC"/>
    <w:multiLevelType w:val="multilevel"/>
    <w:tmpl w:val="7AAC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92A6C0E"/>
    <w:multiLevelType w:val="multilevel"/>
    <w:tmpl w:val="332EC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93F7E3F"/>
    <w:multiLevelType w:val="multilevel"/>
    <w:tmpl w:val="14905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95B42BC"/>
    <w:multiLevelType w:val="multilevel"/>
    <w:tmpl w:val="CB90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9851865"/>
    <w:multiLevelType w:val="multilevel"/>
    <w:tmpl w:val="3AF2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299872BA"/>
    <w:multiLevelType w:val="multilevel"/>
    <w:tmpl w:val="12FC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9EA1E48"/>
    <w:multiLevelType w:val="multilevel"/>
    <w:tmpl w:val="E29C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9EA3C21"/>
    <w:multiLevelType w:val="multilevel"/>
    <w:tmpl w:val="0092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29FA1EF7"/>
    <w:multiLevelType w:val="multilevel"/>
    <w:tmpl w:val="527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AAF2997"/>
    <w:multiLevelType w:val="multilevel"/>
    <w:tmpl w:val="8802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AD44528"/>
    <w:multiLevelType w:val="multilevel"/>
    <w:tmpl w:val="970A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AD97388"/>
    <w:multiLevelType w:val="multilevel"/>
    <w:tmpl w:val="06567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B05201F"/>
    <w:multiLevelType w:val="multilevel"/>
    <w:tmpl w:val="DDD8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B0C15B4"/>
    <w:multiLevelType w:val="multilevel"/>
    <w:tmpl w:val="7D9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B161B59"/>
    <w:multiLevelType w:val="multilevel"/>
    <w:tmpl w:val="D066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B837B0E"/>
    <w:multiLevelType w:val="multilevel"/>
    <w:tmpl w:val="4FCA5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2C2A09C5"/>
    <w:multiLevelType w:val="multilevel"/>
    <w:tmpl w:val="E282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2C4D4E33"/>
    <w:multiLevelType w:val="multilevel"/>
    <w:tmpl w:val="8830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C672B7A"/>
    <w:multiLevelType w:val="multilevel"/>
    <w:tmpl w:val="2F344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CCB2DB0"/>
    <w:multiLevelType w:val="multilevel"/>
    <w:tmpl w:val="C790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CCE081F"/>
    <w:multiLevelType w:val="multilevel"/>
    <w:tmpl w:val="7FC2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CD64FD8"/>
    <w:multiLevelType w:val="multilevel"/>
    <w:tmpl w:val="AFD4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CE0389F"/>
    <w:multiLevelType w:val="multilevel"/>
    <w:tmpl w:val="F96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CE03CCD"/>
    <w:multiLevelType w:val="multilevel"/>
    <w:tmpl w:val="9C6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2CEB7843"/>
    <w:multiLevelType w:val="multilevel"/>
    <w:tmpl w:val="C60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D0268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D170562"/>
    <w:multiLevelType w:val="multilevel"/>
    <w:tmpl w:val="635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D3D288F"/>
    <w:multiLevelType w:val="multilevel"/>
    <w:tmpl w:val="796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D457D04"/>
    <w:multiLevelType w:val="multilevel"/>
    <w:tmpl w:val="B9B8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D4A3CA6"/>
    <w:multiLevelType w:val="multilevel"/>
    <w:tmpl w:val="C5C4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D58542F"/>
    <w:multiLevelType w:val="multilevel"/>
    <w:tmpl w:val="A2B6C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D63760E"/>
    <w:multiLevelType w:val="multilevel"/>
    <w:tmpl w:val="9ACC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DA54331"/>
    <w:multiLevelType w:val="multilevel"/>
    <w:tmpl w:val="C3FE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DE910A2"/>
    <w:multiLevelType w:val="multilevel"/>
    <w:tmpl w:val="A63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2E116ED1"/>
    <w:multiLevelType w:val="multilevel"/>
    <w:tmpl w:val="4CD4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E28778D"/>
    <w:multiLevelType w:val="multilevel"/>
    <w:tmpl w:val="76DA0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2E6476E4"/>
    <w:multiLevelType w:val="multilevel"/>
    <w:tmpl w:val="935CA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E6811A7"/>
    <w:multiLevelType w:val="multilevel"/>
    <w:tmpl w:val="E53C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E6E6453"/>
    <w:multiLevelType w:val="multilevel"/>
    <w:tmpl w:val="187E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EAE72B5"/>
    <w:multiLevelType w:val="multilevel"/>
    <w:tmpl w:val="B99C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EC9245C"/>
    <w:multiLevelType w:val="multilevel"/>
    <w:tmpl w:val="25C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2ED67639"/>
    <w:multiLevelType w:val="multilevel"/>
    <w:tmpl w:val="52981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F162809"/>
    <w:multiLevelType w:val="multilevel"/>
    <w:tmpl w:val="16668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2F4D52B6"/>
    <w:multiLevelType w:val="multilevel"/>
    <w:tmpl w:val="C70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F87051A"/>
    <w:multiLevelType w:val="multilevel"/>
    <w:tmpl w:val="F220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FDB330D"/>
    <w:multiLevelType w:val="multilevel"/>
    <w:tmpl w:val="7FF8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300A3C37"/>
    <w:multiLevelType w:val="multilevel"/>
    <w:tmpl w:val="7D8E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04928E2"/>
    <w:multiLevelType w:val="multilevel"/>
    <w:tmpl w:val="384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07116D9"/>
    <w:multiLevelType w:val="multilevel"/>
    <w:tmpl w:val="4CC0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086308A"/>
    <w:multiLevelType w:val="multilevel"/>
    <w:tmpl w:val="E66A0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30990AB1"/>
    <w:multiLevelType w:val="multilevel"/>
    <w:tmpl w:val="9392B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12D4013"/>
    <w:multiLevelType w:val="multilevel"/>
    <w:tmpl w:val="DA20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313744E4"/>
    <w:multiLevelType w:val="multilevel"/>
    <w:tmpl w:val="2F4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1C92104"/>
    <w:multiLevelType w:val="multilevel"/>
    <w:tmpl w:val="9EB86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1CB7181"/>
    <w:multiLevelType w:val="multilevel"/>
    <w:tmpl w:val="82C40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1DA2879"/>
    <w:multiLevelType w:val="multilevel"/>
    <w:tmpl w:val="B00EA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1E140BE"/>
    <w:multiLevelType w:val="multilevel"/>
    <w:tmpl w:val="ED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20535C2"/>
    <w:multiLevelType w:val="multilevel"/>
    <w:tmpl w:val="11A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32331890"/>
    <w:multiLevelType w:val="multilevel"/>
    <w:tmpl w:val="F7BCA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2471686"/>
    <w:multiLevelType w:val="multilevel"/>
    <w:tmpl w:val="868E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3248235B"/>
    <w:multiLevelType w:val="multilevel"/>
    <w:tmpl w:val="3F92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326C25CA"/>
    <w:multiLevelType w:val="multilevel"/>
    <w:tmpl w:val="DA5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2D60052"/>
    <w:multiLevelType w:val="multilevel"/>
    <w:tmpl w:val="D6365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32DC4F2D"/>
    <w:multiLevelType w:val="multilevel"/>
    <w:tmpl w:val="79C2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31F77B2"/>
    <w:multiLevelType w:val="multilevel"/>
    <w:tmpl w:val="61AC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3237A71"/>
    <w:multiLevelType w:val="multilevel"/>
    <w:tmpl w:val="2CE0F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32C6BC2"/>
    <w:multiLevelType w:val="multilevel"/>
    <w:tmpl w:val="69F07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33505225"/>
    <w:multiLevelType w:val="multilevel"/>
    <w:tmpl w:val="137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3754D28"/>
    <w:multiLevelType w:val="multilevel"/>
    <w:tmpl w:val="5AD8A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33822E05"/>
    <w:multiLevelType w:val="multilevel"/>
    <w:tmpl w:val="826A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339923E1"/>
    <w:multiLevelType w:val="multilevel"/>
    <w:tmpl w:val="29C28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33A757E5"/>
    <w:multiLevelType w:val="multilevel"/>
    <w:tmpl w:val="6E040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33C4261D"/>
    <w:multiLevelType w:val="multilevel"/>
    <w:tmpl w:val="CBA0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4026801"/>
    <w:multiLevelType w:val="multilevel"/>
    <w:tmpl w:val="5DC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4107D76"/>
    <w:multiLevelType w:val="multilevel"/>
    <w:tmpl w:val="E9CA8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45E43F8"/>
    <w:multiLevelType w:val="multilevel"/>
    <w:tmpl w:val="A690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46073CE"/>
    <w:multiLevelType w:val="multilevel"/>
    <w:tmpl w:val="07D6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4735738"/>
    <w:multiLevelType w:val="multilevel"/>
    <w:tmpl w:val="73DA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4AD0F51"/>
    <w:multiLevelType w:val="multilevel"/>
    <w:tmpl w:val="B5CC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4BB327D"/>
    <w:multiLevelType w:val="multilevel"/>
    <w:tmpl w:val="3A68064C"/>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51"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35037ED4"/>
    <w:multiLevelType w:val="multilevel"/>
    <w:tmpl w:val="C15C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35401A21"/>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57B5D82"/>
    <w:multiLevelType w:val="multilevel"/>
    <w:tmpl w:val="295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35B46B15"/>
    <w:multiLevelType w:val="multilevel"/>
    <w:tmpl w:val="A78C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35DE4395"/>
    <w:multiLevelType w:val="multilevel"/>
    <w:tmpl w:val="C1E0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35E426B2"/>
    <w:multiLevelType w:val="multilevel"/>
    <w:tmpl w:val="85DA8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360E040F"/>
    <w:multiLevelType w:val="multilevel"/>
    <w:tmpl w:val="B54C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63429C5"/>
    <w:multiLevelType w:val="multilevel"/>
    <w:tmpl w:val="45C0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6825043"/>
    <w:multiLevelType w:val="multilevel"/>
    <w:tmpl w:val="9B521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36EF2C2E"/>
    <w:multiLevelType w:val="multilevel"/>
    <w:tmpl w:val="467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6F22CB8"/>
    <w:multiLevelType w:val="multilevel"/>
    <w:tmpl w:val="7EAE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37307639"/>
    <w:multiLevelType w:val="multilevel"/>
    <w:tmpl w:val="6B4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37630056"/>
    <w:multiLevelType w:val="multilevel"/>
    <w:tmpl w:val="0B42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767364D"/>
    <w:multiLevelType w:val="multilevel"/>
    <w:tmpl w:val="C184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7742E7D"/>
    <w:multiLevelType w:val="multilevel"/>
    <w:tmpl w:val="4AB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378D5950"/>
    <w:multiLevelType w:val="multilevel"/>
    <w:tmpl w:val="B6902944"/>
    <w:lvl w:ilvl="0">
      <w:start w:val="1"/>
      <w:numFmt w:val="decimal"/>
      <w:lvlText w:val="%1"/>
      <w:lvlJc w:val="left"/>
      <w:pPr>
        <w:ind w:left="432" w:hanging="432"/>
      </w:pPr>
      <w:rPr>
        <w:rFonts w:hint="default"/>
        <w:sz w:val="20"/>
      </w:rPr>
    </w:lvl>
    <w:lvl w:ilvl="1">
      <w:start w:val="1"/>
      <w:numFmt w:val="decimal"/>
      <w:suff w:val="space"/>
      <w:lvlText w:val="%1.%2"/>
      <w:lvlJc w:val="left"/>
      <w:pPr>
        <w:ind w:left="576" w:hanging="576"/>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578"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37CE206C"/>
    <w:multiLevelType w:val="multilevel"/>
    <w:tmpl w:val="E8D6E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37E512CF"/>
    <w:multiLevelType w:val="multilevel"/>
    <w:tmpl w:val="ABA6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38420762"/>
    <w:multiLevelType w:val="multilevel"/>
    <w:tmpl w:val="BFC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384F6556"/>
    <w:multiLevelType w:val="multilevel"/>
    <w:tmpl w:val="D90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3865378E"/>
    <w:multiLevelType w:val="multilevel"/>
    <w:tmpl w:val="E176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3891480A"/>
    <w:multiLevelType w:val="multilevel"/>
    <w:tmpl w:val="B9E65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38944662"/>
    <w:multiLevelType w:val="multilevel"/>
    <w:tmpl w:val="BF68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8BC43F7"/>
    <w:multiLevelType w:val="multilevel"/>
    <w:tmpl w:val="4A868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8C109CD"/>
    <w:multiLevelType w:val="multilevel"/>
    <w:tmpl w:val="7704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8DF059C"/>
    <w:multiLevelType w:val="multilevel"/>
    <w:tmpl w:val="BC9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8F553DC"/>
    <w:multiLevelType w:val="multilevel"/>
    <w:tmpl w:val="B914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9327CFC"/>
    <w:multiLevelType w:val="multilevel"/>
    <w:tmpl w:val="631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98D1950"/>
    <w:multiLevelType w:val="multilevel"/>
    <w:tmpl w:val="879C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39A81CCE"/>
    <w:multiLevelType w:val="multilevel"/>
    <w:tmpl w:val="820C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39B34006"/>
    <w:multiLevelType w:val="multilevel"/>
    <w:tmpl w:val="EA56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39C44E03"/>
    <w:multiLevelType w:val="multilevel"/>
    <w:tmpl w:val="0CFC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9D73ECA"/>
    <w:multiLevelType w:val="multilevel"/>
    <w:tmpl w:val="1716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A187069"/>
    <w:multiLevelType w:val="multilevel"/>
    <w:tmpl w:val="8250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3A1F6FDD"/>
    <w:multiLevelType w:val="multilevel"/>
    <w:tmpl w:val="682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A2559C7"/>
    <w:multiLevelType w:val="multilevel"/>
    <w:tmpl w:val="D0503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A307197"/>
    <w:multiLevelType w:val="multilevel"/>
    <w:tmpl w:val="18C0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A4F2124"/>
    <w:multiLevelType w:val="hybridMultilevel"/>
    <w:tmpl w:val="10F87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1"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3AA516AC"/>
    <w:multiLevelType w:val="multilevel"/>
    <w:tmpl w:val="08F2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3AF503A6"/>
    <w:multiLevelType w:val="multilevel"/>
    <w:tmpl w:val="5CDA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3AF934F2"/>
    <w:multiLevelType w:val="multilevel"/>
    <w:tmpl w:val="C650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B1D0079"/>
    <w:multiLevelType w:val="multilevel"/>
    <w:tmpl w:val="A15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B364782"/>
    <w:multiLevelType w:val="multilevel"/>
    <w:tmpl w:val="108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B486C20"/>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B6A1323"/>
    <w:multiLevelType w:val="multilevel"/>
    <w:tmpl w:val="C3A0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3B7824E8"/>
    <w:multiLevelType w:val="multilevel"/>
    <w:tmpl w:val="29785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3BBC6229"/>
    <w:multiLevelType w:val="multilevel"/>
    <w:tmpl w:val="16CA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BD52C90"/>
    <w:multiLevelType w:val="multilevel"/>
    <w:tmpl w:val="B7EC5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3BE5039B"/>
    <w:multiLevelType w:val="multilevel"/>
    <w:tmpl w:val="F694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3C4F51D9"/>
    <w:multiLevelType w:val="multilevel"/>
    <w:tmpl w:val="50F4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3C6D6A5C"/>
    <w:multiLevelType w:val="multilevel"/>
    <w:tmpl w:val="635C5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3C8D1CE4"/>
    <w:multiLevelType w:val="multilevel"/>
    <w:tmpl w:val="F9FA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3CB06B78"/>
    <w:multiLevelType w:val="multilevel"/>
    <w:tmpl w:val="46CC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CB9334D"/>
    <w:multiLevelType w:val="multilevel"/>
    <w:tmpl w:val="A858C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CEA2074"/>
    <w:multiLevelType w:val="multilevel"/>
    <w:tmpl w:val="51B2A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3D3B42A7"/>
    <w:multiLevelType w:val="multilevel"/>
    <w:tmpl w:val="A06A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D3B5138"/>
    <w:multiLevelType w:val="multilevel"/>
    <w:tmpl w:val="47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D4D63B7"/>
    <w:multiLevelType w:val="multilevel"/>
    <w:tmpl w:val="7BBC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3D8147C3"/>
    <w:multiLevelType w:val="multilevel"/>
    <w:tmpl w:val="6F7C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3D95428B"/>
    <w:multiLevelType w:val="multilevel"/>
    <w:tmpl w:val="29E22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3D9A0396"/>
    <w:multiLevelType w:val="multilevel"/>
    <w:tmpl w:val="A3D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3DB754D2"/>
    <w:multiLevelType w:val="multilevel"/>
    <w:tmpl w:val="7D2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3DE52A1C"/>
    <w:multiLevelType w:val="multilevel"/>
    <w:tmpl w:val="6CF0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7"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3E4A705E"/>
    <w:multiLevelType w:val="multilevel"/>
    <w:tmpl w:val="4B36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3E4D5A9D"/>
    <w:multiLevelType w:val="multilevel"/>
    <w:tmpl w:val="272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E935A11"/>
    <w:multiLevelType w:val="multilevel"/>
    <w:tmpl w:val="09D80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2" w15:restartNumberingAfterBreak="0">
    <w:nsid w:val="3EB44499"/>
    <w:multiLevelType w:val="multilevel"/>
    <w:tmpl w:val="BAEA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ECB4194"/>
    <w:multiLevelType w:val="multilevel"/>
    <w:tmpl w:val="183AB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F1724B7"/>
    <w:multiLevelType w:val="multilevel"/>
    <w:tmpl w:val="4DA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3F2105BC"/>
    <w:multiLevelType w:val="multilevel"/>
    <w:tmpl w:val="3F62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3F2410C1"/>
    <w:multiLevelType w:val="multilevel"/>
    <w:tmpl w:val="BBFC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3FA1483C"/>
    <w:multiLevelType w:val="multilevel"/>
    <w:tmpl w:val="D862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3FB24B89"/>
    <w:multiLevelType w:val="multilevel"/>
    <w:tmpl w:val="1DE2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3FBF3099"/>
    <w:multiLevelType w:val="multilevel"/>
    <w:tmpl w:val="3D74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3FCE01F4"/>
    <w:multiLevelType w:val="multilevel"/>
    <w:tmpl w:val="4466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00A7F56"/>
    <w:multiLevelType w:val="multilevel"/>
    <w:tmpl w:val="D708D022"/>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2" w15:restartNumberingAfterBreak="0">
    <w:nsid w:val="40105561"/>
    <w:multiLevelType w:val="multilevel"/>
    <w:tmpl w:val="6D88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674" w15:restartNumberingAfterBreak="0">
    <w:nsid w:val="40496B28"/>
    <w:multiLevelType w:val="multilevel"/>
    <w:tmpl w:val="705C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05B1246"/>
    <w:multiLevelType w:val="multilevel"/>
    <w:tmpl w:val="659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07F07AA"/>
    <w:multiLevelType w:val="multilevel"/>
    <w:tmpl w:val="51AEF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40B17A03"/>
    <w:multiLevelType w:val="multilevel"/>
    <w:tmpl w:val="1B0AB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0C80930"/>
    <w:multiLevelType w:val="multilevel"/>
    <w:tmpl w:val="639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14E01CB"/>
    <w:multiLevelType w:val="multilevel"/>
    <w:tmpl w:val="5448AD6A"/>
    <w:lvl w:ilvl="0">
      <w:start w:val="1"/>
      <w:numFmt w:val="decimal"/>
      <w:pStyle w:val="22"/>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4" w15:restartNumberingAfterBreak="0">
    <w:nsid w:val="41853EA1"/>
    <w:multiLevelType w:val="multilevel"/>
    <w:tmpl w:val="CADC0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1994383"/>
    <w:multiLevelType w:val="multilevel"/>
    <w:tmpl w:val="845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41E37615"/>
    <w:multiLevelType w:val="multilevel"/>
    <w:tmpl w:val="911A1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1E949C3"/>
    <w:multiLevelType w:val="multilevel"/>
    <w:tmpl w:val="E74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23B14BB"/>
    <w:multiLevelType w:val="multilevel"/>
    <w:tmpl w:val="DCF0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24051C4"/>
    <w:multiLevelType w:val="multilevel"/>
    <w:tmpl w:val="017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255784F"/>
    <w:multiLevelType w:val="multilevel"/>
    <w:tmpl w:val="A0E88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42590707"/>
    <w:multiLevelType w:val="multilevel"/>
    <w:tmpl w:val="A3B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25F04F7"/>
    <w:multiLevelType w:val="multilevel"/>
    <w:tmpl w:val="544E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31652F5"/>
    <w:multiLevelType w:val="multilevel"/>
    <w:tmpl w:val="76DC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3235BEA"/>
    <w:multiLevelType w:val="multilevel"/>
    <w:tmpl w:val="DCBEE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15:restartNumberingAfterBreak="0">
    <w:nsid w:val="43793811"/>
    <w:multiLevelType w:val="hybridMultilevel"/>
    <w:tmpl w:val="171C11F4"/>
    <w:lvl w:ilvl="0" w:tplc="FFFFFFFF">
      <w:start w:val="1"/>
      <w:numFmt w:val="arabicAlpha"/>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2" w15:restartNumberingAfterBreak="0">
    <w:nsid w:val="43851797"/>
    <w:multiLevelType w:val="multilevel"/>
    <w:tmpl w:val="602A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43862F62"/>
    <w:multiLevelType w:val="multilevel"/>
    <w:tmpl w:val="F7F2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43C516FF"/>
    <w:multiLevelType w:val="multilevel"/>
    <w:tmpl w:val="B6C4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3E202B4"/>
    <w:multiLevelType w:val="multilevel"/>
    <w:tmpl w:val="BFAC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441219E7"/>
    <w:multiLevelType w:val="multilevel"/>
    <w:tmpl w:val="B80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44135442"/>
    <w:multiLevelType w:val="multilevel"/>
    <w:tmpl w:val="58181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441D5C31"/>
    <w:multiLevelType w:val="multilevel"/>
    <w:tmpl w:val="F81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447749A0"/>
    <w:multiLevelType w:val="multilevel"/>
    <w:tmpl w:val="A048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4484470A"/>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4B223F4"/>
    <w:multiLevelType w:val="multilevel"/>
    <w:tmpl w:val="F0967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4C56ED1"/>
    <w:multiLevelType w:val="hybridMultilevel"/>
    <w:tmpl w:val="0B04D5B8"/>
    <w:lvl w:ilvl="0" w:tplc="04090003">
      <w:start w:val="1"/>
      <w:numFmt w:val="bullet"/>
      <w:lvlText w:val="o"/>
      <w:lvlJc w:val="left"/>
      <w:pPr>
        <w:ind w:left="1164" w:hanging="360"/>
      </w:pPr>
      <w:rPr>
        <w:rFonts w:ascii="Courier New" w:hAnsi="Courier New" w:cs="Courier New"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720" w15:restartNumberingAfterBreak="0">
    <w:nsid w:val="44C616F9"/>
    <w:multiLevelType w:val="multilevel"/>
    <w:tmpl w:val="F646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4CE4C76"/>
    <w:multiLevelType w:val="multilevel"/>
    <w:tmpl w:val="1206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5080458"/>
    <w:multiLevelType w:val="multilevel"/>
    <w:tmpl w:val="CD40B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451875B7"/>
    <w:multiLevelType w:val="multilevel"/>
    <w:tmpl w:val="5A4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54243C1"/>
    <w:multiLevelType w:val="multilevel"/>
    <w:tmpl w:val="2754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455C2AB4"/>
    <w:multiLevelType w:val="multilevel"/>
    <w:tmpl w:val="EC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45621106"/>
    <w:multiLevelType w:val="multilevel"/>
    <w:tmpl w:val="7454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56B5448"/>
    <w:multiLevelType w:val="multilevel"/>
    <w:tmpl w:val="44A6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456E631E"/>
    <w:multiLevelType w:val="multilevel"/>
    <w:tmpl w:val="6D2A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45CF64E9"/>
    <w:multiLevelType w:val="multilevel"/>
    <w:tmpl w:val="F07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5ED4A32"/>
    <w:multiLevelType w:val="multilevel"/>
    <w:tmpl w:val="33D6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5F17B48"/>
    <w:multiLevelType w:val="multilevel"/>
    <w:tmpl w:val="7AEC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5F210C2"/>
    <w:multiLevelType w:val="multilevel"/>
    <w:tmpl w:val="29C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46172F05"/>
    <w:multiLevelType w:val="multilevel"/>
    <w:tmpl w:val="355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62134E8"/>
    <w:multiLevelType w:val="multilevel"/>
    <w:tmpl w:val="A756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465857A6"/>
    <w:multiLevelType w:val="multilevel"/>
    <w:tmpl w:val="812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67536A3"/>
    <w:multiLevelType w:val="multilevel"/>
    <w:tmpl w:val="7CD8D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467F3847"/>
    <w:multiLevelType w:val="multilevel"/>
    <w:tmpl w:val="976ED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690429A"/>
    <w:multiLevelType w:val="multilevel"/>
    <w:tmpl w:val="B592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6B723F1"/>
    <w:multiLevelType w:val="multilevel"/>
    <w:tmpl w:val="3BEC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6CD5FB5"/>
    <w:multiLevelType w:val="multilevel"/>
    <w:tmpl w:val="EC32C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46CF4518"/>
    <w:multiLevelType w:val="multilevel"/>
    <w:tmpl w:val="BACC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46DA4D3F"/>
    <w:multiLevelType w:val="multilevel"/>
    <w:tmpl w:val="574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46E341C4"/>
    <w:multiLevelType w:val="multilevel"/>
    <w:tmpl w:val="7ECCB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46F57440"/>
    <w:multiLevelType w:val="multilevel"/>
    <w:tmpl w:val="37A62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47036F40"/>
    <w:multiLevelType w:val="multilevel"/>
    <w:tmpl w:val="7F80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47037A57"/>
    <w:multiLevelType w:val="multilevel"/>
    <w:tmpl w:val="3F982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47182B47"/>
    <w:multiLevelType w:val="multilevel"/>
    <w:tmpl w:val="3CD2CC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1"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47250C5E"/>
    <w:multiLevelType w:val="multilevel"/>
    <w:tmpl w:val="397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473E5CDF"/>
    <w:multiLevelType w:val="multilevel"/>
    <w:tmpl w:val="5B72B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474606A5"/>
    <w:multiLevelType w:val="multilevel"/>
    <w:tmpl w:val="3D1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47595563"/>
    <w:multiLevelType w:val="multilevel"/>
    <w:tmpl w:val="F3F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47670EAA"/>
    <w:multiLevelType w:val="multilevel"/>
    <w:tmpl w:val="88B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478757E6"/>
    <w:multiLevelType w:val="multilevel"/>
    <w:tmpl w:val="C474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479A1BA0"/>
    <w:multiLevelType w:val="multilevel"/>
    <w:tmpl w:val="FCA03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479A32E8"/>
    <w:multiLevelType w:val="multilevel"/>
    <w:tmpl w:val="4EDE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47B65A61"/>
    <w:multiLevelType w:val="multilevel"/>
    <w:tmpl w:val="0596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47B9400F"/>
    <w:multiLevelType w:val="multilevel"/>
    <w:tmpl w:val="7CF0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47EB3C21"/>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47EB4713"/>
    <w:multiLevelType w:val="multilevel"/>
    <w:tmpl w:val="ED3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484A14D5"/>
    <w:multiLevelType w:val="multilevel"/>
    <w:tmpl w:val="C00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486B6E65"/>
    <w:multiLevelType w:val="multilevel"/>
    <w:tmpl w:val="EBE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48966419"/>
    <w:multiLevelType w:val="multilevel"/>
    <w:tmpl w:val="E20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48B928A1"/>
    <w:multiLevelType w:val="multilevel"/>
    <w:tmpl w:val="C18E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48BD3B74"/>
    <w:multiLevelType w:val="multilevel"/>
    <w:tmpl w:val="3F5E6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48F060E2"/>
    <w:multiLevelType w:val="multilevel"/>
    <w:tmpl w:val="0B54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48F63DF6"/>
    <w:multiLevelType w:val="multilevel"/>
    <w:tmpl w:val="AE6C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49004C2C"/>
    <w:multiLevelType w:val="multilevel"/>
    <w:tmpl w:val="179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494B7BE1"/>
    <w:multiLevelType w:val="multilevel"/>
    <w:tmpl w:val="52E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49602594"/>
    <w:multiLevelType w:val="multilevel"/>
    <w:tmpl w:val="B252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496B4ECC"/>
    <w:multiLevelType w:val="multilevel"/>
    <w:tmpl w:val="4CB64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4977268E"/>
    <w:multiLevelType w:val="multilevel"/>
    <w:tmpl w:val="79D0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49910BAD"/>
    <w:multiLevelType w:val="multilevel"/>
    <w:tmpl w:val="8AFA049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6" w15:restartNumberingAfterBreak="0">
    <w:nsid w:val="49952E82"/>
    <w:multiLevelType w:val="multilevel"/>
    <w:tmpl w:val="F2C2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49C8389E"/>
    <w:multiLevelType w:val="multilevel"/>
    <w:tmpl w:val="A976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4A12616F"/>
    <w:multiLevelType w:val="multilevel"/>
    <w:tmpl w:val="6A4A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4A3D43CB"/>
    <w:multiLevelType w:val="multilevel"/>
    <w:tmpl w:val="00AA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4A555B24"/>
    <w:multiLevelType w:val="hybridMultilevel"/>
    <w:tmpl w:val="96B87DE2"/>
    <w:lvl w:ilvl="0" w:tplc="04090013">
      <w:start w:val="1"/>
      <w:numFmt w:val="arabicAlpha"/>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4A864BF1"/>
    <w:multiLevelType w:val="multilevel"/>
    <w:tmpl w:val="440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4AE50332"/>
    <w:multiLevelType w:val="multilevel"/>
    <w:tmpl w:val="83F0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AEA2962"/>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B180F12"/>
    <w:multiLevelType w:val="multilevel"/>
    <w:tmpl w:val="AA9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4B565BAE"/>
    <w:multiLevelType w:val="multilevel"/>
    <w:tmpl w:val="C70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4B845BD1"/>
    <w:multiLevelType w:val="multilevel"/>
    <w:tmpl w:val="449A5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3"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4C051981"/>
    <w:multiLevelType w:val="multilevel"/>
    <w:tmpl w:val="364C6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4C494485"/>
    <w:multiLevelType w:val="multilevel"/>
    <w:tmpl w:val="C5A24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4C5E7B18"/>
    <w:multiLevelType w:val="multilevel"/>
    <w:tmpl w:val="20943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4C67464B"/>
    <w:multiLevelType w:val="multilevel"/>
    <w:tmpl w:val="E170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4C964DC7"/>
    <w:multiLevelType w:val="multilevel"/>
    <w:tmpl w:val="1EB4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CC20420"/>
    <w:multiLevelType w:val="multilevel"/>
    <w:tmpl w:val="CA9A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4D0F078A"/>
    <w:multiLevelType w:val="multilevel"/>
    <w:tmpl w:val="BE3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D271806"/>
    <w:multiLevelType w:val="multilevel"/>
    <w:tmpl w:val="9D321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4E34587F"/>
    <w:multiLevelType w:val="multilevel"/>
    <w:tmpl w:val="A0C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4E4C71BA"/>
    <w:multiLevelType w:val="multilevel"/>
    <w:tmpl w:val="9D625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2" w15:restartNumberingAfterBreak="0">
    <w:nsid w:val="4E4D1E9A"/>
    <w:multiLevelType w:val="multilevel"/>
    <w:tmpl w:val="7006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4E5443DF"/>
    <w:multiLevelType w:val="multilevel"/>
    <w:tmpl w:val="0BBE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4E6B11C4"/>
    <w:multiLevelType w:val="multilevel"/>
    <w:tmpl w:val="74F8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4EAB4E09"/>
    <w:multiLevelType w:val="multilevel"/>
    <w:tmpl w:val="088E7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F4830A6"/>
    <w:multiLevelType w:val="multilevel"/>
    <w:tmpl w:val="2C2A9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4F5D748D"/>
    <w:multiLevelType w:val="multilevel"/>
    <w:tmpl w:val="0FF6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4F8C62AE"/>
    <w:multiLevelType w:val="multilevel"/>
    <w:tmpl w:val="095E9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6"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4F9A1948"/>
    <w:multiLevelType w:val="multilevel"/>
    <w:tmpl w:val="48D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FAE0748"/>
    <w:multiLevelType w:val="multilevel"/>
    <w:tmpl w:val="2854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4FB758F0"/>
    <w:multiLevelType w:val="multilevel"/>
    <w:tmpl w:val="8DFA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FB80757"/>
    <w:multiLevelType w:val="hybridMultilevel"/>
    <w:tmpl w:val="E31C4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2" w15:restartNumberingAfterBreak="0">
    <w:nsid w:val="4FE0110A"/>
    <w:multiLevelType w:val="multilevel"/>
    <w:tmpl w:val="D7B4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501340D7"/>
    <w:multiLevelType w:val="multilevel"/>
    <w:tmpl w:val="718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50464994"/>
    <w:multiLevelType w:val="multilevel"/>
    <w:tmpl w:val="C99C2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50AA4A5C"/>
    <w:multiLevelType w:val="multilevel"/>
    <w:tmpl w:val="DC78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50B14FBE"/>
    <w:multiLevelType w:val="multilevel"/>
    <w:tmpl w:val="DC9A9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50E5340C"/>
    <w:multiLevelType w:val="multilevel"/>
    <w:tmpl w:val="F782F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50F22299"/>
    <w:multiLevelType w:val="multilevel"/>
    <w:tmpl w:val="E43A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51284497"/>
    <w:multiLevelType w:val="multilevel"/>
    <w:tmpl w:val="38D24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51422936"/>
    <w:multiLevelType w:val="multilevel"/>
    <w:tmpl w:val="5E0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51543FCF"/>
    <w:multiLevelType w:val="multilevel"/>
    <w:tmpl w:val="3B9AD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51741A35"/>
    <w:multiLevelType w:val="multilevel"/>
    <w:tmpl w:val="3B38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51A1637C"/>
    <w:multiLevelType w:val="multilevel"/>
    <w:tmpl w:val="971E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51D64FEC"/>
    <w:multiLevelType w:val="multilevel"/>
    <w:tmpl w:val="BCD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51FC67CA"/>
    <w:multiLevelType w:val="multilevel"/>
    <w:tmpl w:val="EF9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522C15B5"/>
    <w:multiLevelType w:val="multilevel"/>
    <w:tmpl w:val="E01C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524F566C"/>
    <w:multiLevelType w:val="multilevel"/>
    <w:tmpl w:val="641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52892029"/>
    <w:multiLevelType w:val="multilevel"/>
    <w:tmpl w:val="EDD6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870" w15:restartNumberingAfterBreak="0">
    <w:nsid w:val="52DE4910"/>
    <w:multiLevelType w:val="multilevel"/>
    <w:tmpl w:val="408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52E61638"/>
    <w:multiLevelType w:val="multilevel"/>
    <w:tmpl w:val="4A2C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15:restartNumberingAfterBreak="0">
    <w:nsid w:val="53011C78"/>
    <w:multiLevelType w:val="multilevel"/>
    <w:tmpl w:val="B06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32A28A5"/>
    <w:multiLevelType w:val="multilevel"/>
    <w:tmpl w:val="DAEE6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53441C7C"/>
    <w:multiLevelType w:val="multilevel"/>
    <w:tmpl w:val="DBB89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534F44F9"/>
    <w:multiLevelType w:val="multilevel"/>
    <w:tmpl w:val="A5AA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385662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bidi="ar-M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9" w15:restartNumberingAfterBreak="0">
    <w:nsid w:val="53A812DD"/>
    <w:multiLevelType w:val="multilevel"/>
    <w:tmpl w:val="A064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53BA3E41"/>
    <w:multiLevelType w:val="multilevel"/>
    <w:tmpl w:val="0A3E4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53C32B41"/>
    <w:multiLevelType w:val="multilevel"/>
    <w:tmpl w:val="102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3E3050E"/>
    <w:multiLevelType w:val="multilevel"/>
    <w:tmpl w:val="593A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53F235C7"/>
    <w:multiLevelType w:val="multilevel"/>
    <w:tmpl w:val="7ED8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542D01C2"/>
    <w:multiLevelType w:val="multilevel"/>
    <w:tmpl w:val="3858E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54395986"/>
    <w:multiLevelType w:val="multilevel"/>
    <w:tmpl w:val="87A8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547D03E8"/>
    <w:multiLevelType w:val="multilevel"/>
    <w:tmpl w:val="27DA6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54C834E1"/>
    <w:multiLevelType w:val="multilevel"/>
    <w:tmpl w:val="9C2CE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54CC4BA3"/>
    <w:multiLevelType w:val="multilevel"/>
    <w:tmpl w:val="E160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54CF626C"/>
    <w:multiLevelType w:val="multilevel"/>
    <w:tmpl w:val="26E6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54D65C0B"/>
    <w:multiLevelType w:val="multilevel"/>
    <w:tmpl w:val="922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54E9438C"/>
    <w:multiLevelType w:val="multilevel"/>
    <w:tmpl w:val="235A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4F46BB7"/>
    <w:multiLevelType w:val="multilevel"/>
    <w:tmpl w:val="319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5594661A"/>
    <w:multiLevelType w:val="multilevel"/>
    <w:tmpl w:val="9D50A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55EF706F"/>
    <w:multiLevelType w:val="multilevel"/>
    <w:tmpl w:val="304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56164C2E"/>
    <w:multiLevelType w:val="multilevel"/>
    <w:tmpl w:val="7B5A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561D5DE3"/>
    <w:multiLevelType w:val="multilevel"/>
    <w:tmpl w:val="40CC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63B4FB2"/>
    <w:multiLevelType w:val="multilevel"/>
    <w:tmpl w:val="487E5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56900AA8"/>
    <w:multiLevelType w:val="multilevel"/>
    <w:tmpl w:val="224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56B81998"/>
    <w:multiLevelType w:val="multilevel"/>
    <w:tmpl w:val="060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56C32BF9"/>
    <w:multiLevelType w:val="multilevel"/>
    <w:tmpl w:val="30E89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56DF6296"/>
    <w:multiLevelType w:val="multilevel"/>
    <w:tmpl w:val="AA64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56FA05EE"/>
    <w:multiLevelType w:val="multilevel"/>
    <w:tmpl w:val="7966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57121225"/>
    <w:multiLevelType w:val="multilevel"/>
    <w:tmpl w:val="772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577278B9"/>
    <w:multiLevelType w:val="multilevel"/>
    <w:tmpl w:val="244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57B8685E"/>
    <w:multiLevelType w:val="multilevel"/>
    <w:tmpl w:val="49FEE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581B3FDC"/>
    <w:multiLevelType w:val="multilevel"/>
    <w:tmpl w:val="571A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583C3DFF"/>
    <w:multiLevelType w:val="multilevel"/>
    <w:tmpl w:val="3426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58F57D51"/>
    <w:multiLevelType w:val="multilevel"/>
    <w:tmpl w:val="DAC4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590C5B94"/>
    <w:multiLevelType w:val="multilevel"/>
    <w:tmpl w:val="0128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59282008"/>
    <w:multiLevelType w:val="multilevel"/>
    <w:tmpl w:val="338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59375EEC"/>
    <w:multiLevelType w:val="multilevel"/>
    <w:tmpl w:val="96C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596303DA"/>
    <w:multiLevelType w:val="multilevel"/>
    <w:tmpl w:val="F15E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59B30078"/>
    <w:multiLevelType w:val="multilevel"/>
    <w:tmpl w:val="61B6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59C3679C"/>
    <w:multiLevelType w:val="multilevel"/>
    <w:tmpl w:val="3836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59C51D84"/>
    <w:multiLevelType w:val="multilevel"/>
    <w:tmpl w:val="092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59C938A7"/>
    <w:multiLevelType w:val="multilevel"/>
    <w:tmpl w:val="1FE60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5A040D3A"/>
    <w:multiLevelType w:val="multilevel"/>
    <w:tmpl w:val="40D6D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5A536065"/>
    <w:multiLevelType w:val="multilevel"/>
    <w:tmpl w:val="75828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5A7E63EB"/>
    <w:multiLevelType w:val="multilevel"/>
    <w:tmpl w:val="E732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5AA24735"/>
    <w:multiLevelType w:val="multilevel"/>
    <w:tmpl w:val="014A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5AD732E2"/>
    <w:multiLevelType w:val="multilevel"/>
    <w:tmpl w:val="A0BA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5AF40267"/>
    <w:multiLevelType w:val="multilevel"/>
    <w:tmpl w:val="A42E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5B1B6C30"/>
    <w:multiLevelType w:val="multilevel"/>
    <w:tmpl w:val="863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5B422A04"/>
    <w:multiLevelType w:val="multilevel"/>
    <w:tmpl w:val="3AE8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15:restartNumberingAfterBreak="0">
    <w:nsid w:val="5B4E028E"/>
    <w:multiLevelType w:val="multilevel"/>
    <w:tmpl w:val="77B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5B951E39"/>
    <w:multiLevelType w:val="multilevel"/>
    <w:tmpl w:val="454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5BA80E47"/>
    <w:multiLevelType w:val="multilevel"/>
    <w:tmpl w:val="B8F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5BB45B00"/>
    <w:multiLevelType w:val="multilevel"/>
    <w:tmpl w:val="BC62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5BE53249"/>
    <w:multiLevelType w:val="multilevel"/>
    <w:tmpl w:val="992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5BE65C18"/>
    <w:multiLevelType w:val="multilevel"/>
    <w:tmpl w:val="C2E08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5C0A3EBC"/>
    <w:multiLevelType w:val="multilevel"/>
    <w:tmpl w:val="FF40F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15:restartNumberingAfterBreak="0">
    <w:nsid w:val="5C2B267F"/>
    <w:multiLevelType w:val="multilevel"/>
    <w:tmpl w:val="FF8E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5C6F57EF"/>
    <w:multiLevelType w:val="multilevel"/>
    <w:tmpl w:val="621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5C724758"/>
    <w:multiLevelType w:val="multilevel"/>
    <w:tmpl w:val="77EE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5C975E5F"/>
    <w:multiLevelType w:val="multilevel"/>
    <w:tmpl w:val="6038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5C991DD0"/>
    <w:multiLevelType w:val="multilevel"/>
    <w:tmpl w:val="C59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5C9F0DEC"/>
    <w:multiLevelType w:val="multilevel"/>
    <w:tmpl w:val="B114C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15:restartNumberingAfterBreak="0">
    <w:nsid w:val="5CA56A85"/>
    <w:multiLevelType w:val="multilevel"/>
    <w:tmpl w:val="819C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5CBF4804"/>
    <w:multiLevelType w:val="multilevel"/>
    <w:tmpl w:val="1EFCF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5CFD22A2"/>
    <w:multiLevelType w:val="multilevel"/>
    <w:tmpl w:val="A6E2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5D01467E"/>
    <w:multiLevelType w:val="multilevel"/>
    <w:tmpl w:val="018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5D112FC6"/>
    <w:multiLevelType w:val="multilevel"/>
    <w:tmpl w:val="D332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5D1258C3"/>
    <w:multiLevelType w:val="multilevel"/>
    <w:tmpl w:val="17FA4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5D95744A"/>
    <w:multiLevelType w:val="multilevel"/>
    <w:tmpl w:val="3322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9"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1"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2" w15:restartNumberingAfterBreak="0">
    <w:nsid w:val="5E1B76D6"/>
    <w:multiLevelType w:val="multilevel"/>
    <w:tmpl w:val="9BB2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5E582872"/>
    <w:multiLevelType w:val="multilevel"/>
    <w:tmpl w:val="9704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5E594100"/>
    <w:multiLevelType w:val="multilevel"/>
    <w:tmpl w:val="D112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5E826A2D"/>
    <w:multiLevelType w:val="multilevel"/>
    <w:tmpl w:val="2470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989" w15:restartNumberingAfterBreak="0">
    <w:nsid w:val="5EB477C4"/>
    <w:multiLevelType w:val="multilevel"/>
    <w:tmpl w:val="D41CC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EC90D92"/>
    <w:multiLevelType w:val="multilevel"/>
    <w:tmpl w:val="8260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ECE417C"/>
    <w:multiLevelType w:val="multilevel"/>
    <w:tmpl w:val="E41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5ED3100D"/>
    <w:multiLevelType w:val="multilevel"/>
    <w:tmpl w:val="F15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EDA0ECA"/>
    <w:multiLevelType w:val="multilevel"/>
    <w:tmpl w:val="4180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5EDB37CC"/>
    <w:multiLevelType w:val="multilevel"/>
    <w:tmpl w:val="A8D8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5EE258AF"/>
    <w:multiLevelType w:val="multilevel"/>
    <w:tmpl w:val="F1CE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EF06473"/>
    <w:multiLevelType w:val="multilevel"/>
    <w:tmpl w:val="B58AE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5EF35C94"/>
    <w:multiLevelType w:val="multilevel"/>
    <w:tmpl w:val="D670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15:restartNumberingAfterBreak="0">
    <w:nsid w:val="5EF51DD2"/>
    <w:multiLevelType w:val="multilevel"/>
    <w:tmpl w:val="625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5F4D6241"/>
    <w:multiLevelType w:val="multilevel"/>
    <w:tmpl w:val="6C348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F50505A"/>
    <w:multiLevelType w:val="multilevel"/>
    <w:tmpl w:val="A7C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3" w15:restartNumberingAfterBreak="0">
    <w:nsid w:val="5F755DC8"/>
    <w:multiLevelType w:val="multilevel"/>
    <w:tmpl w:val="23D02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4"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F7843C4"/>
    <w:multiLevelType w:val="multilevel"/>
    <w:tmpl w:val="0774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F806FF7"/>
    <w:multiLevelType w:val="multilevel"/>
    <w:tmpl w:val="4A12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F8427A9"/>
    <w:multiLevelType w:val="multilevel"/>
    <w:tmpl w:val="602E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5F882712"/>
    <w:multiLevelType w:val="multilevel"/>
    <w:tmpl w:val="2658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5FA33874"/>
    <w:multiLevelType w:val="multilevel"/>
    <w:tmpl w:val="CEC6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5FA57D8F"/>
    <w:multiLevelType w:val="multilevel"/>
    <w:tmpl w:val="426E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5FAE6D93"/>
    <w:multiLevelType w:val="multilevel"/>
    <w:tmpl w:val="FBC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5FE22332"/>
    <w:multiLevelType w:val="multilevel"/>
    <w:tmpl w:val="E75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5FEF1D7C"/>
    <w:multiLevelType w:val="multilevel"/>
    <w:tmpl w:val="9B1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5FF33B6E"/>
    <w:multiLevelType w:val="multilevel"/>
    <w:tmpl w:val="53BE1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602C324B"/>
    <w:multiLevelType w:val="multilevel"/>
    <w:tmpl w:val="3E62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60544ED8"/>
    <w:multiLevelType w:val="multilevel"/>
    <w:tmpl w:val="D566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9"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0765FCB"/>
    <w:multiLevelType w:val="multilevel"/>
    <w:tmpl w:val="6408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60852174"/>
    <w:multiLevelType w:val="multilevel"/>
    <w:tmpl w:val="304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60A90C8D"/>
    <w:multiLevelType w:val="multilevel"/>
    <w:tmpl w:val="381A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60AB4D30"/>
    <w:multiLevelType w:val="multilevel"/>
    <w:tmpl w:val="F26C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0B55242"/>
    <w:multiLevelType w:val="multilevel"/>
    <w:tmpl w:val="D56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60B553C3"/>
    <w:multiLevelType w:val="multilevel"/>
    <w:tmpl w:val="3E3E5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60DB6BC1"/>
    <w:multiLevelType w:val="multilevel"/>
    <w:tmpl w:val="2860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61083A87"/>
    <w:multiLevelType w:val="multilevel"/>
    <w:tmpl w:val="FBAA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1"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61427719"/>
    <w:multiLevelType w:val="multilevel"/>
    <w:tmpl w:val="8F4C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61442D4E"/>
    <w:multiLevelType w:val="multilevel"/>
    <w:tmpl w:val="64C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614C5F5B"/>
    <w:multiLevelType w:val="multilevel"/>
    <w:tmpl w:val="FC6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6"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61820581"/>
    <w:multiLevelType w:val="multilevel"/>
    <w:tmpl w:val="B8B0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61942665"/>
    <w:multiLevelType w:val="multilevel"/>
    <w:tmpl w:val="536A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61B515FB"/>
    <w:multiLevelType w:val="multilevel"/>
    <w:tmpl w:val="E95E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61D27C01"/>
    <w:multiLevelType w:val="multilevel"/>
    <w:tmpl w:val="29283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2" w15:restartNumberingAfterBreak="0">
    <w:nsid w:val="61DE5535"/>
    <w:multiLevelType w:val="hybridMultilevel"/>
    <w:tmpl w:val="1BD88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3"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4" w15:restartNumberingAfterBreak="0">
    <w:nsid w:val="62064FC3"/>
    <w:multiLevelType w:val="multilevel"/>
    <w:tmpl w:val="6808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62202F3D"/>
    <w:multiLevelType w:val="multilevel"/>
    <w:tmpl w:val="F1A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625D54B1"/>
    <w:multiLevelType w:val="multilevel"/>
    <w:tmpl w:val="82A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627025CF"/>
    <w:multiLevelType w:val="multilevel"/>
    <w:tmpl w:val="473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627E36B9"/>
    <w:multiLevelType w:val="hybridMultilevel"/>
    <w:tmpl w:val="45C64194"/>
    <w:lvl w:ilvl="0" w:tplc="04090013">
      <w:start w:val="1"/>
      <w:numFmt w:val="arabicAlpha"/>
      <w:lvlText w:val="%1-"/>
      <w:lvlJc w:val="center"/>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052" w15:restartNumberingAfterBreak="0">
    <w:nsid w:val="629650EF"/>
    <w:multiLevelType w:val="multilevel"/>
    <w:tmpl w:val="7C10FE62"/>
    <w:styleLink w:val="311"/>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53"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62F650BB"/>
    <w:multiLevelType w:val="multilevel"/>
    <w:tmpl w:val="B86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63046946"/>
    <w:multiLevelType w:val="multilevel"/>
    <w:tmpl w:val="FC668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63422EF3"/>
    <w:multiLevelType w:val="multilevel"/>
    <w:tmpl w:val="C6B2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63587F57"/>
    <w:multiLevelType w:val="multilevel"/>
    <w:tmpl w:val="04AE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63685CCF"/>
    <w:multiLevelType w:val="multilevel"/>
    <w:tmpl w:val="98BC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6386497C"/>
    <w:multiLevelType w:val="multilevel"/>
    <w:tmpl w:val="DB1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63F20DAE"/>
    <w:multiLevelType w:val="multilevel"/>
    <w:tmpl w:val="F25A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7" w15:restartNumberingAfterBreak="0">
    <w:nsid w:val="64026083"/>
    <w:multiLevelType w:val="multilevel"/>
    <w:tmpl w:val="ACA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64136DB5"/>
    <w:multiLevelType w:val="multilevel"/>
    <w:tmpl w:val="0586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641E318F"/>
    <w:multiLevelType w:val="multilevel"/>
    <w:tmpl w:val="10F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64206A20"/>
    <w:multiLevelType w:val="multilevel"/>
    <w:tmpl w:val="53E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64A260F0"/>
    <w:multiLevelType w:val="multilevel"/>
    <w:tmpl w:val="3B6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64A96E1A"/>
    <w:multiLevelType w:val="multilevel"/>
    <w:tmpl w:val="2FA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64AD7CED"/>
    <w:multiLevelType w:val="multilevel"/>
    <w:tmpl w:val="B2C8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650B24F1"/>
    <w:multiLevelType w:val="multilevel"/>
    <w:tmpl w:val="DA56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656F1582"/>
    <w:multiLevelType w:val="multilevel"/>
    <w:tmpl w:val="8AA6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6579248E"/>
    <w:multiLevelType w:val="multilevel"/>
    <w:tmpl w:val="34E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65B51C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65BE6994"/>
    <w:multiLevelType w:val="multilevel"/>
    <w:tmpl w:val="462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65E138BC"/>
    <w:multiLevelType w:val="multilevel"/>
    <w:tmpl w:val="A5A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65E66F8A"/>
    <w:multiLevelType w:val="multilevel"/>
    <w:tmpl w:val="B11A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661333F9"/>
    <w:multiLevelType w:val="multilevel"/>
    <w:tmpl w:val="1D2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091"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662A1B77"/>
    <w:multiLevelType w:val="multilevel"/>
    <w:tmpl w:val="CF2A3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3" w15:restartNumberingAfterBreak="0">
    <w:nsid w:val="664D76D9"/>
    <w:multiLevelType w:val="multilevel"/>
    <w:tmpl w:val="52EA3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666E5823"/>
    <w:multiLevelType w:val="multilevel"/>
    <w:tmpl w:val="DD28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5"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8" w15:restartNumberingAfterBreak="0">
    <w:nsid w:val="66AE79AA"/>
    <w:multiLevelType w:val="multilevel"/>
    <w:tmpl w:val="6C4A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0" w15:restartNumberingAfterBreak="0">
    <w:nsid w:val="66D66C06"/>
    <w:multiLevelType w:val="multilevel"/>
    <w:tmpl w:val="E89C6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671971CC"/>
    <w:multiLevelType w:val="multilevel"/>
    <w:tmpl w:val="CE2AD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6" w15:restartNumberingAfterBreak="0">
    <w:nsid w:val="67514C92"/>
    <w:multiLevelType w:val="multilevel"/>
    <w:tmpl w:val="4B9CF282"/>
    <w:lvl w:ilvl="0">
      <w:start w:val="1"/>
      <w:numFmt w:val="arabicAlpha"/>
      <w:lvlText w:val="%1-"/>
      <w:lvlJc w:val="center"/>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67A9797F"/>
    <w:multiLevelType w:val="multilevel"/>
    <w:tmpl w:val="7DF4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67B968E4"/>
    <w:multiLevelType w:val="multilevel"/>
    <w:tmpl w:val="8E76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1" w15:restartNumberingAfterBreak="0">
    <w:nsid w:val="683750AD"/>
    <w:multiLevelType w:val="multilevel"/>
    <w:tmpl w:val="678E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684B5195"/>
    <w:multiLevelType w:val="multilevel"/>
    <w:tmpl w:val="3520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68542E18"/>
    <w:multiLevelType w:val="multilevel"/>
    <w:tmpl w:val="0CB4C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6" w15:restartNumberingAfterBreak="0">
    <w:nsid w:val="6878211D"/>
    <w:multiLevelType w:val="multilevel"/>
    <w:tmpl w:val="31B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7"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1"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3"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68F413FA"/>
    <w:multiLevelType w:val="multilevel"/>
    <w:tmpl w:val="3618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68F42DF1"/>
    <w:multiLevelType w:val="multilevel"/>
    <w:tmpl w:val="8626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69192B95"/>
    <w:multiLevelType w:val="multilevel"/>
    <w:tmpl w:val="765E6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9" w15:restartNumberingAfterBreak="0">
    <w:nsid w:val="69244619"/>
    <w:multiLevelType w:val="multilevel"/>
    <w:tmpl w:val="E2545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698F585C"/>
    <w:multiLevelType w:val="multilevel"/>
    <w:tmpl w:val="1864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699A0AA0"/>
    <w:multiLevelType w:val="multilevel"/>
    <w:tmpl w:val="999C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3" w15:restartNumberingAfterBreak="0">
    <w:nsid w:val="69AF34BF"/>
    <w:multiLevelType w:val="multilevel"/>
    <w:tmpl w:val="916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69BF044A"/>
    <w:multiLevelType w:val="multilevel"/>
    <w:tmpl w:val="9380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69D2626D"/>
    <w:multiLevelType w:val="multilevel"/>
    <w:tmpl w:val="80664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6A02207E"/>
    <w:multiLevelType w:val="multilevel"/>
    <w:tmpl w:val="6122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6A4C3D3C"/>
    <w:multiLevelType w:val="multilevel"/>
    <w:tmpl w:val="C9FA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1" w15:restartNumberingAfterBreak="0">
    <w:nsid w:val="6A690301"/>
    <w:multiLevelType w:val="multilevel"/>
    <w:tmpl w:val="EA16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2" w15:restartNumberingAfterBreak="0">
    <w:nsid w:val="6A6C04D3"/>
    <w:multiLevelType w:val="multilevel"/>
    <w:tmpl w:val="75C2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3"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6A812B2A"/>
    <w:multiLevelType w:val="multilevel"/>
    <w:tmpl w:val="57DC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6B4A3574"/>
    <w:multiLevelType w:val="multilevel"/>
    <w:tmpl w:val="C51A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6B6D06EB"/>
    <w:multiLevelType w:val="multilevel"/>
    <w:tmpl w:val="0F0A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6B71250C"/>
    <w:multiLevelType w:val="multilevel"/>
    <w:tmpl w:val="DB3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6B85219D"/>
    <w:multiLevelType w:val="multilevel"/>
    <w:tmpl w:val="5F70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6B8640D6"/>
    <w:multiLevelType w:val="multilevel"/>
    <w:tmpl w:val="1D84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4" w15:restartNumberingAfterBreak="0">
    <w:nsid w:val="6BA26395"/>
    <w:multiLevelType w:val="multilevel"/>
    <w:tmpl w:val="28B65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6BD50D76"/>
    <w:multiLevelType w:val="multilevel"/>
    <w:tmpl w:val="40DA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6BEF012B"/>
    <w:multiLevelType w:val="multilevel"/>
    <w:tmpl w:val="0604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6C1E16E9"/>
    <w:multiLevelType w:val="multilevel"/>
    <w:tmpl w:val="3BA4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6C4724ED"/>
    <w:multiLevelType w:val="multilevel"/>
    <w:tmpl w:val="BC2A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6C6371C8"/>
    <w:multiLevelType w:val="multilevel"/>
    <w:tmpl w:val="94DC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2"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6CA42AF0"/>
    <w:multiLevelType w:val="multilevel"/>
    <w:tmpl w:val="C8C4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6CB52FB7"/>
    <w:multiLevelType w:val="multilevel"/>
    <w:tmpl w:val="6D5C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6CE97639"/>
    <w:multiLevelType w:val="multilevel"/>
    <w:tmpl w:val="763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8" w15:restartNumberingAfterBreak="0">
    <w:nsid w:val="6D9254BF"/>
    <w:multiLevelType w:val="multilevel"/>
    <w:tmpl w:val="E83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6DAE72EE"/>
    <w:multiLevelType w:val="multilevel"/>
    <w:tmpl w:val="C8EEE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6DC26F89"/>
    <w:multiLevelType w:val="multilevel"/>
    <w:tmpl w:val="4D0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6DD978E1"/>
    <w:multiLevelType w:val="multilevel"/>
    <w:tmpl w:val="623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6DF05C0B"/>
    <w:multiLevelType w:val="multilevel"/>
    <w:tmpl w:val="C7A6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6E03479D"/>
    <w:multiLevelType w:val="multilevel"/>
    <w:tmpl w:val="507E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6E4407C0"/>
    <w:multiLevelType w:val="multilevel"/>
    <w:tmpl w:val="0524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E935812"/>
    <w:multiLevelType w:val="multilevel"/>
    <w:tmpl w:val="DB6A2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6E9A5D27"/>
    <w:multiLevelType w:val="multilevel"/>
    <w:tmpl w:val="BE50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6EB15692"/>
    <w:multiLevelType w:val="multilevel"/>
    <w:tmpl w:val="CDCA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6ED76DFC"/>
    <w:multiLevelType w:val="multilevel"/>
    <w:tmpl w:val="542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6EE47C33"/>
    <w:multiLevelType w:val="multilevel"/>
    <w:tmpl w:val="1E7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3"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6F014F23"/>
    <w:multiLevelType w:val="multilevel"/>
    <w:tmpl w:val="84C6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6F090244"/>
    <w:multiLevelType w:val="multilevel"/>
    <w:tmpl w:val="4AD2B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6"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7" w15:restartNumberingAfterBreak="0">
    <w:nsid w:val="6F124AB5"/>
    <w:multiLevelType w:val="multilevel"/>
    <w:tmpl w:val="862C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8"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6F350C92"/>
    <w:multiLevelType w:val="multilevel"/>
    <w:tmpl w:val="D7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6F4C7C95"/>
    <w:multiLevelType w:val="multilevel"/>
    <w:tmpl w:val="70D04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2" w15:restartNumberingAfterBreak="0">
    <w:nsid w:val="6F6B2E16"/>
    <w:multiLevelType w:val="multilevel"/>
    <w:tmpl w:val="77045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6FBA7001"/>
    <w:multiLevelType w:val="multilevel"/>
    <w:tmpl w:val="5F04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6FCC3355"/>
    <w:multiLevelType w:val="multilevel"/>
    <w:tmpl w:val="E8A8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FF72BD2"/>
    <w:multiLevelType w:val="multilevel"/>
    <w:tmpl w:val="B680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7"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8"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199" w15:restartNumberingAfterBreak="0">
    <w:nsid w:val="702D444F"/>
    <w:multiLevelType w:val="multilevel"/>
    <w:tmpl w:val="90A8F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707219AB"/>
    <w:multiLevelType w:val="multilevel"/>
    <w:tmpl w:val="C4BE3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707457CD"/>
    <w:multiLevelType w:val="multilevel"/>
    <w:tmpl w:val="47D4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707A4C3F"/>
    <w:multiLevelType w:val="multilevel"/>
    <w:tmpl w:val="89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3" w15:restartNumberingAfterBreak="0">
    <w:nsid w:val="70885795"/>
    <w:multiLevelType w:val="multilevel"/>
    <w:tmpl w:val="6936D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70A667A2"/>
    <w:multiLevelType w:val="multilevel"/>
    <w:tmpl w:val="00EA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5" w15:restartNumberingAfterBreak="0">
    <w:nsid w:val="70A960F8"/>
    <w:multiLevelType w:val="multilevel"/>
    <w:tmpl w:val="C27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70AF42A7"/>
    <w:multiLevelType w:val="multilevel"/>
    <w:tmpl w:val="91AE3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7"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71371D4C"/>
    <w:multiLevelType w:val="multilevel"/>
    <w:tmpl w:val="59269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1"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71B45F88"/>
    <w:multiLevelType w:val="multilevel"/>
    <w:tmpl w:val="72DAB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71B907D6"/>
    <w:multiLevelType w:val="multilevel"/>
    <w:tmpl w:val="969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71CB5026"/>
    <w:multiLevelType w:val="multilevel"/>
    <w:tmpl w:val="06509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5"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71EC3ECE"/>
    <w:multiLevelType w:val="multilevel"/>
    <w:tmpl w:val="39C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7217283D"/>
    <w:multiLevelType w:val="multilevel"/>
    <w:tmpl w:val="B68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8" w15:restartNumberingAfterBreak="0">
    <w:nsid w:val="721F7255"/>
    <w:multiLevelType w:val="multilevel"/>
    <w:tmpl w:val="EEF26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9" w15:restartNumberingAfterBreak="0">
    <w:nsid w:val="72353887"/>
    <w:multiLevelType w:val="multilevel"/>
    <w:tmpl w:val="9E3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72364735"/>
    <w:multiLevelType w:val="multilevel"/>
    <w:tmpl w:val="FE90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1"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2"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223"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72B96E5B"/>
    <w:multiLevelType w:val="multilevel"/>
    <w:tmpl w:val="E14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73071EF7"/>
    <w:multiLevelType w:val="multilevel"/>
    <w:tmpl w:val="5EE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731D6732"/>
    <w:multiLevelType w:val="multilevel"/>
    <w:tmpl w:val="67E2A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8" w15:restartNumberingAfterBreak="0">
    <w:nsid w:val="7334535D"/>
    <w:multiLevelType w:val="multilevel"/>
    <w:tmpl w:val="C9FE9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9" w15:restartNumberingAfterBreak="0">
    <w:nsid w:val="73363618"/>
    <w:multiLevelType w:val="multilevel"/>
    <w:tmpl w:val="D488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734F7648"/>
    <w:multiLevelType w:val="multilevel"/>
    <w:tmpl w:val="0756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738048B0"/>
    <w:multiLevelType w:val="multilevel"/>
    <w:tmpl w:val="B9A68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4" w15:restartNumberingAfterBreak="0">
    <w:nsid w:val="73820562"/>
    <w:multiLevelType w:val="multilevel"/>
    <w:tmpl w:val="5E987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5" w15:restartNumberingAfterBreak="0">
    <w:nsid w:val="738B7400"/>
    <w:multiLevelType w:val="multilevel"/>
    <w:tmpl w:val="F9DAB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7" w15:restartNumberingAfterBreak="0">
    <w:nsid w:val="73CB0CB0"/>
    <w:multiLevelType w:val="multilevel"/>
    <w:tmpl w:val="ECC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73D0413A"/>
    <w:multiLevelType w:val="multilevel"/>
    <w:tmpl w:val="0E12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73D572F1"/>
    <w:multiLevelType w:val="multilevel"/>
    <w:tmpl w:val="A52A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0" w15:restartNumberingAfterBreak="0">
    <w:nsid w:val="73E8627B"/>
    <w:multiLevelType w:val="multilevel"/>
    <w:tmpl w:val="B6045EA0"/>
    <w:lvl w:ilvl="0">
      <w:start w:val="1"/>
      <w:numFmt w:val="decimal"/>
      <w:pStyle w:val="10"/>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41" w15:restartNumberingAfterBreak="0">
    <w:nsid w:val="74105012"/>
    <w:multiLevelType w:val="multilevel"/>
    <w:tmpl w:val="1DD00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2" w15:restartNumberingAfterBreak="0">
    <w:nsid w:val="741066E8"/>
    <w:multiLevelType w:val="multilevel"/>
    <w:tmpl w:val="4C0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4" w15:restartNumberingAfterBreak="0">
    <w:nsid w:val="7454021C"/>
    <w:multiLevelType w:val="multilevel"/>
    <w:tmpl w:val="54DC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5"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74A82CE2"/>
    <w:multiLevelType w:val="multilevel"/>
    <w:tmpl w:val="3476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74BA5100"/>
    <w:multiLevelType w:val="multilevel"/>
    <w:tmpl w:val="50A8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8" w15:restartNumberingAfterBreak="0">
    <w:nsid w:val="74CA3C06"/>
    <w:multiLevelType w:val="multilevel"/>
    <w:tmpl w:val="E70E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74DF507C"/>
    <w:multiLevelType w:val="multilevel"/>
    <w:tmpl w:val="C4A6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74E842E8"/>
    <w:multiLevelType w:val="multilevel"/>
    <w:tmpl w:val="E05A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74F93A85"/>
    <w:multiLevelType w:val="multilevel"/>
    <w:tmpl w:val="8920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3"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752F4B52"/>
    <w:multiLevelType w:val="multilevel"/>
    <w:tmpl w:val="B164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75760A07"/>
    <w:multiLevelType w:val="multilevel"/>
    <w:tmpl w:val="9FA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75C022A3"/>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75C433E9"/>
    <w:multiLevelType w:val="multilevel"/>
    <w:tmpl w:val="749C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75FB65FE"/>
    <w:multiLevelType w:val="multilevel"/>
    <w:tmpl w:val="39024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1"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2" w15:restartNumberingAfterBreak="0">
    <w:nsid w:val="76101A43"/>
    <w:multiLevelType w:val="multilevel"/>
    <w:tmpl w:val="5970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76125B29"/>
    <w:multiLevelType w:val="multilevel"/>
    <w:tmpl w:val="FD0C3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761E3D5B"/>
    <w:multiLevelType w:val="multilevel"/>
    <w:tmpl w:val="F844C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7" w15:restartNumberingAfterBreak="0">
    <w:nsid w:val="769B7557"/>
    <w:multiLevelType w:val="multilevel"/>
    <w:tmpl w:val="BB9E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76A55C9F"/>
    <w:multiLevelType w:val="multilevel"/>
    <w:tmpl w:val="1C94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76CC40FD"/>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771245CC"/>
    <w:multiLevelType w:val="multilevel"/>
    <w:tmpl w:val="EB1C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772E0006"/>
    <w:multiLevelType w:val="multilevel"/>
    <w:tmpl w:val="1B8AD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77332CFB"/>
    <w:multiLevelType w:val="multilevel"/>
    <w:tmpl w:val="BE5EA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7" w15:restartNumberingAfterBreak="0">
    <w:nsid w:val="773C7E0B"/>
    <w:multiLevelType w:val="multilevel"/>
    <w:tmpl w:val="67AA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7745749F"/>
    <w:multiLevelType w:val="multilevel"/>
    <w:tmpl w:val="6F8E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9" w15:restartNumberingAfterBreak="0">
    <w:nsid w:val="7756633F"/>
    <w:multiLevelType w:val="multilevel"/>
    <w:tmpl w:val="5620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0" w15:restartNumberingAfterBreak="0">
    <w:nsid w:val="77571FC7"/>
    <w:multiLevelType w:val="multilevel"/>
    <w:tmpl w:val="A144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77717D3E"/>
    <w:multiLevelType w:val="multilevel"/>
    <w:tmpl w:val="09E4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15:restartNumberingAfterBreak="0">
    <w:nsid w:val="77861A8F"/>
    <w:multiLevelType w:val="multilevel"/>
    <w:tmpl w:val="3AB6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77BB012B"/>
    <w:multiLevelType w:val="multilevel"/>
    <w:tmpl w:val="0936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77C05E80"/>
    <w:multiLevelType w:val="multilevel"/>
    <w:tmpl w:val="292E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6" w15:restartNumberingAfterBreak="0">
    <w:nsid w:val="77CA5420"/>
    <w:multiLevelType w:val="multilevel"/>
    <w:tmpl w:val="3EF4A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7" w15:restartNumberingAfterBreak="0">
    <w:nsid w:val="77CC1841"/>
    <w:multiLevelType w:val="multilevel"/>
    <w:tmpl w:val="3578B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8"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78076F6E"/>
    <w:multiLevelType w:val="multilevel"/>
    <w:tmpl w:val="506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781D46EB"/>
    <w:multiLevelType w:val="multilevel"/>
    <w:tmpl w:val="D1961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1" w15:restartNumberingAfterBreak="0">
    <w:nsid w:val="7826172F"/>
    <w:multiLevelType w:val="multilevel"/>
    <w:tmpl w:val="3CEC8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15:restartNumberingAfterBreak="0">
    <w:nsid w:val="783026C6"/>
    <w:multiLevelType w:val="multilevel"/>
    <w:tmpl w:val="42A03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785C26FF"/>
    <w:multiLevelType w:val="multilevel"/>
    <w:tmpl w:val="8DA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788D12B8"/>
    <w:multiLevelType w:val="multilevel"/>
    <w:tmpl w:val="A0E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7" w15:restartNumberingAfterBreak="0">
    <w:nsid w:val="78A76447"/>
    <w:multiLevelType w:val="multilevel"/>
    <w:tmpl w:val="A444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78BC26F2"/>
    <w:multiLevelType w:val="multilevel"/>
    <w:tmpl w:val="7EBA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78E963ED"/>
    <w:multiLevelType w:val="multilevel"/>
    <w:tmpl w:val="AAB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78F1025C"/>
    <w:multiLevelType w:val="multilevel"/>
    <w:tmpl w:val="8A72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1" w15:restartNumberingAfterBreak="0">
    <w:nsid w:val="78F52541"/>
    <w:multiLevelType w:val="multilevel"/>
    <w:tmpl w:val="BCB8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2" w15:restartNumberingAfterBreak="0">
    <w:nsid w:val="78FB0F04"/>
    <w:multiLevelType w:val="multilevel"/>
    <w:tmpl w:val="7C4CC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79300230"/>
    <w:multiLevelType w:val="multilevel"/>
    <w:tmpl w:val="2AC0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6"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794E6FDD"/>
    <w:multiLevelType w:val="multilevel"/>
    <w:tmpl w:val="6D94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795C0B4D"/>
    <w:multiLevelType w:val="multilevel"/>
    <w:tmpl w:val="74B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796D0BC5"/>
    <w:multiLevelType w:val="multilevel"/>
    <w:tmpl w:val="88F45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79772ABC"/>
    <w:multiLevelType w:val="multilevel"/>
    <w:tmpl w:val="43F80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79841545"/>
    <w:multiLevelType w:val="multilevel"/>
    <w:tmpl w:val="6126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79BE391B"/>
    <w:multiLevelType w:val="multilevel"/>
    <w:tmpl w:val="F85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7A0C71E7"/>
    <w:multiLevelType w:val="multilevel"/>
    <w:tmpl w:val="0DE6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7A525FE7"/>
    <w:multiLevelType w:val="multilevel"/>
    <w:tmpl w:val="D25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320" w15:restartNumberingAfterBreak="0">
    <w:nsid w:val="7A6A7762"/>
    <w:multiLevelType w:val="multilevel"/>
    <w:tmpl w:val="8FAE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7A82230C"/>
    <w:multiLevelType w:val="multilevel"/>
    <w:tmpl w:val="688C3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7AA3125A"/>
    <w:multiLevelType w:val="multilevel"/>
    <w:tmpl w:val="66F68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7AF56232"/>
    <w:multiLevelType w:val="multilevel"/>
    <w:tmpl w:val="BB008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5" w15:restartNumberingAfterBreak="0">
    <w:nsid w:val="7B1B038A"/>
    <w:multiLevelType w:val="multilevel"/>
    <w:tmpl w:val="E5489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6" w15:restartNumberingAfterBreak="0">
    <w:nsid w:val="7B2C1603"/>
    <w:multiLevelType w:val="multilevel"/>
    <w:tmpl w:val="636C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15:restartNumberingAfterBreak="0">
    <w:nsid w:val="7B3C0866"/>
    <w:multiLevelType w:val="multilevel"/>
    <w:tmpl w:val="CCAE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7B4310D1"/>
    <w:multiLevelType w:val="multilevel"/>
    <w:tmpl w:val="BF22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9" w15:restartNumberingAfterBreak="0">
    <w:nsid w:val="7B471844"/>
    <w:multiLevelType w:val="multilevel"/>
    <w:tmpl w:val="39B0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0"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7B850159"/>
    <w:multiLevelType w:val="multilevel"/>
    <w:tmpl w:val="BE96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7BA128F3"/>
    <w:multiLevelType w:val="multilevel"/>
    <w:tmpl w:val="699CE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3" w15:restartNumberingAfterBreak="0">
    <w:nsid w:val="7BAF3A1D"/>
    <w:multiLevelType w:val="multilevel"/>
    <w:tmpl w:val="72466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7BB23BB9"/>
    <w:multiLevelType w:val="multilevel"/>
    <w:tmpl w:val="F60C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5" w15:restartNumberingAfterBreak="0">
    <w:nsid w:val="7BC32A6A"/>
    <w:multiLevelType w:val="multilevel"/>
    <w:tmpl w:val="9DC04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6" w15:restartNumberingAfterBreak="0">
    <w:nsid w:val="7BFC4C62"/>
    <w:multiLevelType w:val="multilevel"/>
    <w:tmpl w:val="342E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7"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8" w15:restartNumberingAfterBreak="0">
    <w:nsid w:val="7C297B07"/>
    <w:multiLevelType w:val="multilevel"/>
    <w:tmpl w:val="2260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0"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1"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2"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4" w15:restartNumberingAfterBreak="0">
    <w:nsid w:val="7CD31131"/>
    <w:multiLevelType w:val="multilevel"/>
    <w:tmpl w:val="7B748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7CEC3E40"/>
    <w:multiLevelType w:val="multilevel"/>
    <w:tmpl w:val="B98E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6" w15:restartNumberingAfterBreak="0">
    <w:nsid w:val="7CF21D6C"/>
    <w:multiLevelType w:val="multilevel"/>
    <w:tmpl w:val="DF4E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8" w15:restartNumberingAfterBreak="0">
    <w:nsid w:val="7D3538CE"/>
    <w:multiLevelType w:val="multilevel"/>
    <w:tmpl w:val="FB3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9"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0" w15:restartNumberingAfterBreak="0">
    <w:nsid w:val="7D54631C"/>
    <w:multiLevelType w:val="multilevel"/>
    <w:tmpl w:val="F21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1" w15:restartNumberingAfterBreak="0">
    <w:nsid w:val="7D5E5AFC"/>
    <w:multiLevelType w:val="multilevel"/>
    <w:tmpl w:val="9300D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2" w15:restartNumberingAfterBreak="0">
    <w:nsid w:val="7D74110A"/>
    <w:multiLevelType w:val="multilevel"/>
    <w:tmpl w:val="AE72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3" w15:restartNumberingAfterBreak="0">
    <w:nsid w:val="7D7D7011"/>
    <w:multiLevelType w:val="multilevel"/>
    <w:tmpl w:val="F58E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7D934D53"/>
    <w:multiLevelType w:val="multilevel"/>
    <w:tmpl w:val="40BA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7D93517B"/>
    <w:multiLevelType w:val="multilevel"/>
    <w:tmpl w:val="5B541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7" w15:restartNumberingAfterBreak="0">
    <w:nsid w:val="7DA904ED"/>
    <w:multiLevelType w:val="multilevel"/>
    <w:tmpl w:val="8AFA0490"/>
    <w:lvl w:ilvl="0">
      <w:start w:val="1"/>
      <w:numFmt w:val="decimal"/>
      <w:lvlText w:val="%1"/>
      <w:lvlJc w:val="left"/>
      <w:pPr>
        <w:ind w:left="432" w:hanging="432"/>
      </w:pPr>
      <w:rPr>
        <w:rFonts w:hint="default"/>
      </w:rPr>
    </w:lvl>
    <w:lvl w:ilvl="1">
      <w:start w:val="1"/>
      <w:numFmt w:val="decimal"/>
      <w:suff w:val="space"/>
      <w:lvlText w:val="%1.%2"/>
      <w:lvlJc w:val="left"/>
      <w:pPr>
        <w:ind w:left="1427" w:hanging="576"/>
      </w:pPr>
      <w:rPr>
        <w:rFonts w:hint="default"/>
      </w:rPr>
    </w:lvl>
    <w:lvl w:ilvl="2">
      <w:start w:val="1"/>
      <w:numFmt w:val="decimal"/>
      <w:lvlText w:val="%1.%2.%3"/>
      <w:lvlJc w:val="left"/>
      <w:pPr>
        <w:ind w:left="1287" w:hanging="720"/>
      </w:pPr>
      <w:rPr>
        <w:rFonts w:hint="default"/>
        <w:lang w:bidi="ar-M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8"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0" w15:restartNumberingAfterBreak="0">
    <w:nsid w:val="7E0605FF"/>
    <w:multiLevelType w:val="multilevel"/>
    <w:tmpl w:val="8B4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1" w15:restartNumberingAfterBreak="0">
    <w:nsid w:val="7E1F5215"/>
    <w:multiLevelType w:val="multilevel"/>
    <w:tmpl w:val="892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7E206502"/>
    <w:multiLevelType w:val="hybridMultilevel"/>
    <w:tmpl w:val="B22E2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3"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4" w15:restartNumberingAfterBreak="0">
    <w:nsid w:val="7E29420C"/>
    <w:multiLevelType w:val="multilevel"/>
    <w:tmpl w:val="0E2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7E2F2DB7"/>
    <w:multiLevelType w:val="multilevel"/>
    <w:tmpl w:val="0C5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7E32274C"/>
    <w:multiLevelType w:val="multilevel"/>
    <w:tmpl w:val="93D8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7" w15:restartNumberingAfterBreak="0">
    <w:nsid w:val="7E39304A"/>
    <w:multiLevelType w:val="multilevel"/>
    <w:tmpl w:val="7D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8" w15:restartNumberingAfterBreak="0">
    <w:nsid w:val="7E3A4E19"/>
    <w:multiLevelType w:val="multilevel"/>
    <w:tmpl w:val="C674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9"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0" w15:restartNumberingAfterBreak="0">
    <w:nsid w:val="7E426DCD"/>
    <w:multiLevelType w:val="multilevel"/>
    <w:tmpl w:val="6624F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7E486D56"/>
    <w:multiLevelType w:val="multilevel"/>
    <w:tmpl w:val="76D0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7E5A2933"/>
    <w:multiLevelType w:val="multilevel"/>
    <w:tmpl w:val="9446D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3" w15:restartNumberingAfterBreak="0">
    <w:nsid w:val="7E862CFE"/>
    <w:multiLevelType w:val="multilevel"/>
    <w:tmpl w:val="A57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6" w15:restartNumberingAfterBreak="0">
    <w:nsid w:val="7EC7611D"/>
    <w:multiLevelType w:val="multilevel"/>
    <w:tmpl w:val="C21E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7"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8"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9"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0" w15:restartNumberingAfterBreak="0">
    <w:nsid w:val="7F232C36"/>
    <w:multiLevelType w:val="multilevel"/>
    <w:tmpl w:val="8F3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F3C04E1"/>
    <w:multiLevelType w:val="multilevel"/>
    <w:tmpl w:val="CDF2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7F5F2B78"/>
    <w:multiLevelType w:val="multilevel"/>
    <w:tmpl w:val="CE92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7F814523"/>
    <w:multiLevelType w:val="multilevel"/>
    <w:tmpl w:val="49D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7F9C5AF7"/>
    <w:multiLevelType w:val="multilevel"/>
    <w:tmpl w:val="D97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FB10CF1"/>
    <w:multiLevelType w:val="multilevel"/>
    <w:tmpl w:val="4BB8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8" w15:restartNumberingAfterBreak="0">
    <w:nsid w:val="7FDB510E"/>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222"/>
  </w:num>
  <w:num w:numId="2" w16cid:durableId="593133322">
    <w:abstractNumId w:val="1240"/>
  </w:num>
  <w:num w:numId="3" w16cid:durableId="672029563">
    <w:abstractNumId w:val="1052"/>
  </w:num>
  <w:num w:numId="4" w16cid:durableId="1632513365">
    <w:abstractNumId w:val="683"/>
  </w:num>
  <w:num w:numId="5" w16cid:durableId="1333487122">
    <w:abstractNumId w:val="8"/>
  </w:num>
  <w:num w:numId="6" w16cid:durableId="607735797">
    <w:abstractNumId w:val="3"/>
  </w:num>
  <w:num w:numId="7" w16cid:durableId="652681005">
    <w:abstractNumId w:val="2"/>
  </w:num>
  <w:num w:numId="8" w16cid:durableId="1004087353">
    <w:abstractNumId w:val="1"/>
  </w:num>
  <w:num w:numId="9" w16cid:durableId="613483753">
    <w:abstractNumId w:val="0"/>
  </w:num>
  <w:num w:numId="10" w16cid:durableId="310982562">
    <w:abstractNumId w:val="9"/>
  </w:num>
  <w:num w:numId="11" w16cid:durableId="974484607">
    <w:abstractNumId w:val="7"/>
  </w:num>
  <w:num w:numId="12" w16cid:durableId="1809008712">
    <w:abstractNumId w:val="6"/>
  </w:num>
  <w:num w:numId="13" w16cid:durableId="157381705">
    <w:abstractNumId w:val="5"/>
  </w:num>
  <w:num w:numId="14" w16cid:durableId="1988431164">
    <w:abstractNumId w:val="4"/>
  </w:num>
  <w:num w:numId="15" w16cid:durableId="700663209">
    <w:abstractNumId w:val="1190"/>
  </w:num>
  <w:num w:numId="16" w16cid:durableId="1903559841">
    <w:abstractNumId w:val="582"/>
  </w:num>
  <w:num w:numId="17" w16cid:durableId="672412739">
    <w:abstractNumId w:val="825"/>
  </w:num>
  <w:num w:numId="18" w16cid:durableId="1450397673">
    <w:abstractNumId w:val="591"/>
  </w:num>
  <w:num w:numId="19" w16cid:durableId="1425760013">
    <w:abstractNumId w:val="1078"/>
  </w:num>
  <w:num w:numId="20" w16cid:durableId="479813793">
    <w:abstractNumId w:val="619"/>
  </w:num>
  <w:num w:numId="21" w16cid:durableId="1821463160">
    <w:abstractNumId w:val="311"/>
  </w:num>
  <w:num w:numId="22" w16cid:durableId="1815440095">
    <w:abstractNumId w:val="646"/>
  </w:num>
  <w:num w:numId="23" w16cid:durableId="1428499818">
    <w:abstractNumId w:val="829"/>
  </w:num>
  <w:num w:numId="24" w16cid:durableId="735670666">
    <w:abstractNumId w:val="64"/>
  </w:num>
  <w:num w:numId="25" w16cid:durableId="1961379865">
    <w:abstractNumId w:val="229"/>
  </w:num>
  <w:num w:numId="26" w16cid:durableId="555244502">
    <w:abstractNumId w:val="409"/>
  </w:num>
  <w:num w:numId="27" w16cid:durableId="1043824052">
    <w:abstractNumId w:val="1091"/>
  </w:num>
  <w:num w:numId="28" w16cid:durableId="1734886145">
    <w:abstractNumId w:val="1211"/>
  </w:num>
  <w:num w:numId="29" w16cid:durableId="1137340007">
    <w:abstractNumId w:val="497"/>
  </w:num>
  <w:num w:numId="30" w16cid:durableId="700133268">
    <w:abstractNumId w:val="416"/>
  </w:num>
  <w:num w:numId="31" w16cid:durableId="1744375838">
    <w:abstractNumId w:val="1172"/>
  </w:num>
  <w:num w:numId="32" w16cid:durableId="699091528">
    <w:abstractNumId w:val="1366"/>
  </w:num>
  <w:num w:numId="33" w16cid:durableId="785538358">
    <w:abstractNumId w:val="1225"/>
  </w:num>
  <w:num w:numId="34" w16cid:durableId="1341859118">
    <w:abstractNumId w:val="1303"/>
  </w:num>
  <w:num w:numId="35" w16cid:durableId="590503844">
    <w:abstractNumId w:val="350"/>
  </w:num>
  <w:num w:numId="36" w16cid:durableId="1552233193">
    <w:abstractNumId w:val="882"/>
  </w:num>
  <w:num w:numId="37" w16cid:durableId="1603105508">
    <w:abstractNumId w:val="1144"/>
  </w:num>
  <w:num w:numId="38" w16cid:durableId="798837366">
    <w:abstractNumId w:val="1273"/>
  </w:num>
  <w:num w:numId="39" w16cid:durableId="837307241">
    <w:abstractNumId w:val="770"/>
  </w:num>
  <w:num w:numId="40" w16cid:durableId="1441949897">
    <w:abstractNumId w:val="552"/>
  </w:num>
  <w:num w:numId="41" w16cid:durableId="29767551">
    <w:abstractNumId w:val="758"/>
  </w:num>
  <w:num w:numId="42" w16cid:durableId="1598053288">
    <w:abstractNumId w:val="1356"/>
  </w:num>
  <w:num w:numId="43" w16cid:durableId="72047395">
    <w:abstractNumId w:val="165"/>
  </w:num>
  <w:num w:numId="44" w16cid:durableId="980185229">
    <w:abstractNumId w:val="26"/>
  </w:num>
  <w:num w:numId="45" w16cid:durableId="117964964">
    <w:abstractNumId w:val="516"/>
  </w:num>
  <w:num w:numId="46" w16cid:durableId="498037267">
    <w:abstractNumId w:val="288"/>
  </w:num>
  <w:num w:numId="47" w16cid:durableId="2104105699">
    <w:abstractNumId w:val="147"/>
  </w:num>
  <w:num w:numId="48" w16cid:durableId="1480003968">
    <w:abstractNumId w:val="1117"/>
  </w:num>
  <w:num w:numId="49" w16cid:durableId="1930888414">
    <w:abstractNumId w:val="200"/>
  </w:num>
  <w:num w:numId="50" w16cid:durableId="300505515">
    <w:abstractNumId w:val="792"/>
  </w:num>
  <w:num w:numId="51" w16cid:durableId="1608538011">
    <w:abstractNumId w:val="562"/>
  </w:num>
  <w:num w:numId="52" w16cid:durableId="610088745">
    <w:abstractNumId w:val="383"/>
  </w:num>
  <w:num w:numId="53" w16cid:durableId="1723407287">
    <w:abstractNumId w:val="522"/>
  </w:num>
  <w:num w:numId="54" w16cid:durableId="1296788882">
    <w:abstractNumId w:val="903"/>
  </w:num>
  <w:num w:numId="55" w16cid:durableId="706956479">
    <w:abstractNumId w:val="884"/>
  </w:num>
  <w:num w:numId="56" w16cid:durableId="1977372906">
    <w:abstractNumId w:val="41"/>
  </w:num>
  <w:num w:numId="57" w16cid:durableId="457455803">
    <w:abstractNumId w:val="1197"/>
  </w:num>
  <w:num w:numId="58" w16cid:durableId="257451198">
    <w:abstractNumId w:val="1156"/>
  </w:num>
  <w:num w:numId="59" w16cid:durableId="726683507">
    <w:abstractNumId w:val="301"/>
  </w:num>
  <w:num w:numId="60" w16cid:durableId="126163705">
    <w:abstractNumId w:val="660"/>
  </w:num>
  <w:num w:numId="61" w16cid:durableId="993263894">
    <w:abstractNumId w:val="1101"/>
  </w:num>
  <w:num w:numId="62" w16cid:durableId="730737638">
    <w:abstractNumId w:val="1313"/>
  </w:num>
  <w:num w:numId="63" w16cid:durableId="2053529806">
    <w:abstractNumId w:val="906"/>
  </w:num>
  <w:num w:numId="64" w16cid:durableId="2102725154">
    <w:abstractNumId w:val="371"/>
  </w:num>
  <w:num w:numId="65" w16cid:durableId="505245626">
    <w:abstractNumId w:val="1031"/>
  </w:num>
  <w:num w:numId="66" w16cid:durableId="793837740">
    <w:abstractNumId w:val="1342"/>
  </w:num>
  <w:num w:numId="67" w16cid:durableId="1848209332">
    <w:abstractNumId w:val="1379"/>
  </w:num>
  <w:num w:numId="68" w16cid:durableId="1632399489">
    <w:abstractNumId w:val="178"/>
  </w:num>
  <w:num w:numId="69" w16cid:durableId="245380643">
    <w:abstractNumId w:val="207"/>
  </w:num>
  <w:num w:numId="70" w16cid:durableId="499930918">
    <w:abstractNumId w:val="177"/>
  </w:num>
  <w:num w:numId="71" w16cid:durableId="1472866943">
    <w:abstractNumId w:val="306"/>
  </w:num>
  <w:num w:numId="72" w16cid:durableId="1972050359">
    <w:abstractNumId w:val="1317"/>
  </w:num>
  <w:num w:numId="73" w16cid:durableId="561646278">
    <w:abstractNumId w:val="588"/>
  </w:num>
  <w:num w:numId="74" w16cid:durableId="358506668">
    <w:abstractNumId w:val="685"/>
  </w:num>
  <w:num w:numId="75" w16cid:durableId="1820072800">
    <w:abstractNumId w:val="1337"/>
  </w:num>
  <w:num w:numId="76" w16cid:durableId="1941525770">
    <w:abstractNumId w:val="925"/>
  </w:num>
  <w:num w:numId="77" w16cid:durableId="881212768">
    <w:abstractNumId w:val="300"/>
  </w:num>
  <w:num w:numId="78" w16cid:durableId="2034333528">
    <w:abstractNumId w:val="355"/>
  </w:num>
  <w:num w:numId="79" w16cid:durableId="1479685754">
    <w:abstractNumId w:val="827"/>
  </w:num>
  <w:num w:numId="80" w16cid:durableId="15469117">
    <w:abstractNumId w:val="405"/>
  </w:num>
  <w:num w:numId="81" w16cid:durableId="736516092">
    <w:abstractNumId w:val="67"/>
  </w:num>
  <w:num w:numId="82" w16cid:durableId="609238877">
    <w:abstractNumId w:val="326"/>
  </w:num>
  <w:num w:numId="83" w16cid:durableId="214859020">
    <w:abstractNumId w:val="215"/>
  </w:num>
  <w:num w:numId="84" w16cid:durableId="1375160439">
    <w:abstractNumId w:val="44"/>
  </w:num>
  <w:num w:numId="85" w16cid:durableId="639653691">
    <w:abstractNumId w:val="110"/>
  </w:num>
  <w:num w:numId="86" w16cid:durableId="660305507">
    <w:abstractNumId w:val="462"/>
  </w:num>
  <w:num w:numId="87" w16cid:durableId="868251693">
    <w:abstractNumId w:val="32"/>
  </w:num>
  <w:num w:numId="88" w16cid:durableId="1067142047">
    <w:abstractNumId w:val="1105"/>
  </w:num>
  <w:num w:numId="89" w16cid:durableId="1444378384">
    <w:abstractNumId w:val="296"/>
  </w:num>
  <w:num w:numId="90" w16cid:durableId="1377658580">
    <w:abstractNumId w:val="1243"/>
  </w:num>
  <w:num w:numId="91" w16cid:durableId="788161687">
    <w:abstractNumId w:val="1041"/>
  </w:num>
  <w:num w:numId="92" w16cid:durableId="817724234">
    <w:abstractNumId w:val="238"/>
  </w:num>
  <w:num w:numId="93" w16cid:durableId="1023432468">
    <w:abstractNumId w:val="168"/>
  </w:num>
  <w:num w:numId="94" w16cid:durableId="25569073">
    <w:abstractNumId w:val="1029"/>
  </w:num>
  <w:num w:numId="95" w16cid:durableId="956136426">
    <w:abstractNumId w:val="422"/>
  </w:num>
  <w:num w:numId="96" w16cid:durableId="22247310">
    <w:abstractNumId w:val="358"/>
  </w:num>
  <w:num w:numId="97" w16cid:durableId="175703602">
    <w:abstractNumId w:val="777"/>
  </w:num>
  <w:num w:numId="98" w16cid:durableId="269166108">
    <w:abstractNumId w:val="788"/>
  </w:num>
  <w:num w:numId="99" w16cid:durableId="1676424197">
    <w:abstractNumId w:val="396"/>
  </w:num>
  <w:num w:numId="100" w16cid:durableId="492533071">
    <w:abstractNumId w:val="904"/>
  </w:num>
  <w:num w:numId="101" w16cid:durableId="1316495513">
    <w:abstractNumId w:val="11"/>
  </w:num>
  <w:num w:numId="102" w16cid:durableId="26564906">
    <w:abstractNumId w:val="819"/>
  </w:num>
  <w:num w:numId="103" w16cid:durableId="584458973">
    <w:abstractNumId w:val="771"/>
  </w:num>
  <w:num w:numId="104" w16cid:durableId="85657052">
    <w:abstractNumId w:val="539"/>
  </w:num>
  <w:num w:numId="105" w16cid:durableId="1121150908">
    <w:abstractNumId w:val="507"/>
  </w:num>
  <w:num w:numId="106" w16cid:durableId="1042360048">
    <w:abstractNumId w:val="1054"/>
  </w:num>
  <w:num w:numId="107" w16cid:durableId="1515192327">
    <w:abstractNumId w:val="595"/>
  </w:num>
  <w:num w:numId="108" w16cid:durableId="926496062">
    <w:abstractNumId w:val="817"/>
  </w:num>
  <w:num w:numId="109" w16cid:durableId="1859657328">
    <w:abstractNumId w:val="873"/>
  </w:num>
  <w:num w:numId="110" w16cid:durableId="874122260">
    <w:abstractNumId w:val="1064"/>
  </w:num>
  <w:num w:numId="111" w16cid:durableId="788865188">
    <w:abstractNumId w:val="216"/>
  </w:num>
  <w:num w:numId="112" w16cid:durableId="1266770862">
    <w:abstractNumId w:val="930"/>
  </w:num>
  <w:num w:numId="113" w16cid:durableId="679965402">
    <w:abstractNumId w:val="886"/>
  </w:num>
  <w:num w:numId="114" w16cid:durableId="1746760039">
    <w:abstractNumId w:val="1232"/>
  </w:num>
  <w:num w:numId="115" w16cid:durableId="1327242335">
    <w:abstractNumId w:val="104"/>
  </w:num>
  <w:num w:numId="116" w16cid:durableId="4671530">
    <w:abstractNumId w:val="191"/>
  </w:num>
  <w:num w:numId="117" w16cid:durableId="385378549">
    <w:abstractNumId w:val="592"/>
  </w:num>
  <w:num w:numId="118" w16cid:durableId="714045819">
    <w:abstractNumId w:val="233"/>
  </w:num>
  <w:num w:numId="119" w16cid:durableId="234357819">
    <w:abstractNumId w:val="696"/>
  </w:num>
  <w:num w:numId="120" w16cid:durableId="152570061">
    <w:abstractNumId w:val="166"/>
  </w:num>
  <w:num w:numId="121" w16cid:durableId="955015966">
    <w:abstractNumId w:val="1153"/>
  </w:num>
  <w:num w:numId="122" w16cid:durableId="960840583">
    <w:abstractNumId w:val="828"/>
  </w:num>
  <w:num w:numId="123" w16cid:durableId="832062633">
    <w:abstractNumId w:val="852"/>
  </w:num>
  <w:num w:numId="124" w16cid:durableId="392047409">
    <w:abstractNumId w:val="623"/>
  </w:num>
  <w:num w:numId="125" w16cid:durableId="1549684392">
    <w:abstractNumId w:val="12"/>
  </w:num>
  <w:num w:numId="126" w16cid:durableId="906232137">
    <w:abstractNumId w:val="769"/>
  </w:num>
  <w:num w:numId="127" w16cid:durableId="570241045">
    <w:abstractNumId w:val="1194"/>
  </w:num>
  <w:num w:numId="128" w16cid:durableId="1096629409">
    <w:abstractNumId w:val="912"/>
  </w:num>
  <w:num w:numId="129" w16cid:durableId="514460442">
    <w:abstractNumId w:val="1118"/>
  </w:num>
  <w:num w:numId="130" w16cid:durableId="2112118553">
    <w:abstractNumId w:val="47"/>
  </w:num>
  <w:num w:numId="131" w16cid:durableId="1891184083">
    <w:abstractNumId w:val="315"/>
  </w:num>
  <w:num w:numId="132" w16cid:durableId="522129411">
    <w:abstractNumId w:val="868"/>
  </w:num>
  <w:num w:numId="133" w16cid:durableId="479002819">
    <w:abstractNumId w:val="1385"/>
  </w:num>
  <w:num w:numId="134" w16cid:durableId="1712534471">
    <w:abstractNumId w:val="293"/>
  </w:num>
  <w:num w:numId="135" w16cid:durableId="311447932">
    <w:abstractNumId w:val="376"/>
  </w:num>
  <w:num w:numId="136" w16cid:durableId="1845700635">
    <w:abstractNumId w:val="944"/>
  </w:num>
  <w:num w:numId="137" w16cid:durableId="301155548">
    <w:abstractNumId w:val="986"/>
  </w:num>
  <w:num w:numId="138" w16cid:durableId="1056319733">
    <w:abstractNumId w:val="980"/>
  </w:num>
  <w:num w:numId="139" w16cid:durableId="1778914454">
    <w:abstractNumId w:val="199"/>
  </w:num>
  <w:num w:numId="140" w16cid:durableId="1435899693">
    <w:abstractNumId w:val="1381"/>
  </w:num>
  <w:num w:numId="141" w16cid:durableId="2038389164">
    <w:abstractNumId w:val="690"/>
  </w:num>
  <w:num w:numId="142" w16cid:durableId="287130789">
    <w:abstractNumId w:val="864"/>
  </w:num>
  <w:num w:numId="143" w16cid:durableId="2056006914">
    <w:abstractNumId w:val="490"/>
  </w:num>
  <w:num w:numId="144" w16cid:durableId="1748261112">
    <w:abstractNumId w:val="856"/>
  </w:num>
  <w:num w:numId="145" w16cid:durableId="1239438331">
    <w:abstractNumId w:val="706"/>
  </w:num>
  <w:num w:numId="146" w16cid:durableId="1093743247">
    <w:abstractNumId w:val="241"/>
  </w:num>
  <w:num w:numId="147" w16cid:durableId="750005762">
    <w:abstractNumId w:val="1035"/>
  </w:num>
  <w:num w:numId="148" w16cid:durableId="221447323">
    <w:abstractNumId w:val="670"/>
  </w:num>
  <w:num w:numId="149" w16cid:durableId="1847790320">
    <w:abstractNumId w:val="848"/>
  </w:num>
  <w:num w:numId="150" w16cid:durableId="2112581131">
    <w:abstractNumId w:val="643"/>
  </w:num>
  <w:num w:numId="151" w16cid:durableId="2070759341">
    <w:abstractNumId w:val="939"/>
  </w:num>
  <w:num w:numId="152" w16cid:durableId="416483807">
    <w:abstractNumId w:val="51"/>
  </w:num>
  <w:num w:numId="153" w16cid:durableId="1748183586">
    <w:abstractNumId w:val="1046"/>
  </w:num>
  <w:num w:numId="154" w16cid:durableId="2015523977">
    <w:abstractNumId w:val="1137"/>
  </w:num>
  <w:num w:numId="155" w16cid:durableId="166214916">
    <w:abstractNumId w:val="1269"/>
  </w:num>
  <w:num w:numId="156" w16cid:durableId="1995798897">
    <w:abstractNumId w:val="1256"/>
  </w:num>
  <w:num w:numId="157" w16cid:durableId="1107850056">
    <w:abstractNumId w:val="718"/>
  </w:num>
  <w:num w:numId="158" w16cid:durableId="1725710874">
    <w:abstractNumId w:val="919"/>
  </w:num>
  <w:num w:numId="159" w16cid:durableId="511800966">
    <w:abstractNumId w:val="572"/>
  </w:num>
  <w:num w:numId="160" w16cid:durableId="1005474616">
    <w:abstractNumId w:val="661"/>
  </w:num>
  <w:num w:numId="161" w16cid:durableId="215705458">
    <w:abstractNumId w:val="797"/>
  </w:num>
  <w:num w:numId="162" w16cid:durableId="106853987">
    <w:abstractNumId w:val="800"/>
  </w:num>
  <w:num w:numId="163" w16cid:durableId="853150046">
    <w:abstractNumId w:val="1283"/>
  </w:num>
  <w:num w:numId="164" w16cid:durableId="314795760">
    <w:abstractNumId w:val="298"/>
  </w:num>
  <w:num w:numId="165" w16cid:durableId="78216344">
    <w:abstractNumId w:val="681"/>
  </w:num>
  <w:num w:numId="166" w16cid:durableId="1187478671">
    <w:abstractNumId w:val="578"/>
  </w:num>
  <w:num w:numId="167" w16cid:durableId="1748267074">
    <w:abstractNumId w:val="920"/>
  </w:num>
  <w:num w:numId="168" w16cid:durableId="1803964075">
    <w:abstractNumId w:val="1107"/>
  </w:num>
  <w:num w:numId="169" w16cid:durableId="953095803">
    <w:abstractNumId w:val="739"/>
  </w:num>
  <w:num w:numId="170" w16cid:durableId="1697199488">
    <w:abstractNumId w:val="264"/>
  </w:num>
  <w:num w:numId="171" w16cid:durableId="1427384255">
    <w:abstractNumId w:val="347"/>
  </w:num>
  <w:num w:numId="172" w16cid:durableId="1606301253">
    <w:abstractNumId w:val="29"/>
  </w:num>
  <w:num w:numId="173" w16cid:durableId="2043699637">
    <w:abstractNumId w:val="357"/>
  </w:num>
  <w:num w:numId="174" w16cid:durableId="1381520379">
    <w:abstractNumId w:val="518"/>
  </w:num>
  <w:num w:numId="175" w16cid:durableId="1798985288">
    <w:abstractNumId w:val="158"/>
  </w:num>
  <w:num w:numId="176" w16cid:durableId="887300495">
    <w:abstractNumId w:val="1057"/>
  </w:num>
  <w:num w:numId="177" w16cid:durableId="51580767">
    <w:abstractNumId w:val="426"/>
  </w:num>
  <w:num w:numId="178" w16cid:durableId="308246208">
    <w:abstractNumId w:val="1207"/>
  </w:num>
  <w:num w:numId="179" w16cid:durableId="1532450295">
    <w:abstractNumId w:val="84"/>
  </w:num>
  <w:num w:numId="180" w16cid:durableId="1899703747">
    <w:abstractNumId w:val="389"/>
  </w:num>
  <w:num w:numId="181" w16cid:durableId="1881362168">
    <w:abstractNumId w:val="682"/>
  </w:num>
  <w:num w:numId="182" w16cid:durableId="646975155">
    <w:abstractNumId w:val="1176"/>
  </w:num>
  <w:num w:numId="183" w16cid:durableId="1883057731">
    <w:abstractNumId w:val="531"/>
  </w:num>
  <w:num w:numId="184" w16cid:durableId="926112954">
    <w:abstractNumId w:val="79"/>
  </w:num>
  <w:num w:numId="185" w16cid:durableId="1527058502">
    <w:abstractNumId w:val="341"/>
  </w:num>
  <w:num w:numId="186" w16cid:durableId="2004165471">
    <w:abstractNumId w:val="1253"/>
  </w:num>
  <w:num w:numId="187" w16cid:durableId="486212032">
    <w:abstractNumId w:val="463"/>
  </w:num>
  <w:num w:numId="188" w16cid:durableId="1544172608">
    <w:abstractNumId w:val="697"/>
  </w:num>
  <w:num w:numId="189" w16cid:durableId="604465669">
    <w:abstractNumId w:val="330"/>
  </w:num>
  <w:num w:numId="190" w16cid:durableId="465857530">
    <w:abstractNumId w:val="294"/>
  </w:num>
  <w:num w:numId="191" w16cid:durableId="765855012">
    <w:abstractNumId w:val="1097"/>
  </w:num>
  <w:num w:numId="192" w16cid:durableId="1573273955">
    <w:abstractNumId w:val="401"/>
  </w:num>
  <w:num w:numId="193" w16cid:durableId="1032532151">
    <w:abstractNumId w:val="188"/>
  </w:num>
  <w:num w:numId="194" w16cid:durableId="1102532860">
    <w:abstractNumId w:val="167"/>
  </w:num>
  <w:num w:numId="195" w16cid:durableId="623267695">
    <w:abstractNumId w:val="247"/>
  </w:num>
  <w:num w:numId="196" w16cid:durableId="287127072">
    <w:abstractNumId w:val="404"/>
  </w:num>
  <w:num w:numId="197" w16cid:durableId="1860312137">
    <w:abstractNumId w:val="802"/>
  </w:num>
  <w:num w:numId="198" w16cid:durableId="92744522">
    <w:abstractNumId w:val="1186"/>
  </w:num>
  <w:num w:numId="199" w16cid:durableId="1945988987">
    <w:abstractNumId w:val="57"/>
  </w:num>
  <w:num w:numId="200" w16cid:durableId="1258515912">
    <w:abstractNumId w:val="1378"/>
  </w:num>
  <w:num w:numId="201" w16cid:durableId="1449199762">
    <w:abstractNumId w:val="636"/>
  </w:num>
  <w:num w:numId="202" w16cid:durableId="989869984">
    <w:abstractNumId w:val="1316"/>
  </w:num>
  <w:num w:numId="203" w16cid:durableId="1306355364">
    <w:abstractNumId w:val="435"/>
  </w:num>
  <w:num w:numId="204" w16cid:durableId="249236613">
    <w:abstractNumId w:val="713"/>
  </w:num>
  <w:num w:numId="205" w16cid:durableId="690684295">
    <w:abstractNumId w:val="1276"/>
  </w:num>
  <w:num w:numId="206" w16cid:durableId="2101369488">
    <w:abstractNumId w:val="509"/>
  </w:num>
  <w:num w:numId="207" w16cid:durableId="861819583">
    <w:abstractNumId w:val="1043"/>
  </w:num>
  <w:num w:numId="208" w16cid:durableId="508715841">
    <w:abstractNumId w:val="1322"/>
  </w:num>
  <w:num w:numId="209" w16cid:durableId="1473255520">
    <w:abstractNumId w:val="651"/>
  </w:num>
  <w:num w:numId="210" w16cid:durableId="1331910234">
    <w:abstractNumId w:val="1319"/>
  </w:num>
  <w:num w:numId="211" w16cid:durableId="1792282380">
    <w:abstractNumId w:val="1222"/>
  </w:num>
  <w:num w:numId="212" w16cid:durableId="1049962721">
    <w:abstractNumId w:val="1198"/>
  </w:num>
  <w:num w:numId="213" w16cid:durableId="15236805">
    <w:abstractNumId w:val="146"/>
  </w:num>
  <w:num w:numId="214" w16cid:durableId="38821720">
    <w:abstractNumId w:val="40"/>
  </w:num>
  <w:num w:numId="215" w16cid:durableId="1259414278">
    <w:abstractNumId w:val="1090"/>
  </w:num>
  <w:num w:numId="216" w16cid:durableId="1095634468">
    <w:abstractNumId w:val="673"/>
  </w:num>
  <w:num w:numId="217" w16cid:durableId="1853372872">
    <w:abstractNumId w:val="988"/>
  </w:num>
  <w:num w:numId="218" w16cid:durableId="1679696602">
    <w:abstractNumId w:val="270"/>
  </w:num>
  <w:num w:numId="219" w16cid:durableId="8262009">
    <w:abstractNumId w:val="612"/>
  </w:num>
  <w:num w:numId="220" w16cid:durableId="200169520">
    <w:abstractNumId w:val="1343"/>
  </w:num>
  <w:num w:numId="221" w16cid:durableId="1023096268">
    <w:abstractNumId w:val="1026"/>
  </w:num>
  <w:num w:numId="222" w16cid:durableId="1379548098">
    <w:abstractNumId w:val="266"/>
  </w:num>
  <w:num w:numId="223" w16cid:durableId="168175554">
    <w:abstractNumId w:val="511"/>
  </w:num>
  <w:num w:numId="224" w16cid:durableId="1309019776">
    <w:abstractNumId w:val="1086"/>
  </w:num>
  <w:num w:numId="225" w16cid:durableId="174150314">
    <w:abstractNumId w:val="1050"/>
  </w:num>
  <w:num w:numId="226" w16cid:durableId="1998923708">
    <w:abstractNumId w:val="1295"/>
  </w:num>
  <w:num w:numId="227" w16cid:durableId="1756628212">
    <w:abstractNumId w:val="290"/>
  </w:num>
  <w:num w:numId="228" w16cid:durableId="1792894857">
    <w:abstractNumId w:val="290"/>
    <w:lvlOverride w:ilvl="1">
      <w:lvl w:ilvl="1">
        <w:numFmt w:val="bullet"/>
        <w:lvlText w:val="o"/>
        <w:lvlJc w:val="left"/>
        <w:pPr>
          <w:tabs>
            <w:tab w:val="num" w:pos="1440"/>
          </w:tabs>
          <w:ind w:left="1440" w:hanging="360"/>
        </w:pPr>
        <w:rPr>
          <w:rFonts w:ascii="Courier New" w:hAnsi="Courier New" w:hint="default"/>
          <w:sz w:val="20"/>
        </w:rPr>
      </w:lvl>
    </w:lvlOverride>
  </w:num>
  <w:num w:numId="229" w16cid:durableId="151138171">
    <w:abstractNumId w:val="793"/>
  </w:num>
  <w:num w:numId="230" w16cid:durableId="1249735338">
    <w:abstractNumId w:val="677"/>
  </w:num>
  <w:num w:numId="231" w16cid:durableId="1227766527">
    <w:abstractNumId w:val="382"/>
  </w:num>
  <w:num w:numId="232" w16cid:durableId="58865746">
    <w:abstractNumId w:val="1374"/>
  </w:num>
  <w:num w:numId="233" w16cid:durableId="140074267">
    <w:abstractNumId w:val="854"/>
  </w:num>
  <w:num w:numId="234" w16cid:durableId="1157109231">
    <w:abstractNumId w:val="237"/>
  </w:num>
  <w:num w:numId="235" w16cid:durableId="153111824">
    <w:abstractNumId w:val="525"/>
  </w:num>
  <w:num w:numId="236" w16cid:durableId="1484157650">
    <w:abstractNumId w:val="506"/>
  </w:num>
  <w:num w:numId="237" w16cid:durableId="2071226897">
    <w:abstractNumId w:val="528"/>
  </w:num>
  <w:num w:numId="238" w16cid:durableId="1455979180">
    <w:abstractNumId w:val="954"/>
  </w:num>
  <w:num w:numId="239" w16cid:durableId="129787207">
    <w:abstractNumId w:val="1082"/>
  </w:num>
  <w:num w:numId="240" w16cid:durableId="341132096">
    <w:abstractNumId w:val="918"/>
  </w:num>
  <w:num w:numId="241" w16cid:durableId="447772813">
    <w:abstractNumId w:val="1096"/>
  </w:num>
  <w:num w:numId="242" w16cid:durableId="752512528">
    <w:abstractNumId w:val="1341"/>
  </w:num>
  <w:num w:numId="243" w16cid:durableId="476915826">
    <w:abstractNumId w:val="393"/>
  </w:num>
  <w:num w:numId="244" w16cid:durableId="1303466405">
    <w:abstractNumId w:val="659"/>
  </w:num>
  <w:num w:numId="245" w16cid:durableId="797189548">
    <w:abstractNumId w:val="1143"/>
  </w:num>
  <w:num w:numId="246" w16cid:durableId="1390611775">
    <w:abstractNumId w:val="1221"/>
  </w:num>
  <w:num w:numId="247" w16cid:durableId="1830512654">
    <w:abstractNumId w:val="70"/>
  </w:num>
  <w:num w:numId="248" w16cid:durableId="1687903638">
    <w:abstractNumId w:val="333"/>
  </w:num>
  <w:num w:numId="249" w16cid:durableId="1227952901">
    <w:abstractNumId w:val="953"/>
  </w:num>
  <w:num w:numId="250" w16cid:durableId="1627544173">
    <w:abstractNumId w:val="1053"/>
  </w:num>
  <w:num w:numId="251" w16cid:durableId="2897607">
    <w:abstractNumId w:val="810"/>
  </w:num>
  <w:num w:numId="252" w16cid:durableId="493573404">
    <w:abstractNumId w:val="15"/>
  </w:num>
  <w:num w:numId="253" w16cid:durableId="1428695183">
    <w:abstractNumId w:val="789"/>
  </w:num>
  <w:num w:numId="254" w16cid:durableId="1127549301">
    <w:abstractNumId w:val="378"/>
  </w:num>
  <w:num w:numId="255" w16cid:durableId="1462186307">
    <w:abstractNumId w:val="1306"/>
  </w:num>
  <w:num w:numId="256" w16cid:durableId="983434784">
    <w:abstractNumId w:val="351"/>
  </w:num>
  <w:num w:numId="257" w16cid:durableId="378552871">
    <w:abstractNumId w:val="543"/>
  </w:num>
  <w:num w:numId="258" w16cid:durableId="1328170182">
    <w:abstractNumId w:val="38"/>
  </w:num>
  <w:num w:numId="259" w16cid:durableId="1151824426">
    <w:abstractNumId w:val="359"/>
  </w:num>
  <w:num w:numId="260" w16cid:durableId="329409880">
    <w:abstractNumId w:val="125"/>
  </w:num>
  <w:num w:numId="261" w16cid:durableId="586495969">
    <w:abstractNumId w:val="164"/>
  </w:num>
  <w:num w:numId="262" w16cid:durableId="251817180">
    <w:abstractNumId w:val="1114"/>
  </w:num>
  <w:num w:numId="263" w16cid:durableId="1329552922">
    <w:abstractNumId w:val="851"/>
  </w:num>
  <w:num w:numId="264" w16cid:durableId="1755129287">
    <w:abstractNumId w:val="1019"/>
  </w:num>
  <w:num w:numId="265" w16cid:durableId="249239082">
    <w:abstractNumId w:val="277"/>
  </w:num>
  <w:num w:numId="266" w16cid:durableId="962464977">
    <w:abstractNumId w:val="175"/>
  </w:num>
  <w:num w:numId="267" w16cid:durableId="463471955">
    <w:abstractNumId w:val="407"/>
  </w:num>
  <w:num w:numId="268" w16cid:durableId="433982016">
    <w:abstractNumId w:val="1126"/>
  </w:num>
  <w:num w:numId="269" w16cid:durableId="1600404344">
    <w:abstractNumId w:val="1112"/>
  </w:num>
  <w:num w:numId="270" w16cid:durableId="1024094715">
    <w:abstractNumId w:val="182"/>
  </w:num>
  <w:num w:numId="271" w16cid:durableId="2109547122">
    <w:abstractNumId w:val="59"/>
  </w:num>
  <w:num w:numId="272" w16cid:durableId="1203402627">
    <w:abstractNumId w:val="549"/>
  </w:num>
  <w:num w:numId="273" w16cid:durableId="1312057443">
    <w:abstractNumId w:val="1183"/>
  </w:num>
  <w:num w:numId="274" w16cid:durableId="378868528">
    <w:abstractNumId w:val="1223"/>
  </w:num>
  <w:num w:numId="275" w16cid:durableId="2028292550">
    <w:abstractNumId w:val="812"/>
  </w:num>
  <w:num w:numId="276" w16cid:durableId="2004161310">
    <w:abstractNumId w:val="428"/>
  </w:num>
  <w:num w:numId="277" w16cid:durableId="1332639634">
    <w:abstractNumId w:val="258"/>
  </w:num>
  <w:num w:numId="278" w16cid:durableId="104931877">
    <w:abstractNumId w:val="1135"/>
  </w:num>
  <w:num w:numId="279" w16cid:durableId="1705012305">
    <w:abstractNumId w:val="709"/>
  </w:num>
  <w:num w:numId="280" w16cid:durableId="255791533">
    <w:abstractNumId w:val="493"/>
  </w:num>
  <w:num w:numId="281" w16cid:durableId="969436533">
    <w:abstractNumId w:val="845"/>
  </w:num>
  <w:num w:numId="282" w16cid:durableId="696849714">
    <w:abstractNumId w:val="869"/>
  </w:num>
  <w:num w:numId="283" w16cid:durableId="2071145449">
    <w:abstractNumId w:val="86"/>
  </w:num>
  <w:num w:numId="284" w16cid:durableId="1371881617">
    <w:abstractNumId w:val="581"/>
  </w:num>
  <w:num w:numId="285" w16cid:durableId="669528472">
    <w:abstractNumId w:val="1140"/>
  </w:num>
  <w:num w:numId="286" w16cid:durableId="1739552599">
    <w:abstractNumId w:val="839"/>
  </w:num>
  <w:num w:numId="287" w16cid:durableId="372080560">
    <w:abstractNumId w:val="145"/>
  </w:num>
  <w:num w:numId="288" w16cid:durableId="1702851450">
    <w:abstractNumId w:val="924"/>
  </w:num>
  <w:num w:numId="289" w16cid:durableId="871922888">
    <w:abstractNumId w:val="889"/>
  </w:num>
  <w:num w:numId="290" w16cid:durableId="918949295">
    <w:abstractNumId w:val="1119"/>
  </w:num>
  <w:num w:numId="291" w16cid:durableId="1222447887">
    <w:abstractNumId w:val="500"/>
  </w:num>
  <w:num w:numId="292" w16cid:durableId="1710374631">
    <w:abstractNumId w:val="1016"/>
  </w:num>
  <w:num w:numId="293" w16cid:durableId="287590011">
    <w:abstractNumId w:val="1083"/>
  </w:num>
  <w:num w:numId="294" w16cid:durableId="1725105951">
    <w:abstractNumId w:val="386"/>
  </w:num>
  <w:num w:numId="295" w16cid:durableId="618683810">
    <w:abstractNumId w:val="1062"/>
  </w:num>
  <w:num w:numId="296" w16cid:durableId="1721130928">
    <w:abstractNumId w:val="1122"/>
  </w:num>
  <w:num w:numId="297" w16cid:durableId="681207998">
    <w:abstractNumId w:val="465"/>
  </w:num>
  <w:num w:numId="298" w16cid:durableId="69738455">
    <w:abstractNumId w:val="1304"/>
  </w:num>
  <w:num w:numId="299" w16cid:durableId="209999548">
    <w:abstractNumId w:val="611"/>
  </w:num>
  <w:num w:numId="300" w16cid:durableId="305084962">
    <w:abstractNumId w:val="544"/>
  </w:num>
  <w:num w:numId="301" w16cid:durableId="1404446058">
    <w:abstractNumId w:val="1230"/>
  </w:num>
  <w:num w:numId="302" w16cid:durableId="1496073417">
    <w:abstractNumId w:val="818"/>
  </w:num>
  <w:num w:numId="303" w16cid:durableId="476728018">
    <w:abstractNumId w:val="236"/>
  </w:num>
  <w:num w:numId="304" w16cid:durableId="426779981">
    <w:abstractNumId w:val="403"/>
  </w:num>
  <w:num w:numId="305" w16cid:durableId="1761676473">
    <w:abstractNumId w:val="762"/>
  </w:num>
  <w:num w:numId="306" w16cid:durableId="1400012533">
    <w:abstractNumId w:val="664"/>
  </w:num>
  <w:num w:numId="307" w16cid:durableId="1603413269">
    <w:abstractNumId w:val="654"/>
  </w:num>
  <w:num w:numId="308" w16cid:durableId="1474985481">
    <w:abstractNumId w:val="220"/>
  </w:num>
  <w:num w:numId="309" w16cid:durableId="535390092">
    <w:abstractNumId w:val="1215"/>
  </w:num>
  <w:num w:numId="310" w16cid:durableId="178589789">
    <w:abstractNumId w:val="571"/>
  </w:num>
  <w:num w:numId="311" w16cid:durableId="1650091325">
    <w:abstractNumId w:val="534"/>
  </w:num>
  <w:num w:numId="312" w16cid:durableId="1657302963">
    <w:abstractNumId w:val="206"/>
  </w:num>
  <w:num w:numId="313" w16cid:durableId="1653173703">
    <w:abstractNumId w:val="1071"/>
  </w:num>
  <w:num w:numId="314" w16cid:durableId="556666015">
    <w:abstractNumId w:val="446"/>
  </w:num>
  <w:num w:numId="315" w16cid:durableId="1911773181">
    <w:abstractNumId w:val="273"/>
  </w:num>
  <w:num w:numId="316" w16cid:durableId="1878736784">
    <w:abstractNumId w:val="945"/>
  </w:num>
  <w:num w:numId="317" w16cid:durableId="404885653">
    <w:abstractNumId w:val="714"/>
  </w:num>
  <w:num w:numId="318" w16cid:durableId="2136368737">
    <w:abstractNumId w:val="951"/>
  </w:num>
  <w:num w:numId="319" w16cid:durableId="1836795600">
    <w:abstractNumId w:val="816"/>
  </w:num>
  <w:num w:numId="320" w16cid:durableId="1107043232">
    <w:abstractNumId w:val="1121"/>
  </w:num>
  <w:num w:numId="321" w16cid:durableId="1778787777">
    <w:abstractNumId w:val="95"/>
  </w:num>
  <w:num w:numId="322" w16cid:durableId="14815985">
    <w:abstractNumId w:val="143"/>
  </w:num>
  <w:num w:numId="323" w16cid:durableId="1520663410">
    <w:abstractNumId w:val="1167"/>
  </w:num>
  <w:num w:numId="324" w16cid:durableId="1204367118">
    <w:abstractNumId w:val="1162"/>
  </w:num>
  <w:num w:numId="325" w16cid:durableId="1985234103">
    <w:abstractNumId w:val="379"/>
  </w:num>
  <w:num w:numId="326" w16cid:durableId="275992142">
    <w:abstractNumId w:val="1254"/>
  </w:num>
  <w:num w:numId="327" w16cid:durableId="2110421804">
    <w:abstractNumId w:val="622"/>
  </w:num>
  <w:num w:numId="328" w16cid:durableId="1296911513">
    <w:abstractNumId w:val="751"/>
  </w:num>
  <w:num w:numId="329" w16cid:durableId="1923247688">
    <w:abstractNumId w:val="557"/>
  </w:num>
  <w:num w:numId="330" w16cid:durableId="1486239918">
    <w:abstractNumId w:val="832"/>
  </w:num>
  <w:num w:numId="331" w16cid:durableId="1683776521">
    <w:abstractNumId w:val="322"/>
  </w:num>
  <w:num w:numId="332" w16cid:durableId="1747531003">
    <w:abstractNumId w:val="1282"/>
  </w:num>
  <w:num w:numId="333" w16cid:durableId="1860655839">
    <w:abstractNumId w:val="599"/>
  </w:num>
  <w:num w:numId="334" w16cid:durableId="900022480">
    <w:abstractNumId w:val="1330"/>
  </w:num>
  <w:num w:numId="335" w16cid:durableId="2050296560">
    <w:abstractNumId w:val="524"/>
  </w:num>
  <w:num w:numId="336" w16cid:durableId="2129733161">
    <w:abstractNumId w:val="926"/>
  </w:num>
  <w:num w:numId="337" w16cid:durableId="1513714868">
    <w:abstractNumId w:val="242"/>
  </w:num>
  <w:num w:numId="338" w16cid:durableId="1426077864">
    <w:abstractNumId w:val="1251"/>
  </w:num>
  <w:num w:numId="339" w16cid:durableId="301809804">
    <w:abstractNumId w:val="874"/>
  </w:num>
  <w:num w:numId="340" w16cid:durableId="1060060694">
    <w:abstractNumId w:val="1347"/>
  </w:num>
  <w:num w:numId="341" w16cid:durableId="501120502">
    <w:abstractNumId w:val="337"/>
  </w:num>
  <w:num w:numId="342" w16cid:durableId="377902479">
    <w:abstractNumId w:val="170"/>
  </w:num>
  <w:num w:numId="343" w16cid:durableId="2085372143">
    <w:abstractNumId w:val="1265"/>
  </w:num>
  <w:num w:numId="344" w16cid:durableId="902569357">
    <w:abstractNumId w:val="768"/>
  </w:num>
  <w:num w:numId="345" w16cid:durableId="1863208525">
    <w:abstractNumId w:val="981"/>
  </w:num>
  <w:num w:numId="346" w16cid:durableId="1804929235">
    <w:abstractNumId w:val="122"/>
  </w:num>
  <w:num w:numId="347" w16cid:durableId="213978113">
    <w:abstractNumId w:val="803"/>
  </w:num>
  <w:num w:numId="348" w16cid:durableId="1181044394">
    <w:abstractNumId w:val="423"/>
  </w:num>
  <w:num w:numId="349" w16cid:durableId="411970937">
    <w:abstractNumId w:val="211"/>
  </w:num>
  <w:num w:numId="350" w16cid:durableId="174616151">
    <w:abstractNumId w:val="97"/>
  </w:num>
  <w:num w:numId="351" w16cid:durableId="764114033">
    <w:abstractNumId w:val="1027"/>
  </w:num>
  <w:num w:numId="352" w16cid:durableId="1658878619">
    <w:abstractNumId w:val="1177"/>
  </w:num>
  <w:num w:numId="353" w16cid:durableId="814759381">
    <w:abstractNumId w:val="1075"/>
  </w:num>
  <w:num w:numId="354" w16cid:durableId="294994508">
    <w:abstractNumId w:val="1060"/>
  </w:num>
  <w:num w:numId="355" w16cid:durableId="1284969380">
    <w:abstractNumId w:val="1130"/>
  </w:num>
  <w:num w:numId="356" w16cid:durableId="148985501">
    <w:abstractNumId w:val="302"/>
  </w:num>
  <w:num w:numId="357" w16cid:durableId="566303213">
    <w:abstractNumId w:val="283"/>
  </w:num>
  <w:num w:numId="358" w16cid:durableId="970483116">
    <w:abstractNumId w:val="662"/>
  </w:num>
  <w:num w:numId="359" w16cid:durableId="1014649248">
    <w:abstractNumId w:val="942"/>
  </w:num>
  <w:num w:numId="360" w16cid:durableId="1145851242">
    <w:abstractNumId w:val="961"/>
  </w:num>
  <w:num w:numId="361" w16cid:durableId="435641408">
    <w:abstractNumId w:val="289"/>
  </w:num>
  <w:num w:numId="362" w16cid:durableId="2028023277">
    <w:abstractNumId w:val="1102"/>
  </w:num>
  <w:num w:numId="363" w16cid:durableId="972901346">
    <w:abstractNumId w:val="100"/>
  </w:num>
  <w:num w:numId="364" w16cid:durableId="504367011">
    <w:abstractNumId w:val="836"/>
  </w:num>
  <w:num w:numId="365" w16cid:durableId="584194378">
    <w:abstractNumId w:val="280"/>
  </w:num>
  <w:num w:numId="366" w16cid:durableId="1576082957">
    <w:abstractNumId w:val="1369"/>
  </w:num>
  <w:num w:numId="367" w16cid:durableId="824904624">
    <w:abstractNumId w:val="162"/>
  </w:num>
  <w:num w:numId="368" w16cid:durableId="210924297">
    <w:abstractNumId w:val="565"/>
  </w:num>
  <w:num w:numId="369" w16cid:durableId="913510665">
    <w:abstractNumId w:val="1018"/>
  </w:num>
  <w:num w:numId="370" w16cid:durableId="1843663389">
    <w:abstractNumId w:val="897"/>
  </w:num>
  <w:num w:numId="371" w16cid:durableId="1405102131">
    <w:abstractNumId w:val="269"/>
  </w:num>
  <w:num w:numId="372" w16cid:durableId="1007827349">
    <w:abstractNumId w:val="1127"/>
  </w:num>
  <w:num w:numId="373" w16cid:durableId="1550340673">
    <w:abstractNumId w:val="663"/>
  </w:num>
  <w:num w:numId="374" w16cid:durableId="1488787250">
    <w:abstractNumId w:val="1099"/>
  </w:num>
  <w:num w:numId="375" w16cid:durableId="1492673235">
    <w:abstractNumId w:val="449"/>
  </w:num>
  <w:num w:numId="376" w16cid:durableId="1882594645">
    <w:abstractNumId w:val="116"/>
  </w:num>
  <w:num w:numId="377" w16cid:durableId="491262603">
    <w:abstractNumId w:val="1339"/>
  </w:num>
  <w:num w:numId="378" w16cid:durableId="74477014">
    <w:abstractNumId w:val="196"/>
  </w:num>
  <w:num w:numId="379" w16cid:durableId="1841045971">
    <w:abstractNumId w:val="1104"/>
  </w:num>
  <w:num w:numId="380" w16cid:durableId="1468624088">
    <w:abstractNumId w:val="1036"/>
  </w:num>
  <w:num w:numId="381" w16cid:durableId="990447839">
    <w:abstractNumId w:val="975"/>
  </w:num>
  <w:num w:numId="382" w16cid:durableId="759059480">
    <w:abstractNumId w:val="1358"/>
  </w:num>
  <w:num w:numId="383" w16cid:durableId="1256861936">
    <w:abstractNumId w:val="1236"/>
  </w:num>
  <w:num w:numId="384" w16cid:durableId="720137399">
    <w:abstractNumId w:val="555"/>
  </w:num>
  <w:num w:numId="385" w16cid:durableId="1987006609">
    <w:abstractNumId w:val="1245"/>
  </w:num>
  <w:num w:numId="386" w16cid:durableId="355621185">
    <w:abstractNumId w:val="380"/>
  </w:num>
  <w:num w:numId="387" w16cid:durableId="900362812">
    <w:abstractNumId w:val="1363"/>
  </w:num>
  <w:num w:numId="388" w16cid:durableId="2121098606">
    <w:abstractNumId w:val="861"/>
  </w:num>
  <w:num w:numId="389" w16cid:durableId="963929075">
    <w:abstractNumId w:val="1120"/>
  </w:num>
  <w:num w:numId="390" w16cid:durableId="809325922">
    <w:abstractNumId w:val="421"/>
  </w:num>
  <w:num w:numId="391" w16cid:durableId="376390983">
    <w:abstractNumId w:val="849"/>
  </w:num>
  <w:num w:numId="392" w16cid:durableId="68845136">
    <w:abstractNumId w:val="92"/>
  </w:num>
  <w:num w:numId="393" w16cid:durableId="1656912359">
    <w:abstractNumId w:val="556"/>
  </w:num>
  <w:num w:numId="394" w16cid:durableId="1212155970">
    <w:abstractNumId w:val="970"/>
  </w:num>
  <w:num w:numId="395" w16cid:durableId="1188371294">
    <w:abstractNumId w:val="459"/>
  </w:num>
  <w:num w:numId="396" w16cid:durableId="1851531131">
    <w:abstractNumId w:val="198"/>
  </w:num>
  <w:num w:numId="397" w16cid:durableId="1758867931">
    <w:abstractNumId w:val="427"/>
  </w:num>
  <w:num w:numId="398" w16cid:durableId="2014067277">
    <w:abstractNumId w:val="485"/>
  </w:num>
  <w:num w:numId="399" w16cid:durableId="1820272137">
    <w:abstractNumId w:val="558"/>
  </w:num>
  <w:num w:numId="400" w16cid:durableId="1008020699">
    <w:abstractNumId w:val="1210"/>
  </w:num>
  <w:num w:numId="401" w16cid:durableId="290207272">
    <w:abstractNumId w:val="1377"/>
  </w:num>
  <w:num w:numId="402" w16cid:durableId="376709556">
    <w:abstractNumId w:val="114"/>
  </w:num>
  <w:num w:numId="403" w16cid:durableId="520437115">
    <w:abstractNumId w:val="597"/>
  </w:num>
  <w:num w:numId="404" w16cid:durableId="2122190059">
    <w:abstractNumId w:val="448"/>
  </w:num>
  <w:num w:numId="405" w16cid:durableId="279647424">
    <w:abstractNumId w:val="1123"/>
  </w:num>
  <w:num w:numId="406" w16cid:durableId="113142169">
    <w:abstractNumId w:val="628"/>
  </w:num>
  <w:num w:numId="407" w16cid:durableId="286589256">
    <w:abstractNumId w:val="505"/>
  </w:num>
  <w:num w:numId="408" w16cid:durableId="1866940240">
    <w:abstractNumId w:val="985"/>
  </w:num>
  <w:num w:numId="409" w16cid:durableId="831681161">
    <w:abstractNumId w:val="625"/>
  </w:num>
  <w:num w:numId="410" w16cid:durableId="708116585">
    <w:abstractNumId w:val="687"/>
  </w:num>
  <w:num w:numId="411" w16cid:durableId="1015769371">
    <w:abstractNumId w:val="1160"/>
  </w:num>
  <w:num w:numId="412" w16cid:durableId="1087458334">
    <w:abstractNumId w:val="53"/>
  </w:num>
  <w:num w:numId="413" w16cid:durableId="815487366">
    <w:abstractNumId w:val="1164"/>
  </w:num>
  <w:num w:numId="414" w16cid:durableId="1032918409">
    <w:abstractNumId w:val="632"/>
  </w:num>
  <w:num w:numId="415" w16cid:durableId="446896298">
    <w:abstractNumId w:val="133"/>
  </w:num>
  <w:num w:numId="416" w16cid:durableId="428816784">
    <w:abstractNumId w:val="1002"/>
  </w:num>
  <w:num w:numId="417" w16cid:durableId="736437178">
    <w:abstractNumId w:val="598"/>
  </w:num>
  <w:num w:numId="418" w16cid:durableId="1820683034">
    <w:abstractNumId w:val="704"/>
  </w:num>
  <w:num w:numId="419" w16cid:durableId="779760082">
    <w:abstractNumId w:val="940"/>
  </w:num>
  <w:num w:numId="420" w16cid:durableId="1562715888">
    <w:abstractNumId w:val="1264"/>
  </w:num>
  <w:num w:numId="421" w16cid:durableId="264313962">
    <w:abstractNumId w:val="1340"/>
  </w:num>
  <w:num w:numId="422" w16cid:durableId="1494834941">
    <w:abstractNumId w:val="443"/>
  </w:num>
  <w:num w:numId="423" w16cid:durableId="470441098">
    <w:abstractNumId w:val="916"/>
  </w:num>
  <w:num w:numId="424" w16cid:durableId="1154957594">
    <w:abstractNumId w:val="1072"/>
  </w:num>
  <w:num w:numId="425" w16cid:durableId="536234913">
    <w:abstractNumId w:val="437"/>
  </w:num>
  <w:num w:numId="426" w16cid:durableId="949165281">
    <w:abstractNumId w:val="408"/>
  </w:num>
  <w:num w:numId="427" w16cid:durableId="1277836700">
    <w:abstractNumId w:val="458"/>
  </w:num>
  <w:num w:numId="428" w16cid:durableId="236747217">
    <w:abstractNumId w:val="804"/>
  </w:num>
  <w:num w:numId="429" w16cid:durableId="1606233122">
    <w:abstractNumId w:val="318"/>
  </w:num>
  <w:num w:numId="430" w16cid:durableId="1912814936">
    <w:abstractNumId w:val="757"/>
  </w:num>
  <w:num w:numId="431" w16cid:durableId="104034670">
    <w:abstractNumId w:val="425"/>
  </w:num>
  <w:num w:numId="432" w16cid:durableId="742213992">
    <w:abstractNumId w:val="738"/>
  </w:num>
  <w:num w:numId="433" w16cid:durableId="1427506487">
    <w:abstractNumId w:val="831"/>
  </w:num>
  <w:num w:numId="434" w16cid:durableId="1280186449">
    <w:abstractNumId w:val="815"/>
  </w:num>
  <w:num w:numId="435" w16cid:durableId="1555702506">
    <w:abstractNumId w:val="1359"/>
  </w:num>
  <w:num w:numId="436" w16cid:durableId="1891843878">
    <w:abstractNumId w:val="140"/>
  </w:num>
  <w:num w:numId="437" w16cid:durableId="1845313514">
    <w:abstractNumId w:val="1110"/>
  </w:num>
  <w:num w:numId="438" w16cid:durableId="1707294900">
    <w:abstractNumId w:val="563"/>
  </w:num>
  <w:num w:numId="439" w16cid:durableId="559942923">
    <w:abstractNumId w:val="261"/>
  </w:num>
  <w:num w:numId="440" w16cid:durableId="891841366">
    <w:abstractNumId w:val="73"/>
  </w:num>
  <w:num w:numId="441" w16cid:durableId="1131482979">
    <w:abstractNumId w:val="551"/>
  </w:num>
  <w:num w:numId="442" w16cid:durableId="1176186873">
    <w:abstractNumId w:val="94"/>
  </w:num>
  <w:num w:numId="443" w16cid:durableId="2020235992">
    <w:abstractNumId w:val="305"/>
  </w:num>
  <w:num w:numId="444" w16cid:durableId="1752384766">
    <w:abstractNumId w:val="979"/>
  </w:num>
  <w:num w:numId="445" w16cid:durableId="559096035">
    <w:abstractNumId w:val="1349"/>
  </w:num>
  <w:num w:numId="446" w16cid:durableId="587233943">
    <w:abstractNumId w:val="958"/>
  </w:num>
  <w:num w:numId="447" w16cid:durableId="880944461">
    <w:abstractNumId w:val="667"/>
  </w:num>
  <w:num w:numId="448" w16cid:durableId="1375302022">
    <w:abstractNumId w:val="570"/>
  </w:num>
  <w:num w:numId="449" w16cid:durableId="1731034787">
    <w:abstractNumId w:val="1146"/>
  </w:num>
  <w:num w:numId="450" w16cid:durableId="857545138">
    <w:abstractNumId w:val="276"/>
  </w:num>
  <w:num w:numId="451" w16cid:durableId="477384949">
    <w:abstractNumId w:val="1315"/>
  </w:num>
  <w:num w:numId="452" w16cid:durableId="1785924032">
    <w:abstractNumId w:val="181"/>
  </w:num>
  <w:num w:numId="453" w16cid:durableId="1352217264">
    <w:abstractNumId w:val="698"/>
  </w:num>
  <w:num w:numId="454" w16cid:durableId="1004163438">
    <w:abstractNumId w:val="921"/>
  </w:num>
  <w:num w:numId="455" w16cid:durableId="1132211750">
    <w:abstractNumId w:val="675"/>
  </w:num>
  <w:num w:numId="456" w16cid:durableId="595746736">
    <w:abstractNumId w:val="450"/>
  </w:num>
  <w:num w:numId="457" w16cid:durableId="1362363782">
    <w:abstractNumId w:val="480"/>
  </w:num>
  <w:num w:numId="458" w16cid:durableId="1840198651">
    <w:abstractNumId w:val="282"/>
  </w:num>
  <w:num w:numId="459" w16cid:durableId="1295868557">
    <w:abstractNumId w:val="1147"/>
  </w:num>
  <w:num w:numId="460" w16cid:durableId="1788231582">
    <w:abstractNumId w:val="27"/>
  </w:num>
  <w:num w:numId="461" w16cid:durableId="242029282">
    <w:abstractNumId w:val="833"/>
  </w:num>
  <w:num w:numId="462" w16cid:durableId="997222694">
    <w:abstractNumId w:val="240"/>
  </w:num>
  <w:num w:numId="463" w16cid:durableId="698357033">
    <w:abstractNumId w:val="482"/>
  </w:num>
  <w:num w:numId="464" w16cid:durableId="1343364026">
    <w:abstractNumId w:val="657"/>
  </w:num>
  <w:num w:numId="465" w16cid:durableId="786899364">
    <w:abstractNumId w:val="1081"/>
  </w:num>
  <w:num w:numId="466" w16cid:durableId="31806405">
    <w:abstractNumId w:val="647"/>
  </w:num>
  <w:num w:numId="467" w16cid:durableId="1660308305">
    <w:abstractNumId w:val="1208"/>
  </w:num>
  <w:num w:numId="468" w16cid:durableId="1070612131">
    <w:abstractNumId w:val="274"/>
  </w:num>
  <w:num w:numId="469" w16cid:durableId="1653097859">
    <w:abstractNumId w:val="388"/>
  </w:num>
  <w:num w:numId="470" w16cid:durableId="1810825250">
    <w:abstractNumId w:val="898"/>
  </w:num>
  <w:num w:numId="471" w16cid:durableId="570891245">
    <w:abstractNumId w:val="767"/>
  </w:num>
  <w:num w:numId="472" w16cid:durableId="111751588">
    <w:abstractNumId w:val="1375"/>
  </w:num>
  <w:num w:numId="473" w16cid:durableId="855577931">
    <w:abstractNumId w:val="230"/>
  </w:num>
  <w:num w:numId="474" w16cid:durableId="1012226183">
    <w:abstractNumId w:val="1047"/>
  </w:num>
  <w:num w:numId="475" w16cid:durableId="1686862899">
    <w:abstractNumId w:val="1188"/>
  </w:num>
  <w:num w:numId="476" w16cid:durableId="338192499">
    <w:abstractNumId w:val="28"/>
  </w:num>
  <w:num w:numId="477" w16cid:durableId="1662390014">
    <w:abstractNumId w:val="1004"/>
  </w:num>
  <w:num w:numId="478" w16cid:durableId="1709450874">
    <w:abstractNumId w:val="999"/>
  </w:num>
  <w:num w:numId="479" w16cid:durableId="100997769">
    <w:abstractNumId w:val="1261"/>
  </w:num>
  <w:num w:numId="480" w16cid:durableId="1973710922">
    <w:abstractNumId w:val="609"/>
  </w:num>
  <w:num w:numId="481" w16cid:durableId="223030958">
    <w:abstractNumId w:val="963"/>
  </w:num>
  <w:num w:numId="482" w16cid:durableId="379401513">
    <w:abstractNumId w:val="1288"/>
  </w:num>
  <w:num w:numId="483" w16cid:durableId="2125995326">
    <w:abstractNumId w:val="212"/>
  </w:num>
  <w:num w:numId="484" w16cid:durableId="1657807574">
    <w:abstractNumId w:val="1272"/>
  </w:num>
  <w:num w:numId="485" w16cid:durableId="1195115588">
    <w:abstractNumId w:val="284"/>
  </w:num>
  <w:num w:numId="486" w16cid:durableId="1865248004">
    <w:abstractNumId w:val="834"/>
  </w:num>
  <w:num w:numId="487" w16cid:durableId="1294367434">
    <w:abstractNumId w:val="77"/>
  </w:num>
  <w:num w:numId="488" w16cid:durableId="1034430262">
    <w:abstractNumId w:val="1065"/>
  </w:num>
  <w:num w:numId="489" w16cid:durableId="1866599971">
    <w:abstractNumId w:val="72"/>
  </w:num>
  <w:num w:numId="490" w16cid:durableId="2038265337">
    <w:abstractNumId w:val="160"/>
  </w:num>
  <w:num w:numId="491" w16cid:durableId="2059084800">
    <w:abstractNumId w:val="1296"/>
  </w:num>
  <w:num w:numId="492" w16cid:durableId="75245107">
    <w:abstractNumId w:val="707"/>
  </w:num>
  <w:num w:numId="493" w16cid:durableId="24064838">
    <w:abstractNumId w:val="878"/>
  </w:num>
  <w:num w:numId="494" w16cid:durableId="724913321">
    <w:abstractNumId w:val="550"/>
  </w:num>
  <w:num w:numId="495" w16cid:durableId="2007322199">
    <w:abstractNumId w:val="577"/>
  </w:num>
  <w:num w:numId="496" w16cid:durableId="2129423259">
    <w:abstractNumId w:val="234"/>
  </w:num>
  <w:num w:numId="497" w16cid:durableId="1954945115">
    <w:abstractNumId w:val="234"/>
  </w:num>
  <w:num w:numId="498" w16cid:durableId="367141699">
    <w:abstractNumId w:val="234"/>
  </w:num>
  <w:num w:numId="499" w16cid:durableId="1844196705">
    <w:abstractNumId w:val="234"/>
  </w:num>
  <w:num w:numId="500" w16cid:durableId="191844260">
    <w:abstractNumId w:val="234"/>
  </w:num>
  <w:num w:numId="501" w16cid:durableId="392578855">
    <w:abstractNumId w:val="234"/>
  </w:num>
  <w:num w:numId="502" w16cid:durableId="1478378176">
    <w:abstractNumId w:val="234"/>
  </w:num>
  <w:num w:numId="503" w16cid:durableId="1889098512">
    <w:abstractNumId w:val="234"/>
  </w:num>
  <w:num w:numId="504" w16cid:durableId="1076904407">
    <w:abstractNumId w:val="234"/>
  </w:num>
  <w:num w:numId="505" w16cid:durableId="329068387">
    <w:abstractNumId w:val="234"/>
  </w:num>
  <w:num w:numId="506" w16cid:durableId="474878884">
    <w:abstractNumId w:val="671"/>
  </w:num>
  <w:num w:numId="507" w16cid:durableId="604654523">
    <w:abstractNumId w:val="10"/>
  </w:num>
  <w:num w:numId="508" w16cid:durableId="497622456">
    <w:abstractNumId w:val="821"/>
  </w:num>
  <w:num w:numId="509" w16cid:durableId="1160845843">
    <w:abstractNumId w:val="338"/>
  </w:num>
  <w:num w:numId="510" w16cid:durableId="1725567019">
    <w:abstractNumId w:val="234"/>
  </w:num>
  <w:num w:numId="511" w16cid:durableId="1651596315">
    <w:abstractNumId w:val="234"/>
  </w:num>
  <w:num w:numId="512" w16cid:durableId="829953075">
    <w:abstractNumId w:val="234"/>
  </w:num>
  <w:num w:numId="513" w16cid:durableId="239602165">
    <w:abstractNumId w:val="234"/>
  </w:num>
  <w:num w:numId="514" w16cid:durableId="529687886">
    <w:abstractNumId w:val="234"/>
  </w:num>
  <w:num w:numId="515" w16cid:durableId="887759995">
    <w:abstractNumId w:val="234"/>
  </w:num>
  <w:num w:numId="516" w16cid:durableId="1023827229">
    <w:abstractNumId w:val="234"/>
  </w:num>
  <w:num w:numId="517" w16cid:durableId="1564104318">
    <w:abstractNumId w:val="234"/>
  </w:num>
  <w:num w:numId="518" w16cid:durableId="1472670464">
    <w:abstractNumId w:val="234"/>
  </w:num>
  <w:num w:numId="519" w16cid:durableId="1763065725">
    <w:abstractNumId w:val="234"/>
  </w:num>
  <w:num w:numId="520" w16cid:durableId="330526032">
    <w:abstractNumId w:val="234"/>
  </w:num>
  <w:num w:numId="521" w16cid:durableId="1723670356">
    <w:abstractNumId w:val="234"/>
  </w:num>
  <w:num w:numId="522" w16cid:durableId="381363884">
    <w:abstractNumId w:val="234"/>
  </w:num>
  <w:num w:numId="523" w16cid:durableId="1496920951">
    <w:abstractNumId w:val="234"/>
  </w:num>
  <w:num w:numId="524" w16cid:durableId="731780810">
    <w:abstractNumId w:val="234"/>
  </w:num>
  <w:num w:numId="525" w16cid:durableId="1888491357">
    <w:abstractNumId w:val="234"/>
  </w:num>
  <w:num w:numId="526" w16cid:durableId="1949199021">
    <w:abstractNumId w:val="234"/>
  </w:num>
  <w:num w:numId="527" w16cid:durableId="1335717206">
    <w:abstractNumId w:val="234"/>
  </w:num>
  <w:num w:numId="528" w16cid:durableId="1474060776">
    <w:abstractNumId w:val="234"/>
  </w:num>
  <w:num w:numId="529" w16cid:durableId="1151020425">
    <w:abstractNumId w:val="234"/>
  </w:num>
  <w:num w:numId="530" w16cid:durableId="1403796485">
    <w:abstractNumId w:val="234"/>
  </w:num>
  <w:num w:numId="531" w16cid:durableId="988291085">
    <w:abstractNumId w:val="234"/>
  </w:num>
  <w:num w:numId="532" w16cid:durableId="1028527702">
    <w:abstractNumId w:val="234"/>
  </w:num>
  <w:num w:numId="533" w16cid:durableId="277610703">
    <w:abstractNumId w:val="234"/>
  </w:num>
  <w:num w:numId="534" w16cid:durableId="1098913782">
    <w:abstractNumId w:val="234"/>
  </w:num>
  <w:num w:numId="535" w16cid:durableId="1539586770">
    <w:abstractNumId w:val="234"/>
  </w:num>
  <w:num w:numId="536" w16cid:durableId="1305888714">
    <w:abstractNumId w:val="234"/>
  </w:num>
  <w:num w:numId="537" w16cid:durableId="1092167944">
    <w:abstractNumId w:val="234"/>
  </w:num>
  <w:num w:numId="538" w16cid:durableId="1255674403">
    <w:abstractNumId w:val="234"/>
  </w:num>
  <w:num w:numId="539" w16cid:durableId="214390971">
    <w:abstractNumId w:val="234"/>
  </w:num>
  <w:num w:numId="540" w16cid:durableId="191304229">
    <w:abstractNumId w:val="750"/>
  </w:num>
  <w:num w:numId="541" w16cid:durableId="1079986684">
    <w:abstractNumId w:val="750"/>
  </w:num>
  <w:num w:numId="542" w16cid:durableId="1414082020">
    <w:abstractNumId w:val="234"/>
  </w:num>
  <w:num w:numId="543" w16cid:durableId="1359821027">
    <w:abstractNumId w:val="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16cid:durableId="1731071617">
    <w:abstractNumId w:val="234"/>
  </w:num>
  <w:num w:numId="545" w16cid:durableId="602808124">
    <w:abstractNumId w:val="234"/>
  </w:num>
  <w:num w:numId="546" w16cid:durableId="1944801128">
    <w:abstractNumId w:val="234"/>
  </w:num>
  <w:num w:numId="547" w16cid:durableId="477189428">
    <w:abstractNumId w:val="234"/>
  </w:num>
  <w:num w:numId="548" w16cid:durableId="65539616">
    <w:abstractNumId w:val="234"/>
  </w:num>
  <w:num w:numId="549" w16cid:durableId="62333864">
    <w:abstractNumId w:val="234"/>
  </w:num>
  <w:num w:numId="550" w16cid:durableId="717360370">
    <w:abstractNumId w:val="234"/>
  </w:num>
  <w:num w:numId="551" w16cid:durableId="1430469006">
    <w:abstractNumId w:val="234"/>
  </w:num>
  <w:num w:numId="552" w16cid:durableId="1304194825">
    <w:abstractNumId w:val="234"/>
  </w:num>
  <w:num w:numId="553" w16cid:durableId="2131631977">
    <w:abstractNumId w:val="234"/>
  </w:num>
  <w:num w:numId="554" w16cid:durableId="853803746">
    <w:abstractNumId w:val="234"/>
  </w:num>
  <w:num w:numId="555" w16cid:durableId="1256748090">
    <w:abstractNumId w:val="234"/>
  </w:num>
  <w:num w:numId="556" w16cid:durableId="325981654">
    <w:abstractNumId w:val="234"/>
  </w:num>
  <w:num w:numId="557" w16cid:durableId="1961256667">
    <w:abstractNumId w:val="234"/>
  </w:num>
  <w:num w:numId="558" w16cid:durableId="796293464">
    <w:abstractNumId w:val="234"/>
  </w:num>
  <w:num w:numId="559" w16cid:durableId="1793018593">
    <w:abstractNumId w:val="234"/>
  </w:num>
  <w:num w:numId="560" w16cid:durableId="1328631086">
    <w:abstractNumId w:val="234"/>
  </w:num>
  <w:num w:numId="561" w16cid:durableId="580716283">
    <w:abstractNumId w:val="234"/>
  </w:num>
  <w:num w:numId="562" w16cid:durableId="88242165">
    <w:abstractNumId w:val="234"/>
  </w:num>
  <w:num w:numId="563" w16cid:durableId="1320422746">
    <w:abstractNumId w:val="234"/>
  </w:num>
  <w:num w:numId="564" w16cid:durableId="674381746">
    <w:abstractNumId w:val="234"/>
  </w:num>
  <w:num w:numId="565" w16cid:durableId="1112943720">
    <w:abstractNumId w:val="234"/>
  </w:num>
  <w:num w:numId="566" w16cid:durableId="1105804300">
    <w:abstractNumId w:val="234"/>
  </w:num>
  <w:num w:numId="567" w16cid:durableId="1587420373">
    <w:abstractNumId w:val="234"/>
  </w:num>
  <w:num w:numId="568" w16cid:durableId="1596937344">
    <w:abstractNumId w:val="234"/>
  </w:num>
  <w:num w:numId="569" w16cid:durableId="156263841">
    <w:abstractNumId w:val="234"/>
  </w:num>
  <w:num w:numId="570" w16cid:durableId="704673548">
    <w:abstractNumId w:val="234"/>
  </w:num>
  <w:num w:numId="571" w16cid:durableId="1708527827">
    <w:abstractNumId w:val="234"/>
  </w:num>
  <w:num w:numId="572" w16cid:durableId="669064828">
    <w:abstractNumId w:val="234"/>
  </w:num>
  <w:num w:numId="573" w16cid:durableId="662244960">
    <w:abstractNumId w:val="234"/>
  </w:num>
  <w:num w:numId="574" w16cid:durableId="726074060">
    <w:abstractNumId w:val="2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5" w16cid:durableId="901020659">
    <w:abstractNumId w:val="113"/>
  </w:num>
  <w:num w:numId="576" w16cid:durableId="715392300">
    <w:abstractNumId w:val="536"/>
  </w:num>
  <w:num w:numId="577" w16cid:durableId="1153722167">
    <w:abstractNumId w:val="314"/>
  </w:num>
  <w:num w:numId="578" w16cid:durableId="177936111">
    <w:abstractNumId w:val="1331"/>
  </w:num>
  <w:num w:numId="579" w16cid:durableId="841897368">
    <w:abstractNumId w:val="1217"/>
  </w:num>
  <w:num w:numId="580" w16cid:durableId="187449510">
    <w:abstractNumId w:val="1084"/>
  </w:num>
  <w:num w:numId="581" w16cid:durableId="1060130825">
    <w:abstractNumId w:val="472"/>
  </w:num>
  <w:num w:numId="582" w16cid:durableId="325673324">
    <w:abstractNumId w:val="13"/>
  </w:num>
  <w:num w:numId="583" w16cid:durableId="1701123549">
    <w:abstractNumId w:val="451"/>
  </w:num>
  <w:num w:numId="584" w16cid:durableId="477914883">
    <w:abstractNumId w:val="1344"/>
  </w:num>
  <w:num w:numId="585" w16cid:durableId="1355184286">
    <w:abstractNumId w:val="308"/>
  </w:num>
  <w:num w:numId="586" w16cid:durableId="996299237">
    <w:abstractNumId w:val="259"/>
  </w:num>
  <w:num w:numId="587" w16cid:durableId="688456648">
    <w:abstractNumId w:val="93"/>
  </w:num>
  <w:num w:numId="588" w16cid:durableId="1981106128">
    <w:abstractNumId w:val="688"/>
  </w:num>
  <w:num w:numId="589" w16cid:durableId="1935552909">
    <w:abstractNumId w:val="566"/>
  </w:num>
  <w:num w:numId="590" w16cid:durableId="643776506">
    <w:abstractNumId w:val="339"/>
  </w:num>
  <w:num w:numId="591" w16cid:durableId="1994025504">
    <w:abstractNumId w:val="763"/>
  </w:num>
  <w:num w:numId="592" w16cid:durableId="227955948">
    <w:abstractNumId w:val="152"/>
  </w:num>
  <w:num w:numId="593" w16cid:durableId="1009143530">
    <w:abstractNumId w:val="432"/>
  </w:num>
  <w:num w:numId="594" w16cid:durableId="1300375871">
    <w:abstractNumId w:val="483"/>
  </w:num>
  <w:num w:numId="595" w16cid:durableId="1370380180">
    <w:abstractNumId w:val="254"/>
  </w:num>
  <w:num w:numId="596" w16cid:durableId="1827743179">
    <w:abstractNumId w:val="374"/>
  </w:num>
  <w:num w:numId="597" w16cid:durableId="1986472334">
    <w:abstractNumId w:val="328"/>
  </w:num>
  <w:num w:numId="598" w16cid:durableId="2047753672">
    <w:abstractNumId w:val="413"/>
  </w:num>
  <w:num w:numId="599" w16cid:durableId="682244332">
    <w:abstractNumId w:val="1032"/>
  </w:num>
  <w:num w:numId="600" w16cid:durableId="1294092545">
    <w:abstractNumId w:val="1308"/>
  </w:num>
  <w:num w:numId="601" w16cid:durableId="1289703721">
    <w:abstractNumId w:val="420"/>
  </w:num>
  <w:num w:numId="602" w16cid:durableId="1981567384">
    <w:abstractNumId w:val="938"/>
  </w:num>
  <w:num w:numId="603" w16cid:durableId="2069303085">
    <w:abstractNumId w:val="744"/>
  </w:num>
  <w:num w:numId="604" w16cid:durableId="2122450952">
    <w:abstractNumId w:val="433"/>
  </w:num>
  <w:num w:numId="605" w16cid:durableId="95294647">
    <w:abstractNumId w:val="672"/>
  </w:num>
  <w:num w:numId="606" w16cid:durableId="518006814">
    <w:abstractNumId w:val="965"/>
  </w:num>
  <w:num w:numId="607" w16cid:durableId="975598468">
    <w:abstractNumId w:val="596"/>
  </w:num>
  <w:num w:numId="608" w16cid:durableId="1698122195">
    <w:abstractNumId w:val="846"/>
  </w:num>
  <w:num w:numId="609" w16cid:durableId="929002406">
    <w:abstractNumId w:val="1165"/>
  </w:num>
  <w:num w:numId="610" w16cid:durableId="868952959">
    <w:abstractNumId w:val="1187"/>
  </w:num>
  <w:num w:numId="611" w16cid:durableId="1993873995">
    <w:abstractNumId w:val="1241"/>
  </w:num>
  <w:num w:numId="612" w16cid:durableId="1740209941">
    <w:abstractNumId w:val="1250"/>
  </w:num>
  <w:num w:numId="613" w16cid:durableId="1622301975">
    <w:abstractNumId w:val="245"/>
  </w:num>
  <w:num w:numId="614" w16cid:durableId="1791045987">
    <w:abstractNumId w:val="1173"/>
  </w:num>
  <w:num w:numId="615" w16cid:durableId="235095511">
    <w:abstractNumId w:val="830"/>
  </w:num>
  <w:num w:numId="616" w16cid:durableId="1670405374">
    <w:abstractNumId w:val="431"/>
  </w:num>
  <w:num w:numId="617" w16cid:durableId="992369605">
    <w:abstractNumId w:val="1184"/>
  </w:num>
  <w:num w:numId="618" w16cid:durableId="1304698052">
    <w:abstractNumId w:val="1202"/>
  </w:num>
  <w:num w:numId="619" w16cid:durableId="1324046384">
    <w:abstractNumId w:val="799"/>
  </w:num>
  <w:num w:numId="620" w16cid:durableId="1382360085">
    <w:abstractNumId w:val="1049"/>
  </w:num>
  <w:num w:numId="621" w16cid:durableId="1509708298">
    <w:abstractNumId w:val="34"/>
  </w:num>
  <w:num w:numId="622" w16cid:durableId="808597106">
    <w:abstractNumId w:val="144"/>
  </w:num>
  <w:num w:numId="623" w16cid:durableId="1998217338">
    <w:abstractNumId w:val="773"/>
  </w:num>
  <w:num w:numId="624" w16cid:durableId="1568033514">
    <w:abstractNumId w:val="997"/>
  </w:num>
  <w:num w:numId="625" w16cid:durableId="1182087374">
    <w:abstractNumId w:val="702"/>
  </w:num>
  <w:num w:numId="626" w16cid:durableId="1405491644">
    <w:abstractNumId w:val="1328"/>
  </w:num>
  <w:num w:numId="627" w16cid:durableId="282349780">
    <w:abstractNumId w:val="257"/>
  </w:num>
  <w:num w:numId="628" w16cid:durableId="648020554">
    <w:abstractNumId w:val="272"/>
  </w:num>
  <w:num w:numId="629" w16cid:durableId="790512326">
    <w:abstractNumId w:val="171"/>
  </w:num>
  <w:num w:numId="630" w16cid:durableId="397285974">
    <w:abstractNumId w:val="1259"/>
  </w:num>
  <w:num w:numId="631" w16cid:durableId="102042365">
    <w:abstractNumId w:val="1247"/>
  </w:num>
  <w:num w:numId="632" w16cid:durableId="625896215">
    <w:abstractNumId w:val="499"/>
  </w:num>
  <w:num w:numId="633" w16cid:durableId="411775935">
    <w:abstractNumId w:val="406"/>
  </w:num>
  <w:num w:numId="634" w16cid:durableId="1326591080">
    <w:abstractNumId w:val="866"/>
  </w:num>
  <w:num w:numId="635" w16cid:durableId="1754431372">
    <w:abstractNumId w:val="949"/>
  </w:num>
  <w:num w:numId="636" w16cid:durableId="763649766">
    <w:abstractNumId w:val="1298"/>
  </w:num>
  <w:num w:numId="637" w16cid:durableId="1272589679">
    <w:abstractNumId w:val="1134"/>
  </w:num>
  <w:num w:numId="638" w16cid:durableId="603221548">
    <w:abstractNumId w:val="496"/>
  </w:num>
  <w:num w:numId="639" w16cid:durableId="1994599737">
    <w:abstractNumId w:val="1063"/>
  </w:num>
  <w:num w:numId="640" w16cid:durableId="75135831">
    <w:abstractNumId w:val="346"/>
  </w:num>
  <w:num w:numId="641" w16cid:durableId="1105881257">
    <w:abstractNumId w:val="246"/>
  </w:num>
  <w:num w:numId="642" w16cid:durableId="805776951">
    <w:abstractNumId w:val="781"/>
  </w:num>
  <w:num w:numId="643" w16cid:durableId="984972512">
    <w:abstractNumId w:val="470"/>
  </w:num>
  <w:num w:numId="644" w16cid:durableId="70467585">
    <w:abstractNumId w:val="1205"/>
  </w:num>
  <w:num w:numId="645" w16cid:durableId="117770784">
    <w:abstractNumId w:val="385"/>
  </w:num>
  <w:num w:numId="646" w16cid:durableId="884946994">
    <w:abstractNumId w:val="221"/>
  </w:num>
  <w:num w:numId="647" w16cid:durableId="503328493">
    <w:abstractNumId w:val="267"/>
  </w:num>
  <w:num w:numId="648" w16cid:durableId="24717955">
    <w:abstractNumId w:val="1323"/>
  </w:num>
  <w:num w:numId="649" w16cid:durableId="1105345036">
    <w:abstractNumId w:val="262"/>
  </w:num>
  <w:num w:numId="650" w16cid:durableId="949707488">
    <w:abstractNumId w:val="1200"/>
  </w:num>
  <w:num w:numId="651" w16cid:durableId="1528909275">
    <w:abstractNumId w:val="22"/>
  </w:num>
  <w:num w:numId="652" w16cid:durableId="1827627504">
    <w:abstractNumId w:val="157"/>
  </w:num>
  <w:num w:numId="653" w16cid:durableId="126896468">
    <w:abstractNumId w:val="87"/>
  </w:num>
  <w:num w:numId="654" w16cid:durableId="1872301809">
    <w:abstractNumId w:val="1044"/>
  </w:num>
  <w:num w:numId="655" w16cid:durableId="2019428766">
    <w:abstractNumId w:val="1192"/>
  </w:num>
  <w:num w:numId="656" w16cid:durableId="125320380">
    <w:abstractNumId w:val="891"/>
  </w:num>
  <w:num w:numId="657" w16cid:durableId="2125344006">
    <w:abstractNumId w:val="438"/>
  </w:num>
  <w:num w:numId="658" w16cid:durableId="481629036">
    <w:abstractNumId w:val="131"/>
  </w:num>
  <w:num w:numId="659" w16cid:durableId="1574316933">
    <w:abstractNumId w:val="631"/>
  </w:num>
  <w:num w:numId="660" w16cid:durableId="209733502">
    <w:abstractNumId w:val="1196"/>
  </w:num>
  <w:num w:numId="661" w16cid:durableId="1727944876">
    <w:abstractNumId w:val="1384"/>
  </w:num>
  <w:num w:numId="662" w16cid:durableId="1307517273">
    <w:abstractNumId w:val="75"/>
  </w:num>
  <w:num w:numId="663" w16cid:durableId="1437867548">
    <w:abstractNumId w:val="786"/>
  </w:num>
  <w:num w:numId="664" w16cid:durableId="1889878113">
    <w:abstractNumId w:val="761"/>
  </w:num>
  <w:num w:numId="665" w16cid:durableId="2111972001">
    <w:abstractNumId w:val="658"/>
  </w:num>
  <w:num w:numId="666" w16cid:durableId="1599555740">
    <w:abstractNumId w:val="679"/>
  </w:num>
  <w:num w:numId="667" w16cid:durableId="1744527964">
    <w:abstractNumId w:val="179"/>
  </w:num>
  <w:num w:numId="668" w16cid:durableId="1396930822">
    <w:abstractNumId w:val="1100"/>
  </w:num>
  <w:num w:numId="669" w16cid:durableId="1428845871">
    <w:abstractNumId w:val="541"/>
  </w:num>
  <w:num w:numId="670" w16cid:durableId="684988319">
    <w:abstractNumId w:val="909"/>
  </w:num>
  <w:num w:numId="671" w16cid:durableId="1170216116">
    <w:abstractNumId w:val="492"/>
  </w:num>
  <w:num w:numId="672" w16cid:durableId="1379864279">
    <w:abstractNumId w:val="726"/>
  </w:num>
  <w:num w:numId="673" w16cid:durableId="959412859">
    <w:abstractNumId w:val="71"/>
  </w:num>
  <w:num w:numId="674" w16cid:durableId="523515893">
    <w:abstractNumId w:val="244"/>
  </w:num>
  <w:num w:numId="675" w16cid:durableId="417481640">
    <w:abstractNumId w:val="1131"/>
  </w:num>
  <w:num w:numId="676" w16cid:durableId="575087510">
    <w:abstractNumId w:val="666"/>
  </w:num>
  <w:num w:numId="677" w16cid:durableId="166136432">
    <w:abstractNumId w:val="959"/>
  </w:num>
  <w:num w:numId="678" w16cid:durableId="469635225">
    <w:abstractNumId w:val="456"/>
  </w:num>
  <w:num w:numId="679" w16cid:durableId="618995131">
    <w:abstractNumId w:val="1133"/>
  </w:num>
  <w:num w:numId="680" w16cid:durableId="1897665289">
    <w:abstractNumId w:val="615"/>
  </w:num>
  <w:num w:numId="681" w16cid:durableId="1895462435">
    <w:abstractNumId w:val="1098"/>
  </w:num>
  <w:num w:numId="682" w16cid:durableId="503519663">
    <w:abstractNumId w:val="1021"/>
  </w:num>
  <w:num w:numId="683" w16cid:durableId="734820869">
    <w:abstractNumId w:val="807"/>
  </w:num>
  <w:num w:numId="684" w16cid:durableId="977496797">
    <w:abstractNumId w:val="1037"/>
  </w:num>
  <w:num w:numId="685" w16cid:durableId="456220395">
    <w:abstractNumId w:val="1227"/>
  </w:num>
  <w:num w:numId="686" w16cid:durableId="67268770">
    <w:abstractNumId w:val="460"/>
  </w:num>
  <w:num w:numId="687" w16cid:durableId="1888908319">
    <w:abstractNumId w:val="875"/>
  </w:num>
  <w:num w:numId="688" w16cid:durableId="1524781821">
    <w:abstractNumId w:val="365"/>
  </w:num>
  <w:num w:numId="689" w16cid:durableId="955605309">
    <w:abstractNumId w:val="1336"/>
  </w:num>
  <w:num w:numId="690" w16cid:durableId="1231842709">
    <w:abstractNumId w:val="633"/>
  </w:num>
  <w:num w:numId="691" w16cid:durableId="1449009244">
    <w:abstractNumId w:val="956"/>
  </w:num>
  <w:num w:numId="692" w16cid:durableId="1373456050">
    <w:abstractNumId w:val="329"/>
  </w:num>
  <w:num w:numId="693" w16cid:durableId="1316226916">
    <w:abstractNumId w:val="252"/>
  </w:num>
  <w:num w:numId="694" w16cid:durableId="745761869">
    <w:abstractNumId w:val="523"/>
  </w:num>
  <w:num w:numId="695" w16cid:durableId="1171682355">
    <w:abstractNumId w:val="253"/>
  </w:num>
  <w:num w:numId="696" w16cid:durableId="763647503">
    <w:abstractNumId w:val="774"/>
  </w:num>
  <w:num w:numId="697" w16cid:durableId="1511870223">
    <w:abstractNumId w:val="865"/>
  </w:num>
  <w:num w:numId="698" w16cid:durableId="820925415">
    <w:abstractNumId w:val="520"/>
  </w:num>
  <w:num w:numId="699" w16cid:durableId="1639067448">
    <w:abstractNumId w:val="249"/>
  </w:num>
  <w:num w:numId="700" w16cid:durableId="1070932593">
    <w:abstractNumId w:val="606"/>
  </w:num>
  <w:num w:numId="701" w16cid:durableId="1497189824">
    <w:abstractNumId w:val="1334"/>
  </w:num>
  <w:num w:numId="702" w16cid:durableId="1537430161">
    <w:abstractNumId w:val="1354"/>
  </w:num>
  <w:num w:numId="703" w16cid:durableId="1093359189">
    <w:abstractNumId w:val="684"/>
  </w:num>
  <w:num w:numId="704" w16cid:durableId="1731340082">
    <w:abstractNumId w:val="614"/>
  </w:num>
  <w:num w:numId="705" w16cid:durableId="1473399082">
    <w:abstractNumId w:val="995"/>
  </w:num>
  <w:num w:numId="706" w16cid:durableId="1122117784">
    <w:abstractNumId w:val="313"/>
  </w:num>
  <w:num w:numId="707" w16cid:durableId="488912459">
    <w:abstractNumId w:val="226"/>
  </w:num>
  <w:num w:numId="708" w16cid:durableId="892810807">
    <w:abstractNumId w:val="126"/>
  </w:num>
  <w:num w:numId="709" w16cid:durableId="1649900784">
    <w:abstractNumId w:val="172"/>
  </w:num>
  <w:num w:numId="710" w16cid:durableId="285090946">
    <w:abstractNumId w:val="1033"/>
  </w:num>
  <w:num w:numId="711" w16cid:durableId="413860251">
    <w:abstractNumId w:val="823"/>
  </w:num>
  <w:num w:numId="712" w16cid:durableId="162286375">
    <w:abstractNumId w:val="1361"/>
  </w:num>
  <w:num w:numId="713" w16cid:durableId="1575317250">
    <w:abstractNumId w:val="917"/>
  </w:num>
  <w:num w:numId="714" w16cid:durableId="1837455447">
    <w:abstractNumId w:val="1300"/>
  </w:num>
  <w:num w:numId="715" w16cid:durableId="1671714235">
    <w:abstractNumId w:val="731"/>
  </w:num>
  <w:num w:numId="716" w16cid:durableId="1903833567">
    <w:abstractNumId w:val="477"/>
  </w:num>
  <w:num w:numId="717" w16cid:durableId="167327773">
    <w:abstractNumId w:val="1171"/>
  </w:num>
  <w:num w:numId="718" w16cid:durableId="229004421">
    <w:abstractNumId w:val="974"/>
  </w:num>
  <w:num w:numId="719" w16cid:durableId="123426614">
    <w:abstractNumId w:val="154"/>
  </w:num>
  <w:num w:numId="720" w16cid:durableId="246774134">
    <w:abstractNumId w:val="1305"/>
  </w:num>
  <w:num w:numId="721" w16cid:durableId="462620014">
    <w:abstractNumId w:val="1145"/>
  </w:num>
  <w:num w:numId="722" w16cid:durableId="495464619">
    <w:abstractNumId w:val="1263"/>
  </w:num>
  <w:num w:numId="723" w16cid:durableId="587467084">
    <w:abstractNumId w:val="1006"/>
  </w:num>
  <w:num w:numId="724" w16cid:durableId="1485390695">
    <w:abstractNumId w:val="1125"/>
  </w:num>
  <w:num w:numId="725" w16cid:durableId="126122320">
    <w:abstractNumId w:val="135"/>
  </w:num>
  <w:num w:numId="726" w16cid:durableId="876435342">
    <w:abstractNumId w:val="710"/>
  </w:num>
  <w:num w:numId="727" w16cid:durableId="537083891">
    <w:abstractNumId w:val="835"/>
  </w:num>
  <w:num w:numId="728" w16cid:durableId="560022844">
    <w:abstractNumId w:val="129"/>
  </w:num>
  <w:num w:numId="729" w16cid:durableId="1383597334">
    <w:abstractNumId w:val="737"/>
  </w:num>
  <w:num w:numId="730" w16cid:durableId="420835242">
    <w:abstractNumId w:val="720"/>
  </w:num>
  <w:num w:numId="731" w16cid:durableId="350184028">
    <w:abstractNumId w:val="879"/>
  </w:num>
  <w:num w:numId="732" w16cid:durableId="2042510164">
    <w:abstractNumId w:val="515"/>
  </w:num>
  <w:num w:numId="733" w16cid:durableId="2121753234">
    <w:abstractNumId w:val="885"/>
  </w:num>
  <w:num w:numId="734" w16cid:durableId="305549296">
    <w:abstractNumId w:val="791"/>
  </w:num>
  <w:num w:numId="735" w16cid:durableId="59599243">
    <w:abstractNumId w:val="1348"/>
  </w:num>
  <w:num w:numId="736" w16cid:durableId="1227913751">
    <w:abstractNumId w:val="820"/>
  </w:num>
  <w:num w:numId="737" w16cid:durableId="261379478">
    <w:abstractNumId w:val="349"/>
  </w:num>
  <w:num w:numId="738" w16cid:durableId="1279071336">
    <w:abstractNumId w:val="514"/>
  </w:num>
  <w:num w:numId="739" w16cid:durableId="755126857">
    <w:abstractNumId w:val="109"/>
  </w:num>
  <w:num w:numId="740" w16cid:durableId="1989937418">
    <w:abstractNumId w:val="1294"/>
  </w:num>
  <w:num w:numId="741" w16cid:durableId="1729454163">
    <w:abstractNumId w:val="983"/>
  </w:num>
  <w:num w:numId="742" w16cid:durableId="1526555598">
    <w:abstractNumId w:val="192"/>
  </w:num>
  <w:num w:numId="743" w16cid:durableId="835918880">
    <w:abstractNumId w:val="184"/>
  </w:num>
  <w:num w:numId="744" w16cid:durableId="1727947937">
    <w:abstractNumId w:val="332"/>
  </w:num>
  <w:num w:numId="745" w16cid:durableId="2007778052">
    <w:abstractNumId w:val="779"/>
  </w:num>
  <w:num w:numId="746" w16cid:durableId="813527812">
    <w:abstractNumId w:val="784"/>
  </w:num>
  <w:num w:numId="747" w16cid:durableId="379212163">
    <w:abstractNumId w:val="560"/>
  </w:num>
  <w:num w:numId="748" w16cid:durableId="1481341572">
    <w:abstractNumId w:val="790"/>
  </w:num>
  <w:num w:numId="749" w16cid:durableId="131950845">
    <w:abstractNumId w:val="1179"/>
  </w:num>
  <w:num w:numId="750" w16cid:durableId="1821187887">
    <w:abstractNumId w:val="1226"/>
  </w:num>
  <w:num w:numId="751" w16cid:durableId="1791364032">
    <w:abstractNumId w:val="733"/>
  </w:num>
  <w:num w:numId="752" w16cid:durableId="966930240">
    <w:abstractNumId w:val="1301"/>
  </w:num>
  <w:num w:numId="753" w16cid:durableId="1023021776">
    <w:abstractNumId w:val="665"/>
  </w:num>
  <w:num w:numId="754" w16cid:durableId="1757507494">
    <w:abstractNumId w:val="151"/>
  </w:num>
  <w:num w:numId="755" w16cid:durableId="1679505025">
    <w:abstractNumId w:val="96"/>
  </w:num>
  <w:num w:numId="756" w16cid:durableId="219173910">
    <w:abstractNumId w:val="561"/>
  </w:num>
  <w:num w:numId="757" w16cid:durableId="206374548">
    <w:abstractNumId w:val="263"/>
  </w:num>
  <w:num w:numId="758" w16cid:durableId="881794218">
    <w:abstractNumId w:val="218"/>
  </w:num>
  <w:num w:numId="759" w16cid:durableId="2055956977">
    <w:abstractNumId w:val="195"/>
  </w:num>
  <w:num w:numId="760" w16cid:durableId="581527514">
    <w:abstractNumId w:val="141"/>
  </w:num>
  <w:num w:numId="761" w16cid:durableId="861210968">
    <w:abstractNumId w:val="701"/>
  </w:num>
  <w:num w:numId="762" w16cid:durableId="1568953452">
    <w:abstractNumId w:val="372"/>
  </w:num>
  <w:num w:numId="763" w16cid:durableId="1791777921">
    <w:abstractNumId w:val="824"/>
  </w:num>
  <w:num w:numId="764" w16cid:durableId="995955396">
    <w:abstractNumId w:val="430"/>
  </w:num>
  <w:num w:numId="765" w16cid:durableId="1805347276">
    <w:abstractNumId w:val="395"/>
  </w:num>
  <w:num w:numId="766" w16cid:durableId="1571188650">
    <w:abstractNumId w:val="1242"/>
  </w:num>
  <w:num w:numId="767" w16cid:durableId="1480731238">
    <w:abstractNumId w:val="202"/>
  </w:num>
  <w:num w:numId="768" w16cid:durableId="1333873599">
    <w:abstractNumId w:val="498"/>
  </w:num>
  <w:num w:numId="769" w16cid:durableId="181676958">
    <w:abstractNumId w:val="321"/>
  </w:num>
  <w:num w:numId="770" w16cid:durableId="341511839">
    <w:abstractNumId w:val="106"/>
  </w:num>
  <w:num w:numId="771" w16cid:durableId="1779057367">
    <w:abstractNumId w:val="984"/>
  </w:num>
  <w:num w:numId="772" w16cid:durableId="455680291">
    <w:abstractNumId w:val="56"/>
  </w:num>
  <w:num w:numId="773" w16cid:durableId="1724597384">
    <w:abstractNumId w:val="1360"/>
  </w:num>
  <w:num w:numId="774" w16cid:durableId="352463813">
    <w:abstractNumId w:val="62"/>
  </w:num>
  <w:num w:numId="775" w16cid:durableId="1026251662">
    <w:abstractNumId w:val="1268"/>
  </w:num>
  <w:num w:numId="776" w16cid:durableId="1335719231">
    <w:abstractNumId w:val="533"/>
  </w:num>
  <w:num w:numId="777" w16cid:durableId="1554149114">
    <w:abstractNumId w:val="545"/>
  </w:num>
  <w:num w:numId="778" w16cid:durableId="1074933183">
    <w:abstractNumId w:val="725"/>
  </w:num>
  <w:num w:numId="779" w16cid:durableId="1784618448">
    <w:abstractNumId w:val="316"/>
  </w:num>
  <w:num w:numId="780" w16cid:durableId="1467624044">
    <w:abstractNumId w:val="1312"/>
  </w:num>
  <w:num w:numId="781" w16cid:durableId="168253845">
    <w:abstractNumId w:val="91"/>
  </w:num>
  <w:num w:numId="782" w16cid:durableId="1401829723">
    <w:abstractNumId w:val="1017"/>
  </w:num>
  <w:num w:numId="783" w16cid:durableId="1892692105">
    <w:abstractNumId w:val="128"/>
  </w:num>
  <w:num w:numId="784" w16cid:durableId="239946866">
    <w:abstractNumId w:val="1332"/>
  </w:num>
  <w:num w:numId="785" w16cid:durableId="973559058">
    <w:abstractNumId w:val="1195"/>
  </w:num>
  <w:num w:numId="786" w16cid:durableId="804936029">
    <w:abstractNumId w:val="1224"/>
  </w:num>
  <w:num w:numId="787" w16cid:durableId="1286353640">
    <w:abstractNumId w:val="18"/>
  </w:num>
  <w:num w:numId="788" w16cid:durableId="288630565">
    <w:abstractNumId w:val="445"/>
  </w:num>
  <w:num w:numId="789" w16cid:durableId="1249535193">
    <w:abstractNumId w:val="513"/>
  </w:num>
  <w:num w:numId="790" w16cid:durableId="403602738">
    <w:abstractNumId w:val="362"/>
  </w:num>
  <w:num w:numId="791" w16cid:durableId="794755346">
    <w:abstractNumId w:val="1214"/>
  </w:num>
  <w:num w:numId="792" w16cid:durableId="2143114668">
    <w:abstractNumId w:val="1299"/>
  </w:num>
  <w:num w:numId="793" w16cid:durableId="1248417152">
    <w:abstractNumId w:val="474"/>
  </w:num>
  <w:num w:numId="794" w16cid:durableId="1557666426">
    <w:abstractNumId w:val="901"/>
  </w:num>
  <w:num w:numId="795" w16cid:durableId="630861184">
    <w:abstractNumId w:val="822"/>
  </w:num>
  <w:num w:numId="796" w16cid:durableId="183793360">
    <w:abstractNumId w:val="752"/>
  </w:num>
  <w:num w:numId="797" w16cid:durableId="1597446625">
    <w:abstractNumId w:val="139"/>
  </w:num>
  <w:num w:numId="798" w16cid:durableId="98644072">
    <w:abstractNumId w:val="25"/>
  </w:num>
  <w:num w:numId="799" w16cid:durableId="759376976">
    <w:abstractNumId w:val="795"/>
  </w:num>
  <w:num w:numId="800" w16cid:durableId="1675649826">
    <w:abstractNumId w:val="1051"/>
  </w:num>
  <w:num w:numId="801" w16cid:durableId="1728727517">
    <w:abstractNumId w:val="637"/>
  </w:num>
  <w:num w:numId="802" w16cid:durableId="738137886">
    <w:abstractNumId w:val="1155"/>
  </w:num>
  <w:num w:numId="803" w16cid:durableId="1008410018">
    <w:abstractNumId w:val="119"/>
  </w:num>
  <w:num w:numId="804" w16cid:durableId="1985620109">
    <w:abstractNumId w:val="1293"/>
  </w:num>
  <w:num w:numId="805" w16cid:durableId="1385106609">
    <w:abstractNumId w:val="1204"/>
  </w:num>
  <w:num w:numId="806" w16cid:durableId="1407074733">
    <w:abstractNumId w:val="402"/>
  </w:num>
  <w:num w:numId="807" w16cid:durableId="1874877173">
    <w:abstractNumId w:val="847"/>
  </w:num>
  <w:num w:numId="808" w16cid:durableId="1049454058">
    <w:abstractNumId w:val="649"/>
  </w:num>
  <w:num w:numId="809" w16cid:durableId="664279697">
    <w:abstractNumId w:val="323"/>
  </w:num>
  <w:num w:numId="810" w16cid:durableId="2041316031">
    <w:abstractNumId w:val="867"/>
  </w:num>
  <w:num w:numId="811" w16cid:durableId="1794713835">
    <w:abstractNumId w:val="102"/>
  </w:num>
  <w:num w:numId="812" w16cid:durableId="367264282">
    <w:abstractNumId w:val="853"/>
  </w:num>
  <w:num w:numId="813" w16cid:durableId="1323000949">
    <w:abstractNumId w:val="907"/>
  </w:num>
  <w:num w:numId="814" w16cid:durableId="1023557178">
    <w:abstractNumId w:val="564"/>
  </w:num>
  <w:num w:numId="815" w16cid:durableId="1332491535">
    <w:abstractNumId w:val="841"/>
  </w:num>
  <w:num w:numId="816" w16cid:durableId="1882865433">
    <w:abstractNumId w:val="1373"/>
  </w:num>
  <w:num w:numId="817" w16cid:durableId="756289671">
    <w:abstractNumId w:val="911"/>
  </w:num>
  <w:num w:numId="818" w16cid:durableId="2074619763">
    <w:abstractNumId w:val="476"/>
  </w:num>
  <w:num w:numId="819" w16cid:durableId="1557353800">
    <w:abstractNumId w:val="115"/>
  </w:num>
  <w:num w:numId="820" w16cid:durableId="963971030">
    <w:abstractNumId w:val="1059"/>
  </w:num>
  <w:num w:numId="821" w16cid:durableId="272371188">
    <w:abstractNumId w:val="946"/>
  </w:num>
  <w:num w:numId="822" w16cid:durableId="1802188555">
    <w:abstractNumId w:val="605"/>
  </w:num>
  <w:num w:numId="823" w16cid:durableId="271716734">
    <w:abstractNumId w:val="491"/>
  </w:num>
  <w:num w:numId="824" w16cid:durableId="1246839730">
    <w:abstractNumId w:val="307"/>
  </w:num>
  <w:num w:numId="825" w16cid:durableId="1149980408">
    <w:abstractNumId w:val="870"/>
  </w:num>
  <w:num w:numId="826" w16cid:durableId="140731891">
    <w:abstractNumId w:val="652"/>
  </w:num>
  <w:num w:numId="827" w16cid:durableId="305748123">
    <w:abstractNumId w:val="335"/>
  </w:num>
  <w:num w:numId="828" w16cid:durableId="628441243">
    <w:abstractNumId w:val="574"/>
  </w:num>
  <w:num w:numId="829" w16cid:durableId="899050292">
    <w:abstractNumId w:val="219"/>
  </w:num>
  <w:num w:numId="830" w16cid:durableId="869730867">
    <w:abstractNumId w:val="1132"/>
  </w:num>
  <w:num w:numId="831" w16cid:durableId="1429154173">
    <w:abstractNumId w:val="941"/>
  </w:num>
  <w:num w:numId="832" w16cid:durableId="644554918">
    <w:abstractNumId w:val="1067"/>
  </w:num>
  <w:num w:numId="833" w16cid:durableId="1353873395">
    <w:abstractNumId w:val="730"/>
  </w:num>
  <w:num w:numId="834" w16cid:durableId="1527402082">
    <w:abstractNumId w:val="526"/>
  </w:num>
  <w:num w:numId="835" w16cid:durableId="416101382">
    <w:abstractNumId w:val="601"/>
  </w:num>
  <w:num w:numId="836" w16cid:durableId="225535886">
    <w:abstractNumId w:val="583"/>
  </w:num>
  <w:num w:numId="837" w16cid:durableId="1784377739">
    <w:abstractNumId w:val="117"/>
  </w:num>
  <w:num w:numId="838" w16cid:durableId="1211725840">
    <w:abstractNumId w:val="471"/>
  </w:num>
  <w:num w:numId="839" w16cid:durableId="1009419">
    <w:abstractNumId w:val="655"/>
  </w:num>
  <w:num w:numId="840" w16cid:durableId="506100313">
    <w:abstractNumId w:val="863"/>
  </w:num>
  <w:num w:numId="841" w16cid:durableId="1664505146">
    <w:abstractNumId w:val="1338"/>
  </w:num>
  <w:num w:numId="842" w16cid:durableId="1068578446">
    <w:abstractNumId w:val="1189"/>
  </w:num>
  <w:num w:numId="843" w16cid:durableId="79106850">
    <w:abstractNumId w:val="412"/>
  </w:num>
  <w:num w:numId="844" w16cid:durableId="789905705">
    <w:abstractNumId w:val="669"/>
  </w:num>
  <w:num w:numId="845" w16cid:durableId="1864056297">
    <w:abstractNumId w:val="604"/>
  </w:num>
  <w:num w:numId="846" w16cid:durableId="1011104396">
    <w:abstractNumId w:val="1073"/>
  </w:num>
  <w:num w:numId="847" w16cid:durableId="259414191">
    <w:abstractNumId w:val="862"/>
  </w:num>
  <w:num w:numId="848" w16cid:durableId="608464365">
    <w:abstractNumId w:val="1182"/>
  </w:num>
  <w:num w:numId="849" w16cid:durableId="1916159968">
    <w:abstractNumId w:val="826"/>
  </w:num>
  <w:num w:numId="850" w16cid:durableId="90324542">
    <w:abstractNumId w:val="232"/>
  </w:num>
  <w:num w:numId="851" w16cid:durableId="563443526">
    <w:abstractNumId w:val="811"/>
  </w:num>
  <w:num w:numId="852" w16cid:durableId="1190752582">
    <w:abstractNumId w:val="180"/>
  </w:num>
  <w:num w:numId="853" w16cid:durableId="479004477">
    <w:abstractNumId w:val="118"/>
  </w:num>
  <w:num w:numId="854" w16cid:durableId="489060345">
    <w:abstractNumId w:val="1068"/>
  </w:num>
  <w:num w:numId="855" w16cid:durableId="1789005297">
    <w:abstractNumId w:val="1011"/>
  </w:num>
  <w:num w:numId="856" w16cid:durableId="377053368">
    <w:abstractNumId w:val="239"/>
  </w:num>
  <w:num w:numId="857" w16cid:durableId="305477107">
    <w:abstractNumId w:val="1368"/>
  </w:num>
  <w:num w:numId="858" w16cid:durableId="1374891492">
    <w:abstractNumId w:val="1248"/>
  </w:num>
  <w:num w:numId="859" w16cid:durableId="229317743">
    <w:abstractNumId w:val="617"/>
  </w:num>
  <w:num w:numId="860" w16cid:durableId="47264492">
    <w:abstractNumId w:val="1244"/>
  </w:num>
  <w:num w:numId="861" w16cid:durableId="930116978">
    <w:abstractNumId w:val="325"/>
  </w:num>
  <w:num w:numId="862" w16cid:durableId="186480421">
    <w:abstractNumId w:val="1157"/>
  </w:num>
  <w:num w:numId="863" w16cid:durableId="2083521523">
    <w:abstractNumId w:val="292"/>
  </w:num>
  <w:num w:numId="864" w16cid:durableId="843936720">
    <w:abstractNumId w:val="441"/>
  </w:num>
  <w:num w:numId="865" w16cid:durableId="1562522433">
    <w:abstractNumId w:val="900"/>
  </w:num>
  <w:num w:numId="866" w16cid:durableId="127817865">
    <w:abstractNumId w:val="150"/>
  </w:num>
  <w:num w:numId="867" w16cid:durableId="1077822261">
    <w:abstractNumId w:val="639"/>
  </w:num>
  <w:num w:numId="868" w16cid:durableId="1035276668">
    <w:abstractNumId w:val="1116"/>
  </w:num>
  <w:num w:numId="869" w16cid:durableId="715201845">
    <w:abstractNumId w:val="1365"/>
  </w:num>
  <w:num w:numId="870" w16cid:durableId="2027442550">
    <w:abstractNumId w:val="414"/>
  </w:num>
  <w:num w:numId="871" w16cid:durableId="1046611670">
    <w:abstractNumId w:val="991"/>
  </w:num>
  <w:num w:numId="872" w16cid:durableId="1318807151">
    <w:abstractNumId w:val="1387"/>
  </w:num>
  <w:num w:numId="873" w16cid:durableId="1168247005">
    <w:abstractNumId w:val="1372"/>
  </w:num>
  <w:num w:numId="874" w16cid:durableId="1712001772">
    <w:abstractNumId w:val="732"/>
  </w:num>
  <w:num w:numId="875" w16cid:durableId="664481830">
    <w:abstractNumId w:val="987"/>
  </w:num>
  <w:num w:numId="876" w16cid:durableId="368338803">
    <w:abstractNumId w:val="1149"/>
  </w:num>
  <w:num w:numId="877" w16cid:durableId="618027035">
    <w:abstractNumId w:val="411"/>
  </w:num>
  <w:num w:numId="878" w16cid:durableId="40371002">
    <w:abstractNumId w:val="934"/>
  </w:num>
  <w:num w:numId="879" w16cid:durableId="681973419">
    <w:abstractNumId w:val="58"/>
  </w:num>
  <w:num w:numId="880" w16cid:durableId="1220018384">
    <w:abstractNumId w:val="915"/>
  </w:num>
  <w:num w:numId="881" w16cid:durableId="291593234">
    <w:abstractNumId w:val="1085"/>
  </w:num>
  <w:num w:numId="882" w16cid:durableId="1265528720">
    <w:abstractNumId w:val="1012"/>
  </w:num>
  <w:num w:numId="883" w16cid:durableId="332337367">
    <w:abstractNumId w:val="650"/>
  </w:num>
  <w:num w:numId="884" w16cid:durableId="2009596108">
    <w:abstractNumId w:val="461"/>
  </w:num>
  <w:num w:numId="885" w16cid:durableId="1394935377">
    <w:abstractNumId w:val="936"/>
  </w:num>
  <w:num w:numId="886" w16cid:durableId="435827730">
    <w:abstractNumId w:val="1239"/>
  </w:num>
  <w:num w:numId="887" w16cid:durableId="1657568865">
    <w:abstractNumId w:val="955"/>
  </w:num>
  <w:num w:numId="888" w16cid:durableId="866337367">
    <w:abstractNumId w:val="398"/>
  </w:num>
  <w:num w:numId="889" w16cid:durableId="1284844369">
    <w:abstractNumId w:val="1280"/>
  </w:num>
  <w:num w:numId="890" w16cid:durableId="1822884491">
    <w:abstractNumId w:val="1257"/>
  </w:num>
  <w:num w:numId="891" w16cid:durableId="1150488692">
    <w:abstractNumId w:val="1087"/>
  </w:num>
  <w:num w:numId="892" w16cid:durableId="1347751652">
    <w:abstractNumId w:val="1170"/>
  </w:num>
  <w:num w:numId="893" w16cid:durableId="1776093351">
    <w:abstractNumId w:val="1161"/>
  </w:num>
  <w:num w:numId="894" w16cid:durableId="740563840">
    <w:abstractNumId w:val="155"/>
  </w:num>
  <w:num w:numId="895" w16cid:durableId="1193033264">
    <w:abstractNumId w:val="31"/>
  </w:num>
  <w:num w:numId="896" w16cid:durableId="1563907069">
    <w:abstractNumId w:val="66"/>
  </w:num>
  <w:num w:numId="897" w16cid:durableId="1429276845">
    <w:abstractNumId w:val="584"/>
  </w:num>
  <w:num w:numId="898" w16cid:durableId="1901862676">
    <w:abstractNumId w:val="255"/>
  </w:num>
  <w:num w:numId="899" w16cid:durableId="1257668029">
    <w:abstractNumId w:val="17"/>
  </w:num>
  <w:num w:numId="900" w16cid:durableId="664015942">
    <w:abstractNumId w:val="364"/>
  </w:num>
  <w:num w:numId="901" w16cid:durableId="2055038010">
    <w:abstractNumId w:val="780"/>
  </w:num>
  <w:num w:numId="902" w16cid:durableId="401026531">
    <w:abstractNumId w:val="782"/>
  </w:num>
  <w:num w:numId="903" w16cid:durableId="846335759">
    <w:abstractNumId w:val="214"/>
  </w:num>
  <w:num w:numId="904" w16cid:durableId="1569420734">
    <w:abstractNumId w:val="935"/>
  </w:num>
  <w:num w:numId="905" w16cid:durableId="643970217">
    <w:abstractNumId w:val="65"/>
  </w:num>
  <w:num w:numId="906" w16cid:durableId="1941328383">
    <w:abstractNumId w:val="124"/>
  </w:num>
  <w:num w:numId="907" w16cid:durableId="496073536">
    <w:abstractNumId w:val="933"/>
  </w:num>
  <w:num w:numId="908" w16cid:durableId="994526158">
    <w:abstractNumId w:val="193"/>
  </w:num>
  <w:num w:numId="909" w16cid:durableId="2060862463">
    <w:abstractNumId w:val="1310"/>
  </w:num>
  <w:num w:numId="910" w16cid:durableId="213548453">
    <w:abstractNumId w:val="747"/>
  </w:num>
  <w:num w:numId="911" w16cid:durableId="335378797">
    <w:abstractNumId w:val="1174"/>
  </w:num>
  <w:num w:numId="912" w16cid:durableId="380398871">
    <w:abstractNumId w:val="250"/>
  </w:num>
  <w:num w:numId="913" w16cid:durableId="1765220092">
    <w:abstractNumId w:val="932"/>
  </w:num>
  <w:num w:numId="914" w16cid:durableId="878976536">
    <w:abstractNumId w:val="1235"/>
  </w:num>
  <w:num w:numId="915" w16cid:durableId="1594127118">
    <w:abstractNumId w:val="489"/>
  </w:num>
  <w:num w:numId="916" w16cid:durableId="134571672">
    <w:abstractNumId w:val="678"/>
  </w:num>
  <w:num w:numId="917" w16cid:durableId="402145007">
    <w:abstractNumId w:val="76"/>
  </w:num>
  <w:num w:numId="918" w16cid:durableId="1677996246">
    <w:abstractNumId w:val="101"/>
  </w:num>
  <w:num w:numId="919" w16cid:durableId="1490752320">
    <w:abstractNumId w:val="776"/>
  </w:num>
  <w:num w:numId="920" w16cid:durableId="348023438">
    <w:abstractNumId w:val="705"/>
  </w:num>
  <w:num w:numId="921" w16cid:durableId="1500538339">
    <w:abstractNumId w:val="1152"/>
  </w:num>
  <w:num w:numId="922" w16cid:durableId="1451437867">
    <w:abstractNumId w:val="1267"/>
  </w:num>
  <w:num w:numId="923" w16cid:durableId="949581515">
    <w:abstractNumId w:val="645"/>
  </w:num>
  <w:num w:numId="924" w16cid:durableId="1070300836">
    <w:abstractNumId w:val="156"/>
  </w:num>
  <w:num w:numId="925" w16cid:durableId="900940949">
    <w:abstractNumId w:val="478"/>
  </w:num>
  <w:num w:numId="926" w16cid:durableId="1147672900">
    <w:abstractNumId w:val="964"/>
  </w:num>
  <w:num w:numId="927" w16cid:durableId="1354845831">
    <w:abstractNumId w:val="712"/>
  </w:num>
  <w:num w:numId="928" w16cid:durableId="855462546">
    <w:abstractNumId w:val="843"/>
  </w:num>
  <w:num w:numId="929" w16cid:durableId="2119524449">
    <w:abstractNumId w:val="1022"/>
  </w:num>
  <w:num w:numId="930" w16cid:durableId="668019010">
    <w:abstractNumId w:val="517"/>
  </w:num>
  <w:num w:numId="931" w16cid:durableId="1659796934">
    <w:abstractNumId w:val="121"/>
  </w:num>
  <w:num w:numId="932" w16cid:durableId="955677154">
    <w:abstractNumId w:val="990"/>
  </w:num>
  <w:num w:numId="933" w16cid:durableId="1238172343">
    <w:abstractNumId w:val="950"/>
  </w:num>
  <w:num w:numId="934" w16cid:durableId="388499349">
    <w:abstractNumId w:val="967"/>
  </w:num>
  <w:num w:numId="935" w16cid:durableId="1155072136">
    <w:abstractNumId w:val="1370"/>
  </w:num>
  <w:num w:numId="936" w16cid:durableId="640114856">
    <w:abstractNumId w:val="366"/>
  </w:num>
  <w:num w:numId="937" w16cid:durableId="1225751202">
    <w:abstractNumId w:val="1009"/>
  </w:num>
  <w:num w:numId="938" w16cid:durableId="111100575">
    <w:abstractNumId w:val="881"/>
  </w:num>
  <w:num w:numId="939" w16cid:durableId="1295677452">
    <w:abstractNumId w:val="80"/>
  </w:num>
  <w:num w:numId="940" w16cid:durableId="1905794397">
    <w:abstractNumId w:val="468"/>
  </w:num>
  <w:num w:numId="941" w16cid:durableId="1095056270">
    <w:abstractNumId w:val="174"/>
  </w:num>
  <w:num w:numId="942" w16cid:durableId="269551983">
    <w:abstractNumId w:val="112"/>
  </w:num>
  <w:num w:numId="943" w16cid:durableId="1479106308">
    <w:abstractNumId w:val="444"/>
  </w:num>
  <w:num w:numId="944" w16cid:durableId="1284389655">
    <w:abstractNumId w:val="1151"/>
  </w:num>
  <w:num w:numId="945" w16cid:durableId="33504800">
    <w:abstractNumId w:val="546"/>
  </w:num>
  <w:num w:numId="946" w16cid:durableId="917591822">
    <w:abstractNumId w:val="82"/>
  </w:num>
  <w:num w:numId="947" w16cid:durableId="931815959">
    <w:abstractNumId w:val="1318"/>
  </w:num>
  <w:num w:numId="948" w16cid:durableId="1203247857">
    <w:abstractNumId w:val="783"/>
  </w:num>
  <w:num w:numId="949" w16cid:durableId="745028987">
    <w:abstractNumId w:val="626"/>
  </w:num>
  <w:num w:numId="950" w16cid:durableId="503135294">
    <w:abstractNumId w:val="982"/>
  </w:num>
  <w:num w:numId="951" w16cid:durableId="998851589">
    <w:abstractNumId w:val="913"/>
  </w:num>
  <w:num w:numId="952" w16cid:durableId="1175145278">
    <w:abstractNumId w:val="1238"/>
  </w:num>
  <w:num w:numId="953" w16cid:durableId="1455641117">
    <w:abstractNumId w:val="1014"/>
  </w:num>
  <w:num w:numId="954" w16cid:durableId="250699955">
    <w:abstractNumId w:val="1028"/>
  </w:num>
  <w:num w:numId="955" w16cid:durableId="505173845">
    <w:abstractNumId w:val="1168"/>
  </w:num>
  <w:num w:numId="956" w16cid:durableId="1613513228">
    <w:abstractNumId w:val="189"/>
  </w:num>
  <w:num w:numId="957" w16cid:durableId="1464537717">
    <w:abstractNumId w:val="1271"/>
  </w:num>
  <w:num w:numId="958" w16cid:durableId="1684241056">
    <w:abstractNumId w:val="837"/>
  </w:num>
  <w:num w:numId="959" w16cid:durableId="1240210741">
    <w:abstractNumId w:val="225"/>
  </w:num>
  <w:num w:numId="960" w16cid:durableId="1893610725">
    <w:abstractNumId w:val="590"/>
  </w:num>
  <w:num w:numId="961" w16cid:durableId="1267272338">
    <w:abstractNumId w:val="1320"/>
  </w:num>
  <w:num w:numId="962" w16cid:durableId="1158692249">
    <w:abstractNumId w:val="466"/>
  </w:num>
  <w:num w:numId="963" w16cid:durableId="674651770">
    <w:abstractNumId w:val="962"/>
  </w:num>
  <w:num w:numId="964" w16cid:durableId="1506433339">
    <w:abstractNumId w:val="455"/>
  </w:num>
  <w:num w:numId="965" w16cid:durableId="981957179">
    <w:abstractNumId w:val="1158"/>
  </w:num>
  <w:num w:numId="966" w16cid:durableId="2002661318">
    <w:abstractNumId w:val="89"/>
  </w:num>
  <w:num w:numId="967" w16cid:durableId="558631430">
    <w:abstractNumId w:val="587"/>
  </w:num>
  <w:num w:numId="968" w16cid:durableId="988438547">
    <w:abstractNumId w:val="1010"/>
  </w:num>
  <w:num w:numId="969" w16cid:durableId="1098137296">
    <w:abstractNumId w:val="871"/>
  </w:num>
  <w:num w:numId="970" w16cid:durableId="840318516">
    <w:abstractNumId w:val="1061"/>
  </w:num>
  <w:num w:numId="971" w16cid:durableId="857934040">
    <w:abstractNumId w:val="271"/>
  </w:num>
  <w:num w:numId="972" w16cid:durableId="339814153">
    <w:abstractNumId w:val="90"/>
  </w:num>
  <w:num w:numId="973" w16cid:durableId="190842208">
    <w:abstractNumId w:val="1169"/>
  </w:num>
  <w:num w:numId="974" w16cid:durableId="137723527">
    <w:abstractNumId w:val="1025"/>
  </w:num>
  <w:num w:numId="975" w16cid:durableId="800341401">
    <w:abstractNumId w:val="1025"/>
    <w:lvlOverride w:ilvl="1">
      <w:lvl w:ilvl="1">
        <w:numFmt w:val="decimal"/>
        <w:lvlText w:val="%2."/>
        <w:lvlJc w:val="left"/>
      </w:lvl>
    </w:lvlOverride>
  </w:num>
  <w:num w:numId="976" w16cid:durableId="159584308">
    <w:abstractNumId w:val="787"/>
  </w:num>
  <w:num w:numId="977" w16cid:durableId="430128833">
    <w:abstractNumId w:val="947"/>
  </w:num>
  <w:num w:numId="978" w16cid:durableId="1357850886">
    <w:abstractNumId w:val="418"/>
  </w:num>
  <w:num w:numId="979" w16cid:durableId="1897887121">
    <w:abstractNumId w:val="194"/>
  </w:num>
  <w:num w:numId="980" w16cid:durableId="898173735">
    <w:abstractNumId w:val="1275"/>
  </w:num>
  <w:num w:numId="981" w16cid:durableId="1048380630">
    <w:abstractNumId w:val="1302"/>
  </w:num>
  <w:num w:numId="982" w16cid:durableId="899562405">
    <w:abstractNumId w:val="1302"/>
    <w:lvlOverride w:ilvl="1">
      <w:lvl w:ilvl="1">
        <w:numFmt w:val="decimal"/>
        <w:lvlText w:val="%2."/>
        <w:lvlJc w:val="left"/>
      </w:lvl>
    </w:lvlOverride>
  </w:num>
  <w:num w:numId="983" w16cid:durableId="1391612237">
    <w:abstractNumId w:val="715"/>
  </w:num>
  <w:num w:numId="984" w16cid:durableId="1606116334">
    <w:abstractNumId w:val="676"/>
  </w:num>
  <w:num w:numId="985" w16cid:durableId="414472593">
    <w:abstractNumId w:val="1074"/>
  </w:num>
  <w:num w:numId="986" w16cid:durableId="1845588767">
    <w:abstractNumId w:val="740"/>
  </w:num>
  <w:num w:numId="987" w16cid:durableId="2029720779">
    <w:abstractNumId w:val="937"/>
  </w:num>
  <w:num w:numId="988" w16cid:durableId="910846626">
    <w:abstractNumId w:val="1209"/>
  </w:num>
  <w:num w:numId="989" w16cid:durableId="1274361571">
    <w:abstractNumId w:val="1209"/>
    <w:lvlOverride w:ilvl="1">
      <w:lvl w:ilvl="1">
        <w:numFmt w:val="decimal"/>
        <w:lvlText w:val="%2."/>
        <w:lvlJc w:val="left"/>
      </w:lvl>
    </w:lvlOverride>
  </w:num>
  <w:num w:numId="990" w16cid:durableId="1735422346">
    <w:abstractNumId w:val="334"/>
  </w:num>
  <w:num w:numId="991" w16cid:durableId="837967741">
    <w:abstractNumId w:val="227"/>
  </w:num>
  <w:num w:numId="992" w16cid:durableId="886916531">
    <w:abstractNumId w:val="81"/>
  </w:num>
  <w:num w:numId="993" w16cid:durableId="1145663341">
    <w:abstractNumId w:val="248"/>
  </w:num>
  <w:num w:numId="994" w16cid:durableId="1233858185">
    <w:abstractNumId w:val="74"/>
  </w:num>
  <w:num w:numId="995" w16cid:durableId="376203219">
    <w:abstractNumId w:val="69"/>
  </w:num>
  <w:num w:numId="996" w16cid:durableId="1460413915">
    <w:abstractNumId w:val="457"/>
  </w:num>
  <w:num w:numId="997" w16cid:durableId="1466312571">
    <w:abstractNumId w:val="132"/>
  </w:num>
  <w:num w:numId="998" w16cid:durableId="618727978">
    <w:abstractNumId w:val="703"/>
  </w:num>
  <w:num w:numId="999" w16cid:durableId="1651128664">
    <w:abstractNumId w:val="340"/>
  </w:num>
  <w:num w:numId="1000" w16cid:durableId="2045474954">
    <w:abstractNumId w:val="336"/>
  </w:num>
  <w:num w:numId="1001" w16cid:durableId="1360812935">
    <w:abstractNumId w:val="1355"/>
  </w:num>
  <w:num w:numId="1002" w16cid:durableId="293560080">
    <w:abstractNumId w:val="360"/>
  </w:num>
  <w:num w:numId="1003" w16cid:durableId="253981075">
    <w:abstractNumId w:val="327"/>
  </w:num>
  <w:num w:numId="1004" w16cid:durableId="1982224125">
    <w:abstractNumId w:val="928"/>
  </w:num>
  <w:num w:numId="1005" w16cid:durableId="1230772765">
    <w:abstractNumId w:val="265"/>
  </w:num>
  <w:num w:numId="1006" w16cid:durableId="659309026">
    <w:abstractNumId w:val="1277"/>
  </w:num>
  <w:num w:numId="1007" w16cid:durableId="1042749680">
    <w:abstractNumId w:val="464"/>
  </w:num>
  <w:num w:numId="1008" w16cid:durableId="1073039573">
    <w:abstractNumId w:val="1093"/>
  </w:num>
  <w:num w:numId="1009" w16cid:durableId="1749304894">
    <w:abstractNumId w:val="415"/>
  </w:num>
  <w:num w:numId="1010" w16cid:durableId="469441608">
    <w:abstractNumId w:val="1178"/>
  </w:num>
  <w:num w:numId="1011" w16cid:durableId="1158039318">
    <w:abstractNumId w:val="537"/>
  </w:num>
  <w:num w:numId="1012" w16cid:durableId="650335020">
    <w:abstractNumId w:val="1024"/>
  </w:num>
  <w:num w:numId="1013" w16cid:durableId="400979934">
    <w:abstractNumId w:val="163"/>
  </w:num>
  <w:num w:numId="1014" w16cid:durableId="1902791497">
    <w:abstractNumId w:val="1327"/>
  </w:num>
  <w:num w:numId="1015" w16cid:durableId="201015279">
    <w:abstractNumId w:val="1069"/>
  </w:num>
  <w:num w:numId="1016" w16cid:durableId="877857348">
    <w:abstractNumId w:val="436"/>
  </w:num>
  <w:num w:numId="1017" w16cid:durableId="158273927">
    <w:abstractNumId w:val="1246"/>
  </w:num>
  <w:num w:numId="1018" w16cid:durableId="1040933555">
    <w:abstractNumId w:val="467"/>
  </w:num>
  <w:num w:numId="1019" w16cid:durableId="722561447">
    <w:abstractNumId w:val="653"/>
  </w:num>
  <w:num w:numId="1020" w16cid:durableId="1351253651">
    <w:abstractNumId w:val="1364"/>
  </w:num>
  <w:num w:numId="1021" w16cid:durableId="1713919245">
    <w:abstractNumId w:val="850"/>
  </w:num>
  <w:num w:numId="1022" w16cid:durableId="2133281936">
    <w:abstractNumId w:val="208"/>
  </w:num>
  <w:num w:numId="1023" w16cid:durableId="446199930">
    <w:abstractNumId w:val="1309"/>
  </w:num>
  <w:num w:numId="1024" w16cid:durableId="1142960943">
    <w:abstractNumId w:val="691"/>
  </w:num>
  <w:num w:numId="1025" w16cid:durableId="1060133901">
    <w:abstractNumId w:val="754"/>
  </w:num>
  <w:num w:numId="1026" w16cid:durableId="2055881644">
    <w:abstractNumId w:val="899"/>
  </w:num>
  <w:num w:numId="1027" w16cid:durableId="1229806198">
    <w:abstractNumId w:val="1129"/>
  </w:num>
  <w:num w:numId="1028" w16cid:durableId="127093504">
    <w:abstractNumId w:val="397"/>
  </w:num>
  <w:num w:numId="1029" w16cid:durableId="1591743076">
    <w:abstractNumId w:val="50"/>
  </w:num>
  <w:num w:numId="1030" w16cid:durableId="399904558">
    <w:abstractNumId w:val="469"/>
  </w:num>
  <w:num w:numId="1031" w16cid:durableId="1542130487">
    <w:abstractNumId w:val="1321"/>
  </w:num>
  <w:num w:numId="1032" w16cid:durableId="869419632">
    <w:abstractNumId w:val="21"/>
  </w:num>
  <w:num w:numId="1033" w16cid:durableId="515929107">
    <w:abstractNumId w:val="736"/>
  </w:num>
  <w:num w:numId="1034" w16cid:durableId="367417198">
    <w:abstractNumId w:val="801"/>
  </w:num>
  <w:num w:numId="1035" w16cid:durableId="2044479780">
    <w:abstractNumId w:val="1234"/>
  </w:num>
  <w:num w:numId="1036" w16cid:durableId="759564968">
    <w:abstractNumId w:val="616"/>
  </w:num>
  <w:num w:numId="1037" w16cid:durableId="804738861">
    <w:abstractNumId w:val="224"/>
  </w:num>
  <w:num w:numId="1038" w16cid:durableId="156769713">
    <w:abstractNumId w:val="381"/>
  </w:num>
  <w:num w:numId="1039" w16cid:durableId="1648974313">
    <w:abstractNumId w:val="888"/>
  </w:num>
  <w:num w:numId="1040" w16cid:durableId="1559510552">
    <w:abstractNumId w:val="213"/>
  </w:num>
  <w:num w:numId="1041" w16cid:durableId="1861117914">
    <w:abstractNumId w:val="538"/>
  </w:num>
  <w:num w:numId="1042" w16cid:durableId="1304120842">
    <w:abstractNumId w:val="1000"/>
  </w:num>
  <w:num w:numId="1043" w16cid:durableId="1316765861">
    <w:abstractNumId w:val="440"/>
  </w:num>
  <w:num w:numId="1044" w16cid:durableId="797142217">
    <w:abstractNumId w:val="745"/>
  </w:num>
  <w:num w:numId="1045" w16cid:durableId="1671517654">
    <w:abstractNumId w:val="400"/>
  </w:num>
  <w:num w:numId="1046" w16cid:durableId="117728305">
    <w:abstractNumId w:val="717"/>
  </w:num>
  <w:num w:numId="1047" w16cid:durableId="1017972632">
    <w:abstractNumId w:val="1141"/>
  </w:num>
  <w:num w:numId="1048" w16cid:durableId="1565335615">
    <w:abstractNumId w:val="1380"/>
  </w:num>
  <w:num w:numId="1049" w16cid:durableId="1072921888">
    <w:abstractNumId w:val="711"/>
  </w:num>
  <w:num w:numId="1050" w16cid:durableId="1651399458">
    <w:abstractNumId w:val="256"/>
  </w:num>
  <w:num w:numId="1051" w16cid:durableId="1595362640">
    <w:abstractNumId w:val="46"/>
  </w:num>
  <w:num w:numId="1052" w16cid:durableId="1544513736">
    <w:abstractNumId w:val="735"/>
  </w:num>
  <w:num w:numId="1053" w16cid:durableId="341666182">
    <w:abstractNumId w:val="235"/>
  </w:num>
  <w:num w:numId="1054" w16cid:durableId="19013338">
    <w:abstractNumId w:val="35"/>
  </w:num>
  <w:num w:numId="1055" w16cid:durableId="987826387">
    <w:abstractNumId w:val="923"/>
  </w:num>
  <w:num w:numId="1056" w16cid:durableId="1225608730">
    <w:abstractNumId w:val="394"/>
  </w:num>
  <w:num w:numId="1057" w16cid:durableId="2051759893">
    <w:abstractNumId w:val="1281"/>
  </w:num>
  <w:num w:numId="1058" w16cid:durableId="1346319565">
    <w:abstractNumId w:val="1291"/>
  </w:num>
  <w:num w:numId="1059" w16cid:durableId="903445148">
    <w:abstractNumId w:val="858"/>
  </w:num>
  <w:num w:numId="1060" w16cid:durableId="521282429">
    <w:abstractNumId w:val="1351"/>
  </w:num>
  <w:num w:numId="1061" w16cid:durableId="2034451733">
    <w:abstractNumId w:val="410"/>
  </w:num>
  <w:num w:numId="1062" w16cid:durableId="103118411">
    <w:abstractNumId w:val="1249"/>
  </w:num>
  <w:num w:numId="1063" w16cid:durableId="1459059525">
    <w:abstractNumId w:val="304"/>
  </w:num>
  <w:num w:numId="1064" w16cid:durableId="1972201169">
    <w:abstractNumId w:val="860"/>
  </w:num>
  <w:num w:numId="1065" w16cid:durableId="940575509">
    <w:abstractNumId w:val="297"/>
  </w:num>
  <w:num w:numId="1066" w16cid:durableId="1805536511">
    <w:abstractNumId w:val="764"/>
  </w:num>
  <w:num w:numId="1067" w16cid:durableId="182599447">
    <w:abstractNumId w:val="642"/>
  </w:num>
  <w:num w:numId="1068" w16cid:durableId="1060519077">
    <w:abstractNumId w:val="442"/>
  </w:num>
  <w:num w:numId="1069" w16cid:durableId="1675836286">
    <w:abstractNumId w:val="568"/>
  </w:num>
  <w:num w:numId="1070" w16cid:durableId="618997434">
    <w:abstractNumId w:val="43"/>
  </w:num>
  <w:num w:numId="1071" w16cid:durableId="1964067910">
    <w:abstractNumId w:val="589"/>
  </w:num>
  <w:num w:numId="1072" w16cid:durableId="1281451615">
    <w:abstractNumId w:val="1038"/>
  </w:num>
  <w:num w:numId="1073" w16cid:durableId="1803424339">
    <w:abstractNumId w:val="176"/>
  </w:num>
  <w:num w:numId="1074" w16cid:durableId="1603756021">
    <w:abstractNumId w:val="559"/>
  </w:num>
  <w:num w:numId="1075" w16cid:durableId="950669991">
    <w:abstractNumId w:val="1040"/>
  </w:num>
  <w:num w:numId="1076" w16cid:durableId="217204782">
    <w:abstractNumId w:val="842"/>
  </w:num>
  <w:num w:numId="1077" w16cid:durableId="1338075243">
    <w:abstractNumId w:val="1003"/>
  </w:num>
  <w:num w:numId="1078" w16cid:durableId="892353851">
    <w:abstractNumId w:val="495"/>
  </w:num>
  <w:num w:numId="1079" w16cid:durableId="242102690">
    <w:abstractNumId w:val="138"/>
  </w:num>
  <w:num w:numId="1080" w16cid:durableId="2091806457">
    <w:abstractNumId w:val="794"/>
  </w:num>
  <w:num w:numId="1081" w16cid:durableId="808862441">
    <w:abstractNumId w:val="927"/>
  </w:num>
  <w:num w:numId="1082" w16cid:durableId="1700350537">
    <w:abstractNumId w:val="971"/>
  </w:num>
  <w:num w:numId="1083" w16cid:durableId="576209368">
    <w:abstractNumId w:val="49"/>
  </w:num>
  <w:num w:numId="1084" w16cid:durableId="306905307">
    <w:abstractNumId w:val="613"/>
  </w:num>
  <w:num w:numId="1085" w16cid:durableId="1338117597">
    <w:abstractNumId w:val="54"/>
  </w:num>
  <w:num w:numId="1086" w16cid:durableId="1860586405">
    <w:abstractNumId w:val="1278"/>
  </w:num>
  <w:num w:numId="1087" w16cid:durableId="80221314">
    <w:abstractNumId w:val="586"/>
  </w:num>
  <w:num w:numId="1088" w16cid:durableId="1356080560">
    <w:abstractNumId w:val="1279"/>
  </w:num>
  <w:num w:numId="1089" w16cid:durableId="1836604678">
    <w:abstractNumId w:val="1376"/>
  </w:num>
  <w:num w:numId="1090" w16cid:durableId="1454640681">
    <w:abstractNumId w:val="123"/>
  </w:num>
  <w:num w:numId="1091" w16cid:durableId="1384251857">
    <w:abstractNumId w:val="231"/>
  </w:num>
  <w:num w:numId="1092" w16cid:durableId="469329687">
    <w:abstractNumId w:val="1201"/>
  </w:num>
  <w:num w:numId="1093" w16cid:durableId="1553924600">
    <w:abstractNumId w:val="602"/>
  </w:num>
  <w:num w:numId="1094" w16cid:durableId="1263680595">
    <w:abstractNumId w:val="759"/>
  </w:num>
  <w:num w:numId="1095" w16cid:durableId="724914188">
    <w:abstractNumId w:val="1220"/>
  </w:num>
  <w:num w:numId="1096" w16cid:durableId="2065564101">
    <w:abstractNumId w:val="387"/>
  </w:num>
  <w:num w:numId="1097" w16cid:durableId="990523617">
    <w:abstractNumId w:val="966"/>
  </w:num>
  <w:num w:numId="1098" w16cid:durableId="1462454131">
    <w:abstractNumId w:val="1030"/>
  </w:num>
  <w:num w:numId="1099" w16cid:durableId="320277585">
    <w:abstractNumId w:val="772"/>
  </w:num>
  <w:num w:numId="1100" w16cid:durableId="1295915997">
    <w:abstractNumId w:val="33"/>
  </w:num>
  <w:num w:numId="1101" w16cid:durableId="448814700">
    <w:abstractNumId w:val="503"/>
  </w:num>
  <w:num w:numId="1102" w16cid:durableId="600988281">
    <w:abstractNumId w:val="185"/>
  </w:num>
  <w:num w:numId="1103" w16cid:durableId="1543058339">
    <w:abstractNumId w:val="303"/>
  </w:num>
  <w:num w:numId="1104" w16cid:durableId="2041470672">
    <w:abstractNumId w:val="1111"/>
  </w:num>
  <w:num w:numId="1105" w16cid:durableId="2029870753">
    <w:abstractNumId w:val="808"/>
  </w:num>
  <w:num w:numId="1106" w16cid:durableId="1879736021">
    <w:abstractNumId w:val="228"/>
  </w:num>
  <w:num w:numId="1107" w16cid:durableId="965894570">
    <w:abstractNumId w:val="621"/>
  </w:num>
  <w:num w:numId="1108" w16cid:durableId="1319919644">
    <w:abstractNumId w:val="1212"/>
  </w:num>
  <w:num w:numId="1109" w16cid:durableId="1104306191">
    <w:abstractNumId w:val="749"/>
  </w:num>
  <w:num w:numId="1110" w16cid:durableId="279186809">
    <w:abstractNumId w:val="580"/>
  </w:num>
  <w:num w:numId="1111" w16cid:durableId="1842885984">
    <w:abstractNumId w:val="127"/>
  </w:num>
  <w:num w:numId="1112" w16cid:durableId="342980674">
    <w:abstractNumId w:val="1108"/>
  </w:num>
  <w:num w:numId="1113" w16cid:durableId="916094139">
    <w:abstractNumId w:val="692"/>
  </w:num>
  <w:num w:numId="1114" w16cid:durableId="2009552041">
    <w:abstractNumId w:val="120"/>
  </w:num>
  <w:num w:numId="1115" w16cid:durableId="1834056687">
    <w:abstractNumId w:val="169"/>
  </w:num>
  <w:num w:numId="1116" w16cid:durableId="1558780350">
    <w:abstractNumId w:val="1150"/>
  </w:num>
  <w:num w:numId="1117" w16cid:durableId="92435088">
    <w:abstractNumId w:val="809"/>
  </w:num>
  <w:num w:numId="1118" w16cid:durableId="1197736937">
    <w:abstractNumId w:val="634"/>
  </w:num>
  <w:num w:numId="1119" w16cid:durableId="1517422227">
    <w:abstractNumId w:val="741"/>
  </w:num>
  <w:num w:numId="1120" w16cid:durableId="1887328029">
    <w:abstractNumId w:val="998"/>
  </w:num>
  <w:num w:numId="1121" w16cid:durableId="1291400116">
    <w:abstractNumId w:val="510"/>
  </w:num>
  <w:num w:numId="1122" w16cid:durableId="284121735">
    <w:abstractNumId w:val="529"/>
  </w:num>
  <w:num w:numId="1123" w16cid:durableId="119568611">
    <w:abstractNumId w:val="452"/>
  </w:num>
  <w:num w:numId="1124" w16cid:durableId="730809262">
    <w:abstractNumId w:val="1193"/>
  </w:num>
  <w:num w:numId="1125" w16cid:durableId="1486236536">
    <w:abstractNumId w:val="488"/>
  </w:num>
  <w:num w:numId="1126" w16cid:durableId="1648700391">
    <w:abstractNumId w:val="1001"/>
  </w:num>
  <w:num w:numId="1127" w16cid:durableId="613369370">
    <w:abstractNumId w:val="1326"/>
  </w:num>
  <w:num w:numId="1128" w16cid:durableId="76944308">
    <w:abstractNumId w:val="361"/>
  </w:num>
  <w:num w:numId="1129" w16cid:durableId="157310947">
    <w:abstractNumId w:val="375"/>
  </w:num>
  <w:num w:numId="1130" w16cid:durableId="859390081">
    <w:abstractNumId w:val="148"/>
  </w:num>
  <w:num w:numId="1131" w16cid:durableId="1302878445">
    <w:abstractNumId w:val="994"/>
  </w:num>
  <w:num w:numId="1132" w16cid:durableId="2133136007">
    <w:abstractNumId w:val="620"/>
  </w:num>
  <w:num w:numId="1133" w16cid:durableId="1189178976">
    <w:abstractNumId w:val="700"/>
  </w:num>
  <w:num w:numId="1134" w16cid:durableId="106698302">
    <w:abstractNumId w:val="487"/>
  </w:num>
  <w:num w:numId="1135" w16cid:durableId="1745446398">
    <w:abstractNumId w:val="287"/>
  </w:num>
  <w:num w:numId="1136" w16cid:durableId="2039045613">
    <w:abstractNumId w:val="1335"/>
  </w:num>
  <w:num w:numId="1137" w16cid:durableId="1774668488">
    <w:abstractNumId w:val="85"/>
  </w:num>
  <w:num w:numId="1138" w16cid:durableId="1466049494">
    <w:abstractNumId w:val="699"/>
  </w:num>
  <w:num w:numId="1139" w16cid:durableId="45448528">
    <w:abstractNumId w:val="190"/>
  </w:num>
  <w:num w:numId="1140" w16cid:durableId="907806698">
    <w:abstractNumId w:val="1383"/>
  </w:num>
  <w:num w:numId="1141" w16cid:durableId="154228578">
    <w:abstractNumId w:val="902"/>
  </w:num>
  <w:num w:numId="1142" w16cid:durableId="378749261">
    <w:abstractNumId w:val="14"/>
  </w:num>
  <w:num w:numId="1143" w16cid:durableId="87510691">
    <w:abstractNumId w:val="1124"/>
  </w:num>
  <w:num w:numId="1144" w16cid:durableId="817960856">
    <w:abstractNumId w:val="251"/>
  </w:num>
  <w:num w:numId="1145" w16cid:durableId="1266768665">
    <w:abstractNumId w:val="1013"/>
  </w:num>
  <w:num w:numId="1146" w16cid:durableId="1609192481">
    <w:abstractNumId w:val="1262"/>
  </w:num>
  <w:num w:numId="1147" w16cid:durableId="839081225">
    <w:abstractNumId w:val="680"/>
  </w:num>
  <w:num w:numId="1148" w16cid:durableId="2140147938">
    <w:abstractNumId w:val="348"/>
  </w:num>
  <w:num w:numId="1149" w16cid:durableId="874779100">
    <w:abstractNumId w:val="1237"/>
  </w:num>
  <w:num w:numId="1150" w16cid:durableId="1164473500">
    <w:abstractNumId w:val="1289"/>
  </w:num>
  <w:num w:numId="1151" w16cid:durableId="2587881">
    <w:abstractNumId w:val="1055"/>
  </w:num>
  <w:num w:numId="1152" w16cid:durableId="1970084978">
    <w:abstractNumId w:val="1362"/>
  </w:num>
  <w:num w:numId="1153" w16cid:durableId="1656569204">
    <w:abstractNumId w:val="356"/>
  </w:num>
  <w:num w:numId="1154" w16cid:durableId="392124753">
    <w:abstractNumId w:val="610"/>
  </w:num>
  <w:num w:numId="1155" w16cid:durableId="623268237">
    <w:abstractNumId w:val="1042"/>
  </w:num>
  <w:num w:numId="1156" w16cid:durableId="296764850">
    <w:abstractNumId w:val="60"/>
  </w:num>
  <w:num w:numId="1157" w16cid:durableId="1253512749">
    <w:abstractNumId w:val="1345"/>
  </w:num>
  <w:num w:numId="1158" w16cid:durableId="1647470979">
    <w:abstractNumId w:val="1166"/>
  </w:num>
  <w:num w:numId="1159" w16cid:durableId="1318534754">
    <w:abstractNumId w:val="30"/>
  </w:num>
  <w:num w:numId="1160" w16cid:durableId="1126435585">
    <w:abstractNumId w:val="689"/>
  </w:num>
  <w:num w:numId="1161" w16cid:durableId="1411384490">
    <w:abstractNumId w:val="993"/>
  </w:num>
  <w:num w:numId="1162" w16cid:durableId="493766519">
    <w:abstractNumId w:val="134"/>
  </w:num>
  <w:num w:numId="1163" w16cid:durableId="880746307">
    <w:abstractNumId w:val="1113"/>
  </w:num>
  <w:num w:numId="1164" w16cid:durableId="1975133902">
    <w:abstractNumId w:val="342"/>
  </w:num>
  <w:num w:numId="1165" w16cid:durableId="710417334">
    <w:abstractNumId w:val="976"/>
  </w:num>
  <w:num w:numId="1166" w16cid:durableId="727921506">
    <w:abstractNumId w:val="893"/>
  </w:num>
  <w:num w:numId="1167" w16cid:durableId="1115058511">
    <w:abstractNumId w:val="369"/>
  </w:num>
  <w:num w:numId="1168" w16cid:durableId="789936829">
    <w:abstractNumId w:val="608"/>
  </w:num>
  <w:num w:numId="1169" w16cid:durableId="1857764153">
    <w:abstractNumId w:val="1109"/>
  </w:num>
  <w:num w:numId="1170" w16cid:durableId="2112585715">
    <w:abstractNumId w:val="640"/>
  </w:num>
  <w:num w:numId="1171" w16cid:durableId="1314413947">
    <w:abstractNumId w:val="1285"/>
  </w:num>
  <w:num w:numId="1172" w16cid:durableId="472258490">
    <w:abstractNumId w:val="798"/>
  </w:num>
  <w:num w:numId="1173" w16cid:durableId="595527816">
    <w:abstractNumId w:val="996"/>
  </w:num>
  <w:num w:numId="1174" w16cid:durableId="1340888086">
    <w:abstractNumId w:val="840"/>
  </w:num>
  <w:num w:numId="1175" w16cid:durableId="1108354692">
    <w:abstractNumId w:val="354"/>
  </w:num>
  <w:num w:numId="1176" w16cid:durableId="1281491584">
    <w:abstractNumId w:val="299"/>
  </w:num>
  <w:num w:numId="1177" w16cid:durableId="1370302470">
    <w:abstractNumId w:val="390"/>
  </w:num>
  <w:num w:numId="1178" w16cid:durableId="2013755789">
    <w:abstractNumId w:val="573"/>
  </w:num>
  <w:num w:numId="1179" w16cid:durableId="2015066690">
    <w:abstractNumId w:val="1080"/>
  </w:num>
  <w:num w:numId="1180" w16cid:durableId="1662273327">
    <w:abstractNumId w:val="778"/>
  </w:num>
  <w:num w:numId="1181" w16cid:durableId="504975649">
    <w:abstractNumId w:val="453"/>
  </w:num>
  <w:num w:numId="1182" w16cid:durableId="702906042">
    <w:abstractNumId w:val="260"/>
  </w:num>
  <w:num w:numId="1183" w16cid:durableId="2022508845">
    <w:abstractNumId w:val="1274"/>
  </w:num>
  <w:num w:numId="1184" w16cid:durableId="447742398">
    <w:abstractNumId w:val="695"/>
  </w:num>
  <w:num w:numId="1185" w16cid:durableId="1627589164">
    <w:abstractNumId w:val="1216"/>
  </w:num>
  <w:num w:numId="1186" w16cid:durableId="24990848">
    <w:abstractNumId w:val="1023"/>
  </w:num>
  <w:num w:numId="1187" w16cid:durableId="1437366690">
    <w:abstractNumId w:val="45"/>
  </w:num>
  <w:num w:numId="1188" w16cid:durableId="1059404885">
    <w:abstractNumId w:val="187"/>
  </w:num>
  <w:num w:numId="1189" w16cid:durableId="2033922380">
    <w:abstractNumId w:val="486"/>
  </w:num>
  <w:num w:numId="1190" w16cid:durableId="955598173">
    <w:abstractNumId w:val="989"/>
  </w:num>
  <w:num w:numId="1191" w16cid:durableId="752168177">
    <w:abstractNumId w:val="567"/>
  </w:num>
  <w:num w:numId="1192" w16cid:durableId="1375544269">
    <w:abstractNumId w:val="743"/>
  </w:num>
  <w:num w:numId="1193" w16cid:durableId="1184052117">
    <w:abstractNumId w:val="278"/>
  </w:num>
  <w:num w:numId="1194" w16cid:durableId="687023141">
    <w:abstractNumId w:val="686"/>
  </w:num>
  <w:num w:numId="1195" w16cid:durableId="290094123">
    <w:abstractNumId w:val="1008"/>
  </w:num>
  <w:num w:numId="1196" w16cid:durableId="342435293">
    <w:abstractNumId w:val="1314"/>
  </w:num>
  <w:num w:numId="1197" w16cid:durableId="1314259695">
    <w:abstractNumId w:val="957"/>
  </w:num>
  <w:num w:numId="1198" w16cid:durableId="744838592">
    <w:abstractNumId w:val="454"/>
  </w:num>
  <w:num w:numId="1199" w16cid:durableId="1178695166">
    <w:abstractNumId w:val="1386"/>
  </w:num>
  <w:num w:numId="1200" w16cid:durableId="2130541218">
    <w:abstractNumId w:val="88"/>
  </w:num>
  <w:num w:numId="1201" w16cid:durableId="2001344795">
    <w:abstractNumId w:val="992"/>
  </w:num>
  <w:num w:numId="1202" w16cid:durableId="1009796657">
    <w:abstractNumId w:val="579"/>
  </w:num>
  <w:num w:numId="1203" w16cid:durableId="129369089">
    <w:abstractNumId w:val="547"/>
  </w:num>
  <w:num w:numId="1204" w16cid:durableId="1313101202">
    <w:abstractNumId w:val="668"/>
  </w:num>
  <w:num w:numId="1205" w16cid:durableId="45956134">
    <w:abstractNumId w:val="161"/>
  </w:num>
  <w:num w:numId="1206" w16cid:durableId="420952814">
    <w:abstractNumId w:val="813"/>
  </w:num>
  <w:num w:numId="1207" w16cid:durableId="385643747">
    <w:abstractNumId w:val="1191"/>
  </w:num>
  <w:num w:numId="1208" w16cid:durableId="2042969826">
    <w:abstractNumId w:val="952"/>
  </w:num>
  <w:num w:numId="1209" w16cid:durableId="1337001276">
    <w:abstractNumId w:val="576"/>
  </w:num>
  <w:num w:numId="1210" w16cid:durableId="454327088">
    <w:abstractNumId w:val="63"/>
  </w:num>
  <w:num w:numId="1211" w16cid:durableId="1284724670">
    <w:abstractNumId w:val="479"/>
  </w:num>
  <w:num w:numId="1212" w16cid:durableId="164370084">
    <w:abstractNumId w:val="896"/>
  </w:num>
  <w:num w:numId="1213" w16cid:durableId="728923774">
    <w:abstractNumId w:val="929"/>
  </w:num>
  <w:num w:numId="1214" w16cid:durableId="335234260">
    <w:abstractNumId w:val="417"/>
  </w:num>
  <w:num w:numId="1215" w16cid:durableId="2081441088">
    <w:abstractNumId w:val="594"/>
  </w:num>
  <w:num w:numId="1216" w16cid:durableId="1188790092">
    <w:abstractNumId w:val="746"/>
  </w:num>
  <w:num w:numId="1217" w16cid:durableId="1072393170">
    <w:abstractNumId w:val="910"/>
  </w:num>
  <w:num w:numId="1218" w16cid:durableId="838690927">
    <w:abstractNumId w:val="243"/>
  </w:num>
  <w:num w:numId="1219" w16cid:durableId="1025132950">
    <w:abstractNumId w:val="756"/>
  </w:num>
  <w:num w:numId="1220" w16cid:durableId="425730378">
    <w:abstractNumId w:val="136"/>
  </w:num>
  <w:num w:numId="1221" w16cid:durableId="969167933">
    <w:abstractNumId w:val="968"/>
  </w:num>
  <w:num w:numId="1222" w16cid:durableId="1543320033">
    <w:abstractNumId w:val="1353"/>
  </w:num>
  <w:num w:numId="1223" w16cid:durableId="1601328683">
    <w:abstractNumId w:val="1229"/>
  </w:num>
  <w:num w:numId="1224" w16cid:durableId="1574043836">
    <w:abstractNumId w:val="1088"/>
  </w:num>
  <w:num w:numId="1225" w16cid:durableId="1814325225">
    <w:abstractNumId w:val="844"/>
  </w:num>
  <w:num w:numId="1226" w16cid:durableId="2037726872">
    <w:abstractNumId w:val="367"/>
  </w:num>
  <w:num w:numId="1227" w16cid:durableId="1284658454">
    <w:abstractNumId w:val="439"/>
  </w:num>
  <w:num w:numId="1228" w16cid:durableId="466313558">
    <w:abstractNumId w:val="1203"/>
  </w:num>
  <w:num w:numId="1229" w16cid:durableId="66073822">
    <w:abstractNumId w:val="1056"/>
  </w:num>
  <w:num w:numId="1230" w16cid:durableId="1992563542">
    <w:abstractNumId w:val="319"/>
  </w:num>
  <w:num w:numId="1231" w16cid:durableId="654529862">
    <w:abstractNumId w:val="1297"/>
  </w:num>
  <w:num w:numId="1232" w16cid:durableId="727651504">
    <w:abstractNumId w:val="317"/>
  </w:num>
  <w:num w:numId="1233" w16cid:durableId="340006929">
    <w:abstractNumId w:val="1138"/>
  </w:num>
  <w:num w:numId="1234" w16cid:durableId="7144436">
    <w:abstractNumId w:val="1048"/>
  </w:num>
  <w:num w:numId="1235" w16cid:durableId="1412119330">
    <w:abstractNumId w:val="1020"/>
  </w:num>
  <w:num w:numId="1236" w16cid:durableId="348606237">
    <w:abstractNumId w:val="872"/>
  </w:num>
  <w:num w:numId="1237" w16cid:durableId="1111316486">
    <w:abstractNumId w:val="931"/>
  </w:num>
  <w:num w:numId="1238" w16cid:durableId="437530558">
    <w:abstractNumId w:val="504"/>
  </w:num>
  <w:num w:numId="1239" w16cid:durableId="499122244">
    <w:abstractNumId w:val="1346"/>
  </w:num>
  <w:num w:numId="1240" w16cid:durableId="160396502">
    <w:abstractNumId w:val="1181"/>
  </w:num>
  <w:num w:numId="1241" w16cid:durableId="1397162386">
    <w:abstractNumId w:val="1329"/>
  </w:num>
  <w:num w:numId="1242" w16cid:durableId="1594432286">
    <w:abstractNumId w:val="111"/>
  </w:num>
  <w:num w:numId="1243" w16cid:durableId="103043974">
    <w:abstractNumId w:val="78"/>
  </w:num>
  <w:num w:numId="1244" w16cid:durableId="641277610">
    <w:abstractNumId w:val="876"/>
  </w:num>
  <w:num w:numId="1245" w16cid:durableId="1651665357">
    <w:abstractNumId w:val="295"/>
  </w:num>
  <w:num w:numId="1246" w16cid:durableId="338243311">
    <w:abstractNumId w:val="569"/>
  </w:num>
  <w:num w:numId="1247" w16cid:durableId="1308708646">
    <w:abstractNumId w:val="429"/>
  </w:num>
  <w:num w:numId="1248" w16cid:durableId="2060739767">
    <w:abstractNumId w:val="519"/>
  </w:num>
  <w:num w:numId="1249" w16cid:durableId="56704997">
    <w:abstractNumId w:val="130"/>
  </w:num>
  <w:num w:numId="1250" w16cid:durableId="1431196848">
    <w:abstractNumId w:val="1325"/>
  </w:num>
  <w:num w:numId="1251" w16cid:durableId="266811791">
    <w:abstractNumId w:val="532"/>
  </w:num>
  <w:num w:numId="1252" w16cid:durableId="245068433">
    <w:abstractNumId w:val="494"/>
  </w:num>
  <w:num w:numId="1253" w16cid:durableId="293946348">
    <w:abstractNumId w:val="1287"/>
  </w:num>
  <w:num w:numId="1254" w16cid:durableId="690645992">
    <w:abstractNumId w:val="1266"/>
  </w:num>
  <w:num w:numId="1255" w16cid:durableId="808549449">
    <w:abstractNumId w:val="286"/>
  </w:num>
  <w:num w:numId="1256" w16cid:durableId="11304302">
    <w:abstractNumId w:val="1039"/>
  </w:num>
  <w:num w:numId="1257" w16cid:durableId="276569772">
    <w:abstractNumId w:val="638"/>
  </w:num>
  <w:num w:numId="1258" w16cid:durableId="1587954112">
    <w:abstractNumId w:val="1255"/>
  </w:num>
  <w:num w:numId="1259" w16cid:durableId="1201474027">
    <w:abstractNumId w:val="1260"/>
  </w:num>
  <w:num w:numId="1260" w16cid:durableId="1683513840">
    <w:abstractNumId w:val="530"/>
  </w:num>
  <w:num w:numId="1261" w16cid:durableId="1314914364">
    <w:abstractNumId w:val="1324"/>
  </w:num>
  <w:num w:numId="1262" w16cid:durableId="1157957346">
    <w:abstractNumId w:val="527"/>
  </w:num>
  <w:num w:numId="1263" w16cid:durableId="679089554">
    <w:abstractNumId w:val="575"/>
  </w:num>
  <w:num w:numId="1264" w16cid:durableId="1051149732">
    <w:abstractNumId w:val="728"/>
  </w:num>
  <w:num w:numId="1265" w16cid:durableId="570501968">
    <w:abstractNumId w:val="1094"/>
  </w:num>
  <w:num w:numId="1266" w16cid:durableId="1953127216">
    <w:abstractNumId w:val="859"/>
  </w:num>
  <w:num w:numId="1267" w16cid:durableId="69543069">
    <w:abstractNumId w:val="368"/>
  </w:num>
  <w:num w:numId="1268" w16cid:durableId="1932932992">
    <w:abstractNumId w:val="1092"/>
  </w:num>
  <w:num w:numId="1269" w16cid:durableId="137694642">
    <w:abstractNumId w:val="1231"/>
  </w:num>
  <w:num w:numId="1270" w16cid:durableId="607157237">
    <w:abstractNumId w:val="36"/>
  </w:num>
  <w:num w:numId="1271" w16cid:durableId="788358470">
    <w:abstractNumId w:val="473"/>
  </w:num>
  <w:num w:numId="1272" w16cid:durableId="1913928175">
    <w:abstractNumId w:val="1045"/>
  </w:num>
  <w:num w:numId="1273" w16cid:durableId="1795128852">
    <w:abstractNumId w:val="694"/>
  </w:num>
  <w:num w:numId="1274" w16cid:durableId="2113671120">
    <w:abstractNumId w:val="753"/>
  </w:num>
  <w:num w:numId="1275" w16cid:durableId="42099939">
    <w:abstractNumId w:val="399"/>
  </w:num>
  <w:num w:numId="1276" w16cid:durableId="975598063">
    <w:abstractNumId w:val="1185"/>
  </w:num>
  <w:num w:numId="1277" w16cid:durableId="1335835337">
    <w:abstractNumId w:val="363"/>
  </w:num>
  <w:num w:numId="1278" w16cid:durableId="1851991019">
    <w:abstractNumId w:val="1213"/>
  </w:num>
  <w:num w:numId="1279" w16cid:durableId="379591792">
    <w:abstractNumId w:val="585"/>
  </w:num>
  <w:num w:numId="1280" w16cid:durableId="682443198">
    <w:abstractNumId w:val="149"/>
  </w:num>
  <w:num w:numId="1281" w16cid:durableId="2083482608">
    <w:abstractNumId w:val="887"/>
  </w:num>
  <w:num w:numId="1282" w16cid:durableId="2099515618">
    <w:abstractNumId w:val="24"/>
  </w:num>
  <w:num w:numId="1283" w16cid:durableId="344551655">
    <w:abstractNumId w:val="1128"/>
  </w:num>
  <w:num w:numId="1284" w16cid:durableId="1871261821">
    <w:abstractNumId w:val="890"/>
  </w:num>
  <w:num w:numId="1285" w16cid:durableId="1242718833">
    <w:abstractNumId w:val="1228"/>
  </w:num>
  <w:num w:numId="1286" w16cid:durableId="1569459225">
    <w:abstractNumId w:val="204"/>
  </w:num>
  <w:num w:numId="1287" w16cid:durableId="1222449120">
    <w:abstractNumId w:val="922"/>
  </w:num>
  <w:num w:numId="1288" w16cid:durableId="1495412017">
    <w:abstractNumId w:val="344"/>
  </w:num>
  <w:num w:numId="1289" w16cid:durableId="1091196411">
    <w:abstractNumId w:val="1233"/>
  </w:num>
  <w:num w:numId="1290" w16cid:durableId="1451314392">
    <w:abstractNumId w:val="722"/>
  </w:num>
  <w:num w:numId="1291" w16cid:durableId="966082261">
    <w:abstractNumId w:val="331"/>
  </w:num>
  <w:num w:numId="1292" w16cid:durableId="1736392753">
    <w:abstractNumId w:val="384"/>
  </w:num>
  <w:num w:numId="1293" w16cid:durableId="1268391160">
    <w:abstractNumId w:val="914"/>
  </w:num>
  <w:num w:numId="1294" w16cid:durableId="414329120">
    <w:abstractNumId w:val="724"/>
  </w:num>
  <w:num w:numId="1295" w16cid:durableId="415515047">
    <w:abstractNumId w:val="1095"/>
  </w:num>
  <w:num w:numId="1296" w16cid:durableId="2000420912">
    <w:abstractNumId w:val="324"/>
  </w:num>
  <w:num w:numId="1297" w16cid:durableId="1705599621">
    <w:abstractNumId w:val="892"/>
  </w:num>
  <w:num w:numId="1298" w16cid:durableId="496186787">
    <w:abstractNumId w:val="880"/>
  </w:num>
  <w:num w:numId="1299" w16cid:durableId="374624635">
    <w:abstractNumId w:val="275"/>
  </w:num>
  <w:num w:numId="1300" w16cid:durableId="1464545950">
    <w:abstractNumId w:val="201"/>
  </w:num>
  <w:num w:numId="1301" w16cid:durableId="1848792149">
    <w:abstractNumId w:val="1175"/>
  </w:num>
  <w:num w:numId="1302" w16cid:durableId="1433816214">
    <w:abstractNumId w:val="1258"/>
  </w:num>
  <w:num w:numId="1303" w16cid:durableId="76294617">
    <w:abstractNumId w:val="814"/>
  </w:num>
  <w:num w:numId="1304" w16cid:durableId="1521166163">
    <w:abstractNumId w:val="484"/>
  </w:num>
  <w:num w:numId="1305" w16cid:durableId="649553448">
    <w:abstractNumId w:val="734"/>
  </w:num>
  <w:num w:numId="1306" w16cid:durableId="861477171">
    <w:abstractNumId w:val="1286"/>
  </w:num>
  <w:num w:numId="1307" w16cid:durableId="1661350783">
    <w:abstractNumId w:val="1270"/>
  </w:num>
  <w:num w:numId="1308" w16cid:durableId="197668330">
    <w:abstractNumId w:val="716"/>
  </w:num>
  <w:num w:numId="1309" w16cid:durableId="313216326">
    <w:abstractNumId w:val="554"/>
  </w:num>
  <w:num w:numId="1310" w16cid:durableId="249697425">
    <w:abstractNumId w:val="765"/>
  </w:num>
  <w:num w:numId="1311" w16cid:durableId="1619097763">
    <w:abstractNumId w:val="618"/>
  </w:num>
  <w:num w:numId="1312" w16cid:durableId="1389185240">
    <w:abstractNumId w:val="1106"/>
  </w:num>
  <w:num w:numId="1313" w16cid:durableId="1369716802">
    <w:abstractNumId w:val="796"/>
  </w:num>
  <w:num w:numId="1314" w16cid:durableId="1161044896">
    <w:abstractNumId w:val="1388"/>
  </w:num>
  <w:num w:numId="1315" w16cid:durableId="757020922">
    <w:abstractNumId w:val="209"/>
  </w:num>
  <w:num w:numId="1316" w16cid:durableId="1918587794">
    <w:abstractNumId w:val="1070"/>
  </w:num>
  <w:num w:numId="1317" w16cid:durableId="1042098093">
    <w:abstractNumId w:val="855"/>
  </w:num>
  <w:num w:numId="1318" w16cid:durableId="157507336">
    <w:abstractNumId w:val="1007"/>
  </w:num>
  <w:num w:numId="1319" w16cid:durableId="2006126805">
    <w:abstractNumId w:val="1115"/>
  </w:num>
  <w:num w:numId="1320" w16cid:durableId="6953130">
    <w:abstractNumId w:val="1333"/>
  </w:num>
  <w:num w:numId="1321" w16cid:durableId="1645088187">
    <w:abstractNumId w:val="1142"/>
  </w:num>
  <w:num w:numId="1322" w16cid:durableId="1908875792">
    <w:abstractNumId w:val="1382"/>
  </w:num>
  <w:num w:numId="1323" w16cid:durableId="1716662780">
    <w:abstractNumId w:val="55"/>
  </w:num>
  <w:num w:numId="1324" w16cid:durableId="201671843">
    <w:abstractNumId w:val="693"/>
  </w:num>
  <w:num w:numId="1325" w16cid:durableId="2055544704">
    <w:abstractNumId w:val="948"/>
  </w:num>
  <w:num w:numId="1326" w16cid:durableId="1915123565">
    <w:abstractNumId w:val="481"/>
  </w:num>
  <w:num w:numId="1327" w16cid:durableId="771827335">
    <w:abstractNumId w:val="969"/>
  </w:num>
  <w:num w:numId="1328" w16cid:durableId="2146241019">
    <w:abstractNumId w:val="370"/>
  </w:num>
  <w:num w:numId="1329" w16cid:durableId="1468887518">
    <w:abstractNumId w:val="838"/>
  </w:num>
  <w:num w:numId="1330" w16cid:durableId="70667304">
    <w:abstractNumId w:val="548"/>
  </w:num>
  <w:num w:numId="1331" w16cid:durableId="547035702">
    <w:abstractNumId w:val="1089"/>
  </w:num>
  <w:num w:numId="1332" w16cid:durableId="664630551">
    <w:abstractNumId w:val="644"/>
  </w:num>
  <w:num w:numId="1333" w16cid:durableId="1101678507">
    <w:abstractNumId w:val="908"/>
  </w:num>
  <w:num w:numId="1334" w16cid:durableId="1903055051">
    <w:abstractNumId w:val="721"/>
  </w:num>
  <w:num w:numId="1335" w16cid:durableId="1153645218">
    <w:abstractNumId w:val="895"/>
  </w:num>
  <w:num w:numId="1336" w16cid:durableId="2061976399">
    <w:abstractNumId w:val="205"/>
  </w:num>
  <w:num w:numId="1337" w16cid:durableId="194198533">
    <w:abstractNumId w:val="502"/>
  </w:num>
  <w:num w:numId="1338" w16cid:durableId="237063488">
    <w:abstractNumId w:val="648"/>
  </w:num>
  <w:num w:numId="1339" w16cid:durableId="421029887">
    <w:abstractNumId w:val="943"/>
  </w:num>
  <w:num w:numId="1340" w16cid:durableId="1580290787">
    <w:abstractNumId w:val="1139"/>
  </w:num>
  <w:num w:numId="1341" w16cid:durableId="1165438519">
    <w:abstractNumId w:val="107"/>
  </w:num>
  <w:num w:numId="1342" w16cid:durableId="1054818404">
    <w:abstractNumId w:val="540"/>
  </w:num>
  <w:num w:numId="1343" w16cid:durableId="23944310">
    <w:abstractNumId w:val="353"/>
  </w:num>
  <w:num w:numId="1344" w16cid:durableId="1096630908">
    <w:abstractNumId w:val="1163"/>
  </w:num>
  <w:num w:numId="1345" w16cid:durableId="1818374530">
    <w:abstractNumId w:val="1015"/>
  </w:num>
  <w:num w:numId="1346" w16cid:durableId="2100322328">
    <w:abstractNumId w:val="37"/>
  </w:num>
  <w:num w:numId="1347" w16cid:durableId="1010986574">
    <w:abstractNumId w:val="766"/>
  </w:num>
  <w:num w:numId="1348" w16cid:durableId="780151654">
    <w:abstractNumId w:val="291"/>
  </w:num>
  <w:num w:numId="1349" w16cid:durableId="1976518330">
    <w:abstractNumId w:val="197"/>
  </w:num>
  <w:num w:numId="1350" w16cid:durableId="86855948">
    <w:abstractNumId w:val="186"/>
  </w:num>
  <w:num w:numId="1351" w16cid:durableId="1872918557">
    <w:abstractNumId w:val="42"/>
  </w:num>
  <w:num w:numId="1352" w16cid:durableId="1280063368">
    <w:abstractNumId w:val="877"/>
  </w:num>
  <w:num w:numId="1353" w16cid:durableId="339743095">
    <w:abstractNumId w:val="98"/>
  </w:num>
  <w:num w:numId="1354" w16cid:durableId="2078936871">
    <w:abstractNumId w:val="607"/>
  </w:num>
  <w:num w:numId="1355" w16cid:durableId="1192494668">
    <w:abstractNumId w:val="1199"/>
  </w:num>
  <w:num w:numId="1356" w16cid:durableId="1979602810">
    <w:abstractNumId w:val="635"/>
  </w:num>
  <w:num w:numId="1357" w16cid:durableId="111827326">
    <w:abstractNumId w:val="419"/>
  </w:num>
  <w:num w:numId="1358" w16cid:durableId="1136601190">
    <w:abstractNumId w:val="1311"/>
  </w:num>
  <w:num w:numId="1359" w16cid:durableId="105081926">
    <w:abstractNumId w:val="312"/>
  </w:num>
  <w:num w:numId="1360" w16cid:durableId="1214469008">
    <w:abstractNumId w:val="1136"/>
  </w:num>
  <w:num w:numId="1361" w16cid:durableId="2106533191">
    <w:abstractNumId w:val="1371"/>
  </w:num>
  <w:num w:numId="1362" w16cid:durableId="676425611">
    <w:abstractNumId w:val="641"/>
  </w:num>
  <w:num w:numId="1363" w16cid:durableId="1567228424">
    <w:abstractNumId w:val="83"/>
  </w:num>
  <w:num w:numId="1364" w16cid:durableId="12266078">
    <w:abstractNumId w:val="285"/>
  </w:num>
  <w:num w:numId="1365" w16cid:durableId="823275012">
    <w:abstractNumId w:val="377"/>
  </w:num>
  <w:num w:numId="1366" w16cid:durableId="686299273">
    <w:abstractNumId w:val="173"/>
  </w:num>
  <w:num w:numId="1367" w16cid:durableId="388380474">
    <w:abstractNumId w:val="1206"/>
  </w:num>
  <w:num w:numId="1368" w16cid:durableId="174534570">
    <w:abstractNumId w:val="708"/>
  </w:num>
  <w:num w:numId="1369" w16cid:durableId="48581097">
    <w:abstractNumId w:val="729"/>
  </w:num>
  <w:num w:numId="1370" w16cid:durableId="1347321359">
    <w:abstractNumId w:val="656"/>
  </w:num>
  <w:num w:numId="1371" w16cid:durableId="2109809002">
    <w:abstractNumId w:val="1076"/>
  </w:num>
  <w:num w:numId="1372" w16cid:durableId="1840927650">
    <w:abstractNumId w:val="61"/>
  </w:num>
  <w:num w:numId="1373" w16cid:durableId="865413748">
    <w:abstractNumId w:val="553"/>
  </w:num>
  <w:num w:numId="1374" w16cid:durableId="943339409">
    <w:abstractNumId w:val="883"/>
  </w:num>
  <w:num w:numId="1375" w16cid:durableId="2004358644">
    <w:abstractNumId w:val="894"/>
  </w:num>
  <w:num w:numId="1376" w16cid:durableId="26567666">
    <w:abstractNumId w:val="1352"/>
  </w:num>
  <w:num w:numId="1377" w16cid:durableId="738746655">
    <w:abstractNumId w:val="52"/>
  </w:num>
  <w:num w:numId="1378" w16cid:durableId="1640264467">
    <w:abstractNumId w:val="593"/>
  </w:num>
  <w:num w:numId="1379" w16cid:durableId="2101877038">
    <w:abstractNumId w:val="1077"/>
  </w:num>
  <w:num w:numId="1380" w16cid:durableId="657458582">
    <w:abstractNumId w:val="755"/>
  </w:num>
  <w:num w:numId="1381" w16cid:durableId="641889022">
    <w:abstractNumId w:val="1148"/>
  </w:num>
  <w:num w:numId="1382" w16cid:durableId="1040520796">
    <w:abstractNumId w:val="627"/>
  </w:num>
  <w:num w:numId="1383" w16cid:durableId="1491949469">
    <w:abstractNumId w:val="1290"/>
  </w:num>
  <w:num w:numId="1384" w16cid:durableId="444734152">
    <w:abstractNumId w:val="1292"/>
  </w:num>
  <w:num w:numId="1385" w16cid:durableId="755781352">
    <w:abstractNumId w:val="1218"/>
  </w:num>
  <w:num w:numId="1386" w16cid:durableId="714741068">
    <w:abstractNumId w:val="1159"/>
  </w:num>
  <w:num w:numId="1387" w16cid:durableId="675033447">
    <w:abstractNumId w:val="343"/>
  </w:num>
  <w:num w:numId="1388" w16cid:durableId="621306973">
    <w:abstractNumId w:val="1350"/>
  </w:num>
  <w:num w:numId="1389" w16cid:durableId="1903787863">
    <w:abstractNumId w:val="108"/>
  </w:num>
  <w:num w:numId="1390" w16cid:durableId="380784082">
    <w:abstractNumId w:val="320"/>
  </w:num>
  <w:num w:numId="1391" w16cid:durableId="654838350">
    <w:abstractNumId w:val="542"/>
  </w:num>
  <w:num w:numId="1392" w16cid:durableId="1239288471">
    <w:abstractNumId w:val="373"/>
  </w:num>
  <w:num w:numId="1393" w16cid:durableId="785123121">
    <w:abstractNumId w:val="1034"/>
  </w:num>
  <w:num w:numId="1394" w16cid:durableId="1487044296">
    <w:abstractNumId w:val="600"/>
  </w:num>
  <w:num w:numId="1395" w16cid:durableId="2443019">
    <w:abstractNumId w:val="39"/>
  </w:num>
  <w:num w:numId="1396" w16cid:durableId="364521375">
    <w:abstractNumId w:val="447"/>
  </w:num>
  <w:num w:numId="1397" w16cid:durableId="162401975">
    <w:abstractNumId w:val="742"/>
  </w:num>
  <w:num w:numId="1398" w16cid:durableId="384793100">
    <w:abstractNumId w:val="748"/>
  </w:num>
  <w:num w:numId="1399" w16cid:durableId="158275438">
    <w:abstractNumId w:val="501"/>
  </w:num>
  <w:num w:numId="1400" w16cid:durableId="2060980171">
    <w:abstractNumId w:val="345"/>
  </w:num>
  <w:num w:numId="1401" w16cid:durableId="894466717">
    <w:abstractNumId w:val="68"/>
  </w:num>
  <w:num w:numId="1402" w16cid:durableId="804541089">
    <w:abstractNumId w:val="309"/>
  </w:num>
  <w:num w:numId="1403" w16cid:durableId="1761683571">
    <w:abstractNumId w:val="508"/>
  </w:num>
  <w:num w:numId="1404" w16cid:durableId="2103065677">
    <w:abstractNumId w:val="23"/>
  </w:num>
  <w:num w:numId="1405" w16cid:durableId="1060054290">
    <w:abstractNumId w:val="279"/>
  </w:num>
  <w:num w:numId="1406" w16cid:durableId="310410045">
    <w:abstractNumId w:val="630"/>
  </w:num>
  <w:num w:numId="1407" w16cid:durableId="336737356">
    <w:abstractNumId w:val="210"/>
  </w:num>
  <w:num w:numId="1408" w16cid:durableId="1377126135">
    <w:abstractNumId w:val="719"/>
  </w:num>
  <w:num w:numId="1409" w16cid:durableId="1419255198">
    <w:abstractNumId w:val="20"/>
  </w:num>
  <w:num w:numId="1410" w16cid:durableId="774786648">
    <w:abstractNumId w:val="1154"/>
  </w:num>
  <w:num w:numId="1411" w16cid:durableId="435249627">
    <w:abstractNumId w:val="775"/>
  </w:num>
  <w:num w:numId="1412" w16cid:durableId="1639528816">
    <w:abstractNumId w:val="1066"/>
  </w:num>
  <w:num w:numId="1413" w16cid:durableId="363485060">
    <w:abstractNumId w:val="727"/>
  </w:num>
  <w:num w:numId="1414" w16cid:durableId="2016613674">
    <w:abstractNumId w:val="392"/>
  </w:num>
  <w:num w:numId="1415" w16cid:durableId="1583683938">
    <w:abstractNumId w:val="268"/>
  </w:num>
  <w:num w:numId="1416" w16cid:durableId="114444065">
    <w:abstractNumId w:val="48"/>
  </w:num>
  <w:num w:numId="1417" w16cid:durableId="398524612">
    <w:abstractNumId w:val="99"/>
  </w:num>
  <w:num w:numId="1418" w16cid:durableId="1629359171">
    <w:abstractNumId w:val="281"/>
  </w:num>
  <w:num w:numId="1419" w16cid:durableId="302391869">
    <w:abstractNumId w:val="153"/>
  </w:num>
  <w:num w:numId="1420" w16cid:durableId="1784566969">
    <w:abstractNumId w:val="723"/>
  </w:num>
  <w:num w:numId="1421" w16cid:durableId="1834376549">
    <w:abstractNumId w:val="521"/>
  </w:num>
  <w:num w:numId="1422" w16cid:durableId="2141528631">
    <w:abstractNumId w:val="624"/>
  </w:num>
  <w:num w:numId="1423" w16cid:durableId="1998264825">
    <w:abstractNumId w:val="857"/>
  </w:num>
  <w:num w:numId="1424" w16cid:durableId="176847774">
    <w:abstractNumId w:val="1058"/>
  </w:num>
  <w:num w:numId="1425" w16cid:durableId="1209148244">
    <w:abstractNumId w:val="674"/>
  </w:num>
  <w:num w:numId="1426" w16cid:durableId="2097700423">
    <w:abstractNumId w:val="105"/>
  </w:num>
  <w:num w:numId="1427" w16cid:durableId="1148519028">
    <w:abstractNumId w:val="159"/>
  </w:num>
  <w:num w:numId="1428" w16cid:durableId="1100637665">
    <w:abstractNumId w:val="1180"/>
  </w:num>
  <w:num w:numId="1429" w16cid:durableId="168755209">
    <w:abstractNumId w:val="391"/>
  </w:num>
  <w:num w:numId="1430" w16cid:durableId="1897931187">
    <w:abstractNumId w:val="1307"/>
  </w:num>
  <w:num w:numId="1431" w16cid:durableId="1992633859">
    <w:abstractNumId w:val="183"/>
  </w:num>
  <w:num w:numId="1432" w16cid:durableId="1192836080">
    <w:abstractNumId w:val="1103"/>
  </w:num>
  <w:num w:numId="1433" w16cid:durableId="542910254">
    <w:abstractNumId w:val="310"/>
  </w:num>
  <w:num w:numId="1434" w16cid:durableId="591206684">
    <w:abstractNumId w:val="905"/>
  </w:num>
  <w:num w:numId="1435" w16cid:durableId="819005650">
    <w:abstractNumId w:val="1219"/>
  </w:num>
  <w:num w:numId="1436" w16cid:durableId="1790198501">
    <w:abstractNumId w:val="1367"/>
  </w:num>
  <w:num w:numId="1437" w16cid:durableId="479806639">
    <w:abstractNumId w:val="137"/>
  </w:num>
  <w:num w:numId="1438" w16cid:durableId="1021010563">
    <w:abstractNumId w:val="223"/>
  </w:num>
  <w:num w:numId="1439" w16cid:durableId="1594702927">
    <w:abstractNumId w:val="1252"/>
  </w:num>
  <w:num w:numId="1440" w16cid:durableId="262418411">
    <w:abstractNumId w:val="972"/>
  </w:num>
  <w:num w:numId="1441" w16cid:durableId="1132479405">
    <w:abstractNumId w:val="142"/>
  </w:num>
  <w:num w:numId="1442" w16cid:durableId="847477841">
    <w:abstractNumId w:val="1284"/>
  </w:num>
  <w:num w:numId="1443" w16cid:durableId="1126656875">
    <w:abstractNumId w:val="535"/>
  </w:num>
  <w:num w:numId="1444" w16cid:durableId="439759648">
    <w:abstractNumId w:val="203"/>
  </w:num>
  <w:num w:numId="1445" w16cid:durableId="1199274652">
    <w:abstractNumId w:val="217"/>
  </w:num>
  <w:num w:numId="1446" w16cid:durableId="498888783">
    <w:abstractNumId w:val="805"/>
  </w:num>
  <w:num w:numId="1447" w16cid:durableId="1908763796">
    <w:abstractNumId w:val="977"/>
  </w:num>
  <w:num w:numId="1448" w16cid:durableId="1750729248">
    <w:abstractNumId w:val="629"/>
  </w:num>
  <w:num w:numId="1449" w16cid:durableId="1569266373">
    <w:abstractNumId w:val="760"/>
  </w:num>
  <w:num w:numId="1450" w16cid:durableId="1501969962">
    <w:abstractNumId w:val="475"/>
  </w:num>
  <w:num w:numId="1451" w16cid:durableId="891773746">
    <w:abstractNumId w:val="352"/>
  </w:num>
  <w:num w:numId="1452" w16cid:durableId="681666677">
    <w:abstractNumId w:val="960"/>
  </w:num>
  <w:num w:numId="1453" w16cid:durableId="1695379538">
    <w:abstractNumId w:val="103"/>
  </w:num>
  <w:num w:numId="1454" w16cid:durableId="1464614216">
    <w:abstractNumId w:val="603"/>
  </w:num>
  <w:num w:numId="1455" w16cid:durableId="1170364165">
    <w:abstractNumId w:val="424"/>
  </w:num>
  <w:num w:numId="1456" w16cid:durableId="237980507">
    <w:abstractNumId w:val="512"/>
  </w:num>
  <w:num w:numId="1457" w16cid:durableId="570579480">
    <w:abstractNumId w:val="1079"/>
  </w:num>
  <w:num w:numId="1458" w16cid:durableId="1188522639">
    <w:abstractNumId w:val="806"/>
  </w:num>
  <w:num w:numId="1459" w16cid:durableId="615452643">
    <w:abstractNumId w:val="978"/>
  </w:num>
  <w:num w:numId="1460" w16cid:durableId="1393655088">
    <w:abstractNumId w:val="434"/>
  </w:num>
  <w:num w:numId="1461" w16cid:durableId="780534846">
    <w:abstractNumId w:val="973"/>
  </w:num>
  <w:num w:numId="1462" w16cid:durableId="1014575940">
    <w:abstractNumId w:val="1005"/>
  </w:num>
  <w:num w:numId="1463" w16cid:durableId="148447144">
    <w:abstractNumId w:val="19"/>
  </w:num>
  <w:num w:numId="1464" w16cid:durableId="1378236879">
    <w:abstractNumId w:val="16"/>
  </w:num>
  <w:num w:numId="1465" w16cid:durableId="514079071">
    <w:abstractNumId w:val="1357"/>
  </w:num>
  <w:num w:numId="1466" w16cid:durableId="1062142907">
    <w:abstractNumId w:val="785"/>
  </w:num>
  <w:numIdMacAtCleanup w:val="4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44E"/>
    <w:rsid w:val="000316BD"/>
    <w:rsid w:val="00050F96"/>
    <w:rsid w:val="000617D5"/>
    <w:rsid w:val="00080010"/>
    <w:rsid w:val="000C5C51"/>
    <w:rsid w:val="000D12A6"/>
    <w:rsid w:val="000E2106"/>
    <w:rsid w:val="000E40F2"/>
    <w:rsid w:val="0010531D"/>
    <w:rsid w:val="001654A1"/>
    <w:rsid w:val="0016791F"/>
    <w:rsid w:val="00170064"/>
    <w:rsid w:val="001908FE"/>
    <w:rsid w:val="00192982"/>
    <w:rsid w:val="001C30A0"/>
    <w:rsid w:val="001C4506"/>
    <w:rsid w:val="001C496A"/>
    <w:rsid w:val="001D2AD6"/>
    <w:rsid w:val="001E140F"/>
    <w:rsid w:val="00201636"/>
    <w:rsid w:val="00204A07"/>
    <w:rsid w:val="002063D4"/>
    <w:rsid w:val="00225FB2"/>
    <w:rsid w:val="002461D5"/>
    <w:rsid w:val="00251860"/>
    <w:rsid w:val="00260DDA"/>
    <w:rsid w:val="00283278"/>
    <w:rsid w:val="00285DFC"/>
    <w:rsid w:val="002C0684"/>
    <w:rsid w:val="002C15CA"/>
    <w:rsid w:val="002F7779"/>
    <w:rsid w:val="00311CC2"/>
    <w:rsid w:val="003345E6"/>
    <w:rsid w:val="00335915"/>
    <w:rsid w:val="00337251"/>
    <w:rsid w:val="0034215C"/>
    <w:rsid w:val="0036295E"/>
    <w:rsid w:val="003E3739"/>
    <w:rsid w:val="003F4936"/>
    <w:rsid w:val="003F54C8"/>
    <w:rsid w:val="0040153E"/>
    <w:rsid w:val="004133B5"/>
    <w:rsid w:val="00442365"/>
    <w:rsid w:val="004D54B5"/>
    <w:rsid w:val="004D6326"/>
    <w:rsid w:val="004F0775"/>
    <w:rsid w:val="005157F1"/>
    <w:rsid w:val="00531E34"/>
    <w:rsid w:val="00552E60"/>
    <w:rsid w:val="005566D1"/>
    <w:rsid w:val="00575C6E"/>
    <w:rsid w:val="00576CB9"/>
    <w:rsid w:val="005873FD"/>
    <w:rsid w:val="00596ADC"/>
    <w:rsid w:val="005A535C"/>
    <w:rsid w:val="005B08AF"/>
    <w:rsid w:val="005F499B"/>
    <w:rsid w:val="00605DF9"/>
    <w:rsid w:val="00607812"/>
    <w:rsid w:val="00617DD5"/>
    <w:rsid w:val="006347B2"/>
    <w:rsid w:val="00641197"/>
    <w:rsid w:val="00650861"/>
    <w:rsid w:val="006645A6"/>
    <w:rsid w:val="006961F1"/>
    <w:rsid w:val="006A5E98"/>
    <w:rsid w:val="006E3686"/>
    <w:rsid w:val="006F7A3E"/>
    <w:rsid w:val="007231D0"/>
    <w:rsid w:val="0073369A"/>
    <w:rsid w:val="00756BAF"/>
    <w:rsid w:val="007703C4"/>
    <w:rsid w:val="00774898"/>
    <w:rsid w:val="007B5AA1"/>
    <w:rsid w:val="00801F09"/>
    <w:rsid w:val="008466BA"/>
    <w:rsid w:val="008506A0"/>
    <w:rsid w:val="00861B36"/>
    <w:rsid w:val="008B7E11"/>
    <w:rsid w:val="008D7B8C"/>
    <w:rsid w:val="00942ED3"/>
    <w:rsid w:val="00943227"/>
    <w:rsid w:val="009A0599"/>
    <w:rsid w:val="009A5E01"/>
    <w:rsid w:val="009C5EE1"/>
    <w:rsid w:val="009E064D"/>
    <w:rsid w:val="009F25DD"/>
    <w:rsid w:val="00A07D9D"/>
    <w:rsid w:val="00A15E5A"/>
    <w:rsid w:val="00A17073"/>
    <w:rsid w:val="00A31F52"/>
    <w:rsid w:val="00A36875"/>
    <w:rsid w:val="00A52CF5"/>
    <w:rsid w:val="00A55A72"/>
    <w:rsid w:val="00AA0F5F"/>
    <w:rsid w:val="00AF4093"/>
    <w:rsid w:val="00B2233E"/>
    <w:rsid w:val="00B40483"/>
    <w:rsid w:val="00B61D9B"/>
    <w:rsid w:val="00B65FA9"/>
    <w:rsid w:val="00B82770"/>
    <w:rsid w:val="00B939BC"/>
    <w:rsid w:val="00BA60AC"/>
    <w:rsid w:val="00BA6A04"/>
    <w:rsid w:val="00BC4E72"/>
    <w:rsid w:val="00BD01E3"/>
    <w:rsid w:val="00BE4454"/>
    <w:rsid w:val="00C02855"/>
    <w:rsid w:val="00C66D5E"/>
    <w:rsid w:val="00C7544E"/>
    <w:rsid w:val="00C761CA"/>
    <w:rsid w:val="00C94B5E"/>
    <w:rsid w:val="00CA4E0A"/>
    <w:rsid w:val="00CE77C6"/>
    <w:rsid w:val="00D065E5"/>
    <w:rsid w:val="00D121DB"/>
    <w:rsid w:val="00D22FB5"/>
    <w:rsid w:val="00D279E1"/>
    <w:rsid w:val="00D5152A"/>
    <w:rsid w:val="00D76F0A"/>
    <w:rsid w:val="00DE56AC"/>
    <w:rsid w:val="00DE621F"/>
    <w:rsid w:val="00DE6235"/>
    <w:rsid w:val="00DE64D9"/>
    <w:rsid w:val="00E02103"/>
    <w:rsid w:val="00E0502D"/>
    <w:rsid w:val="00E17792"/>
    <w:rsid w:val="00E2489A"/>
    <w:rsid w:val="00E54EC3"/>
    <w:rsid w:val="00E64F16"/>
    <w:rsid w:val="00E83263"/>
    <w:rsid w:val="00E90ABA"/>
    <w:rsid w:val="00EB5E48"/>
    <w:rsid w:val="00F267A2"/>
    <w:rsid w:val="00F27A4E"/>
    <w:rsid w:val="00F33B9F"/>
    <w:rsid w:val="00F40C4F"/>
    <w:rsid w:val="00F5281A"/>
    <w:rsid w:val="00F56CED"/>
    <w:rsid w:val="00F77500"/>
    <w:rsid w:val="00F85899"/>
    <w:rsid w:val="00FA750C"/>
    <w:rsid w:val="00FB15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6A2E"/>
  <w15:chartTrackingRefBased/>
  <w15:docId w15:val="{0C3FAA7B-703C-4BD6-8784-38BD0F08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C5C51"/>
    <w:rPr>
      <w:rFonts w:cs="Calibri"/>
      <w:szCs w:val="24"/>
      <w:lang w:bidi="ar-MA"/>
    </w:rPr>
  </w:style>
  <w:style w:type="paragraph" w:styleId="1">
    <w:name w:val="heading 1"/>
    <w:basedOn w:val="a1"/>
    <w:next w:val="a1"/>
    <w:link w:val="1Char"/>
    <w:uiPriority w:val="9"/>
    <w:qFormat/>
    <w:rsid w:val="001E140F"/>
    <w:pPr>
      <w:keepNext/>
      <w:keepLines/>
      <w:numPr>
        <w:numId w:val="573"/>
      </w:numPr>
      <w:pBdr>
        <w:bottom w:val="single" w:sz="4" w:space="1" w:color="595959" w:themeColor="text1" w:themeTint="A6"/>
      </w:pBdr>
      <w:spacing w:before="360"/>
      <w:outlineLvl w:val="0"/>
    </w:pPr>
    <w:rPr>
      <w:rFonts w:ascii="Calibri" w:eastAsia="Yu Gothic Light" w:hAnsi="Calibri"/>
      <w:b/>
      <w:bCs/>
      <w:smallCaps/>
      <w:color w:val="156082" w:themeColor="accent1"/>
      <w:sz w:val="40"/>
      <w:szCs w:val="40"/>
      <w:lang w:val="en-US" w:eastAsia="ar-SA"/>
    </w:rPr>
  </w:style>
  <w:style w:type="paragraph" w:styleId="21">
    <w:name w:val="heading 2"/>
    <w:basedOn w:val="a1"/>
    <w:next w:val="a1"/>
    <w:link w:val="2Char"/>
    <w:autoRedefine/>
    <w:uiPriority w:val="9"/>
    <w:unhideWhenUsed/>
    <w:qFormat/>
    <w:rsid w:val="00650861"/>
    <w:pPr>
      <w:keepNext/>
      <w:keepLines/>
      <w:numPr>
        <w:ilvl w:val="1"/>
        <w:numId w:val="573"/>
      </w:numPr>
      <w:spacing w:before="160" w:after="80" w:line="278" w:lineRule="auto"/>
      <w:outlineLvl w:val="1"/>
    </w:pPr>
    <w:rPr>
      <w:rFonts w:ascii="Calibri" w:eastAsia="Yu Gothic Light" w:hAnsi="Calibri"/>
      <w:b/>
      <w:bCs/>
      <w:color w:val="0F9ED5" w:themeColor="accent4"/>
      <w:kern w:val="2"/>
      <w:sz w:val="32"/>
      <w:szCs w:val="32"/>
      <w:lang w:val="ar-MA" w:eastAsia="ar-SA" w:bidi="ar-SA"/>
      <w14:ligatures w14:val="standardContextual"/>
    </w:rPr>
  </w:style>
  <w:style w:type="paragraph" w:styleId="32">
    <w:name w:val="heading 3"/>
    <w:basedOn w:val="a1"/>
    <w:next w:val="a1"/>
    <w:link w:val="3Char"/>
    <w:uiPriority w:val="9"/>
    <w:unhideWhenUsed/>
    <w:qFormat/>
    <w:rsid w:val="000C5C51"/>
    <w:pPr>
      <w:keepNext/>
      <w:keepLines/>
      <w:numPr>
        <w:ilvl w:val="2"/>
        <w:numId w:val="573"/>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unhideWhenUsed/>
    <w:qFormat/>
    <w:rsid w:val="000C5C51"/>
    <w:pPr>
      <w:keepNext/>
      <w:keepLines/>
      <w:numPr>
        <w:ilvl w:val="3"/>
        <w:numId w:val="573"/>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0C5C51"/>
    <w:pPr>
      <w:keepNext/>
      <w:keepLines/>
      <w:numPr>
        <w:ilvl w:val="4"/>
        <w:numId w:val="573"/>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0C5C51"/>
    <w:pPr>
      <w:keepNext/>
      <w:keepLines/>
      <w:numPr>
        <w:ilvl w:val="5"/>
        <w:numId w:val="573"/>
      </w:numPr>
      <w:tabs>
        <w:tab w:val="num" w:pos="4320"/>
      </w:tabs>
      <w:spacing w:before="200" w:after="0"/>
      <w:ind w:left="4320" w:hanging="36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0C5C51"/>
    <w:pPr>
      <w:keepNext/>
      <w:keepLines/>
      <w:numPr>
        <w:ilvl w:val="6"/>
        <w:numId w:val="573"/>
      </w:numPr>
      <w:tabs>
        <w:tab w:val="num" w:pos="5040"/>
      </w:tabs>
      <w:spacing w:before="200" w:after="0"/>
      <w:ind w:left="5040" w:hanging="36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0C5C51"/>
    <w:pPr>
      <w:keepNext/>
      <w:keepLines/>
      <w:numPr>
        <w:ilvl w:val="7"/>
        <w:numId w:val="573"/>
      </w:numPr>
      <w:tabs>
        <w:tab w:val="num" w:pos="57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0C5C51"/>
    <w:pPr>
      <w:keepNext/>
      <w:keepLines/>
      <w:numPr>
        <w:ilvl w:val="8"/>
        <w:numId w:val="573"/>
      </w:numPr>
      <w:tabs>
        <w:tab w:val="num" w:pos="6480"/>
      </w:tabs>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1E140F"/>
    <w:rPr>
      <w:rFonts w:ascii="Calibri" w:eastAsia="Yu Gothic Light" w:hAnsi="Calibri" w:cs="Calibri"/>
      <w:b/>
      <w:bCs/>
      <w:smallCaps/>
      <w:color w:val="156082" w:themeColor="accent1"/>
      <w:sz w:val="40"/>
      <w:szCs w:val="40"/>
      <w:lang w:val="en-US" w:eastAsia="ar-SA" w:bidi="ar-MA"/>
    </w:rPr>
  </w:style>
  <w:style w:type="character" w:customStyle="1" w:styleId="2Char">
    <w:name w:val="عنوان 2 Char"/>
    <w:basedOn w:val="a2"/>
    <w:link w:val="21"/>
    <w:uiPriority w:val="9"/>
    <w:rsid w:val="00650861"/>
    <w:rPr>
      <w:rFonts w:ascii="Calibri" w:eastAsia="Yu Gothic Light" w:hAnsi="Calibri" w:cs="Calibri"/>
      <w:b/>
      <w:bCs/>
      <w:color w:val="0F9ED5" w:themeColor="accent4"/>
      <w:kern w:val="2"/>
      <w:sz w:val="32"/>
      <w:szCs w:val="32"/>
      <w:lang w:val="ar-MA" w:eastAsia="ar-SA"/>
      <w14:ligatures w14:val="standardContextual"/>
    </w:rPr>
  </w:style>
  <w:style w:type="character" w:customStyle="1" w:styleId="3Char">
    <w:name w:val="عنوان 3 Char"/>
    <w:basedOn w:val="a2"/>
    <w:link w:val="32"/>
    <w:uiPriority w:val="9"/>
    <w:rsid w:val="000C5C51"/>
    <w:rPr>
      <w:rFonts w:asciiTheme="majorHAnsi" w:eastAsiaTheme="majorEastAsia" w:hAnsiTheme="majorHAnsi" w:cstheme="majorBidi"/>
      <w:b/>
      <w:bCs/>
      <w:color w:val="000000" w:themeColor="text1"/>
      <w:szCs w:val="24"/>
      <w:lang w:bidi="ar-MA"/>
    </w:rPr>
  </w:style>
  <w:style w:type="character" w:customStyle="1" w:styleId="4Char">
    <w:name w:val="عنوان 4 Char"/>
    <w:basedOn w:val="a2"/>
    <w:link w:val="41"/>
    <w:uiPriority w:val="9"/>
    <w:rsid w:val="000C5C51"/>
    <w:rPr>
      <w:rFonts w:asciiTheme="majorHAnsi" w:eastAsiaTheme="majorEastAsia" w:hAnsiTheme="majorHAnsi" w:cstheme="majorBidi"/>
      <w:b/>
      <w:bCs/>
      <w:i/>
      <w:iCs/>
      <w:color w:val="000000" w:themeColor="text1"/>
      <w:szCs w:val="24"/>
      <w:lang w:bidi="ar-MA"/>
    </w:rPr>
  </w:style>
  <w:style w:type="character" w:customStyle="1" w:styleId="5Char">
    <w:name w:val="عنوان 5 Char"/>
    <w:basedOn w:val="a2"/>
    <w:link w:val="51"/>
    <w:uiPriority w:val="9"/>
    <w:semiHidden/>
    <w:rsid w:val="000C5C51"/>
    <w:rPr>
      <w:rFonts w:asciiTheme="majorHAnsi" w:eastAsiaTheme="majorEastAsia" w:hAnsiTheme="majorHAnsi" w:cstheme="majorBidi"/>
      <w:color w:val="0A1D30" w:themeColor="text2" w:themeShade="BF"/>
      <w:szCs w:val="24"/>
      <w:lang w:bidi="ar-MA"/>
    </w:rPr>
  </w:style>
  <w:style w:type="character" w:customStyle="1" w:styleId="6Char">
    <w:name w:val="عنوان 6 Char"/>
    <w:basedOn w:val="a2"/>
    <w:link w:val="6"/>
    <w:uiPriority w:val="9"/>
    <w:semiHidden/>
    <w:rsid w:val="000C5C51"/>
    <w:rPr>
      <w:rFonts w:asciiTheme="majorHAnsi" w:eastAsiaTheme="majorEastAsia" w:hAnsiTheme="majorHAnsi" w:cstheme="majorBidi"/>
      <w:i/>
      <w:iCs/>
      <w:color w:val="0A1D30" w:themeColor="text2" w:themeShade="BF"/>
      <w:szCs w:val="24"/>
      <w:lang w:bidi="ar-MA"/>
    </w:rPr>
  </w:style>
  <w:style w:type="character" w:customStyle="1" w:styleId="7Char">
    <w:name w:val="عنوان 7 Char"/>
    <w:basedOn w:val="a2"/>
    <w:link w:val="7"/>
    <w:uiPriority w:val="9"/>
    <w:semiHidden/>
    <w:rsid w:val="000C5C51"/>
    <w:rPr>
      <w:rFonts w:asciiTheme="majorHAnsi" w:eastAsiaTheme="majorEastAsia" w:hAnsiTheme="majorHAnsi" w:cstheme="majorBidi"/>
      <w:i/>
      <w:iCs/>
      <w:color w:val="404040" w:themeColor="text1" w:themeTint="BF"/>
      <w:szCs w:val="24"/>
      <w:lang w:bidi="ar-MA"/>
    </w:rPr>
  </w:style>
  <w:style w:type="character" w:customStyle="1" w:styleId="8Char">
    <w:name w:val="عنوان 8 Char"/>
    <w:basedOn w:val="a2"/>
    <w:link w:val="8"/>
    <w:uiPriority w:val="9"/>
    <w:semiHidden/>
    <w:rsid w:val="000C5C51"/>
    <w:rPr>
      <w:rFonts w:asciiTheme="majorHAnsi" w:eastAsiaTheme="majorEastAsia" w:hAnsiTheme="majorHAnsi" w:cstheme="majorBidi"/>
      <w:color w:val="404040" w:themeColor="text1" w:themeTint="BF"/>
      <w:sz w:val="20"/>
      <w:szCs w:val="20"/>
      <w:lang w:bidi="ar-MA"/>
    </w:rPr>
  </w:style>
  <w:style w:type="character" w:customStyle="1" w:styleId="9Char">
    <w:name w:val="عنوان 9 Char"/>
    <w:basedOn w:val="a2"/>
    <w:link w:val="9"/>
    <w:uiPriority w:val="9"/>
    <w:semiHidden/>
    <w:rsid w:val="000C5C51"/>
    <w:rPr>
      <w:rFonts w:asciiTheme="majorHAnsi" w:eastAsiaTheme="majorEastAsia" w:hAnsiTheme="majorHAnsi" w:cstheme="majorBidi"/>
      <w:i/>
      <w:iCs/>
      <w:color w:val="404040" w:themeColor="text1" w:themeTint="BF"/>
      <w:sz w:val="20"/>
      <w:szCs w:val="20"/>
      <w:lang w:bidi="ar-MA"/>
    </w:rPr>
  </w:style>
  <w:style w:type="paragraph" w:styleId="a5">
    <w:name w:val="Title"/>
    <w:basedOn w:val="a1"/>
    <w:next w:val="a1"/>
    <w:link w:val="Char"/>
    <w:uiPriority w:val="10"/>
    <w:qFormat/>
    <w:rsid w:val="000C5C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0C5C51"/>
    <w:rPr>
      <w:rFonts w:asciiTheme="majorHAnsi" w:eastAsiaTheme="majorEastAsia" w:hAnsiTheme="majorHAnsi" w:cstheme="majorBidi"/>
      <w:color w:val="000000" w:themeColor="text1"/>
      <w:sz w:val="56"/>
      <w:szCs w:val="56"/>
      <w:lang w:bidi="ar-MA"/>
    </w:rPr>
  </w:style>
  <w:style w:type="paragraph" w:styleId="a6">
    <w:name w:val="Subtitle"/>
    <w:basedOn w:val="a1"/>
    <w:next w:val="a1"/>
    <w:link w:val="Char0"/>
    <w:uiPriority w:val="11"/>
    <w:qFormat/>
    <w:rsid w:val="000C5C51"/>
    <w:pPr>
      <w:numPr>
        <w:ilvl w:val="1"/>
      </w:numPr>
    </w:pPr>
    <w:rPr>
      <w:color w:val="5A5A5A" w:themeColor="text1" w:themeTint="A5"/>
      <w:spacing w:val="10"/>
    </w:rPr>
  </w:style>
  <w:style w:type="character" w:customStyle="1" w:styleId="Char0">
    <w:name w:val="عنوان فرعي Char"/>
    <w:basedOn w:val="a2"/>
    <w:link w:val="a6"/>
    <w:uiPriority w:val="11"/>
    <w:rsid w:val="000C5C51"/>
    <w:rPr>
      <w:rFonts w:cs="Calibri"/>
      <w:color w:val="5A5A5A" w:themeColor="text1" w:themeTint="A5"/>
      <w:spacing w:val="10"/>
      <w:szCs w:val="24"/>
      <w:lang w:bidi="ar-MA"/>
    </w:rPr>
  </w:style>
  <w:style w:type="paragraph" w:styleId="a7">
    <w:name w:val="Quote"/>
    <w:basedOn w:val="a1"/>
    <w:next w:val="a1"/>
    <w:link w:val="Char1"/>
    <w:uiPriority w:val="29"/>
    <w:qFormat/>
    <w:rsid w:val="000C5C51"/>
    <w:pPr>
      <w:spacing w:before="160"/>
      <w:ind w:left="720" w:right="720"/>
    </w:pPr>
    <w:rPr>
      <w:i/>
      <w:iCs/>
      <w:color w:val="000000" w:themeColor="text1"/>
    </w:rPr>
  </w:style>
  <w:style w:type="character" w:customStyle="1" w:styleId="Char1">
    <w:name w:val="اقتباس Char"/>
    <w:basedOn w:val="a2"/>
    <w:link w:val="a7"/>
    <w:uiPriority w:val="29"/>
    <w:rsid w:val="000C5C51"/>
    <w:rPr>
      <w:rFonts w:cs="Calibri"/>
      <w:i/>
      <w:iCs/>
      <w:color w:val="000000" w:themeColor="text1"/>
      <w:szCs w:val="24"/>
      <w:lang w:bidi="ar-MA"/>
    </w:rPr>
  </w:style>
  <w:style w:type="paragraph" w:styleId="a8">
    <w:name w:val="List Paragraph"/>
    <w:basedOn w:val="a1"/>
    <w:uiPriority w:val="34"/>
    <w:qFormat/>
    <w:rsid w:val="000C5C51"/>
    <w:pPr>
      <w:ind w:left="720"/>
      <w:contextualSpacing/>
    </w:pPr>
  </w:style>
  <w:style w:type="character" w:styleId="a9">
    <w:name w:val="Intense Emphasis"/>
    <w:basedOn w:val="a2"/>
    <w:uiPriority w:val="21"/>
    <w:qFormat/>
    <w:rsid w:val="000C5C51"/>
    <w:rPr>
      <w:b/>
      <w:bCs/>
      <w:i/>
      <w:iCs/>
      <w:caps/>
    </w:rPr>
  </w:style>
  <w:style w:type="paragraph" w:styleId="aa">
    <w:name w:val="Intense Quote"/>
    <w:basedOn w:val="a1"/>
    <w:next w:val="a1"/>
    <w:link w:val="Char2"/>
    <w:uiPriority w:val="30"/>
    <w:qFormat/>
    <w:rsid w:val="000C5C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0C5C51"/>
    <w:rPr>
      <w:rFonts w:cs="Calibri"/>
      <w:color w:val="000000" w:themeColor="text1"/>
      <w:szCs w:val="24"/>
      <w:shd w:val="clear" w:color="auto" w:fill="F2F2F2" w:themeFill="background1" w:themeFillShade="F2"/>
      <w:lang w:bidi="ar-MA"/>
    </w:rPr>
  </w:style>
  <w:style w:type="character" w:styleId="ab">
    <w:name w:val="Intense Reference"/>
    <w:basedOn w:val="a2"/>
    <w:uiPriority w:val="32"/>
    <w:qFormat/>
    <w:rsid w:val="000C5C51"/>
    <w:rPr>
      <w:b/>
      <w:bCs/>
      <w:smallCaps/>
      <w:u w:val="single"/>
    </w:rPr>
  </w:style>
  <w:style w:type="numbering" w:customStyle="1" w:styleId="Aucuneliste1">
    <w:name w:val="Aucune liste1"/>
    <w:next w:val="a4"/>
    <w:uiPriority w:val="99"/>
    <w:semiHidden/>
    <w:unhideWhenUsed/>
    <w:rsid w:val="00C7544E"/>
  </w:style>
  <w:style w:type="paragraph" w:styleId="11">
    <w:name w:val="toc 1"/>
    <w:basedOn w:val="a1"/>
    <w:next w:val="a1"/>
    <w:autoRedefine/>
    <w:uiPriority w:val="39"/>
    <w:unhideWhenUsed/>
    <w:rsid w:val="00F5281A"/>
    <w:pPr>
      <w:tabs>
        <w:tab w:val="left" w:pos="480"/>
        <w:tab w:val="left" w:pos="7772"/>
        <w:tab w:val="right" w:leader="dot" w:pos="8691"/>
      </w:tabs>
      <w:spacing w:after="100"/>
    </w:pPr>
    <w:rPr>
      <w:rFonts w:ascii="Times New Roman" w:eastAsia="Yu Mincho" w:hAnsi="Times New Roman"/>
      <w:bCs/>
      <w:noProof/>
      <w:szCs w:val="36"/>
      <w:lang w:val="en-US"/>
    </w:rPr>
  </w:style>
  <w:style w:type="numbering" w:customStyle="1" w:styleId="12">
    <w:name w:val="بلا قائمة1"/>
    <w:next w:val="a4"/>
    <w:uiPriority w:val="99"/>
    <w:semiHidden/>
    <w:unhideWhenUsed/>
    <w:rsid w:val="00C7544E"/>
  </w:style>
  <w:style w:type="paragraph" w:styleId="ac">
    <w:name w:val="Plain Text"/>
    <w:basedOn w:val="a1"/>
    <w:link w:val="Char3"/>
    <w:uiPriority w:val="99"/>
    <w:unhideWhenUsed/>
    <w:rsid w:val="00C7544E"/>
    <w:pPr>
      <w:ind w:firstLine="567"/>
    </w:pPr>
    <w:rPr>
      <w:rFonts w:ascii="Consolas" w:eastAsia="Yu Mincho" w:hAnsi="Consolas"/>
      <w:sz w:val="21"/>
      <w:szCs w:val="21"/>
      <w:lang w:val="en-US"/>
    </w:rPr>
  </w:style>
  <w:style w:type="character" w:customStyle="1" w:styleId="Char3">
    <w:name w:val="نص عادي Char"/>
    <w:basedOn w:val="a2"/>
    <w:link w:val="ac"/>
    <w:uiPriority w:val="99"/>
    <w:rsid w:val="00C7544E"/>
    <w:rPr>
      <w:rFonts w:ascii="Consolas" w:eastAsia="Yu Mincho" w:hAnsi="Consolas" w:cs="Calibri"/>
      <w:kern w:val="0"/>
      <w:sz w:val="21"/>
      <w:szCs w:val="21"/>
      <w:lang w:val="en-US" w:bidi="ar-MA"/>
      <w14:ligatures w14:val="none"/>
    </w:rPr>
  </w:style>
  <w:style w:type="character" w:styleId="Hyperlink">
    <w:name w:val="Hyperlink"/>
    <w:basedOn w:val="a2"/>
    <w:uiPriority w:val="99"/>
    <w:unhideWhenUsed/>
    <w:rsid w:val="00C7544E"/>
    <w:rPr>
      <w:color w:val="0000FF"/>
      <w:u w:val="single"/>
    </w:rPr>
  </w:style>
  <w:style w:type="character" w:styleId="ad">
    <w:name w:val="Unresolved Mention"/>
    <w:basedOn w:val="a2"/>
    <w:uiPriority w:val="99"/>
    <w:semiHidden/>
    <w:unhideWhenUsed/>
    <w:rsid w:val="00C7544E"/>
    <w:rPr>
      <w:color w:val="605E5C"/>
      <w:shd w:val="clear" w:color="auto" w:fill="E1DFDD"/>
    </w:rPr>
  </w:style>
  <w:style w:type="paragraph" w:customStyle="1" w:styleId="ae">
    <w:name w:val="الرأس والتذييل"/>
    <w:rsid w:val="00C7544E"/>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lang w:val="en-US"/>
      <w14:textOutline w14:w="0" w14:cap="flat" w14:cmpd="sng" w14:algn="ctr">
        <w14:noFill/>
        <w14:prstDash w14:val="solid"/>
        <w14:bevel/>
      </w14:textOutline>
    </w:rPr>
  </w:style>
  <w:style w:type="paragraph" w:styleId="af">
    <w:name w:val="header"/>
    <w:basedOn w:val="a1"/>
    <w:link w:val="Char4"/>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4">
    <w:name w:val="رأس الصفحة Char"/>
    <w:basedOn w:val="a2"/>
    <w:link w:val="af"/>
    <w:uiPriority w:val="99"/>
    <w:rsid w:val="00C7544E"/>
    <w:rPr>
      <w:rFonts w:ascii="Times New Roman" w:eastAsia="Arial Unicode MS" w:hAnsi="Times New Roman" w:cs="Calibri"/>
      <w:kern w:val="0"/>
      <w:sz w:val="22"/>
      <w:bdr w:val="nil"/>
      <w:lang w:val="en-US" w:bidi="ar-MA"/>
      <w14:ligatures w14:val="none"/>
    </w:rPr>
  </w:style>
  <w:style w:type="paragraph" w:styleId="af0">
    <w:name w:val="footer"/>
    <w:basedOn w:val="a1"/>
    <w:link w:val="Char5"/>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5">
    <w:name w:val="تذييل الصفحة Char"/>
    <w:basedOn w:val="a2"/>
    <w:link w:val="af0"/>
    <w:uiPriority w:val="99"/>
    <w:rsid w:val="00C7544E"/>
    <w:rPr>
      <w:rFonts w:ascii="Times New Roman" w:eastAsia="Arial Unicode MS" w:hAnsi="Times New Roman" w:cs="Calibri"/>
      <w:kern w:val="0"/>
      <w:sz w:val="22"/>
      <w:bdr w:val="nil"/>
      <w:lang w:val="en-US" w:bidi="ar-MA"/>
      <w14:ligatures w14:val="none"/>
    </w:rPr>
  </w:style>
  <w:style w:type="paragraph" w:customStyle="1" w:styleId="13">
    <w:name w:val="نص أساسي1"/>
    <w:rsid w:val="00C7544E"/>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C7544E"/>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af1">
    <w:name w:val="Normal (Web)"/>
    <w:basedOn w:val="a1"/>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paragraph" w:styleId="af2">
    <w:name w:val="Body Text"/>
    <w:basedOn w:val="a1"/>
    <w:link w:val="Char6"/>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character" w:customStyle="1" w:styleId="Char6">
    <w:name w:val="نص أساسي Char"/>
    <w:basedOn w:val="a2"/>
    <w:link w:val="af2"/>
    <w:uiPriority w:val="99"/>
    <w:semiHidden/>
    <w:rsid w:val="00C7544E"/>
    <w:rPr>
      <w:rFonts w:ascii="Times New Roman" w:eastAsia="Times New Roman" w:hAnsi="Times New Roman" w:cs="Calibri"/>
      <w:kern w:val="0"/>
      <w:sz w:val="22"/>
      <w:lang w:val="fr-MA" w:eastAsia="fr-MA" w:bidi="ar-MA"/>
      <w14:ligatures w14:val="none"/>
    </w:rPr>
  </w:style>
  <w:style w:type="character" w:customStyle="1" w:styleId="Lienhypertextesuivivisit1">
    <w:name w:val="Lien hypertexte suivi visité1"/>
    <w:basedOn w:val="a2"/>
    <w:uiPriority w:val="99"/>
    <w:semiHidden/>
    <w:unhideWhenUsed/>
    <w:rsid w:val="00C7544E"/>
    <w:rPr>
      <w:color w:val="96607D"/>
      <w:u w:val="single"/>
    </w:rPr>
  </w:style>
  <w:style w:type="table" w:styleId="af3">
    <w:name w:val="Table Grid"/>
    <w:basedOn w:val="a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4"/>
    <w:uiPriority w:val="99"/>
    <w:semiHidden/>
    <w:unhideWhenUsed/>
    <w:rsid w:val="00C7544E"/>
  </w:style>
  <w:style w:type="character" w:customStyle="1" w:styleId="material-symbols-outlined">
    <w:name w:val="material-symbols-outlined"/>
    <w:basedOn w:val="a2"/>
    <w:rsid w:val="00C7544E"/>
  </w:style>
  <w:style w:type="character" w:customStyle="1" w:styleId="name">
    <w:name w:val="name"/>
    <w:basedOn w:val="a2"/>
    <w:rsid w:val="00C7544E"/>
  </w:style>
  <w:style w:type="character" w:customStyle="1" w:styleId="token-count">
    <w:name w:val="token-count"/>
    <w:basedOn w:val="a2"/>
    <w:rsid w:val="00C7544E"/>
  </w:style>
  <w:style w:type="paragraph" w:customStyle="1" w:styleId="ng-star-inserted">
    <w:name w:val="ng-star-inserted"/>
    <w:basedOn w:val="a1"/>
    <w:rsid w:val="00C7544E"/>
    <w:pPr>
      <w:spacing w:before="100" w:beforeAutospacing="1" w:after="100" w:afterAutospacing="1"/>
    </w:pPr>
    <w:rPr>
      <w:rFonts w:ascii="Times New Roman" w:eastAsia="Yu Mincho" w:hAnsi="Times New Roman"/>
      <w:lang w:val="en-US"/>
    </w:rPr>
  </w:style>
  <w:style w:type="character" w:customStyle="1" w:styleId="ng-star-inserted1">
    <w:name w:val="ng-star-inserted1"/>
    <w:basedOn w:val="a2"/>
    <w:rsid w:val="00C7544E"/>
  </w:style>
  <w:style w:type="character" w:customStyle="1" w:styleId="icon">
    <w:name w:val="icon"/>
    <w:basedOn w:val="a2"/>
    <w:rsid w:val="00C7544E"/>
  </w:style>
  <w:style w:type="character" w:customStyle="1" w:styleId="xap-inline-dialog">
    <w:name w:val="xap-inline-dialog"/>
    <w:basedOn w:val="a2"/>
    <w:rsid w:val="00C7544E"/>
  </w:style>
  <w:style w:type="table" w:customStyle="1" w:styleId="14">
    <w:name w:val="شبكة جدول1"/>
    <w:basedOn w:val="a3"/>
    <w:next w:val="af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toc 2"/>
    <w:basedOn w:val="a1"/>
    <w:next w:val="a1"/>
    <w:autoRedefine/>
    <w:uiPriority w:val="39"/>
    <w:unhideWhenUsed/>
    <w:rsid w:val="000617D5"/>
    <w:pPr>
      <w:tabs>
        <w:tab w:val="right" w:leader="dot" w:pos="9062"/>
      </w:tabs>
      <w:spacing w:after="100"/>
      <w:ind w:left="240" w:firstLine="567"/>
    </w:pPr>
    <w:rPr>
      <w:rFonts w:eastAsia="Yu Mincho"/>
      <w:lang w:val="en-US"/>
    </w:rPr>
  </w:style>
  <w:style w:type="paragraph" w:styleId="33">
    <w:name w:val="toc 3"/>
    <w:basedOn w:val="a1"/>
    <w:next w:val="a1"/>
    <w:autoRedefine/>
    <w:uiPriority w:val="39"/>
    <w:unhideWhenUsed/>
    <w:rsid w:val="00C7544E"/>
    <w:pPr>
      <w:spacing w:after="100"/>
      <w:ind w:left="480"/>
    </w:pPr>
    <w:rPr>
      <w:rFonts w:eastAsia="Yu Mincho"/>
      <w:lang w:val="en-US"/>
    </w:rPr>
  </w:style>
  <w:style w:type="paragraph" w:styleId="42">
    <w:name w:val="toc 4"/>
    <w:basedOn w:val="a1"/>
    <w:next w:val="a1"/>
    <w:autoRedefine/>
    <w:uiPriority w:val="39"/>
    <w:unhideWhenUsed/>
    <w:rsid w:val="00C7544E"/>
    <w:pPr>
      <w:spacing w:after="100"/>
      <w:ind w:left="720"/>
    </w:pPr>
    <w:rPr>
      <w:rFonts w:eastAsia="Yu Mincho"/>
      <w:lang w:val="en-US"/>
    </w:rPr>
  </w:style>
  <w:style w:type="paragraph" w:styleId="52">
    <w:name w:val="toc 5"/>
    <w:basedOn w:val="a1"/>
    <w:next w:val="a1"/>
    <w:autoRedefine/>
    <w:uiPriority w:val="39"/>
    <w:unhideWhenUsed/>
    <w:rsid w:val="00C7544E"/>
    <w:pPr>
      <w:spacing w:after="100"/>
      <w:ind w:left="960"/>
    </w:pPr>
    <w:rPr>
      <w:rFonts w:eastAsia="Yu Mincho"/>
      <w:lang w:val="en-US"/>
    </w:rPr>
  </w:style>
  <w:style w:type="paragraph" w:styleId="60">
    <w:name w:val="toc 6"/>
    <w:basedOn w:val="a1"/>
    <w:next w:val="a1"/>
    <w:autoRedefine/>
    <w:uiPriority w:val="39"/>
    <w:unhideWhenUsed/>
    <w:rsid w:val="00C7544E"/>
    <w:pPr>
      <w:spacing w:after="100"/>
      <w:ind w:left="1200"/>
    </w:pPr>
    <w:rPr>
      <w:rFonts w:eastAsia="Yu Mincho"/>
      <w:lang w:val="en-US"/>
    </w:rPr>
  </w:style>
  <w:style w:type="paragraph" w:styleId="70">
    <w:name w:val="toc 7"/>
    <w:basedOn w:val="a1"/>
    <w:next w:val="a1"/>
    <w:autoRedefine/>
    <w:uiPriority w:val="39"/>
    <w:unhideWhenUsed/>
    <w:rsid w:val="00C7544E"/>
    <w:pPr>
      <w:spacing w:after="100"/>
      <w:ind w:left="1440"/>
    </w:pPr>
    <w:rPr>
      <w:rFonts w:eastAsia="Yu Mincho"/>
      <w:lang w:val="en-US"/>
    </w:rPr>
  </w:style>
  <w:style w:type="paragraph" w:styleId="80">
    <w:name w:val="toc 8"/>
    <w:basedOn w:val="a1"/>
    <w:next w:val="a1"/>
    <w:autoRedefine/>
    <w:uiPriority w:val="39"/>
    <w:unhideWhenUsed/>
    <w:rsid w:val="00C7544E"/>
    <w:pPr>
      <w:spacing w:after="100"/>
      <w:ind w:left="1680"/>
    </w:pPr>
    <w:rPr>
      <w:rFonts w:eastAsia="Yu Mincho"/>
      <w:lang w:val="en-US"/>
    </w:rPr>
  </w:style>
  <w:style w:type="paragraph" w:styleId="90">
    <w:name w:val="toc 9"/>
    <w:basedOn w:val="a1"/>
    <w:next w:val="a1"/>
    <w:autoRedefine/>
    <w:uiPriority w:val="39"/>
    <w:unhideWhenUsed/>
    <w:rsid w:val="00C7544E"/>
    <w:pPr>
      <w:spacing w:after="100"/>
      <w:ind w:left="1920"/>
    </w:pPr>
    <w:rPr>
      <w:rFonts w:eastAsia="Yu Mincho"/>
      <w:lang w:val="en-US"/>
    </w:rPr>
  </w:style>
  <w:style w:type="paragraph" w:styleId="af4">
    <w:name w:val="No Spacing"/>
    <w:link w:val="Char7"/>
    <w:uiPriority w:val="1"/>
    <w:qFormat/>
    <w:rsid w:val="000C5C51"/>
    <w:pPr>
      <w:spacing w:after="0" w:line="240" w:lineRule="auto"/>
    </w:pPr>
  </w:style>
  <w:style w:type="paragraph" w:customStyle="1" w:styleId="10">
    <w:name w:val="نمط1"/>
    <w:basedOn w:val="13"/>
    <w:link w:val="1Char0"/>
    <w:autoRedefine/>
    <w:rsid w:val="00C7544E"/>
    <w:pPr>
      <w:numPr>
        <w:numId w:val="2"/>
      </w:numPr>
      <w:outlineLvl w:val="0"/>
    </w:pPr>
    <w:rPr>
      <w:rFonts w:ascii="Times New Roman" w:hAnsi="Times New Roman" w:cs="Times New Roman" w:hint="default"/>
      <w:bCs/>
      <w:color w:val="C00000"/>
      <w:szCs w:val="32"/>
    </w:rPr>
  </w:style>
  <w:style w:type="character" w:customStyle="1" w:styleId="1Char0">
    <w:name w:val="نمط1 Char"/>
    <w:basedOn w:val="2Char"/>
    <w:link w:val="10"/>
    <w:rsid w:val="00C7544E"/>
    <w:rPr>
      <w:rFonts w:ascii="Times New Roman" w:eastAsia="Arial Unicode MS" w:hAnsi="Times New Roman" w:cs="Times New Roman"/>
      <w:b/>
      <w:bCs w:val="0"/>
      <w:color w:val="C00000"/>
      <w:kern w:val="0"/>
      <w:sz w:val="40"/>
      <w:szCs w:val="32"/>
      <w:bdr w:val="nil"/>
      <w:lang w:val="ar-SA" w:eastAsia="ar-SA"/>
      <w14:textOutline w14:w="0" w14:cap="flat" w14:cmpd="sng" w14:algn="ctr">
        <w14:noFill/>
        <w14:prstDash w14:val="solid"/>
        <w14:bevel/>
      </w14:textOutline>
      <w14:ligatures w14:val="none"/>
    </w:rPr>
  </w:style>
  <w:style w:type="paragraph" w:customStyle="1" w:styleId="22">
    <w:name w:val="نمط2"/>
    <w:basedOn w:val="21"/>
    <w:next w:val="21"/>
    <w:link w:val="2Char0"/>
    <w:autoRedefine/>
    <w:rsid w:val="00C7544E"/>
    <w:pPr>
      <w:numPr>
        <w:numId w:val="4"/>
      </w:numPr>
      <w:spacing w:before="40"/>
    </w:pPr>
    <w:rPr>
      <w:rFonts w:ascii="Times New Roman" w:hAnsi="Times New Roman"/>
      <w:b w:val="0"/>
      <w:bCs w:val="0"/>
      <w:smallCaps/>
      <w:noProof/>
      <w:color w:val="002060"/>
      <w:sz w:val="40"/>
      <w:szCs w:val="36"/>
      <w:lang w:val="ar-SA"/>
    </w:rPr>
  </w:style>
  <w:style w:type="character" w:customStyle="1" w:styleId="2Char0">
    <w:name w:val="نمط2 Char"/>
    <w:basedOn w:val="1Char"/>
    <w:link w:val="22"/>
    <w:rsid w:val="00C7544E"/>
    <w:rPr>
      <w:rFonts w:ascii="Times New Roman" w:eastAsiaTheme="majorEastAsia" w:hAnsi="Times New Roman" w:cstheme="majorBidi"/>
      <w:b w:val="0"/>
      <w:bCs w:val="0"/>
      <w:smallCaps w:val="0"/>
      <w:noProof/>
      <w:color w:val="002060"/>
      <w:sz w:val="36"/>
      <w:szCs w:val="36"/>
      <w:lang w:val="ar-SA" w:eastAsia="ar-SA" w:bidi="ar-MA"/>
    </w:rPr>
  </w:style>
  <w:style w:type="numbering" w:customStyle="1" w:styleId="34">
    <w:name w:val="نمط3"/>
    <w:uiPriority w:val="99"/>
    <w:rsid w:val="00C7544E"/>
  </w:style>
  <w:style w:type="paragraph" w:customStyle="1" w:styleId="Lgende1">
    <w:name w:val="Légende1"/>
    <w:basedOn w:val="a1"/>
    <w:next w:val="a1"/>
    <w:uiPriority w:val="35"/>
    <w:semiHidden/>
    <w:unhideWhenUsed/>
    <w:rsid w:val="00C7544E"/>
    <w:pPr>
      <w:spacing w:after="200" w:line="240" w:lineRule="auto"/>
    </w:pPr>
    <w:rPr>
      <w:rFonts w:eastAsia="Yu Mincho"/>
      <w:i/>
      <w:iCs/>
      <w:color w:val="0E2841"/>
      <w:sz w:val="18"/>
      <w:szCs w:val="18"/>
      <w:lang w:val="en-US"/>
    </w:rPr>
  </w:style>
  <w:style w:type="character" w:customStyle="1" w:styleId="lev1">
    <w:name w:val="Élevé1"/>
    <w:basedOn w:val="a2"/>
    <w:uiPriority w:val="22"/>
    <w:rsid w:val="00C7544E"/>
    <w:rPr>
      <w:b/>
      <w:bCs/>
      <w:color w:val="000000"/>
    </w:rPr>
  </w:style>
  <w:style w:type="character" w:styleId="af5">
    <w:name w:val="Emphasis"/>
    <w:basedOn w:val="a2"/>
    <w:uiPriority w:val="20"/>
    <w:qFormat/>
    <w:rsid w:val="000C5C51"/>
    <w:rPr>
      <w:i/>
      <w:iCs/>
      <w:color w:val="auto"/>
    </w:rPr>
  </w:style>
  <w:style w:type="character" w:customStyle="1" w:styleId="Accentuationlgre1">
    <w:name w:val="Accentuation légère1"/>
    <w:basedOn w:val="a2"/>
    <w:uiPriority w:val="19"/>
    <w:rsid w:val="00C7544E"/>
    <w:rPr>
      <w:i/>
      <w:iCs/>
      <w:color w:val="404040"/>
    </w:rPr>
  </w:style>
  <w:style w:type="character" w:customStyle="1" w:styleId="Rfrencelgre1">
    <w:name w:val="Référence légère1"/>
    <w:basedOn w:val="a2"/>
    <w:uiPriority w:val="31"/>
    <w:rsid w:val="00C7544E"/>
    <w:rPr>
      <w:smallCaps/>
      <w:color w:val="404040"/>
      <w:u w:val="single" w:color="7F7F7F"/>
    </w:rPr>
  </w:style>
  <w:style w:type="character" w:styleId="af6">
    <w:name w:val="Book Title"/>
    <w:basedOn w:val="a2"/>
    <w:uiPriority w:val="33"/>
    <w:qFormat/>
    <w:rsid w:val="000C5C51"/>
    <w:rPr>
      <w:b w:val="0"/>
      <w:bCs w:val="0"/>
      <w:smallCaps/>
      <w:spacing w:val="5"/>
    </w:rPr>
  </w:style>
  <w:style w:type="paragraph" w:styleId="af7">
    <w:name w:val="TOC Heading"/>
    <w:basedOn w:val="1"/>
    <w:next w:val="a1"/>
    <w:uiPriority w:val="39"/>
    <w:unhideWhenUsed/>
    <w:qFormat/>
    <w:rsid w:val="000C5C51"/>
    <w:pPr>
      <w:outlineLvl w:val="9"/>
    </w:pPr>
  </w:style>
  <w:style w:type="paragraph" w:styleId="a">
    <w:name w:val="List Number"/>
    <w:basedOn w:val="a1"/>
    <w:uiPriority w:val="99"/>
    <w:semiHidden/>
    <w:unhideWhenUsed/>
    <w:rsid w:val="00C7544E"/>
    <w:pPr>
      <w:numPr>
        <w:numId w:val="5"/>
      </w:numPr>
      <w:tabs>
        <w:tab w:val="clear" w:pos="360"/>
        <w:tab w:val="num" w:pos="926"/>
      </w:tabs>
      <w:ind w:left="926"/>
      <w:contextualSpacing/>
    </w:pPr>
    <w:rPr>
      <w:rFonts w:eastAsia="Yu Mincho"/>
      <w:lang w:val="en-US"/>
    </w:rPr>
  </w:style>
  <w:style w:type="paragraph" w:styleId="Index1">
    <w:name w:val="index 1"/>
    <w:basedOn w:val="a1"/>
    <w:next w:val="a1"/>
    <w:autoRedefine/>
    <w:uiPriority w:val="99"/>
    <w:semiHidden/>
    <w:unhideWhenUsed/>
    <w:rsid w:val="00C7544E"/>
    <w:pPr>
      <w:spacing w:after="0" w:line="240" w:lineRule="auto"/>
      <w:ind w:left="220" w:hanging="220"/>
    </w:pPr>
    <w:rPr>
      <w:rFonts w:eastAsia="Yu Mincho"/>
      <w:lang w:val="en-US"/>
    </w:rPr>
  </w:style>
  <w:style w:type="paragraph" w:styleId="Index2">
    <w:name w:val="index 2"/>
    <w:basedOn w:val="a1"/>
    <w:next w:val="a1"/>
    <w:autoRedefine/>
    <w:uiPriority w:val="99"/>
    <w:semiHidden/>
    <w:unhideWhenUsed/>
    <w:rsid w:val="00C7544E"/>
    <w:pPr>
      <w:spacing w:after="0" w:line="240" w:lineRule="auto"/>
      <w:ind w:left="440" w:hanging="220"/>
    </w:pPr>
    <w:rPr>
      <w:rFonts w:eastAsia="Yu Mincho"/>
      <w:lang w:val="en-US"/>
    </w:rPr>
  </w:style>
  <w:style w:type="paragraph" w:styleId="Index3">
    <w:name w:val="index 3"/>
    <w:basedOn w:val="a1"/>
    <w:next w:val="a1"/>
    <w:autoRedefine/>
    <w:uiPriority w:val="99"/>
    <w:semiHidden/>
    <w:unhideWhenUsed/>
    <w:rsid w:val="00C7544E"/>
    <w:pPr>
      <w:spacing w:after="0" w:line="240" w:lineRule="auto"/>
      <w:ind w:left="660" w:hanging="220"/>
    </w:pPr>
    <w:rPr>
      <w:rFonts w:eastAsia="Yu Mincho"/>
      <w:lang w:val="en-US"/>
    </w:rPr>
  </w:style>
  <w:style w:type="paragraph" w:styleId="Index4">
    <w:name w:val="index 4"/>
    <w:basedOn w:val="a1"/>
    <w:next w:val="a1"/>
    <w:autoRedefine/>
    <w:uiPriority w:val="99"/>
    <w:semiHidden/>
    <w:unhideWhenUsed/>
    <w:rsid w:val="00C7544E"/>
    <w:pPr>
      <w:spacing w:after="0" w:line="240" w:lineRule="auto"/>
      <w:ind w:left="880" w:hanging="220"/>
    </w:pPr>
    <w:rPr>
      <w:rFonts w:eastAsia="Yu Mincho"/>
      <w:lang w:val="en-US"/>
    </w:rPr>
  </w:style>
  <w:style w:type="paragraph" w:styleId="Index5">
    <w:name w:val="index 5"/>
    <w:basedOn w:val="a1"/>
    <w:next w:val="a1"/>
    <w:autoRedefine/>
    <w:uiPriority w:val="99"/>
    <w:semiHidden/>
    <w:unhideWhenUsed/>
    <w:rsid w:val="00C7544E"/>
    <w:pPr>
      <w:spacing w:after="0" w:line="240" w:lineRule="auto"/>
      <w:ind w:left="1100" w:hanging="220"/>
    </w:pPr>
    <w:rPr>
      <w:rFonts w:eastAsia="Yu Mincho"/>
      <w:lang w:val="en-US"/>
    </w:rPr>
  </w:style>
  <w:style w:type="paragraph" w:styleId="Index6">
    <w:name w:val="index 6"/>
    <w:basedOn w:val="a1"/>
    <w:next w:val="a1"/>
    <w:autoRedefine/>
    <w:uiPriority w:val="99"/>
    <w:semiHidden/>
    <w:unhideWhenUsed/>
    <w:rsid w:val="00C7544E"/>
    <w:pPr>
      <w:spacing w:after="0" w:line="240" w:lineRule="auto"/>
      <w:ind w:left="1320" w:hanging="220"/>
    </w:pPr>
    <w:rPr>
      <w:rFonts w:eastAsia="Yu Mincho"/>
      <w:lang w:val="en-US"/>
    </w:rPr>
  </w:style>
  <w:style w:type="paragraph" w:styleId="Index7">
    <w:name w:val="index 7"/>
    <w:basedOn w:val="a1"/>
    <w:next w:val="a1"/>
    <w:autoRedefine/>
    <w:uiPriority w:val="99"/>
    <w:semiHidden/>
    <w:unhideWhenUsed/>
    <w:rsid w:val="00C7544E"/>
    <w:pPr>
      <w:spacing w:after="0" w:line="240" w:lineRule="auto"/>
      <w:ind w:left="1540" w:hanging="220"/>
    </w:pPr>
    <w:rPr>
      <w:rFonts w:eastAsia="Yu Mincho"/>
      <w:lang w:val="en-US"/>
    </w:rPr>
  </w:style>
  <w:style w:type="paragraph" w:styleId="Index8">
    <w:name w:val="index 8"/>
    <w:basedOn w:val="a1"/>
    <w:next w:val="a1"/>
    <w:autoRedefine/>
    <w:uiPriority w:val="99"/>
    <w:semiHidden/>
    <w:unhideWhenUsed/>
    <w:rsid w:val="00C7544E"/>
    <w:pPr>
      <w:spacing w:after="0" w:line="240" w:lineRule="auto"/>
      <w:ind w:left="1760" w:hanging="220"/>
    </w:pPr>
    <w:rPr>
      <w:rFonts w:eastAsia="Yu Mincho"/>
      <w:lang w:val="en-US"/>
    </w:rPr>
  </w:style>
  <w:style w:type="paragraph" w:styleId="Index9">
    <w:name w:val="index 9"/>
    <w:basedOn w:val="a1"/>
    <w:next w:val="a1"/>
    <w:autoRedefine/>
    <w:uiPriority w:val="99"/>
    <w:semiHidden/>
    <w:unhideWhenUsed/>
    <w:rsid w:val="00C7544E"/>
    <w:pPr>
      <w:spacing w:after="0" w:line="240" w:lineRule="auto"/>
      <w:ind w:left="1980" w:hanging="220"/>
    </w:pPr>
    <w:rPr>
      <w:rFonts w:eastAsia="Yu Mincho"/>
      <w:lang w:val="en-US"/>
    </w:rPr>
  </w:style>
  <w:style w:type="paragraph" w:styleId="HTML">
    <w:name w:val="HTML Preformatted"/>
    <w:basedOn w:val="a1"/>
    <w:link w:val="HTMLChar"/>
    <w:uiPriority w:val="99"/>
    <w:semiHidden/>
    <w:unhideWhenUsed/>
    <w:rsid w:val="00C7544E"/>
    <w:pPr>
      <w:spacing w:after="0" w:line="240" w:lineRule="auto"/>
    </w:pPr>
    <w:rPr>
      <w:rFonts w:ascii="Consolas" w:eastAsia="Yu Mincho" w:hAnsi="Consolas"/>
      <w:sz w:val="20"/>
      <w:szCs w:val="20"/>
      <w:lang w:val="en-US"/>
    </w:rPr>
  </w:style>
  <w:style w:type="character" w:customStyle="1" w:styleId="HTMLChar">
    <w:name w:val="بتنسيق HTML مسبق Char"/>
    <w:basedOn w:val="a2"/>
    <w:link w:val="HTML"/>
    <w:uiPriority w:val="99"/>
    <w:semiHidden/>
    <w:rsid w:val="00C7544E"/>
    <w:rPr>
      <w:rFonts w:ascii="Consolas" w:eastAsia="Yu Mincho" w:hAnsi="Consolas" w:cs="Calibri"/>
      <w:kern w:val="0"/>
      <w:sz w:val="20"/>
      <w:szCs w:val="20"/>
      <w:lang w:val="en-US" w:bidi="ar-MA"/>
      <w14:ligatures w14:val="none"/>
    </w:rPr>
  </w:style>
  <w:style w:type="paragraph" w:styleId="af8">
    <w:name w:val="Date"/>
    <w:basedOn w:val="a1"/>
    <w:next w:val="a1"/>
    <w:link w:val="Char8"/>
    <w:uiPriority w:val="99"/>
    <w:semiHidden/>
    <w:unhideWhenUsed/>
    <w:rsid w:val="00C7544E"/>
    <w:rPr>
      <w:rFonts w:eastAsia="Yu Mincho"/>
      <w:lang w:val="en-US"/>
    </w:rPr>
  </w:style>
  <w:style w:type="character" w:customStyle="1" w:styleId="Char8">
    <w:name w:val="تاريخ Char"/>
    <w:basedOn w:val="a2"/>
    <w:link w:val="af8"/>
    <w:uiPriority w:val="99"/>
    <w:semiHidden/>
    <w:rsid w:val="00C7544E"/>
    <w:rPr>
      <w:rFonts w:eastAsia="Yu Mincho" w:cs="Calibri"/>
      <w:kern w:val="0"/>
      <w:sz w:val="22"/>
      <w:lang w:val="en-US" w:bidi="ar-MA"/>
      <w14:ligatures w14:val="none"/>
    </w:rPr>
  </w:style>
  <w:style w:type="paragraph" w:styleId="af9">
    <w:name w:val="Salutation"/>
    <w:basedOn w:val="a1"/>
    <w:next w:val="a1"/>
    <w:link w:val="Char9"/>
    <w:uiPriority w:val="99"/>
    <w:semiHidden/>
    <w:unhideWhenUsed/>
    <w:rsid w:val="00C7544E"/>
    <w:rPr>
      <w:rFonts w:eastAsia="Yu Mincho"/>
      <w:lang w:val="en-US"/>
    </w:rPr>
  </w:style>
  <w:style w:type="character" w:customStyle="1" w:styleId="Char9">
    <w:name w:val="تحية Char"/>
    <w:basedOn w:val="a2"/>
    <w:link w:val="af9"/>
    <w:uiPriority w:val="99"/>
    <w:semiHidden/>
    <w:rsid w:val="00C7544E"/>
    <w:rPr>
      <w:rFonts w:eastAsia="Yu Mincho" w:cs="Calibri"/>
      <w:kern w:val="0"/>
      <w:sz w:val="22"/>
      <w:lang w:val="en-US" w:bidi="ar-MA"/>
      <w14:ligatures w14:val="none"/>
    </w:rPr>
  </w:style>
  <w:style w:type="paragraph" w:styleId="afa">
    <w:name w:val="Signature"/>
    <w:basedOn w:val="a1"/>
    <w:link w:val="Chara"/>
    <w:uiPriority w:val="99"/>
    <w:semiHidden/>
    <w:unhideWhenUsed/>
    <w:rsid w:val="00C7544E"/>
    <w:pPr>
      <w:spacing w:after="0" w:line="240" w:lineRule="auto"/>
      <w:ind w:left="4252"/>
    </w:pPr>
    <w:rPr>
      <w:rFonts w:eastAsia="Yu Mincho"/>
      <w:lang w:val="en-US"/>
    </w:rPr>
  </w:style>
  <w:style w:type="character" w:customStyle="1" w:styleId="Chara">
    <w:name w:val="توقيع Char"/>
    <w:basedOn w:val="a2"/>
    <w:link w:val="afa"/>
    <w:uiPriority w:val="99"/>
    <w:semiHidden/>
    <w:rsid w:val="00C7544E"/>
    <w:rPr>
      <w:rFonts w:eastAsia="Yu Mincho" w:cs="Calibri"/>
      <w:kern w:val="0"/>
      <w:sz w:val="22"/>
      <w:lang w:val="en-US" w:bidi="ar-MA"/>
      <w14:ligatures w14:val="none"/>
    </w:rPr>
  </w:style>
  <w:style w:type="paragraph" w:styleId="afb">
    <w:name w:val="E-mail Signature"/>
    <w:basedOn w:val="a1"/>
    <w:link w:val="Charb"/>
    <w:uiPriority w:val="99"/>
    <w:semiHidden/>
    <w:unhideWhenUsed/>
    <w:rsid w:val="00C7544E"/>
    <w:pPr>
      <w:spacing w:after="0" w:line="240" w:lineRule="auto"/>
    </w:pPr>
    <w:rPr>
      <w:rFonts w:eastAsia="Yu Mincho"/>
      <w:lang w:val="en-US"/>
    </w:rPr>
  </w:style>
  <w:style w:type="character" w:customStyle="1" w:styleId="Charb">
    <w:name w:val="توقيع البريد الإلكتروني Char"/>
    <w:basedOn w:val="a2"/>
    <w:link w:val="afb"/>
    <w:uiPriority w:val="99"/>
    <w:semiHidden/>
    <w:rsid w:val="00C7544E"/>
    <w:rPr>
      <w:rFonts w:eastAsia="Yu Mincho" w:cs="Calibri"/>
      <w:kern w:val="0"/>
      <w:sz w:val="22"/>
      <w:lang w:val="en-US" w:bidi="ar-MA"/>
      <w14:ligatures w14:val="none"/>
    </w:rPr>
  </w:style>
  <w:style w:type="paragraph" w:styleId="afc">
    <w:name w:val="table of figures"/>
    <w:basedOn w:val="a1"/>
    <w:next w:val="a1"/>
    <w:uiPriority w:val="99"/>
    <w:semiHidden/>
    <w:unhideWhenUsed/>
    <w:rsid w:val="00C7544E"/>
    <w:pPr>
      <w:spacing w:after="0"/>
    </w:pPr>
    <w:rPr>
      <w:rFonts w:eastAsia="Yu Mincho"/>
      <w:lang w:val="en-US"/>
    </w:rPr>
  </w:style>
  <w:style w:type="paragraph" w:styleId="afd">
    <w:name w:val="table of authorities"/>
    <w:basedOn w:val="a1"/>
    <w:next w:val="a1"/>
    <w:uiPriority w:val="99"/>
    <w:semiHidden/>
    <w:unhideWhenUsed/>
    <w:rsid w:val="00C7544E"/>
    <w:pPr>
      <w:spacing w:after="0"/>
      <w:ind w:left="220" w:hanging="220"/>
    </w:pPr>
    <w:rPr>
      <w:rFonts w:eastAsia="Yu Mincho"/>
      <w:lang w:val="en-US"/>
    </w:rPr>
  </w:style>
  <w:style w:type="paragraph" w:styleId="afe">
    <w:name w:val="Closing"/>
    <w:basedOn w:val="a1"/>
    <w:link w:val="Charc"/>
    <w:uiPriority w:val="99"/>
    <w:semiHidden/>
    <w:unhideWhenUsed/>
    <w:rsid w:val="00C7544E"/>
    <w:pPr>
      <w:spacing w:after="0" w:line="240" w:lineRule="auto"/>
      <w:ind w:left="4252"/>
    </w:pPr>
    <w:rPr>
      <w:rFonts w:eastAsia="Yu Mincho"/>
      <w:lang w:val="en-US"/>
    </w:rPr>
  </w:style>
  <w:style w:type="character" w:customStyle="1" w:styleId="Charc">
    <w:name w:val="خاتمة Char"/>
    <w:basedOn w:val="a2"/>
    <w:link w:val="afe"/>
    <w:uiPriority w:val="99"/>
    <w:semiHidden/>
    <w:rsid w:val="00C7544E"/>
    <w:rPr>
      <w:rFonts w:eastAsia="Yu Mincho" w:cs="Calibri"/>
      <w:kern w:val="0"/>
      <w:sz w:val="22"/>
      <w:lang w:val="en-US" w:bidi="ar-MA"/>
      <w14:ligatures w14:val="none"/>
    </w:rPr>
  </w:style>
  <w:style w:type="paragraph" w:styleId="aff">
    <w:name w:val="Document Map"/>
    <w:basedOn w:val="a1"/>
    <w:link w:val="Chard"/>
    <w:uiPriority w:val="99"/>
    <w:semiHidden/>
    <w:unhideWhenUsed/>
    <w:rsid w:val="00C7544E"/>
    <w:pPr>
      <w:spacing w:after="0" w:line="240" w:lineRule="auto"/>
    </w:pPr>
    <w:rPr>
      <w:rFonts w:ascii="Tahoma" w:eastAsia="Yu Mincho" w:hAnsi="Tahoma" w:cs="Tahoma"/>
      <w:sz w:val="16"/>
      <w:szCs w:val="16"/>
      <w:lang w:val="en-US"/>
    </w:rPr>
  </w:style>
  <w:style w:type="character" w:customStyle="1" w:styleId="Chard">
    <w:name w:val="خريطة المستند Char"/>
    <w:basedOn w:val="a2"/>
    <w:link w:val="aff"/>
    <w:uiPriority w:val="99"/>
    <w:semiHidden/>
    <w:rsid w:val="00C7544E"/>
    <w:rPr>
      <w:rFonts w:ascii="Tahoma" w:eastAsia="Yu Mincho" w:hAnsi="Tahoma" w:cs="Tahoma"/>
      <w:kern w:val="0"/>
      <w:sz w:val="16"/>
      <w:szCs w:val="16"/>
      <w:lang w:val="en-US" w:bidi="ar-MA"/>
      <w14:ligatures w14:val="none"/>
    </w:rPr>
  </w:style>
  <w:style w:type="paragraph" w:customStyle="1" w:styleId="En-ttedemessage1">
    <w:name w:val="En-tête de message1"/>
    <w:basedOn w:val="a1"/>
    <w:next w:val="aff0"/>
    <w:link w:val="En-ttedemessageCar"/>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ptos Display" w:eastAsia="Yu Gothic Light" w:hAnsi="Aptos Display" w:cs="Times New Roman"/>
    </w:rPr>
  </w:style>
  <w:style w:type="character" w:customStyle="1" w:styleId="En-ttedemessageCar">
    <w:name w:val="En-tête de message Car"/>
    <w:basedOn w:val="a2"/>
    <w:link w:val="En-ttedemessage1"/>
    <w:uiPriority w:val="99"/>
    <w:semiHidden/>
    <w:rsid w:val="00C7544E"/>
    <w:rPr>
      <w:rFonts w:ascii="Aptos Display" w:eastAsia="Yu Gothic Light" w:hAnsi="Aptos Display" w:cs="Times New Roman"/>
      <w:kern w:val="0"/>
      <w:shd w:val="pct20" w:color="auto" w:fill="auto"/>
      <w14:ligatures w14:val="none"/>
    </w:rPr>
  </w:style>
  <w:style w:type="paragraph" w:styleId="aff1">
    <w:name w:val="Normal Indent"/>
    <w:basedOn w:val="a1"/>
    <w:uiPriority w:val="99"/>
    <w:semiHidden/>
    <w:unhideWhenUsed/>
    <w:rsid w:val="00C7544E"/>
    <w:pPr>
      <w:ind w:left="720"/>
    </w:pPr>
    <w:rPr>
      <w:rFonts w:eastAsia="Yu Mincho"/>
      <w:lang w:val="en-US"/>
    </w:rPr>
  </w:style>
  <w:style w:type="paragraph" w:styleId="HTML0">
    <w:name w:val="HTML Address"/>
    <w:basedOn w:val="a1"/>
    <w:link w:val="HTMLChar0"/>
    <w:uiPriority w:val="99"/>
    <w:semiHidden/>
    <w:unhideWhenUsed/>
    <w:rsid w:val="00C7544E"/>
    <w:pPr>
      <w:spacing w:after="0" w:line="240" w:lineRule="auto"/>
    </w:pPr>
    <w:rPr>
      <w:rFonts w:eastAsia="Yu Mincho"/>
      <w:i/>
      <w:iCs/>
      <w:lang w:val="en-US"/>
    </w:rPr>
  </w:style>
  <w:style w:type="character" w:customStyle="1" w:styleId="HTMLChar0">
    <w:name w:val="عنوان HTML Char"/>
    <w:basedOn w:val="a2"/>
    <w:link w:val="HTML0"/>
    <w:uiPriority w:val="99"/>
    <w:semiHidden/>
    <w:rsid w:val="00C7544E"/>
    <w:rPr>
      <w:rFonts w:eastAsia="Yu Mincho" w:cs="Calibri"/>
      <w:i/>
      <w:iCs/>
      <w:kern w:val="0"/>
      <w:sz w:val="22"/>
      <w:lang w:val="en-US" w:bidi="ar-MA"/>
      <w14:ligatures w14:val="none"/>
    </w:rPr>
  </w:style>
  <w:style w:type="paragraph" w:customStyle="1" w:styleId="Adressedestinataire1">
    <w:name w:val="Adresse destinataire1"/>
    <w:basedOn w:val="a1"/>
    <w:next w:val="aff2"/>
    <w:uiPriority w:val="99"/>
    <w:semiHidden/>
    <w:unhideWhenUsed/>
    <w:rsid w:val="00C7544E"/>
    <w:pPr>
      <w:framePr w:w="7920" w:h="1980" w:hRule="exact" w:hSpace="180" w:wrap="auto" w:hAnchor="page" w:xAlign="center" w:yAlign="bottom"/>
      <w:spacing w:after="0" w:line="240" w:lineRule="auto"/>
      <w:ind w:left="2880"/>
    </w:pPr>
    <w:rPr>
      <w:rFonts w:ascii="Aptos Display" w:eastAsia="Yu Gothic Light" w:hAnsi="Aptos Display" w:cs="Times New Roman"/>
      <w:lang w:val="en-US"/>
    </w:rPr>
  </w:style>
  <w:style w:type="paragraph" w:customStyle="1" w:styleId="TitreTR1">
    <w:name w:val="Titre TR1"/>
    <w:basedOn w:val="a1"/>
    <w:next w:val="a1"/>
    <w:uiPriority w:val="99"/>
    <w:semiHidden/>
    <w:unhideWhenUsed/>
    <w:rsid w:val="00C7544E"/>
    <w:pPr>
      <w:spacing w:before="120"/>
    </w:pPr>
    <w:rPr>
      <w:rFonts w:ascii="Aptos Display" w:eastAsia="Yu Gothic Light" w:hAnsi="Aptos Display" w:cs="Times New Roman"/>
      <w:b/>
      <w:bCs/>
      <w:lang w:val="en-US"/>
    </w:rPr>
  </w:style>
  <w:style w:type="paragraph" w:customStyle="1" w:styleId="Titreindex1">
    <w:name w:val="Titre index1"/>
    <w:basedOn w:val="a1"/>
    <w:next w:val="Index1"/>
    <w:uiPriority w:val="99"/>
    <w:semiHidden/>
    <w:unhideWhenUsed/>
    <w:rsid w:val="00C7544E"/>
    <w:rPr>
      <w:rFonts w:ascii="Aptos Display" w:eastAsia="Yu Gothic Light" w:hAnsi="Aptos Display" w:cs="Times New Roman"/>
      <w:b/>
      <w:bCs/>
      <w:lang w:val="en-US"/>
    </w:rPr>
  </w:style>
  <w:style w:type="paragraph" w:styleId="aff3">
    <w:name w:val="Note Heading"/>
    <w:basedOn w:val="a1"/>
    <w:next w:val="a1"/>
    <w:link w:val="Chare"/>
    <w:uiPriority w:val="99"/>
    <w:semiHidden/>
    <w:unhideWhenUsed/>
    <w:rsid w:val="00C7544E"/>
    <w:pPr>
      <w:spacing w:after="0" w:line="240" w:lineRule="auto"/>
    </w:pPr>
    <w:rPr>
      <w:rFonts w:eastAsia="Yu Mincho"/>
      <w:lang w:val="en-US"/>
    </w:rPr>
  </w:style>
  <w:style w:type="character" w:customStyle="1" w:styleId="Chare">
    <w:name w:val="عنوان ملاحظة Char"/>
    <w:basedOn w:val="a2"/>
    <w:link w:val="aff3"/>
    <w:uiPriority w:val="99"/>
    <w:semiHidden/>
    <w:rsid w:val="00C7544E"/>
    <w:rPr>
      <w:rFonts w:eastAsia="Yu Mincho" w:cs="Calibri"/>
      <w:kern w:val="0"/>
      <w:sz w:val="22"/>
      <w:lang w:val="en-US" w:bidi="ar-MA"/>
      <w14:ligatures w14:val="none"/>
    </w:rPr>
  </w:style>
  <w:style w:type="paragraph" w:styleId="aff4">
    <w:name w:val="List"/>
    <w:basedOn w:val="a1"/>
    <w:uiPriority w:val="99"/>
    <w:semiHidden/>
    <w:unhideWhenUsed/>
    <w:rsid w:val="00C7544E"/>
    <w:pPr>
      <w:ind w:left="283" w:hanging="283"/>
      <w:contextualSpacing/>
    </w:pPr>
    <w:rPr>
      <w:rFonts w:eastAsia="Yu Mincho"/>
      <w:lang w:val="en-US"/>
    </w:rPr>
  </w:style>
  <w:style w:type="paragraph" w:styleId="24">
    <w:name w:val="List 2"/>
    <w:basedOn w:val="a1"/>
    <w:uiPriority w:val="99"/>
    <w:semiHidden/>
    <w:unhideWhenUsed/>
    <w:rsid w:val="00C7544E"/>
    <w:pPr>
      <w:ind w:left="566" w:hanging="283"/>
      <w:contextualSpacing/>
    </w:pPr>
    <w:rPr>
      <w:rFonts w:eastAsia="Yu Mincho"/>
      <w:lang w:val="en-US"/>
    </w:rPr>
  </w:style>
  <w:style w:type="paragraph" w:styleId="35">
    <w:name w:val="List 3"/>
    <w:basedOn w:val="a1"/>
    <w:uiPriority w:val="99"/>
    <w:semiHidden/>
    <w:unhideWhenUsed/>
    <w:rsid w:val="00C7544E"/>
    <w:pPr>
      <w:ind w:left="849" w:hanging="283"/>
      <w:contextualSpacing/>
    </w:pPr>
    <w:rPr>
      <w:rFonts w:eastAsia="Yu Mincho"/>
      <w:lang w:val="en-US"/>
    </w:rPr>
  </w:style>
  <w:style w:type="paragraph" w:styleId="43">
    <w:name w:val="List 4"/>
    <w:basedOn w:val="a1"/>
    <w:uiPriority w:val="99"/>
    <w:semiHidden/>
    <w:unhideWhenUsed/>
    <w:rsid w:val="00C7544E"/>
    <w:pPr>
      <w:ind w:left="1132" w:hanging="283"/>
      <w:contextualSpacing/>
    </w:pPr>
    <w:rPr>
      <w:rFonts w:eastAsia="Yu Mincho"/>
      <w:lang w:val="en-US"/>
    </w:rPr>
  </w:style>
  <w:style w:type="paragraph" w:styleId="53">
    <w:name w:val="List 5"/>
    <w:basedOn w:val="a1"/>
    <w:uiPriority w:val="99"/>
    <w:semiHidden/>
    <w:unhideWhenUsed/>
    <w:rsid w:val="00C7544E"/>
    <w:pPr>
      <w:ind w:left="1415" w:hanging="283"/>
      <w:contextualSpacing/>
    </w:pPr>
    <w:rPr>
      <w:rFonts w:eastAsia="Yu Mincho"/>
      <w:lang w:val="en-US"/>
    </w:rPr>
  </w:style>
  <w:style w:type="paragraph" w:styleId="2">
    <w:name w:val="List Number 2"/>
    <w:basedOn w:val="a1"/>
    <w:uiPriority w:val="99"/>
    <w:semiHidden/>
    <w:unhideWhenUsed/>
    <w:rsid w:val="00C7544E"/>
    <w:pPr>
      <w:numPr>
        <w:numId w:val="6"/>
      </w:numPr>
      <w:tabs>
        <w:tab w:val="clear" w:pos="643"/>
        <w:tab w:val="num" w:pos="360"/>
      </w:tabs>
      <w:ind w:left="360"/>
      <w:contextualSpacing/>
    </w:pPr>
    <w:rPr>
      <w:rFonts w:eastAsia="Yu Mincho"/>
      <w:lang w:val="en-US"/>
    </w:rPr>
  </w:style>
  <w:style w:type="paragraph" w:styleId="3">
    <w:name w:val="List Number 3"/>
    <w:basedOn w:val="a1"/>
    <w:uiPriority w:val="99"/>
    <w:semiHidden/>
    <w:unhideWhenUsed/>
    <w:rsid w:val="00C7544E"/>
    <w:pPr>
      <w:numPr>
        <w:numId w:val="7"/>
      </w:numPr>
      <w:tabs>
        <w:tab w:val="clear" w:pos="926"/>
        <w:tab w:val="num" w:pos="643"/>
      </w:tabs>
      <w:ind w:left="643"/>
      <w:contextualSpacing/>
    </w:pPr>
    <w:rPr>
      <w:rFonts w:eastAsia="Yu Mincho"/>
      <w:lang w:val="en-US"/>
    </w:rPr>
  </w:style>
  <w:style w:type="paragraph" w:styleId="4">
    <w:name w:val="List Number 4"/>
    <w:basedOn w:val="a1"/>
    <w:uiPriority w:val="99"/>
    <w:semiHidden/>
    <w:unhideWhenUsed/>
    <w:rsid w:val="00C7544E"/>
    <w:pPr>
      <w:numPr>
        <w:numId w:val="8"/>
      </w:numPr>
      <w:tabs>
        <w:tab w:val="clear" w:pos="1209"/>
        <w:tab w:val="num" w:pos="926"/>
      </w:tabs>
      <w:ind w:left="926"/>
      <w:contextualSpacing/>
    </w:pPr>
    <w:rPr>
      <w:rFonts w:eastAsia="Yu Mincho"/>
      <w:lang w:val="en-US"/>
    </w:rPr>
  </w:style>
  <w:style w:type="paragraph" w:styleId="5">
    <w:name w:val="List Number 5"/>
    <w:basedOn w:val="a1"/>
    <w:uiPriority w:val="99"/>
    <w:semiHidden/>
    <w:unhideWhenUsed/>
    <w:rsid w:val="00C7544E"/>
    <w:pPr>
      <w:numPr>
        <w:numId w:val="9"/>
      </w:numPr>
      <w:tabs>
        <w:tab w:val="clear" w:pos="1492"/>
        <w:tab w:val="num" w:pos="1209"/>
      </w:tabs>
      <w:ind w:left="1209"/>
      <w:contextualSpacing/>
    </w:pPr>
    <w:rPr>
      <w:rFonts w:eastAsia="Yu Mincho"/>
      <w:lang w:val="en-US"/>
    </w:rPr>
  </w:style>
  <w:style w:type="paragraph" w:styleId="aff5">
    <w:name w:val="List Continue"/>
    <w:basedOn w:val="a1"/>
    <w:uiPriority w:val="99"/>
    <w:semiHidden/>
    <w:unhideWhenUsed/>
    <w:rsid w:val="00C7544E"/>
    <w:pPr>
      <w:spacing w:after="120"/>
      <w:ind w:left="283"/>
      <w:contextualSpacing/>
    </w:pPr>
    <w:rPr>
      <w:rFonts w:eastAsia="Yu Mincho"/>
      <w:lang w:val="en-US"/>
    </w:rPr>
  </w:style>
  <w:style w:type="paragraph" w:styleId="25">
    <w:name w:val="List Continue 2"/>
    <w:basedOn w:val="a1"/>
    <w:uiPriority w:val="99"/>
    <w:semiHidden/>
    <w:unhideWhenUsed/>
    <w:rsid w:val="00C7544E"/>
    <w:pPr>
      <w:spacing w:after="120"/>
      <w:ind w:left="566"/>
      <w:contextualSpacing/>
    </w:pPr>
    <w:rPr>
      <w:rFonts w:eastAsia="Yu Mincho"/>
      <w:lang w:val="en-US"/>
    </w:rPr>
  </w:style>
  <w:style w:type="paragraph" w:styleId="36">
    <w:name w:val="List Continue 3"/>
    <w:basedOn w:val="a1"/>
    <w:uiPriority w:val="99"/>
    <w:semiHidden/>
    <w:unhideWhenUsed/>
    <w:rsid w:val="00C7544E"/>
    <w:pPr>
      <w:spacing w:after="120"/>
      <w:ind w:left="849"/>
      <w:contextualSpacing/>
    </w:pPr>
    <w:rPr>
      <w:rFonts w:eastAsia="Yu Mincho"/>
      <w:lang w:val="en-US"/>
    </w:rPr>
  </w:style>
  <w:style w:type="paragraph" w:styleId="44">
    <w:name w:val="List Continue 4"/>
    <w:basedOn w:val="a1"/>
    <w:uiPriority w:val="99"/>
    <w:semiHidden/>
    <w:unhideWhenUsed/>
    <w:rsid w:val="00C7544E"/>
    <w:pPr>
      <w:spacing w:after="120"/>
      <w:ind w:left="1132"/>
      <w:contextualSpacing/>
    </w:pPr>
    <w:rPr>
      <w:rFonts w:eastAsia="Yu Mincho"/>
      <w:lang w:val="en-US"/>
    </w:rPr>
  </w:style>
  <w:style w:type="paragraph" w:styleId="54">
    <w:name w:val="List Continue 5"/>
    <w:basedOn w:val="a1"/>
    <w:uiPriority w:val="99"/>
    <w:semiHidden/>
    <w:unhideWhenUsed/>
    <w:rsid w:val="00C7544E"/>
    <w:pPr>
      <w:spacing w:after="120"/>
      <w:ind w:left="1415"/>
      <w:contextualSpacing/>
    </w:pPr>
    <w:rPr>
      <w:rFonts w:eastAsia="Yu Mincho"/>
      <w:lang w:val="en-US"/>
    </w:rPr>
  </w:style>
  <w:style w:type="paragraph" w:styleId="a0">
    <w:name w:val="List Bullet"/>
    <w:basedOn w:val="a1"/>
    <w:uiPriority w:val="99"/>
    <w:semiHidden/>
    <w:unhideWhenUsed/>
    <w:rsid w:val="00C7544E"/>
    <w:pPr>
      <w:numPr>
        <w:numId w:val="10"/>
      </w:numPr>
      <w:contextualSpacing/>
    </w:pPr>
    <w:rPr>
      <w:rFonts w:eastAsia="Yu Mincho"/>
      <w:lang w:val="en-US"/>
    </w:rPr>
  </w:style>
  <w:style w:type="paragraph" w:styleId="20">
    <w:name w:val="List Bullet 2"/>
    <w:basedOn w:val="a1"/>
    <w:uiPriority w:val="99"/>
    <w:semiHidden/>
    <w:unhideWhenUsed/>
    <w:rsid w:val="00C7544E"/>
    <w:pPr>
      <w:numPr>
        <w:numId w:val="11"/>
      </w:numPr>
      <w:tabs>
        <w:tab w:val="clear" w:pos="643"/>
        <w:tab w:val="num" w:pos="360"/>
      </w:tabs>
      <w:ind w:left="360"/>
      <w:contextualSpacing/>
    </w:pPr>
    <w:rPr>
      <w:rFonts w:eastAsia="Yu Mincho"/>
      <w:lang w:val="en-US"/>
    </w:rPr>
  </w:style>
  <w:style w:type="paragraph" w:styleId="30">
    <w:name w:val="List Bullet 3"/>
    <w:basedOn w:val="a1"/>
    <w:uiPriority w:val="99"/>
    <w:semiHidden/>
    <w:unhideWhenUsed/>
    <w:rsid w:val="00C7544E"/>
    <w:pPr>
      <w:numPr>
        <w:numId w:val="12"/>
      </w:numPr>
      <w:tabs>
        <w:tab w:val="clear" w:pos="926"/>
        <w:tab w:val="num" w:pos="643"/>
      </w:tabs>
      <w:ind w:left="643"/>
      <w:contextualSpacing/>
    </w:pPr>
    <w:rPr>
      <w:rFonts w:eastAsia="Yu Mincho"/>
      <w:lang w:val="en-US"/>
    </w:rPr>
  </w:style>
  <w:style w:type="paragraph" w:styleId="40">
    <w:name w:val="List Bullet 4"/>
    <w:basedOn w:val="a1"/>
    <w:uiPriority w:val="99"/>
    <w:semiHidden/>
    <w:unhideWhenUsed/>
    <w:rsid w:val="00C7544E"/>
    <w:pPr>
      <w:numPr>
        <w:numId w:val="13"/>
      </w:numPr>
      <w:tabs>
        <w:tab w:val="clear" w:pos="1209"/>
        <w:tab w:val="num" w:pos="926"/>
      </w:tabs>
      <w:ind w:left="926"/>
      <w:contextualSpacing/>
    </w:pPr>
    <w:rPr>
      <w:rFonts w:eastAsia="Yu Mincho"/>
      <w:lang w:val="en-US"/>
    </w:rPr>
  </w:style>
  <w:style w:type="paragraph" w:styleId="50">
    <w:name w:val="List Bullet 5"/>
    <w:basedOn w:val="a1"/>
    <w:uiPriority w:val="99"/>
    <w:semiHidden/>
    <w:unhideWhenUsed/>
    <w:rsid w:val="00C7544E"/>
    <w:pPr>
      <w:numPr>
        <w:numId w:val="14"/>
      </w:numPr>
      <w:tabs>
        <w:tab w:val="clear" w:pos="1492"/>
        <w:tab w:val="num" w:pos="1209"/>
      </w:tabs>
      <w:ind w:left="1209"/>
      <w:contextualSpacing/>
    </w:pPr>
    <w:rPr>
      <w:rFonts w:eastAsia="Yu Mincho"/>
      <w:lang w:val="en-US"/>
    </w:rPr>
  </w:style>
  <w:style w:type="paragraph" w:styleId="aff6">
    <w:name w:val="Bibliography"/>
    <w:basedOn w:val="a1"/>
    <w:next w:val="a1"/>
    <w:uiPriority w:val="37"/>
    <w:semiHidden/>
    <w:unhideWhenUsed/>
    <w:rsid w:val="00C7544E"/>
    <w:rPr>
      <w:rFonts w:eastAsia="Yu Mincho"/>
      <w:lang w:val="en-US"/>
    </w:rPr>
  </w:style>
  <w:style w:type="paragraph" w:customStyle="1" w:styleId="Adresseexpditeur1">
    <w:name w:val="Adresse expéditeur1"/>
    <w:basedOn w:val="a1"/>
    <w:next w:val="aff7"/>
    <w:uiPriority w:val="99"/>
    <w:semiHidden/>
    <w:unhideWhenUsed/>
    <w:rsid w:val="00C7544E"/>
    <w:pPr>
      <w:spacing w:after="0" w:line="240" w:lineRule="auto"/>
    </w:pPr>
    <w:rPr>
      <w:rFonts w:ascii="Aptos Display" w:eastAsia="Yu Gothic Light" w:hAnsi="Aptos Display" w:cs="Times New Roman"/>
      <w:sz w:val="20"/>
      <w:szCs w:val="20"/>
      <w:lang w:val="en-US"/>
    </w:rPr>
  </w:style>
  <w:style w:type="paragraph" w:styleId="aff8">
    <w:name w:val="annotation text"/>
    <w:basedOn w:val="a1"/>
    <w:link w:val="Charf"/>
    <w:uiPriority w:val="99"/>
    <w:semiHidden/>
    <w:unhideWhenUsed/>
    <w:rsid w:val="00C7544E"/>
    <w:pPr>
      <w:spacing w:line="240" w:lineRule="auto"/>
    </w:pPr>
    <w:rPr>
      <w:rFonts w:eastAsia="Yu Mincho"/>
      <w:sz w:val="20"/>
      <w:szCs w:val="20"/>
      <w:lang w:val="en-US"/>
    </w:rPr>
  </w:style>
  <w:style w:type="character" w:customStyle="1" w:styleId="Charf">
    <w:name w:val="نص تعليق Char"/>
    <w:basedOn w:val="a2"/>
    <w:link w:val="aff8"/>
    <w:uiPriority w:val="99"/>
    <w:semiHidden/>
    <w:rsid w:val="00C7544E"/>
    <w:rPr>
      <w:rFonts w:eastAsia="Yu Mincho" w:cs="Calibri"/>
      <w:kern w:val="0"/>
      <w:sz w:val="20"/>
      <w:szCs w:val="20"/>
      <w:lang w:val="en-US" w:bidi="ar-MA"/>
      <w14:ligatures w14:val="none"/>
    </w:rPr>
  </w:style>
  <w:style w:type="paragraph" w:styleId="aff9">
    <w:name w:val="annotation subject"/>
    <w:basedOn w:val="aff8"/>
    <w:next w:val="aff8"/>
    <w:link w:val="Charf0"/>
    <w:uiPriority w:val="99"/>
    <w:semiHidden/>
    <w:unhideWhenUsed/>
    <w:rsid w:val="00C7544E"/>
    <w:rPr>
      <w:b/>
      <w:bCs/>
    </w:rPr>
  </w:style>
  <w:style w:type="character" w:customStyle="1" w:styleId="Charf0">
    <w:name w:val="موضوع تعليق Char"/>
    <w:basedOn w:val="Charf"/>
    <w:link w:val="aff9"/>
    <w:uiPriority w:val="99"/>
    <w:semiHidden/>
    <w:rsid w:val="00C7544E"/>
    <w:rPr>
      <w:rFonts w:eastAsia="Yu Mincho" w:cs="Calibri"/>
      <w:b/>
      <w:bCs/>
      <w:kern w:val="0"/>
      <w:sz w:val="20"/>
      <w:szCs w:val="20"/>
      <w:lang w:val="en-US" w:bidi="ar-MA"/>
      <w14:ligatures w14:val="none"/>
    </w:rPr>
  </w:style>
  <w:style w:type="paragraph" w:styleId="26">
    <w:name w:val="Body Text 2"/>
    <w:basedOn w:val="a1"/>
    <w:link w:val="2Char1"/>
    <w:uiPriority w:val="99"/>
    <w:semiHidden/>
    <w:unhideWhenUsed/>
    <w:rsid w:val="00C7544E"/>
    <w:pPr>
      <w:spacing w:after="120" w:line="480" w:lineRule="auto"/>
    </w:pPr>
    <w:rPr>
      <w:rFonts w:eastAsia="Yu Mincho"/>
      <w:lang w:val="en-US"/>
    </w:rPr>
  </w:style>
  <w:style w:type="character" w:customStyle="1" w:styleId="2Char1">
    <w:name w:val="نص أساسي 2 Char"/>
    <w:basedOn w:val="a2"/>
    <w:link w:val="26"/>
    <w:uiPriority w:val="99"/>
    <w:semiHidden/>
    <w:rsid w:val="00C7544E"/>
    <w:rPr>
      <w:rFonts w:eastAsia="Yu Mincho" w:cs="Calibri"/>
      <w:kern w:val="0"/>
      <w:sz w:val="22"/>
      <w:lang w:val="en-US" w:bidi="ar-MA"/>
      <w14:ligatures w14:val="none"/>
    </w:rPr>
  </w:style>
  <w:style w:type="paragraph" w:styleId="37">
    <w:name w:val="Body Text 3"/>
    <w:basedOn w:val="a1"/>
    <w:link w:val="3Char0"/>
    <w:uiPriority w:val="99"/>
    <w:semiHidden/>
    <w:unhideWhenUsed/>
    <w:rsid w:val="00C7544E"/>
    <w:pPr>
      <w:spacing w:after="120"/>
    </w:pPr>
    <w:rPr>
      <w:rFonts w:eastAsia="Yu Mincho"/>
      <w:sz w:val="16"/>
      <w:szCs w:val="16"/>
      <w:lang w:val="en-US"/>
    </w:rPr>
  </w:style>
  <w:style w:type="character" w:customStyle="1" w:styleId="3Char0">
    <w:name w:val="نص أساسي 3 Char"/>
    <w:basedOn w:val="a2"/>
    <w:link w:val="37"/>
    <w:uiPriority w:val="99"/>
    <w:semiHidden/>
    <w:rsid w:val="00C7544E"/>
    <w:rPr>
      <w:rFonts w:eastAsia="Yu Mincho" w:cs="Calibri"/>
      <w:kern w:val="0"/>
      <w:sz w:val="16"/>
      <w:szCs w:val="16"/>
      <w:lang w:val="en-US" w:bidi="ar-MA"/>
      <w14:ligatures w14:val="none"/>
    </w:rPr>
  </w:style>
  <w:style w:type="paragraph" w:styleId="affa">
    <w:name w:val="Body Text Indent"/>
    <w:basedOn w:val="a1"/>
    <w:link w:val="Charf1"/>
    <w:uiPriority w:val="99"/>
    <w:semiHidden/>
    <w:unhideWhenUsed/>
    <w:rsid w:val="00C7544E"/>
    <w:pPr>
      <w:spacing w:after="120"/>
      <w:ind w:left="283"/>
    </w:pPr>
    <w:rPr>
      <w:rFonts w:eastAsia="Yu Mincho"/>
      <w:lang w:val="en-US"/>
    </w:rPr>
  </w:style>
  <w:style w:type="character" w:customStyle="1" w:styleId="Charf1">
    <w:name w:val="نص أساسي بمسافة بادئة Char"/>
    <w:basedOn w:val="a2"/>
    <w:link w:val="affa"/>
    <w:uiPriority w:val="99"/>
    <w:semiHidden/>
    <w:rsid w:val="00C7544E"/>
    <w:rPr>
      <w:rFonts w:eastAsia="Yu Mincho" w:cs="Calibri"/>
      <w:kern w:val="0"/>
      <w:sz w:val="22"/>
      <w:lang w:val="en-US" w:bidi="ar-MA"/>
      <w14:ligatures w14:val="none"/>
    </w:rPr>
  </w:style>
  <w:style w:type="paragraph" w:styleId="27">
    <w:name w:val="Body Text Indent 2"/>
    <w:basedOn w:val="a1"/>
    <w:link w:val="2Char2"/>
    <w:uiPriority w:val="99"/>
    <w:semiHidden/>
    <w:unhideWhenUsed/>
    <w:rsid w:val="00C7544E"/>
    <w:pPr>
      <w:spacing w:after="120" w:line="480" w:lineRule="auto"/>
      <w:ind w:left="283"/>
    </w:pPr>
    <w:rPr>
      <w:rFonts w:eastAsia="Yu Mincho"/>
      <w:lang w:val="en-US"/>
    </w:rPr>
  </w:style>
  <w:style w:type="character" w:customStyle="1" w:styleId="2Char2">
    <w:name w:val="نص أساسي بمسافة بادئة 2 Char"/>
    <w:basedOn w:val="a2"/>
    <w:link w:val="27"/>
    <w:uiPriority w:val="99"/>
    <w:semiHidden/>
    <w:rsid w:val="00C7544E"/>
    <w:rPr>
      <w:rFonts w:eastAsia="Yu Mincho" w:cs="Calibri"/>
      <w:kern w:val="0"/>
      <w:sz w:val="22"/>
      <w:lang w:val="en-US" w:bidi="ar-MA"/>
      <w14:ligatures w14:val="none"/>
    </w:rPr>
  </w:style>
  <w:style w:type="paragraph" w:styleId="38">
    <w:name w:val="Body Text Indent 3"/>
    <w:basedOn w:val="a1"/>
    <w:link w:val="3Char1"/>
    <w:uiPriority w:val="99"/>
    <w:semiHidden/>
    <w:unhideWhenUsed/>
    <w:rsid w:val="00C7544E"/>
    <w:pPr>
      <w:spacing w:after="120"/>
      <w:ind w:left="283"/>
    </w:pPr>
    <w:rPr>
      <w:rFonts w:eastAsia="Yu Mincho"/>
      <w:sz w:val="16"/>
      <w:szCs w:val="16"/>
      <w:lang w:val="en-US"/>
    </w:rPr>
  </w:style>
  <w:style w:type="character" w:customStyle="1" w:styleId="3Char1">
    <w:name w:val="نص أساسي بمسافة بادئة 3 Char"/>
    <w:basedOn w:val="a2"/>
    <w:link w:val="38"/>
    <w:uiPriority w:val="99"/>
    <w:semiHidden/>
    <w:rsid w:val="00C7544E"/>
    <w:rPr>
      <w:rFonts w:eastAsia="Yu Mincho" w:cs="Calibri"/>
      <w:kern w:val="0"/>
      <w:sz w:val="16"/>
      <w:szCs w:val="16"/>
      <w:lang w:val="en-US" w:bidi="ar-MA"/>
      <w14:ligatures w14:val="none"/>
    </w:rPr>
  </w:style>
  <w:style w:type="paragraph" w:customStyle="1" w:styleId="Retrait1religne1">
    <w:name w:val="Retrait 1re ligne1"/>
    <w:basedOn w:val="af2"/>
    <w:next w:val="affb"/>
    <w:link w:val="Retrait1religneCar"/>
    <w:uiPriority w:val="99"/>
    <w:semiHidden/>
    <w:unhideWhenUsed/>
    <w:rsid w:val="00C7544E"/>
    <w:pPr>
      <w:spacing w:before="0" w:beforeAutospacing="0" w:after="160" w:afterAutospacing="0"/>
      <w:ind w:firstLine="360"/>
    </w:pPr>
    <w:rPr>
      <w:rFonts w:eastAsia="Yu Mincho" w:cs="Times New Roman"/>
      <w:szCs w:val="22"/>
    </w:rPr>
  </w:style>
  <w:style w:type="character" w:customStyle="1" w:styleId="Retrait1religneCar">
    <w:name w:val="Retrait 1re ligne Car"/>
    <w:basedOn w:val="Char6"/>
    <w:link w:val="Retrait1religne1"/>
    <w:uiPriority w:val="99"/>
    <w:semiHidden/>
    <w:rsid w:val="00C7544E"/>
    <w:rPr>
      <w:rFonts w:ascii="Times New Roman" w:eastAsia="Yu Mincho" w:hAnsi="Times New Roman" w:cs="Times New Roman"/>
      <w:kern w:val="0"/>
      <w:sz w:val="22"/>
      <w:szCs w:val="22"/>
      <w:lang w:val="fr-MA" w:eastAsia="fr-MA" w:bidi="ar-MA"/>
      <w14:ligatures w14:val="none"/>
    </w:rPr>
  </w:style>
  <w:style w:type="paragraph" w:styleId="28">
    <w:name w:val="Body Text First Indent 2"/>
    <w:basedOn w:val="affa"/>
    <w:link w:val="2Char3"/>
    <w:uiPriority w:val="99"/>
    <w:semiHidden/>
    <w:unhideWhenUsed/>
    <w:rsid w:val="00C7544E"/>
    <w:pPr>
      <w:spacing w:after="160"/>
      <w:ind w:left="360" w:firstLine="360"/>
    </w:pPr>
  </w:style>
  <w:style w:type="character" w:customStyle="1" w:styleId="2Char3">
    <w:name w:val="نص أساسي بمسافة بادئة للسطر الأول 2 Char"/>
    <w:basedOn w:val="Charf1"/>
    <w:link w:val="28"/>
    <w:uiPriority w:val="99"/>
    <w:semiHidden/>
    <w:rsid w:val="00C7544E"/>
    <w:rPr>
      <w:rFonts w:eastAsia="Yu Mincho" w:cs="Calibri"/>
      <w:kern w:val="0"/>
      <w:sz w:val="22"/>
      <w:lang w:val="en-US" w:bidi="ar-MA"/>
      <w14:ligatures w14:val="none"/>
    </w:rPr>
  </w:style>
  <w:style w:type="paragraph" w:styleId="affc">
    <w:name w:val="endnote text"/>
    <w:basedOn w:val="a1"/>
    <w:link w:val="Charf2"/>
    <w:uiPriority w:val="99"/>
    <w:semiHidden/>
    <w:unhideWhenUsed/>
    <w:rsid w:val="00C7544E"/>
    <w:pPr>
      <w:spacing w:after="0" w:line="240" w:lineRule="auto"/>
    </w:pPr>
    <w:rPr>
      <w:rFonts w:eastAsia="Yu Mincho"/>
      <w:sz w:val="20"/>
      <w:szCs w:val="20"/>
      <w:lang w:val="en-US"/>
    </w:rPr>
  </w:style>
  <w:style w:type="character" w:customStyle="1" w:styleId="Charf2">
    <w:name w:val="نص تعليق ختامي Char"/>
    <w:basedOn w:val="a2"/>
    <w:link w:val="affc"/>
    <w:uiPriority w:val="99"/>
    <w:semiHidden/>
    <w:rsid w:val="00C7544E"/>
    <w:rPr>
      <w:rFonts w:eastAsia="Yu Mincho" w:cs="Calibri"/>
      <w:kern w:val="0"/>
      <w:sz w:val="20"/>
      <w:szCs w:val="20"/>
      <w:lang w:val="en-US" w:bidi="ar-MA"/>
      <w14:ligatures w14:val="none"/>
    </w:rPr>
  </w:style>
  <w:style w:type="paragraph" w:styleId="affd">
    <w:name w:val="footnote text"/>
    <w:basedOn w:val="a1"/>
    <w:link w:val="Charf3"/>
    <w:uiPriority w:val="99"/>
    <w:semiHidden/>
    <w:unhideWhenUsed/>
    <w:rsid w:val="00C7544E"/>
    <w:pPr>
      <w:spacing w:after="0" w:line="240" w:lineRule="auto"/>
    </w:pPr>
    <w:rPr>
      <w:rFonts w:eastAsia="Yu Mincho"/>
      <w:sz w:val="20"/>
      <w:szCs w:val="20"/>
      <w:lang w:val="en-US"/>
    </w:rPr>
  </w:style>
  <w:style w:type="character" w:customStyle="1" w:styleId="Charf3">
    <w:name w:val="نص حاشية سفلية Char"/>
    <w:basedOn w:val="a2"/>
    <w:link w:val="affd"/>
    <w:uiPriority w:val="99"/>
    <w:semiHidden/>
    <w:rsid w:val="00C7544E"/>
    <w:rPr>
      <w:rFonts w:eastAsia="Yu Mincho" w:cs="Calibri"/>
      <w:kern w:val="0"/>
      <w:sz w:val="20"/>
      <w:szCs w:val="20"/>
      <w:lang w:val="en-US" w:bidi="ar-MA"/>
      <w14:ligatures w14:val="none"/>
    </w:rPr>
  </w:style>
  <w:style w:type="paragraph" w:styleId="affe">
    <w:name w:val="Balloon Text"/>
    <w:basedOn w:val="a1"/>
    <w:link w:val="Charf4"/>
    <w:uiPriority w:val="99"/>
    <w:semiHidden/>
    <w:unhideWhenUsed/>
    <w:rsid w:val="00C7544E"/>
    <w:pPr>
      <w:spacing w:after="0" w:line="240" w:lineRule="auto"/>
    </w:pPr>
    <w:rPr>
      <w:rFonts w:ascii="Tahoma" w:eastAsia="Yu Mincho" w:hAnsi="Tahoma" w:cs="Tahoma"/>
      <w:sz w:val="18"/>
      <w:szCs w:val="18"/>
      <w:lang w:val="en-US"/>
    </w:rPr>
  </w:style>
  <w:style w:type="character" w:customStyle="1" w:styleId="Charf4">
    <w:name w:val="نص في بالون Char"/>
    <w:basedOn w:val="a2"/>
    <w:link w:val="affe"/>
    <w:uiPriority w:val="99"/>
    <w:semiHidden/>
    <w:rsid w:val="00C7544E"/>
    <w:rPr>
      <w:rFonts w:ascii="Tahoma" w:eastAsia="Yu Mincho" w:hAnsi="Tahoma" w:cs="Tahoma"/>
      <w:kern w:val="0"/>
      <w:sz w:val="18"/>
      <w:szCs w:val="18"/>
      <w:lang w:val="en-US" w:bidi="ar-MA"/>
      <w14:ligatures w14:val="none"/>
    </w:rPr>
  </w:style>
  <w:style w:type="paragraph" w:styleId="afff">
    <w:name w:val="macro"/>
    <w:link w:val="Charf5"/>
    <w:uiPriority w:val="99"/>
    <w:semiHidden/>
    <w:unhideWhenUsed/>
    <w:rsid w:val="00C7544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Yu Mincho" w:hAnsi="Consolas"/>
      <w:sz w:val="20"/>
      <w:szCs w:val="20"/>
      <w:lang w:val="en-US"/>
    </w:rPr>
  </w:style>
  <w:style w:type="character" w:customStyle="1" w:styleId="Charf5">
    <w:name w:val="نص ماكرو Char"/>
    <w:basedOn w:val="a2"/>
    <w:link w:val="afff"/>
    <w:uiPriority w:val="99"/>
    <w:semiHidden/>
    <w:rsid w:val="00C7544E"/>
    <w:rPr>
      <w:rFonts w:ascii="Consolas" w:eastAsia="Yu Mincho" w:hAnsi="Consolas"/>
      <w:kern w:val="0"/>
      <w:sz w:val="20"/>
      <w:szCs w:val="20"/>
      <w:lang w:val="en-US"/>
      <w14:ligatures w14:val="none"/>
    </w:rPr>
  </w:style>
  <w:style w:type="paragraph" w:customStyle="1" w:styleId="Normalcentr1">
    <w:name w:val="Normal centré1"/>
    <w:basedOn w:val="a1"/>
    <w:next w:val="afff0"/>
    <w:uiPriority w:val="99"/>
    <w:semiHidden/>
    <w:unhideWhenUsed/>
    <w:rsid w:val="00C7544E"/>
    <w:pPr>
      <w:pBdr>
        <w:top w:val="single" w:sz="2" w:space="10" w:color="156082"/>
        <w:left w:val="single" w:sz="2" w:space="10" w:color="156082"/>
        <w:bottom w:val="single" w:sz="2" w:space="10" w:color="156082"/>
        <w:right w:val="single" w:sz="2" w:space="10" w:color="156082"/>
      </w:pBdr>
      <w:ind w:left="1152" w:right="1152"/>
    </w:pPr>
    <w:rPr>
      <w:rFonts w:eastAsia="Yu Mincho"/>
      <w:i/>
      <w:iCs/>
      <w:color w:val="156082"/>
      <w:lang w:val="en-US"/>
    </w:rPr>
  </w:style>
  <w:style w:type="character" w:customStyle="1" w:styleId="Char7">
    <w:name w:val="بلا تباعد Char"/>
    <w:basedOn w:val="a2"/>
    <w:link w:val="af4"/>
    <w:uiPriority w:val="1"/>
    <w:rsid w:val="000C5C51"/>
  </w:style>
  <w:style w:type="character" w:customStyle="1" w:styleId="inline-code">
    <w:name w:val="inline-code"/>
    <w:basedOn w:val="a2"/>
    <w:rsid w:val="00C7544E"/>
  </w:style>
  <w:style w:type="character" w:styleId="HTMLCode">
    <w:name w:val="HTML Code"/>
    <w:basedOn w:val="a2"/>
    <w:uiPriority w:val="99"/>
    <w:semiHidden/>
    <w:unhideWhenUsed/>
    <w:rsid w:val="00C7544E"/>
    <w:rPr>
      <w:rFonts w:ascii="Courier New" w:eastAsia="Times New Roman" w:hAnsi="Courier New" w:cs="Courier New"/>
      <w:sz w:val="20"/>
      <w:szCs w:val="20"/>
    </w:rPr>
  </w:style>
  <w:style w:type="character" w:customStyle="1" w:styleId="hljs-number">
    <w:name w:val="hljs-number"/>
    <w:basedOn w:val="a2"/>
    <w:rsid w:val="00C7544E"/>
  </w:style>
  <w:style w:type="character" w:customStyle="1" w:styleId="hljs-string">
    <w:name w:val="hljs-string"/>
    <w:basedOn w:val="a2"/>
    <w:rsid w:val="00C7544E"/>
  </w:style>
  <w:style w:type="table" w:customStyle="1" w:styleId="Tableausimple21">
    <w:name w:val="Tableau simple 21"/>
    <w:basedOn w:val="a3"/>
    <w:next w:val="29"/>
    <w:uiPriority w:val="42"/>
    <w:rsid w:val="00C7544E"/>
    <w:pPr>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a">
    <w:name w:val="بلا قائمة2"/>
    <w:next w:val="a4"/>
    <w:uiPriority w:val="99"/>
    <w:semiHidden/>
    <w:unhideWhenUsed/>
    <w:rsid w:val="00C7544E"/>
  </w:style>
  <w:style w:type="numbering" w:customStyle="1" w:styleId="120">
    <w:name w:val="بلا قائمة12"/>
    <w:next w:val="a4"/>
    <w:uiPriority w:val="99"/>
    <w:semiHidden/>
    <w:unhideWhenUsed/>
    <w:rsid w:val="00C7544E"/>
  </w:style>
  <w:style w:type="numbering" w:customStyle="1" w:styleId="111">
    <w:name w:val="بلا قائمة111"/>
    <w:next w:val="a4"/>
    <w:uiPriority w:val="99"/>
    <w:semiHidden/>
    <w:unhideWhenUsed/>
    <w:rsid w:val="00C7544E"/>
  </w:style>
  <w:style w:type="numbering" w:customStyle="1" w:styleId="31">
    <w:name w:val="نمط31"/>
    <w:uiPriority w:val="99"/>
    <w:rsid w:val="00C7544E"/>
    <w:pPr>
      <w:numPr>
        <w:numId w:val="1"/>
      </w:numPr>
    </w:pPr>
  </w:style>
  <w:style w:type="numbering" w:customStyle="1" w:styleId="210">
    <w:name w:val="بلا قائمة21"/>
    <w:next w:val="a4"/>
    <w:uiPriority w:val="99"/>
    <w:semiHidden/>
    <w:unhideWhenUsed/>
    <w:rsid w:val="00C7544E"/>
  </w:style>
  <w:style w:type="numbering" w:customStyle="1" w:styleId="121">
    <w:name w:val="بلا قائمة121"/>
    <w:next w:val="a4"/>
    <w:uiPriority w:val="99"/>
    <w:semiHidden/>
    <w:unhideWhenUsed/>
    <w:rsid w:val="00C7544E"/>
  </w:style>
  <w:style w:type="numbering" w:customStyle="1" w:styleId="1111">
    <w:name w:val="بلا قائمة1111"/>
    <w:next w:val="a4"/>
    <w:uiPriority w:val="99"/>
    <w:semiHidden/>
    <w:unhideWhenUsed/>
    <w:rsid w:val="00C7544E"/>
  </w:style>
  <w:style w:type="numbering" w:customStyle="1" w:styleId="311">
    <w:name w:val="نمط311"/>
    <w:uiPriority w:val="99"/>
    <w:rsid w:val="00C7544E"/>
    <w:pPr>
      <w:numPr>
        <w:numId w:val="3"/>
      </w:numPr>
    </w:pPr>
  </w:style>
  <w:style w:type="numbering" w:customStyle="1" w:styleId="39">
    <w:name w:val="بلا قائمة3"/>
    <w:next w:val="a4"/>
    <w:uiPriority w:val="99"/>
    <w:semiHidden/>
    <w:unhideWhenUsed/>
    <w:rsid w:val="00C7544E"/>
  </w:style>
  <w:style w:type="numbering" w:customStyle="1" w:styleId="45">
    <w:name w:val="بلا قائمة4"/>
    <w:next w:val="a4"/>
    <w:uiPriority w:val="99"/>
    <w:semiHidden/>
    <w:unhideWhenUsed/>
    <w:rsid w:val="00C7544E"/>
  </w:style>
  <w:style w:type="numbering" w:customStyle="1" w:styleId="130">
    <w:name w:val="بلا قائمة13"/>
    <w:next w:val="a4"/>
    <w:uiPriority w:val="99"/>
    <w:semiHidden/>
    <w:unhideWhenUsed/>
    <w:rsid w:val="00C7544E"/>
  </w:style>
  <w:style w:type="numbering" w:customStyle="1" w:styleId="112">
    <w:name w:val="بلا قائمة112"/>
    <w:next w:val="a4"/>
    <w:uiPriority w:val="99"/>
    <w:semiHidden/>
    <w:unhideWhenUsed/>
    <w:rsid w:val="00C7544E"/>
  </w:style>
  <w:style w:type="numbering" w:customStyle="1" w:styleId="1112">
    <w:name w:val="بلا قائمة1112"/>
    <w:next w:val="a4"/>
    <w:uiPriority w:val="99"/>
    <w:semiHidden/>
    <w:unhideWhenUsed/>
    <w:rsid w:val="00C7544E"/>
  </w:style>
  <w:style w:type="numbering" w:customStyle="1" w:styleId="320">
    <w:name w:val="نمط32"/>
    <w:uiPriority w:val="99"/>
    <w:rsid w:val="00C7544E"/>
  </w:style>
  <w:style w:type="numbering" w:customStyle="1" w:styleId="220">
    <w:name w:val="بلا قائمة22"/>
    <w:next w:val="a4"/>
    <w:uiPriority w:val="99"/>
    <w:semiHidden/>
    <w:unhideWhenUsed/>
    <w:rsid w:val="00C7544E"/>
  </w:style>
  <w:style w:type="numbering" w:customStyle="1" w:styleId="122">
    <w:name w:val="بلا قائمة122"/>
    <w:next w:val="a4"/>
    <w:uiPriority w:val="99"/>
    <w:semiHidden/>
    <w:unhideWhenUsed/>
    <w:rsid w:val="00C7544E"/>
  </w:style>
  <w:style w:type="numbering" w:customStyle="1" w:styleId="11111">
    <w:name w:val="بلا قائمة11111"/>
    <w:next w:val="a4"/>
    <w:uiPriority w:val="99"/>
    <w:semiHidden/>
    <w:unhideWhenUsed/>
    <w:rsid w:val="00C7544E"/>
  </w:style>
  <w:style w:type="numbering" w:customStyle="1" w:styleId="312">
    <w:name w:val="نمط312"/>
    <w:uiPriority w:val="99"/>
    <w:rsid w:val="00C7544E"/>
  </w:style>
  <w:style w:type="numbering" w:customStyle="1" w:styleId="211">
    <w:name w:val="بلا قائمة211"/>
    <w:next w:val="a4"/>
    <w:uiPriority w:val="99"/>
    <w:semiHidden/>
    <w:unhideWhenUsed/>
    <w:rsid w:val="00C7544E"/>
  </w:style>
  <w:style w:type="numbering" w:customStyle="1" w:styleId="1211">
    <w:name w:val="بلا قائمة1211"/>
    <w:next w:val="a4"/>
    <w:uiPriority w:val="99"/>
    <w:semiHidden/>
    <w:unhideWhenUsed/>
    <w:rsid w:val="00C7544E"/>
  </w:style>
  <w:style w:type="numbering" w:customStyle="1" w:styleId="111111">
    <w:name w:val="بلا قائمة111111"/>
    <w:next w:val="a4"/>
    <w:uiPriority w:val="99"/>
    <w:semiHidden/>
    <w:unhideWhenUsed/>
    <w:rsid w:val="00C7544E"/>
  </w:style>
  <w:style w:type="numbering" w:customStyle="1" w:styleId="3111">
    <w:name w:val="نمط3111"/>
    <w:uiPriority w:val="99"/>
    <w:rsid w:val="00C7544E"/>
  </w:style>
  <w:style w:type="numbering" w:customStyle="1" w:styleId="310">
    <w:name w:val="بلا قائمة31"/>
    <w:next w:val="a4"/>
    <w:uiPriority w:val="99"/>
    <w:semiHidden/>
    <w:unhideWhenUsed/>
    <w:rsid w:val="00C7544E"/>
  </w:style>
  <w:style w:type="character" w:customStyle="1" w:styleId="citation-36">
    <w:name w:val="citation-36"/>
    <w:basedOn w:val="a2"/>
    <w:rsid w:val="00C7544E"/>
  </w:style>
  <w:style w:type="character" w:styleId="afff1">
    <w:name w:val="FollowedHyperlink"/>
    <w:basedOn w:val="a2"/>
    <w:uiPriority w:val="99"/>
    <w:semiHidden/>
    <w:unhideWhenUsed/>
    <w:rsid w:val="00C7544E"/>
    <w:rPr>
      <w:color w:val="96607D" w:themeColor="followedHyperlink"/>
      <w:u w:val="single"/>
    </w:rPr>
  </w:style>
  <w:style w:type="character" w:styleId="afff2">
    <w:name w:val="Strong"/>
    <w:basedOn w:val="a2"/>
    <w:uiPriority w:val="22"/>
    <w:qFormat/>
    <w:rsid w:val="000C5C51"/>
    <w:rPr>
      <w:b/>
      <w:bCs/>
      <w:color w:val="000000" w:themeColor="text1"/>
    </w:rPr>
  </w:style>
  <w:style w:type="character" w:styleId="afff3">
    <w:name w:val="Subtle Emphasis"/>
    <w:basedOn w:val="a2"/>
    <w:uiPriority w:val="19"/>
    <w:qFormat/>
    <w:rsid w:val="000C5C51"/>
    <w:rPr>
      <w:i/>
      <w:iCs/>
      <w:color w:val="404040" w:themeColor="text1" w:themeTint="BF"/>
    </w:rPr>
  </w:style>
  <w:style w:type="character" w:styleId="afff4">
    <w:name w:val="Subtle Reference"/>
    <w:basedOn w:val="a2"/>
    <w:uiPriority w:val="31"/>
    <w:qFormat/>
    <w:rsid w:val="000C5C51"/>
    <w:rPr>
      <w:smallCaps/>
      <w:color w:val="404040" w:themeColor="text1" w:themeTint="BF"/>
      <w:u w:val="single" w:color="7F7F7F" w:themeColor="text1" w:themeTint="80"/>
    </w:rPr>
  </w:style>
  <w:style w:type="paragraph" w:styleId="aff0">
    <w:name w:val="Message Header"/>
    <w:basedOn w:val="a1"/>
    <w:link w:val="Charf6"/>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f6">
    <w:name w:val="رأس رسالة Char"/>
    <w:basedOn w:val="a2"/>
    <w:link w:val="aff0"/>
    <w:uiPriority w:val="99"/>
    <w:semiHidden/>
    <w:rsid w:val="00C7544E"/>
    <w:rPr>
      <w:rFonts w:asciiTheme="majorHAnsi" w:eastAsiaTheme="majorEastAsia" w:hAnsiTheme="majorHAnsi" w:cstheme="majorBidi"/>
      <w:shd w:val="pct20" w:color="auto" w:fill="auto"/>
    </w:rPr>
  </w:style>
  <w:style w:type="paragraph" w:styleId="aff2">
    <w:name w:val="envelope address"/>
    <w:basedOn w:val="a1"/>
    <w:uiPriority w:val="99"/>
    <w:semiHidden/>
    <w:unhideWhenUsed/>
    <w:rsid w:val="00C7544E"/>
    <w:pPr>
      <w:framePr w:w="7938" w:h="1985" w:hRule="exact" w:hSpace="141" w:wrap="auto" w:hAnchor="page" w:xAlign="center" w:yAlign="bottom"/>
      <w:spacing w:after="0" w:line="240" w:lineRule="auto"/>
      <w:ind w:left="2835"/>
    </w:pPr>
    <w:rPr>
      <w:rFonts w:asciiTheme="majorHAnsi" w:eastAsiaTheme="majorEastAsia" w:hAnsiTheme="majorHAnsi" w:cstheme="majorBidi"/>
    </w:rPr>
  </w:style>
  <w:style w:type="paragraph" w:styleId="aff7">
    <w:name w:val="envelope return"/>
    <w:basedOn w:val="a1"/>
    <w:uiPriority w:val="99"/>
    <w:semiHidden/>
    <w:unhideWhenUsed/>
    <w:rsid w:val="00C7544E"/>
    <w:pPr>
      <w:spacing w:after="0" w:line="240" w:lineRule="auto"/>
    </w:pPr>
    <w:rPr>
      <w:rFonts w:asciiTheme="majorHAnsi" w:eastAsiaTheme="majorEastAsia" w:hAnsiTheme="majorHAnsi" w:cstheme="majorBidi"/>
      <w:sz w:val="20"/>
      <w:szCs w:val="20"/>
    </w:rPr>
  </w:style>
  <w:style w:type="paragraph" w:styleId="affb">
    <w:name w:val="Body Text First Indent"/>
    <w:basedOn w:val="af2"/>
    <w:link w:val="Charf7"/>
    <w:uiPriority w:val="99"/>
    <w:semiHidden/>
    <w:unhideWhenUsed/>
    <w:rsid w:val="00C7544E"/>
    <w:pPr>
      <w:spacing w:before="0" w:beforeAutospacing="0" w:after="160" w:afterAutospacing="0" w:line="278" w:lineRule="auto"/>
      <w:ind w:firstLine="360"/>
    </w:pPr>
    <w:rPr>
      <w:rFonts w:asciiTheme="minorHAnsi" w:eastAsiaTheme="minorHAnsi" w:hAnsiTheme="minorHAnsi" w:cstheme="minorBidi"/>
      <w:kern w:val="2"/>
      <w:sz w:val="24"/>
      <w:lang w:val="fr-FR" w:eastAsia="en-US" w:bidi="ar-SA"/>
      <w14:ligatures w14:val="standardContextual"/>
    </w:rPr>
  </w:style>
  <w:style w:type="character" w:customStyle="1" w:styleId="Charf7">
    <w:name w:val="نص أساسي بمسافة بادئة للسطر الأول Char"/>
    <w:basedOn w:val="Char6"/>
    <w:link w:val="affb"/>
    <w:uiPriority w:val="99"/>
    <w:semiHidden/>
    <w:rsid w:val="00C7544E"/>
    <w:rPr>
      <w:rFonts w:ascii="Times New Roman" w:eastAsia="Times New Roman" w:hAnsi="Times New Roman" w:cs="Calibri"/>
      <w:kern w:val="0"/>
      <w:sz w:val="22"/>
      <w:lang w:val="fr-MA" w:eastAsia="fr-MA" w:bidi="ar-MA"/>
      <w14:ligatures w14:val="none"/>
    </w:rPr>
  </w:style>
  <w:style w:type="paragraph" w:styleId="afff0">
    <w:name w:val="Block Text"/>
    <w:basedOn w:val="a1"/>
    <w:uiPriority w:val="99"/>
    <w:semiHidden/>
    <w:unhideWhenUsed/>
    <w:rsid w:val="00C7544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table" w:styleId="29">
    <w:name w:val="Plain Table 2"/>
    <w:basedOn w:val="a3"/>
    <w:uiPriority w:val="42"/>
    <w:rsid w:val="00C754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f5">
    <w:name w:val="caption"/>
    <w:basedOn w:val="a1"/>
    <w:next w:val="a1"/>
    <w:uiPriority w:val="35"/>
    <w:semiHidden/>
    <w:unhideWhenUsed/>
    <w:qFormat/>
    <w:rsid w:val="000C5C51"/>
    <w:pPr>
      <w:spacing w:after="200" w:line="240" w:lineRule="auto"/>
    </w:pPr>
    <w:rPr>
      <w:i/>
      <w:iCs/>
      <w:color w:val="0E2841" w:themeColor="text2"/>
      <w:sz w:val="18"/>
      <w:szCs w:val="18"/>
    </w:rPr>
  </w:style>
  <w:style w:type="numbering" w:customStyle="1" w:styleId="313">
    <w:name w:val="نمط313"/>
    <w:uiPriority w:val="99"/>
    <w:rsid w:val="00283278"/>
  </w:style>
  <w:style w:type="paragraph" w:styleId="afff6">
    <w:name w:val="toa heading"/>
    <w:basedOn w:val="a1"/>
    <w:next w:val="a1"/>
    <w:uiPriority w:val="99"/>
    <w:semiHidden/>
    <w:unhideWhenUsed/>
    <w:rsid w:val="00C02855"/>
    <w:pPr>
      <w:bidi w:val="0"/>
      <w:spacing w:before="120"/>
    </w:pPr>
    <w:rPr>
      <w:rFonts w:asciiTheme="majorHAnsi" w:eastAsiaTheme="majorEastAsia" w:hAnsiTheme="majorHAnsi" w:cstheme="majorBidi"/>
      <w:b/>
      <w:bCs/>
      <w:lang w:val="en-US"/>
    </w:rPr>
  </w:style>
  <w:style w:type="paragraph" w:styleId="afff7">
    <w:name w:val="index heading"/>
    <w:basedOn w:val="a1"/>
    <w:next w:val="Index1"/>
    <w:uiPriority w:val="99"/>
    <w:semiHidden/>
    <w:unhideWhenUsed/>
    <w:rsid w:val="00C02855"/>
    <w:pPr>
      <w:bidi w:val="0"/>
    </w:pPr>
    <w:rPr>
      <w:rFonts w:asciiTheme="majorHAnsi" w:eastAsiaTheme="majorEastAsia" w:hAnsiTheme="majorHAnsi" w:cstheme="majorBidi"/>
      <w:b/>
      <w:bCs/>
      <w:lang w:val="en-US"/>
    </w:rPr>
  </w:style>
  <w:style w:type="numbering" w:customStyle="1" w:styleId="Style1">
    <w:name w:val="Style1"/>
    <w:uiPriority w:val="99"/>
    <w:rsid w:val="00C02855"/>
  </w:style>
  <w:style w:type="table" w:customStyle="1" w:styleId="Grilledutableau1">
    <w:name w:val="Grille du tableau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شبكة جدول1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C02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BD1-BE65-4044-8756-246BCD6F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Pages>
  <Words>131002</Words>
  <Characters>746712</Characters>
  <Application>Microsoft Office Word</Application>
  <DocSecurity>0</DocSecurity>
  <Lines>6222</Lines>
  <Paragraphs>1751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875963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130</cp:revision>
  <cp:lastPrinted>2025-07-22T10:34:00Z</cp:lastPrinted>
  <dcterms:created xsi:type="dcterms:W3CDTF">2025-07-19T20:02:00Z</dcterms:created>
  <dcterms:modified xsi:type="dcterms:W3CDTF">2025-08-15T09:50:00Z</dcterms:modified>
</cp:coreProperties>
</file>