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EA2AD" w14:textId="2650DF51" w:rsidR="00503520" w:rsidRDefault="00503520">
      <w:pPr>
        <w:bidi w:val="0"/>
        <w:spacing w:before="0"/>
      </w:pPr>
      <w:r>
        <w:br w:type="page"/>
      </w:r>
      <w:r>
        <w:rPr>
          <w:noProof/>
        </w:rPr>
        <w:lastRenderedPageBreak/>
        <w:drawing>
          <wp:inline distT="0" distB="0" distL="0" distR="0" wp14:anchorId="5270BC36" wp14:editId="22F7D7FD">
            <wp:extent cx="5760720" cy="8641080"/>
            <wp:effectExtent l="0" t="0" r="0" b="7620"/>
            <wp:docPr id="10919452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66BA0" w14:textId="77777777" w:rsidR="00C25273" w:rsidRDefault="00C25273" w:rsidP="00C25273">
      <w:pPr>
        <w:bidi w:val="0"/>
        <w:rPr>
          <w:rtl/>
        </w:rPr>
      </w:pPr>
    </w:p>
    <w:p w14:paraId="2B139D9E" w14:textId="77777777" w:rsidR="00C25273" w:rsidRDefault="00C25273" w:rsidP="00C25273">
      <w:pPr>
        <w:pStyle w:val="Titre1"/>
        <w:bidi w:val="0"/>
      </w:pPr>
      <w:r>
        <w:rPr>
          <w:rFonts w:cs="Arial"/>
          <w:rtl/>
        </w:rPr>
        <w:t>**</w:t>
      </w:r>
      <w:r>
        <w:t>Title:** A Journey into Qur’anic Nutrition: From Sacred Provisions to the Divine Protection System</w:t>
      </w:r>
      <w:r>
        <w:rPr>
          <w:rFonts w:cs="Arial"/>
          <w:rtl/>
        </w:rPr>
        <w:t xml:space="preserve">  </w:t>
      </w:r>
    </w:p>
    <w:p w14:paraId="2A9276EA" w14:textId="7777777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Subtitle:** The Jurisprudence of the Qur’anic Tongue and the Engineering of Dietary Systems</w:t>
      </w:r>
      <w:r>
        <w:rPr>
          <w:rFonts w:cs="Arial"/>
          <w:rtl/>
        </w:rPr>
        <w:t xml:space="preserve">  </w:t>
      </w:r>
    </w:p>
    <w:p w14:paraId="4FE8B18B" w14:textId="37173E6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Author:** Nasser ibn dwoo</w:t>
      </w:r>
      <w:r>
        <w:rPr>
          <w:rFonts w:cs="Arial"/>
        </w:rPr>
        <w:t>d</w:t>
      </w:r>
      <w:r>
        <w:rPr>
          <w:rFonts w:cs="Arial"/>
          <w:rtl/>
        </w:rPr>
        <w:t xml:space="preserve"> </w:t>
      </w:r>
    </w:p>
    <w:p w14:paraId="2CF006BA" w14:textId="7777777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Type:** Conceptual Summary (Condensed Translation) – Target audience: non-Arabic readers</w:t>
      </w:r>
      <w:r>
        <w:rPr>
          <w:rFonts w:cs="Arial"/>
          <w:rtl/>
        </w:rPr>
        <w:t>.</w:t>
      </w:r>
    </w:p>
    <w:p w14:paraId="0F3ED043" w14:textId="77777777" w:rsidR="00C25273" w:rsidRDefault="00C25273" w:rsidP="00C25273">
      <w:pPr>
        <w:bidi w:val="0"/>
        <w:rPr>
          <w:rtl/>
        </w:rPr>
      </w:pPr>
    </w:p>
    <w:p w14:paraId="77C840C6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5869F319" w14:textId="77777777" w:rsidR="00C25273" w:rsidRDefault="00C25273" w:rsidP="00C25273">
      <w:pPr>
        <w:bidi w:val="0"/>
        <w:rPr>
          <w:rtl/>
        </w:rPr>
      </w:pPr>
    </w:p>
    <w:p w14:paraId="739FF9FE" w14:textId="7777777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I. The Global Knowledge Manifesto</w:t>
      </w:r>
      <w:r>
        <w:rPr>
          <w:rFonts w:cs="Arial"/>
          <w:rtl/>
        </w:rPr>
        <w:t>**</w:t>
      </w:r>
    </w:p>
    <w:p w14:paraId="5B468566" w14:textId="77777777" w:rsidR="00C25273" w:rsidRDefault="00C25273" w:rsidP="00C25273">
      <w:pPr>
        <w:bidi w:val="0"/>
        <w:rPr>
          <w:rtl/>
        </w:rPr>
      </w:pPr>
    </w:p>
    <w:p w14:paraId="3B788B46" w14:textId="77777777" w:rsidR="00C25273" w:rsidRDefault="00C25273" w:rsidP="00C25273">
      <w:pPr>
        <w:bidi w:val="0"/>
      </w:pPr>
      <w:r>
        <w:t>Knowledge is a universal right. The author firmly believes that wisdom should not be locked behind paywalls or language barriers</w:t>
      </w:r>
      <w:r>
        <w:rPr>
          <w:rFonts w:cs="Arial"/>
          <w:rtl/>
        </w:rPr>
        <w:t>.</w:t>
      </w:r>
    </w:p>
    <w:p w14:paraId="1A83C184" w14:textId="77777777" w:rsidR="00C25273" w:rsidRDefault="00C25273" w:rsidP="00C25273">
      <w:pPr>
        <w:bidi w:val="0"/>
        <w:rPr>
          <w:rtl/>
        </w:rPr>
      </w:pPr>
    </w:p>
    <w:p w14:paraId="4BA3AA90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Global Access Policy:** All books in this library are available for free in multiple digital formats (PDF, HTML, DOCX, TXT)</w:t>
      </w:r>
      <w:r>
        <w:rPr>
          <w:rFonts w:cs="Arial"/>
          <w:rtl/>
        </w:rPr>
        <w:t>.</w:t>
      </w:r>
    </w:p>
    <w:p w14:paraId="60D32656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The Digital Library:** As of early 2026, the collection hosts 68 volumes (34 in Arabic and 34 in English), fully optimized for AI</w:t>
      </w:r>
      <w:r>
        <w:rPr>
          <w:rFonts w:ascii="Cambria Math" w:hAnsi="Cambria Math" w:cs="Cambria Math"/>
        </w:rPr>
        <w:t>‑</w:t>
      </w:r>
      <w:r>
        <w:t>assisted research and digital archiving</w:t>
      </w:r>
      <w:r>
        <w:rPr>
          <w:rFonts w:cs="Arial"/>
          <w:rtl/>
        </w:rPr>
        <w:t>.</w:t>
      </w:r>
    </w:p>
    <w:p w14:paraId="1F728AC9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Official Platforms</w:t>
      </w:r>
      <w:r>
        <w:rPr>
          <w:rFonts w:cs="Arial"/>
          <w:rtl/>
        </w:rPr>
        <w:t>:**</w:t>
      </w:r>
    </w:p>
    <w:p w14:paraId="0842F6D2" w14:textId="77777777" w:rsidR="00C25273" w:rsidRDefault="00C25273" w:rsidP="00C25273">
      <w:pPr>
        <w:bidi w:val="0"/>
      </w:pPr>
      <w:r>
        <w:rPr>
          <w:rFonts w:cs="Arial"/>
          <w:rtl/>
        </w:rPr>
        <w:t xml:space="preserve">  - </w:t>
      </w:r>
      <w:r>
        <w:t>Main Website: `nasserhabitat.github.io/nasser-books</w:t>
      </w:r>
      <w:r>
        <w:rPr>
          <w:rFonts w:cs="Arial"/>
          <w:rtl/>
        </w:rPr>
        <w:t>/`</w:t>
      </w:r>
    </w:p>
    <w:p w14:paraId="0C0399CE" w14:textId="77777777" w:rsidR="00C25273" w:rsidRDefault="00C25273" w:rsidP="00C25273">
      <w:pPr>
        <w:bidi w:val="0"/>
      </w:pPr>
      <w:r>
        <w:rPr>
          <w:rFonts w:cs="Arial"/>
          <w:rtl/>
        </w:rPr>
        <w:t xml:space="preserve">  - </w:t>
      </w:r>
      <w:r>
        <w:t>GitHub: `nasserhabitat/nasser-books</w:t>
      </w:r>
      <w:r>
        <w:rPr>
          <w:rFonts w:cs="Arial"/>
          <w:rtl/>
        </w:rPr>
        <w:t>`</w:t>
      </w:r>
    </w:p>
    <w:p w14:paraId="01301A34" w14:textId="77777777" w:rsidR="00C25273" w:rsidRDefault="00C25273" w:rsidP="00C25273">
      <w:pPr>
        <w:bidi w:val="0"/>
        <w:rPr>
          <w:rtl/>
        </w:rPr>
      </w:pPr>
    </w:p>
    <w:p w14:paraId="2D69F05E" w14:textId="7777777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II. Translator’s Note: The Bridge of Meaning</w:t>
      </w:r>
      <w:r>
        <w:rPr>
          <w:rFonts w:cs="Arial"/>
          <w:rtl/>
        </w:rPr>
        <w:t>**</w:t>
      </w:r>
    </w:p>
    <w:p w14:paraId="543717D2" w14:textId="77777777" w:rsidR="00C25273" w:rsidRDefault="00C25273" w:rsidP="00C25273">
      <w:pPr>
        <w:bidi w:val="0"/>
        <w:rPr>
          <w:rtl/>
        </w:rPr>
      </w:pPr>
    </w:p>
    <w:p w14:paraId="6099B82E" w14:textId="77777777" w:rsidR="00C25273" w:rsidRDefault="00C25273" w:rsidP="00C25273">
      <w:pPr>
        <w:bidi w:val="0"/>
      </w:pPr>
      <w:r>
        <w:t>This English edition is a condensed conceptual adaptation. It is not a word</w:t>
      </w:r>
      <w:r>
        <w:rPr>
          <w:rFonts w:ascii="Cambria Math" w:hAnsi="Cambria Math" w:cs="Cambria Math"/>
        </w:rPr>
        <w:t>‑</w:t>
      </w:r>
      <w:r>
        <w:t>for</w:t>
      </w:r>
      <w:r>
        <w:rPr>
          <w:rFonts w:ascii="Cambria Math" w:hAnsi="Cambria Math" w:cs="Cambria Math"/>
        </w:rPr>
        <w:t>‑</w:t>
      </w:r>
      <w:r>
        <w:t xml:space="preserve">word translation, but rather an </w:t>
      </w:r>
      <w:r>
        <w:rPr>
          <w:rFonts w:ascii="Aptos" w:hAnsi="Aptos" w:cs="Aptos"/>
        </w:rPr>
        <w:t>“</w:t>
      </w:r>
      <w:r>
        <w:t>extraction of essence.</w:t>
      </w:r>
      <w:r>
        <w:rPr>
          <w:rFonts w:ascii="Aptos" w:hAnsi="Aptos" w:cs="Aptos"/>
        </w:rPr>
        <w:t>”</w:t>
      </w:r>
      <w:r>
        <w:t xml:space="preserve"> It presents the core philosophical framework in accessible English, omitting the exhaustive linguistic debates and classical references found in the original Arabic text</w:t>
      </w:r>
      <w:r>
        <w:rPr>
          <w:rFonts w:cs="Arial"/>
          <w:rtl/>
        </w:rPr>
        <w:t>.</w:t>
      </w:r>
    </w:p>
    <w:p w14:paraId="043B99A0" w14:textId="77777777" w:rsidR="00C25273" w:rsidRDefault="00C25273" w:rsidP="00C25273">
      <w:pPr>
        <w:bidi w:val="0"/>
        <w:rPr>
          <w:rtl/>
        </w:rPr>
      </w:pPr>
    </w:p>
    <w:p w14:paraId="7D814B97" w14:textId="77777777" w:rsidR="00C25273" w:rsidRDefault="00C25273" w:rsidP="00C25273">
      <w:pPr>
        <w:bidi w:val="0"/>
      </w:pPr>
      <w:r>
        <w:t>For the academic researcher: The original Arabic version remains the primary source for comprehensive linguistic analysis, detailed exegesis (Tafsīr), and the complete bibliography</w:t>
      </w:r>
      <w:r>
        <w:rPr>
          <w:rFonts w:cs="Arial"/>
          <w:rtl/>
        </w:rPr>
        <w:t>.</w:t>
      </w:r>
    </w:p>
    <w:p w14:paraId="643DD019" w14:textId="77777777" w:rsidR="00C25273" w:rsidRDefault="00C25273" w:rsidP="00C25273">
      <w:pPr>
        <w:bidi w:val="0"/>
        <w:rPr>
          <w:rtl/>
        </w:rPr>
      </w:pPr>
    </w:p>
    <w:p w14:paraId="32652CD2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6E7530AE" w14:textId="77777777" w:rsidR="00C25273" w:rsidRDefault="00C25273" w:rsidP="00C25273">
      <w:pPr>
        <w:bidi w:val="0"/>
        <w:rPr>
          <w:rtl/>
        </w:rPr>
      </w:pPr>
    </w:p>
    <w:p w14:paraId="20D96C7D" w14:textId="77777777" w:rsidR="00C25273" w:rsidRDefault="00C25273" w:rsidP="00C25273">
      <w:pPr>
        <w:pStyle w:val="Titre1"/>
        <w:bidi w:val="0"/>
      </w:pPr>
      <w:r>
        <w:rPr>
          <w:rFonts w:cs="Arial"/>
          <w:rtl/>
        </w:rPr>
        <w:t xml:space="preserve">## 1. </w:t>
      </w:r>
      <w:r>
        <w:t>The Central Problem: How We Lost the Meaning of Food</w:t>
      </w:r>
    </w:p>
    <w:p w14:paraId="5023B2D4" w14:textId="77777777" w:rsidR="00C25273" w:rsidRDefault="00C25273" w:rsidP="00C25273">
      <w:pPr>
        <w:bidi w:val="0"/>
        <w:rPr>
          <w:rtl/>
        </w:rPr>
      </w:pPr>
    </w:p>
    <w:p w14:paraId="04904A6F" w14:textId="77777777" w:rsidR="00C25273" w:rsidRDefault="00C25273" w:rsidP="00C25273">
      <w:pPr>
        <w:bidi w:val="0"/>
      </w:pPr>
      <w:r>
        <w:t>Modern consciousness treats the Qur’an as a book of spiritual advice, but when it comes to food, it reads it as a mere list of “healthy items” (honey, dates, olive oil). This is a fall from the cosmic message into a narrow biological reading</w:t>
      </w:r>
      <w:r>
        <w:rPr>
          <w:rFonts w:cs="Arial"/>
          <w:rtl/>
        </w:rPr>
        <w:t>.</w:t>
      </w:r>
    </w:p>
    <w:p w14:paraId="2E842884" w14:textId="77777777" w:rsidR="00C25273" w:rsidRDefault="00C25273" w:rsidP="00C25273">
      <w:pPr>
        <w:bidi w:val="0"/>
        <w:rPr>
          <w:rtl/>
        </w:rPr>
      </w:pPr>
    </w:p>
    <w:p w14:paraId="1F131F88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The Qur’an is not a calorie counter. It is an operating system for the human being</w:t>
      </w:r>
      <w:r>
        <w:rPr>
          <w:rFonts w:cs="Arial"/>
          <w:rtl/>
        </w:rPr>
        <w:t>.**</w:t>
      </w:r>
    </w:p>
    <w:p w14:paraId="3BAD5423" w14:textId="77777777" w:rsidR="00C25273" w:rsidRDefault="00C25273" w:rsidP="00C25273">
      <w:pPr>
        <w:bidi w:val="0"/>
        <w:rPr>
          <w:rtl/>
        </w:rPr>
      </w:pPr>
    </w:p>
    <w:p w14:paraId="0381913E" w14:textId="66575604" w:rsidR="00C25273" w:rsidRDefault="00C25273" w:rsidP="00C25273">
      <w:pPr>
        <w:bidi w:val="0"/>
      </w:pPr>
      <w:r>
        <w:t>The author argues that every mention of food or drink in the Qur’an carries a functional code. The question is not “What should I eat?” but “How does what I consume shape my consciousness, my peace, and my ability to fulfill my (mission) on earth</w:t>
      </w:r>
      <w:r>
        <w:rPr>
          <w:rFonts w:cs="Arial"/>
          <w:rtl/>
        </w:rPr>
        <w:t>?”</w:t>
      </w:r>
    </w:p>
    <w:p w14:paraId="1CADB8CA" w14:textId="77777777" w:rsidR="00C25273" w:rsidRDefault="00C25273" w:rsidP="00C25273">
      <w:pPr>
        <w:bidi w:val="0"/>
        <w:rPr>
          <w:rtl/>
        </w:rPr>
      </w:pPr>
    </w:p>
    <w:p w14:paraId="4F96D8E0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690AEBC1" w14:textId="77777777" w:rsidR="00C25273" w:rsidRDefault="00C25273" w:rsidP="00C25273">
      <w:pPr>
        <w:bidi w:val="0"/>
        <w:rPr>
          <w:rtl/>
        </w:rPr>
      </w:pPr>
    </w:p>
    <w:p w14:paraId="630337E8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2. </w:t>
      </w:r>
      <w:r w:rsidRPr="00C25273">
        <w:t>The</w:t>
      </w:r>
      <w:r>
        <w:t xml:space="preserve"> Method: “Fiqh al-Lisan” – Jurisprudence of the Qur’anic Tongue</w:t>
      </w:r>
    </w:p>
    <w:p w14:paraId="0D84B599" w14:textId="77777777" w:rsidR="00C25273" w:rsidRDefault="00C25273" w:rsidP="00C25273">
      <w:pPr>
        <w:bidi w:val="0"/>
        <w:rPr>
          <w:rtl/>
        </w:rPr>
      </w:pPr>
    </w:p>
    <w:p w14:paraId="37375ACA" w14:textId="77777777" w:rsidR="00C25273" w:rsidRDefault="00C25273" w:rsidP="00C25273">
      <w:pPr>
        <w:bidi w:val="0"/>
      </w:pPr>
      <w:r>
        <w:t>Traditional readings isolate words. The author proposes a structural analysis: a word gains meaning only from its position within a network of relationships inside the text</w:t>
      </w:r>
      <w:r>
        <w:rPr>
          <w:rFonts w:cs="Arial"/>
          <w:rtl/>
        </w:rPr>
        <w:t>.</w:t>
      </w:r>
    </w:p>
    <w:p w14:paraId="61A2D7AA" w14:textId="77777777" w:rsidR="00C25273" w:rsidRDefault="00C25273" w:rsidP="00C25273">
      <w:pPr>
        <w:bidi w:val="0"/>
        <w:rPr>
          <w:rtl/>
        </w:rPr>
      </w:pPr>
    </w:p>
    <w:p w14:paraId="3F387E42" w14:textId="7777777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Four levels of understanding</w:t>
      </w:r>
      <w:r>
        <w:rPr>
          <w:rFonts w:cs="Arial"/>
          <w:rtl/>
        </w:rPr>
        <w:t>:**</w:t>
      </w:r>
    </w:p>
    <w:p w14:paraId="75507A39" w14:textId="77777777" w:rsidR="00C25273" w:rsidRDefault="00C25273" w:rsidP="00C25273">
      <w:pPr>
        <w:bidi w:val="0"/>
        <w:rPr>
          <w:rtl/>
        </w:rPr>
      </w:pPr>
    </w:p>
    <w:p w14:paraId="2B6DCB27" w14:textId="77777777" w:rsidR="00C25273" w:rsidRDefault="00C25273" w:rsidP="00C25273">
      <w:pPr>
        <w:bidi w:val="0"/>
      </w:pPr>
      <w:r>
        <w:rPr>
          <w:rFonts w:cs="Arial"/>
          <w:rtl/>
        </w:rPr>
        <w:lastRenderedPageBreak/>
        <w:t xml:space="preserve">| </w:t>
      </w:r>
      <w:r>
        <w:t>Level | Meaning</w:t>
      </w:r>
      <w:r>
        <w:rPr>
          <w:rFonts w:cs="Arial"/>
          <w:rtl/>
        </w:rPr>
        <w:t xml:space="preserve"> |</w:t>
      </w:r>
    </w:p>
    <w:p w14:paraId="2E17671E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|-------|---------|</w:t>
      </w:r>
    </w:p>
    <w:p w14:paraId="52DBBC78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Sensory meaning** | Direct, physical (e.g., water, meat)</w:t>
      </w:r>
      <w:r>
        <w:rPr>
          <w:rFonts w:cs="Arial"/>
          <w:rtl/>
        </w:rPr>
        <w:t xml:space="preserve"> |</w:t>
      </w:r>
    </w:p>
    <w:p w14:paraId="52DA27E0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Functional meaning** | The role the concept plays in building the human being</w:t>
      </w:r>
      <w:r>
        <w:rPr>
          <w:rFonts w:cs="Arial"/>
          <w:rtl/>
        </w:rPr>
        <w:t xml:space="preserve"> |</w:t>
      </w:r>
    </w:p>
    <w:p w14:paraId="1638A5E0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Structural reading** | Relationships between concepts within the Qur’an</w:t>
      </w:r>
      <w:r>
        <w:rPr>
          <w:rFonts w:cs="Arial"/>
          <w:rtl/>
        </w:rPr>
        <w:t xml:space="preserve"> |</w:t>
      </w:r>
    </w:p>
    <w:p w14:paraId="164052A0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Interpretation (Ta’wīl)** | Extracting actionable “protocols” for life</w:t>
      </w:r>
      <w:r>
        <w:rPr>
          <w:rFonts w:cs="Arial"/>
          <w:rtl/>
        </w:rPr>
        <w:t xml:space="preserve"> |</w:t>
      </w:r>
    </w:p>
    <w:p w14:paraId="3CAE8C35" w14:textId="77777777" w:rsidR="00C25273" w:rsidRDefault="00C25273" w:rsidP="00C25273">
      <w:pPr>
        <w:bidi w:val="0"/>
        <w:rPr>
          <w:rtl/>
        </w:rPr>
      </w:pPr>
    </w:p>
    <w:p w14:paraId="0F459D0E" w14:textId="77777777" w:rsidR="00C25273" w:rsidRDefault="00C25273" w:rsidP="00C25273">
      <w:pPr>
        <w:bidi w:val="0"/>
      </w:pPr>
      <w:r>
        <w:t>No sensory meaning is denied. It is the first layer, but not the final goal</w:t>
      </w:r>
      <w:r>
        <w:rPr>
          <w:rFonts w:cs="Arial"/>
          <w:rtl/>
        </w:rPr>
        <w:t>.</w:t>
      </w:r>
    </w:p>
    <w:p w14:paraId="7CA6E6B8" w14:textId="77777777" w:rsidR="00C25273" w:rsidRDefault="00C25273" w:rsidP="00C25273">
      <w:pPr>
        <w:bidi w:val="0"/>
        <w:rPr>
          <w:rtl/>
        </w:rPr>
      </w:pPr>
    </w:p>
    <w:p w14:paraId="29EE095F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2BEA43FA" w14:textId="77777777" w:rsidR="00C25273" w:rsidRDefault="00C25273" w:rsidP="00C25273">
      <w:pPr>
        <w:bidi w:val="0"/>
        <w:rPr>
          <w:rtl/>
        </w:rPr>
      </w:pPr>
    </w:p>
    <w:p w14:paraId="553E85B7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3. </w:t>
      </w:r>
      <w:r>
        <w:t>Eating and Drinking: Mechanics of Absorption and Flow</w:t>
      </w:r>
    </w:p>
    <w:p w14:paraId="5A9CAAA6" w14:textId="77777777" w:rsidR="00C25273" w:rsidRDefault="00C25273" w:rsidP="00C25273">
      <w:pPr>
        <w:bidi w:val="0"/>
        <w:rPr>
          <w:rtl/>
        </w:rPr>
      </w:pPr>
    </w:p>
    <w:p w14:paraId="474B9518" w14:textId="77777777" w:rsidR="00C25273" w:rsidRDefault="00C25273" w:rsidP="00C25273">
      <w:pPr>
        <w:pStyle w:val="Titre3"/>
        <w:bidi w:val="0"/>
      </w:pPr>
      <w:r>
        <w:rPr>
          <w:rFonts w:cs="Arial"/>
          <w:rtl/>
        </w:rPr>
        <w:t xml:space="preserve">### 3.1 </w:t>
      </w:r>
      <w:r>
        <w:t>Eating as Data Processing</w:t>
      </w:r>
    </w:p>
    <w:p w14:paraId="39A39E0C" w14:textId="77777777" w:rsidR="00C25273" w:rsidRDefault="00C25273" w:rsidP="00C25273">
      <w:pPr>
        <w:bidi w:val="0"/>
        <w:rPr>
          <w:rtl/>
        </w:rPr>
      </w:pPr>
    </w:p>
    <w:p w14:paraId="54F31484" w14:textId="77777777" w:rsidR="00C25273" w:rsidRDefault="00C25273" w:rsidP="00C25273">
      <w:pPr>
        <w:bidi w:val="0"/>
      </w:pPr>
      <w:r>
        <w:t>Eating is not chewing and swallowing. It is “assimilation” – whether of food, an idea, a relationship, or news</w:t>
      </w:r>
      <w:r>
        <w:rPr>
          <w:rFonts w:cs="Arial"/>
          <w:rtl/>
        </w:rPr>
        <w:t>.</w:t>
      </w:r>
    </w:p>
    <w:p w14:paraId="0C66E3D9" w14:textId="77777777" w:rsidR="00C25273" w:rsidRDefault="00C25273" w:rsidP="00C25273">
      <w:pPr>
        <w:bidi w:val="0"/>
        <w:rPr>
          <w:rtl/>
        </w:rPr>
      </w:pPr>
    </w:p>
    <w:p w14:paraId="623FB1C7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{O messengers, eat from the good things and work righteousness}** (Q 23:51)</w:t>
      </w:r>
    </w:p>
    <w:p w14:paraId="4094171B" w14:textId="77777777" w:rsidR="00C25273" w:rsidRDefault="00C25273" w:rsidP="00C25273">
      <w:pPr>
        <w:bidi w:val="0"/>
        <w:rPr>
          <w:rtl/>
        </w:rPr>
      </w:pPr>
    </w:p>
    <w:p w14:paraId="0C472B4C" w14:textId="77777777" w:rsidR="00C25273" w:rsidRDefault="00C25273" w:rsidP="00C25273">
      <w:pPr>
        <w:bidi w:val="0"/>
      </w:pPr>
      <w:r>
        <w:t>There is a direct structural link between **input quality** (Tayyibāt) and **behavioral output** (righteous work)</w:t>
      </w:r>
      <w:r>
        <w:rPr>
          <w:rFonts w:cs="Arial"/>
          <w:rtl/>
        </w:rPr>
        <w:t>.</w:t>
      </w:r>
    </w:p>
    <w:p w14:paraId="2154B6D6" w14:textId="77777777" w:rsidR="00C25273" w:rsidRDefault="00C25273" w:rsidP="00C25273">
      <w:pPr>
        <w:bidi w:val="0"/>
        <w:rPr>
          <w:rtl/>
        </w:rPr>
      </w:pPr>
    </w:p>
    <w:p w14:paraId="49F6FA5F" w14:textId="77777777" w:rsidR="00C25273" w:rsidRDefault="00C25273" w:rsidP="00C25273">
      <w:pPr>
        <w:pStyle w:val="Titre3"/>
        <w:bidi w:val="0"/>
      </w:pPr>
      <w:r>
        <w:rPr>
          <w:rFonts w:cs="Arial"/>
          <w:rtl/>
        </w:rPr>
        <w:t xml:space="preserve">### 3.2 </w:t>
      </w:r>
      <w:r>
        <w:t>Why Eating Precedes Drinking</w:t>
      </w:r>
    </w:p>
    <w:p w14:paraId="22EFE50E" w14:textId="77777777" w:rsidR="00C25273" w:rsidRDefault="00C25273" w:rsidP="00C25273">
      <w:pPr>
        <w:bidi w:val="0"/>
        <w:rPr>
          <w:rtl/>
        </w:rPr>
      </w:pPr>
    </w:p>
    <w:p w14:paraId="68331C0E" w14:textId="77777777" w:rsidR="00C25273" w:rsidRDefault="00C25273" w:rsidP="00C25273">
      <w:pPr>
        <w:bidi w:val="0"/>
      </w:pPr>
      <w:r>
        <w:t>The Qur’an almost always mentions eating before drinking</w:t>
      </w:r>
      <w:r>
        <w:rPr>
          <w:rFonts w:cs="Arial"/>
          <w:rtl/>
        </w:rPr>
        <w:t>.</w:t>
      </w:r>
    </w:p>
    <w:p w14:paraId="0BC83A5A" w14:textId="77777777" w:rsidR="00C25273" w:rsidRDefault="00C25273" w:rsidP="00C25273">
      <w:pPr>
        <w:bidi w:val="0"/>
        <w:rPr>
          <w:rtl/>
        </w:rPr>
      </w:pPr>
    </w:p>
    <w:p w14:paraId="1B734C70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Eating** = fixing mass, absorbing raw information</w:t>
      </w:r>
      <w:r>
        <w:rPr>
          <w:rFonts w:cs="Arial"/>
          <w:rtl/>
        </w:rPr>
        <w:t>.</w:t>
      </w:r>
    </w:p>
    <w:p w14:paraId="314831F1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Drinking** = fluidity, certainty, the flowing of methodology into the system</w:t>
      </w:r>
      <w:r>
        <w:rPr>
          <w:rFonts w:cs="Arial"/>
          <w:rtl/>
        </w:rPr>
        <w:t>.</w:t>
      </w:r>
    </w:p>
    <w:p w14:paraId="39B0A871" w14:textId="77777777" w:rsidR="00C25273" w:rsidRDefault="00C25273" w:rsidP="00C25273">
      <w:pPr>
        <w:bidi w:val="0"/>
        <w:rPr>
          <w:rtl/>
        </w:rPr>
      </w:pPr>
    </w:p>
    <w:p w14:paraId="493AD23D" w14:textId="77777777" w:rsidR="00C25273" w:rsidRDefault="00C25273" w:rsidP="00C25273">
      <w:pPr>
        <w:bidi w:val="0"/>
      </w:pPr>
      <w:r>
        <w:t>You cannot pour water (certainty) into an empty vessel. First, you need substance (food / knowledge) to carry it</w:t>
      </w:r>
      <w:r>
        <w:rPr>
          <w:rFonts w:cs="Arial"/>
          <w:rtl/>
        </w:rPr>
        <w:t>.</w:t>
      </w:r>
    </w:p>
    <w:p w14:paraId="70A04A2B" w14:textId="77777777" w:rsidR="00C25273" w:rsidRDefault="00C25273" w:rsidP="00C25273">
      <w:pPr>
        <w:bidi w:val="0"/>
        <w:rPr>
          <w:rtl/>
        </w:rPr>
      </w:pPr>
    </w:p>
    <w:p w14:paraId="504A55EC" w14:textId="77777777" w:rsidR="00C25273" w:rsidRDefault="00C25273" w:rsidP="00C25273">
      <w:pPr>
        <w:pStyle w:val="Titre3"/>
        <w:bidi w:val="0"/>
      </w:pPr>
      <w:r>
        <w:rPr>
          <w:rFonts w:cs="Arial"/>
          <w:rtl/>
        </w:rPr>
        <w:t xml:space="preserve">### 3.3 </w:t>
      </w:r>
      <w:r>
        <w:t>Drinking as the Flow of Certainty</w:t>
      </w:r>
    </w:p>
    <w:p w14:paraId="4ECF13C7" w14:textId="77777777" w:rsidR="00C25273" w:rsidRDefault="00C25273" w:rsidP="00C25273">
      <w:pPr>
        <w:bidi w:val="0"/>
        <w:rPr>
          <w:rtl/>
        </w:rPr>
      </w:pPr>
    </w:p>
    <w:p w14:paraId="79369959" w14:textId="77777777" w:rsidR="00C25273" w:rsidRDefault="00C25273" w:rsidP="00C25273">
      <w:pPr>
        <w:bidi w:val="0"/>
      </w:pPr>
      <w:r>
        <w:t>The Qur’an describes four rivers in Paradise: water, milk, honey, and wine (pure, no intoxication). These are **four protocols of certainty</w:t>
      </w:r>
      <w:r>
        <w:rPr>
          <w:rFonts w:cs="Arial"/>
          <w:rtl/>
        </w:rPr>
        <w:t>**:</w:t>
      </w:r>
    </w:p>
    <w:p w14:paraId="3EA5E64A" w14:textId="77777777" w:rsidR="00C25273" w:rsidRDefault="00C25273" w:rsidP="00C25273">
      <w:pPr>
        <w:bidi w:val="0"/>
        <w:rPr>
          <w:rtl/>
        </w:rPr>
      </w:pPr>
    </w:p>
    <w:p w14:paraId="7D808191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River | Functional role</w:t>
      </w:r>
      <w:r>
        <w:rPr>
          <w:rFonts w:cs="Arial"/>
          <w:rtl/>
        </w:rPr>
        <w:t xml:space="preserve"> |</w:t>
      </w:r>
    </w:p>
    <w:p w14:paraId="45F78BF7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|-------|----------------|</w:t>
      </w:r>
    </w:p>
    <w:p w14:paraId="44C158F9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Water** | Basic carrier, life</w:t>
      </w:r>
      <w:r>
        <w:rPr>
          <w:rFonts w:ascii="Cambria Math" w:hAnsi="Cambria Math" w:cs="Cambria Math"/>
        </w:rPr>
        <w:t>‑</w:t>
      </w:r>
      <w:r>
        <w:t>giving connectivity</w:t>
      </w:r>
      <w:r>
        <w:rPr>
          <w:rFonts w:cs="Arial"/>
          <w:rtl/>
        </w:rPr>
        <w:t xml:space="preserve"> |</w:t>
      </w:r>
    </w:p>
    <w:p w14:paraId="487F24EB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Milk** | Pure, innate firmware (Fitra), untouched by human error</w:t>
      </w:r>
      <w:r>
        <w:rPr>
          <w:rFonts w:cs="Arial"/>
          <w:rtl/>
        </w:rPr>
        <w:t xml:space="preserve"> |</w:t>
      </w:r>
    </w:p>
    <w:p w14:paraId="50B82AC1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Honey** | Distilled consciousness, error correction, healing</w:t>
      </w:r>
      <w:r>
        <w:rPr>
          <w:rFonts w:cs="Arial"/>
          <w:rtl/>
        </w:rPr>
        <w:t xml:space="preserve"> |</w:t>
      </w:r>
    </w:p>
    <w:p w14:paraId="444D10B8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Wine (of the Hereafter)** | Total integration, peak experience, no “noise</w:t>
      </w:r>
      <w:r>
        <w:rPr>
          <w:rFonts w:cs="Arial"/>
          <w:rtl/>
        </w:rPr>
        <w:t>” |</w:t>
      </w:r>
    </w:p>
    <w:p w14:paraId="5B873E2E" w14:textId="77777777" w:rsidR="00C25273" w:rsidRDefault="00C25273" w:rsidP="00C25273">
      <w:pPr>
        <w:bidi w:val="0"/>
        <w:rPr>
          <w:rtl/>
        </w:rPr>
      </w:pPr>
    </w:p>
    <w:p w14:paraId="6E6954A8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59E1AB17" w14:textId="77777777" w:rsidR="00C25273" w:rsidRDefault="00C25273" w:rsidP="00C25273">
      <w:pPr>
        <w:bidi w:val="0"/>
        <w:rPr>
          <w:rtl/>
        </w:rPr>
      </w:pPr>
    </w:p>
    <w:p w14:paraId="416D6726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4. </w:t>
      </w:r>
      <w:r>
        <w:t>The Core Concepts: Tayyibāt, Khabā’ith, Hasanāt, Sayyi’āt</w:t>
      </w:r>
    </w:p>
    <w:p w14:paraId="1D1AF5D2" w14:textId="77777777" w:rsidR="00C25273" w:rsidRDefault="00C25273" w:rsidP="00C25273">
      <w:pPr>
        <w:bidi w:val="0"/>
        <w:rPr>
          <w:rtl/>
        </w:rPr>
      </w:pPr>
    </w:p>
    <w:p w14:paraId="2E554B0A" w14:textId="77777777" w:rsidR="00C25273" w:rsidRDefault="00C25273" w:rsidP="00C25273">
      <w:pPr>
        <w:bidi w:val="0"/>
      </w:pPr>
      <w:r>
        <w:t>The Qur’an operates with four systemic categories</w:t>
      </w:r>
      <w:r>
        <w:rPr>
          <w:rFonts w:cs="Arial"/>
          <w:rtl/>
        </w:rPr>
        <w:t>:</w:t>
      </w:r>
    </w:p>
    <w:p w14:paraId="192C78A1" w14:textId="77777777" w:rsidR="00C25273" w:rsidRDefault="00C25273" w:rsidP="00C25273">
      <w:pPr>
        <w:bidi w:val="0"/>
        <w:rPr>
          <w:rtl/>
        </w:rPr>
      </w:pPr>
    </w:p>
    <w:p w14:paraId="5A1C8297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Concept | Role</w:t>
      </w:r>
      <w:r>
        <w:rPr>
          <w:rFonts w:cs="Arial"/>
          <w:rtl/>
        </w:rPr>
        <w:t xml:space="preserve"> |</w:t>
      </w:r>
    </w:p>
    <w:p w14:paraId="12CACD59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|---------|------|</w:t>
      </w:r>
    </w:p>
    <w:p w14:paraId="093497CB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Tayyibāt (Good, pure things)** | High</w:t>
      </w:r>
      <w:r>
        <w:rPr>
          <w:rFonts w:ascii="Cambria Math" w:hAnsi="Cambria Math" w:cs="Cambria Math"/>
        </w:rPr>
        <w:t>‑</w:t>
      </w:r>
      <w:r>
        <w:t>quality, low</w:t>
      </w:r>
      <w:r>
        <w:rPr>
          <w:rFonts w:ascii="Cambria Math" w:hAnsi="Cambria Math" w:cs="Cambria Math"/>
        </w:rPr>
        <w:t>‑</w:t>
      </w:r>
      <w:r>
        <w:t>disturbance inputs compatible with human nature</w:t>
      </w:r>
      <w:r>
        <w:rPr>
          <w:rFonts w:cs="Arial"/>
          <w:rtl/>
        </w:rPr>
        <w:t xml:space="preserve"> |</w:t>
      </w:r>
    </w:p>
    <w:p w14:paraId="41AFECA9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Khabā’ith (Filthy, corrupt things)** | Toxic inputs (material or intellectual) that corrupt the system</w:t>
      </w:r>
      <w:r>
        <w:rPr>
          <w:rFonts w:cs="Arial"/>
          <w:rtl/>
        </w:rPr>
        <w:t xml:space="preserve"> |</w:t>
      </w:r>
    </w:p>
    <w:p w14:paraId="1516E5CA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Hasanāt (Good deeds / efficient outputs)** | High</w:t>
      </w:r>
      <w:r>
        <w:rPr>
          <w:rFonts w:ascii="Cambria Math" w:hAnsi="Cambria Math" w:cs="Cambria Math"/>
        </w:rPr>
        <w:t>‑</w:t>
      </w:r>
      <w:r>
        <w:t>performance outcomes from pure inputs</w:t>
      </w:r>
      <w:r>
        <w:rPr>
          <w:rFonts w:cs="Arial"/>
          <w:rtl/>
        </w:rPr>
        <w:t xml:space="preserve"> |</w:t>
      </w:r>
    </w:p>
    <w:p w14:paraId="2A7A3A6B" w14:textId="77777777" w:rsidR="00C25273" w:rsidRDefault="00C25273" w:rsidP="00C25273">
      <w:pPr>
        <w:bidi w:val="0"/>
      </w:pPr>
      <w:r>
        <w:rPr>
          <w:rFonts w:cs="Arial"/>
          <w:rtl/>
        </w:rPr>
        <w:lastRenderedPageBreak/>
        <w:t>| **</w:t>
      </w:r>
      <w:r>
        <w:t>Sayyi’āt (Bad deeds / faulty outputs)** | Operational errors, signals of misalignment</w:t>
      </w:r>
      <w:r>
        <w:rPr>
          <w:rFonts w:cs="Arial"/>
          <w:rtl/>
        </w:rPr>
        <w:t xml:space="preserve"> |</w:t>
      </w:r>
    </w:p>
    <w:p w14:paraId="2E1FF204" w14:textId="77777777" w:rsidR="00C25273" w:rsidRDefault="00C25273" w:rsidP="00C25273">
      <w:pPr>
        <w:bidi w:val="0"/>
        <w:rPr>
          <w:rtl/>
        </w:rPr>
      </w:pPr>
    </w:p>
    <w:p w14:paraId="1A944073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{Indeed, good deeds erase bad deeds}** (Q 11:114) – A law of cognitive physics: high</w:t>
      </w:r>
      <w:r>
        <w:rPr>
          <w:rFonts w:ascii="Cambria Math" w:hAnsi="Cambria Math" w:cs="Cambria Math"/>
        </w:rPr>
        <w:t>‑</w:t>
      </w:r>
      <w:r>
        <w:t>quality performance automatically cancels previous glitches</w:t>
      </w:r>
      <w:r>
        <w:rPr>
          <w:rFonts w:cs="Arial"/>
          <w:rtl/>
        </w:rPr>
        <w:t>.</w:t>
      </w:r>
    </w:p>
    <w:p w14:paraId="447929B5" w14:textId="77777777" w:rsidR="00C25273" w:rsidRDefault="00C25273" w:rsidP="00C25273">
      <w:pPr>
        <w:bidi w:val="0"/>
        <w:rPr>
          <w:rtl/>
        </w:rPr>
      </w:pPr>
    </w:p>
    <w:p w14:paraId="7741EBDA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37020800" w14:textId="77777777" w:rsidR="00C25273" w:rsidRDefault="00C25273" w:rsidP="00C25273">
      <w:pPr>
        <w:bidi w:val="0"/>
        <w:rPr>
          <w:rtl/>
        </w:rPr>
      </w:pPr>
    </w:p>
    <w:p w14:paraId="63F9C0F0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5. </w:t>
      </w:r>
      <w:r>
        <w:t>The Law of Mediation Reduction</w:t>
      </w:r>
    </w:p>
    <w:p w14:paraId="7F6BA853" w14:textId="77777777" w:rsidR="00C25273" w:rsidRDefault="00C25273" w:rsidP="00C25273">
      <w:pPr>
        <w:bidi w:val="0"/>
        <w:rPr>
          <w:rtl/>
        </w:rPr>
      </w:pPr>
    </w:p>
    <w:p w14:paraId="602582FE" w14:textId="77777777" w:rsidR="00C25273" w:rsidRDefault="00C25273" w:rsidP="00C25273">
      <w:pPr>
        <w:bidi w:val="0"/>
      </w:pPr>
      <w:r>
        <w:t>Modern food is wrapped in layers of industrial processing, additives, and complexity. Every layer is a “mediation” – a distance between the original natural source and your mouth</w:t>
      </w:r>
      <w:r>
        <w:rPr>
          <w:rFonts w:cs="Arial"/>
          <w:rtl/>
        </w:rPr>
        <w:t>.</w:t>
      </w:r>
    </w:p>
    <w:p w14:paraId="1A1F3A72" w14:textId="77777777" w:rsidR="00C25273" w:rsidRDefault="00C25273" w:rsidP="00C25273">
      <w:pPr>
        <w:bidi w:val="0"/>
        <w:rPr>
          <w:rtl/>
        </w:rPr>
      </w:pPr>
    </w:p>
    <w:p w14:paraId="3B11D7AB" w14:textId="7777777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The Mediation Ladder</w:t>
      </w:r>
      <w:r>
        <w:rPr>
          <w:rFonts w:cs="Arial"/>
          <w:rtl/>
        </w:rPr>
        <w:t xml:space="preserve"> (0–4):**</w:t>
      </w:r>
    </w:p>
    <w:p w14:paraId="368B9410" w14:textId="77777777" w:rsidR="00C25273" w:rsidRDefault="00C25273" w:rsidP="00C25273">
      <w:pPr>
        <w:bidi w:val="0"/>
        <w:rPr>
          <w:rtl/>
        </w:rPr>
      </w:pPr>
    </w:p>
    <w:p w14:paraId="23BBF498" w14:textId="77777777" w:rsidR="00C25273" w:rsidRDefault="00C25273" w:rsidP="00C25273">
      <w:pPr>
        <w:bidi w:val="0"/>
      </w:pPr>
      <w:r>
        <w:rPr>
          <w:rFonts w:cs="Arial"/>
          <w:rtl/>
        </w:rPr>
        <w:t>0. **</w:t>
      </w:r>
      <w:r>
        <w:t>Raw, direct** – pure water, fruit from the tree</w:t>
      </w:r>
      <w:r>
        <w:rPr>
          <w:rFonts w:cs="Arial"/>
          <w:rtl/>
        </w:rPr>
        <w:t xml:space="preserve">  </w:t>
      </w:r>
    </w:p>
    <w:p w14:paraId="7CA32955" w14:textId="77777777" w:rsidR="00C25273" w:rsidRDefault="00C25273" w:rsidP="00C25273">
      <w:pPr>
        <w:bidi w:val="0"/>
      </w:pPr>
      <w:r>
        <w:rPr>
          <w:rFonts w:cs="Arial"/>
          <w:rtl/>
        </w:rPr>
        <w:t>1. **</w:t>
      </w:r>
      <w:r>
        <w:t>Biological, tamed** – meat, milk, raw honey, eggs</w:t>
      </w:r>
      <w:r>
        <w:rPr>
          <w:rFonts w:cs="Arial"/>
          <w:rtl/>
        </w:rPr>
        <w:t xml:space="preserve">  </w:t>
      </w:r>
    </w:p>
    <w:p w14:paraId="1A7591F9" w14:textId="77777777" w:rsidR="00C25273" w:rsidRDefault="00C25273" w:rsidP="00C25273">
      <w:pPr>
        <w:bidi w:val="0"/>
      </w:pPr>
      <w:r>
        <w:rPr>
          <w:rFonts w:cs="Arial"/>
          <w:rtl/>
        </w:rPr>
        <w:t>2. **</w:t>
      </w:r>
      <w:r>
        <w:t>Simple processing** – home</w:t>
      </w:r>
      <w:r>
        <w:rPr>
          <w:rFonts w:ascii="Cambria Math" w:hAnsi="Cambria Math" w:cs="Cambria Math"/>
        </w:rPr>
        <w:t>‑</w:t>
      </w:r>
      <w:r>
        <w:t>cooked bread, boiled lentils</w:t>
      </w:r>
      <w:r>
        <w:rPr>
          <w:rFonts w:cs="Arial"/>
          <w:rtl/>
        </w:rPr>
        <w:t xml:space="preserve">  </w:t>
      </w:r>
    </w:p>
    <w:p w14:paraId="2B6DCD1B" w14:textId="77777777" w:rsidR="00C25273" w:rsidRDefault="00C25273" w:rsidP="00C25273">
      <w:pPr>
        <w:bidi w:val="0"/>
      </w:pPr>
      <w:r>
        <w:rPr>
          <w:rFonts w:cs="Arial"/>
          <w:rtl/>
        </w:rPr>
        <w:t>3. **</w:t>
      </w:r>
      <w:r>
        <w:t>Industrial processing** – refined sugar, white flour, canned goods</w:t>
      </w:r>
      <w:r>
        <w:rPr>
          <w:rFonts w:cs="Arial"/>
          <w:rtl/>
        </w:rPr>
        <w:t xml:space="preserve">  </w:t>
      </w:r>
    </w:p>
    <w:p w14:paraId="2E6261DF" w14:textId="77777777" w:rsidR="00C25273" w:rsidRDefault="00C25273" w:rsidP="00C25273">
      <w:pPr>
        <w:bidi w:val="0"/>
      </w:pPr>
      <w:r>
        <w:rPr>
          <w:rFonts w:cs="Arial"/>
          <w:rtl/>
        </w:rPr>
        <w:t>4. **</w:t>
      </w:r>
      <w:r>
        <w:t>Structural distortion** – sodas, ultra</w:t>
      </w:r>
      <w:r>
        <w:rPr>
          <w:rFonts w:ascii="Cambria Math" w:hAnsi="Cambria Math" w:cs="Cambria Math"/>
        </w:rPr>
        <w:t>‑</w:t>
      </w:r>
      <w:r>
        <w:t>processed snacks, artificial sweeteners</w:t>
      </w:r>
      <w:r>
        <w:rPr>
          <w:rFonts w:cs="Arial"/>
          <w:rtl/>
        </w:rPr>
        <w:t xml:space="preserve">  </w:t>
      </w:r>
    </w:p>
    <w:p w14:paraId="0F51726B" w14:textId="77777777" w:rsidR="00C25273" w:rsidRDefault="00C25273" w:rsidP="00C25273">
      <w:pPr>
        <w:bidi w:val="0"/>
        <w:rPr>
          <w:rtl/>
        </w:rPr>
      </w:pPr>
    </w:p>
    <w:p w14:paraId="429F3482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The higher the mediation, the higher the noise, and the lower the Selsawa (inner peace)</w:t>
      </w:r>
      <w:r>
        <w:rPr>
          <w:rFonts w:cs="Arial"/>
          <w:rtl/>
        </w:rPr>
        <w:t>.**</w:t>
      </w:r>
    </w:p>
    <w:p w14:paraId="70AE3D8F" w14:textId="77777777" w:rsidR="00C25273" w:rsidRDefault="00C25273" w:rsidP="00C25273">
      <w:pPr>
        <w:bidi w:val="0"/>
        <w:rPr>
          <w:rtl/>
        </w:rPr>
      </w:pPr>
    </w:p>
    <w:p w14:paraId="677C8B16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**</w:t>
      </w:r>
      <w:r>
        <w:t>Selsawa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سـلوى</w:t>
      </w:r>
      <w:r>
        <w:rPr>
          <w:rFonts w:cs="Arial"/>
          <w:rtl/>
        </w:rPr>
        <w:t xml:space="preserve">)** – </w:t>
      </w:r>
      <w:r>
        <w:t>from the root s</w:t>
      </w:r>
      <w:r>
        <w:rPr>
          <w:rFonts w:ascii="Cambria Math" w:hAnsi="Cambria Math" w:cs="Cambria Math"/>
        </w:rPr>
        <w:t>‑</w:t>
      </w:r>
      <w:r>
        <w:t>l</w:t>
      </w:r>
      <w:r>
        <w:rPr>
          <w:rFonts w:ascii="Cambria Math" w:hAnsi="Cambria Math" w:cs="Cambria Math"/>
        </w:rPr>
        <w:t>‑</w:t>
      </w:r>
      <w:r>
        <w:t>w (to detach, to be free from worry). It is the psychological stability produced by low</w:t>
      </w:r>
      <w:r>
        <w:rPr>
          <w:rFonts w:ascii="Cambria Math" w:hAnsi="Cambria Math" w:cs="Cambria Math"/>
        </w:rPr>
        <w:t>‑</w:t>
      </w:r>
      <w:r>
        <w:t>mediation, simple sustenance</w:t>
      </w:r>
      <w:r>
        <w:rPr>
          <w:rFonts w:cs="Arial"/>
          <w:rtl/>
        </w:rPr>
        <w:t>.</w:t>
      </w:r>
    </w:p>
    <w:p w14:paraId="2FF0B9D0" w14:textId="77777777" w:rsidR="00C25273" w:rsidRDefault="00C25273" w:rsidP="00C25273">
      <w:pPr>
        <w:bidi w:val="0"/>
        <w:rPr>
          <w:rtl/>
        </w:rPr>
      </w:pPr>
    </w:p>
    <w:p w14:paraId="41152CD7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64660A7F" w14:textId="77777777" w:rsidR="00C25273" w:rsidRDefault="00C25273" w:rsidP="00C25273">
      <w:pPr>
        <w:bidi w:val="0"/>
        <w:rPr>
          <w:rtl/>
        </w:rPr>
      </w:pPr>
    </w:p>
    <w:p w14:paraId="39AD9489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lastRenderedPageBreak/>
        <w:t xml:space="preserve">## 6. </w:t>
      </w:r>
      <w:r>
        <w:t>The Story of the Israelites: A Lesson in Downgrading</w:t>
      </w:r>
    </w:p>
    <w:p w14:paraId="532822E9" w14:textId="77777777" w:rsidR="00C25273" w:rsidRDefault="00C25273" w:rsidP="00C25273">
      <w:pPr>
        <w:bidi w:val="0"/>
        <w:rPr>
          <w:rtl/>
        </w:rPr>
      </w:pPr>
    </w:p>
    <w:p w14:paraId="45D02800" w14:textId="77777777" w:rsidR="00C25273" w:rsidRDefault="00C25273" w:rsidP="00C25273">
      <w:pPr>
        <w:bidi w:val="0"/>
        <w:rPr>
          <w:rtl/>
        </w:rPr>
      </w:pPr>
      <w:r>
        <w:t>The Israelites were given **Mann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مَنّ</w:t>
      </w:r>
      <w:r>
        <w:rPr>
          <w:rFonts w:cs="Arial"/>
          <w:rtl/>
        </w:rPr>
        <w:t xml:space="preserve">)** </w:t>
      </w:r>
      <w:r>
        <w:t>and **Salwā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سَلْوَى</w:t>
      </w:r>
      <w:r>
        <w:rPr>
          <w:rFonts w:cs="Arial"/>
          <w:rtl/>
        </w:rPr>
        <w:t xml:space="preserve">)** – </w:t>
      </w:r>
      <w:r>
        <w:t>a “cloud</w:t>
      </w:r>
      <w:r>
        <w:rPr>
          <w:rFonts w:ascii="Cambria Math" w:hAnsi="Cambria Math" w:cs="Cambria Math"/>
        </w:rPr>
        <w:t>‑</w:t>
      </w:r>
      <w:r>
        <w:t>sustenance protocol.</w:t>
      </w:r>
      <w:r>
        <w:rPr>
          <w:rFonts w:ascii="Aptos" w:hAnsi="Aptos" w:cs="Aptos"/>
        </w:rPr>
        <w:t>”</w:t>
      </w:r>
      <w:r>
        <w:t xml:space="preserve"> It required almost no toil, was directly from heaven, and kept them in a state of detachment and peace</w:t>
      </w:r>
      <w:r>
        <w:rPr>
          <w:rFonts w:cs="Arial"/>
          <w:rtl/>
        </w:rPr>
        <w:t>.</w:t>
      </w:r>
    </w:p>
    <w:p w14:paraId="5D9B5C4B" w14:textId="77777777" w:rsidR="00C25273" w:rsidRDefault="00C25273" w:rsidP="00C25273">
      <w:pPr>
        <w:bidi w:val="0"/>
        <w:rPr>
          <w:rtl/>
        </w:rPr>
      </w:pPr>
    </w:p>
    <w:p w14:paraId="2C309059" w14:textId="77777777" w:rsidR="00C25273" w:rsidRDefault="00C25273" w:rsidP="00C25273">
      <w:pPr>
        <w:bidi w:val="0"/>
      </w:pPr>
      <w:r>
        <w:t>Then they said</w:t>
      </w:r>
      <w:r>
        <w:rPr>
          <w:rFonts w:cs="Arial"/>
          <w:rtl/>
        </w:rPr>
        <w:t>:</w:t>
      </w:r>
    </w:p>
    <w:p w14:paraId="5E1E7DC6" w14:textId="77777777" w:rsidR="00C25273" w:rsidRDefault="00C25273" w:rsidP="00C25273">
      <w:pPr>
        <w:bidi w:val="0"/>
        <w:rPr>
          <w:rtl/>
        </w:rPr>
      </w:pPr>
    </w:p>
    <w:p w14:paraId="52CBEDCB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{O Moses, we cannot endure one kind of food. Call upon your Lord to bring forth for us its herbs, cucumbers, garlic, lentils, and onions.}** (Q 2:61)</w:t>
      </w:r>
    </w:p>
    <w:p w14:paraId="746E6EEB" w14:textId="77777777" w:rsidR="00C25273" w:rsidRDefault="00C25273" w:rsidP="00C25273">
      <w:pPr>
        <w:bidi w:val="0"/>
        <w:rPr>
          <w:rtl/>
        </w:rPr>
      </w:pPr>
    </w:p>
    <w:p w14:paraId="4BA215F8" w14:textId="77777777" w:rsidR="00C25273" w:rsidRDefault="00C25273" w:rsidP="00C25273">
      <w:pPr>
        <w:bidi w:val="0"/>
      </w:pPr>
      <w:r>
        <w:t>The Qur’an calls this **replacing the higher with the lower**. The problem was not the vegetables themselves. The problem was the **choice of high</w:t>
      </w:r>
      <w:r>
        <w:rPr>
          <w:rFonts w:ascii="Cambria Math" w:hAnsi="Cambria Math" w:cs="Cambria Math"/>
        </w:rPr>
        <w:t>‑</w:t>
      </w:r>
      <w:r>
        <w:t>mediation, earth</w:t>
      </w:r>
      <w:r>
        <w:rPr>
          <w:rFonts w:ascii="Cambria Math" w:hAnsi="Cambria Math" w:cs="Cambria Math"/>
        </w:rPr>
        <w:t>‑</w:t>
      </w:r>
      <w:r>
        <w:t>attached farming** over low</w:t>
      </w:r>
      <w:r>
        <w:rPr>
          <w:rFonts w:ascii="Cambria Math" w:hAnsi="Cambria Math" w:cs="Cambria Math"/>
        </w:rPr>
        <w:t>‑</w:t>
      </w:r>
      <w:r>
        <w:t>mediation, direct provision. This led to psychological and civilizational downfall</w:t>
      </w:r>
      <w:r>
        <w:rPr>
          <w:rFonts w:cs="Arial"/>
          <w:rtl/>
        </w:rPr>
        <w:t>.</w:t>
      </w:r>
    </w:p>
    <w:p w14:paraId="2431BAD0" w14:textId="77777777" w:rsidR="00C25273" w:rsidRDefault="00C25273" w:rsidP="00C25273">
      <w:pPr>
        <w:bidi w:val="0"/>
        <w:rPr>
          <w:rtl/>
        </w:rPr>
      </w:pPr>
    </w:p>
    <w:p w14:paraId="22D890BC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69354799" w14:textId="77777777" w:rsidR="00C25273" w:rsidRDefault="00C25273" w:rsidP="00C25273">
      <w:pPr>
        <w:bidi w:val="0"/>
        <w:rPr>
          <w:rtl/>
        </w:rPr>
      </w:pPr>
    </w:p>
    <w:p w14:paraId="3C08A77A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7. </w:t>
      </w:r>
      <w:r>
        <w:t>The Forbidden Patterns in Surah Al</w:t>
      </w:r>
      <w:r>
        <w:rPr>
          <w:rFonts w:ascii="Cambria Math" w:hAnsi="Cambria Math" w:cs="Cambria Math"/>
        </w:rPr>
        <w:t>‑</w:t>
      </w:r>
      <w:r>
        <w:t>Ma</w:t>
      </w:r>
      <w:r>
        <w:rPr>
          <w:rFonts w:ascii="Aptos" w:hAnsi="Aptos" w:cs="Aptos"/>
        </w:rPr>
        <w:t>’</w:t>
      </w:r>
      <w:r>
        <w:t>idah (Q 5:3)</w:t>
      </w:r>
    </w:p>
    <w:p w14:paraId="330DC691" w14:textId="77777777" w:rsidR="00C25273" w:rsidRDefault="00C25273" w:rsidP="00C25273">
      <w:pPr>
        <w:bidi w:val="0"/>
        <w:rPr>
          <w:rtl/>
        </w:rPr>
      </w:pPr>
    </w:p>
    <w:p w14:paraId="32877AF3" w14:textId="77777777" w:rsidR="00C25273" w:rsidRDefault="00C25273" w:rsidP="00C25273">
      <w:pPr>
        <w:bidi w:val="0"/>
      </w:pPr>
      <w:r>
        <w:t>The Qur’an lists types of meat that are prohibited: carrion, blood, pig, what is slaughtered for other than God, the strangled, the beaten to death, the fallen, the gored, and what the wild beast has eaten – **except what you slaughter properly</w:t>
      </w:r>
      <w:r>
        <w:rPr>
          <w:rFonts w:cs="Arial"/>
          <w:rtl/>
        </w:rPr>
        <w:t>**.</w:t>
      </w:r>
    </w:p>
    <w:p w14:paraId="128480B1" w14:textId="77777777" w:rsidR="00C25273" w:rsidRDefault="00C25273" w:rsidP="00C25273">
      <w:pPr>
        <w:bidi w:val="0"/>
        <w:rPr>
          <w:rtl/>
        </w:rPr>
      </w:pPr>
    </w:p>
    <w:p w14:paraId="0049B390" w14:textId="77777777" w:rsidR="00C25273" w:rsidRDefault="00C25273" w:rsidP="00C25273">
      <w:pPr>
        <w:bidi w:val="0"/>
      </w:pPr>
      <w:r>
        <w:t>The author reads these not merely as legal rulings but as **structural warnings</w:t>
      </w:r>
      <w:r>
        <w:rPr>
          <w:rFonts w:cs="Arial"/>
          <w:rtl/>
        </w:rPr>
        <w:t>**:</w:t>
      </w:r>
    </w:p>
    <w:p w14:paraId="267A43B3" w14:textId="77777777" w:rsidR="00C25273" w:rsidRDefault="00C25273" w:rsidP="00C25273">
      <w:pPr>
        <w:bidi w:val="0"/>
        <w:rPr>
          <w:rtl/>
        </w:rPr>
      </w:pPr>
    </w:p>
    <w:p w14:paraId="3B840032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Type | Functional meaning</w:t>
      </w:r>
      <w:r>
        <w:rPr>
          <w:rFonts w:cs="Arial"/>
          <w:rtl/>
        </w:rPr>
        <w:t xml:space="preserve"> |</w:t>
      </w:r>
    </w:p>
    <w:p w14:paraId="5208620B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|------|--------------------|</w:t>
      </w:r>
    </w:p>
    <w:p w14:paraId="26A61EB5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Strangled | Blockage of flow by external pressure</w:t>
      </w:r>
      <w:r>
        <w:rPr>
          <w:rFonts w:cs="Arial"/>
          <w:rtl/>
        </w:rPr>
        <w:t xml:space="preserve"> |</w:t>
      </w:r>
    </w:p>
    <w:p w14:paraId="4DF4D002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Beaten to death | Sudden fracture of inner structure</w:t>
      </w:r>
      <w:r>
        <w:rPr>
          <w:rFonts w:cs="Arial"/>
          <w:rtl/>
        </w:rPr>
        <w:t xml:space="preserve"> |</w:t>
      </w:r>
    </w:p>
    <w:p w14:paraId="43DCB6CA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Fallen | Collapse from high to low energy</w:t>
      </w:r>
      <w:r>
        <w:rPr>
          <w:rFonts w:cs="Arial"/>
          <w:rtl/>
        </w:rPr>
        <w:t xml:space="preserve"> |</w:t>
      </w:r>
    </w:p>
    <w:p w14:paraId="055D49F7" w14:textId="77777777" w:rsidR="00C25273" w:rsidRDefault="00C25273" w:rsidP="00C25273">
      <w:pPr>
        <w:bidi w:val="0"/>
      </w:pPr>
      <w:r>
        <w:rPr>
          <w:rFonts w:cs="Arial"/>
          <w:rtl/>
        </w:rPr>
        <w:lastRenderedPageBreak/>
        <w:t xml:space="preserve">| </w:t>
      </w:r>
      <w:r>
        <w:t>Gored | Destructive collision of two paths</w:t>
      </w:r>
      <w:r>
        <w:rPr>
          <w:rFonts w:cs="Arial"/>
          <w:rtl/>
        </w:rPr>
        <w:t xml:space="preserve"> |</w:t>
      </w:r>
    </w:p>
    <w:p w14:paraId="66EB2F64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Eaten by a beast | Ideas or systems exhausted by a predator (internal or external)</w:t>
      </w:r>
      <w:r>
        <w:rPr>
          <w:rFonts w:cs="Arial"/>
          <w:rtl/>
        </w:rPr>
        <w:t xml:space="preserve"> |</w:t>
      </w:r>
    </w:p>
    <w:p w14:paraId="6786050A" w14:textId="77777777" w:rsidR="00C25273" w:rsidRDefault="00C25273" w:rsidP="00C25273">
      <w:pPr>
        <w:bidi w:val="0"/>
        <w:rPr>
          <w:rtl/>
        </w:rPr>
      </w:pPr>
    </w:p>
    <w:p w14:paraId="1B7C3830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{That is grave disobedience (fisq)}** (Q 5:3) – Fisq means “leaking out of the system</w:t>
      </w:r>
      <w:r>
        <w:rPr>
          <w:rFonts w:cs="Arial"/>
          <w:rtl/>
        </w:rPr>
        <w:t>.”</w:t>
      </w:r>
    </w:p>
    <w:p w14:paraId="07843DF7" w14:textId="77777777" w:rsidR="00C25273" w:rsidRDefault="00C25273" w:rsidP="00C25273">
      <w:pPr>
        <w:bidi w:val="0"/>
        <w:rPr>
          <w:rtl/>
        </w:rPr>
      </w:pPr>
    </w:p>
    <w:p w14:paraId="7749ECDE" w14:textId="77777777" w:rsidR="00C25273" w:rsidRDefault="00C25273" w:rsidP="00C25273">
      <w:pPr>
        <w:bidi w:val="0"/>
      </w:pPr>
      <w:r>
        <w:t>Then the verse announces</w:t>
      </w:r>
      <w:r>
        <w:rPr>
          <w:rFonts w:cs="Arial"/>
          <w:rtl/>
        </w:rPr>
        <w:t>:</w:t>
      </w:r>
    </w:p>
    <w:p w14:paraId="6A10ED11" w14:textId="77777777" w:rsidR="00C25273" w:rsidRDefault="00C25273" w:rsidP="00C25273">
      <w:pPr>
        <w:bidi w:val="0"/>
        <w:rPr>
          <w:rtl/>
        </w:rPr>
      </w:pPr>
    </w:p>
    <w:p w14:paraId="26639F16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{Today I have perfected your religion for you, completed My favor upon you, and have chosen for you Islam as your religion.}** (Q 5:3)</w:t>
      </w:r>
    </w:p>
    <w:p w14:paraId="56DAD6C6" w14:textId="77777777" w:rsidR="00C25273" w:rsidRDefault="00C25273" w:rsidP="00C25273">
      <w:pPr>
        <w:bidi w:val="0"/>
        <w:rPr>
          <w:rtl/>
        </w:rPr>
      </w:pPr>
    </w:p>
    <w:p w14:paraId="246E4438" w14:textId="77777777" w:rsidR="00C25273" w:rsidRDefault="00C25273" w:rsidP="00C25273">
      <w:pPr>
        <w:bidi w:val="0"/>
      </w:pPr>
      <w:r>
        <w:t>Perfection includes the clear distinction between Tayyib and Khabīth. The system is now closed, protected, and ready to be operated</w:t>
      </w:r>
      <w:r>
        <w:rPr>
          <w:rFonts w:cs="Arial"/>
          <w:rtl/>
        </w:rPr>
        <w:t>.</w:t>
      </w:r>
    </w:p>
    <w:p w14:paraId="353BED77" w14:textId="77777777" w:rsidR="00C25273" w:rsidRDefault="00C25273" w:rsidP="00C25273">
      <w:pPr>
        <w:bidi w:val="0"/>
        <w:rPr>
          <w:rtl/>
        </w:rPr>
      </w:pPr>
    </w:p>
    <w:p w14:paraId="5711AEE4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5C6F57AA" w14:textId="77777777" w:rsidR="00C25273" w:rsidRDefault="00C25273" w:rsidP="00C25273">
      <w:pPr>
        <w:bidi w:val="0"/>
        <w:rPr>
          <w:rtl/>
        </w:rPr>
      </w:pPr>
    </w:p>
    <w:p w14:paraId="3682F1BF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8. </w:t>
      </w:r>
      <w:r>
        <w:t>The Quad</w:t>
      </w:r>
      <w:r>
        <w:rPr>
          <w:rFonts w:ascii="Cambria Math" w:hAnsi="Cambria Math" w:cs="Cambria Math"/>
        </w:rPr>
        <w:t>‑</w:t>
      </w:r>
      <w:r>
        <w:t>Flow System (Four Rivers of Certainty)</w:t>
      </w:r>
    </w:p>
    <w:p w14:paraId="5880EFD2" w14:textId="77777777" w:rsidR="00C25273" w:rsidRDefault="00C25273" w:rsidP="00C25273">
      <w:pPr>
        <w:bidi w:val="0"/>
        <w:rPr>
          <w:rtl/>
        </w:rPr>
      </w:pPr>
    </w:p>
    <w:p w14:paraId="657D3769" w14:textId="77777777" w:rsidR="00C25273" w:rsidRDefault="00C25273" w:rsidP="00C25273">
      <w:pPr>
        <w:bidi w:val="0"/>
      </w:pPr>
      <w:r>
        <w:t>Already introduced in section 3.3. To summarize</w:t>
      </w:r>
      <w:r>
        <w:rPr>
          <w:rFonts w:cs="Arial"/>
          <w:rtl/>
        </w:rPr>
        <w:t>:</w:t>
      </w:r>
    </w:p>
    <w:p w14:paraId="0FC3951C" w14:textId="77777777" w:rsidR="00C25273" w:rsidRDefault="00C25273" w:rsidP="00C25273">
      <w:pPr>
        <w:bidi w:val="0"/>
        <w:rPr>
          <w:rtl/>
        </w:rPr>
      </w:pPr>
    </w:p>
    <w:p w14:paraId="5D3BFE1B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The believer starts with water (survival), moves to milk (pure methodology), then honey (healing and repair), and finally reaches wine (the joy of direct connection with God)</w:t>
      </w:r>
      <w:r>
        <w:rPr>
          <w:rFonts w:cs="Arial"/>
          <w:rtl/>
        </w:rPr>
        <w:t>.**</w:t>
      </w:r>
    </w:p>
    <w:p w14:paraId="61902EB8" w14:textId="77777777" w:rsidR="00C25273" w:rsidRDefault="00C25273" w:rsidP="00C25273">
      <w:pPr>
        <w:bidi w:val="0"/>
        <w:rPr>
          <w:rtl/>
        </w:rPr>
      </w:pPr>
    </w:p>
    <w:p w14:paraId="735D2BAC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586155BA" w14:textId="77777777" w:rsidR="00C25273" w:rsidRDefault="00C25273" w:rsidP="00C25273">
      <w:pPr>
        <w:bidi w:val="0"/>
        <w:rPr>
          <w:rtl/>
        </w:rPr>
      </w:pPr>
    </w:p>
    <w:p w14:paraId="29229E4F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9. </w:t>
      </w:r>
      <w:r>
        <w:t>Fruits as Functional Codes</w:t>
      </w:r>
    </w:p>
    <w:p w14:paraId="301FF918" w14:textId="77777777" w:rsidR="00C25273" w:rsidRDefault="00C25273" w:rsidP="00C25273">
      <w:pPr>
        <w:bidi w:val="0"/>
        <w:rPr>
          <w:rtl/>
        </w:rPr>
      </w:pPr>
    </w:p>
    <w:p w14:paraId="55A3D0A1" w14:textId="77777777" w:rsidR="00C25273" w:rsidRDefault="00C25273" w:rsidP="00C25273">
      <w:pPr>
        <w:bidi w:val="0"/>
      </w:pPr>
      <w:r>
        <w:t>The Qur’an mentions specific fruits not as a diet list but as **coding systems</w:t>
      </w:r>
      <w:r>
        <w:rPr>
          <w:rFonts w:cs="Arial"/>
          <w:rtl/>
        </w:rPr>
        <w:t>**:</w:t>
      </w:r>
    </w:p>
    <w:p w14:paraId="08879233" w14:textId="77777777" w:rsidR="00C25273" w:rsidRDefault="00C25273" w:rsidP="00C25273">
      <w:pPr>
        <w:bidi w:val="0"/>
        <w:rPr>
          <w:rtl/>
        </w:rPr>
      </w:pPr>
    </w:p>
    <w:p w14:paraId="54005C9B" w14:textId="77777777" w:rsidR="00C25273" w:rsidRDefault="00C25273" w:rsidP="00C25273">
      <w:pPr>
        <w:bidi w:val="0"/>
      </w:pPr>
      <w:r>
        <w:rPr>
          <w:rFonts w:cs="Arial"/>
          <w:rtl/>
        </w:rPr>
        <w:lastRenderedPageBreak/>
        <w:t>- **</w:t>
      </w:r>
      <w:r>
        <w:t>The date</w:t>
      </w:r>
      <w:r>
        <w:rPr>
          <w:rFonts w:ascii="Cambria Math" w:hAnsi="Cambria Math" w:cs="Cambria Math"/>
        </w:rPr>
        <w:t>‑</w:t>
      </w:r>
      <w:r>
        <w:t xml:space="preserve">palm (Nakhlah)** </w:t>
      </w:r>
      <w:r>
        <w:rPr>
          <w:rFonts w:ascii="Aptos" w:hAnsi="Aptos" w:cs="Aptos"/>
        </w:rPr>
        <w:t>–</w:t>
      </w:r>
      <w:r>
        <w:t xml:space="preserve"> steady, upright, continuous giving. The believer is </w:t>
      </w:r>
      <w:r>
        <w:rPr>
          <w:rFonts w:ascii="Aptos" w:hAnsi="Aptos" w:cs="Aptos"/>
        </w:rPr>
        <w:t>“</w:t>
      </w:r>
      <w:r>
        <w:t>like a palm tree</w:t>
      </w:r>
      <w:r>
        <w:rPr>
          <w:rFonts w:cs="Arial"/>
          <w:rtl/>
        </w:rPr>
        <w:t>.”</w:t>
      </w:r>
    </w:p>
    <w:p w14:paraId="2CED9B59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Fig (Tīn)** – total eatability, no waste; symbol of self</w:t>
      </w:r>
      <w:r>
        <w:rPr>
          <w:rFonts w:ascii="Cambria Math" w:hAnsi="Cambria Math" w:cs="Cambria Math"/>
        </w:rPr>
        <w:t>‑</w:t>
      </w:r>
      <w:r>
        <w:t>giving (Ith</w:t>
      </w:r>
      <w:r>
        <w:rPr>
          <w:rFonts w:ascii="Aptos" w:hAnsi="Aptos" w:cs="Aptos"/>
        </w:rPr>
        <w:t>ā</w:t>
      </w:r>
      <w:r>
        <w:t>r)</w:t>
      </w:r>
      <w:r>
        <w:rPr>
          <w:rFonts w:cs="Arial"/>
          <w:rtl/>
        </w:rPr>
        <w:t>.</w:t>
      </w:r>
    </w:p>
    <w:p w14:paraId="326D7488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Olive (Zaytūn)** – light</w:t>
      </w:r>
      <w:r>
        <w:rPr>
          <w:rFonts w:ascii="Cambria Math" w:hAnsi="Cambria Math" w:cs="Cambria Math"/>
        </w:rPr>
        <w:t>‑</w:t>
      </w:r>
      <w:r>
        <w:t>extraction through pressing (</w:t>
      </w:r>
      <w:r>
        <w:rPr>
          <w:rFonts w:ascii="Aptos" w:hAnsi="Aptos" w:cs="Aptos"/>
        </w:rPr>
        <w:t>“</w:t>
      </w:r>
      <w:r>
        <w:t>almost shines even without fire”); represents independent inner illumination</w:t>
      </w:r>
      <w:r>
        <w:rPr>
          <w:rFonts w:cs="Arial"/>
          <w:rtl/>
        </w:rPr>
        <w:t>.</w:t>
      </w:r>
    </w:p>
    <w:p w14:paraId="2C1C5F06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Pomegranate (Rummān)** – the grid system; many seeds (*facts*) held together in a disciplined structure</w:t>
      </w:r>
      <w:r>
        <w:rPr>
          <w:rFonts w:cs="Arial"/>
          <w:rtl/>
        </w:rPr>
        <w:t>.</w:t>
      </w:r>
    </w:p>
    <w:p w14:paraId="577625F2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Grapes (</w:t>
      </w:r>
      <w:r>
        <w:rPr>
          <w:rFonts w:ascii="Arial" w:hAnsi="Arial" w:cs="Arial"/>
        </w:rPr>
        <w:t>ʿ</w:t>
      </w:r>
      <w:r>
        <w:t xml:space="preserve">Inab)** </w:t>
      </w:r>
      <w:r>
        <w:rPr>
          <w:rFonts w:ascii="Aptos" w:hAnsi="Aptos" w:cs="Aptos"/>
        </w:rPr>
        <w:t>–</w:t>
      </w:r>
      <w:r>
        <w:t xml:space="preserve"> cluster</w:t>
      </w:r>
      <w:r>
        <w:rPr>
          <w:rFonts w:ascii="Cambria Math" w:hAnsi="Cambria Math" w:cs="Cambria Math"/>
        </w:rPr>
        <w:t>‑</w:t>
      </w:r>
      <w:r>
        <w:t>system; one input produces multiple outputs (dried, fresh, vinegar, juice)</w:t>
      </w:r>
      <w:r>
        <w:rPr>
          <w:rFonts w:cs="Arial"/>
          <w:rtl/>
        </w:rPr>
        <w:t>.</w:t>
      </w:r>
    </w:p>
    <w:p w14:paraId="6A9A9AAA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Pumpkin (Yaq</w:t>
      </w:r>
      <w:r>
        <w:rPr>
          <w:rFonts w:ascii="Calibri" w:hAnsi="Calibri" w:cs="Calibri"/>
        </w:rPr>
        <w:t>ṭ</w:t>
      </w:r>
      <w:r>
        <w:t>īn)** – post</w:t>
      </w:r>
      <w:r>
        <w:rPr>
          <w:rFonts w:ascii="Cambria Math" w:hAnsi="Cambria Math" w:cs="Cambria Math"/>
        </w:rPr>
        <w:t>‑</w:t>
      </w:r>
      <w:r>
        <w:t>crisis emergency protocol; soft, fast</w:t>
      </w:r>
      <w:r>
        <w:rPr>
          <w:rFonts w:ascii="Cambria Math" w:hAnsi="Cambria Math" w:cs="Cambria Math"/>
        </w:rPr>
        <w:t>‑</w:t>
      </w:r>
      <w:r>
        <w:t>growing, protective cover after total exposure (like Jonah after the whale)</w:t>
      </w:r>
      <w:r>
        <w:rPr>
          <w:rFonts w:cs="Arial"/>
          <w:rtl/>
        </w:rPr>
        <w:t>.</w:t>
      </w:r>
    </w:p>
    <w:p w14:paraId="482C5F39" w14:textId="77777777" w:rsidR="00C25273" w:rsidRDefault="00C25273" w:rsidP="00C25273">
      <w:pPr>
        <w:bidi w:val="0"/>
        <w:rPr>
          <w:rtl/>
        </w:rPr>
      </w:pPr>
    </w:p>
    <w:p w14:paraId="694DE406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6C319D9B" w14:textId="77777777" w:rsidR="00C25273" w:rsidRDefault="00C25273" w:rsidP="00C25273">
      <w:pPr>
        <w:bidi w:val="0"/>
        <w:rPr>
          <w:rtl/>
        </w:rPr>
      </w:pPr>
    </w:p>
    <w:p w14:paraId="467844EF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10. </w:t>
      </w:r>
      <w:r>
        <w:t>Meat and Protein: Foundational vs. Renewing Data</w:t>
      </w:r>
    </w:p>
    <w:p w14:paraId="0EF967F5" w14:textId="77777777" w:rsidR="00C25273" w:rsidRDefault="00C25273" w:rsidP="00C25273">
      <w:pPr>
        <w:bidi w:val="0"/>
        <w:rPr>
          <w:rtl/>
        </w:rPr>
      </w:pPr>
    </w:p>
    <w:p w14:paraId="1115E165" w14:textId="77777777" w:rsidR="00C25273" w:rsidRDefault="00C25273" w:rsidP="00C25273">
      <w:pPr>
        <w:bidi w:val="0"/>
      </w:pPr>
      <w:r>
        <w:t>The Qur’an distinguishes between **land animal meat** and **fish</w:t>
      </w:r>
      <w:r>
        <w:rPr>
          <w:rFonts w:cs="Arial"/>
          <w:rtl/>
        </w:rPr>
        <w:t>**.</w:t>
      </w:r>
    </w:p>
    <w:p w14:paraId="0F74ACCC" w14:textId="77777777" w:rsidR="00C25273" w:rsidRDefault="00C25273" w:rsidP="00C25273">
      <w:pPr>
        <w:bidi w:val="0"/>
        <w:rPr>
          <w:rtl/>
        </w:rPr>
      </w:pPr>
    </w:p>
    <w:p w14:paraId="0A15BE11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Meat of land animals (cattle) | Fish (seafood)</w:t>
      </w:r>
      <w:r>
        <w:rPr>
          <w:rFonts w:cs="Arial"/>
          <w:rtl/>
        </w:rPr>
        <w:t xml:space="preserve"> |</w:t>
      </w:r>
    </w:p>
    <w:p w14:paraId="7F294F3D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|-------------------------------|----------------|</w:t>
      </w:r>
    </w:p>
    <w:p w14:paraId="6ED1D8C9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Foundational data, heavy, requires “Tadhkiyah” (purification through slaughter and naming God) | Renewing data, soft, “self</w:t>
      </w:r>
      <w:r>
        <w:rPr>
          <w:rFonts w:ascii="Cambria Math" w:hAnsi="Cambria Math" w:cs="Cambria Math"/>
        </w:rPr>
        <w:t>‑</w:t>
      </w:r>
      <w:r>
        <w:t>cleansed</w:t>
      </w:r>
      <w:r>
        <w:rPr>
          <w:rFonts w:ascii="Aptos" w:hAnsi="Aptos" w:cs="Aptos"/>
        </w:rPr>
        <w:t>”</w:t>
      </w:r>
      <w:r>
        <w:t xml:space="preserve"> by the sea, ready to use</w:t>
      </w:r>
      <w:r>
        <w:rPr>
          <w:rFonts w:cs="Arial"/>
          <w:rtl/>
        </w:rPr>
        <w:t xml:space="preserve"> |</w:t>
      </w:r>
    </w:p>
    <w:p w14:paraId="03767A27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Symbol of stability and hard work | Symbol of fluidity, inspiration, and direct divine knowledge</w:t>
      </w:r>
      <w:r>
        <w:rPr>
          <w:rFonts w:cs="Arial"/>
          <w:rtl/>
        </w:rPr>
        <w:t xml:space="preserve"> |</w:t>
      </w:r>
    </w:p>
    <w:p w14:paraId="7338E9A1" w14:textId="77777777" w:rsidR="00C25273" w:rsidRDefault="00C25273" w:rsidP="00C25273">
      <w:pPr>
        <w:bidi w:val="0"/>
        <w:rPr>
          <w:rtl/>
        </w:rPr>
      </w:pPr>
    </w:p>
    <w:p w14:paraId="6967BFEB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Balance** – too much “cattle” makes the system rigid; too much “fish” makes it weak and ungrounded</w:t>
      </w:r>
      <w:r>
        <w:rPr>
          <w:rFonts w:cs="Arial"/>
          <w:rtl/>
        </w:rPr>
        <w:t>.</w:t>
      </w:r>
    </w:p>
    <w:p w14:paraId="4C3A9315" w14:textId="77777777" w:rsidR="00C25273" w:rsidRDefault="00C25273" w:rsidP="00C25273">
      <w:pPr>
        <w:bidi w:val="0"/>
        <w:rPr>
          <w:rtl/>
        </w:rPr>
      </w:pPr>
    </w:p>
    <w:p w14:paraId="7E295801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1322143B" w14:textId="77777777" w:rsidR="00C25273" w:rsidRDefault="00C25273" w:rsidP="00C25273">
      <w:pPr>
        <w:bidi w:val="0"/>
        <w:rPr>
          <w:rtl/>
        </w:rPr>
      </w:pPr>
    </w:p>
    <w:p w14:paraId="1D6EC446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lastRenderedPageBreak/>
        <w:t xml:space="preserve">## 11. </w:t>
      </w:r>
      <w:r>
        <w:t>Honey: The Distilled Consciousness and Global Repair Protocol</w:t>
      </w:r>
    </w:p>
    <w:p w14:paraId="3D6C64AE" w14:textId="77777777" w:rsidR="00C25273" w:rsidRDefault="00C25273" w:rsidP="00C25273">
      <w:pPr>
        <w:bidi w:val="0"/>
        <w:rPr>
          <w:rtl/>
        </w:rPr>
      </w:pPr>
    </w:p>
    <w:p w14:paraId="025F4A58" w14:textId="77777777" w:rsidR="00C25273" w:rsidRDefault="00C25273" w:rsidP="00C25273">
      <w:pPr>
        <w:bidi w:val="0"/>
      </w:pPr>
      <w:r>
        <w:t>Honey is the only food explicitly described as having **“healing for people”** (Q 16:69)</w:t>
      </w:r>
      <w:r>
        <w:rPr>
          <w:rFonts w:cs="Arial"/>
          <w:rtl/>
        </w:rPr>
        <w:t>.</w:t>
      </w:r>
    </w:p>
    <w:p w14:paraId="1CB3D15C" w14:textId="77777777" w:rsidR="00C25273" w:rsidRDefault="00C25273" w:rsidP="00C25273">
      <w:pPr>
        <w:bidi w:val="0"/>
        <w:rPr>
          <w:rtl/>
        </w:rPr>
      </w:pPr>
    </w:p>
    <w:p w14:paraId="39738387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It is an output of a living system (the bee) that receives divine inspiration</w:t>
      </w:r>
      <w:r>
        <w:rPr>
          <w:rFonts w:cs="Arial"/>
          <w:rtl/>
        </w:rPr>
        <w:t>.</w:t>
      </w:r>
    </w:p>
    <w:p w14:paraId="1F899901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It gathers the essence of many flowers → symbolizes **distilled wisdom** from multiple sources</w:t>
      </w:r>
      <w:r>
        <w:rPr>
          <w:rFonts w:cs="Arial"/>
          <w:rtl/>
        </w:rPr>
        <w:t>.</w:t>
      </w:r>
    </w:p>
    <w:p w14:paraId="7CBF6F5C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It works as an **error</w:t>
      </w:r>
      <w:r>
        <w:rPr>
          <w:rFonts w:ascii="Cambria Math" w:hAnsi="Cambria Math" w:cs="Cambria Math"/>
        </w:rPr>
        <w:t>‑</w:t>
      </w:r>
      <w:r>
        <w:t>correction code** for both body and soul</w:t>
      </w:r>
      <w:r>
        <w:rPr>
          <w:rFonts w:cs="Arial"/>
          <w:rtl/>
        </w:rPr>
        <w:t>.</w:t>
      </w:r>
    </w:p>
    <w:p w14:paraId="57201EDF" w14:textId="77777777" w:rsidR="00C25273" w:rsidRDefault="00C25273" w:rsidP="00C25273">
      <w:pPr>
        <w:bidi w:val="0"/>
        <w:rPr>
          <w:rtl/>
        </w:rPr>
      </w:pPr>
    </w:p>
    <w:p w14:paraId="064D33FF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5AD06F17" w14:textId="77777777" w:rsidR="00C25273" w:rsidRDefault="00C25273" w:rsidP="00C25273">
      <w:pPr>
        <w:bidi w:val="0"/>
        <w:rPr>
          <w:rtl/>
        </w:rPr>
      </w:pPr>
    </w:p>
    <w:p w14:paraId="09429AB4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12. </w:t>
      </w:r>
      <w:r>
        <w:t>The Great Verse of Medicine: “Do Not Exceed Bounds</w:t>
      </w:r>
      <w:r>
        <w:rPr>
          <w:rFonts w:cs="Arial"/>
          <w:rtl/>
        </w:rPr>
        <w:t>”</w:t>
      </w:r>
    </w:p>
    <w:p w14:paraId="5B359A98" w14:textId="77777777" w:rsidR="00C25273" w:rsidRDefault="00C25273" w:rsidP="00C25273">
      <w:pPr>
        <w:bidi w:val="0"/>
        <w:rPr>
          <w:rtl/>
        </w:rPr>
      </w:pPr>
    </w:p>
    <w:p w14:paraId="3278A3B1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{Eat and drink, but do not be excessive. Indeed, He does not like the excessive.}** (Q 7:31)</w:t>
      </w:r>
    </w:p>
    <w:p w14:paraId="592C9B69" w14:textId="77777777" w:rsidR="00C25273" w:rsidRDefault="00C25273" w:rsidP="00C25273">
      <w:pPr>
        <w:bidi w:val="0"/>
        <w:rPr>
          <w:rtl/>
        </w:rPr>
      </w:pPr>
    </w:p>
    <w:p w14:paraId="1F52EA61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Excess (Isrāf)** is not only about quantity but also about **quality** (high</w:t>
      </w:r>
      <w:r>
        <w:rPr>
          <w:rFonts w:ascii="Cambria Math" w:hAnsi="Cambria Math" w:cs="Cambria Math"/>
        </w:rPr>
        <w:t>‑</w:t>
      </w:r>
      <w:r>
        <w:t>mediation, industrial, unnatural)</w:t>
      </w:r>
      <w:r>
        <w:rPr>
          <w:rFonts w:cs="Arial"/>
          <w:rtl/>
        </w:rPr>
        <w:t>.</w:t>
      </w:r>
    </w:p>
    <w:p w14:paraId="4AF65FE8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This verse is the **safety valve** of the human system. It prevents overload and preserves the “best stature” (A</w:t>
      </w:r>
      <w:r>
        <w:rPr>
          <w:rFonts w:ascii="Calibri" w:hAnsi="Calibri" w:cs="Calibri"/>
        </w:rPr>
        <w:t>ḥ</w:t>
      </w:r>
      <w:r>
        <w:t>san Taqwīm)</w:t>
      </w:r>
      <w:r>
        <w:rPr>
          <w:rFonts w:cs="Arial"/>
          <w:rtl/>
        </w:rPr>
        <w:t>.</w:t>
      </w:r>
    </w:p>
    <w:p w14:paraId="68CA2ADC" w14:textId="77777777" w:rsidR="00C25273" w:rsidRDefault="00C25273" w:rsidP="00C25273">
      <w:pPr>
        <w:bidi w:val="0"/>
        <w:rPr>
          <w:rtl/>
        </w:rPr>
      </w:pPr>
    </w:p>
    <w:p w14:paraId="2EDB231F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27DF3700" w14:textId="77777777" w:rsidR="00C25273" w:rsidRDefault="00C25273" w:rsidP="00C25273">
      <w:pPr>
        <w:bidi w:val="0"/>
        <w:rPr>
          <w:rtl/>
        </w:rPr>
      </w:pPr>
    </w:p>
    <w:p w14:paraId="394DD391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13. </w:t>
      </w:r>
      <w:r>
        <w:t>Illness and Immunity: From Psychological Disturbance to Collapse of Immunity</w:t>
      </w:r>
    </w:p>
    <w:p w14:paraId="79BA2FF9" w14:textId="77777777" w:rsidR="00C25273" w:rsidRDefault="00C25273" w:rsidP="00C25273">
      <w:pPr>
        <w:bidi w:val="0"/>
        <w:rPr>
          <w:rtl/>
        </w:rPr>
      </w:pPr>
    </w:p>
    <w:p w14:paraId="76CF5C8A" w14:textId="77777777" w:rsidR="00C25273" w:rsidRDefault="00C25273" w:rsidP="00C25273">
      <w:pPr>
        <w:bidi w:val="0"/>
      </w:pPr>
      <w:r>
        <w:t>The author presents a structural reading of modern diseases</w:t>
      </w:r>
      <w:r>
        <w:rPr>
          <w:rFonts w:cs="Arial"/>
          <w:rtl/>
        </w:rPr>
        <w:t>:</w:t>
      </w:r>
    </w:p>
    <w:p w14:paraId="0C1E085B" w14:textId="77777777" w:rsidR="00C25273" w:rsidRDefault="00C25273" w:rsidP="00C25273">
      <w:pPr>
        <w:bidi w:val="0"/>
        <w:rPr>
          <w:rtl/>
        </w:rPr>
      </w:pPr>
    </w:p>
    <w:p w14:paraId="77334606" w14:textId="77777777" w:rsidR="00C25273" w:rsidRDefault="00C25273" w:rsidP="00C25273">
      <w:pPr>
        <w:bidi w:val="0"/>
      </w:pPr>
      <w:r>
        <w:rPr>
          <w:rFonts w:cs="Arial"/>
          <w:rtl/>
        </w:rPr>
        <w:lastRenderedPageBreak/>
        <w:t xml:space="preserve">| </w:t>
      </w:r>
      <w:r>
        <w:t>Disease type | Systemic cause</w:t>
      </w:r>
      <w:r>
        <w:rPr>
          <w:rFonts w:cs="Arial"/>
          <w:rtl/>
        </w:rPr>
        <w:t xml:space="preserve"> |</w:t>
      </w:r>
    </w:p>
    <w:p w14:paraId="05125283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|--------------|----------------|</w:t>
      </w:r>
    </w:p>
    <w:p w14:paraId="2AF428A8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Fatigue, energy crashes | High</w:t>
      </w:r>
      <w:r>
        <w:rPr>
          <w:rFonts w:ascii="Cambria Math" w:hAnsi="Cambria Math" w:cs="Cambria Math"/>
        </w:rPr>
        <w:t>‑</w:t>
      </w:r>
      <w:r>
        <w:t>mediation food causing unstable signals</w:t>
      </w:r>
      <w:r>
        <w:rPr>
          <w:rFonts w:cs="Arial"/>
          <w:rtl/>
        </w:rPr>
        <w:t xml:space="preserve"> |</w:t>
      </w:r>
    </w:p>
    <w:p w14:paraId="73C8904B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Anxiety, constant hunger | Unstable energy supply → the body feels threatened</w:t>
      </w:r>
      <w:r>
        <w:rPr>
          <w:rFonts w:cs="Arial"/>
          <w:rtl/>
        </w:rPr>
        <w:t xml:space="preserve"> |</w:t>
      </w:r>
    </w:p>
    <w:p w14:paraId="70547039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Obesity | False satiety – high volume, low quality</w:t>
      </w:r>
      <w:r>
        <w:rPr>
          <w:rFonts w:cs="Arial"/>
          <w:rtl/>
        </w:rPr>
        <w:t xml:space="preserve"> |</w:t>
      </w:r>
    </w:p>
    <w:p w14:paraId="726238F5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Brain fog | Noise exhausting the brain’s processing power</w:t>
      </w:r>
      <w:r>
        <w:rPr>
          <w:rFonts w:cs="Arial"/>
          <w:rtl/>
        </w:rPr>
        <w:t xml:space="preserve"> |</w:t>
      </w:r>
    </w:p>
    <w:p w14:paraId="3D3011C1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Chronic inflammation | Foreign inputs (industrial chemicals) triggering permanent defense</w:t>
      </w:r>
      <w:r>
        <w:rPr>
          <w:rFonts w:cs="Arial"/>
          <w:rtl/>
        </w:rPr>
        <w:t xml:space="preserve"> |</w:t>
      </w:r>
    </w:p>
    <w:p w14:paraId="7825F19A" w14:textId="77777777" w:rsidR="00C25273" w:rsidRDefault="00C25273" w:rsidP="00C25273">
      <w:pPr>
        <w:bidi w:val="0"/>
        <w:rPr>
          <w:rtl/>
        </w:rPr>
      </w:pPr>
    </w:p>
    <w:p w14:paraId="62B28EA3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Disease is not an enemy. It is a message: “Your supply system is not compatible with your design</w:t>
      </w:r>
      <w:r>
        <w:rPr>
          <w:rFonts w:cs="Arial"/>
          <w:rtl/>
        </w:rPr>
        <w:t>.”**</w:t>
      </w:r>
    </w:p>
    <w:p w14:paraId="7717006B" w14:textId="77777777" w:rsidR="00C25273" w:rsidRDefault="00C25273" w:rsidP="00C25273">
      <w:pPr>
        <w:bidi w:val="0"/>
        <w:rPr>
          <w:rtl/>
        </w:rPr>
      </w:pPr>
    </w:p>
    <w:p w14:paraId="4877F6B7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3D40AF69" w14:textId="77777777" w:rsidR="00C25273" w:rsidRDefault="00C25273" w:rsidP="00C25273">
      <w:pPr>
        <w:bidi w:val="0"/>
        <w:rPr>
          <w:rtl/>
        </w:rPr>
      </w:pPr>
    </w:p>
    <w:p w14:paraId="75961C51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14. </w:t>
      </w:r>
      <w:r>
        <w:t>Taqwā (God</w:t>
      </w:r>
      <w:r>
        <w:rPr>
          <w:rFonts w:ascii="Cambria Math" w:hAnsi="Cambria Math" w:cs="Cambria Math"/>
        </w:rPr>
        <w:t>‑</w:t>
      </w:r>
      <w:r>
        <w:t>consciousness) as a Filtering System</w:t>
      </w:r>
    </w:p>
    <w:p w14:paraId="1AC95314" w14:textId="77777777" w:rsidR="00C25273" w:rsidRDefault="00C25273" w:rsidP="00C25273">
      <w:pPr>
        <w:bidi w:val="0"/>
        <w:rPr>
          <w:rtl/>
        </w:rPr>
      </w:pPr>
    </w:p>
    <w:p w14:paraId="3884DF49" w14:textId="77777777" w:rsidR="00C25273" w:rsidRDefault="00C25273" w:rsidP="00C25273">
      <w:pPr>
        <w:bidi w:val="0"/>
      </w:pPr>
      <w:r>
        <w:t>Traditional understanding reduces Taqwā to “fear of God.” The author redefines it</w:t>
      </w:r>
      <w:r>
        <w:rPr>
          <w:rFonts w:cs="Arial"/>
          <w:rtl/>
        </w:rPr>
        <w:t>:</w:t>
      </w:r>
    </w:p>
    <w:p w14:paraId="5C76D620" w14:textId="77777777" w:rsidR="00C25273" w:rsidRDefault="00C25273" w:rsidP="00C25273">
      <w:pPr>
        <w:bidi w:val="0"/>
        <w:rPr>
          <w:rtl/>
        </w:rPr>
      </w:pPr>
    </w:p>
    <w:p w14:paraId="560164F6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Taqwā is the internal filtering system that protects the human being from corrupted inputs (material, intellectual, or social)</w:t>
      </w:r>
      <w:r>
        <w:rPr>
          <w:rFonts w:cs="Arial"/>
          <w:rtl/>
        </w:rPr>
        <w:t>.**</w:t>
      </w:r>
    </w:p>
    <w:p w14:paraId="0E8B1B52" w14:textId="77777777" w:rsidR="00C25273" w:rsidRDefault="00C25273" w:rsidP="00C25273">
      <w:pPr>
        <w:bidi w:val="0"/>
        <w:rPr>
          <w:rtl/>
        </w:rPr>
      </w:pPr>
    </w:p>
    <w:p w14:paraId="09A3C620" w14:textId="77777777" w:rsidR="00C25273" w:rsidRDefault="00C25273" w:rsidP="00C25273">
      <w:pPr>
        <w:bidi w:val="0"/>
      </w:pPr>
      <w:r>
        <w:t>Without Taqwā, the system is open to all kinds of noise. With Taqwā, clarity (Furqān) emerges, and immunity stabilizes</w:t>
      </w:r>
      <w:r>
        <w:rPr>
          <w:rFonts w:cs="Arial"/>
          <w:rtl/>
        </w:rPr>
        <w:t>.</w:t>
      </w:r>
    </w:p>
    <w:p w14:paraId="6AF468FA" w14:textId="77777777" w:rsidR="00C25273" w:rsidRDefault="00C25273" w:rsidP="00C25273">
      <w:pPr>
        <w:bidi w:val="0"/>
        <w:rPr>
          <w:rtl/>
        </w:rPr>
      </w:pPr>
    </w:p>
    <w:p w14:paraId="3D6C373B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{If you are conscious of God, He will give you a criterion [to distinguish right from wrong].}** (Q 8:29)</w:t>
      </w:r>
    </w:p>
    <w:p w14:paraId="7B8FA85F" w14:textId="77777777" w:rsidR="00C25273" w:rsidRDefault="00C25273" w:rsidP="00C25273">
      <w:pPr>
        <w:bidi w:val="0"/>
        <w:rPr>
          <w:rtl/>
        </w:rPr>
      </w:pPr>
    </w:p>
    <w:p w14:paraId="513B51D3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6BBEFBAB" w14:textId="77777777" w:rsidR="00C25273" w:rsidRDefault="00C25273" w:rsidP="00C25273">
      <w:pPr>
        <w:bidi w:val="0"/>
        <w:rPr>
          <w:rtl/>
        </w:rPr>
      </w:pPr>
    </w:p>
    <w:p w14:paraId="18C9BE2B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lastRenderedPageBreak/>
        <w:t xml:space="preserve">## 15. </w:t>
      </w:r>
      <w:r>
        <w:t>Fasting (Ṣiyām) as System Reset</w:t>
      </w:r>
    </w:p>
    <w:p w14:paraId="0E913298" w14:textId="77777777" w:rsidR="00C25273" w:rsidRDefault="00C25273" w:rsidP="00C25273">
      <w:pPr>
        <w:bidi w:val="0"/>
        <w:rPr>
          <w:rtl/>
        </w:rPr>
      </w:pPr>
    </w:p>
    <w:p w14:paraId="734EA2D2" w14:textId="77777777" w:rsidR="00C25273" w:rsidRDefault="00C25273" w:rsidP="00C25273">
      <w:pPr>
        <w:bidi w:val="0"/>
      </w:pPr>
      <w:r>
        <w:t>Fasting is not just hunger. It is **temporary suspension of inputs** to restore sensitivity and allow deep repair (autophagy in cellular terms)</w:t>
      </w:r>
      <w:r>
        <w:rPr>
          <w:rFonts w:cs="Arial"/>
          <w:rtl/>
        </w:rPr>
        <w:t>.</w:t>
      </w:r>
    </w:p>
    <w:p w14:paraId="2AC93592" w14:textId="77777777" w:rsidR="00C25273" w:rsidRDefault="00C25273" w:rsidP="00C25273">
      <w:pPr>
        <w:bidi w:val="0"/>
        <w:rPr>
          <w:rtl/>
        </w:rPr>
      </w:pPr>
    </w:p>
    <w:p w14:paraId="0418EF72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Fasting is a security patch for the human operating system</w:t>
      </w:r>
      <w:r>
        <w:rPr>
          <w:rFonts w:cs="Arial"/>
          <w:rtl/>
        </w:rPr>
        <w:t>.**</w:t>
      </w:r>
    </w:p>
    <w:p w14:paraId="4BA68DE1" w14:textId="77777777" w:rsidR="00C25273" w:rsidRDefault="00C25273" w:rsidP="00C25273">
      <w:pPr>
        <w:bidi w:val="0"/>
        <w:rPr>
          <w:rtl/>
        </w:rPr>
      </w:pPr>
    </w:p>
    <w:p w14:paraId="4F9DC3AF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7268ED55" w14:textId="77777777" w:rsidR="00C25273" w:rsidRDefault="00C25273" w:rsidP="00C25273">
      <w:pPr>
        <w:bidi w:val="0"/>
        <w:rPr>
          <w:rtl/>
        </w:rPr>
      </w:pPr>
    </w:p>
    <w:p w14:paraId="3E65D123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16. </w:t>
      </w:r>
      <w:r>
        <w:t>The Practical Protocols (Summary of Appendices)</w:t>
      </w:r>
    </w:p>
    <w:p w14:paraId="6314FDE9" w14:textId="77777777" w:rsidR="00C25273" w:rsidRDefault="00C25273" w:rsidP="00C25273">
      <w:pPr>
        <w:bidi w:val="0"/>
        <w:rPr>
          <w:rtl/>
        </w:rPr>
      </w:pPr>
    </w:p>
    <w:p w14:paraId="375DB773" w14:textId="77777777" w:rsidR="00C25273" w:rsidRDefault="00C25273" w:rsidP="00C25273">
      <w:pPr>
        <w:bidi w:val="0"/>
      </w:pPr>
      <w:r>
        <w:t>The book ends with practical, actionable protocols</w:t>
      </w:r>
      <w:r>
        <w:rPr>
          <w:rFonts w:cs="Arial"/>
          <w:rtl/>
        </w:rPr>
        <w:t>:</w:t>
      </w:r>
    </w:p>
    <w:p w14:paraId="21538E85" w14:textId="77777777" w:rsidR="00C25273" w:rsidRDefault="00C25273" w:rsidP="00C25273">
      <w:pPr>
        <w:bidi w:val="0"/>
        <w:rPr>
          <w:rtl/>
        </w:rPr>
      </w:pPr>
    </w:p>
    <w:p w14:paraId="1D8F52B2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Al</w:t>
      </w:r>
      <w:r>
        <w:rPr>
          <w:rFonts w:ascii="Cambria Math" w:hAnsi="Cambria Math" w:cs="Cambria Math"/>
        </w:rPr>
        <w:t>‑</w:t>
      </w:r>
      <w:r>
        <w:t>Fayed Basic Protocol:** For prevention and general health. Emphasizes olive oil, raw honey, whole grains, natural sourdough, wild fish, and intermittent fasting</w:t>
      </w:r>
      <w:r>
        <w:rPr>
          <w:rFonts w:cs="Arial"/>
          <w:rtl/>
        </w:rPr>
        <w:t xml:space="preserve"> (16/8).</w:t>
      </w:r>
    </w:p>
    <w:p w14:paraId="1E6429FE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Chronic disease protocol:** Reduces heavy meats, increases vegetables and legumes, avoids all industrial products</w:t>
      </w:r>
      <w:r>
        <w:rPr>
          <w:rFonts w:cs="Arial"/>
          <w:rtl/>
        </w:rPr>
        <w:t>.</w:t>
      </w:r>
    </w:p>
    <w:p w14:paraId="03ABB903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Allergy &amp; asthma protocol:** Isolation of triggers (chemicals, sulfite</w:t>
      </w:r>
      <w:r>
        <w:rPr>
          <w:rFonts w:ascii="Cambria Math" w:hAnsi="Cambria Math" w:cs="Cambria Math"/>
        </w:rPr>
        <w:t>‑</w:t>
      </w:r>
      <w:r>
        <w:t>dried fruits, industrial milk), use of natural anti</w:t>
      </w:r>
      <w:r>
        <w:rPr>
          <w:rFonts w:ascii="Cambria Math" w:hAnsi="Cambria Math" w:cs="Cambria Math"/>
        </w:rPr>
        <w:t>‑</w:t>
      </w:r>
      <w:r>
        <w:t>inflammatories (turmeric, ginger, black seed), and daily light soup</w:t>
      </w:r>
      <w:r>
        <w:rPr>
          <w:rFonts w:cs="Arial"/>
          <w:rtl/>
        </w:rPr>
        <w:t>.</w:t>
      </w:r>
    </w:p>
    <w:p w14:paraId="6DE5635B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Weekly balance system (Mīzān):** A simple table dividing the plate into 50% vegetables, 25% protein, 25% carbohydrates, with a weekly rotation</w:t>
      </w:r>
      <w:r>
        <w:rPr>
          <w:rFonts w:cs="Arial"/>
          <w:rtl/>
        </w:rPr>
        <w:t>.</w:t>
      </w:r>
    </w:p>
    <w:p w14:paraId="14218DE7" w14:textId="77777777" w:rsidR="00C25273" w:rsidRDefault="00C25273" w:rsidP="00C25273">
      <w:pPr>
        <w:bidi w:val="0"/>
        <w:rPr>
          <w:rtl/>
        </w:rPr>
      </w:pPr>
    </w:p>
    <w:p w14:paraId="664D8380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Warning:** Do not stop medications suddenly. Diet is a complement, not a replacement for emergency treatment. Always consult your doctor</w:t>
      </w:r>
      <w:r>
        <w:rPr>
          <w:rFonts w:cs="Arial"/>
          <w:rtl/>
        </w:rPr>
        <w:t>.</w:t>
      </w:r>
    </w:p>
    <w:p w14:paraId="46BAA243" w14:textId="77777777" w:rsidR="00C25273" w:rsidRDefault="00C25273" w:rsidP="00C25273">
      <w:pPr>
        <w:bidi w:val="0"/>
        <w:rPr>
          <w:rtl/>
        </w:rPr>
      </w:pPr>
    </w:p>
    <w:p w14:paraId="00EFB93D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07A204EC" w14:textId="77777777" w:rsidR="00C25273" w:rsidRDefault="00C25273" w:rsidP="00C25273">
      <w:pPr>
        <w:bidi w:val="0"/>
        <w:rPr>
          <w:rtl/>
        </w:rPr>
      </w:pPr>
    </w:p>
    <w:p w14:paraId="6DA38835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17. </w:t>
      </w:r>
      <w:r>
        <w:t>Key Warnings for the Western Reader</w:t>
      </w:r>
    </w:p>
    <w:p w14:paraId="35AD409E" w14:textId="77777777" w:rsidR="00C25273" w:rsidRDefault="00C25273" w:rsidP="00C25273">
      <w:pPr>
        <w:bidi w:val="0"/>
        <w:rPr>
          <w:rtl/>
        </w:rPr>
      </w:pPr>
    </w:p>
    <w:p w14:paraId="5294CA15" w14:textId="77777777" w:rsidR="00C25273" w:rsidRDefault="00C25273" w:rsidP="00C25273">
      <w:pPr>
        <w:bidi w:val="0"/>
      </w:pPr>
      <w:r>
        <w:lastRenderedPageBreak/>
        <w:t>The book strongly criticizes “Qur’anic diet” gurus who</w:t>
      </w:r>
      <w:r>
        <w:rPr>
          <w:rFonts w:cs="Arial"/>
          <w:rtl/>
        </w:rPr>
        <w:t>:</w:t>
      </w:r>
    </w:p>
    <w:p w14:paraId="31197BEB" w14:textId="77777777" w:rsidR="00C25273" w:rsidRDefault="00C25273" w:rsidP="00C25273">
      <w:pPr>
        <w:bidi w:val="0"/>
        <w:rPr>
          <w:rtl/>
        </w:rPr>
      </w:pPr>
    </w:p>
    <w:p w14:paraId="39B3BC9D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Forbid water or limit it severely</w:t>
      </w:r>
      <w:r>
        <w:rPr>
          <w:rFonts w:cs="Arial"/>
          <w:rtl/>
        </w:rPr>
        <w:t>.</w:t>
      </w:r>
    </w:p>
    <w:p w14:paraId="3F57AF7F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Promote processed products (like Nutella) as “good” because they contain a Qur’anic ingredient</w:t>
      </w:r>
      <w:r>
        <w:rPr>
          <w:rFonts w:cs="Arial"/>
          <w:rtl/>
        </w:rPr>
        <w:t>.</w:t>
      </w:r>
    </w:p>
    <w:p w14:paraId="21F47A86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Claim false scientific publications (e.g., “published in Oxford” when it was only a conference poster)</w:t>
      </w:r>
      <w:r>
        <w:rPr>
          <w:rFonts w:cs="Arial"/>
          <w:rtl/>
        </w:rPr>
        <w:t>.</w:t>
      </w:r>
    </w:p>
    <w:p w14:paraId="3B0D22EC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Smoke and defend smoking</w:t>
      </w:r>
      <w:r>
        <w:rPr>
          <w:rFonts w:cs="Arial"/>
          <w:rtl/>
        </w:rPr>
        <w:t>.</w:t>
      </w:r>
    </w:p>
    <w:p w14:paraId="02019313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Forbid all vegetables, fruits, and legumes, causing severe deficiencies</w:t>
      </w:r>
      <w:r>
        <w:rPr>
          <w:rFonts w:cs="Arial"/>
          <w:rtl/>
        </w:rPr>
        <w:t>.</w:t>
      </w:r>
    </w:p>
    <w:p w14:paraId="1174037E" w14:textId="77777777" w:rsidR="00C25273" w:rsidRDefault="00C25273" w:rsidP="00C25273">
      <w:pPr>
        <w:bidi w:val="0"/>
        <w:rPr>
          <w:rtl/>
        </w:rPr>
      </w:pPr>
    </w:p>
    <w:p w14:paraId="2AB6A61C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 xml:space="preserve">Rule of thumb:** Any system that forbids what God has clearly made </w:t>
      </w:r>
      <w:r>
        <w:rPr>
          <w:rFonts w:ascii="Calibri" w:hAnsi="Calibri" w:cs="Calibri"/>
        </w:rPr>
        <w:t>Ḥ</w:t>
      </w:r>
      <w:r>
        <w:t>alāl (lawful) without a direct Qur’anic text is a deviant system. The Qur’an says: **{Say: Who has forbidden the adornment of God which He has brought forth for His servants and the good things of provision?}** (Q 7:32)</w:t>
      </w:r>
    </w:p>
    <w:p w14:paraId="3C0F4688" w14:textId="77777777" w:rsidR="00C25273" w:rsidRDefault="00C25273" w:rsidP="00C25273">
      <w:pPr>
        <w:bidi w:val="0"/>
        <w:rPr>
          <w:rtl/>
        </w:rPr>
      </w:pPr>
    </w:p>
    <w:p w14:paraId="31119863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0B0FE4A9" w14:textId="77777777" w:rsidR="00C25273" w:rsidRDefault="00C25273" w:rsidP="00C25273">
      <w:pPr>
        <w:bidi w:val="0"/>
        <w:rPr>
          <w:rtl/>
        </w:rPr>
      </w:pPr>
    </w:p>
    <w:p w14:paraId="7BC3E0F0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18. </w:t>
      </w:r>
      <w:r>
        <w:t>Conclusion: From Guidance to Diet</w:t>
      </w:r>
    </w:p>
    <w:p w14:paraId="24994436" w14:textId="77777777" w:rsidR="00C25273" w:rsidRDefault="00C25273" w:rsidP="00C25273">
      <w:pPr>
        <w:bidi w:val="0"/>
        <w:rPr>
          <w:rtl/>
        </w:rPr>
      </w:pPr>
    </w:p>
    <w:p w14:paraId="26DA8A2F" w14:textId="77777777" w:rsidR="00C25273" w:rsidRDefault="00C25273" w:rsidP="00C25273">
      <w:pPr>
        <w:bidi w:val="0"/>
        <w:rPr>
          <w:rtl/>
        </w:rPr>
      </w:pPr>
      <w:r>
        <w:t>The book’s title is **“From Guidance to Diet</w:t>
      </w:r>
      <w:r>
        <w:rPr>
          <w:rFonts w:cs="Arial"/>
          <w:rtl/>
        </w:rPr>
        <w:t>”**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الحمية</w:t>
      </w:r>
      <w:r>
        <w:rPr>
          <w:rFonts w:cs="Arial"/>
          <w:rtl/>
        </w:rPr>
        <w:t xml:space="preserve">). </w:t>
      </w:r>
      <w:r>
        <w:t>This means</w:t>
      </w:r>
      <w:r>
        <w:rPr>
          <w:rFonts w:cs="Arial"/>
          <w:rtl/>
        </w:rPr>
        <w:t>:</w:t>
      </w:r>
    </w:p>
    <w:p w14:paraId="28F3FA41" w14:textId="77777777" w:rsidR="00C25273" w:rsidRDefault="00C25273" w:rsidP="00C25273">
      <w:pPr>
        <w:bidi w:val="0"/>
        <w:rPr>
          <w:rtl/>
        </w:rPr>
      </w:pPr>
    </w:p>
    <w:p w14:paraId="32D44689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Guidance shows you the direction. Diet (understood as conscious choice) protects you along the way</w:t>
      </w:r>
      <w:r>
        <w:rPr>
          <w:rFonts w:cs="Arial"/>
          <w:rtl/>
        </w:rPr>
        <w:t>.**</w:t>
      </w:r>
    </w:p>
    <w:p w14:paraId="14A2D515" w14:textId="77777777" w:rsidR="00C25273" w:rsidRDefault="00C25273" w:rsidP="00C25273">
      <w:pPr>
        <w:bidi w:val="0"/>
        <w:rPr>
          <w:rtl/>
        </w:rPr>
      </w:pPr>
    </w:p>
    <w:p w14:paraId="45D53BE7" w14:textId="77777777" w:rsidR="00C25273" w:rsidRDefault="00C25273" w:rsidP="00C25273">
      <w:pPr>
        <w:bidi w:val="0"/>
      </w:pPr>
      <w:r>
        <w:t>The ultimate goal is not to obsess over food but to **free the mind from food anxiety** (Selsawa) so that the human being can fulfill his/her role as God’s vicegerent on earth</w:t>
      </w:r>
      <w:r>
        <w:rPr>
          <w:rFonts w:cs="Arial"/>
          <w:rtl/>
        </w:rPr>
        <w:t>.</w:t>
      </w:r>
    </w:p>
    <w:p w14:paraId="2067EC61" w14:textId="77777777" w:rsidR="00C25273" w:rsidRDefault="00C25273" w:rsidP="00C25273">
      <w:pPr>
        <w:bidi w:val="0"/>
        <w:rPr>
          <w:rtl/>
        </w:rPr>
      </w:pPr>
    </w:p>
    <w:p w14:paraId="4DE40873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{And when I am ill, it is He who cures me.}** (Q 26:80)</w:t>
      </w:r>
    </w:p>
    <w:p w14:paraId="4024FAFF" w14:textId="77777777" w:rsidR="00C25273" w:rsidRDefault="00C25273" w:rsidP="00C25273">
      <w:pPr>
        <w:bidi w:val="0"/>
        <w:rPr>
          <w:rtl/>
        </w:rPr>
      </w:pPr>
    </w:p>
    <w:p w14:paraId="65BDCC98" w14:textId="77777777" w:rsidR="00C25273" w:rsidRDefault="00C25273" w:rsidP="00C25273">
      <w:pPr>
        <w:bidi w:val="0"/>
      </w:pPr>
      <w:r>
        <w:t>Take the material causes (good food, medicine) as God’s soldiers, but keep your trust in Him alone</w:t>
      </w:r>
      <w:r>
        <w:rPr>
          <w:rFonts w:cs="Arial"/>
          <w:rtl/>
        </w:rPr>
        <w:t>.</w:t>
      </w:r>
    </w:p>
    <w:p w14:paraId="3D5ED9C1" w14:textId="77777777" w:rsidR="00C25273" w:rsidRDefault="00C25273" w:rsidP="00C25273">
      <w:pPr>
        <w:bidi w:val="0"/>
        <w:rPr>
          <w:rtl/>
        </w:rPr>
      </w:pPr>
    </w:p>
    <w:p w14:paraId="7AD4A896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4B547CC6" w14:textId="77777777" w:rsidR="00C25273" w:rsidRDefault="00C25273" w:rsidP="00C25273">
      <w:pPr>
        <w:bidi w:val="0"/>
        <w:rPr>
          <w:rtl/>
        </w:rPr>
      </w:pPr>
    </w:p>
    <w:p w14:paraId="0343A28F" w14:textId="7777777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End of the conceptual summary</w:t>
      </w:r>
      <w:r>
        <w:rPr>
          <w:rFonts w:cs="Arial"/>
          <w:rtl/>
        </w:rPr>
        <w:t>.**</w:t>
      </w:r>
    </w:p>
    <w:p w14:paraId="54BFE745" w14:textId="77777777" w:rsidR="00C25273" w:rsidRDefault="00C25273" w:rsidP="00C25273">
      <w:pPr>
        <w:bidi w:val="0"/>
        <w:rPr>
          <w:rtl/>
        </w:rPr>
      </w:pPr>
    </w:p>
    <w:p w14:paraId="6118190F" w14:textId="77777777" w:rsidR="00C25273" w:rsidRDefault="00C25273" w:rsidP="00C25273">
      <w:pPr>
        <w:bidi w:val="0"/>
      </w:pPr>
      <w:r>
        <w:rPr>
          <w:rFonts w:cs="Arial"/>
          <w:rtl/>
        </w:rPr>
        <w:t>*</w:t>
      </w:r>
      <w:r>
        <w:t>This condensed version was prepared to introduce English</w:t>
      </w:r>
      <w:r>
        <w:rPr>
          <w:rFonts w:ascii="Cambria Math" w:hAnsi="Cambria Math" w:cs="Cambria Math"/>
        </w:rPr>
        <w:t>‑</w:t>
      </w:r>
      <w:r>
        <w:t xml:space="preserve">speaking readers to the core ideas of </w:t>
      </w:r>
      <w:r>
        <w:rPr>
          <w:rFonts w:ascii="Aptos" w:hAnsi="Aptos" w:cs="Aptos"/>
        </w:rPr>
        <w:t>“</w:t>
      </w:r>
      <w:r>
        <w:t>A Journey into Qur</w:t>
      </w:r>
      <w:r>
        <w:rPr>
          <w:rFonts w:ascii="Aptos" w:hAnsi="Aptos" w:cs="Aptos"/>
        </w:rPr>
        <w:t>’</w:t>
      </w:r>
      <w:r>
        <w:t>anic Nutrition.</w:t>
      </w:r>
      <w:r>
        <w:rPr>
          <w:rFonts w:ascii="Aptos" w:hAnsi="Aptos" w:cs="Aptos"/>
        </w:rPr>
        <w:t>”</w:t>
      </w:r>
      <w:r>
        <w:t xml:space="preserve"> For full academic references, detailed linguistic analyses, and complete bibliographies, please refer to the original Arabic edition</w:t>
      </w:r>
      <w:r>
        <w:rPr>
          <w:rFonts w:cs="Arial"/>
          <w:rtl/>
        </w:rPr>
        <w:t>.*</w:t>
      </w:r>
    </w:p>
    <w:p w14:paraId="748640DE" w14:textId="77777777" w:rsidR="00C25273" w:rsidRDefault="00C25273" w:rsidP="00C25273">
      <w:pPr>
        <w:bidi w:val="0"/>
        <w:rPr>
          <w:rtl/>
        </w:rPr>
      </w:pPr>
    </w:p>
    <w:p w14:paraId="5713288D" w14:textId="651D5667" w:rsidR="00A91FF3" w:rsidRDefault="00C25273" w:rsidP="00C25273">
      <w:pPr>
        <w:bidi w:val="0"/>
      </w:pPr>
      <w:r>
        <w:rPr>
          <w:rFonts w:cs="Arial"/>
          <w:rtl/>
        </w:rPr>
        <w:t xml:space="preserve">--- </w:t>
      </w:r>
    </w:p>
    <w:sectPr w:rsidR="00A91F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73"/>
    <w:rsid w:val="00352591"/>
    <w:rsid w:val="003F4B6F"/>
    <w:rsid w:val="0040183E"/>
    <w:rsid w:val="00503520"/>
    <w:rsid w:val="00974D3F"/>
    <w:rsid w:val="009B2128"/>
    <w:rsid w:val="00A91FF3"/>
    <w:rsid w:val="00C25273"/>
    <w:rsid w:val="00CD4D52"/>
    <w:rsid w:val="00CE7539"/>
    <w:rsid w:val="00F9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BB112"/>
  <w15:chartTrackingRefBased/>
  <w15:docId w15:val="{85E8613B-9105-4576-B562-53B79E42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D52"/>
    <w:pPr>
      <w:bidi/>
      <w:spacing w:before="120"/>
    </w:pPr>
    <w:rPr>
      <w:lang w:val="en-US"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C25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25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25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5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5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5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5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527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527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52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MA"/>
    </w:rPr>
  </w:style>
  <w:style w:type="character" w:customStyle="1" w:styleId="Titre2Car">
    <w:name w:val="Titre 2 Car"/>
    <w:basedOn w:val="Policepardfaut"/>
    <w:link w:val="Titre2"/>
    <w:uiPriority w:val="9"/>
    <w:rsid w:val="00C252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MA"/>
    </w:rPr>
  </w:style>
  <w:style w:type="character" w:customStyle="1" w:styleId="Titre3Car">
    <w:name w:val="Titre 3 Car"/>
    <w:basedOn w:val="Policepardfaut"/>
    <w:link w:val="Titre3"/>
    <w:uiPriority w:val="9"/>
    <w:rsid w:val="00C25273"/>
    <w:rPr>
      <w:rFonts w:eastAsiaTheme="majorEastAsia" w:cstheme="majorBidi"/>
      <w:color w:val="0F4761" w:themeColor="accent1" w:themeShade="BF"/>
      <w:sz w:val="28"/>
      <w:szCs w:val="28"/>
      <w:lang w:val="en-US"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C25273"/>
    <w:rPr>
      <w:rFonts w:eastAsiaTheme="majorEastAsia" w:cstheme="majorBidi"/>
      <w:i/>
      <w:iCs/>
      <w:color w:val="0F4761" w:themeColor="accent1" w:themeShade="BF"/>
      <w:lang w:val="en-US"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C25273"/>
    <w:rPr>
      <w:rFonts w:eastAsiaTheme="majorEastAsia" w:cstheme="majorBidi"/>
      <w:color w:val="0F4761" w:themeColor="accent1" w:themeShade="BF"/>
      <w:lang w:val="en-US"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C25273"/>
    <w:rPr>
      <w:rFonts w:eastAsiaTheme="majorEastAsia" w:cstheme="majorBidi"/>
      <w:i/>
      <w:iCs/>
      <w:color w:val="595959" w:themeColor="text1" w:themeTint="A6"/>
      <w:lang w:val="en-US"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C25273"/>
    <w:rPr>
      <w:rFonts w:eastAsiaTheme="majorEastAsia" w:cstheme="majorBidi"/>
      <w:color w:val="595959" w:themeColor="text1" w:themeTint="A6"/>
      <w:lang w:val="en-US"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C25273"/>
    <w:rPr>
      <w:rFonts w:eastAsiaTheme="majorEastAsia" w:cstheme="majorBidi"/>
      <w:i/>
      <w:iCs/>
      <w:color w:val="272727" w:themeColor="text1" w:themeTint="D8"/>
      <w:lang w:val="en-US"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C25273"/>
    <w:rPr>
      <w:rFonts w:eastAsiaTheme="majorEastAsia" w:cstheme="majorBidi"/>
      <w:color w:val="272727" w:themeColor="text1" w:themeTint="D8"/>
      <w:lang w:val="en-US"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C2527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5273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5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5273"/>
    <w:rPr>
      <w:rFonts w:eastAsiaTheme="majorEastAsia" w:cstheme="majorBidi"/>
      <w:color w:val="595959" w:themeColor="text1" w:themeTint="A6"/>
      <w:spacing w:val="15"/>
      <w:sz w:val="28"/>
      <w:szCs w:val="28"/>
      <w:lang w:val="en-US"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C25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5273"/>
    <w:rPr>
      <w:i/>
      <w:iCs/>
      <w:color w:val="404040" w:themeColor="text1" w:themeTint="BF"/>
      <w:lang w:val="en-US" w:bidi="ar-MA"/>
    </w:rPr>
  </w:style>
  <w:style w:type="paragraph" w:styleId="Paragraphedeliste">
    <w:name w:val="List Paragraph"/>
    <w:basedOn w:val="Normal"/>
    <w:uiPriority w:val="34"/>
    <w:qFormat/>
    <w:rsid w:val="00C252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52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5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5273"/>
    <w:rPr>
      <w:i/>
      <w:iCs/>
      <w:color w:val="0F4761" w:themeColor="accent1" w:themeShade="BF"/>
      <w:lang w:val="en-US" w:bidi="ar-MA"/>
    </w:rPr>
  </w:style>
  <w:style w:type="character" w:styleId="Rfrenceintense">
    <w:name w:val="Intense Reference"/>
    <w:basedOn w:val="Policepardfaut"/>
    <w:uiPriority w:val="32"/>
    <w:qFormat/>
    <w:rsid w:val="00C25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38846-A12B-401E-BA22-21EA2D47B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2161</Words>
  <Characters>11891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ben</dc:creator>
  <cp:keywords/>
  <dc:description/>
  <cp:lastModifiedBy>nasser ben</cp:lastModifiedBy>
  <cp:revision>2</cp:revision>
  <dcterms:created xsi:type="dcterms:W3CDTF">2026-05-08T18:35:00Z</dcterms:created>
  <dcterms:modified xsi:type="dcterms:W3CDTF">2026-05-08T18:55:00Z</dcterms:modified>
</cp:coreProperties>
</file>