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«Разработка плана тестирования и тестового сценария»</w:t>
      </w:r>
    </w:p>
    <w:p>
      <w:r>
        <w:br/>
      </w:r>
    </w:p>
    <w:p>
      <w:pPr>
        <w:jc w:val="center"/>
      </w:pPr>
      <w:r>
        <w:rPr>
          <w:rFonts w:ascii="Times New Roman" w:hAnsi="Times New Roman"/>
          <w:sz w:val="30"/>
        </w:rPr>
        <w:t>Тема проекта:</w:t>
        <w:br/>
        <w:t>Автоматизированная система «База студентов колледжа» (АС «Студенты»)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Выполнила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Махрова А.А., группа ЗПИуд-123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Заказчик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ООО «Супер Академия»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Сроки проекта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23.03.2026 – 23.09.2026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Методология проекта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Agile (Scrum)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Архитектура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Трёхуровневая (3-tier) клиент-серверная архитектура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Основные технологии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PostgreSQL; Python + Django/FastAPI; React.js + TypeScript; REST API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Этап тестирования по плану проекта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16.07.2026 – 31.07.2026</w:t>
            </w:r>
          </w:p>
        </w:tc>
      </w:tr>
    </w:tbl>
    <w:p/>
    <w:p>
      <w:r>
        <w:br w:type="page"/>
      </w:r>
    </w:p>
    <w:p>
      <w:pPr>
        <w:pStyle w:val="Heading1"/>
      </w:pPr>
      <w:r>
        <w:t>Цель лабораторной работы</w:t>
      </w:r>
    </w:p>
    <w:p>
      <w:r>
        <w:t>Целью лабораторной работы является разработка плана тестирования и тестовых сценариев для автоматизированной системы «База студентов колледжа» (АС «Студенты») в соответствии со структурой тест-плана, приведённой в методических материалах. В рамках работы определяются объекты и функции тестирования, подход и виды тестирования, критерии успешности, тестовая среда, роли участников, график, риски, а также три конкретных тест-кейса для проверки ключевых функций системы.</w:t>
      </w:r>
    </w:p>
    <w:p>
      <w:r>
        <w:t>Тест-план разработан с учётом ранее сформированного технического задания проекта, состава команды и календарного плана. В соответствии с методическими материалами тест-план рассматривается как рабочий документ, который должен обеспечивать понимание того, что, когда, как и кем тестируется.</w:t>
      </w:r>
    </w:p>
    <w:p>
      <w:pPr>
        <w:pStyle w:val="Heading1"/>
      </w:pPr>
      <w:r>
        <w:t>ТЕСТ-ПЛАН</w:t>
      </w:r>
    </w:p>
    <w:p>
      <w:pPr>
        <w:pStyle w:val="Heading2"/>
      </w:pPr>
      <w:r>
        <w:t>1. Идентификация тест-плана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Параметр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Идентификатор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TP-AS-Students-2026-07-V1.0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Наименование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Тест-план автоматизированной системы «База студентов колледжа»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Версия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1.0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Дата формирования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16.07.2026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Плановая дата актуализации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31.07.2026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Проект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АС «Студенты»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Заказчик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ООО «Супер Академия»</w:t>
            </w:r>
          </w:p>
        </w:tc>
      </w:tr>
    </w:tbl>
    <w:p/>
    <w:p>
      <w:pPr>
        <w:pStyle w:val="Heading2"/>
      </w:pPr>
      <w:r>
        <w:t>2. Введение</w:t>
      </w:r>
    </w:p>
    <w:p>
      <w:r>
        <w:t>Автоматизированная система «База студентов колледжа» предназначена для автоматизации учебного учёта в колледже. Система должна обеспечивать работу с данными студентов и учебных групп, дисциплинами и преподавателями, расписанием, оценками и посещаемостью, а также формирование и экспорт отчётов.</w:t>
      </w:r>
    </w:p>
    <w:p>
      <w:r>
        <w:t>Тестирование проводится для проверки соответствия реализованных функций требованиям технического задания, обнаружения дефектов до внедрения и подтверждения готовности системы к приёмке. План учитывает веб-реализацию с трёхуровневой архитектурой, единой реляционной базой данных и многопользовательским режимом.</w:t>
      </w:r>
    </w:p>
    <w:p>
      <w:pPr>
        <w:pStyle w:val="Heading2"/>
      </w:pPr>
      <w:r>
        <w:t>3. Ссылки на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Документ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Техническое задание на разработку АС «База студентов колледжа»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Источник требований к функциям и качеству системы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Лабораторная работа №3 «Формирование команды проекта и плана проекта»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Состав команды, роли, сроки и этап тестирования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Лабораторная работа №4 «Выбор архитектуры и формирование спецификации проекта»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Архитектура и программно-аппаратная среда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Методические материалы по дисциплине «Командное проектирование и разработка»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Структура тест-плана и требования к тест-кейсам</w:t>
            </w:r>
          </w:p>
        </w:tc>
      </w:tr>
    </w:tbl>
    <w:p/>
    <w:p>
      <w:pPr>
        <w:pStyle w:val="Heading2"/>
      </w:pPr>
      <w:r>
        <w:t>4. Объём тестирования</w:t>
      </w:r>
    </w:p>
    <w:p>
      <w:pPr>
        <w:pStyle w:val="Heading3"/>
      </w:pPr>
      <w:r>
        <w:t>4.1. В область тестирования входит</w:t>
      </w:r>
    </w:p>
    <w:p>
      <w:pPr>
        <w:pStyle w:val="ListBullet"/>
        <w:spacing w:line="360" w:lineRule="auto"/>
        <w:ind w:firstLine="0"/>
      </w:pPr>
      <w:r>
        <w:t>подсистема управления студентами: добавление, редактирование, удаление и поиск студентов;</w:t>
      </w:r>
    </w:p>
    <w:p>
      <w:pPr>
        <w:pStyle w:val="ListBullet"/>
        <w:spacing w:line="360" w:lineRule="auto"/>
        <w:ind w:firstLine="0"/>
      </w:pPr>
      <w:r>
        <w:t>подсистема управления учебными группами: создание, редактирование, удаление групп и назначение студентов;</w:t>
      </w:r>
    </w:p>
    <w:p>
      <w:pPr>
        <w:pStyle w:val="ListBullet"/>
        <w:spacing w:line="360" w:lineRule="auto"/>
        <w:ind w:firstLine="0"/>
      </w:pPr>
      <w:r>
        <w:t>подсистема учёта успеваемости: ввод, изменение, удаление и просмотр оценок, расчёт среднего балла;</w:t>
      </w:r>
    </w:p>
    <w:p>
      <w:pPr>
        <w:pStyle w:val="ListBullet"/>
        <w:spacing w:line="360" w:lineRule="auto"/>
        <w:ind w:firstLine="0"/>
      </w:pPr>
      <w:r>
        <w:t>подсистема учёта посещаемости: регистрация посещений и отсутствий, фиксация причин отсутствия;</w:t>
      </w:r>
    </w:p>
    <w:p>
      <w:pPr>
        <w:pStyle w:val="ListBullet"/>
        <w:spacing w:line="360" w:lineRule="auto"/>
        <w:ind w:firstLine="0"/>
      </w:pPr>
      <w:r>
        <w:t>подсистема управления расписанием: создание, редактирование и отображение расписания по группам;</w:t>
      </w:r>
    </w:p>
    <w:p>
      <w:pPr>
        <w:pStyle w:val="ListBullet"/>
        <w:spacing w:line="360" w:lineRule="auto"/>
        <w:ind w:firstLine="0"/>
      </w:pPr>
      <w:r>
        <w:t>подсистема отчётности: формирование отчётов по успеваемости, посещаемости и группам, экспорт в PDF и Excel;</w:t>
      </w:r>
    </w:p>
    <w:p>
      <w:pPr>
        <w:pStyle w:val="ListBullet"/>
        <w:spacing w:line="360" w:lineRule="auto"/>
        <w:ind w:firstLine="0"/>
      </w:pPr>
      <w:r>
        <w:t>авторизация и разграничение прав доступа;</w:t>
      </w:r>
    </w:p>
    <w:p>
      <w:pPr>
        <w:pStyle w:val="ListBullet"/>
        <w:spacing w:line="360" w:lineRule="auto"/>
        <w:ind w:firstLine="0"/>
      </w:pPr>
      <w:r>
        <w:t>целостность данных при взаимодействии подсистем через единую базу данных;</w:t>
      </w:r>
    </w:p>
    <w:p>
      <w:pPr>
        <w:pStyle w:val="ListBullet"/>
        <w:spacing w:line="360" w:lineRule="auto"/>
        <w:ind w:firstLine="0"/>
      </w:pPr>
      <w:r>
        <w:t>корректность русскоязычного интерфейса и основных пользовательских сценариев.</w:t>
      </w:r>
    </w:p>
    <w:p>
      <w:pPr>
        <w:pStyle w:val="Heading3"/>
      </w:pPr>
      <w:r>
        <w:t>4.2. В область тестирования не входит</w:t>
      </w:r>
    </w:p>
    <w:p>
      <w:r>
        <w:t>Отдельное специализированное тестирование внешних сервисов и компонентов, не являющихся частью АС «Студенты», данным планом не предусматривается. Тестирование выполняется в пределах функций, определённых техническим заданием, и выбранной программно-аппаратной конфигурации проекта.</w:t>
      </w:r>
    </w:p>
    <w:p>
      <w:pPr>
        <w:pStyle w:val="Heading2"/>
      </w:pPr>
      <w:r>
        <w:t>5. Объекты и функции тестирования</w:t>
      </w:r>
    </w:p>
    <w:p>
      <w:pPr>
        <w:pStyle w:val="Heading3"/>
      </w:pPr>
      <w:r>
        <w:t>5.1. Объекты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Что проверяется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студентов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CRUD-операции, поиск, хранение и отображение данных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групп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Создание, изменение, удаление и распределение студентов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успеваемости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Работа с оценками, просмотр и расчёт среднего балла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посещаемости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Регистрация посещений и отсутствий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расписания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Создание, редактирование и отображение расписания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Модуль отчётности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Формирование и экспорт отчётов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Авторизация и доступ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Вход пользователя и соответствие прав доступа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База данных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Сохранность, целостность и согласованность данных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Пользовательский интерфейс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Навигация, русскоязычные элементы и удобство выполнения операций</w:t>
            </w:r>
          </w:p>
        </w:tc>
      </w:tr>
    </w:tbl>
    <w:p/>
    <w:p>
      <w:pPr>
        <w:pStyle w:val="Heading3"/>
      </w:pPr>
      <w:r>
        <w:t>5.2. Функции для тестирования</w:t>
      </w:r>
    </w:p>
    <w:p>
      <w:r>
        <w:t>Приоритет тестирования определяется влиянием функции на основной учебный учёт. В первую очередь проверяются операции со студентами, группами и успеваемостью, затем посещаемость, расписание и отчётность. Отдельно контролируются авторизация, права доступа и целостность данных.</w:t>
      </w:r>
    </w:p>
    <w:p>
      <w:pPr>
        <w:pStyle w:val="Heading2"/>
      </w:pPr>
      <w:r>
        <w:t>6. Подход к тестированию</w:t>
      </w:r>
    </w:p>
    <w:p>
      <w:pPr>
        <w:pStyle w:val="Heading3"/>
      </w:pPr>
      <w:r>
        <w:t>6.1. Типы тестирования</w:t>
      </w:r>
    </w:p>
    <w:p>
      <w:pPr>
        <w:pStyle w:val="ListBullet"/>
        <w:spacing w:line="360" w:lineRule="auto"/>
        <w:ind w:firstLine="0"/>
      </w:pPr>
      <w:r>
        <w:t>функциональное — проверка соответствия функций требованиям технического задания;</w:t>
      </w:r>
    </w:p>
    <w:p>
      <w:pPr>
        <w:pStyle w:val="ListBullet"/>
        <w:spacing w:line="360" w:lineRule="auto"/>
        <w:ind w:firstLine="0"/>
      </w:pPr>
      <w:r>
        <w:t>интеграционное — проверка взаимодействия frontend, backend и базы данных;</w:t>
      </w:r>
    </w:p>
    <w:p>
      <w:pPr>
        <w:pStyle w:val="ListBullet"/>
        <w:spacing w:line="360" w:lineRule="auto"/>
        <w:ind w:firstLine="0"/>
      </w:pPr>
      <w:r>
        <w:t>системное — проверка системы как единого программного продукта;</w:t>
      </w:r>
    </w:p>
    <w:p>
      <w:pPr>
        <w:pStyle w:val="ListBullet"/>
        <w:spacing w:line="360" w:lineRule="auto"/>
        <w:ind w:firstLine="0"/>
      </w:pPr>
      <w:r>
        <w:t>приёмочное — проверка готовности основных функций к передаче заказчику;</w:t>
      </w:r>
    </w:p>
    <w:p>
      <w:pPr>
        <w:pStyle w:val="ListBullet"/>
        <w:spacing w:line="360" w:lineRule="auto"/>
        <w:ind w:firstLine="0"/>
      </w:pPr>
      <w:r>
        <w:t>регрессионное — повторная проверка ранее реализованных функций после исправлений;</w:t>
      </w:r>
    </w:p>
    <w:p>
      <w:pPr>
        <w:pStyle w:val="ListBullet"/>
        <w:spacing w:line="360" w:lineRule="auto"/>
        <w:ind w:firstLine="0"/>
      </w:pPr>
      <w:r>
        <w:t>тестирование безопасности — проверка авторизации, разграничения прав доступа и базовой защиты данных;</w:t>
      </w:r>
    </w:p>
    <w:p>
      <w:pPr>
        <w:pStyle w:val="ListBullet"/>
        <w:spacing w:line="360" w:lineRule="auto"/>
        <w:ind w:firstLine="0"/>
      </w:pPr>
      <w:r>
        <w:t>исследовательское тестирование — дополнительная проверка поведения системы за пределами заранее заданных сценариев.</w:t>
      </w:r>
    </w:p>
    <w:p>
      <w:pPr>
        <w:pStyle w:val="Heading3"/>
      </w:pPr>
      <w:r>
        <w:t>6.2. Уровни тестирования</w:t>
      </w:r>
    </w:p>
    <w:p>
      <w:r>
        <w:t>Тестирование проводится на уровнях модульного, интеграционного, системного и приёмочного тестирования. Модульные проверки выполняются разработчиками для отдельных компонентов. Интеграционные проверки направлены на взаимодействие frontend, REST API и PostgreSQL. Системное тестирование выполняется QA-инженером на собранной системе. Приёмочное тестирование выполняется по ключевым пользовательским сценариям с учётом требований ТЗ.</w:t>
      </w:r>
    </w:p>
    <w:p>
      <w:pPr>
        <w:pStyle w:val="Heading3"/>
      </w:pPr>
      <w:r>
        <w:t>6.3. Методы тестирования</w:t>
      </w:r>
    </w:p>
    <w:p>
      <w:r>
        <w:t>Основным методом является тестирование «чёрного ящика», при котором проверяется поведение системы по входным данным и ожидаемым результатам без необходимости анализировать внутреннюю реализацию. Дополнительно применяется исследовательское тестирование. Для проверки корректности данных допускается использование прямой проверки записей в тестовой базе данных.</w:t>
      </w:r>
    </w:p>
    <w:p>
      <w:pPr>
        <w:pStyle w:val="Heading3"/>
      </w:pPr>
      <w:r>
        <w:t>6.4. Инструменты</w:t>
      </w:r>
    </w:p>
    <w:p>
      <w:pPr>
        <w:pStyle w:val="ListBullet"/>
        <w:spacing w:line="360" w:lineRule="auto"/>
        <w:ind w:firstLine="0"/>
      </w:pPr>
      <w:r>
        <w:t>браузер Google Chrome или Yandex Browser актуальной версии;</w:t>
      </w:r>
    </w:p>
    <w:p>
      <w:pPr>
        <w:pStyle w:val="ListBullet"/>
        <w:spacing w:line="360" w:lineRule="auto"/>
        <w:ind w:firstLine="0"/>
      </w:pPr>
      <w:r>
        <w:t>PostgreSQL 16 для хранения и проверки тестовых данных;</w:t>
      </w:r>
    </w:p>
    <w:p>
      <w:pPr>
        <w:pStyle w:val="ListBullet"/>
        <w:spacing w:line="360" w:lineRule="auto"/>
        <w:ind w:firstLine="0"/>
      </w:pPr>
      <w:r>
        <w:t>REST API проекта для интеграционных проверок;</w:t>
      </w:r>
    </w:p>
    <w:p>
      <w:pPr>
        <w:pStyle w:val="ListBullet"/>
        <w:spacing w:line="360" w:lineRule="auto"/>
        <w:ind w:firstLine="0"/>
      </w:pPr>
      <w:r>
        <w:t>инструменты разработчика браузера для анализа запросов и ошибок интерфейса;</w:t>
      </w:r>
    </w:p>
    <w:p>
      <w:pPr>
        <w:pStyle w:val="ListBullet"/>
        <w:spacing w:line="360" w:lineRule="auto"/>
        <w:ind w:firstLine="0"/>
      </w:pPr>
      <w:r>
        <w:t>система управления задачами Trello/Notion, используемая командой;</w:t>
      </w:r>
    </w:p>
    <w:p>
      <w:pPr>
        <w:pStyle w:val="ListBullet"/>
        <w:spacing w:line="360" w:lineRule="auto"/>
        <w:ind w:firstLine="0"/>
      </w:pPr>
      <w:r>
        <w:t>табличный редактор или документ Word для ведения тест-кейсов и результатов.</w:t>
      </w:r>
    </w:p>
    <w:p>
      <w:pPr>
        <w:pStyle w:val="Heading2"/>
      </w:pPr>
      <w:r>
        <w:t>7. Критерии тестирования</w:t>
      </w:r>
    </w:p>
    <w:p>
      <w:pPr>
        <w:pStyle w:val="Heading3"/>
      </w:pPr>
      <w:r>
        <w:t>7.1. Критерии прохождения/непрохождения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Условие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Высокоприоритетные проверки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Все тесты высокой критичности должны быть пройдены успешно.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Ключевые функции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Функции, необходимые для учебного учёта, должны соответствовать ТЗ.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Критические дефекты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На момент завершения тестирования не допускается наличие открытых критических дефектов.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Средние и низкие дефекты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Допускаются только дефекты, не препятствующие эксплуатации, при условии их регистрации и планирования исправления.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Данные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Результаты операций не должны приводить к потере или нарушению целостности данных.</w:t>
            </w:r>
          </w:p>
        </w:tc>
      </w:tr>
    </w:tbl>
    <w:p/>
    <w:p>
      <w:pPr>
        <w:pStyle w:val="Heading3"/>
      </w:pPr>
      <w:r>
        <w:t>7.2. Критерии приостановки</w:t>
      </w:r>
    </w:p>
    <w:p>
      <w:r>
        <w:t>Тестирование приостанавливается, если критический дефект блокирует выполнение значительной части сценариев, недоступна тестовая среда или база данных, либо более 40 % тестов высокого приоритета завершаются неуспешно. Приостановка фиксируется в журнале тестирования.</w:t>
      </w:r>
    </w:p>
    <w:p>
      <w:pPr>
        <w:pStyle w:val="Heading3"/>
      </w:pPr>
      <w:r>
        <w:t>7.3. Критерии возобновления</w:t>
      </w:r>
    </w:p>
    <w:p>
      <w:r>
        <w:t>Тестирование возобновляется после восстановления работоспособности тестовой среды и устранения блокирующих проблем. В соответствии с примером критериев из методических материалов возобновление допускается после исправления не менее 80 % критических дефектов, влияющих на продолжение тестов.</w:t>
      </w:r>
    </w:p>
    <w:p>
      <w:pPr>
        <w:pStyle w:val="Heading3"/>
      </w:pPr>
      <w:r>
        <w:t>7.4. Критерии завершения</w:t>
      </w:r>
    </w:p>
    <w:p>
      <w:r>
        <w:t>Тестирование считается завершённым после выполнения запланированных тестов, проверки ключевых требований ТЗ, регистрации обнаруженных дефектов и получения результатов, достаточных для принятия решения о готовности системы к дальнейшему этапу внедрения и приёмки.</w:t>
      </w:r>
    </w:p>
    <w:p>
      <w:pPr>
        <w:pStyle w:val="Heading2"/>
      </w:pPr>
      <w:r>
        <w:t>8. Результаты тестирования</w:t>
      </w:r>
    </w:p>
    <w:p>
      <w:r>
        <w:t>В результате выполнения тестирования должны быть сформированы следующие артефакты: заполненные тест-кейсы, журнал результатов тестирования, перечень обнаруженных дефектов, сведения о фактическом тестовом окружении, итоговый отчёт о выполнении тестов и заключение о соответствии системы требованиям технического задания.</w:t>
      </w:r>
    </w:p>
    <w:p>
      <w:pPr>
        <w:pStyle w:val="Heading2"/>
      </w:pPr>
      <w:r>
        <w:t>9. Задачи тестирования</w:t>
      </w:r>
    </w:p>
    <w:p>
      <w:pPr>
        <w:pStyle w:val="ListBullet"/>
        <w:spacing w:line="360" w:lineRule="auto"/>
        <w:ind w:firstLine="0"/>
      </w:pPr>
      <w:r>
        <w:t>1. подготовить тестовую среду и тестовые данные;</w:t>
      </w:r>
    </w:p>
    <w:p>
      <w:pPr>
        <w:pStyle w:val="ListBullet"/>
        <w:spacing w:line="360" w:lineRule="auto"/>
        <w:ind w:firstLine="0"/>
      </w:pPr>
      <w:r>
        <w:t>2. проверить авторизацию и разграничение прав доступа;</w:t>
      </w:r>
    </w:p>
    <w:p>
      <w:pPr>
        <w:pStyle w:val="ListBullet"/>
        <w:spacing w:line="360" w:lineRule="auto"/>
        <w:ind w:firstLine="0"/>
      </w:pPr>
      <w:r>
        <w:t>3. проверить операции добавления, редактирования, удаления и поиска студентов;</w:t>
      </w:r>
    </w:p>
    <w:p>
      <w:pPr>
        <w:pStyle w:val="ListBullet"/>
        <w:spacing w:line="360" w:lineRule="auto"/>
        <w:ind w:firstLine="0"/>
      </w:pPr>
      <w:r>
        <w:t>4. проверить операции с учебными группами и распределением студентов;</w:t>
      </w:r>
    </w:p>
    <w:p>
      <w:pPr>
        <w:pStyle w:val="ListBullet"/>
        <w:spacing w:line="360" w:lineRule="auto"/>
        <w:ind w:firstLine="0"/>
      </w:pPr>
      <w:r>
        <w:t>5. проверить ввод, изменение, удаление и просмотр оценок;</w:t>
      </w:r>
    </w:p>
    <w:p>
      <w:pPr>
        <w:pStyle w:val="ListBullet"/>
        <w:spacing w:line="360" w:lineRule="auto"/>
        <w:ind w:firstLine="0"/>
      </w:pPr>
      <w:r>
        <w:t>6. проверить расчёт среднего балла;</w:t>
      </w:r>
    </w:p>
    <w:p>
      <w:pPr>
        <w:pStyle w:val="ListBullet"/>
        <w:spacing w:line="360" w:lineRule="auto"/>
        <w:ind w:firstLine="0"/>
      </w:pPr>
      <w:r>
        <w:t>7. проверить регистрацию посещений и отсутствий;</w:t>
      </w:r>
    </w:p>
    <w:p>
      <w:pPr>
        <w:pStyle w:val="ListBullet"/>
        <w:spacing w:line="360" w:lineRule="auto"/>
        <w:ind w:firstLine="0"/>
      </w:pPr>
      <w:r>
        <w:t>8. проверить создание и отображение расписания;</w:t>
      </w:r>
    </w:p>
    <w:p>
      <w:pPr>
        <w:pStyle w:val="ListBullet"/>
        <w:spacing w:line="360" w:lineRule="auto"/>
        <w:ind w:firstLine="0"/>
      </w:pPr>
      <w:r>
        <w:t>9. проверить формирование и экспорт отчётов;</w:t>
      </w:r>
    </w:p>
    <w:p>
      <w:pPr>
        <w:pStyle w:val="ListBullet"/>
        <w:spacing w:line="360" w:lineRule="auto"/>
        <w:ind w:firstLine="0"/>
      </w:pPr>
      <w:r>
        <w:t>10. провести регрессионную проверку после исправления дефектов;</w:t>
      </w:r>
    </w:p>
    <w:p>
      <w:pPr>
        <w:pStyle w:val="ListBullet"/>
        <w:spacing w:line="360" w:lineRule="auto"/>
        <w:ind w:firstLine="0"/>
      </w:pPr>
      <w:r>
        <w:t>11. зафиксировать фактические результаты и подготовить итоговый отчёт.</w:t>
      </w:r>
    </w:p>
    <w:p>
      <w:pPr>
        <w:pStyle w:val="Heading2"/>
      </w:pPr>
      <w:r>
        <w:t>10. Требования к окружению</w:t>
      </w:r>
    </w:p>
    <w:p>
      <w:pPr>
        <w:pStyle w:val="Heading3"/>
      </w:pPr>
      <w:r>
        <w:t>10.1. Аппаратное обеспечение</w:t>
      </w:r>
    </w:p>
    <w:p>
      <w:r>
        <w:t>Для серверной части используется конфигурация не ниже указанной в спецификации проекта: процессор от 4 ядер, оперативная память 8 ГБ (рекомендуется 16 ГБ), SSD от 100 ГБ, сетевой интерфейс 1 Гбит/с и ИБП. Для клиентского рабочего места: процессор от 2 ядер, ОЗУ от 4 ГБ (рекомендуется 8 ГБ), доступ к сети.</w:t>
      </w:r>
    </w:p>
    <w:p>
      <w:pPr>
        <w:pStyle w:val="Heading3"/>
      </w:pPr>
      <w:r>
        <w:t>10.2.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Тестовая конфигурация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Серверная ОС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Ubuntu Server 22.04 LTS или Windows Server 2022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СУБД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PostgreSQL 16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Backend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Python 3.11 + Django 5.0 (или FastAPI)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Frontend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React.js 18 + TypeScript + Material-UI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Веб-сервер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Nginx 1.26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Контейнеризация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Docker + Docker Compose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Браузер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Google Chrome / Yandex Browser актуальной версии</w:t>
            </w:r>
          </w:p>
        </w:tc>
      </w:tr>
    </w:tbl>
    <w:p/>
    <w:p>
      <w:pPr>
        <w:pStyle w:val="Heading3"/>
      </w:pPr>
      <w:r>
        <w:t>10.3. Тестовые данные</w:t>
      </w:r>
    </w:p>
    <w:p>
      <w:r>
        <w:t>Для тестирования используются специально подготовленные тестовые записи студентов, учебных групп, дисциплин, преподавателей, оценок, посещаемости и расписания. Тестовые данные не должны содержать реальные персональные данные, если это не требуется условиями учебного тестирования. Для повторяемости тестов исходные тестовые данные должны фиксироваться перед началом проверки.</w:t>
      </w:r>
    </w:p>
    <w:p>
      <w:pPr>
        <w:pStyle w:val="Heading2"/>
      </w:pPr>
      <w:r>
        <w:t>11. Обязанности и роли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Ответственность при тестировании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Руководитель проекта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Махрова А.А.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Организация работ, контроль сроков, согласование результатов.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Тимлид / системный аналитик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Иванов С.П.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Координация разработки, анализ требований, помощь в устранении дефектов.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Бэкенд-разработчик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Пупкин И.О.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Исправление дефектов backend, API и работы с БД.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Фронтенд-разработчик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Сидорова Е.В.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Исправление дефектов клиентской части и интерфейса.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UI/UX-дизайнер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Козлова М.Д.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Проверка и исправление проблем удобства и представления интерфейса.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Тестировщик (QA-инженер)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и выполнение тестов, регистрация и повторная проверка дефектов.</w:t>
            </w:r>
          </w:p>
        </w:tc>
      </w:tr>
    </w:tbl>
    <w:p/>
    <w:p>
      <w:pPr>
        <w:pStyle w:val="Heading2"/>
      </w:pPr>
      <w:r>
        <w:t>12. Требования к персоналу и обучению</w:t>
      </w:r>
    </w:p>
    <w:p>
      <w:r>
        <w:t>QA-инженер должен владеть базовыми методами функционального и интеграционного тестирования, уметь составлять и выполнять тест-кейсы, фиксировать результаты и описывать дефекты. Разработчики должны понимать требования ТЗ и порядок взаимодействия по обнаруженным ошибкам. Пользователи системы должны обладать базовыми навыками работы с ПК и пройти обучение по работе с интерфейсом. Данные требования соответствуют организационным и кадровым требованиям, зафиксированным в ТЗ.</w:t>
      </w:r>
    </w:p>
    <w:p>
      <w:pPr>
        <w:pStyle w:val="Heading2"/>
      </w:pPr>
      <w:r>
        <w:t>13. Расписание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Этап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Начало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Окончание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Ответственный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Подготовка тестовой среды и данных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16.07.2026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16.07.2026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 + команда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Основное функциональное тестирование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16.07.2026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24.07.2026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Интеграционное и системное тестирование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20.07.2026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27.07.2026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 + разработчики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Регрессионное тестирование после исправлений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25.07.2026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30.07.2026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Подведение итогов тестирования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31.07.2026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31.07.2026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 + Махрова А.А.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Исправление выявленных ошибок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01.08.2026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10.08.2026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Вся команда</w:t>
            </w:r>
          </w:p>
        </w:tc>
      </w:tr>
    </w:tbl>
    <w:p/>
    <w:p>
      <w:r>
        <w:t>Основной этап тестирования 16.07.2026–31.07.2026 соответствует календарному плану проекта. Период 01.08.2026–10.08.2026 предусмотрен проектом для исправления ошибок; после него результаты критичных исправлений подлежат повторной проверке.</w:t>
      </w:r>
    </w:p>
    <w:p>
      <w:pPr>
        <w:pStyle w:val="Heading2"/>
      </w:pPr>
      <w:r>
        <w:t>14. Анализ рисков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Риск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Вероятность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Влияние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Стратегия смягчения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Недоступность тестовой среды или БД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Резервная копия тестовых данных, контроль состояния среды перед тестами.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Критический дефект блокирует сценарии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Приостановка зависимых тестов, приоритетное исправление и повторная проверка.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Несоответствие реализации требованиям ТЗ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Трассировка тестов к требованиям и проверка ключевых функций по ТЗ.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Изменение требований во время разработки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Среднее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Актуализация тест-кейсов и регрессионная проверка затронутых функций.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Ошибки интеграции frontend/backend/БД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Высокое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Интеграционные тесты, анализ API-запросов и совместная работа QA с разработчиками.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Недостаточность тестовых данных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Низкая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Среднее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Предварительная подготовка набора тестовых записей и сценариев.</w:t>
            </w:r>
          </w:p>
        </w:tc>
      </w:tr>
    </w:tbl>
    <w:p/>
    <w:p>
      <w:pPr>
        <w:pStyle w:val="Heading2"/>
      </w:pPr>
      <w:r>
        <w:t>15. Непредвиденные обстоятельства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Ситуация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Действия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Тестовая среда недоступна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Зафиксировать проблему, уведомить тимлида и руководителя, восстановить среду либо перенести зависимые проверки.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Обнаружен блокирующий дефект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Остановить зависимые тесты, зарегистрировать дефект, передать разработчику, после исправления выполнить повторный тест.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Потеряны тестовые данные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Восстановить данные из резервной копии или подготовить зафиксированный исходный набор заново.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Изменено требование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Согласовать изменение, обновить связанные тест-кейсы и провести регрессионную проверку.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Срок тестирования сокращён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Сначала выполнить проверки функций высокого приоритета и критериев приёмки, затем остальные тесты.</w:t>
            </w:r>
          </w:p>
        </w:tc>
      </w:tr>
    </w:tbl>
    <w:p/>
    <w:p>
      <w:pPr>
        <w:pStyle w:val="Heading2"/>
      </w:pPr>
      <w:r>
        <w:t>16. Утверждения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Роль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Имя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Менеджер проекта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Махрова А.А.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QA Lead / тестировщик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Петров А.И.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Технический руководитель / тимлид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Иванов С.П.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ТЕСТ-КЕЙСЫ</w:t>
      </w:r>
    </w:p>
    <w:p>
      <w:r>
        <w:t>Ниже приведены три тест-кейса для ключевых задач проекта. Они оформлены с учётом атрибутов, указанных в методических материалах: уникальный номер, заголовок, предусловия, окружение, постусловия, шаги, ожидаемый результат, статус и фактический результат.</w:t>
      </w:r>
    </w:p>
    <w:p>
      <w:pPr>
        <w:pStyle w:val="Heading2"/>
      </w:pPr>
      <w:r>
        <w:t>TC-01. Добавление нового студента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Уникальный номер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TC-01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Заголовок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Добавление нового студента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Тип тест-кейса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Приоритет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Предусловия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авторизован и имеет права на управление студентами. Открыт раздел управления студентами. Подготовлены корректные тестовые данные.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Окружение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Веб-приложение; Google Chrome/Yandex Browser актуальной версии; подключение к тестовой PostgreSQL 16.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Постусловия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Добавленная тестовая запись остаётся в базе и доступна для поиска/просмотра.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Статус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Not Run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Заполняется при выполнении</w:t>
            </w:r>
          </w:p>
        </w:tc>
      </w:tr>
    </w:tbl>
    <w:p/>
    <w:p>
      <w:r>
        <w:t>Шаги выполнения и ожидаемые 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раздел «Студенты».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список студентов и доступна команда добавления.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команду добавления нового студента.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форма создания записи студента.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Заполнить поля карточки корректными тестовыми данными.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Данные принимаются формой без ошибок валидации.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учебную группу и указать допустимый статус студента.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Выбранные значения отображаются в форме.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Нажать кнопку сохранения.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сохраняет запись и сообщает об успешном выполнении операции.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Выполнить поиск добавленного студента по ФИО.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Добавленный студент отображается в результатах поиска с сохранёнными данными.</w:t>
            </w:r>
          </w:p>
        </w:tc>
      </w:tr>
    </w:tbl>
    <w:p/>
    <w:p>
      <w:pPr>
        <w:pStyle w:val="Heading2"/>
      </w:pPr>
      <w:r>
        <w:t>TC-02. Ввод и сохранение оценки студента по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Уникальный номер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TC-02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Заголовок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Ввод и сохранение оценки студента по дисциплине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Тип тест-кейса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Приоритет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Предусловия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Пользователь авторизован и имеет права на работу с успеваемостью. В системе существует тестовый студент, учебная группа и дисциплина.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Окружение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Веб-приложение; Google Chrome/Yandex Browser актуальной версии; PostgreSQL 16.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Постусловия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Созданная оценка сохраняется и отображается при повторном просмотре успеваемости студента.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Статус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Not Run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Заполняется при выполнении</w:t>
            </w:r>
          </w:p>
        </w:tc>
      </w:tr>
    </w:tbl>
    <w:p/>
    <w:p>
      <w:r>
        <w:t>Шаги выполнения и ожидаемые 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раздел учёта успеваемости.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Открывается раздел успеваемости.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тестового студента.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Отображаются данные выбранного студента.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дисциплину.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Доступна выбранная дисциплина.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Ввести корректную оценку согласно принятой в системе шкале.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Значение принимается системой как допустимое.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Сохранить результат.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сохраняет оценку без сообщения об ошибке.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Повторно открыть сведения об успеваемости выбранного студента.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Сохранённая оценка отображается в истории/списке оценок студента; данные не теряются после повторного открытия.</w:t>
            </w:r>
          </w:p>
        </w:tc>
      </w:tr>
    </w:tbl>
    <w:p/>
    <w:p>
      <w:pPr>
        <w:pStyle w:val="Heading2"/>
      </w:pPr>
      <w:r>
        <w:t>TC-03. Формирование и экспорт отчёта по успеваемости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844"/>
        <w:gridCol w:w="4844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Атрибут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Уникальный номер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TC-03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Заголовок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Формирование и экспорт отчёта по успеваемости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Тип тест-кейса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Позитивный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Приоритет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Высокий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Предусловия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 системе имеются тестовые данные по студентам, группам, дисциплинам и оценкам. Пользователь авторизован и имеет права на работу с отчётностью.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Окружение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Веб-приложение; Google Chrome/Yandex Browser актуальной версии; PostgreSQL 16; доступно формирование файлов PDF/Excel.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Постусловия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Созданный файл отчёта сохранён в тестовой папке и доступен для открытия.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Статус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Not Run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Фактический результат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Заполняется при выполнении</w:t>
            </w:r>
          </w:p>
        </w:tc>
      </w:tr>
    </w:tbl>
    <w:p/>
    <w:p>
      <w:r>
        <w:t>Шаги выполнения и ожидаемые результаты: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Шаг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раздел «Отчётность».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Раздел отчётности открывается.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отчёт по успеваемости.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Доступен тип отчёта по успеваемости.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Указать требуемую группу или другой доступный фильтр.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Выбранные параметры принимаются системой.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Запустить формирование отчёта.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формирует отчёт без критической ошибки.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Проверить отображение полученных данных.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Данные отчёта соответствуют данным системы по выбранным параметрам.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Выбрать экспорт отчёта в PDF или Excel.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Система создаёт файл выбранного формата.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Открыть полученный файл.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2"/>
              </w:rPr>
              <w:t>Файл открывается, содержит отчёт и отображает корректные данные.</w:t>
            </w:r>
          </w:p>
        </w:tc>
      </w:tr>
    </w:tbl>
    <w:p/>
    <w:p>
      <w:pPr>
        <w:pStyle w:val="Heading1"/>
      </w:pPr>
      <w:r>
        <w:t>Заключение</w:t>
      </w:r>
    </w:p>
    <w:p>
      <w:r>
        <w:t>В ходе лабораторной работы №1 разработан тест-план для автоматизированной системы «База студентов колледжа» и подготовлены три тест-кейса для ключевых функций проекта. Тест-план содержит все 16 разделов, предусмотренных структурой из методических материалов: идентификацию, введение, ссылки, объём, объекты и функции, подход, критерии, результаты, задачи, окружение, роли, требования к персоналу, расписание, риски, непредвиденные обстоятельства и утверждение.</w:t>
      </w:r>
    </w:p>
    <w:p>
      <w:r>
        <w:t>Разработанный план связан с ранее сформированными документами проекта: техническим заданием, планом команды и спецификацией архитектуры. Основной этап тестирования назначен на 16.07.2026–31.07.2026, что соответствует календарному плану проекта. Тест-кейсы охватывают добавление студента, работу с успеваемостью и формирование отчётности, то есть проверяют ключевые функции системы, непосредственно предусмотренные техническим заданием.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