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63.png" ContentType="image/png"/>
  <Override PartName="/word/media/rId67.png" ContentType="image/png"/>
  <Override PartName="/word/media/rId71.png" ContentType="image/png"/>
  <Override PartName="/word/media/rId76.png" ContentType="image/png"/>
  <Override PartName="/word/media/rId80.png" ContentType="image/png"/>
  <Override PartName="/word/media/rId26.png" ContentType="image/png"/>
  <Override PartName="/word/media/rId30.png" ContentType="image/png"/>
  <Override PartName="/word/media/rId34.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r>
        <w:rPr>
          <w:iCs/>
          <w:i/>
        </w:rPr>
        <w:t xml:space="preserve"> </w:t>
      </w:r>
    </w:p>
    <w:p>
      <w:pPr>
        <w:pStyle w:val="Author"/>
      </w:pPr>
      <w:r>
        <w:t xml:space="preserve">Старков</w:t>
      </w:r>
      <w:r>
        <w:t xml:space="preserve"> </w:t>
      </w:r>
      <w:r>
        <w:t xml:space="preserve">Никита</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rPr>
          <w:bCs/>
          <w:b/>
        </w:rPr>
        <w:t xml:space="preserve">Цель работы:</w:t>
      </w:r>
      <w:r>
        <w:t xml:space="preserve"> </w:t>
      </w:r>
      <w:r>
        <w:t xml:space="preserve">изучить идеологию и применение средств контроля версий, освоить умения работы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 Создать базовую конфигурацию для работы с git.</w:t>
      </w:r>
    </w:p>
    <w:p>
      <w:pPr>
        <w:pStyle w:val="BodyText"/>
      </w:pPr>
      <w:r>
        <w:t xml:space="preserve">– Создать ключ SSH.</w:t>
      </w:r>
    </w:p>
    <w:p>
      <w:pPr>
        <w:pStyle w:val="BodyText"/>
      </w:pPr>
      <w:r>
        <w:t xml:space="preserve">– Создать ключ PGP.</w:t>
      </w:r>
    </w:p>
    <w:p>
      <w:pPr>
        <w:pStyle w:val="BodyText"/>
      </w:pPr>
      <w:r>
        <w:t xml:space="preserve">– Настроить подписи git.</w:t>
      </w:r>
    </w:p>
    <w:p>
      <w:pPr>
        <w:pStyle w:val="BodyText"/>
      </w:pPr>
      <w:r>
        <w:t xml:space="preserve">– Зарегистрироваться на Github.</w:t>
      </w:r>
    </w:p>
    <w:p>
      <w:pPr>
        <w:pStyle w:val="BodyText"/>
      </w:pPr>
      <w:r>
        <w:t xml:space="preserve">– Создать локальный каталог для выполнения заданий по предмету.</w:t>
      </w:r>
    </w:p>
    <w:bookmarkEnd w:id="21"/>
    <w:bookmarkStart w:id="86"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8" w:name="базовая-настройка-git"/>
    <w:p>
      <w:pPr>
        <w:pStyle w:val="Heading2"/>
      </w:pPr>
      <w:r>
        <w:rPr>
          <w:rStyle w:val="SectionNumber"/>
        </w:rPr>
        <w:t xml:space="preserve">3.1</w:t>
      </w:r>
      <w:r>
        <w:tab/>
      </w:r>
      <w:r>
        <w:t xml:space="preserve">Базовая настройка git</w:t>
      </w:r>
    </w:p>
    <w:p>
      <w:pPr>
        <w:pStyle w:val="FirstParagraph"/>
      </w:pPr>
      <w:r>
        <w:t xml:space="preserve">1)Вводим команды для базовой настройки git(задаем имя и email)</w:t>
      </w:r>
    </w:p>
    <w:p>
      <w:pPr>
        <w:pStyle w:val="CaptionedFigure"/>
      </w:pPr>
      <w:bookmarkStart w:id="25" w:name="fig:001"/>
      <w:r>
        <w:drawing>
          <wp:inline>
            <wp:extent cx="5334000" cy="933621"/>
            <wp:effectExtent b="0" l="0" r="0" t="0"/>
            <wp:docPr descr="Рис. 1: Базовая настрой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933621"/>
                    </a:xfrm>
                    <a:prstGeom prst="rect">
                      <a:avLst/>
                    </a:prstGeom>
                    <a:noFill/>
                    <a:ln w="9525">
                      <a:noFill/>
                      <a:headEnd/>
                      <a:tailEnd/>
                    </a:ln>
                  </pic:spPr>
                </pic:pic>
              </a:graphicData>
            </a:graphic>
          </wp:inline>
        </w:drawing>
      </w:r>
      <w:bookmarkEnd w:id="25"/>
    </w:p>
    <w:p>
      <w:pPr>
        <w:pStyle w:val="ImageCaption"/>
      </w:pPr>
      <w:r>
        <w:t xml:space="preserve">Рис. 1: Базовая настройка git</w:t>
      </w:r>
    </w:p>
    <w:p>
      <w:pPr>
        <w:pStyle w:val="BodyText"/>
      </w:pPr>
      <w:r>
        <w:t xml:space="preserve">Настраиваем utf-8 для вывода сообщений в git</w:t>
      </w:r>
    </w:p>
    <w:p>
      <w:pPr>
        <w:pStyle w:val="CaptionedFigure"/>
      </w:pPr>
      <w:bookmarkStart w:id="29" w:name="fig:002"/>
      <w:r>
        <w:drawing>
          <wp:inline>
            <wp:extent cx="5334000" cy="876300"/>
            <wp:effectExtent b="0" l="0" r="0" t="0"/>
            <wp:docPr descr="Рис. 2: Настройка utf-8"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876300"/>
                    </a:xfrm>
                    <a:prstGeom prst="rect">
                      <a:avLst/>
                    </a:prstGeom>
                    <a:noFill/>
                    <a:ln w="9525">
                      <a:noFill/>
                      <a:headEnd/>
                      <a:tailEnd/>
                    </a:ln>
                  </pic:spPr>
                </pic:pic>
              </a:graphicData>
            </a:graphic>
          </wp:inline>
        </w:drawing>
      </w:r>
      <w:bookmarkEnd w:id="29"/>
    </w:p>
    <w:p>
      <w:pPr>
        <w:pStyle w:val="ImageCaption"/>
      </w:pPr>
      <w:r>
        <w:t xml:space="preserve">Рис. 2: Настройка utf-8</w:t>
      </w:r>
    </w:p>
    <w:p>
      <w:pPr>
        <w:pStyle w:val="BodyText"/>
      </w:pPr>
      <w:r>
        <w:t xml:space="preserve">Настраиваем верификацию и подписание коммитов git и задаем имя начальной ветки</w:t>
      </w:r>
    </w:p>
    <w:p>
      <w:pPr>
        <w:pStyle w:val="CaptionedFigure"/>
      </w:pPr>
      <w:bookmarkStart w:id="33" w:name="fig:003"/>
      <w:r>
        <w:drawing>
          <wp:inline>
            <wp:extent cx="5334000" cy="248093"/>
            <wp:effectExtent b="0" l="0" r="0" t="0"/>
            <wp:docPr descr="Рис. 3: Настройка верификации"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248093"/>
                    </a:xfrm>
                    <a:prstGeom prst="rect">
                      <a:avLst/>
                    </a:prstGeom>
                    <a:noFill/>
                    <a:ln w="9525">
                      <a:noFill/>
                      <a:headEnd/>
                      <a:tailEnd/>
                    </a:ln>
                  </pic:spPr>
                </pic:pic>
              </a:graphicData>
            </a:graphic>
          </wp:inline>
        </w:drawing>
      </w:r>
      <w:bookmarkEnd w:id="33"/>
    </w:p>
    <w:p>
      <w:pPr>
        <w:pStyle w:val="ImageCaption"/>
      </w:pPr>
      <w:r>
        <w:t xml:space="preserve">Рис. 3: Настройка верификации</w:t>
      </w:r>
    </w:p>
    <w:p>
      <w:pPr>
        <w:pStyle w:val="BodyText"/>
      </w:pPr>
      <w:r>
        <w:t xml:space="preserve">Далее прописываем параметры autocrlf и safecrlf</w:t>
      </w:r>
    </w:p>
    <w:p>
      <w:pPr>
        <w:pStyle w:val="CaptionedFigure"/>
      </w:pPr>
      <w:bookmarkStart w:id="37" w:name="fig:004"/>
      <w:r>
        <w:drawing>
          <wp:inline>
            <wp:extent cx="5334000" cy="379794"/>
            <wp:effectExtent b="0" l="0" r="0" t="0"/>
            <wp:docPr descr="Рис. 4: Настройка верификации"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379794"/>
                    </a:xfrm>
                    <a:prstGeom prst="rect">
                      <a:avLst/>
                    </a:prstGeom>
                    <a:noFill/>
                    <a:ln w="9525">
                      <a:noFill/>
                      <a:headEnd/>
                      <a:tailEnd/>
                    </a:ln>
                  </pic:spPr>
                </pic:pic>
              </a:graphicData>
            </a:graphic>
          </wp:inline>
        </w:drawing>
      </w:r>
      <w:bookmarkEnd w:id="37"/>
    </w:p>
    <w:p>
      <w:pPr>
        <w:pStyle w:val="ImageCaption"/>
      </w:pPr>
      <w:r>
        <w:t xml:space="preserve">Рис. 4: Настройка верификации</w:t>
      </w:r>
    </w:p>
    <w:bookmarkEnd w:id="38"/>
    <w:bookmarkStart w:id="75" w:name="X24152f9f932ec1b8118a7ec5231e4aee7f133b0"/>
    <w:p>
      <w:pPr>
        <w:pStyle w:val="Heading2"/>
      </w:pPr>
      <w:r>
        <w:rPr>
          <w:rStyle w:val="SectionNumber"/>
        </w:rPr>
        <w:t xml:space="preserve">3.2</w:t>
      </w:r>
      <w:r>
        <w:tab/>
      </w:r>
      <w:r>
        <w:t xml:space="preserve">Создание ключей и добавление их на гитхаб</w:t>
      </w:r>
    </w:p>
    <w:p>
      <w:pPr>
        <w:pStyle w:val="FirstParagraph"/>
      </w:pPr>
      <w:r>
        <w:t xml:space="preserve">2)Создаем ключи ssh(по алгортму rsa с ключем размером 4096 бит и по алгоритму ed25519</w:t>
      </w:r>
    </w:p>
    <w:p>
      <w:pPr>
        <w:pStyle w:val="CaptionedFigure"/>
      </w:pPr>
      <w:bookmarkStart w:id="42" w:name="fig:005"/>
      <w:r>
        <w:drawing>
          <wp:inline>
            <wp:extent cx="5334000" cy="665035"/>
            <wp:effectExtent b="0" l="0" r="0" t="0"/>
            <wp:docPr descr="Рис. 5: Создание ssh ключа по алгоритму rsa"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665035"/>
                    </a:xfrm>
                    <a:prstGeom prst="rect">
                      <a:avLst/>
                    </a:prstGeom>
                    <a:noFill/>
                    <a:ln w="9525">
                      <a:noFill/>
                      <a:headEnd/>
                      <a:tailEnd/>
                    </a:ln>
                  </pic:spPr>
                </pic:pic>
              </a:graphicData>
            </a:graphic>
          </wp:inline>
        </w:drawing>
      </w:r>
      <w:bookmarkEnd w:id="42"/>
    </w:p>
    <w:p>
      <w:pPr>
        <w:pStyle w:val="ImageCaption"/>
      </w:pPr>
      <w:r>
        <w:t xml:space="preserve">Рис. 5: Создание ssh ключа по алгоритму rsa</w:t>
      </w:r>
    </w:p>
    <w:p>
      <w:pPr>
        <w:pStyle w:val="CaptionedFigure"/>
      </w:pPr>
      <w:bookmarkStart w:id="46" w:name="fig:006"/>
      <w:r>
        <w:drawing>
          <wp:inline>
            <wp:extent cx="5334000" cy="611187"/>
            <wp:effectExtent b="0" l="0" r="0" t="0"/>
            <wp:docPr descr="Рис. 6: Создание ssh ключа по алгоритму ed25519"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611187"/>
                    </a:xfrm>
                    <a:prstGeom prst="rect">
                      <a:avLst/>
                    </a:prstGeom>
                    <a:noFill/>
                    <a:ln w="9525">
                      <a:noFill/>
                      <a:headEnd/>
                      <a:tailEnd/>
                    </a:ln>
                  </pic:spPr>
                </pic:pic>
              </a:graphicData>
            </a:graphic>
          </wp:inline>
        </w:drawing>
      </w:r>
      <w:bookmarkEnd w:id="46"/>
    </w:p>
    <w:p>
      <w:pPr>
        <w:pStyle w:val="ImageCaption"/>
      </w:pPr>
      <w:r>
        <w:t xml:space="preserve">Рис. 6: Создание ssh ключа по алгоритму ed25519</w:t>
      </w:r>
    </w:p>
    <w:p>
      <w:pPr>
        <w:pStyle w:val="BodyText"/>
      </w:pPr>
      <w:r>
        <w:t xml:space="preserve">3)Генерируем ключ pgp и выбираем предложенные опции в соответствии с лабораторной работой</w:t>
      </w:r>
    </w:p>
    <w:p>
      <w:pPr>
        <w:pStyle w:val="CaptionedFigure"/>
      </w:pPr>
      <w:bookmarkStart w:id="50" w:name="fig:007"/>
      <w:r>
        <w:drawing>
          <wp:inline>
            <wp:extent cx="5334000" cy="1879732"/>
            <wp:effectExtent b="0" l="0" r="0" t="0"/>
            <wp:docPr descr="Рис. 7: Создание ключа PGP"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1879732"/>
                    </a:xfrm>
                    <a:prstGeom prst="rect">
                      <a:avLst/>
                    </a:prstGeom>
                    <a:noFill/>
                    <a:ln w="9525">
                      <a:noFill/>
                      <a:headEnd/>
                      <a:tailEnd/>
                    </a:ln>
                  </pic:spPr>
                </pic:pic>
              </a:graphicData>
            </a:graphic>
          </wp:inline>
        </w:drawing>
      </w:r>
      <w:bookmarkEnd w:id="50"/>
    </w:p>
    <w:p>
      <w:pPr>
        <w:pStyle w:val="ImageCaption"/>
      </w:pPr>
      <w:r>
        <w:t xml:space="preserve">Рис. 7: Создание ключа PGP</w:t>
      </w:r>
    </w:p>
    <w:p>
      <w:pPr>
        <w:pStyle w:val="BodyText"/>
      </w:pPr>
      <w:r>
        <w:t xml:space="preserve">4)Добавляем ключ PGP в GitHub</w:t>
      </w:r>
    </w:p>
    <w:p>
      <w:pPr>
        <w:pStyle w:val="CaptionedFigure"/>
      </w:pPr>
      <w:bookmarkStart w:id="54" w:name="fig:008"/>
      <w:r>
        <w:drawing>
          <wp:inline>
            <wp:extent cx="5334000" cy="377483"/>
            <wp:effectExtent b="0" l="0" r="0" t="0"/>
            <wp:docPr descr="Рис. 8: Добавление ключа"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377483"/>
                    </a:xfrm>
                    <a:prstGeom prst="rect">
                      <a:avLst/>
                    </a:prstGeom>
                    <a:noFill/>
                    <a:ln w="9525">
                      <a:noFill/>
                      <a:headEnd/>
                      <a:tailEnd/>
                    </a:ln>
                  </pic:spPr>
                </pic:pic>
              </a:graphicData>
            </a:graphic>
          </wp:inline>
        </w:drawing>
      </w:r>
      <w:bookmarkEnd w:id="54"/>
    </w:p>
    <w:p>
      <w:pPr>
        <w:pStyle w:val="ImageCaption"/>
      </w:pPr>
      <w:r>
        <w:t xml:space="preserve">Рис. 8: Добавление ключа</w:t>
      </w:r>
    </w:p>
    <w:p>
      <w:pPr>
        <w:pStyle w:val="BodyText"/>
      </w:pPr>
      <w:r>
        <w:t xml:space="preserve">Копируем сгенерированный ключ PGP ключ в буфер обмена</w:t>
      </w:r>
    </w:p>
    <w:p>
      <w:pPr>
        <w:pStyle w:val="CaptionedFigure"/>
      </w:pPr>
      <w:bookmarkStart w:id="58" w:name="fig:009"/>
      <w:r>
        <w:drawing>
          <wp:inline>
            <wp:extent cx="5334000" cy="665035"/>
            <wp:effectExtent b="0" l="0" r="0" t="0"/>
            <wp:docPr descr="Рис. 9: Копирование ключа в буфер обмена"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665035"/>
                    </a:xfrm>
                    <a:prstGeom prst="rect">
                      <a:avLst/>
                    </a:prstGeom>
                    <a:noFill/>
                    <a:ln w="9525">
                      <a:noFill/>
                      <a:headEnd/>
                      <a:tailEnd/>
                    </a:ln>
                  </pic:spPr>
                </pic:pic>
              </a:graphicData>
            </a:graphic>
          </wp:inline>
        </w:drawing>
      </w:r>
      <w:bookmarkEnd w:id="58"/>
    </w:p>
    <w:p>
      <w:pPr>
        <w:pStyle w:val="ImageCaption"/>
      </w:pPr>
      <w:r>
        <w:t xml:space="preserve">Рис. 9: Копирование ключа в буфер обмена</w:t>
      </w:r>
    </w:p>
    <w:p>
      <w:pPr>
        <w:pStyle w:val="BodyText"/>
      </w:pPr>
      <w:r>
        <w:t xml:space="preserve">Далее создаем сам ключ в гитхабе</w:t>
      </w:r>
    </w:p>
    <w:p>
      <w:pPr>
        <w:pStyle w:val="CaptionedFigure"/>
      </w:pPr>
      <w:bookmarkStart w:id="62" w:name="fig:0010"/>
      <w:r>
        <w:drawing>
          <wp:inline>
            <wp:extent cx="5334000" cy="2300566"/>
            <wp:effectExtent b="0" l="0" r="0" t="0"/>
            <wp:docPr descr="Рис. 10: Добавление ключа на сайте"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2300566"/>
                    </a:xfrm>
                    <a:prstGeom prst="rect">
                      <a:avLst/>
                    </a:prstGeom>
                    <a:noFill/>
                    <a:ln w="9525">
                      <a:noFill/>
                      <a:headEnd/>
                      <a:tailEnd/>
                    </a:ln>
                  </pic:spPr>
                </pic:pic>
              </a:graphicData>
            </a:graphic>
          </wp:inline>
        </w:drawing>
      </w:r>
      <w:bookmarkEnd w:id="62"/>
    </w:p>
    <w:p>
      <w:pPr>
        <w:pStyle w:val="ImageCaption"/>
      </w:pPr>
      <w:r>
        <w:t xml:space="preserve">Рис. 10: Добавление ключа на сайте</w:t>
      </w:r>
    </w:p>
    <w:p>
      <w:pPr>
        <w:pStyle w:val="BodyText"/>
      </w:pPr>
      <w:r>
        <w:t xml:space="preserve">5)Настраиваем автоматические подписи коммитов git</w:t>
      </w:r>
    </w:p>
    <w:p>
      <w:pPr>
        <w:pStyle w:val="CaptionedFigure"/>
      </w:pPr>
      <w:bookmarkStart w:id="66" w:name="fig:0011"/>
      <w:r>
        <w:drawing>
          <wp:inline>
            <wp:extent cx="5334000" cy="548640"/>
            <wp:effectExtent b="0" l="0" r="0" t="0"/>
            <wp:docPr descr="Рис. 11: Автоматические подписи git"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548640"/>
                    </a:xfrm>
                    <a:prstGeom prst="rect">
                      <a:avLst/>
                    </a:prstGeom>
                    <a:noFill/>
                    <a:ln w="9525">
                      <a:noFill/>
                      <a:headEnd/>
                      <a:tailEnd/>
                    </a:ln>
                  </pic:spPr>
                </pic:pic>
              </a:graphicData>
            </a:graphic>
          </wp:inline>
        </w:drawing>
      </w:r>
      <w:bookmarkEnd w:id="66"/>
    </w:p>
    <w:p>
      <w:pPr>
        <w:pStyle w:val="ImageCaption"/>
      </w:pPr>
      <w:r>
        <w:t xml:space="preserve">Рис. 11: Автоматические подписи git</w:t>
      </w:r>
    </w:p>
    <w:p>
      <w:pPr>
        <w:pStyle w:val="BodyText"/>
      </w:pPr>
      <w:r>
        <w:t xml:space="preserve">6)Создаем SSH ключ</w:t>
      </w:r>
    </w:p>
    <w:p>
      <w:pPr>
        <w:pStyle w:val="CaptionedFigure"/>
      </w:pPr>
      <w:bookmarkStart w:id="70" w:name="fig:0012"/>
      <w:r>
        <w:drawing>
          <wp:inline>
            <wp:extent cx="5334000" cy="2721168"/>
            <wp:effectExtent b="0" l="0" r="0" t="0"/>
            <wp:docPr descr="Рис. 12: Добавление ssh ключа"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2721168"/>
                    </a:xfrm>
                    <a:prstGeom prst="rect">
                      <a:avLst/>
                    </a:prstGeom>
                    <a:noFill/>
                    <a:ln w="9525">
                      <a:noFill/>
                      <a:headEnd/>
                      <a:tailEnd/>
                    </a:ln>
                  </pic:spPr>
                </pic:pic>
              </a:graphicData>
            </a:graphic>
          </wp:inline>
        </w:drawing>
      </w:r>
      <w:bookmarkEnd w:id="70"/>
    </w:p>
    <w:p>
      <w:pPr>
        <w:pStyle w:val="ImageCaption"/>
      </w:pPr>
      <w:r>
        <w:t xml:space="preserve">Рис. 12: Добавление ssh ключа</w:t>
      </w:r>
    </w:p>
    <w:p>
      <w:pPr>
        <w:pStyle w:val="BodyText"/>
      </w:pPr>
      <w:r>
        <w:t xml:space="preserve">7)Создаем каталог с названием, которое требуется и переходим в него</w:t>
      </w:r>
    </w:p>
    <w:p>
      <w:pPr>
        <w:pStyle w:val="CaptionedFigure"/>
      </w:pPr>
      <w:bookmarkStart w:id="74" w:name="fig:0013"/>
      <w:r>
        <w:drawing>
          <wp:inline>
            <wp:extent cx="5334000" cy="363351"/>
            <wp:effectExtent b="0" l="0" r="0" t="0"/>
            <wp:docPr descr="Рис. 13: Создание каталога"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363351"/>
                    </a:xfrm>
                    <a:prstGeom prst="rect">
                      <a:avLst/>
                    </a:prstGeom>
                    <a:noFill/>
                    <a:ln w="9525">
                      <a:noFill/>
                      <a:headEnd/>
                      <a:tailEnd/>
                    </a:ln>
                  </pic:spPr>
                </pic:pic>
              </a:graphicData>
            </a:graphic>
          </wp:inline>
        </w:drawing>
      </w:r>
      <w:bookmarkEnd w:id="74"/>
    </w:p>
    <w:p>
      <w:pPr>
        <w:pStyle w:val="ImageCaption"/>
      </w:pPr>
      <w:r>
        <w:t xml:space="preserve">Рис. 13: Создание каталога</w:t>
      </w:r>
    </w:p>
    <w:bookmarkEnd w:id="75"/>
    <w:bookmarkStart w:id="85" w:name="создание-рабочей-среды"/>
    <w:p>
      <w:pPr>
        <w:pStyle w:val="Heading2"/>
      </w:pPr>
      <w:r>
        <w:rPr>
          <w:rStyle w:val="SectionNumber"/>
        </w:rPr>
        <w:t xml:space="preserve">3.3</w:t>
      </w:r>
      <w:r>
        <w:tab/>
      </w:r>
      <w:r>
        <w:t xml:space="preserve">Создание рабочей среды</w:t>
      </w:r>
    </w:p>
    <w:p>
      <w:pPr>
        <w:pStyle w:val="FirstParagraph"/>
      </w:pPr>
      <w:r>
        <w:t xml:space="preserve">Клонируем шаблон рабочей среды в свой гитхаб</w:t>
      </w:r>
    </w:p>
    <w:p>
      <w:pPr>
        <w:pStyle w:val="CaptionedFigure"/>
      </w:pPr>
      <w:bookmarkStart w:id="79" w:name="fig:0014"/>
      <w:r>
        <w:drawing>
          <wp:inline>
            <wp:extent cx="5334000" cy="1955976"/>
            <wp:effectExtent b="0" l="0" r="0" t="0"/>
            <wp:docPr descr="Рис. 14: Клонирование рабочей среды" title="" id="77" name="Picture"/>
            <a:graphic>
              <a:graphicData uri="http://schemas.openxmlformats.org/drawingml/2006/picture">
                <pic:pic>
                  <pic:nvPicPr>
                    <pic:cNvPr descr="image/14.png" id="78" name="Picture"/>
                    <pic:cNvPicPr>
                      <a:picLocks noChangeArrowheads="1" noChangeAspect="1"/>
                    </pic:cNvPicPr>
                  </pic:nvPicPr>
                  <pic:blipFill>
                    <a:blip r:embed="rId76"/>
                    <a:stretch>
                      <a:fillRect/>
                    </a:stretch>
                  </pic:blipFill>
                  <pic:spPr bwMode="auto">
                    <a:xfrm>
                      <a:off x="0" y="0"/>
                      <a:ext cx="5334000" cy="1955976"/>
                    </a:xfrm>
                    <a:prstGeom prst="rect">
                      <a:avLst/>
                    </a:prstGeom>
                    <a:noFill/>
                    <a:ln w="9525">
                      <a:noFill/>
                      <a:headEnd/>
                      <a:tailEnd/>
                    </a:ln>
                  </pic:spPr>
                </pic:pic>
              </a:graphicData>
            </a:graphic>
          </wp:inline>
        </w:drawing>
      </w:r>
      <w:bookmarkEnd w:id="79"/>
    </w:p>
    <w:p>
      <w:pPr>
        <w:pStyle w:val="ImageCaption"/>
      </w:pPr>
      <w:r>
        <w:t xml:space="preserve">Рис. 14: Клонирование рабочей среды</w:t>
      </w:r>
    </w:p>
    <w:p>
      <w:pPr>
        <w:pStyle w:val="BodyText"/>
      </w:pPr>
      <w:r>
        <w:t xml:space="preserve">Настраиваем каталог курса(удаляем лишние файлы, создаем необходимые каталоги, отправляем файлы на сервер)</w:t>
      </w:r>
    </w:p>
    <w:p>
      <w:pPr>
        <w:pStyle w:val="CaptionedFigure"/>
      </w:pPr>
      <w:bookmarkStart w:id="83" w:name="fig:0015"/>
      <w:r>
        <w:drawing>
          <wp:inline>
            <wp:extent cx="5334000" cy="671647"/>
            <wp:effectExtent b="0" l="0" r="0" t="0"/>
            <wp:docPr descr="Рис. 15: Настройка каталога курса" title="" id="81" name="Picture"/>
            <a:graphic>
              <a:graphicData uri="http://schemas.openxmlformats.org/drawingml/2006/picture">
                <pic:pic>
                  <pic:nvPicPr>
                    <pic:cNvPr descr="image/15.png" id="82" name="Picture"/>
                    <pic:cNvPicPr>
                      <a:picLocks noChangeArrowheads="1" noChangeAspect="1"/>
                    </pic:cNvPicPr>
                  </pic:nvPicPr>
                  <pic:blipFill>
                    <a:blip r:embed="rId80"/>
                    <a:stretch>
                      <a:fillRect/>
                    </a:stretch>
                  </pic:blipFill>
                  <pic:spPr bwMode="auto">
                    <a:xfrm>
                      <a:off x="0" y="0"/>
                      <a:ext cx="5334000" cy="671647"/>
                    </a:xfrm>
                    <a:prstGeom prst="rect">
                      <a:avLst/>
                    </a:prstGeom>
                    <a:noFill/>
                    <a:ln w="9525">
                      <a:noFill/>
                      <a:headEnd/>
                      <a:tailEnd/>
                    </a:ln>
                  </pic:spPr>
                </pic:pic>
              </a:graphicData>
            </a:graphic>
          </wp:inline>
        </w:drawing>
      </w:r>
      <w:bookmarkEnd w:id="83"/>
    </w:p>
    <w:p>
      <w:pPr>
        <w:pStyle w:val="ImageCaption"/>
      </w:pPr>
      <w:r>
        <w:t xml:space="preserve">Рис. 15: Настройка каталога курса</w:t>
      </w:r>
    </w:p>
    <w:p>
      <w:pPr>
        <w:pStyle w:val="BodyText"/>
      </w:pPr>
      <w:r>
        <w:rPr>
          <w:bCs/>
          <w:b/>
        </w:rPr>
        <w:t xml:space="preserve">Контрольные вопросы:</w:t>
      </w:r>
    </w:p>
    <w:p>
      <w:pPr>
        <w:numPr>
          <w:ilvl w:val="0"/>
          <w:numId w:val="1001"/>
        </w:numPr>
      </w:pPr>
      <w:r>
        <w:t xml:space="preserve">Version Control System — программное обеспечение для облегчения работы с изменяющейся информацией. 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numPr>
          <w:ilvl w:val="0"/>
          <w:numId w:val="1001"/>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 что позволяет уменьшить объём хранимых данных.</w:t>
      </w:r>
    </w:p>
    <w:p>
      <w:pPr>
        <w:pStyle w:val="FirstParagraph"/>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2"/>
        </w:numPr>
        <w:pStyle w:val="Compact"/>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w:t>
      </w:r>
      <w:r>
        <w:rPr>
          <w:bCs/>
          <w:b/>
        </w:rPr>
        <w:t xml:space="preserve">Пример</w:t>
      </w:r>
      <w:r>
        <w:t xml:space="preserve"> </w:t>
      </w:r>
      <w:r>
        <w:t xml:space="preserve">- Wikipedia.</w:t>
      </w:r>
    </w:p>
    <w:p>
      <w:pPr>
        <w:pStyle w:val="FirstParagraph"/>
      </w:pP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w:t>
      </w:r>
      <w:r>
        <w:t xml:space="preserve"> </w:t>
      </w:r>
      <w:r>
        <w:rPr>
          <w:bCs/>
          <w:b/>
        </w:rPr>
        <w:t xml:space="preserve">Пример</w:t>
      </w:r>
      <w:r>
        <w:t xml:space="preserve"> </w:t>
      </w:r>
      <w:r>
        <w:t xml:space="preserve">— Bitcoin.</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pPr>
        <w:numPr>
          <w:ilvl w:val="0"/>
          <w:numId w:val="1003"/>
        </w:numPr>
        <w:pStyle w:val="Compact"/>
      </w:pPr>
      <w:r>
        <w:t xml:space="preserve">Создадим локальный репозиторий. Сначала сделаем предварительную конфигурацию, указав имя и email владельца репозитория:</w:t>
      </w:r>
    </w:p>
    <w:p>
      <w:pPr>
        <w:pStyle w:val="FirstParagraph"/>
      </w:pPr>
      <w:r>
        <w:t xml:space="preserve">git config –global user.name”Имя Фамилия</w:t>
      </w:r>
      <w:r>
        <w:t xml:space="preserve"> </w:t>
      </w:r>
      <w:r>
        <w:t xml:space="preserve">”</w:t>
      </w:r>
      <w:r>
        <w:t xml:space="preserve"> </w:t>
      </w:r>
      <w:r>
        <w:t xml:space="preserve">git config –global user.email”work@mail”</w:t>
      </w:r>
    </w:p>
    <w:p>
      <w:pPr>
        <w:pStyle w:val="BodyText"/>
      </w:pPr>
      <w:r>
        <w:t xml:space="preserve">и настроив utf-8 в выводе сообщенийgit:</w:t>
      </w:r>
    </w:p>
    <w:p>
      <w:pPr>
        <w:pStyle w:val="BodyText"/>
      </w:pPr>
      <w:r>
        <w:t xml:space="preserve">git config –global quotepath false</w:t>
      </w:r>
    </w:p>
    <w:p>
      <w:pPr>
        <w:pStyle w:val="BodyText"/>
      </w:pPr>
      <w:r>
        <w:t xml:space="preserve">Для инициализации локального репозитория, расположенного, например, в каталоге ~/tutorial, необходимо ввести в командной строке:</w:t>
      </w:r>
    </w:p>
    <w:p>
      <w:pPr>
        <w:pStyle w:val="BodyText"/>
      </w:pPr>
      <w:r>
        <w:t xml:space="preserve">cd</w:t>
      </w:r>
    </w:p>
    <w:p>
      <w:pPr>
        <w:pStyle w:val="BodyText"/>
      </w:pPr>
      <w:r>
        <w:t xml:space="preserve">mkdir tutorial</w:t>
      </w:r>
    </w:p>
    <w:p>
      <w:pPr>
        <w:pStyle w:val="BodyText"/>
      </w:pPr>
      <w:r>
        <w:t xml:space="preserve">cd tutorial</w:t>
      </w:r>
    </w:p>
    <w:p>
      <w:pPr>
        <w:pStyle w:val="BodyText"/>
      </w:pPr>
      <w:r>
        <w:t xml:space="preserve">git init</w:t>
      </w:r>
    </w:p>
    <w:p>
      <w:pPr>
        <w:numPr>
          <w:ilvl w:val="0"/>
          <w:numId w:val="1004"/>
        </w:numPr>
        <w:pStyle w:val="Compac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FirstParagraph"/>
      </w:pPr>
      <w:r>
        <w:t xml:space="preserve">ssh-keygen -C”Имя Фамилия</w:t>
      </w:r>
      <w:r>
        <w:t xml:space="preserve"> </w:t>
      </w:r>
      <w:hyperlink r:id="rId84">
        <w:r>
          <w:rPr>
            <w:rStyle w:val="Hyperlink"/>
          </w:rPr>
          <w:t xml:space="preserve">work@mail</w:t>
        </w:r>
      </w:hyperlink>
      <w:r>
        <w:t xml:space="preserve">”</w:t>
      </w:r>
    </w:p>
    <w:p>
      <w:pPr>
        <w:pStyle w:val="BodyText"/>
      </w:pPr>
      <w:r>
        <w:t xml:space="preserve">Ключи сохраняться в каталоге~/.ssh/.</w:t>
      </w:r>
    </w:p>
    <w:p>
      <w:pPr>
        <w:pStyle w:val="BodyText"/>
      </w:pPr>
      <w:r>
        <w:t xml:space="preserve">Скопировав из локальной консоли ключ в буфер обмена</w:t>
      </w:r>
    </w:p>
    <w:p>
      <w:pPr>
        <w:pStyle w:val="BodyText"/>
      </w:pPr>
      <w:r>
        <w:t xml:space="preserve">cat ~/.ssh/id_rsa.pub | xclip -sel clip</w:t>
      </w:r>
    </w:p>
    <w:p>
      <w:pPr>
        <w:pStyle w:val="BodyText"/>
      </w:pPr>
      <w:r>
        <w:t xml:space="preserve">вставляем ключ в появившееся на сайте поле.</w:t>
      </w:r>
    </w:p>
    <w:p>
      <w:pPr>
        <w:numPr>
          <w:ilvl w:val="0"/>
          <w:numId w:val="1005"/>
        </w:numPr>
      </w:pPr>
      <w:r>
        <w:t xml:space="preserve">У Git две основных задачи: первая — хранить информацию о всех изменениях в вашем коде, начиная с самой первой строчки, а вторая — обеспечивать удобства командной работы над кодом.</w:t>
      </w:r>
    </w:p>
    <w:p>
      <w:pPr>
        <w:numPr>
          <w:ilvl w:val="0"/>
          <w:numId w:val="1005"/>
        </w:numPr>
      </w:pPr>
      <w:r>
        <w:t xml:space="preserve">Основные команды git:</w:t>
      </w:r>
      <w:r>
        <w:t xml:space="preserve"> </w:t>
      </w:r>
      <w:r>
        <w:t xml:space="preserve">Наиболее часто используемые команды git: – создание основного дерева репозитория: git init–получение обновлений (изменений)текущего дерева из центрального репозитория: git pull–отправка всех произведённых изменений локального дерева в центральный репозиторий: git push–просмотр списка изменённых файлов в текущей директории: git status–просмотр текущих изменений: git diff–сохранение текущих изменений:–добавить все изменённые и/или созданные файлы и/или каталоги: git add .–добавить конкретные изменённые и/или созданные файлы и/или каталоги:git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 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numPr>
          <w:ilvl w:val="0"/>
          <w:numId w:val="1005"/>
        </w:numPr>
      </w:pPr>
      <w:r>
        <w:t xml:space="preserve">Использования git при работе с локальными репозиториями (добавления текстового документа в локальный репозиторий):</w:t>
      </w:r>
    </w:p>
    <w:p>
      <w:pPr>
        <w:pStyle w:val="FirstParagraph"/>
      </w:pPr>
      <w:r>
        <w:t xml:space="preserve">git add hello.txt</w:t>
      </w:r>
    </w:p>
    <w:p>
      <w:pPr>
        <w:pStyle w:val="BodyText"/>
      </w:pPr>
      <w:r>
        <w:t xml:space="preserve">git commit -am’ Новый файл</w:t>
      </w:r>
    </w:p>
    <w:p>
      <w:pPr>
        <w:numPr>
          <w:ilvl w:val="0"/>
          <w:numId w:val="1006"/>
        </w:numPr>
      </w:pPr>
      <w:r>
        <w:t xml:space="preserve">Проблемы, которые решают ветки git:</w:t>
      </w:r>
    </w:p>
    <w:p>
      <w:pPr>
        <w:numPr>
          <w:ilvl w:val="0"/>
          <w:numId w:val="1000"/>
        </w:numPr>
      </w:pPr>
      <w:r>
        <w:t xml:space="preserve">• нужно постоянно создавать архивы с рабочим кодом</w:t>
      </w:r>
    </w:p>
    <w:p>
      <w:pPr>
        <w:numPr>
          <w:ilvl w:val="0"/>
          <w:numId w:val="1000"/>
        </w:numPr>
      </w:pPr>
      <w:r>
        <w:t xml:space="preserve">• сложно</w:t>
      </w:r>
      <w:r>
        <w:t xml:space="preserve"> </w:t>
      </w:r>
      <w:r>
        <w:t xml:space="preserve">“</w:t>
      </w:r>
      <w:r>
        <w:t xml:space="preserve">переключаться</w:t>
      </w:r>
      <w:r>
        <w:t xml:space="preserve">”</w:t>
      </w:r>
      <w:r>
        <w:t xml:space="preserve"> </w:t>
      </w:r>
      <w:r>
        <w:t xml:space="preserve">между архивами</w:t>
      </w:r>
    </w:p>
    <w:p>
      <w:pPr>
        <w:numPr>
          <w:ilvl w:val="0"/>
          <w:numId w:val="1000"/>
        </w:numPr>
      </w:pPr>
      <w:r>
        <w:t xml:space="preserve">• сложно перетаскивать изменения между архивами</w:t>
      </w:r>
    </w:p>
    <w:p>
      <w:pPr>
        <w:numPr>
          <w:ilvl w:val="0"/>
          <w:numId w:val="1000"/>
        </w:numPr>
      </w:pPr>
      <w:r>
        <w:t xml:space="preserve">• легко что-то напутать или потерять</w:t>
      </w:r>
    </w:p>
    <w:p>
      <w:pPr>
        <w:numPr>
          <w:ilvl w:val="0"/>
          <w:numId w:val="1006"/>
        </w:numPr>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списки меняющихся шаблонов: curl -L -s https://www.gitignore.io/api/list</w:t>
      </w:r>
    </w:p>
    <w:p>
      <w:pPr>
        <w:pStyle w:val="FirstParagraph"/>
      </w:pPr>
      <w:r>
        <w:t xml:space="preserve">Затем скачать шаблон, например, для C и C++</w:t>
      </w:r>
    </w:p>
    <w:p>
      <w:pPr>
        <w:pStyle w:val="BodyText"/>
      </w:pPr>
      <w:r>
        <w:t xml:space="preserve">curl -L -s https://www.gitignore.io/api/c &gt;&gt; .gitignore</w:t>
      </w:r>
    </w:p>
    <w:p>
      <w:pPr>
        <w:pStyle w:val="BodyText"/>
      </w:pPr>
      <w:r>
        <w:t xml:space="preserve">curl -L -s https://www.gitignore.io/api/c++ &gt;&gt; .gitignore</w:t>
      </w:r>
    </w:p>
    <w:bookmarkEnd w:id="85"/>
    <w:bookmarkEnd w:id="86"/>
    <w:bookmarkStart w:id="87" w:name="выводы"/>
    <w:p>
      <w:pPr>
        <w:pStyle w:val="Heading1"/>
      </w:pPr>
      <w:r>
        <w:rPr>
          <w:rStyle w:val="SectionNumber"/>
        </w:rPr>
        <w:t xml:space="preserve">4</w:t>
      </w:r>
      <w:r>
        <w:tab/>
      </w:r>
      <w:r>
        <w:t xml:space="preserve">Выводы</w:t>
      </w:r>
    </w:p>
    <w:p>
      <w:pPr>
        <w:pStyle w:val="FirstParagraph"/>
      </w:pPr>
      <w:r>
        <w:rPr>
          <w:bCs/>
          <w:b/>
        </w:rPr>
        <w:t xml:space="preserve">Вывод:</w:t>
      </w:r>
      <w:r>
        <w:t xml:space="preserve"> </w:t>
      </w:r>
      <w:r>
        <w:t xml:space="preserve">в ходе выполнения лабораторной работы я изучил идеологию и применение средств контроля версий, освоил умения по работе с git.</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84"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84"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Старков Никита Алексеевич</dc:creator>
  <dc:language>ru-RU</dc:language>
  <cp:keywords/>
  <dcterms:created xsi:type="dcterms:W3CDTF">2022-04-28T12:28:16Z</dcterms:created>
  <dcterms:modified xsi:type="dcterms:W3CDTF">2022-04-28T12:28:16Z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дисциплина: Операционные системы </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