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B1" w:rsidRPr="00C72390" w:rsidRDefault="0009372E" w:rsidP="001C01B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67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72390" w:rsidRPr="00C72390">
        <w:rPr>
          <w:rFonts w:ascii="Times New Roman" w:hAnsi="Times New Roman" w:cs="Times New Roman"/>
          <w:b/>
          <w:sz w:val="28"/>
          <w:szCs w:val="28"/>
        </w:rPr>
        <w:t>5</w:t>
      </w:r>
    </w:p>
    <w:p w:rsidR="00543A9C" w:rsidRPr="00B55670" w:rsidRDefault="00FB3B80" w:rsidP="00F90AF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72390" w:rsidRPr="00C723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Адаптація бізнес-процесів </w:t>
      </w:r>
      <w:r w:rsidR="00F90AF3">
        <w:rPr>
          <w:rFonts w:ascii="Times New Roman" w:hAnsi="Times New Roman" w:cs="Times New Roman"/>
          <w:b/>
          <w:sz w:val="28"/>
          <w:szCs w:val="28"/>
          <w:lang w:val="uk-UA"/>
        </w:rPr>
        <w:t>за витратами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706115" w:rsidRDefault="00706115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F1E4E" w:rsidRDefault="00C72390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7239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Оберіть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виконання</w:t>
      </w:r>
      <w:r w:rsidRPr="00C7239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бізнес процес однієї з попередніх робіт (ЛР1, ЛР2, ЛР3, ЛР4) у форматі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bpm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На стартовій події зробіть симуляції для обсягів замовлень +10, +20, +30, +40, +50 у порівняння із початковим обсягом на стартовій події. Аналогічно на стартовій події зробіть симуляції для обсягів замовлень -10, -20, -30, -40, -50 у порівняння із початковим обсягом на стартовій події. </w:t>
      </w:r>
      <w:r w:rsid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кожної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10 симуляцій </w:t>
      </w:r>
      <w:r w:rsid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proofErr w:type="spellStart"/>
      <w:r w:rsidR="00BF1E4E">
        <w:rPr>
          <w:rFonts w:ascii="Times New Roman" w:hAnsi="Times New Roman" w:cs="Times New Roman"/>
          <w:color w:val="000000"/>
          <w:sz w:val="28"/>
          <w:szCs w:val="28"/>
          <w:lang w:val="en-US"/>
        </w:rPr>
        <w:t>Bizagi</w:t>
      </w:r>
      <w:proofErr w:type="spellEnd"/>
      <w:r w:rsidR="00BF1E4E" w:rsidRP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F1E4E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Modeler</w:t>
      </w:r>
      <w:r w:rsidR="00BF1E4E" w:rsidRP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оновленим обсягом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експортуйте отримані результати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="00BF1E4E" w:rsidRP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F1E4E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проведіть обчислення собівартості, загальних витрат і попередньої собівартості у вигляді прикладу в таблиці 1 з початковим обсягом 120 замовлень:</w:t>
      </w:r>
    </w:p>
    <w:p w:rsidR="00BF1E4E" w:rsidRDefault="00BF1E4E" w:rsidP="001C01B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</w:p>
    <w:p w:rsidR="00BF1E4E" w:rsidRPr="00BF1E4E" w:rsidRDefault="00BF1E4E" w:rsidP="001C01B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F1E4E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Таблиця 1</w:t>
      </w:r>
    </w:p>
    <w:p w:rsidR="00BF1E4E" w:rsidRDefault="00BF1E4E" w:rsidP="001C01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Залежність собівартості від факторів впливу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"/>
        <w:gridCol w:w="2204"/>
        <w:gridCol w:w="2050"/>
        <w:gridCol w:w="2381"/>
        <w:gridCol w:w="2236"/>
      </w:tblGrid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C0C0C0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8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BF1E4E" w:rsidRPr="00BF1E4E" w:rsidRDefault="00BF1E4E" w:rsidP="001C01B8">
            <w:pPr>
              <w:widowControl w:val="0"/>
              <w:spacing w:after="0" w:line="240" w:lineRule="auto"/>
              <w:ind w:right="-108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Пояснення (обсяг)</w:t>
            </w:r>
          </w:p>
        </w:tc>
        <w:tc>
          <w:tcPr>
            <w:tcW w:w="0" w:type="auto"/>
            <w:shd w:val="clear" w:color="auto" w:fill="C0C0C0"/>
            <w:noWrap/>
            <w:vAlign w:val="center"/>
          </w:tcPr>
          <w:p w:rsidR="00BF1E4E" w:rsidRPr="00BF1E4E" w:rsidRDefault="00BF1E4E" w:rsidP="001C01B8">
            <w:pPr>
              <w:widowControl w:val="0"/>
              <w:spacing w:after="0" w:line="240" w:lineRule="auto"/>
              <w:ind w:right="-108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Собівартість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1144">
              <w:rPr>
                <w:position w:val="-12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3" type="#_x0000_t75" style="width:13.2pt;height:18pt" o:ole="">
                  <v:imagedata r:id="rId5" o:title=""/>
                </v:shape>
                <o:OLEObject Type="Embed" ProgID="Equation.DSMT4" ShapeID="_x0000_i1193" DrawAspect="Content" ObjectID="_1714997372" r:id="rId6"/>
              </w:object>
            </w:r>
            <w:r w:rsidRPr="00587C5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грн.</w:t>
            </w:r>
          </w:p>
        </w:tc>
        <w:tc>
          <w:tcPr>
            <w:tcW w:w="0" w:type="auto"/>
            <w:shd w:val="clear" w:color="auto" w:fill="C0C0C0"/>
            <w:noWrap/>
            <w:vAlign w:val="center"/>
          </w:tcPr>
          <w:p w:rsidR="00BF1E4E" w:rsidRPr="00BF1E4E" w:rsidRDefault="00BF1E4E" w:rsidP="001C01B8">
            <w:pPr>
              <w:widowControl w:val="0"/>
              <w:spacing w:after="0" w:line="240" w:lineRule="auto"/>
              <w:ind w:right="-108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Загальні витрати</w:t>
            </w:r>
            <w:r w:rsidRPr="00587C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1144">
              <w:rPr>
                <w:position w:val="-12"/>
              </w:rPr>
              <w:object w:dxaOrig="240" w:dyaOrig="360">
                <v:shape id="_x0000_i1194" type="#_x0000_t75" style="width:12pt;height:18pt" o:ole="">
                  <v:imagedata r:id="rId7" o:title=""/>
                </v:shape>
                <o:OLEObject Type="Embed" ProgID="Equation.DSMT4" ShapeID="_x0000_i1194" DrawAspect="Content" ObjectID="_1714997373" r:id="rId8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грн.</w:t>
            </w:r>
          </w:p>
        </w:tc>
        <w:tc>
          <w:tcPr>
            <w:tcW w:w="0" w:type="auto"/>
            <w:shd w:val="clear" w:color="auto" w:fill="C0C0C0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8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87C51">
              <w:rPr>
                <w:rFonts w:ascii="Times New Roman" w:hAnsi="Times New Roman"/>
                <w:sz w:val="20"/>
                <w:szCs w:val="20"/>
              </w:rPr>
              <w:t>Попередня</w:t>
            </w:r>
            <w:proofErr w:type="spellEnd"/>
            <w:r w:rsidRPr="00587C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587C51">
              <w:rPr>
                <w:rFonts w:ascii="Times New Roman" w:hAnsi="Times New Roman"/>
                <w:sz w:val="20"/>
                <w:szCs w:val="20"/>
              </w:rPr>
              <w:t>собівартість</w:t>
            </w:r>
            <w:proofErr w:type="spellEnd"/>
          </w:p>
          <w:p w:rsidR="00BF1E4E" w:rsidRPr="00BF1E4E" w:rsidRDefault="00BF1E4E" w:rsidP="001C01B8">
            <w:pPr>
              <w:widowControl w:val="0"/>
              <w:spacing w:after="0" w:line="240" w:lineRule="auto"/>
              <w:ind w:right="-108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01144">
              <w:rPr>
                <w:position w:val="-12"/>
              </w:rPr>
              <w:object w:dxaOrig="380" w:dyaOrig="360">
                <v:shape id="_x0000_i1195" type="#_x0000_t75" style="width:19.2pt;height:18pt" o:ole="">
                  <v:imagedata r:id="rId9" o:title=""/>
                </v:shape>
                <o:OLEObject Type="Embed" ProgID="Equation.DSMT4" ShapeID="_x0000_i1195" DrawAspect="Content" ObjectID="_1714997374" r:id="rId10"/>
              </w:objec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грн.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P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початковий обсяг (120)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289,71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79380,00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обсяг +10</w:t>
            </w:r>
          </w:p>
          <w:p w:rsidR="00BF1E4E" w:rsidRP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(130)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204,82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56120,00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289,71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обсяг +20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(140)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276,47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51146,67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204,82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обсяг +30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(150)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219,03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20370,00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276,47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обсяг +30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(160)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267,80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12050,83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219,03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обсяг +50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(170)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272,19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87371,39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267,80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обсяг -10</w:t>
            </w:r>
          </w:p>
          <w:p w:rsidR="00BF1E4E" w:rsidRP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(110)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396,25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180690,00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272,19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обсяг -20 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(100)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393,60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28732,67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396,25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обсяг -30 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(90)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481,24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53418,00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393,60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обсяг -30 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(80)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488,05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95170,67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481,24</w:t>
            </w:r>
          </w:p>
        </w:tc>
      </w:tr>
      <w:tr w:rsidR="00BF1E4E" w:rsidRPr="00587C51" w:rsidTr="00BF1E4E">
        <w:trPr>
          <w:trHeight w:val="300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BF1E4E" w:rsidRP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обсяг -50 </w:t>
            </w:r>
          </w:p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 початкового (70)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495,97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BF1E4E" w:rsidRPr="00BF1E4E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124567,31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F1E4E" w:rsidRPr="00587C51" w:rsidRDefault="00BF1E4E" w:rsidP="001C01B8">
            <w:pPr>
              <w:widowControl w:val="0"/>
              <w:spacing w:after="0" w:line="240" w:lineRule="auto"/>
              <w:ind w:right="-109"/>
              <w:jc w:val="center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87C51">
              <w:rPr>
                <w:rFonts w:ascii="Times New Roman" w:hAnsi="Times New Roman"/>
                <w:sz w:val="20"/>
                <w:szCs w:val="20"/>
              </w:rPr>
              <w:t>488,05</w:t>
            </w:r>
          </w:p>
        </w:tc>
      </w:tr>
    </w:tbl>
    <w:p w:rsidR="00BF1E4E" w:rsidRDefault="00BF1E4E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72390" w:rsidRDefault="00623E43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заповнення таблиці 1 проведіть обчислення наступної залежності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623E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623E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допомогою функції ЛІНЕЙН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LINEST</w:t>
      </w:r>
      <w:r w:rsidRPr="00623E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англомовної версії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623E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):</w:t>
      </w:r>
    </w:p>
    <w:p w:rsidR="00AA4B8C" w:rsidRPr="00623E43" w:rsidRDefault="00AA4B8C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15"/>
        <w:gridCol w:w="640"/>
      </w:tblGrid>
      <w:tr w:rsidR="00623E43" w:rsidRPr="00623E43" w:rsidTr="00796BB1">
        <w:tc>
          <w:tcPr>
            <w:tcW w:w="8928" w:type="dxa"/>
            <w:shd w:val="clear" w:color="auto" w:fill="auto"/>
          </w:tcPr>
          <w:p w:rsidR="00623E43" w:rsidRPr="00623E43" w:rsidRDefault="00623E43" w:rsidP="00574DD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const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+δ∙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643" w:type="dxa"/>
            <w:shd w:val="clear" w:color="auto" w:fill="auto"/>
            <w:vAlign w:val="center"/>
          </w:tcPr>
          <w:p w:rsidR="00623E43" w:rsidRPr="00623E43" w:rsidRDefault="00623E43" w:rsidP="001C01B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23E43">
              <w:rPr>
                <w:rFonts w:ascii="Times New Roman" w:hAnsi="Times New Roman"/>
                <w:sz w:val="28"/>
                <w:szCs w:val="28"/>
                <w:lang w:val="uk-UA"/>
              </w:rPr>
              <w:t>(1)</w:t>
            </w:r>
          </w:p>
        </w:tc>
      </w:tr>
    </w:tbl>
    <w:p w:rsidR="00AA4B8C" w:rsidRDefault="00AA4B8C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23E43" w:rsidRDefault="00AA4B8C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таблиці 2 для відомих значень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y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A4B8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Known</w:t>
      </w:r>
      <w:r w:rsidRPr="00AA4B8C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ys</w:t>
      </w:r>
      <w:proofErr w:type="spellEnd"/>
      <w:r w:rsidRPr="00AA4B8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необхідно ввести числа зі стовпчика Собівартість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(діапазон клітинок В4:В13). Для відомих значень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x</m:t>
        </m:r>
      </m:oMath>
      <w:r w:rsidRPr="00AA4B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AA4B8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Known</w:t>
      </w:r>
      <w:r w:rsidRPr="00AA4B8C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xs</w:t>
      </w:r>
      <w:proofErr w:type="spellEnd"/>
      <w:r w:rsidRPr="00AA4B8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A4B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необхідно ввести числа зі стовпчиків </w:t>
      </w:r>
      <w:r w:rsidRPr="00AA4B8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Загальні витрати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t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r w:rsidRPr="00AA4B8C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Попередня собівартість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t-1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(діапазон клітинок С4: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D</w:t>
      </w:r>
      <w:r w:rsidRPr="00AA4B8C">
        <w:rPr>
          <w:rFonts w:ascii="Times New Roman" w:eastAsiaTheme="minorEastAsia" w:hAnsi="Times New Roman" w:cs="Times New Roman"/>
          <w:color w:val="000000"/>
          <w:sz w:val="28"/>
          <w:szCs w:val="28"/>
        </w:rPr>
        <w:t>13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).</w:t>
      </w:r>
      <w:r w:rsidRPr="00AA4B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Для аргументу константа (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</w:t>
      </w:r>
      <w:r w:rsidRPr="00AA4B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поставити 1, щоб був розрахунок </w:t>
      </w:r>
      <m:oMath>
        <m:r>
          <w:rPr>
            <w:rFonts w:ascii="Cambria Math" w:hAnsi="Cambria Math"/>
            <w:sz w:val="28"/>
            <w:szCs w:val="28"/>
          </w:rPr>
          <m:t>const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в рівнянні (1). Для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lastRenderedPageBreak/>
        <w:t>аргументу константа 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Stats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</w:t>
      </w:r>
      <w:r w:rsidRPr="00AA4B8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поставити 1, щоб обчислити критерій якості прогнозу для рівняння (1).</w:t>
      </w:r>
    </w:p>
    <w:p w:rsidR="00AA4B8C" w:rsidRDefault="00AA4B8C" w:rsidP="001C01B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</w:p>
    <w:p w:rsidR="001C01B8" w:rsidRPr="00BF1E4E" w:rsidRDefault="001C01B8" w:rsidP="001C01B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F1E4E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2</w:t>
      </w:r>
    </w:p>
    <w:p w:rsidR="001C01B8" w:rsidRDefault="001C01B8" w:rsidP="001C01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Застосування функції ЛІНЕЙН</w:t>
      </w:r>
    </w:p>
    <w:p w:rsidR="00AA4B8C" w:rsidRPr="00AA4B8C" w:rsidRDefault="00AA4B8C" w:rsidP="001C01B8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E90A00" wp14:editId="05B4F8BD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C" w:rsidRDefault="00AA4B8C" w:rsidP="001C01B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A4B8C" w:rsidRDefault="00AA4B8C" w:rsidP="001C01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Після застосування цієї функції 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отримується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 параметр. Для обчислення решти параметрів необхідно виділити діапазон клітинок разом 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із одержаних одним параметром. Після цього натиснути клавішу 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F179B5" w:rsidRP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2 (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застосування формули ЛІНЕЙН для всього діапазону розмірністю 5 рядків і 3 стовпця, кількість стовпців має відповідати кількості параметрів рівняння (1)</w:t>
      </w:r>
      <w:r w:rsidR="00F179B5" w:rsidRP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 далі комбінацію клавіш 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en-US"/>
        </w:rPr>
        <w:t>Ctrl</w:t>
      </w:r>
      <w:r w:rsidR="00F179B5" w:rsidRP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en-US"/>
        </w:rPr>
        <w:t>Shift</w:t>
      </w:r>
      <w:r w:rsidR="00F179B5" w:rsidRP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="00F179B5" w:rsidRP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отримання результату</w:t>
      </w:r>
      <w:r w:rsidR="00F179B5" w:rsidRP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F179B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C01B8" w:rsidRDefault="001C01B8" w:rsidP="001C01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C01B8" w:rsidRPr="00BF1E4E" w:rsidRDefault="001C01B8" w:rsidP="001C01B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F1E4E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3</w:t>
      </w:r>
    </w:p>
    <w:p w:rsidR="001C01B8" w:rsidRDefault="001C01B8" w:rsidP="001C01B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Застосування функціональної клавіши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C01B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функції ЛІНЕЙН</w:t>
      </w:r>
    </w:p>
    <w:p w:rsidR="001C01B8" w:rsidRDefault="008D47E2" w:rsidP="008D47E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pict>
          <v:shape id="_x0000_i1202" type="#_x0000_t75" style="width:373.8pt;height:180.6pt">
            <v:imagedata r:id="rId12" o:title="1"/>
          </v:shape>
        </w:pict>
      </w:r>
    </w:p>
    <w:p w:rsidR="008D47E2" w:rsidRDefault="008D47E2">
      <w:pP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br w:type="page"/>
      </w:r>
    </w:p>
    <w:p w:rsidR="001C01B8" w:rsidRPr="00BF1E4E" w:rsidRDefault="001C01B8" w:rsidP="001C01B8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F1E4E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4</w:t>
      </w:r>
    </w:p>
    <w:p w:rsidR="001C01B8" w:rsidRDefault="001C01B8" w:rsidP="001C01B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Застосування комбінацій клавіш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Ctrl</w:t>
      </w:r>
      <w:r w:rsidRPr="001C01B8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Shift</w:t>
      </w:r>
      <w:r w:rsidRPr="001C01B8">
        <w:rPr>
          <w:rFonts w:ascii="Times New Roman" w:hAnsi="Times New Roman" w:cs="Times New Roman"/>
          <w:color w:val="000000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1C01B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функції ЛІНЕЙН</w:t>
      </w:r>
    </w:p>
    <w:p w:rsidR="001C01B8" w:rsidRDefault="008D47E2" w:rsidP="008D47E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uk-UA" w:eastAsia="uk-UA"/>
        </w:rPr>
        <w:pict>
          <v:shape id="_x0000_i1203" type="#_x0000_t75" style="width:277.2pt;height:181.2pt">
            <v:imagedata r:id="rId13" o:title="2"/>
          </v:shape>
        </w:pict>
      </w:r>
    </w:p>
    <w:p w:rsidR="008D47E2" w:rsidRPr="00BF1E4E" w:rsidRDefault="008D47E2" w:rsidP="008D47E2">
      <w:pPr>
        <w:shd w:val="clear" w:color="auto" w:fill="FFFFFF"/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BF1E4E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5</w:t>
      </w:r>
    </w:p>
    <w:p w:rsidR="008D47E2" w:rsidRDefault="008D47E2" w:rsidP="008D47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Результати обчислень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функції ЛІНЕЙН</w:t>
      </w:r>
    </w:p>
    <w:p w:rsidR="001C01B8" w:rsidRDefault="008D47E2" w:rsidP="008D47E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pict>
          <v:shape id="_x0000_i1204" type="#_x0000_t75" style="width:279.6pt;height:180pt">
            <v:imagedata r:id="rId14" o:title="3"/>
          </v:shape>
        </w:pict>
      </w:r>
    </w:p>
    <w:p w:rsidR="00F90AF3" w:rsidRDefault="00F90AF3" w:rsidP="00F90AF3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результатами обчислень отримаємо параметри (Рис. 1)</w:t>
      </w:r>
    </w:p>
    <w:p w:rsidR="00F90AF3" w:rsidRDefault="00574DD3" w:rsidP="00F90AF3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pict>
          <v:shape id="_x0000_i1196" type="#_x0000_t75" style="width:144.6pt;height:90.6pt">
            <v:imagedata r:id="rId15" o:title="Рис 1 ЛР5 МБП"/>
          </v:shape>
        </w:pict>
      </w:r>
    </w:p>
    <w:p w:rsidR="00F90AF3" w:rsidRPr="001C01B8" w:rsidRDefault="00F90AF3" w:rsidP="00F90AF3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1. Результати обчислення параметрів моделі</w:t>
      </w:r>
    </w:p>
    <w:p w:rsidR="00F90AF3" w:rsidRDefault="00C52DDB" w:rsidP="00C52DD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Залежність собівартості від загальних витрат і попередньої собівартості  матиме вигляд:</w:t>
      </w:r>
    </w:p>
    <w:p w:rsidR="00C52DDB" w:rsidRDefault="00C52DDB" w:rsidP="00C52D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15"/>
        <w:gridCol w:w="640"/>
      </w:tblGrid>
      <w:tr w:rsidR="00C52DDB" w:rsidRPr="00623E43" w:rsidTr="00796BB1">
        <w:tc>
          <w:tcPr>
            <w:tcW w:w="8928" w:type="dxa"/>
            <w:shd w:val="clear" w:color="auto" w:fill="auto"/>
          </w:tcPr>
          <w:p w:rsidR="00C52DDB" w:rsidRPr="00623E43" w:rsidRDefault="00C52DDB" w:rsidP="00C52DD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30,47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0,0006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0,8394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643" w:type="dxa"/>
            <w:shd w:val="clear" w:color="auto" w:fill="auto"/>
            <w:vAlign w:val="center"/>
          </w:tcPr>
          <w:p w:rsidR="00C52DDB" w:rsidRPr="00623E43" w:rsidRDefault="00C52DDB" w:rsidP="00C52DD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23E43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623E43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C52DDB" w:rsidRDefault="00C52DDB" w:rsidP="00C52D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90AF3" w:rsidRDefault="00C52DDB" w:rsidP="00C52DD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Критерій якості моделі (коефіцієнт детермінації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C52DD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знаходиться в першому стовпці і третьому рядку (Рис. 1), тобто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=0,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76</m:t>
        </m:r>
      </m:oMath>
      <w:r w:rsidRPr="00C52DD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(76%).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Оскільки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&gt;50%</m:t>
        </m:r>
      </m:oMath>
      <w:r w:rsidRPr="00C52DD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то прогноз моделі якісний і буде справджуватися у 76 випадках зі 100 (у більш ніж половині випадків). Якщо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&lt;50%</m:t>
        </m:r>
      </m:oMath>
      <w:r w:rsidRPr="00C52DD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то прогноз моделі неякісний, оскільки справджуватиметься менш, ніж у 50% випадків.</w:t>
      </w:r>
    </w:p>
    <w:p w:rsidR="00C52DDB" w:rsidRPr="00574DD3" w:rsidRDefault="00C52DDB" w:rsidP="00574DD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Короткостроковий вплив</w:t>
      </w:r>
      <w:r w:rsidR="008A5FFF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(</w:t>
      </w:r>
      <w:r w:rsidR="008A5FFF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short</w:t>
      </w:r>
      <w:r w:rsidR="008A5FFF"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="008A5FFF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run</w:t>
      </w:r>
      <w:r w:rsidR="008A5FFF"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8A5FFF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SR</w:t>
      </w:r>
      <w:r w:rsidR="008A5FFF"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k</m:t>
            </m:r>
          </m:sub>
        </m:sSub>
      </m:oMath>
      <w:r w:rsidR="008A5FFF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попередніх періодів буде визначатися за формулою: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k</m:t>
            </m:r>
          </m:sup>
        </m:sSup>
      </m:oMath>
      <w:r w:rsidR="00574DD3" w:rsidRPr="00574DD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k=1,2,…</m:t>
        </m:r>
      </m:oMath>
    </w:p>
    <w:p w:rsidR="00C52DDB" w:rsidRPr="00574DD3" w:rsidRDefault="00574DD3" w:rsidP="00574DD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∙δ=0,0006∙0,8394=0,00051</m:t>
        </m:r>
      </m:oMath>
      <w:r w:rsidRPr="00574DD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це означає, що збільшення бюджету (загальних витрат) фірми попереднього періоду</w:t>
      </w:r>
      <w:r w:rsidRPr="00574DD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t-1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 на 1 грн зумовлює підвищення собівартості</w:t>
      </w:r>
      <w:r w:rsidRPr="00574DD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у поточному періоді 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t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 на 0,00051 грн;</w:t>
      </w:r>
    </w:p>
    <w:p w:rsidR="00574DD3" w:rsidRPr="00574DD3" w:rsidRDefault="00574DD3" w:rsidP="00574DD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=0,0006∙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0,8394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=0,00043</m:t>
        </m:r>
      </m:oMath>
      <w:r w:rsidRPr="00574DD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- це означає, що збільшення бюджету (загальних витрат) фірми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позапопереднього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періоду 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t-2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 на 1 грн зумовлює підвищення собівартості у поточному періоді 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t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) на 0,00043 грн.</w:t>
      </w:r>
    </w:p>
    <w:p w:rsidR="00C52DDB" w:rsidRDefault="00574DD3" w:rsidP="00C52DDB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574DD3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Це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означає, що пошук шляхів скорочення загальних витрат (бюджету фірми)</w:t>
      </w:r>
      <w:r w:rsidR="008A5FFF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у попередніх періодах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дозволить скоротити витрати у поточному періоді.</w:t>
      </w:r>
    </w:p>
    <w:p w:rsidR="008A5FFF" w:rsidRDefault="008A5FFF" w:rsidP="008A5FF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Довгостроковий вплив</w:t>
      </w:r>
      <w:r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long</w:t>
      </w:r>
      <w:r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run</w:t>
      </w:r>
      <w:r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LR</w:t>
      </w:r>
      <w:r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усіх попередніх періодів визначається за формулою: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LR=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1-δ</m:t>
            </m:r>
          </m:den>
        </m:f>
      </m:oMath>
      <w:r w:rsidRPr="008A5FF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Після підстановки отримаємо:</w:t>
      </w:r>
    </w:p>
    <w:p w:rsidR="008A5FFF" w:rsidRPr="008A5FFF" w:rsidRDefault="008A5FFF" w:rsidP="008A5FF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>LR=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0,0006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1-0,8394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0,004</m:t>
          </m:r>
        </m:oMath>
      </m:oMathPara>
    </w:p>
    <w:p w:rsidR="00F90AF3" w:rsidRDefault="008A5FFF" w:rsidP="00C52D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Це означає, що якщо у всіх попередніх періодах загальні витрати збільшаться на 1 грн., то поточна собівартість зросте на 0,004 грн.</w:t>
      </w:r>
    </w:p>
    <w:p w:rsidR="00ED5D3B" w:rsidRDefault="00ED5D3B" w:rsidP="00ED5D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D5D3B" w:rsidRDefault="005B2841" w:rsidP="005B284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визначення ефекту масштабу (необхідності розширювати обсяги замовлень для бізнес процесу чи скорочувати), необхідно побувати точковий графік залежності між обсягом замовлень (стовбець </w:t>
      </w:r>
      <w:r w:rsidRPr="005B284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і собівартістю (стовбець </w:t>
      </w:r>
      <w:r w:rsidRPr="005B284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(рис. 2).</w:t>
      </w:r>
    </w:p>
    <w:p w:rsidR="005B2841" w:rsidRDefault="005B2841" w:rsidP="005B284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D5D3B" w:rsidRDefault="00ED5D3B" w:rsidP="00ED5D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pict>
          <v:shape id="_x0000_i1197" type="#_x0000_t75" style="width:467.4pt;height:211.2pt">
            <v:imagedata r:id="rId16" o:title="Ефект масштабу"/>
          </v:shape>
        </w:pict>
      </w:r>
    </w:p>
    <w:p w:rsidR="005B2841" w:rsidRDefault="005B2841" w:rsidP="005B2841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2. Ефект масштабу бізнес процесу</w:t>
      </w:r>
    </w:p>
    <w:p w:rsidR="00ED5D3B" w:rsidRDefault="00ED5D3B" w:rsidP="005B284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B2841" w:rsidRDefault="005B2841" w:rsidP="005B284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Спадний графік на рис. 2 (Додана лінія тренду) показує для даного бізнес процесу </w:t>
      </w:r>
      <w:r w:rsidRPr="005B2841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зростаючий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ефект масштабу, тобто демонструє, що зі збільшенням обсягів замовлень їх собівартість скорочується. Це означає, що даний бізнес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процес доцільно розширювати (збільшувати обсяги замовлень), тобто собівартість кожного наступного замовлення буде дешевше, ніж попереднього. Якщо зі збільшенням обсягів замовлень собівартість зростатиме, це свідчить про </w:t>
      </w:r>
      <w:r w:rsidRPr="005B2841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спадний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ефект масштабу і про необхідність скорочувати обсяги виробництва.</w:t>
      </w:r>
    </w:p>
    <w:p w:rsidR="00F90AF3" w:rsidRPr="00F179B5" w:rsidRDefault="00F90AF3" w:rsidP="005B284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A46E9" w:rsidRPr="00B55670" w:rsidRDefault="003A46E9" w:rsidP="005B2841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B55670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Критерії </w:t>
      </w:r>
      <w:r w:rsidR="00ED5D3B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виконання завдання для </w:t>
      </w:r>
      <w:r w:rsidR="005B2841">
        <w:rPr>
          <w:rFonts w:asciiTheme="majorBidi" w:hAnsiTheme="majorBidi" w:cstheme="majorBidi"/>
          <w:b/>
          <w:bCs/>
          <w:sz w:val="28"/>
          <w:szCs w:val="28"/>
          <w:lang w:val="uk-UA"/>
        </w:rPr>
        <w:t>дисципліни</w:t>
      </w:r>
      <w:r w:rsidR="00ED5D3B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, </w:t>
      </w:r>
      <w:r w:rsidR="005B2841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що </w:t>
      </w:r>
      <w:r w:rsidR="00ED5D3B">
        <w:rPr>
          <w:rFonts w:asciiTheme="majorBidi" w:hAnsiTheme="majorBidi" w:cstheme="majorBidi"/>
          <w:b/>
          <w:bCs/>
          <w:sz w:val="28"/>
          <w:szCs w:val="28"/>
          <w:lang w:val="uk-UA"/>
        </w:rPr>
        <w:t>завершуються іспитом (максимум = 2</w:t>
      </w:r>
      <w:r w:rsidRPr="00B55670">
        <w:rPr>
          <w:rFonts w:asciiTheme="majorBidi" w:hAnsiTheme="majorBidi" w:cstheme="majorBidi"/>
          <w:b/>
          <w:bCs/>
          <w:sz w:val="28"/>
          <w:szCs w:val="28"/>
          <w:lang w:val="uk-UA"/>
        </w:rPr>
        <w:t>5 балів):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7188"/>
        <w:gridCol w:w="1476"/>
      </w:tblGrid>
      <w:tr w:rsidR="003A46E9" w:rsidRPr="00B55670" w:rsidTr="00B55670">
        <w:trPr>
          <w:jc w:val="center"/>
        </w:trPr>
        <w:tc>
          <w:tcPr>
            <w:tcW w:w="681" w:type="dxa"/>
          </w:tcPr>
          <w:p w:rsidR="003A46E9" w:rsidRPr="00B55670" w:rsidRDefault="003A46E9" w:rsidP="001C01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8" w:type="dxa"/>
          </w:tcPr>
          <w:p w:rsidR="003A46E9" w:rsidRPr="00B55670" w:rsidRDefault="003A46E9" w:rsidP="001C01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  <w:t>Зміст завдання</w:t>
            </w:r>
          </w:p>
        </w:tc>
        <w:tc>
          <w:tcPr>
            <w:tcW w:w="1476" w:type="dxa"/>
          </w:tcPr>
          <w:p w:rsidR="003A46E9" w:rsidRPr="00B55670" w:rsidRDefault="003A46E9" w:rsidP="001C01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  <w:t>Бали</w:t>
            </w:r>
          </w:p>
        </w:tc>
      </w:tr>
      <w:tr w:rsidR="003A46E9" w:rsidRPr="00B55670" w:rsidTr="00B55670">
        <w:trPr>
          <w:jc w:val="center"/>
        </w:trPr>
        <w:tc>
          <w:tcPr>
            <w:tcW w:w="681" w:type="dxa"/>
            <w:vAlign w:val="center"/>
          </w:tcPr>
          <w:p w:rsidR="003A46E9" w:rsidRPr="00B55670" w:rsidRDefault="003A46E9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</w:t>
            </w:r>
          </w:p>
        </w:tc>
        <w:tc>
          <w:tcPr>
            <w:tcW w:w="7188" w:type="dxa"/>
          </w:tcPr>
          <w:p w:rsidR="003A46E9" w:rsidRPr="00B55670" w:rsidRDefault="00ED5D3B" w:rsidP="00ED5D3B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Зробити 10 симуляцій для різних обсягів замовлень </w:t>
            </w:r>
            <w:r w:rsidR="0098776A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в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Bizagi</w:t>
            </w:r>
            <w:proofErr w:type="spellEnd"/>
            <w:r w:rsidRPr="00ED5D3B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Modeler</w:t>
            </w:r>
            <w:r w:rsidRPr="00ED5D3B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на основі однієї з попередніх лабораторних робіт</w:t>
            </w:r>
          </w:p>
        </w:tc>
        <w:tc>
          <w:tcPr>
            <w:tcW w:w="1476" w:type="dxa"/>
            <w:vAlign w:val="center"/>
          </w:tcPr>
          <w:p w:rsidR="003A46E9" w:rsidRPr="00B55670" w:rsidRDefault="005B2841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10</w:t>
            </w:r>
          </w:p>
        </w:tc>
      </w:tr>
      <w:tr w:rsidR="003A46E9" w:rsidRPr="00B55670" w:rsidTr="00B55670">
        <w:trPr>
          <w:jc w:val="center"/>
        </w:trPr>
        <w:tc>
          <w:tcPr>
            <w:tcW w:w="681" w:type="dxa"/>
            <w:vAlign w:val="center"/>
          </w:tcPr>
          <w:p w:rsidR="003A46E9" w:rsidRPr="00B55670" w:rsidRDefault="003A46E9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  <w:tc>
          <w:tcPr>
            <w:tcW w:w="7188" w:type="dxa"/>
          </w:tcPr>
          <w:p w:rsidR="003A46E9" w:rsidRPr="00B55670" w:rsidRDefault="005B2841" w:rsidP="005B2841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Знаходження параметрів моделі 1, визначення коротко- і довгострокового впливів на собівартість та висновки щодо їх впливу</w:t>
            </w:r>
          </w:p>
        </w:tc>
        <w:tc>
          <w:tcPr>
            <w:tcW w:w="1476" w:type="dxa"/>
            <w:vAlign w:val="center"/>
          </w:tcPr>
          <w:p w:rsidR="003A46E9" w:rsidRPr="00B55670" w:rsidRDefault="00796BB1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8</w:t>
            </w:r>
          </w:p>
        </w:tc>
      </w:tr>
      <w:tr w:rsidR="003A46E9" w:rsidRPr="00B55670" w:rsidTr="00B55670">
        <w:trPr>
          <w:jc w:val="center"/>
        </w:trPr>
        <w:tc>
          <w:tcPr>
            <w:tcW w:w="681" w:type="dxa"/>
            <w:vAlign w:val="center"/>
          </w:tcPr>
          <w:p w:rsidR="003A46E9" w:rsidRPr="00B55670" w:rsidRDefault="003A46E9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  <w:tc>
          <w:tcPr>
            <w:tcW w:w="7188" w:type="dxa"/>
          </w:tcPr>
          <w:p w:rsidR="003A46E9" w:rsidRPr="00B55670" w:rsidRDefault="005B2841" w:rsidP="001C01B8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Визначення та обґрунтування прогнозної якості моделі (1)</w:t>
            </w:r>
          </w:p>
        </w:tc>
        <w:tc>
          <w:tcPr>
            <w:tcW w:w="1476" w:type="dxa"/>
            <w:vAlign w:val="center"/>
          </w:tcPr>
          <w:p w:rsidR="003A46E9" w:rsidRPr="00B55670" w:rsidRDefault="00796BB1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</w:tr>
      <w:tr w:rsidR="003A46E9" w:rsidRPr="00B55670" w:rsidTr="00B55670">
        <w:trPr>
          <w:jc w:val="center"/>
        </w:trPr>
        <w:tc>
          <w:tcPr>
            <w:tcW w:w="681" w:type="dxa"/>
            <w:vAlign w:val="center"/>
          </w:tcPr>
          <w:p w:rsidR="003A46E9" w:rsidRPr="00B55670" w:rsidRDefault="003A46E9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  <w:tc>
          <w:tcPr>
            <w:tcW w:w="7188" w:type="dxa"/>
          </w:tcPr>
          <w:p w:rsidR="003A46E9" w:rsidRPr="00B55670" w:rsidRDefault="00796BB1" w:rsidP="00796BB1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Визначення ефекту масштабу для бізнес процесу та висновок щодо необхідного напрямку змін розмірів бізнес процесу</w:t>
            </w:r>
          </w:p>
        </w:tc>
        <w:tc>
          <w:tcPr>
            <w:tcW w:w="1476" w:type="dxa"/>
            <w:vAlign w:val="center"/>
          </w:tcPr>
          <w:p w:rsidR="003A46E9" w:rsidRPr="00B55670" w:rsidRDefault="00796BB1" w:rsidP="001C01B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</w:tbl>
    <w:p w:rsidR="0009372E" w:rsidRDefault="0009372E" w:rsidP="001C01B8">
      <w:pPr>
        <w:spacing w:after="0" w:line="240" w:lineRule="auto"/>
        <w:ind w:firstLine="567"/>
        <w:rPr>
          <w:rFonts w:asciiTheme="majorBidi" w:hAnsiTheme="majorBidi" w:cstheme="majorBidi"/>
          <w:sz w:val="28"/>
          <w:szCs w:val="28"/>
          <w:lang w:val="uk-UA"/>
        </w:rPr>
      </w:pPr>
    </w:p>
    <w:p w:rsidR="00ED5D3B" w:rsidRPr="00B55670" w:rsidRDefault="00ED5D3B" w:rsidP="00ED5D3B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B55670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Критерії </w:t>
      </w: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t>виконання завдання для курсів, які завершуються заліком (максимум = 1</w:t>
      </w:r>
      <w:r w:rsidRPr="00B55670">
        <w:rPr>
          <w:rFonts w:asciiTheme="majorBidi" w:hAnsiTheme="majorBidi" w:cstheme="majorBidi"/>
          <w:b/>
          <w:bCs/>
          <w:sz w:val="28"/>
          <w:szCs w:val="28"/>
          <w:lang w:val="uk-UA"/>
        </w:rPr>
        <w:t>5 балів):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7188"/>
        <w:gridCol w:w="1476"/>
      </w:tblGrid>
      <w:tr w:rsidR="00796BB1" w:rsidRPr="00B55670" w:rsidTr="00796BB1">
        <w:trPr>
          <w:jc w:val="center"/>
        </w:trPr>
        <w:tc>
          <w:tcPr>
            <w:tcW w:w="681" w:type="dxa"/>
          </w:tcPr>
          <w:p w:rsidR="00796BB1" w:rsidRPr="00B55670" w:rsidRDefault="00796BB1" w:rsidP="00796B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8" w:type="dxa"/>
          </w:tcPr>
          <w:p w:rsidR="00796BB1" w:rsidRPr="00B55670" w:rsidRDefault="00796BB1" w:rsidP="00796B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  <w:t>Зміст завдання</w:t>
            </w:r>
          </w:p>
        </w:tc>
        <w:tc>
          <w:tcPr>
            <w:tcW w:w="1476" w:type="dxa"/>
          </w:tcPr>
          <w:p w:rsidR="00796BB1" w:rsidRPr="00B55670" w:rsidRDefault="00796BB1" w:rsidP="00796B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b/>
                <w:bCs/>
                <w:sz w:val="28"/>
                <w:szCs w:val="28"/>
                <w:lang w:val="uk-UA"/>
              </w:rPr>
              <w:t>Бали</w:t>
            </w:r>
          </w:p>
        </w:tc>
      </w:tr>
      <w:tr w:rsidR="00796BB1" w:rsidRPr="00B55670" w:rsidTr="00796BB1">
        <w:trPr>
          <w:jc w:val="center"/>
        </w:trPr>
        <w:tc>
          <w:tcPr>
            <w:tcW w:w="681" w:type="dxa"/>
            <w:vAlign w:val="center"/>
          </w:tcPr>
          <w:p w:rsidR="00796BB1" w:rsidRPr="00B55670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1</w:t>
            </w:r>
          </w:p>
        </w:tc>
        <w:tc>
          <w:tcPr>
            <w:tcW w:w="7188" w:type="dxa"/>
          </w:tcPr>
          <w:p w:rsidR="00796BB1" w:rsidRPr="00B55670" w:rsidRDefault="00796BB1" w:rsidP="00796BB1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Зробити 10 симуляцій для різних обсягів замовлень в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Bizagi</w:t>
            </w:r>
            <w:proofErr w:type="spellEnd"/>
            <w:r w:rsidRPr="00ED5D3B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Modeler</w:t>
            </w:r>
            <w:r w:rsidRPr="00ED5D3B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на основі однієї з попередніх лабораторних робіт</w:t>
            </w:r>
          </w:p>
        </w:tc>
        <w:tc>
          <w:tcPr>
            <w:tcW w:w="1476" w:type="dxa"/>
            <w:vAlign w:val="center"/>
          </w:tcPr>
          <w:p w:rsidR="00796BB1" w:rsidRPr="00796BB1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</w:p>
        </w:tc>
      </w:tr>
      <w:tr w:rsidR="00796BB1" w:rsidRPr="00B55670" w:rsidTr="00796BB1">
        <w:trPr>
          <w:jc w:val="center"/>
        </w:trPr>
        <w:tc>
          <w:tcPr>
            <w:tcW w:w="681" w:type="dxa"/>
            <w:vAlign w:val="center"/>
          </w:tcPr>
          <w:p w:rsidR="00796BB1" w:rsidRPr="00B55670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  <w:tc>
          <w:tcPr>
            <w:tcW w:w="7188" w:type="dxa"/>
          </w:tcPr>
          <w:p w:rsidR="00796BB1" w:rsidRPr="00B55670" w:rsidRDefault="00796BB1" w:rsidP="00796BB1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Знаходження параметрів моделі 1, визначення коротко- і довгострокового впливів на собівартість та висновки щодо їх впливу</w:t>
            </w:r>
          </w:p>
        </w:tc>
        <w:tc>
          <w:tcPr>
            <w:tcW w:w="1476" w:type="dxa"/>
            <w:vAlign w:val="center"/>
          </w:tcPr>
          <w:p w:rsidR="00796BB1" w:rsidRPr="00796BB1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</w:t>
            </w:r>
          </w:p>
        </w:tc>
      </w:tr>
      <w:tr w:rsidR="00796BB1" w:rsidRPr="00B55670" w:rsidTr="00796BB1">
        <w:trPr>
          <w:jc w:val="center"/>
        </w:trPr>
        <w:tc>
          <w:tcPr>
            <w:tcW w:w="681" w:type="dxa"/>
            <w:vAlign w:val="center"/>
          </w:tcPr>
          <w:p w:rsidR="00796BB1" w:rsidRPr="00B55670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  <w:tc>
          <w:tcPr>
            <w:tcW w:w="7188" w:type="dxa"/>
          </w:tcPr>
          <w:p w:rsidR="00796BB1" w:rsidRPr="00B55670" w:rsidRDefault="00796BB1" w:rsidP="00796BB1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Визначення та обґрунтування прогнозної якості моделі (1)</w:t>
            </w:r>
          </w:p>
        </w:tc>
        <w:tc>
          <w:tcPr>
            <w:tcW w:w="1476" w:type="dxa"/>
            <w:vAlign w:val="center"/>
          </w:tcPr>
          <w:p w:rsidR="00796BB1" w:rsidRPr="00796BB1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</w:t>
            </w:r>
          </w:p>
        </w:tc>
      </w:tr>
      <w:tr w:rsidR="00796BB1" w:rsidRPr="00B55670" w:rsidTr="00796BB1">
        <w:trPr>
          <w:jc w:val="center"/>
        </w:trPr>
        <w:tc>
          <w:tcPr>
            <w:tcW w:w="681" w:type="dxa"/>
            <w:vAlign w:val="center"/>
          </w:tcPr>
          <w:p w:rsidR="00796BB1" w:rsidRPr="00B55670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B55670"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  <w:tc>
          <w:tcPr>
            <w:tcW w:w="7188" w:type="dxa"/>
          </w:tcPr>
          <w:p w:rsidR="00796BB1" w:rsidRPr="00B55670" w:rsidRDefault="00796BB1" w:rsidP="00796BB1">
            <w:pPr>
              <w:jc w:val="both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Визначення ефекту масштабу для бізнес процесу та висновок щодо необхідного напрямку змін розмірів бізнес процесу</w:t>
            </w:r>
          </w:p>
        </w:tc>
        <w:tc>
          <w:tcPr>
            <w:tcW w:w="1476" w:type="dxa"/>
            <w:vAlign w:val="center"/>
          </w:tcPr>
          <w:p w:rsidR="00796BB1" w:rsidRPr="00796BB1" w:rsidRDefault="00796BB1" w:rsidP="00796BB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</w:t>
            </w:r>
          </w:p>
        </w:tc>
      </w:tr>
    </w:tbl>
    <w:p w:rsidR="00ED5D3B" w:rsidRDefault="00ED5D3B" w:rsidP="001C01B8">
      <w:pPr>
        <w:spacing w:after="0" w:line="240" w:lineRule="auto"/>
        <w:ind w:firstLine="567"/>
        <w:rPr>
          <w:rFonts w:asciiTheme="majorBidi" w:hAnsiTheme="majorBidi" w:cstheme="majorBidi"/>
          <w:sz w:val="28"/>
          <w:szCs w:val="28"/>
          <w:lang w:val="uk-UA"/>
        </w:rPr>
      </w:pPr>
    </w:p>
    <w:p w:rsidR="00E86E12" w:rsidRDefault="00E86E12" w:rsidP="00796BB1">
      <w:pPr>
        <w:spacing w:after="0" w:line="240" w:lineRule="auto"/>
        <w:ind w:firstLine="567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Розмістити файли з виконаними завданнями лабораторної роботи №</w:t>
      </w:r>
      <w:r w:rsidR="00796BB1" w:rsidRPr="00796BB1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за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лінкою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на платформі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ksuonline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:</w:t>
      </w:r>
    </w:p>
    <w:p w:rsidR="00E86E12" w:rsidRPr="00884495" w:rsidRDefault="00796BB1" w:rsidP="001C01B8">
      <w:pPr>
        <w:spacing w:after="0" w:line="240" w:lineRule="auto"/>
        <w:ind w:firstLine="567"/>
        <w:rPr>
          <w:rFonts w:asciiTheme="majorBidi" w:hAnsiTheme="majorBidi" w:cstheme="majorBidi"/>
          <w:sz w:val="28"/>
          <w:szCs w:val="28"/>
          <w:lang w:val="uk-UA"/>
        </w:rPr>
      </w:pPr>
      <w:hyperlink r:id="rId17" w:history="1"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http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://</w:t>
        </w:r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ksuonline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.</w:t>
        </w:r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kspu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.</w:t>
        </w:r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edu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/</w:t>
        </w:r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course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/</w:t>
        </w:r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view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.</w:t>
        </w:r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php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?</w:t>
        </w:r>
        <w:r w:rsidR="00E86E12" w:rsidRPr="00197FE0">
          <w:rPr>
            <w:rStyle w:val="Hyperlink"/>
            <w:rFonts w:asciiTheme="majorBidi" w:hAnsiTheme="majorBidi" w:cstheme="majorBidi"/>
            <w:sz w:val="28"/>
            <w:szCs w:val="28"/>
          </w:rPr>
          <w:t>id</w:t>
        </w:r>
        <w:r w:rsidR="00E86E12" w:rsidRPr="00884495">
          <w:rPr>
            <w:rStyle w:val="Hyperlink"/>
            <w:rFonts w:asciiTheme="majorBidi" w:hAnsiTheme="majorBidi" w:cstheme="majorBidi"/>
            <w:sz w:val="28"/>
            <w:szCs w:val="28"/>
            <w:lang w:val="uk-UA"/>
          </w:rPr>
          <w:t>=3871</w:t>
        </w:r>
      </w:hyperlink>
      <w:r w:rsidR="00E86E12" w:rsidRPr="008844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E86E12" w:rsidRDefault="00E86E12" w:rsidP="001C01B8">
      <w:pPr>
        <w:spacing w:after="0" w:line="240" w:lineRule="auto"/>
        <w:ind w:firstLine="567"/>
        <w:rPr>
          <w:rFonts w:asciiTheme="majorBidi" w:hAnsiTheme="majorBidi" w:cstheme="majorBidi"/>
          <w:sz w:val="28"/>
          <w:szCs w:val="28"/>
          <w:lang w:val="uk-UA"/>
        </w:rPr>
      </w:pPr>
    </w:p>
    <w:p w:rsidR="00E86E12" w:rsidRPr="00884495" w:rsidRDefault="00E86E12" w:rsidP="001C01B8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884495">
        <w:rPr>
          <w:rFonts w:asciiTheme="majorBidi" w:hAnsiTheme="majorBidi" w:cstheme="majorBidi"/>
          <w:b/>
          <w:bCs/>
          <w:sz w:val="28"/>
          <w:szCs w:val="28"/>
          <w:lang w:val="uk-UA"/>
        </w:rPr>
        <w:t>Перелік файлі</w:t>
      </w:r>
      <w:r w:rsidR="00315D70">
        <w:rPr>
          <w:rFonts w:asciiTheme="majorBidi" w:hAnsiTheme="majorBidi" w:cstheme="majorBidi"/>
          <w:b/>
          <w:bCs/>
          <w:sz w:val="28"/>
          <w:szCs w:val="28"/>
          <w:lang w:val="uk-UA"/>
        </w:rPr>
        <w:t>в</w:t>
      </w:r>
      <w:r w:rsidRPr="00884495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 для здачі роботи:</w:t>
      </w:r>
    </w:p>
    <w:p w:rsidR="00E86E12" w:rsidRDefault="00796BB1" w:rsidP="00796B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11 ф</w:t>
      </w:r>
      <w:r w:rsidR="00E86E12" w:rsidRPr="00CF0395">
        <w:rPr>
          <w:rFonts w:asciiTheme="majorBidi" w:hAnsiTheme="majorBidi" w:cstheme="majorBidi"/>
          <w:sz w:val="28"/>
          <w:szCs w:val="28"/>
          <w:lang w:val="uk-UA"/>
        </w:rPr>
        <w:t>айл</w:t>
      </w:r>
      <w:r>
        <w:rPr>
          <w:rFonts w:asciiTheme="majorBidi" w:hAnsiTheme="majorBidi" w:cstheme="majorBidi"/>
          <w:sz w:val="28"/>
          <w:szCs w:val="28"/>
          <w:lang w:val="uk-UA"/>
        </w:rPr>
        <w:t>ів</w:t>
      </w:r>
      <w:r w:rsidR="00E86E12" w:rsidRPr="00CF03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E86E12" w:rsidRPr="00CF0395">
        <w:rPr>
          <w:rFonts w:asciiTheme="majorBidi" w:hAnsiTheme="majorBidi" w:cstheme="majorBidi"/>
          <w:sz w:val="28"/>
          <w:szCs w:val="28"/>
          <w:lang w:val="en-US"/>
        </w:rPr>
        <w:t>bpm</w:t>
      </w:r>
      <w:r w:rsidR="00315D70">
        <w:rPr>
          <w:rFonts w:asciiTheme="majorBidi" w:hAnsiTheme="majorBidi" w:cstheme="majorBidi"/>
          <w:sz w:val="28"/>
          <w:szCs w:val="28"/>
          <w:lang w:val="uk-UA"/>
        </w:rPr>
        <w:t xml:space="preserve"> в архіві</w:t>
      </w:r>
      <w:r w:rsidR="00E86E12" w:rsidRPr="00796BB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E86E12" w:rsidRPr="00CF0395">
        <w:rPr>
          <w:rFonts w:asciiTheme="majorBidi" w:hAnsiTheme="majorBidi" w:cstheme="majorBidi"/>
          <w:sz w:val="28"/>
          <w:szCs w:val="28"/>
          <w:lang w:val="uk-UA"/>
        </w:rPr>
        <w:t xml:space="preserve">з </w:t>
      </w:r>
      <w:r>
        <w:rPr>
          <w:rFonts w:asciiTheme="majorBidi" w:hAnsiTheme="majorBidi" w:cstheme="majorBidi"/>
          <w:sz w:val="28"/>
          <w:szCs w:val="28"/>
          <w:lang w:val="uk-UA"/>
        </w:rPr>
        <w:t>результатами симуляцій</w:t>
      </w:r>
      <w:r w:rsidRPr="00CF03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E86E12" w:rsidRPr="00CF0395">
        <w:rPr>
          <w:rFonts w:asciiTheme="majorBidi" w:hAnsiTheme="majorBidi" w:cstheme="majorBidi"/>
          <w:sz w:val="28"/>
          <w:szCs w:val="28"/>
          <w:lang w:val="uk-UA"/>
        </w:rPr>
        <w:t>бізнес процесу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 </w:t>
      </w:r>
      <w:bookmarkStart w:id="0" w:name="_GoBack"/>
      <w:bookmarkEnd w:id="0"/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Bizagi</w:t>
      </w:r>
      <w:proofErr w:type="spellEnd"/>
      <w:r w:rsidRPr="00796BB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Modeler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(разом із початковим файлом, на основі якого проводяться симуляції</w:t>
      </w:r>
      <w:r w:rsidR="00315D70">
        <w:rPr>
          <w:rFonts w:asciiTheme="majorBidi" w:hAnsiTheme="majorBidi" w:cstheme="majorBidi"/>
          <w:sz w:val="28"/>
          <w:szCs w:val="28"/>
          <w:lang w:val="uk-UA"/>
        </w:rPr>
        <w:t xml:space="preserve">, з позначеннями </w:t>
      </w:r>
      <w:r w:rsidR="00315D70">
        <w:rPr>
          <w:rFonts w:asciiTheme="majorBidi" w:hAnsiTheme="majorBidi" w:cstheme="majorBidi"/>
          <w:sz w:val="28"/>
          <w:szCs w:val="28"/>
          <w:lang w:val="en-US"/>
        </w:rPr>
        <w:t>lab</w:t>
      </w:r>
      <w:r w:rsidR="00315D70" w:rsidRPr="00315D70">
        <w:rPr>
          <w:rFonts w:asciiTheme="majorBidi" w:hAnsiTheme="majorBidi" w:cstheme="majorBidi"/>
          <w:sz w:val="28"/>
          <w:szCs w:val="28"/>
          <w:lang w:val="uk-UA"/>
        </w:rPr>
        <w:t xml:space="preserve">+10, </w:t>
      </w:r>
      <w:r w:rsidR="00315D70">
        <w:rPr>
          <w:rFonts w:asciiTheme="majorBidi" w:hAnsiTheme="majorBidi" w:cstheme="majorBidi"/>
          <w:sz w:val="28"/>
          <w:szCs w:val="28"/>
          <w:lang w:val="en-US"/>
        </w:rPr>
        <w:t>lab</w:t>
      </w:r>
      <w:r w:rsidR="00315D70" w:rsidRPr="00315D70">
        <w:rPr>
          <w:rFonts w:asciiTheme="majorBidi" w:hAnsiTheme="majorBidi" w:cstheme="majorBidi"/>
          <w:sz w:val="28"/>
          <w:szCs w:val="28"/>
          <w:lang w:val="uk-UA"/>
        </w:rPr>
        <w:t xml:space="preserve">+20 </w:t>
      </w:r>
      <w:r w:rsidR="00315D70">
        <w:rPr>
          <w:rFonts w:asciiTheme="majorBidi" w:hAnsiTheme="majorBidi" w:cstheme="majorBidi"/>
          <w:sz w:val="28"/>
          <w:szCs w:val="28"/>
          <w:lang w:val="uk-UA"/>
        </w:rPr>
        <w:t>тощо</w:t>
      </w:r>
      <w:r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E86E12" w:rsidRPr="00796BB1" w:rsidRDefault="00796BB1" w:rsidP="00796B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796BB1">
        <w:rPr>
          <w:rFonts w:asciiTheme="majorBidi" w:hAnsiTheme="majorBidi" w:cstheme="majorBidi"/>
          <w:sz w:val="28"/>
          <w:szCs w:val="28"/>
        </w:rPr>
        <w:t xml:space="preserve">10 </w:t>
      </w:r>
      <w:r>
        <w:rPr>
          <w:rFonts w:asciiTheme="majorBidi" w:hAnsiTheme="majorBidi" w:cstheme="majorBidi"/>
          <w:sz w:val="28"/>
          <w:szCs w:val="28"/>
          <w:lang w:val="uk-UA"/>
        </w:rPr>
        <w:t>ф</w:t>
      </w:r>
      <w:r w:rsidR="00E86E12" w:rsidRPr="00CF0395">
        <w:rPr>
          <w:rFonts w:asciiTheme="majorBidi" w:hAnsiTheme="majorBidi" w:cstheme="majorBidi"/>
          <w:sz w:val="28"/>
          <w:szCs w:val="28"/>
          <w:lang w:val="uk-UA"/>
        </w:rPr>
        <w:t>айл</w:t>
      </w:r>
      <w:r>
        <w:rPr>
          <w:rFonts w:asciiTheme="majorBidi" w:hAnsiTheme="majorBidi" w:cstheme="majorBidi"/>
          <w:sz w:val="28"/>
          <w:szCs w:val="28"/>
          <w:lang w:val="uk-UA"/>
        </w:rPr>
        <w:t>ів</w:t>
      </w:r>
      <w:r w:rsidR="00E86E12" w:rsidRPr="00CF03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="00E86E12" w:rsidRPr="00CF0395">
        <w:rPr>
          <w:rFonts w:asciiTheme="majorBidi" w:hAnsiTheme="majorBidi" w:cstheme="majorBidi"/>
          <w:sz w:val="28"/>
          <w:szCs w:val="28"/>
          <w:lang w:val="en-US"/>
        </w:rPr>
        <w:t>xlsx</w:t>
      </w:r>
      <w:proofErr w:type="spellEnd"/>
      <w:r w:rsidR="00315D70">
        <w:rPr>
          <w:rFonts w:asciiTheme="majorBidi" w:hAnsiTheme="majorBidi" w:cstheme="majorBidi"/>
          <w:sz w:val="28"/>
          <w:szCs w:val="28"/>
          <w:lang w:val="uk-UA"/>
        </w:rPr>
        <w:t xml:space="preserve"> в архіві</w:t>
      </w:r>
      <w:r w:rsidR="00E86E12" w:rsidRPr="00CF0395">
        <w:rPr>
          <w:rFonts w:asciiTheme="majorBidi" w:hAnsiTheme="majorBidi" w:cstheme="majorBidi"/>
          <w:sz w:val="28"/>
          <w:szCs w:val="28"/>
        </w:rPr>
        <w:t xml:space="preserve"> </w:t>
      </w:r>
      <w:r w:rsidR="00E86E12" w:rsidRPr="00CF0395">
        <w:rPr>
          <w:rFonts w:asciiTheme="majorBidi" w:hAnsiTheme="majorBidi" w:cstheme="majorBidi"/>
          <w:sz w:val="28"/>
          <w:szCs w:val="28"/>
          <w:lang w:val="uk-UA"/>
        </w:rPr>
        <w:t xml:space="preserve">з </w:t>
      </w:r>
      <w:r>
        <w:rPr>
          <w:rFonts w:asciiTheme="majorBidi" w:hAnsiTheme="majorBidi" w:cstheme="majorBidi"/>
          <w:sz w:val="28"/>
          <w:szCs w:val="28"/>
          <w:lang w:val="uk-UA"/>
        </w:rPr>
        <w:t>результатами симуляцій</w:t>
      </w:r>
      <w:r w:rsidRPr="00796BB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в</w:t>
      </w:r>
      <w:r w:rsidRPr="00796BB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MS</w:t>
      </w:r>
      <w:r w:rsidRPr="00796BB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</w:p>
    <w:p w:rsidR="00796BB1" w:rsidRPr="00CF0395" w:rsidRDefault="00796BB1" w:rsidP="00315D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Файл в форматі </w:t>
      </w:r>
      <w:proofErr w:type="spellStart"/>
      <w:r w:rsidRPr="00CF0395">
        <w:rPr>
          <w:rFonts w:asciiTheme="majorBidi" w:hAnsiTheme="majorBidi" w:cstheme="majorBidi"/>
          <w:sz w:val="28"/>
          <w:szCs w:val="28"/>
          <w:lang w:val="en-US"/>
        </w:rPr>
        <w:t>xlsx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з обчисленнями </w:t>
      </w:r>
      <w:r w:rsidR="00315D70">
        <w:rPr>
          <w:rFonts w:asciiTheme="majorBidi" w:hAnsiTheme="majorBidi" w:cstheme="majorBidi"/>
          <w:sz w:val="28"/>
          <w:szCs w:val="28"/>
          <w:lang w:val="uk-UA"/>
        </w:rPr>
        <w:t>параметрів і ефекту масштабу на основі узагальнених даних симуляцій</w:t>
      </w:r>
    </w:p>
    <w:p w:rsidR="00E86E12" w:rsidRPr="00884495" w:rsidRDefault="00E86E12" w:rsidP="00315D7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Коментарі щодо результатів роботи (пояснення</w:t>
      </w:r>
      <w:r w:rsidR="00315D70">
        <w:rPr>
          <w:rFonts w:asciiTheme="majorBidi" w:hAnsiTheme="majorBidi" w:cstheme="majorBidi"/>
          <w:sz w:val="28"/>
          <w:szCs w:val="28"/>
          <w:lang w:val="uk-UA"/>
        </w:rPr>
        <w:t xml:space="preserve"> коротко- і довгострокового ефектів масштабу, коефіцієнту детермінації, напрямку зміни масштабу бізнес процесу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) у форматі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docx</w:t>
      </w:r>
      <w:proofErr w:type="spellEnd"/>
      <w:r w:rsidRPr="0088449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або </w:t>
      </w:r>
      <w:r>
        <w:rPr>
          <w:rFonts w:asciiTheme="majorBidi" w:hAnsiTheme="majorBidi" w:cstheme="majorBidi"/>
          <w:sz w:val="28"/>
          <w:szCs w:val="28"/>
          <w:lang w:val="en-US"/>
        </w:rPr>
        <w:t>txt</w:t>
      </w:r>
    </w:p>
    <w:p w:rsidR="00E86E12" w:rsidRPr="00B55670" w:rsidRDefault="00E86E12" w:rsidP="001C01B8">
      <w:pPr>
        <w:spacing w:after="0" w:line="240" w:lineRule="auto"/>
        <w:ind w:firstLine="567"/>
        <w:rPr>
          <w:rFonts w:asciiTheme="majorBidi" w:hAnsiTheme="majorBidi" w:cstheme="majorBidi"/>
          <w:sz w:val="28"/>
          <w:szCs w:val="28"/>
          <w:lang w:val="uk-UA"/>
        </w:rPr>
      </w:pPr>
    </w:p>
    <w:sectPr w:rsidR="00E86E12" w:rsidRPr="00B55670" w:rsidSect="00FB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7F8"/>
    <w:multiLevelType w:val="hybridMultilevel"/>
    <w:tmpl w:val="1A6C1164"/>
    <w:lvl w:ilvl="0" w:tplc="0F1ACBC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7D603F3"/>
    <w:multiLevelType w:val="singleLevel"/>
    <w:tmpl w:val="88E2CA40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E5F1415"/>
    <w:multiLevelType w:val="hybridMultilevel"/>
    <w:tmpl w:val="9FCE082E"/>
    <w:lvl w:ilvl="0" w:tplc="59405C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2E"/>
    <w:rsid w:val="0009372E"/>
    <w:rsid w:val="001354BC"/>
    <w:rsid w:val="001444A5"/>
    <w:rsid w:val="001C01B8"/>
    <w:rsid w:val="00315D70"/>
    <w:rsid w:val="003A46E9"/>
    <w:rsid w:val="00442A6A"/>
    <w:rsid w:val="00472E7E"/>
    <w:rsid w:val="00543A9C"/>
    <w:rsid w:val="00574DD3"/>
    <w:rsid w:val="005B2841"/>
    <w:rsid w:val="00623E43"/>
    <w:rsid w:val="00662468"/>
    <w:rsid w:val="00706115"/>
    <w:rsid w:val="00796BB1"/>
    <w:rsid w:val="008304BA"/>
    <w:rsid w:val="008A5FFF"/>
    <w:rsid w:val="008D47E2"/>
    <w:rsid w:val="0098776A"/>
    <w:rsid w:val="00A25260"/>
    <w:rsid w:val="00A45F80"/>
    <w:rsid w:val="00A50CA4"/>
    <w:rsid w:val="00AA4B8C"/>
    <w:rsid w:val="00AF076A"/>
    <w:rsid w:val="00B55670"/>
    <w:rsid w:val="00B6707F"/>
    <w:rsid w:val="00BA206C"/>
    <w:rsid w:val="00BF1E4E"/>
    <w:rsid w:val="00C52DDB"/>
    <w:rsid w:val="00C72390"/>
    <w:rsid w:val="00C76ED3"/>
    <w:rsid w:val="00E86E12"/>
    <w:rsid w:val="00ED5D3B"/>
    <w:rsid w:val="00F179B5"/>
    <w:rsid w:val="00F724FE"/>
    <w:rsid w:val="00F90AF3"/>
    <w:rsid w:val="00FB3B80"/>
    <w:rsid w:val="00F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8313"/>
  <w15:docId w15:val="{892FFDEA-2339-4404-9988-0CB1F1CC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E1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3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hyperlink" Target="http://ksuonline.kspu.edu/course/view.php?id=387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4557</Words>
  <Characters>2599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kobetz</dc:creator>
  <cp:lastModifiedBy>Кобец Виталий Николаевич</cp:lastModifiedBy>
  <cp:revision>21</cp:revision>
  <dcterms:created xsi:type="dcterms:W3CDTF">2022-04-20T15:50:00Z</dcterms:created>
  <dcterms:modified xsi:type="dcterms:W3CDTF">2022-05-25T12:23:00Z</dcterms:modified>
</cp:coreProperties>
</file>