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3AF3" w14:textId="77777777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NOMBRES Y APELLIDOS DEL CANDIDATO: Brandon Jose Carranza Rangel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DOCUMENTO: C.C. 1007892884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1C02E5AC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>220501095</w:t>
            </w:r>
            <w:r w:rsidR="004645F0" w:rsidRPr="00D100DA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BF3C1B">
              <w:rPr>
                <w:rFonts w:ascii="Arial" w:hAnsi="Arial" w:cs="Arial"/>
                <w:bCs/>
                <w:color w:val="000000"/>
                <w:sz w:val="20"/>
                <w:szCs w:val="22"/>
                <w:bdr w:val="none" w:sz="0" w:space="0" w:color="auto" w:frame="1"/>
              </w:rPr>
              <w:t>Diseñar la solución de software de acuerdo con procedimientos y requisitos técnicos.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FECHA DE ENTREGA: 06 de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bottom"/>
          </w:tcPr>
          <w:p w14:paraId="4C7EE6D9" w14:textId="77777777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DE DISEÑO DE SOFTWARE</w:t>
            </w:r>
          </w:p>
          <w:p w14:paraId="4B10FE0A" w14:textId="03C6E4F1" w:rsidR="00930B3F" w:rsidRPr="00E21783" w:rsidRDefault="00930B3F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2ECB2F0E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Introducción del sistema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1. Contexto Institucional y Caso de Estudio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proyecto 'Nova OS '97' (Synapse Admissions AI) es una plataforma integral de software desarrollada para optimizar, estandarizar y automatizar los procesos de atención, orientación al aspirante y admisiones académicas de Nova Idiomas Colombia.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Nova Idiomas Colombia es una academia líder en la enseñanza de lenguas extranjeras con sedes físicas de alta demanda en Bogotá (Chicó y Chapinero), Medellín (El Poblado y Laureles), Cali (Granada) y una Sede Virtual Sincrónica de cobertura nacional e internacional. Su portafolio abarca cursos de Inglés (General, Intensivo y Business), Francés (DELF/DALF), Alemán (Goethe-Zertifikat), Portugués y talleres de preparación para exámenes internacionales como IELTS, TOEFL iBT y Cambridge.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2. Descripción de la Problemática a Resolver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departamento de admisiones enfrentaba problemas críticos de atención al usuario: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Saturación de canales digitales: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Recepción masiva y desordenada de solicitudes en WhatsApp y web solicitando información repetitiva sobre precios, sedes y horarios.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Cuellos de botella en soporte humano: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Los asesores dedicaban más del 70% de su jornada a responder preguntas frecuentes (FAQs), retrasando la atención de prospectos de alto valor corporativo.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Disparidad tarifaria: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Inconsistencias al informar descuentos por convenios de cajas de compensación familiar (Compensar, Colsubsidio, Comfama) y fechas de inicio de ciclo.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Riesgo de alucinaciones por IA genérica: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Los modelos comerciales sin grounding documental inventaban tarifas, becas de mérito inexistentes o cotizaciones en monedas extranjeras.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Pérdida de trazabilidad: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Consultas complejas quedaban sin registro formal en bases de datos o seguimiento comercial estructurado.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3. Objetivos del Sistema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Objetivo General: Diseñar y especificar una solución de software orientada a la atención automatizada de admisiones académicas, basada en un motor RAG híbrido, navegación determinística y escalamiento estructurado a consejeros humanos, garantizando respuestas fidedignas en sub-30ms sobre documentos oficiales y cero alucinaciones.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Objetivos Específicos: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1. Diseñar una arquitectura modular desacoplada (Clean Architecture) que separe la presentación web, pasarela API REST, filtros de seguridad y motor RAG.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2. Modelar una máquina de estados finitos guiada en 4 pilares temáticos (Cursos, Horarios, Precios, Sedes) y 24 hojas de consulta rápida.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3. Definir un pipeline de recuperación híbrida (búsqueda densa en ChromaDB + búsqueda léxica BM25 lematizada en español) mediante Reciprocal Rank Fusion (k=60).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4. Diseñar guardrails pre-flight de seguridad contra inyecciones de prompt y protocolo de escalamiento humano en dos fases con tickets 'ESC-YYYYMMDD-XXXX'.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5. Establecer un esquema de caché de doble capa (exacta SHA-256 y semántica vectorial) invalidation-aware para garantizar latencias instantáneas.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4. Actores del Sistema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Aspirante / Estudiante Potencial: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Interactúa con la terminal web 'Nova OS '97', consulta programas, aranceles y horarios, agenda el Placement Test gratuito o solicita asesoría.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Asesor de Admisiones Humano: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Gestiona la bandeja de tickets derivados (ESC-XXXX), revisa la transcripción de chat y contacta al aspirante vía WhatsApp para cerrar la matrícula.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Administrador del Sistema / TI: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Carga y actualiza documentos normativos, audita telemetría, monitorea la tasa de aciertos de caché y supervisa los microservicios.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01495B5F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1. Requisitos Funcionales (RF)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RF-01 (Recepción de Consultas):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El sistema debe recibir preguntas a través de interfaz gráfica web interactiva y exponer endpoint REST POST /api/v1/chat.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RF-02 (Navegación Guiada):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Proveer menú estructurado con 4 pilares: 1. Cursos, 2. Horarios, 3. Precios y 4. Sedes, operable mediante números o botones clicables.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RF-03 (Tolerancia Tipográfica):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Identificar intenciones mediante distancia Levenshtein (&lt;= 2) ante errores ortográficos comunes (ej. 'horaroi' -&gt; 'horario').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RF-04 (Ingesta y Chunking):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Procesar documentos Markdown institucionales aplicando división por encabezados y solapamiento (overlap) de 100 caracteres.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RF-05 (Búsqueda Léxica BM25):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Ejecutar búsqueda léxica BM25 en español con normalización Unicode NFD y lematizador determinista de sufijos.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RF-06 (Búsqueda Densa Vectorial):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Calcular similitud coseno entre consulta y fragmentos vectorizados mediante embeddings de 384 dimensiones en ChromaDB.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RF-07 (Fusión RRF):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Integrar rankings denso y léxico mediante el algoritmo Reciprocal Rank Fusion (k=60) seleccionando el Top-4 de fragmentos.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RF-08 (Caché de Doble Capa):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Resolver consultas mediante hash exacto SHA-256 en O(1) y similitud semántica (&gt;= 0.88), con auto-purga ante cambios en documentos.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RF-09 (Filtro Guardrails):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Detectar patrones maliciosos (jailbreaks, extracción de prompt) antes de consultar el motor RAG, bloqueándolos de inmediato.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RF-10 (Política 'Becas como Descuentos'):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Aclarar que la institución no ofrece becas de mérito sino descuentos del 10% y 15% según el documento oficial 12_04.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RF-11 (Escalamiento en 2 Fases):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Si el score es inferior a 0.35 (pilar) o 0.50 (general), ofrecer escalamiento explícito (¿Deseas escalar a asesor humano? Sí/No).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RF-12 (Generación de Tickets):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Generar tickets únicos estructurados con formato ESC-YYYYMMDD-XXXX persistidos en data/escalations.json.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RF-13 (Agendamiento Placement Test):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Registrar solicitudes de prueba de nivelación gratuita capturando nombre, email, teléfono, sede y fecha preferida.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RF-14 (Telemetría y Métricas):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Registrar y exponer métricas de consultas totales, latencia en ms, tasa de escalamiento y porcentaje de aciertos de caché.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2. Requisitos No Funcionales (RNF)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RNF-01 (Latencia en Caché):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Las respuestas resueltas por caché exacta deben entregarse en menos de 30 milisegundos.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RNF-02 (Latencia de Inferencia RAG):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El tiempo total de procesamiento para respuestas directas del motor RAG no debe superar los 2.5 segundos.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RNF-03 (Cero Alucinaciones):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El 100% de las respuestas sobre precios, sedes y horarios debe estar fundamentado en citas de documentos oficiales.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RNF-04 (Disponibilidad):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La API de FastAPI y la interfaz web deben sostener una disponibilidad operativa mínima del 99.5%.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RNF-05 (Eficiencia de Costos):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Reducción de al menos un 40% en consumo de tokens generativos gracias a la caché jerárquica y navegación guiada.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RNF-06 (Rendimiento Visual):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El fondo WebGL interactivo en PixiJS debe ejecutarse a 60 FPS estables sin saturar el hilo principal de React.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RNF-07 (Ergonomía Visual):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Proveer conmutador accesible de filtro CRT anti-fatiga visual con diseño responsivo móvil y desktop.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RNF-08 (Protección de Datos):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Cumplimiento estricto de la Ley 1581 de 2012 (Habeas Data) en captura y almacenamiento de información de aspirantes.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RNF-09 (Portabilidad Multiplataforma):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Capacidad de arranque en un clic (start.bat / start.sh / run.py) en entornos Windows, Linux y macOS.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RNF-10 (Mantenibilidad y Testing):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Cobertura de pruebas unitarias e integrales superior al 90% con suite automatizada en Pytest (27/27 tests superados).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5F00FC7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Arquitectura del software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Arquitectura Multicapa Desacoplada (Clean Architecture)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sistema implementa una arquitectura multicapa altamente modular orientada a microservicios: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07080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0708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Arquitectura Multicapa Desacoplada (Clean Architecture) - Nova OS '97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Descripción de capas: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1. Capa de Presentación (UI):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Next.js 15 (App Router) + TypeScript + Tailwind CSS + PixiJS WebGL + Terminal CRT.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2. Capa API Gateway REST: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FastAPI asíncrono (:8000), validación Pydantic v2 y endpoints /chat, /stream, /health, /metrics.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3. Capa de Seguridad &amp; Guardrails: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Filtro pre-flight con regex compiladas contra prompt injection, jailbreaks y bypasses.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4. Máquina de Estados Guiada: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GuidedNavigationEngine con 4 pilares, 24 hojas y corrección Levenshtein (&lt;= 2).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5. Capa de Caché de Doble Capa: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Nivel 1 exacto SHA-256 en memoria (&lt;20ms) y Nivel 2 semántico coseno con purga automática.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6. Motor RAG Híbrido: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Búsqueda densa (ChromaDB) y búsqueda léxica (PureBM25) fusionadas con RRF (k=60).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7. Síntesis y Escalamiento Humano: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Generación fundamentada con LLM o escalamiento en 2 fases con ticket ESC-YYYYMMDD-XXXX.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1726AB4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módulos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Módulos Principales del Sistema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1: Presentación y Experiencia de Usuario (frontend/):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Aplicación construida en Next.js 15 (App Router) con React 19 y TypeScript. Implementa la terminal 'Nova OS '97', el lienzo de partículas WebGL en PixiJS acelerado por GPU, el conmutador de filtro CRT y renderizado Markdown GFM.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2: Gateway API REST (backend/src/api/):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Controlador central en FastAPI que orquesta peticiones HTTP asíncronas, serializa y valida modelos de datos con Pydantic v2 (ChatRequest, ChatResponse, PlacementRequest) y expone endpoints de telemetría y salud.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3: Guardrails de Seguridad (backend/src/core/guardrails.py):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Filtro pre-flight que analiza el texto antes del RAG mediante expresiones regulares compiladas para neutralizar prompt injections, jailbreaks y solicitudes fraudulentas.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4: Navegación Guiada (backend/src/core/navigation.py):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Motor de árbol de decisión finito que despacha los 4 pilares y sus 24 hojas en sub-10ms, con normalización lingüística y corrección de erratas por distancia Levenshtein.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5: Caché de Doble Capa (backend/src/core/cache.py):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Almacén en memoria de doble nivel: hash SHA-256 para consultas idénticas (latencia &lt; 20 ms) y similitud coseno para consultas semánticamente afines, con auto-purga ante cambios documentales.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6: Recuperador Híbrido RAG (backend/src/rag/):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Subsistema que combina búsqueda densa en ChromaDB y búsqueda léxica en PureBM25 mediante Reciprocal Rank Fusion (k=60), seleccionando los fragmentos documentales con mayor respaldo fáctico.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7: Despachador de Escalamiento (backend/src/core/dispatcher.py):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Servicio encargado de registrar tickets estructurados ESC-YYYYMMDD-XXXX en data/escalations.json y notificar al equipo de asesores cuando una consulta cae bajo el umbral de corte.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84A2F15" w14:textId="2C70BCAD" w:rsidR="00930B3F" w:rsidRPr="00E21783" w:rsidRDefault="00930B3F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Justificación técnica</w:t>
            </w:r>
          </w:p>
          <w:p w14:paraId="1E548B4D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Cuadro Comparativo de Justificación Técnica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FastAPI (Python 3.10+) vs Django / Express: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FastAPI ofrece programación asíncrona nativa (asyncio), contratos OpenAPI automáticos, validación estricta con Pydantic y latencias mínimas, integrándose de forma directa con el ecosistema de IA.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ChromaDB (Local embebido) vs Pinecone / Milvus: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ChromaDB opera 100% in-process sin depender de servicios de pago en la nube, garantizando cero costos recurrentes, privacidad de datos y latencia nula de red.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PureBM25 en Python vs Elasticsearch / Solr: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PureBM25 no requiere una pesada máquina virtual Java (JVM), consume menos de 2 MB de RAM y permite lematización de sufijos personalizada para el español de Colombia.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Reciprocal Rank Fusion (RRF k=60) vs Ponderación Lineal: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RRF combina puntuaciones densas [0, 1] y valores BM25 ilimitados basándose en posiciones relativas, evitando la calibración arbitraria de pesos numéricos.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Next.js 15 (App Router) vs Vite / React SPA: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Brinda Server Components, división automática de código, proxy inverso integrado que elimina problemas de CORS y soporte SEO.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PixiJS (WebGL 2D) vs Animaciones CSS/DOM: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Delega el cómputo gráfico directamente a la GPU a 60 FPS estables sin sobrecargar el reconciliador de React con cientos de nodos DOM.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Supervisor run.py vs Docker obligatorio: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Permite que cualquier evaluador docente ejecute la solución en Windows o Linux con un doble clic sin requerir virtualización activa o privilegios de administrador.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4B96ACB9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DIAGRAMAS DE LENGUAJE UNIFICADO DE MODELADO (</w:t>
            </w:r>
            <w:proofErr w:type="spellStart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UML</w:t>
            </w:r>
            <w:proofErr w:type="spellEnd"/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)</w:t>
            </w:r>
          </w:p>
        </w:tc>
      </w:tr>
      <w:tr w:rsidR="00DB5280" w:rsidRPr="00E21783" w14:paraId="31432A6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85DCE2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casos de uso</w:t>
            </w:r>
          </w:p>
          <w:p w14:paraId="1A189067" w14:textId="18FF61F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Modelado de Casos de Uso del Sistema Nova OS '97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sistema articula 3 actores principales y 16 casos de uso organizados en 3 subsistemas: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69874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6987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UML de Casos de Uso - Portal de Admisiones Nova OS '97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Descripción de Subsistemas y Casos de Uso: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Portal de Admisiones: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CU-01 Oferta, CU-02 Horarios y Sedes, CU-03 Tarifas y Descuentos COP, CU-04 Menú Guiado Pilares 1..4, CU-05 Consulta Libre en Lenguaje Natural, CU-06 Agendar Placement Test, CU-07 Solicitar Asesor Humano, CU-08 Confirmar Escalamiento en 2 Fases.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de Asesores: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CU-09 Gestionar Bandeja de Tickets ESC-XXXX, CU-10 Consultar Historial y Transcripción, CU-11 Contactar Aspirante vía WhatsApp, CU-12 Cerrar Ticket de Escalamiento.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Módulo de Administración TI: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CU-13 Cargar Documentos RAG, CU-14 Forzar Reindexación Vectorial, CU-15 Monitorear Métricas Operativas (/metrics), CU-16 Auditar Tasa de Aciertos y Costos.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Relaciones Clave: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CU-05 &lt;&lt;extend&gt;&gt; CU-07 (si score &lt; 0.35 se ofrece asesor); CU-07 &lt;&lt;include&gt;&gt; CU-08 (confirmación obligatoria); CU-09 &lt;&lt;include&gt;&gt; CU-10 (revisión de chat previo).</w:t>
            </w:r>
          </w:p>
        </w:tc>
      </w:tr>
      <w:tr w:rsidR="00DB5280" w:rsidRPr="00E21783" w14:paraId="1429FD96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43EA185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clases</w:t>
            </w:r>
          </w:p>
          <w:p w14:paraId="6BE43ABD" w14:textId="6F0C41A1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Diagrama de Clases del Dominio y Servicios (Backend)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Estructura estática de contratos I/O Pydantic, servicios de seguridad, navegación y componentes del subsistema RAG: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8702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870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UML de Clases - Arquitectura de Dominio y Servicios RAG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Especificación de Componentes Clave: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ChatRequest / ChatResponse: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Contratos de datos Pydantic v2 que validan query, user_id, session_id, status, source_documents, confidence_score y action_buttons.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PreFlightGuardrails: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Servicio con INJECTION_PATTERNS compilados para validate_query() y evaluate_relevance().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GuidedNavigationEngine: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Árbol determinístico con ROOT_MENU, INTENT_SYNONYMS y LEAF_QUERY_MAP con distancia _levenshtein().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InvalidationAwareQueryCache: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Almacén en memoria exact_cache y semantic_cache con auto-invalidación ante cambios en hash documental.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HybridRetriever: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Orquestador de búsqueda que combina PureBM25 y VectorStore (ChromaDB) mediante RRF (k=60).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EscalationDispatcher: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Servicio que genera tickets estructurados TicketRecord y los persiste en data/escalations.json.</w:t>
            </w:r>
          </w:p>
        </w:tc>
      </w:tr>
      <w:tr w:rsidR="00DB5280" w:rsidRPr="00E21783" w14:paraId="3074193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38F60AB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Diagrama de secuencia o actividad</w:t>
            </w:r>
          </w:p>
          <w:p w14:paraId="453C76D6" w14:textId="6AACD5B5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1. Diagrama de Secuencia: Flujo Exitoso de Consulta RAG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Modela el ciclo de vida completo desde la interacción en el frontend hasta la resolución por caché o inferencia RAG: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25206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520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de Secuencia 1: Consulta RAG con Resolución en Caché o Búsqueda Híbrida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2. Diagrama de Secuencia: Escalamiento Humano en Dos Fases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Modela el comportamiento reactivo ante consultas fuera de alcance normativo o baja similitud (&lt; 0.35):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18125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81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de Secuencia 2: Protocolo de Escalamiento Humano y Asignación de Ticket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3. Diagrama de Actividades: Algoritmo de Flujo del Backend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Modelado lógico del algoritmo de bifurcación y toma de decisiones del motor central: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836133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8361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de Actividades: Flujo de Procesamiento y Decisiones del Backend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26B50405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PROTOTIPO DE 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0D5683B3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Pantalla principal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Prototipo de Pantalla Principal: Terminal Interactiva 'Nova OS '97'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Diseño ergonómico retro-futurista 'Windows/Mac '97' con fondo interactivo WebGL (PixiJS), paleta de colores oscuro-obsidiana (#0a0b10) y conmutador accesible de filtro CRT anti-fatiga visual: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02078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pantalla_princip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20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Captura de Interfaz: Terminal Interactiva Nova OS '97 (Pixel-Perfect Retro UI)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+--------------------------------------------------------------------------------------+</w:t>
              <w:br/>
              <w:t>| [X] NOVA IDIOMAS COLOMBIA - ADMISSIONS OS '97 (v2.6.0)                   [-] [口] [X]|</w:t>
              <w:br/>
              <w:t>+--------------------------------------------------------------------------------------+</w:t>
              <w:br/>
              <w:t>| ARCHIVO   EDITAR   OFERTA 2026   METRICAS   AYUDA                 10:45 AM | BOGOTA  |</w:t>
              <w:br/>
              <w:t>+--------------------------------------------------------------------------------------+</w:t>
              <w:br/>
              <w:t>| BIENVENIDO A NOVA IDIOMAS - SEDES BOGOTA, MEDELLIN, CALI &amp; VIRTUAL - MATRICULAS 2026 |</w:t>
              <w:br/>
              <w:t>+--------------------------------------------------------------------------------------+</w:t>
              <w:br/>
              <w:t>|                                                                                      |</w:t>
              <w:br/>
              <w:t>|  [SISTEMA]: 10:45:02                                                                 |</w:t>
              <w:br/>
              <w:t>|  +--------------------------------------------------------------------------------+  |</w:t>
              <w:br/>
              <w:t>|  | ¡Bienvenido al Portal Oficial de Admisiones de Nova Idiomas Colombia!          |  |</w:t>
              <w:br/>
              <w:t>|  | Selecciona un pilar tematico o haz clic en los botones de accion:              |  |</w:t>
              <w:br/>
              <w:t>|  |  1. Cursos &amp; Idiomas     : Ingles, Frances, Aleman, Portugues (MCER A1-C2)     |  |</w:t>
              <w:br/>
              <w:t>|  |  2. Horarios &amp; Franjas   : Madrugadores, Diurnos, Nocturnos y Sabatinos        |  |</w:t>
              <w:br/>
              <w:t>|  |  3. Precios &amp; Descuentos : Tarifas oficiales COP, 10% Contado, 15% Cajas       |  |</w:t>
              <w:br/>
              <w:t>|  |  4. Sedes &amp; Contacto     : Chico, Chapinero, Poblado, Laureles, Cali, Virtual  |  |</w:t>
              <w:br/>
              <w:t>|  +--------------------------------------------------------------------------------+  |</w:t>
              <w:br/>
              <w:t>|                                                                                      |</w:t>
              <w:br/>
              <w:t>|  [ASPIRANTE]: 10:45:30                                                               |</w:t>
              <w:br/>
              <w:t>|  '¿Cuales son los precios del curso intensivo de ingles y que descuentos aplican?'   |</w:t>
              <w:br/>
              <w:t>|                                                                                      |</w:t>
              <w:br/>
              <w:t>|  [ASISTENTE RAG]: 10:45:31 | Latencia: 22ms | [Hit Cache Semantica 0.94]             |</w:t>
              <w:br/>
              <w:t>|  +--------------------------------------------------------------------------------+  |</w:t>
              <w:br/>
              <w:t>|  | PROGRAMA DE INGLES INTENSIVO (10 horas/semana):                                |  |</w:t>
              <w:br/>
              <w:t>|  | - Tarifa Plena Oficial: $650.000 COP mensuales.                                |  |</w:t>
              <w:br/>
              <w:t>|  | DESCUENTOS INSTITUCIONALES VIGENTES (Documento Oficial 12_04):                 |  |</w:t>
              <w:br/>
              <w:t>|  | * 10% de Descuento: Pago de contado por ciclo ($585.000 COP netos).            |  |</w:t>
              <w:br/>
              <w:t>|  | * 15% por Convenio Cajas: Compensar, Colsubsidio y Comfama ($552.500 COP netos).|  |</w:t>
              <w:br/>
              <w:t>|  | * Financiacion: 3 cuotas sin interes mediante PSE, Nequi o Bancolombia.         |  |</w:t>
              <w:br/>
              <w:t>|  | [Citas: 03_precios_ingles.md | 12_04_becas_descuentos.md]                      |  |</w:t>
              <w:br/>
              <w:t>|  +--------------------------------------------------------------------------------+  |</w:t>
              <w:br/>
              <w:t>+--------------------------------------------------------------------------------------+</w:t>
              <w:br/>
              <w:t>| ACCIONES: [1. Cursos]  [2. Horarios]  [3. Precios]  [4. Sedes]  [Test]  [Asesor]     |</w:t>
              <w:br/>
              <w:t>+--------------------------------------------------------------------------------------+</w:t>
              <w:br/>
              <w:t>| &gt; [ Ingrese su consulta o numero...                                    ] [ENVIAR]    |</w:t>
              <w:br/>
              <w:t>+--------------------------------------------------------------------------------------+</w:t>
              <w:br/>
              <w:t>| Estado: Conectado (FastAPI :8000 | OpenCode :4096)               [CRT SCANLINES: ON] |</w:t>
              <w:br/>
              <w:t>+--------------------------------------------------------------------------------------+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04C5C440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proyectos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Gestión de Oferta Académica y Catálogo de Programas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Módulo de consulta, mallas curriculares y simulador interactivo de matrícula con descuentos en pesos colombianos (COP):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02078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gestion_proyect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20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Captura de Interfaz: Catálogo de Oferta Académica y Simulador de Descuentos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+--------------------------------------------------------------------------------------+</w:t>
              <w:br/>
              <w:t>| CATALOGO Y EXPLORADOR ACADEMICO - NOVA IDIOMAS COLOMBIA                 [-] [口] [X] |</w:t>
              <w:br/>
              <w:t>+--------------------------------------------------------------------------------------+</w:t>
              <w:br/>
              <w:t>| Filtros: [ Todos los Idiomas v ]   [ Todas las Sedes v ]   [ Modalidad: Presencial ] |</w:t>
              <w:br/>
              <w:t>+--------------------------------------------------------------------------------------+</w:t>
              <w:br/>
              <w:t>|                                                                                      |</w:t>
              <w:br/>
              <w:t>|  +------------------------+  +------------------------+  +------------------------+  |</w:t>
              <w:br/>
              <w:t>|  | INGLES GENERAL / INT.  |  | FRANCES DELF / DALF    |  | ALEMAN GOETHE          |  |</w:t>
              <w:br/>
              <w:t>|  | - Niveles: A1 hasta C1 |  | - Niveles: A1 hasta B2 |  | - Niveles: A1 hasta B2 |  |</w:t>
              <w:br/>
              <w:t>|  | - 10 hrs/sem intensivo |  | - Enfoque comunicativo |  | - Preparacion oficial  |  |</w:t>
              <w:br/>
              <w:t>|  | - Franja: Tarde / Noche|  | - Franja: Diurna/Noche |  | - Franja: Sabatina     |  |</w:t>
              <w:br/>
              <w:t>|  | - Valor: $650.000 COP  |  | - Valor: $620.000 COP  |  | - Valor: $640.000 COP  |  |</w:t>
              <w:br/>
              <w:t>|  | [Cotizar con Descuento]|  | [Cotizar con Descuento]|  | [Cotizar con Descuento]|  |</w:t>
              <w:br/>
              <w:t>|  +------------------------+  +------------------------+  +------------------------+  |</w:t>
              <w:br/>
              <w:t>|                                                                                      |</w:t>
              <w:br/>
              <w:t>|  +--------------------------------------------------------------------------------+  |</w:t>
              <w:br/>
              <w:t>|  | SIMULADOR DE MATRICULA Y DESCUENTOS EN PESOS COLOMBIANOS (COP)                 |  |</w:t>
              <w:br/>
              <w:t>|  | Programa Seleccionado : Ingles Intensivo ($650.000 COP)                        |  |</w:t>
              <w:br/>
              <w:t>|  | Beneficio Aplicable   : [ 15% Convenio Caja de Compensacion (Compensar) v ]     |  |</w:t>
              <w:br/>
              <w:t>|  | Descuento Calculado   : -$97.500 COP                                           |  |</w:t>
              <w:br/>
              <w:t>|  | TOTAL NETO A CANCELAR : $552.500 COP (Opcion 3 cuotas de $184.166 COP sin int) |  |</w:t>
              <w:br/>
              <w:t>|  |                                                                                |  |</w:t>
              <w:br/>
              <w:t>|  | [Descargar Cotizacion PDF]                         [Agendar Placement Test]    |  |</w:t>
              <w:br/>
              <w:t>|  +--------------------------------------------------------------------------------+  |</w:t>
              <w:br/>
              <w:t>+--------------------------------------------------------------------------------------+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2D274519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Gestión de tareas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Gestión de Tareas y Bandeja de Tickets de Escalamiento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Panel administrativo utilizado por los asesores humanos de admisiones para atender los tickets derivados: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02078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gestion_tarea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20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Captura de Interfaz: Bandeja de Gestión de Tickets de Admisiones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+--------------------------------------------------------------------------------------+</w:t>
              <w:br/>
              <w:t>| BANDEJA DE TICKETS DE ADMISIONES - ESCALAMIENTOS ACTIVOS                [-] [口] [X] |</w:t>
              <w:br/>
              <w:t>+--------------------------------------------------------------------------------------+</w:t>
              <w:br/>
              <w:t>| Filtros: [ Estado: Pendiente v ]  [ Prioridad: Alta v ]  [ Sede: Todas v ]           |</w:t>
              <w:br/>
              <w:t>+--------------------------------------------------------------------------------------+</w:t>
              <w:br/>
              <w:t>| TICKET ID          ASPIRANTE          MOTIVO ESCALAMIENTO    SCORE RAG    ESTADO     |</w:t>
              <w:br/>
              <w:t>+--------------------------------------------------------------------------------------+</w:t>
              <w:br/>
              <w:t>| ESC-20260902-8F12  Carlos Mendoza     Convenio Visa Aus      0.22 (Bajo)  PENDIENTE  |</w:t>
              <w:br/>
              <w:t>| ESC-20260902-3C44  Laura Quintero     Convalidacion DELF     0.31 (Bajo)  EN GESTION |</w:t>
              <w:br/>
              <w:t>| ESC-20260902-1A09  Andres Gomez       Facturacion Corp       0.28 (Bajo)  RESUELTO   |</w:t>
              <w:br/>
              <w:t>+--------------------------------------------------------------------------------------+</w:t>
              <w:br/>
              <w:t>| DETALLE DEL TICKET SELECCIONADO: [ ESC-20260902-8F12 ]                               |</w:t>
              <w:br/>
              <w:t>| Aspirante: Carlos Mendoza               Telefono/WhatsApp: +57 312 456 7890          |</w:t>
              <w:br/>
              <w:t>| Correo: cmendoza@gmail.com              Fecha Radicacion: 02/09/2026 10:48 AM        |</w:t>
              <w:br/>
              <w:t>| Consulta: '¿Tienen convenio con la embajada de Australia para visa de trabajo?'      |</w:t>
              <w:br/>
              <w:t>| Transcripcion Chat:                                                                  |</w:t>
              <w:br/>
              <w:t>|   [10:47:10] User: Hola, quiero informacion para certificar ingles para emigrar.     |</w:t>
              <w:br/>
              <w:t>|   [10:47:12] Bot: Ofrecemos preparacion para IELTS General Training y Cambridge.     |</w:t>
              <w:br/>
              <w:t>|   [10:47:35] User: Tienen convenio con embajada de Australia para visa de trabajo?   |</w:t>
              <w:br/>
              <w:t>|   [10:47:36] Bot: [Alerta Relevancia 0.22 - Escalamiento confirmado por usuario].    |</w:t>
              <w:br/>
              <w:t>|                                                                                      |</w:t>
              <w:br/>
              <w:t>| Acciones Rapidas: [Abrir Chat WhatsApp]  [Enviar Correo]  [Marcar como Resuelto]     |</w:t>
              <w:br/>
              <w:t>+--------------------------------------------------------------------------------------+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04E80AD4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Formularios de creación/edición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Formularios de Creación y Edición del Sistema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Interfaces de captura de datos validadas para el registro de aspirantes, pruebas de nivelación y escalamiento comercial: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02078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formulario_creacion_edic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20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Captura de Interfaz: Formularios de Placement Test y Escalamiento Humano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Formulario A: Agendamiento de Placement Test Gratuito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+--------------------------------------------------------------------------------+</w:t>
              <w:br/>
              <w:t>| AGENDAMIENTO DE EXAMEN DE CLASIFICACION (PLACEMENT TEST)          [-] [口] [X] |</w:t>
              <w:br/>
              <w:t>+--------------------------------------------------------------------------------+</w:t>
              <w:br/>
              <w:t>| Ingrese sus datos para agendar su prueba diagnostica 100% gratuita:            |</w:t>
              <w:br/>
              <w:t>| 1. Nombre Completo:     [ Juan Pablo Restrepo                      ]           |</w:t>
              <w:br/>
              <w:t>| 2. Correo Electronico:  [ jprestrepo@correo.com                    ]           |</w:t>
              <w:br/>
              <w:t>| 3. Celular / WhatsApp:  [ +57 300 987 6543                         ]           |</w:t>
              <w:br/>
              <w:t>| 4. Idioma a Evaluar:    (*) Ingles     ( ) Frances     ( ) Aleman              |</w:t>
              <w:br/>
              <w:t>| 5. Sede / Modalidad:    [ Sede Medellin - El Poblado             v ]           |</w:t>
              <w:br/>
              <w:t>| 6. Nivel Autopercibido: [ Basico / Principiante (A1 - A2)        v ]           |</w:t>
              <w:br/>
              <w:t>| 7. Fecha y Franja:      [ 2026-09-08 | 10:00 AM - 11:00 AM       v ]           |</w:t>
              <w:br/>
              <w:t>|                                                                                |</w:t>
              <w:br/>
              <w:t>| [X] Acepto la Politica de Tratamiento de Datos Personales (Ley 1581 de 2012).  |</w:t>
              <w:br/>
              <w:t>|                  [ CONFIRMAR Y AGENDAR CITA ]       [ CANCELAR ]               |</w:t>
              <w:br/>
              <w:t>+--------------------------------------------------------------------------------+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Formulario B: Radicación de Ticket de Escalamiento Humano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+--------------------------------------------------------------------------------+</w:t>
              <w:br/>
              <w:t>| RADICACION DE CONSULTA CON ASESOR DE ADMISIONES                   [-] [口] [X] |</w:t>
              <w:br/>
              <w:t>+--------------------------------------------------------------------------------+</w:t>
              <w:br/>
              <w:t>| Tu consulta requiere atencion comercial especializada:                         |</w:t>
              <w:br/>
              <w:t>| 1. Celular de Contacto: [ +57 310 123 4567                         ]           |</w:t>
              <w:br/>
              <w:t>| 2. Canal Preferido:     (*) WhatsApp Inmediato   ( ) Llamada Telefonica        |</w:t>
              <w:br/>
              <w:t>| 3. Categoria Consulta:  [ Convenios Empresariales y Descuentos   v ]           |</w:t>
              <w:br/>
              <w:t>| 4. Mensaje Adicional:   [ Deseo informacion para afiliar 15 empleados          |</w:t>
              <w:br/>
              <w:t>|                         | de mi empresa con descuento por nomina.              |</w:t>
              <w:br/>
              <w:t>|                         +------------------------------------------+           |</w:t>
              <w:br/>
              <w:t>|                  [ GENERAR TICKET DE ATENCION ]     [ VOLVER AL CHAT ]         |</w:t>
              <w:br/>
              <w:t>+--------------------------------------------------------------------------------+</w:t>
            </w:r>
          </w:p>
        </w:tc>
      </w:tr>
      <w:tr w:rsidR="00DB5280" w:rsidRPr="00E21783" w14:paraId="6967E02D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76B3C3B5" w14:textId="2B0CA60E" w:rsidR="00DB5280" w:rsidRPr="00E21783" w:rsidRDefault="00DB5280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MODELO DE BASE DE DATOS</w:t>
            </w:r>
          </w:p>
        </w:tc>
      </w:tr>
      <w:tr w:rsidR="00DB5280" w:rsidRPr="00E21783" w14:paraId="17CDD393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71206F3" w14:textId="640D22C5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Tablas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Entidades Normalizadas en Tercera Forma Normal (3FN)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Para garantizar la integridad transaccional, trazabilidad conversacional y persistencia del sistema Nova OS '97, se diseñaron 9 tablas relacionales normalizadas: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1. aspirantes: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Almacena los prospectos y usuarios que interactúan con el portal o agendan pruebas.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2. programas_idiomas: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Catálogo institucional de idiomas (Inglés, Francés, Alemán, Portugués) y niveles MCER.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3. sedes_modalidades: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Sedes físicas (Bogotá Chicó/Chapinero, Medellín, Cali) y campus Virtual Sincrónico.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4. franjas_horarias: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Horarios académicos (Madrugadores 6-8 AM, Diurnos, Nocturnos 6:30-8:30 PM, Sabatinos).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5. tarifas_descuentos: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Precios oficiales en COP, 10% pronto pago y 15% convenios cajas de compensación.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6. citas_placement_test: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Registro y agendamiento de exámenes de nivelación diagnóstica gratuitos.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7. tickets_escalamiento: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Casos derivados al equipo humano de admisiones (formato ESC-YYYYMMDD-XXXX).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8. sesiones_chat y mensajes_chat: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Registro y trazabilidad de conversaciones, latencias y scores de relevancia.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9. chunks_conocimiento: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Metadatos y hashes de los 83 documentos oficiales indexados en el motor RAG.</w:t>
            </w:r>
          </w:p>
        </w:tc>
      </w:tr>
      <w:tr w:rsidR="00DB5280" w:rsidRPr="00E21783" w14:paraId="6E65A1F8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BBA68C5" w14:textId="0C5B3FDF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Campos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Diccionario de Datos y Especificación de Atributos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TABLA 'aspirantes':</w:t>
              <w:br/>
              <w:t xml:space="preserve">  • id (UUID, PK, NOT NULL)               : Identificador universal único.</w:t>
              <w:br/>
              <w:t xml:space="preserve">  • nombre (VARCHAR(120), NOT NULL)       : Nombre completo del aspirante.</w:t>
              <w:br/>
              <w:t xml:space="preserve">  • email (VARCHAR(150), UNIQUE, NOT NULL): Correo electrónico verificado.</w:t>
              <w:br/>
              <w:t xml:space="preserve">  • telefono (VARCHAR(20), NOT NULL)      : Celular / WhatsApp de contacto.</w:t>
              <w:br/>
              <w:t xml:space="preserve">  • ciudad (VARCHAR(80))                  : Ciudad de residencia.</w:t>
              <w:br/>
              <w:t xml:space="preserve">  • acepta_habeas_data (BOOLEAN, NOT NULL): Consentimiento legal Ley 1581.</w:t>
              <w:br/>
              <w:t xml:space="preserve">  • created_at (TIMESTAMP, DEFAULT NOW()) : Fecha y hora de creación.</w:t>
              <w:br/>
              <w:br/>
              <w:t>TABLA 'programas_idiomas':</w:t>
              <w:br/>
              <w:t xml:space="preserve">  • codigo (VARCHAR(20), PK)              : Código nemotécnico (ej. 'ING-INT').</w:t>
              <w:br/>
              <w:t xml:space="preserve">  • nombre_programa (VARCHAR(100))        : Nombre oficial del curso.</w:t>
              <w:br/>
              <w:t xml:space="preserve">  • idioma (VARCHAR(50))                  : Idioma impartido.</w:t>
              <w:br/>
              <w:t xml:space="preserve">  • horas_totales (INT)                   : Duración en horas de clase.</w:t>
              <w:br/>
              <w:t xml:space="preserve">  • estado_activo (BOOLEAN, DEFAULT TRUE) : Disponibilidad en oferta.</w:t>
              <w:br/>
              <w:br/>
              <w:t>TABLA 'tarifas_descuentos':</w:t>
              <w:br/>
              <w:t xml:space="preserve">  • id (SERIAL, PK)                       : Identificador numérico de tarifa.</w:t>
              <w:br/>
              <w:t xml:space="preserve">  • programa_codigo (VARCHAR(20), FK)     : Referencia a programas_idiomas.</w:t>
              <w:br/>
              <w:t xml:space="preserve">  • valor_pleno_cop (NUMERIC(12,2))       : Precio de lista en pesos colombianos.</w:t>
              <w:br/>
              <w:t xml:space="preserve">  • descuento_contado_pct (NUMERIC(5,2))  : 10.00% por pronto pago.</w:t>
              <w:br/>
              <w:t xml:space="preserve">  • descuento_cajas_pct (NUMERIC(5,2))    : 15.00% por caja de compensación.</w:t>
              <w:br/>
              <w:t xml:space="preserve">  • vigencia_hasta (DATE)                 : Fecha límite de aplicación arancelaria.</w:t>
              <w:br/>
              <w:br/>
              <w:t>TABLA 'citas_placement_test':</w:t>
              <w:br/>
              <w:t xml:space="preserve">  • id (UUID, PK)                         : Identificador único de cita.</w:t>
              <w:br/>
              <w:t xml:space="preserve">  • aspirante_id (UUID, FK)               : Referencia a tabla aspirantes.</w:t>
              <w:br/>
              <w:t xml:space="preserve">  • programa_codigo (VARCHAR(20), FK)     : Idioma a clasificar.</w:t>
              <w:br/>
              <w:t xml:space="preserve">  • sede_id (INT, FK)                     : Sede presencial o virtual.</w:t>
              <w:br/>
              <w:t xml:space="preserve">  • fecha_cita (TIMESTAMP, NOT NULL)      : Fecha y hora programada.</w:t>
              <w:br/>
              <w:t xml:space="preserve">  • estado (VARCHAR(30), DEFAULT 'AGENDADA'): Estado de la cita.</w:t>
              <w:br/>
              <w:br/>
              <w:t>TABLA 'tickets_escalamiento':</w:t>
              <w:br/>
              <w:t xml:space="preserve">  • ticket_id (VARCHAR(30), PK)           : Código único ESC-YYYYMMDD-XXXX.</w:t>
              <w:br/>
              <w:t xml:space="preserve">  • aspirante_id (UUID, FK)               : Referencia al aspirante.</w:t>
              <w:br/>
              <w:t xml:space="preserve">  • query_texto (TEXT, NOT NULL)          : Pregunta textual del usuario.</w:t>
              <w:br/>
              <w:t xml:space="preserve">  • confidence_score (NUMERIC(4,3))       : Puntuación RAG (&lt; 0.35).</w:t>
              <w:br/>
              <w:t xml:space="preserve">  • motivo (VARCHAR(150))                 : Causa del escalamiento.</w:t>
              <w:br/>
              <w:t xml:space="preserve">  • estado (VARCHAR(30), DEFAULT 'PENDIENTE'): PENDIENTE, EN GESTION, RESUELTO.</w:t>
            </w:r>
          </w:p>
        </w:tc>
      </w:tr>
      <w:tr w:rsidR="00DB5280" w:rsidRPr="00E21783" w14:paraId="3F779F1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4FDF3E32" w14:textId="18AA7C8B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Llaves primarias y foráneas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Matriz de Llaves Primarias (PK) y Foráneas (FK)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Definición formal de restricciones de integridad referencial: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aspirantes: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(UUID). Restricción Unique (UK): email.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programas_idiomas: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codigo (VARCHAR(20)).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sedes_modalidades: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(SERIAL).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franjas_horarias: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(SERIAL). FK: sede_id -&gt; sedes_modalidades(id) [ON DELETE RESTRICT].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tarifas_descuentos: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(SERIAL). FK: programa_codigo -&gt; programas_idiomas(codigo) [ON DELETE CASCADE].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citas_placement_test: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(UUID). FK1: aspirante_id -&gt; aspirantes(id). FK2: programa_codigo -&gt; programas_idiomas(codigo). FK3: sede_id -&gt; sedes_modalidades(id).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tickets_escalamiento: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ticket_id (VARCHAR(30)). FK: aspirante_id -&gt; aspirantes(id) [ON DELETE RESTRICT].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sesiones_chat: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(UUID). FK: aspirante_id -&gt; aspirantes(id) [ON DELETE SET NULL].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mensajes_chat: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(BIGSERIAL). FK: sesion_id -&gt; sesiones_chat(id) [ON DELETE CASCADE].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chunks_conocimiento: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PK: id (VARCHAR(100)). Restricción Unique: chunk_hash (VARCHAR(64)).</w:t>
            </w:r>
          </w:p>
        </w:tc>
      </w:tr>
      <w:tr w:rsidR="00DB5280" w:rsidRPr="00E21783" w14:paraId="75A1851B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56263990" w14:textId="4F459D40" w:rsidR="00DB5280" w:rsidRPr="00E21783" w:rsidRDefault="0040432D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E21783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Relaciones entre entidades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Diagrama Entidad-Relación (ERD) y Persistencia Híbrida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Modelo conceptual y lógico relacional normalizado en Tercera Forma Normal (3FN):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513930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5139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Entidad-Relación (ERD) - Modelo Relacional de Admisiones Nova OS '97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Arquitectura de Persistencia Híbrida: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1. Almacén Relacional (PostgreSQL / ANSI SQL): Persistencia ACID para citas diagnósticas, tickets de escalamiento, usuarios y auditoría.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2. Almacén Vectorial (ChromaDB Local): Índices HNSW de similitud coseno sobre 252 fragmentos normativos institucionales con embeddings all-MiniLM-L6-v2.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3. Persistencia de Fallback (JSON): Archivo estructurado data/escalations.json que permite desacoplamiento inmediato ante cortes de red.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222222"/>
          <w:sz w:val="20"/>
        </w:rPr>
        <w:t>Nombres y Apellidos del candidato: Brandon Jose Carranza Rangel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222222"/>
          <w:sz w:val="20"/>
        </w:rPr>
        <w:t>Documento: C.C. 1007892884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9E1C" w14:textId="77777777" w:rsidR="00325DB7" w:rsidRDefault="00325DB7" w:rsidP="00BF3C1B">
      <w:pPr>
        <w:spacing w:after="0" w:line="240" w:lineRule="auto"/>
      </w:pPr>
      <w:r>
        <w:separator/>
      </w:r>
    </w:p>
  </w:endnote>
  <w:endnote w:type="continuationSeparator" w:id="0">
    <w:p w14:paraId="2B11F117" w14:textId="77777777" w:rsidR="00325DB7" w:rsidRDefault="00325DB7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00115" w14:textId="77777777" w:rsidR="00325DB7" w:rsidRDefault="00325DB7" w:rsidP="00BF3C1B">
      <w:pPr>
        <w:spacing w:after="0" w:line="240" w:lineRule="auto"/>
      </w:pPr>
      <w:r>
        <w:separator/>
      </w:r>
    </w:p>
  </w:footnote>
  <w:footnote w:type="continuationSeparator" w:id="0">
    <w:p w14:paraId="4EA329A2" w14:textId="77777777" w:rsidR="00325DB7" w:rsidRDefault="00325DB7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40432D"/>
    <w:rsid w:val="004541E0"/>
    <w:rsid w:val="004645F0"/>
    <w:rsid w:val="004A5648"/>
    <w:rsid w:val="0050724F"/>
    <w:rsid w:val="006213D5"/>
    <w:rsid w:val="006D37CC"/>
    <w:rsid w:val="00737041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6</cp:revision>
  <dcterms:created xsi:type="dcterms:W3CDTF">2026-08-06T12:09:00Z</dcterms:created>
  <dcterms:modified xsi:type="dcterms:W3CDTF">2026-09-04T15:46:00Z</dcterms:modified>
</cp:coreProperties>
</file>