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7BD83" w14:textId="424C5B59" w:rsidR="002245A9" w:rsidRDefault="002245A9" w:rsidP="002245A9">
      <w:pPr>
        <w:pStyle w:val="ListParagraph"/>
        <w:numPr>
          <w:ilvl w:val="0"/>
          <w:numId w:val="1"/>
        </w:numPr>
        <w:spacing w:after="120" w:line="240" w:lineRule="auto"/>
        <w:ind w:left="142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7024D">
        <w:rPr>
          <w:b/>
          <w:bCs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98A6B6E" wp14:editId="7028C7CA">
                <wp:simplePos x="0" y="0"/>
                <wp:positionH relativeFrom="margin">
                  <wp:posOffset>-106045</wp:posOffset>
                </wp:positionH>
                <wp:positionV relativeFrom="page">
                  <wp:posOffset>548640</wp:posOffset>
                </wp:positionV>
                <wp:extent cx="6827520" cy="9418320"/>
                <wp:effectExtent l="0" t="0" r="30480" b="30480"/>
                <wp:wrapNone/>
                <wp:docPr id="982" name="Group 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7520" cy="9418320"/>
                          <a:chOff x="1124" y="774"/>
                          <a:chExt cx="10441" cy="15504"/>
                        </a:xfrm>
                      </wpg:grpSpPr>
                      <wps:wsp>
                        <wps:cNvPr id="983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1124" y="774"/>
                            <a:ext cx="10441" cy="1550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4" name="Line 350"/>
                        <wps:cNvCnPr>
                          <a:cxnSpLocks noChangeShapeType="1"/>
                        </wps:cNvCnPr>
                        <wps:spPr bwMode="auto">
                          <a:xfrm>
                            <a:off x="1129" y="14087"/>
                            <a:ext cx="1042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5" name="Line 351"/>
                        <wps:cNvCnPr>
                          <a:cxnSpLocks noChangeShapeType="1"/>
                        </wps:cNvCnPr>
                        <wps:spPr bwMode="auto">
                          <a:xfrm>
                            <a:off x="2265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6" name="Line 352"/>
                        <wps:cNvCnPr>
                          <a:cxnSpLocks noChangeShapeType="1"/>
                        </wps:cNvCnPr>
                        <wps:spPr bwMode="auto">
                          <a:xfrm>
                            <a:off x="3692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7" name="Line 353"/>
                        <wps:cNvCnPr>
                          <a:cxnSpLocks noChangeShapeType="1"/>
                        </wps:cNvCnPr>
                        <wps:spPr bwMode="auto">
                          <a:xfrm>
                            <a:off x="4547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8" name="Line 354"/>
                        <wps:cNvCnPr>
                          <a:cxnSpLocks noChangeShapeType="1"/>
                        </wps:cNvCnPr>
                        <wps:spPr bwMode="auto">
                          <a:xfrm>
                            <a:off x="5118" y="14094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9" name="Line 355"/>
                        <wps:cNvCnPr>
                          <a:cxnSpLocks noChangeShapeType="1"/>
                        </wps:cNvCnPr>
                        <wps:spPr bwMode="auto">
                          <a:xfrm>
                            <a:off x="9397" y="14913"/>
                            <a:ext cx="3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0" name="Line 356"/>
                        <wps:cNvCnPr>
                          <a:cxnSpLocks noChangeShapeType="1"/>
                        </wps:cNvCnPr>
                        <wps:spPr bwMode="auto">
                          <a:xfrm>
                            <a:off x="1129" y="1573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1" name="Line 357"/>
                        <wps:cNvCnPr>
                          <a:cxnSpLocks noChangeShapeType="1"/>
                        </wps:cNvCnPr>
                        <wps:spPr bwMode="auto">
                          <a:xfrm>
                            <a:off x="1129" y="16004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2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1673" y="14659"/>
                            <a:ext cx="57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A15AE2" w14:textId="77777777" w:rsidR="002245A9" w:rsidRDefault="002245A9" w:rsidP="002245A9">
                              <w:pPr>
                                <w:pStyle w:val="a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3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2307" y="14659"/>
                            <a:ext cx="1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284EBE" w14:textId="77777777" w:rsidR="002245A9" w:rsidRPr="00792C5E" w:rsidRDefault="002245A9" w:rsidP="002245A9">
                              <w:pPr>
                                <w:pStyle w:val="a"/>
                                <w:rPr>
                                  <w:i w:val="0"/>
                                  <w:sz w:val="18"/>
                                </w:rPr>
                              </w:pPr>
                              <w:r w:rsidRPr="00792C5E">
                                <w:rPr>
                                  <w:i w:val="0"/>
                                  <w:sz w:val="18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4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3725" y="14659"/>
                            <a:ext cx="8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1A32B" w14:textId="77777777" w:rsidR="002245A9" w:rsidRPr="00792C5E" w:rsidRDefault="002245A9" w:rsidP="002245A9">
                              <w:pPr>
                                <w:pStyle w:val="a"/>
                                <w:rPr>
                                  <w:i w:val="0"/>
                                </w:rPr>
                              </w:pPr>
                              <w:r w:rsidRPr="00792C5E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5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4572" y="14659"/>
                            <a:ext cx="52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BD81CA" w14:textId="77777777" w:rsidR="002245A9" w:rsidRPr="00792C5E" w:rsidRDefault="002245A9" w:rsidP="002245A9">
                              <w:pPr>
                                <w:pStyle w:val="a"/>
                                <w:rPr>
                                  <w:i w:val="0"/>
                                </w:rPr>
                              </w:pPr>
                              <w:r w:rsidRPr="00792C5E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6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9440" y="14928"/>
                            <a:ext cx="770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8DBB4" w14:textId="77777777" w:rsidR="002245A9" w:rsidRPr="00792C5E" w:rsidRDefault="002245A9" w:rsidP="002245A9">
                              <w:pPr>
                                <w:pStyle w:val="a"/>
                                <w:rPr>
                                  <w:i w:val="0"/>
                                  <w:sz w:val="18"/>
                                </w:rPr>
                              </w:pPr>
                              <w:r w:rsidRPr="00792C5E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7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9440" y="15211"/>
                            <a:ext cx="7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816081" w14:textId="77777777" w:rsidR="002245A9" w:rsidRDefault="002245A9" w:rsidP="002245A9">
                              <w:pPr>
                                <w:pStyle w:val="a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8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5175" y="14325"/>
                            <a:ext cx="6348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602615" w14:textId="77777777" w:rsidR="002245A9" w:rsidRPr="000517FB" w:rsidRDefault="002245A9" w:rsidP="002245A9">
                              <w:pPr>
                                <w:pStyle w:val="a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БГТУ</w:t>
                              </w:r>
                              <w:r w:rsidRPr="000517FB">
                                <w:rPr>
                                  <w:sz w:val="24"/>
                                </w:rPr>
                                <w:t xml:space="preserve"> 0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6</w:t>
                              </w:r>
                              <w:r w:rsidRPr="000517FB">
                                <w:rPr>
                                  <w:sz w:val="24"/>
                                </w:rPr>
                                <w:t>.00.ПЗ</w:t>
                              </w:r>
                            </w:p>
                            <w:p w14:paraId="39A1B8CA" w14:textId="77777777" w:rsidR="002245A9" w:rsidRPr="009005BC" w:rsidRDefault="002245A9" w:rsidP="002245A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9" name="Line 366"/>
                        <wps:cNvCnPr>
                          <a:cxnSpLocks noChangeShapeType="1"/>
                        </wps:cNvCnPr>
                        <wps:spPr bwMode="auto">
                          <a:xfrm>
                            <a:off x="1130" y="14908"/>
                            <a:ext cx="1042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0" name="Line 367"/>
                        <wps:cNvCnPr>
                          <a:cxnSpLocks noChangeShapeType="1"/>
                        </wps:cNvCnPr>
                        <wps:spPr bwMode="auto">
                          <a:xfrm>
                            <a:off x="1137" y="1463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1" name="Line 368"/>
                        <wps:cNvCnPr>
                          <a:cxnSpLocks noChangeShapeType="1"/>
                        </wps:cNvCnPr>
                        <wps:spPr bwMode="auto">
                          <a:xfrm>
                            <a:off x="1129" y="1436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2" name="Line 369"/>
                        <wps:cNvCnPr>
                          <a:cxnSpLocks noChangeShapeType="1"/>
                        </wps:cNvCnPr>
                        <wps:spPr bwMode="auto">
                          <a:xfrm>
                            <a:off x="1129" y="1545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3" name="Line 370"/>
                        <wps:cNvCnPr>
                          <a:cxnSpLocks noChangeShapeType="1"/>
                        </wps:cNvCnPr>
                        <wps:spPr bwMode="auto">
                          <a:xfrm>
                            <a:off x="1129" y="15180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04" name="Group 371"/>
                        <wpg:cNvGrpSpPr>
                          <a:grpSpLocks/>
                        </wpg:cNvGrpSpPr>
                        <wpg:grpSpPr bwMode="auto">
                          <a:xfrm>
                            <a:off x="1144" y="14935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1005" name="Rectangle 37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3AE9F7" w14:textId="77777777" w:rsidR="002245A9" w:rsidRPr="00CC3E5B" w:rsidRDefault="002245A9" w:rsidP="002245A9">
                                <w:pPr>
                                  <w:pStyle w:val="a3"/>
                                  <w:rPr>
                                    <w:i w:val="0"/>
                                    <w:sz w:val="18"/>
                                  </w:rPr>
                                </w:pPr>
                                <w:r w:rsidRPr="00CC3E5B">
                                  <w:rPr>
                                    <w:i w:val="0"/>
                                    <w:sz w:val="18"/>
                                  </w:rPr>
                                  <w:t xml:space="preserve"> </w:t>
                                </w:r>
                                <w:r w:rsidRPr="00CC3E5B">
                                  <w:rPr>
                                    <w:i w:val="0"/>
                                    <w:sz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06" name="Rectangle 37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2E4E45" w14:textId="77777777" w:rsidR="002245A9" w:rsidRPr="001E220D" w:rsidRDefault="002245A9" w:rsidP="002245A9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  <w:t xml:space="preserve">Лещенко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  <w:t>А.О.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07" name="Group 374"/>
                        <wpg:cNvGrpSpPr>
                          <a:grpSpLocks/>
                        </wpg:cNvGrpSpPr>
                        <wpg:grpSpPr bwMode="auto">
                          <a:xfrm>
                            <a:off x="1144" y="15204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1008" name="Rectangle 37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6"/>
                              <a:ext cx="8856" cy="199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D86FB" w14:textId="77777777" w:rsidR="002245A9" w:rsidRPr="00CC3E5B" w:rsidRDefault="002245A9" w:rsidP="002245A9">
                                <w:pPr>
                                  <w:pStyle w:val="a3"/>
                                  <w:rPr>
                                    <w:i w:val="0"/>
                                    <w:sz w:val="18"/>
                                  </w:rPr>
                                </w:pPr>
                                <w:r w:rsidRPr="00CC3E5B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CC3E5B">
                                  <w:rPr>
                                    <w:i w:val="0"/>
                                    <w:sz w:val="18"/>
                                  </w:rPr>
                                  <w:t>Прове</w:t>
                                </w:r>
                                <w:r w:rsidRPr="006942D2">
                                  <w:rPr>
                                    <w:noProof/>
                                  </w:rPr>
                                  <w:t xml:space="preserve"> </w:t>
                                </w:r>
                                <w:r w:rsidRPr="00CC3E5B">
                                  <w:rPr>
                                    <w:i w:val="0"/>
                                    <w:sz w:val="18"/>
                                  </w:rPr>
                                  <w:t>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09" name="Rectangle 37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B023D3" w14:textId="77777777" w:rsidR="002245A9" w:rsidRPr="001E220D" w:rsidRDefault="002245A9" w:rsidP="002245A9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  <w:t xml:space="preserve">Сухорукова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  <w:t>И.Г.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10" name="Group 380"/>
                        <wpg:cNvGrpSpPr>
                          <a:grpSpLocks/>
                        </wpg:cNvGrpSpPr>
                        <wpg:grpSpPr bwMode="auto">
                          <a:xfrm>
                            <a:off x="1144" y="15718"/>
                            <a:ext cx="2709" cy="269"/>
                            <a:chOff x="0" y="-2316"/>
                            <a:chExt cx="21610" cy="22316"/>
                          </a:xfrm>
                        </wpg:grpSpPr>
                        <wps:wsp>
                          <wps:cNvPr id="1011" name="Rectangle 38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5B2AEC" w14:textId="77777777" w:rsidR="002245A9" w:rsidRPr="00CC3E5B" w:rsidRDefault="002245A9" w:rsidP="002245A9">
                                <w:pPr>
                                  <w:pStyle w:val="a3"/>
                                  <w:rPr>
                                    <w:i w:val="0"/>
                                    <w:sz w:val="18"/>
                                  </w:rPr>
                                </w:pPr>
                                <w:r w:rsidRPr="00CC3E5B">
                                  <w:rPr>
                                    <w:i w:val="0"/>
                                    <w:sz w:val="18"/>
                                  </w:rPr>
                                  <w:t xml:space="preserve"> </w:t>
                                </w:r>
                                <w:r w:rsidRPr="00CC3E5B">
                                  <w:rPr>
                                    <w:i w:val="0"/>
                                    <w:sz w:val="18"/>
                                  </w:rPr>
                                  <w:t xml:space="preserve">Н. </w:t>
                                </w:r>
                                <w:r w:rsidRPr="00CC3E5B">
                                  <w:rPr>
                                    <w:i w:val="0"/>
                                    <w:sz w:val="18"/>
                                  </w:rPr>
                                  <w:t>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12" name="Rectangle 382"/>
                          <wps:cNvSpPr>
                            <a:spLocks noChangeArrowheads="1"/>
                          </wps:cNvSpPr>
                          <wps:spPr bwMode="auto">
                            <a:xfrm>
                              <a:off x="8949" y="-2316"/>
                              <a:ext cx="12661" cy="22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8A6E55" w14:textId="77777777" w:rsidR="002245A9" w:rsidRPr="00E54E31" w:rsidRDefault="002245A9" w:rsidP="002245A9">
                                <w:pPr>
                                  <w:spacing w:before="20"/>
                                  <w:rPr>
                                    <w:rFonts w:ascii="Times New Roman" w:hAnsi="Times New Roman" w:cs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lang w:val="ru-RU"/>
                                  </w:rPr>
                                  <w:t xml:space="preserve">Рыжанкова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lang w:val="ru-RU"/>
                                  </w:rPr>
                                  <w:t>А.С.</w:t>
                                </w:r>
                              </w:p>
                              <w:p w14:paraId="09B7A17A" w14:textId="77777777" w:rsidR="002245A9" w:rsidRPr="002B1720" w:rsidRDefault="002245A9" w:rsidP="002245A9">
                                <w:pPr>
                                  <w:pStyle w:val="a1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13" name="Group 383"/>
                        <wpg:cNvGrpSpPr>
                          <a:grpSpLocks/>
                        </wpg:cNvGrpSpPr>
                        <wpg:grpSpPr bwMode="auto">
                          <a:xfrm>
                            <a:off x="1144" y="16014"/>
                            <a:ext cx="2323" cy="255"/>
                            <a:chOff x="0" y="0"/>
                            <a:chExt cx="18535" cy="21252"/>
                          </a:xfrm>
                        </wpg:grpSpPr>
                        <wps:wsp>
                          <wps:cNvPr id="1014" name="Rectangle 38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BA7CB1" w14:textId="77777777" w:rsidR="002245A9" w:rsidRPr="00CC3E5B" w:rsidRDefault="002245A9" w:rsidP="002245A9">
                                <w:pPr>
                                  <w:pStyle w:val="a3"/>
                                  <w:rPr>
                                    <w:i w:val="0"/>
                                    <w:sz w:val="18"/>
                                  </w:rPr>
                                </w:pPr>
                                <w:r w:rsidRPr="00CC3E5B">
                                  <w:rPr>
                                    <w:i w:val="0"/>
                                    <w:sz w:val="18"/>
                                  </w:rPr>
                                  <w:t xml:space="preserve"> </w:t>
                                </w:r>
                                <w:r w:rsidRPr="00CC3E5B">
                                  <w:rPr>
                                    <w:i w:val="0"/>
                                    <w:sz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15" name="Rectangle 385"/>
                          <wps:cNvSpPr>
                            <a:spLocks noChangeArrowheads="1"/>
                          </wps:cNvSpPr>
                          <wps:spPr bwMode="auto">
                            <a:xfrm>
                              <a:off x="7678" y="1252"/>
                              <a:ext cx="1085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4E750E" w14:textId="77777777" w:rsidR="002245A9" w:rsidRPr="00B057B1" w:rsidRDefault="002245A9" w:rsidP="002245A9">
                                <w:pPr>
                                  <w:pStyle w:val="a1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Пацей Н.В.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16" name="Line 386"/>
                        <wps:cNvCnPr>
                          <a:cxnSpLocks noChangeShapeType="1"/>
                        </wps:cNvCnPr>
                        <wps:spPr bwMode="auto">
                          <a:xfrm>
                            <a:off x="8541" y="14913"/>
                            <a:ext cx="1" cy="13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7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5189" y="14971"/>
                            <a:ext cx="3285" cy="1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ED835D" w14:textId="77777777" w:rsidR="002245A9" w:rsidRPr="000517FB" w:rsidRDefault="002245A9" w:rsidP="002245A9">
                              <w:pPr>
                                <w:pStyle w:val="a1"/>
                                <w:spacing w:before="480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6</w:t>
                              </w:r>
                              <w:r w:rsidRPr="004941CB">
                                <w:rPr>
                                  <w:sz w:val="24"/>
                                  <w:lang w:val="ru-RU"/>
                                </w:rPr>
                                <w:t xml:space="preserve"> Технико-экономическое обоснование проекта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8" name="Line 388"/>
                        <wps:cNvCnPr>
                          <a:cxnSpLocks noChangeShapeType="1"/>
                        </wps:cNvCnPr>
                        <wps:spPr bwMode="auto">
                          <a:xfrm>
                            <a:off x="8548" y="15183"/>
                            <a:ext cx="301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9" name="Line 389"/>
                        <wps:cNvCnPr>
                          <a:cxnSpLocks noChangeShapeType="1"/>
                        </wps:cNvCnPr>
                        <wps:spPr bwMode="auto">
                          <a:xfrm>
                            <a:off x="8547" y="15456"/>
                            <a:ext cx="301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0" name="Line 390"/>
                        <wps:cNvCnPr>
                          <a:cxnSpLocks noChangeShapeType="1"/>
                        </wps:cNvCnPr>
                        <wps:spPr bwMode="auto">
                          <a:xfrm>
                            <a:off x="10253" y="14913"/>
                            <a:ext cx="2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1" name="Rectangle 391"/>
                        <wps:cNvSpPr>
                          <a:spLocks noChangeArrowheads="1"/>
                        </wps:cNvSpPr>
                        <wps:spPr bwMode="auto">
                          <a:xfrm>
                            <a:off x="8587" y="14928"/>
                            <a:ext cx="76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D54221" w14:textId="77777777" w:rsidR="002245A9" w:rsidRPr="00792C5E" w:rsidRDefault="002245A9" w:rsidP="002245A9">
                              <w:pPr>
                                <w:pStyle w:val="a"/>
                                <w:rPr>
                                  <w:i w:val="0"/>
                                  <w:sz w:val="18"/>
                                </w:rPr>
                              </w:pPr>
                              <w:r w:rsidRPr="00792C5E">
                                <w:rPr>
                                  <w:i w:val="0"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2" name="Rectangle 392"/>
                        <wps:cNvSpPr>
                          <a:spLocks noChangeArrowheads="1"/>
                        </wps:cNvSpPr>
                        <wps:spPr bwMode="auto">
                          <a:xfrm>
                            <a:off x="10300" y="14928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56C06E" w14:textId="77777777" w:rsidR="002245A9" w:rsidRPr="00792C5E" w:rsidRDefault="002245A9" w:rsidP="002245A9">
                              <w:pPr>
                                <w:pStyle w:val="a"/>
                                <w:rPr>
                                  <w:i w:val="0"/>
                                  <w:sz w:val="18"/>
                                </w:rPr>
                              </w:pPr>
                              <w:r w:rsidRPr="00792C5E">
                                <w:rPr>
                                  <w:i w:val="0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3" name="Rectangle 393"/>
                        <wps:cNvSpPr>
                          <a:spLocks noChangeArrowheads="1"/>
                        </wps:cNvSpPr>
                        <wps:spPr bwMode="auto">
                          <a:xfrm>
                            <a:off x="10307" y="15203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213100" w14:textId="77777777" w:rsidR="002245A9" w:rsidRPr="00787631" w:rsidRDefault="002245A9" w:rsidP="002245A9">
                              <w:pPr>
                                <w:pStyle w:val="a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80" name="Line 394"/>
                        <wps:cNvCnPr>
                          <a:cxnSpLocks noChangeShapeType="1"/>
                        </wps:cNvCnPr>
                        <wps:spPr bwMode="auto">
                          <a:xfrm>
                            <a:off x="8827" y="15188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81" name="Line 395"/>
                        <wps:cNvCnPr>
                          <a:cxnSpLocks noChangeShapeType="1"/>
                        </wps:cNvCnPr>
                        <wps:spPr bwMode="auto">
                          <a:xfrm>
                            <a:off x="9112" y="15189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82" name="Rectangle 396"/>
                        <wps:cNvSpPr>
                          <a:spLocks noChangeArrowheads="1"/>
                        </wps:cNvSpPr>
                        <wps:spPr bwMode="auto">
                          <a:xfrm>
                            <a:off x="8587" y="15674"/>
                            <a:ext cx="2928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619C33" w14:textId="77777777" w:rsidR="002245A9" w:rsidRPr="0042202C" w:rsidRDefault="002245A9" w:rsidP="002245A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0517FB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  <w:t>74417</w:t>
                              </w:r>
                              <w:r w:rsidRPr="000517FB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  <w:t>24</w:t>
                              </w:r>
                              <w:r w:rsidRPr="000517FB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  <w:t>, 20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  <w:t>20</w:t>
                              </w:r>
                            </w:p>
                            <w:p w14:paraId="79B22A23" w14:textId="77777777" w:rsidR="002245A9" w:rsidRPr="00447242" w:rsidRDefault="002245A9" w:rsidP="002245A9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</w:p>
                            <w:p w14:paraId="43078A35" w14:textId="77777777" w:rsidR="002245A9" w:rsidRPr="000C5B2C" w:rsidRDefault="002245A9" w:rsidP="002245A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83" name="Rectangle 397"/>
                        <wps:cNvSpPr>
                          <a:spLocks noChangeArrowheads="1"/>
                        </wps:cNvSpPr>
                        <wps:spPr bwMode="auto">
                          <a:xfrm>
                            <a:off x="8684" y="15174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4DF916" w14:textId="77777777" w:rsidR="002245A9" w:rsidRDefault="002245A9" w:rsidP="002245A9">
                              <w:pPr>
                                <w:pStyle w:val="a"/>
                              </w:pPr>
                              <w:r>
                                <w:t>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8A6B6E" id="Group 982" o:spid="_x0000_s1026" style="position:absolute;left:0;text-align:left;margin-left:-8.35pt;margin-top:43.2pt;width:537.6pt;height:741.6pt;z-index:251660288;mso-position-horizontal-relative:margin;mso-position-vertical-relative:page" coordorigin="1124,774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">
                <v:rect id="Rectangle 348" o:spid="_x0000_s1027" style="position:absolute;left:1124;top:774;width:10441;height:15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" filled="f" strokeweight="2pt"/>
                <v:line id="Line 350" o:spid="_x0000_s1028" style="position:absolute;visibility:visible;mso-wrap-style:square" from="1129,14087" to="11553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Xi+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Zv1Al5nwhGQ+38AAAD//wMAUEsBAi0AFAAGAAgAAAAhANvh9svuAAAAhQEAABMAAAAAAAAAAAAA&#10;AAAAAAAAAFtDb250ZW50X1R5cGVzXS54bWxQSwECLQAUAAYACAAAACEAWvQsW78AAAAVAQAACwAA&#10;AAAAAAAAAAAAAAAfAQAAX3JlbHMvLnJlbHNQSwECLQAUAAYACAAAACEAQIV4vsMAAADcAAAADwAA&#10;AAAAAAAAAAAAAAAHAgAAZHJzL2Rvd25yZXYueG1sUEsFBgAAAAADAAMAtwAAAPcCAAAAAA==&#10;" strokeweight="2pt"/>
                <v:line id="Line 351" o:spid="_x0000_s1029" style="position:absolute;visibility:visible;mso-wrap-style:square" from="2265,14101" to="2266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d0l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CXzPhCMgVx8AAAD//wMAUEsBAi0AFAAGAAgAAAAhANvh9svuAAAAhQEAABMAAAAAAAAAAAAAAAAA&#10;AAAAAFtDb250ZW50X1R5cGVzXS54bWxQSwECLQAUAAYACAAAACEAWvQsW78AAAAVAQAACwAAAAAA&#10;AAAAAAAAAAAfAQAAX3JlbHMvLnJlbHNQSwECLQAUAAYACAAAACEAL8ndJcAAAADcAAAADwAAAAAA&#10;AAAAAAAAAAAHAgAAZHJzL2Rvd25yZXYueG1sUEsFBgAAAAADAAMAtwAAAPQCAAAAAA==&#10;" strokeweight="2pt"/>
                <v:line id="Line 352" o:spid="_x0000_s1030" style="position:absolute;visibility:visible;mso-wrap-style:square" from="3692,14101" to="3693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0NS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KXzPhCMgVx8AAAD//wMAUEsBAi0AFAAGAAgAAAAhANvh9svuAAAAhQEAABMAAAAAAAAAAAAAAAAA&#10;AAAAAFtDb250ZW50X1R5cGVzXS54bWxQSwECLQAUAAYACAAAACEAWvQsW78AAAAVAQAACwAAAAAA&#10;AAAAAAAAAAAfAQAAX3JlbHMvLnJlbHNQSwECLQAUAAYACAAAACEA3xtDUsAAAADcAAAADwAAAAAA&#10;AAAAAAAAAAAHAgAAZHJzL2Rvd25yZXYueG1sUEsFBgAAAAADAAMAtwAAAPQCAAAAAA==&#10;" strokeweight="2pt"/>
                <v:line id="Line 353" o:spid="_x0000_s1031" style="position:absolute;visibility:visible;mso-wrap-style:square" from="4547,14101" to="4548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" strokeweight="2pt"/>
                <v:line id="Line 354" o:spid="_x0000_s1032" style="position:absolute;visibility:visible;mso-wrap-style:square" from="5118,14094" to="5119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HK7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uwtpw&#10;JhwBufkCAAD//wMAUEsBAi0AFAAGAAgAAAAhANvh9svuAAAAhQEAABMAAAAAAAAAAAAAAAAAAAAA&#10;AFtDb250ZW50X1R5cGVzXS54bWxQSwECLQAUAAYACAAAACEAWvQsW78AAAAVAQAACwAAAAAAAAAA&#10;AAAAAAAfAQAAX3JlbHMvLnJlbHNQSwECLQAUAAYACAAAACEAwchyu70AAADcAAAADwAAAAAAAAAA&#10;AAAAAAAHAgAAZHJzL2Rvd25yZXYueG1sUEsFBgAAAAADAAMAtwAAAPECAAAAAA==&#10;" strokeweight="2pt"/>
                <v:line id="Line 355" o:spid="_x0000_s1033" style="position:absolute;visibility:visible;mso-wrap-style:square" from="9397,14913" to="9400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Ncg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OXzPhCMgVx8AAAD//wMAUEsBAi0AFAAGAAgAAAAhANvh9svuAAAAhQEAABMAAAAAAAAAAAAAAAAA&#10;AAAAAFtDb250ZW50X1R5cGVzXS54bWxQSwECLQAUAAYACAAAACEAWvQsW78AAAAVAQAACwAAAAAA&#10;AAAAAAAAAAAfAQAAX3JlbHMvLnJlbHNQSwECLQAUAAYACAAAACEAroTXIMAAAADcAAAADwAAAAAA&#10;AAAAAAAAAAAHAgAAZHJzL2Rvd25yZXYueG1sUEsFBgAAAAADAAMAtwAAAPQCAAAAAA==&#10;" strokeweight="2pt"/>
                <v:line id="Line 356" o:spid="_x0000_s1034" style="position:absolute;visibility:visible;mso-wrap-style:square" from="1129,15730" to="5108,1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" strokeweight="1pt"/>
                <v:line id="Line 357" o:spid="_x0000_s1035" style="position:absolute;visibility:visible;mso-wrap-style:square" from="1129,16004" to="5108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" strokeweight="1pt"/>
                <v:rect id="Rectangle 359" o:spid="_x0000_s1036" style="position:absolute;left:1673;top:14659;width:57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" filled="f" stroked="f" strokeweight=".25pt">
                  <v:textbox inset="1pt,1pt,1pt,1pt">
                    <w:txbxContent>
                      <w:p w14:paraId="37A15AE2" w14:textId="77777777" w:rsidR="002245A9" w:rsidRDefault="002245A9" w:rsidP="002245A9">
                        <w:pPr>
                          <w:pStyle w:val="a"/>
                        </w:pPr>
                      </w:p>
                    </w:txbxContent>
                  </v:textbox>
                </v:rect>
                <v:rect id="Rectangle 360" o:spid="_x0000_s1037" style="position:absolute;left:2307;top:14659;width:134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" filled="f" stroked="f" strokeweight=".25pt">
                  <v:textbox inset="1pt,1pt,1pt,1pt">
                    <w:txbxContent>
                      <w:p w14:paraId="44284EBE" w14:textId="77777777" w:rsidR="002245A9" w:rsidRPr="00792C5E" w:rsidRDefault="002245A9" w:rsidP="002245A9">
                        <w:pPr>
                          <w:pStyle w:val="a"/>
                          <w:rPr>
                            <w:i w:val="0"/>
                            <w:sz w:val="18"/>
                          </w:rPr>
                        </w:pPr>
                        <w:r w:rsidRPr="00792C5E">
                          <w:rPr>
                            <w:i w:val="0"/>
                            <w:sz w:val="18"/>
                          </w:rPr>
                          <w:t>ФИО</w:t>
                        </w:r>
                      </w:p>
                    </w:txbxContent>
                  </v:textbox>
                </v:rect>
                <v:rect id="Rectangle 361" o:spid="_x0000_s1038" style="position:absolute;left:3725;top:14659;width:80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+Nc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WTZCq5n4hGQ5T8AAAD//wMAUEsBAi0AFAAGAAgAAAAhANvh9svuAAAAhQEAABMAAAAAAAAAAAAA&#10;AAAAAAAAAFtDb250ZW50X1R5cGVzXS54bWxQSwECLQAUAAYACAAAACEAWvQsW78AAAAVAQAACwAA&#10;AAAAAAAAAAAAAAAfAQAAX3JlbHMvLnJlbHNQSwECLQAUAAYACAAAACEAhWvjXMMAAADcAAAADwAA&#10;AAAAAAAAAAAAAAAHAgAAZHJzL2Rvd25yZXYueG1sUEsFBgAAAAADAAMAtwAAAPcCAAAAAA==&#10;" filled="f" stroked="f" strokeweight=".25pt">
                  <v:textbox inset="1pt,1pt,1pt,1pt">
                    <w:txbxContent>
                      <w:p w14:paraId="5961A32B" w14:textId="77777777" w:rsidR="002245A9" w:rsidRPr="00792C5E" w:rsidRDefault="002245A9" w:rsidP="002245A9">
                        <w:pPr>
                          <w:pStyle w:val="a"/>
                          <w:rPr>
                            <w:i w:val="0"/>
                          </w:rPr>
                        </w:pPr>
                        <w:r w:rsidRPr="00792C5E">
                          <w:rPr>
                            <w:i w:val="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362" o:spid="_x0000_s1039" style="position:absolute;left:4572;top:14659;width:52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" filled="f" stroked="f" strokeweight=".25pt">
                  <v:textbox inset="1pt,1pt,1pt,1pt">
                    <w:txbxContent>
                      <w:p w14:paraId="11BD81CA" w14:textId="77777777" w:rsidR="002245A9" w:rsidRPr="00792C5E" w:rsidRDefault="002245A9" w:rsidP="002245A9">
                        <w:pPr>
                          <w:pStyle w:val="a"/>
                          <w:rPr>
                            <w:i w:val="0"/>
                          </w:rPr>
                        </w:pPr>
                        <w:r w:rsidRPr="00792C5E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63" o:spid="_x0000_s1040" style="position:absolute;left:9440;top:14928;width:77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" filled="f" stroked="f" strokeweight=".25pt">
                  <v:textbox inset="1pt,1pt,1pt,1pt">
                    <w:txbxContent>
                      <w:p w14:paraId="2E28DBB4" w14:textId="77777777" w:rsidR="002245A9" w:rsidRPr="00792C5E" w:rsidRDefault="002245A9" w:rsidP="002245A9">
                        <w:pPr>
                          <w:pStyle w:val="a"/>
                          <w:rPr>
                            <w:i w:val="0"/>
                            <w:sz w:val="18"/>
                          </w:rPr>
                        </w:pPr>
                        <w:r w:rsidRPr="00792C5E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4" o:spid="_x0000_s1041" style="position:absolute;left:9440;top:15211;width:77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" filled="f" stroked="f" strokeweight=".25pt">
                  <v:textbox inset="1pt,1pt,1pt,1pt">
                    <w:txbxContent>
                      <w:p w14:paraId="70816081" w14:textId="77777777" w:rsidR="002245A9" w:rsidRDefault="002245A9" w:rsidP="002245A9">
                        <w:pPr>
                          <w:pStyle w:val="a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365" o:spid="_x0000_s1042" style="position:absolute;left:5175;top:14325;width:6348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lZ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" filled="f" stroked="f" strokeweight=".25pt">
                  <v:textbox inset="1pt,1pt,1pt,1pt">
                    <w:txbxContent>
                      <w:p w14:paraId="2E602615" w14:textId="77777777" w:rsidR="002245A9" w:rsidRPr="000517FB" w:rsidRDefault="002245A9" w:rsidP="002245A9">
                        <w:pPr>
                          <w:pStyle w:val="a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БГТУ</w:t>
                        </w:r>
                        <w:r w:rsidRPr="000517FB">
                          <w:rPr>
                            <w:sz w:val="24"/>
                          </w:rPr>
                          <w:t xml:space="preserve"> 0</w:t>
                        </w:r>
                        <w:r>
                          <w:rPr>
                            <w:sz w:val="24"/>
                            <w:lang w:val="ru-RU"/>
                          </w:rPr>
                          <w:t>6</w:t>
                        </w:r>
                        <w:r w:rsidRPr="000517FB">
                          <w:rPr>
                            <w:sz w:val="24"/>
                          </w:rPr>
                          <w:t>.00.ПЗ</w:t>
                        </w:r>
                      </w:p>
                      <w:p w14:paraId="39A1B8CA" w14:textId="77777777" w:rsidR="002245A9" w:rsidRPr="009005BC" w:rsidRDefault="002245A9" w:rsidP="002245A9"/>
                    </w:txbxContent>
                  </v:textbox>
                </v:rect>
                <v:line id="Line 366" o:spid="_x0000_s1043" style="position:absolute;visibility:visible;mso-wrap-style:square" from="1130,14908" to="11554,1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" strokeweight="2pt"/>
                <v:line id="Line 367" o:spid="_x0000_s1044" style="position:absolute;visibility:visible;mso-wrap-style:square" from="1137,14635" to="5116,1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" strokeweight="2pt"/>
                <v:line id="Line 368" o:spid="_x0000_s1045" style="position:absolute;visibility:visible;mso-wrap-style:square" from="1129,14360" to="5108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" strokeweight="1pt"/>
                <v:line id="Line 369" o:spid="_x0000_s1046" style="position:absolute;visibility:visible;mso-wrap-style:square" from="1129,15455" to="5108,1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" strokeweight="1pt"/>
                <v:line id="Line 370" o:spid="_x0000_s1047" style="position:absolute;visibility:visible;mso-wrap-style:square" from="1129,15180" to="5108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" strokeweight="1pt"/>
                <v:group id="Group 371" o:spid="_x0000_s1048" style="position:absolute;left:1144;top:14935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">
                  <v:rect id="Rectangle 372" o:spid="_x0000_s104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" filled="f" stroked="f" strokeweight=".25pt">
                    <v:textbox inset="1pt,1pt,1pt,1pt">
                      <w:txbxContent>
                        <w:p w14:paraId="0C3AE9F7" w14:textId="77777777" w:rsidR="002245A9" w:rsidRPr="00CC3E5B" w:rsidRDefault="002245A9" w:rsidP="002245A9">
                          <w:pPr>
                            <w:pStyle w:val="a3"/>
                            <w:rPr>
                              <w:i w:val="0"/>
                              <w:sz w:val="18"/>
                            </w:rPr>
                          </w:pPr>
                          <w:r w:rsidRPr="00CC3E5B">
                            <w:rPr>
                              <w:i w:val="0"/>
                              <w:sz w:val="18"/>
                            </w:rPr>
                            <w:t xml:space="preserve"> </w:t>
                          </w:r>
                          <w:r w:rsidRPr="00CC3E5B">
                            <w:rPr>
                              <w:i w:val="0"/>
                              <w:sz w:val="18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373" o:spid="_x0000_s105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" filled="f" stroked="f" strokeweight=".25pt">
                    <v:textbox inset="1pt,1pt,1pt,1pt">
                      <w:txbxContent>
                        <w:p w14:paraId="4B2E4E45" w14:textId="77777777" w:rsidR="002245A9" w:rsidRPr="001E220D" w:rsidRDefault="002245A9" w:rsidP="002245A9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sz w:val="18"/>
                              <w:szCs w:val="18"/>
                              <w:lang w:val="ru-RU"/>
                            </w:rPr>
                            <w:t xml:space="preserve">Лещенко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sz w:val="18"/>
                              <w:szCs w:val="18"/>
                              <w:lang w:val="ru-RU"/>
                            </w:rPr>
                            <w:t>А.О.</w:t>
                          </w:r>
                        </w:p>
                      </w:txbxContent>
                    </v:textbox>
                  </v:rect>
                </v:group>
                <v:group id="Group 374" o:spid="_x0000_s1051" style="position:absolute;left:1144;top:15204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">
                  <v:rect id="Rectangle 375" o:spid="_x0000_s1052" style="position:absolute;top:26;width:8856;height:19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9+4wwAAAN0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RnDlGxlBb/4AAAD//wMAUEsBAi0AFAAGAAgAAAAhANvh9svuAAAAhQEAABMAAAAAAAAAAAAA&#10;AAAAAAAAAFtDb250ZW50X1R5cGVzXS54bWxQSwECLQAUAAYACAAAACEAWvQsW78AAAAVAQAACwAA&#10;AAAAAAAAAAAAAAAfAQAAX3JlbHMvLnJlbHNQSwECLQAUAAYACAAAACEA2CPfuMMAAADdAAAADwAA&#10;AAAAAAAAAAAAAAAHAgAAZHJzL2Rvd25yZXYueG1sUEsFBgAAAAADAAMAtwAAAPcCAAAAAA==&#10;" filled="f" stroked="f" strokeweight=".25pt">
                    <v:textbox inset="1pt,1pt,1pt,1pt">
                      <w:txbxContent>
                        <w:p w14:paraId="4A7D86FB" w14:textId="77777777" w:rsidR="002245A9" w:rsidRPr="00CC3E5B" w:rsidRDefault="002245A9" w:rsidP="002245A9">
                          <w:pPr>
                            <w:pStyle w:val="a3"/>
                            <w:rPr>
                              <w:i w:val="0"/>
                              <w:sz w:val="18"/>
                            </w:rPr>
                          </w:pPr>
                          <w:r w:rsidRPr="00CC3E5B">
                            <w:rPr>
                              <w:sz w:val="18"/>
                            </w:rPr>
                            <w:t xml:space="preserve"> </w:t>
                          </w:r>
                          <w:r w:rsidRPr="00CC3E5B">
                            <w:rPr>
                              <w:i w:val="0"/>
                              <w:sz w:val="18"/>
                            </w:rPr>
                            <w:t>Прове</w:t>
                          </w:r>
                          <w:r w:rsidRPr="006942D2">
                            <w:rPr>
                              <w:noProof/>
                            </w:rPr>
                            <w:t xml:space="preserve"> </w:t>
                          </w:r>
                          <w:r w:rsidRPr="00CC3E5B">
                            <w:rPr>
                              <w:i w:val="0"/>
                              <w:sz w:val="18"/>
                            </w:rPr>
                            <w:t>р.</w:t>
                          </w:r>
                        </w:p>
                      </w:txbxContent>
                    </v:textbox>
                  </v:rect>
                  <v:rect id="Rectangle 376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" filled="f" stroked="f" strokeweight=".25pt">
                    <v:textbox inset="1pt,1pt,1pt,1pt">
                      <w:txbxContent>
                        <w:p w14:paraId="4CB023D3" w14:textId="77777777" w:rsidR="002245A9" w:rsidRPr="001E220D" w:rsidRDefault="002245A9" w:rsidP="002245A9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sz w:val="18"/>
                              <w:szCs w:val="18"/>
                              <w:lang w:val="ru-RU"/>
                            </w:rPr>
                            <w:t xml:space="preserve">Сухорукова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sz w:val="18"/>
                              <w:szCs w:val="18"/>
                              <w:lang w:val="ru-RU"/>
                            </w:rPr>
                            <w:t>И.Г.</w:t>
                          </w:r>
                        </w:p>
                      </w:txbxContent>
                    </v:textbox>
                  </v:rect>
                </v:group>
                <v:group id="Group 380" o:spid="_x0000_s1054" style="position:absolute;left:1144;top:15718;width:2709;height:269" coordorigin=",-2316" coordsize="21610,22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/++xwAAAN0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k1T45RsZQee/AAAA//8DAFBLAQItABQABgAIAAAAIQDb4fbL7gAAAIUBAAATAAAAAAAA&#10;AAAAAAAAAAAAAABbQ29udGVudF9UeXBlc10ueG1sUEsBAi0AFAAGAAgAAAAhAFr0LFu/AAAAFQEA&#10;AAsAAAAAAAAAAAAAAAAAHwEAAF9yZWxzLy5yZWxzUEsBAi0AFAAGAAgAAAAhAOpD/77HAAAA3QAA&#10;AA8AAAAAAAAAAAAAAAAABwIAAGRycy9kb3ducmV2LnhtbFBLBQYAAAAAAwADALcAAAD7AgAAAAA=&#10;">
                  <v:rect id="Rectangle 381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 filled="f" stroked="f" strokeweight=".25pt">
                    <v:textbox inset="1pt,1pt,1pt,1pt">
                      <w:txbxContent>
                        <w:p w14:paraId="1C5B2AEC" w14:textId="77777777" w:rsidR="002245A9" w:rsidRPr="00CC3E5B" w:rsidRDefault="002245A9" w:rsidP="002245A9">
                          <w:pPr>
                            <w:pStyle w:val="a3"/>
                            <w:rPr>
                              <w:i w:val="0"/>
                              <w:sz w:val="18"/>
                            </w:rPr>
                          </w:pPr>
                          <w:r w:rsidRPr="00CC3E5B">
                            <w:rPr>
                              <w:i w:val="0"/>
                              <w:sz w:val="18"/>
                            </w:rPr>
                            <w:t xml:space="preserve"> </w:t>
                          </w:r>
                          <w:r w:rsidRPr="00CC3E5B">
                            <w:rPr>
                              <w:i w:val="0"/>
                              <w:sz w:val="18"/>
                            </w:rPr>
                            <w:t xml:space="preserve">Н. </w:t>
                          </w:r>
                          <w:r w:rsidRPr="00CC3E5B">
                            <w:rPr>
                              <w:i w:val="0"/>
                              <w:sz w:val="18"/>
                            </w:rPr>
                            <w:t>контр.</w:t>
                          </w:r>
                        </w:p>
                      </w:txbxContent>
                    </v:textbox>
                  </v:rect>
                  <v:rect id="Rectangle 382" o:spid="_x0000_s1056" style="position:absolute;left:8949;top:-2316;width:12661;height:22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n6P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" filled="f" stroked="f" strokeweight=".25pt">
                    <v:textbox inset="1pt,1pt,1pt,1pt">
                      <w:txbxContent>
                        <w:p w14:paraId="708A6E55" w14:textId="77777777" w:rsidR="002245A9" w:rsidRPr="00E54E31" w:rsidRDefault="002245A9" w:rsidP="002245A9">
                          <w:pPr>
                            <w:spacing w:before="20"/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lang w:val="ru-RU"/>
                            </w:rPr>
                            <w:t xml:space="preserve">Рыжанкова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lang w:val="ru-RU"/>
                            </w:rPr>
                            <w:t>А.С.</w:t>
                          </w:r>
                        </w:p>
                        <w:p w14:paraId="09B7A17A" w14:textId="77777777" w:rsidR="002245A9" w:rsidRPr="002B1720" w:rsidRDefault="002245A9" w:rsidP="002245A9">
                          <w:pPr>
                            <w:pStyle w:val="a1"/>
                          </w:pPr>
                        </w:p>
                      </w:txbxContent>
                    </v:textbox>
                  </v:rect>
                </v:group>
                <v:group id="Group 383" o:spid="_x0000_s1057" style="position:absolute;left:1144;top:16014;width:2323;height:255" coordsize="18535,2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WHJ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KZ/D/TThBbp4AAAD//wMAUEsBAi0AFAAGAAgAAAAhANvh9svuAAAAhQEAABMAAAAAAAAAAAAA&#10;AAAAAAAAAFtDb250ZW50X1R5cGVzXS54bWxQSwECLQAUAAYACAAAACEAWvQsW78AAAAVAQAACwAA&#10;AAAAAAAAAAAAAAAfAQAAX3JlbHMvLnJlbHNQSwECLQAUAAYACAAAACEAGpFhycMAAADdAAAADwAA&#10;AAAAAAAAAAAAAAAHAgAAZHJzL2Rvd25yZXYueG1sUEsFBgAAAAADAAMAtwAAAPcCAAAAAA==&#10;">
                  <v:rect id="Rectangle 384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" filled="f" stroked="f" strokeweight=".25pt">
                    <v:textbox inset="1pt,1pt,1pt,1pt">
                      <w:txbxContent>
                        <w:p w14:paraId="64BA7CB1" w14:textId="77777777" w:rsidR="002245A9" w:rsidRPr="00CC3E5B" w:rsidRDefault="002245A9" w:rsidP="002245A9">
                          <w:pPr>
                            <w:pStyle w:val="a3"/>
                            <w:rPr>
                              <w:i w:val="0"/>
                              <w:sz w:val="18"/>
                            </w:rPr>
                          </w:pPr>
                          <w:r w:rsidRPr="00CC3E5B">
                            <w:rPr>
                              <w:i w:val="0"/>
                              <w:sz w:val="18"/>
                            </w:rPr>
                            <w:t xml:space="preserve"> </w:t>
                          </w:r>
                          <w:r w:rsidRPr="00CC3E5B">
                            <w:rPr>
                              <w:i w:val="0"/>
                              <w:sz w:val="18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Rectangle 385" o:spid="_x0000_s1059" style="position:absolute;left:7678;top:1252;width:1085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+b7wQAAAN0AAAAPAAAAZHJzL2Rvd25yZXYueG1sRE/fa8Iw&#10;EH4f+D+EE/Y2E8WJ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LP75vvBAAAA3QAAAA8AAAAA&#10;AAAAAAAAAAAABwIAAGRycy9kb3ducmV2LnhtbFBLBQYAAAAAAwADALcAAAD1AgAAAAA=&#10;" filled="f" stroked="f" strokeweight=".25pt">
                    <v:textbox inset="1pt,1pt,1pt,1pt">
                      <w:txbxContent>
                        <w:p w14:paraId="614E750E" w14:textId="77777777" w:rsidR="002245A9" w:rsidRPr="00B057B1" w:rsidRDefault="002245A9" w:rsidP="002245A9">
                          <w:pPr>
                            <w:pStyle w:val="a1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Пацей Н.В.</w:t>
                          </w:r>
                        </w:p>
                      </w:txbxContent>
                    </v:textbox>
                  </v:rect>
                </v:group>
                <v:line id="Line 386" o:spid="_x0000_s1060" style="position:absolute;visibility:visible;mso-wrap-style:square" from="8541,14913" to="8542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v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O&#10;32/CCXL9AQAA//8DAFBLAQItABQABgAIAAAAIQDb4fbL7gAAAIUBAAATAAAAAAAAAAAAAAAAAAAA&#10;AABbQ29udGVudF9UeXBlc10ueG1sUEsBAi0AFAAGAAgAAAAhAFr0LFu/AAAAFQEAAAsAAAAAAAAA&#10;AAAAAAAAHwEAAF9yZWxzLy5yZWxzUEsBAi0AFAAGAAgAAAAhAORlm/q+AAAA3QAAAA8AAAAAAAAA&#10;AAAAAAAABwIAAGRycy9kb3ducmV2LnhtbFBLBQYAAAAAAwADALcAAADyAgAAAAA=&#10;" strokeweight="2pt"/>
                <v:rect id="Rectangle 387" o:spid="_x0000_s1061" style="position:absolute;left:5189;top:14971;width:3285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 filled="f" stroked="f" strokeweight=".25pt">
                  <v:textbox inset="1pt,1pt,1pt,1pt">
                    <w:txbxContent>
                      <w:p w14:paraId="19ED835D" w14:textId="77777777" w:rsidR="002245A9" w:rsidRPr="000517FB" w:rsidRDefault="002245A9" w:rsidP="002245A9">
                        <w:pPr>
                          <w:pStyle w:val="a1"/>
                          <w:spacing w:before="480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6</w:t>
                        </w:r>
                        <w:r w:rsidRPr="004941CB">
                          <w:rPr>
                            <w:sz w:val="24"/>
                            <w:lang w:val="ru-RU"/>
                          </w:rPr>
                          <w:t xml:space="preserve"> Технико-экономическое обоснование проекта</w:t>
                        </w:r>
                      </w:p>
                    </w:txbxContent>
                  </v:textbox>
                </v:rect>
                <v:line id="Line 388" o:spid="_x0000_s1062" style="position:absolute;visibility:visible;mso-wrap-style:square" from="8548,15183" to="11560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qoTwgAAAN0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" strokeweight="2pt"/>
                <v:line id="Line 389" o:spid="_x0000_s1063" style="position:absolute;visibility:visible;mso-wrap-style:square" from="8547,15456" to="11559,15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g+I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o9Ec&#10;vt+EE+TqAwAA//8DAFBLAQItABQABgAIAAAAIQDb4fbL7gAAAIUBAAATAAAAAAAAAAAAAAAAAAAA&#10;AABbQ29udGVudF9UeXBlc10ueG1sUEsBAi0AFAAGAAgAAAAhAFr0LFu/AAAAFQEAAAsAAAAAAAAA&#10;AAAAAAAAHwEAAF9yZWxzLy5yZWxzUEsBAi0AFAAGAAgAAAAhAJX6D4i+AAAA3QAAAA8AAAAAAAAA&#10;AAAAAAAABwIAAGRycy9kb3ducmV2LnhtbFBLBQYAAAAAAwADALcAAADyAgAAAAA=&#10;" strokeweight="2pt"/>
                <v:line id="Line 390" o:spid="_x0000_s1064" style="position:absolute;visibility:visible;mso-wrap-style:square" from="10253,14913" to="10255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GyowgAAAN0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" strokeweight="2pt"/>
                <v:rect id="Rectangle 391" o:spid="_x0000_s1065" style="position:absolute;left:8587;top:14928;width:76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CpF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" filled="f" stroked="f" strokeweight=".25pt">
                  <v:textbox inset="1pt,1pt,1pt,1pt">
                    <w:txbxContent>
                      <w:p w14:paraId="47D54221" w14:textId="77777777" w:rsidR="002245A9" w:rsidRPr="00792C5E" w:rsidRDefault="002245A9" w:rsidP="002245A9">
                        <w:pPr>
                          <w:pStyle w:val="a"/>
                          <w:rPr>
                            <w:i w:val="0"/>
                            <w:sz w:val="18"/>
                          </w:rPr>
                        </w:pPr>
                        <w:r w:rsidRPr="00792C5E">
                          <w:rPr>
                            <w:i w:val="0"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392" o:spid="_x0000_s1066" style="position:absolute;left:10300;top:14928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" filled="f" stroked="f" strokeweight=".25pt">
                  <v:textbox inset="1pt,1pt,1pt,1pt">
                    <w:txbxContent>
                      <w:p w14:paraId="5B56C06E" w14:textId="77777777" w:rsidR="002245A9" w:rsidRPr="00792C5E" w:rsidRDefault="002245A9" w:rsidP="002245A9">
                        <w:pPr>
                          <w:pStyle w:val="a"/>
                          <w:rPr>
                            <w:i w:val="0"/>
                            <w:sz w:val="18"/>
                          </w:rPr>
                        </w:pPr>
                        <w:r w:rsidRPr="00792C5E">
                          <w:rPr>
                            <w:i w:val="0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393" o:spid="_x0000_s1067" style="position:absolute;left:10307;top:15203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hGp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1X&#10;0xk8v0knyM0DAAD//wMAUEsBAi0AFAAGAAgAAAAhANvh9svuAAAAhQEAABMAAAAAAAAAAAAAAAAA&#10;AAAAAFtDb250ZW50X1R5cGVzXS54bWxQSwECLQAUAAYACAAAACEAWvQsW78AAAAVAQAACwAAAAAA&#10;AAAAAAAAAAAfAQAAX3JlbHMvLnJlbHNQSwECLQAUAAYACAAAACEAnTIRqcAAAADdAAAADwAAAAAA&#10;AAAAAAAAAAAHAgAAZHJzL2Rvd25yZXYueG1sUEsFBgAAAAADAAMAtwAAAPQCAAAAAA==&#10;" filled="f" stroked="f" strokeweight=".25pt">
                  <v:textbox inset="1pt,1pt,1pt,1pt">
                    <w:txbxContent>
                      <w:p w14:paraId="2A213100" w14:textId="77777777" w:rsidR="002245A9" w:rsidRPr="00787631" w:rsidRDefault="002245A9" w:rsidP="002245A9">
                        <w:pPr>
                          <w:pStyle w:val="a"/>
                        </w:pPr>
                        <w:r>
                          <w:t>8</w:t>
                        </w:r>
                      </w:p>
                    </w:txbxContent>
                  </v:textbox>
                </v:rect>
                <v:line id="Line 394" o:spid="_x0000_s1068" style="position:absolute;visibility:visible;mso-wrap-style:square" from="8827,15188" to="8828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" strokeweight="1pt"/>
                <v:line id="Line 395" o:spid="_x0000_s1069" style="position:absolute;visibility:visible;mso-wrap-style:square" from="9112,15189" to="9113,1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" strokeweight="1pt"/>
                <v:rect id="Rectangle 396" o:spid="_x0000_s1070" style="position:absolute;left:8587;top:15674;width:2928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" filled="f" stroked="f" strokeweight=".25pt">
                  <v:textbox inset="1pt,1pt,1pt,1pt">
                    <w:txbxContent>
                      <w:p w14:paraId="56619C33" w14:textId="77777777" w:rsidR="002245A9" w:rsidRPr="0042202C" w:rsidRDefault="002245A9" w:rsidP="002245A9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  <w:lang w:val="ru-RU"/>
                          </w:rPr>
                        </w:pPr>
                        <w:r w:rsidRPr="000517FB"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  <w:t>74417</w:t>
                        </w:r>
                        <w:r w:rsidRPr="000517FB"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  <w:lang w:val="ru-RU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  <w:lang w:val="ru-RU"/>
                          </w:rPr>
                          <w:t>24</w:t>
                        </w:r>
                        <w:r w:rsidRPr="000517FB"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  <w:t>, 20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  <w:lang w:val="ru-RU"/>
                          </w:rPr>
                          <w:t>20</w:t>
                        </w:r>
                      </w:p>
                      <w:p w14:paraId="79B22A23" w14:textId="77777777" w:rsidR="002245A9" w:rsidRPr="00447242" w:rsidRDefault="002245A9" w:rsidP="002245A9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  <w:p w14:paraId="43078A35" w14:textId="77777777" w:rsidR="002245A9" w:rsidRPr="000C5B2C" w:rsidRDefault="002245A9" w:rsidP="002245A9"/>
                    </w:txbxContent>
                  </v:textbox>
                </v:rect>
                <v:rect id="Rectangle 397" o:spid="_x0000_s1071" style="position:absolute;left:8684;top:15174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" filled="f" stroked="f" strokeweight=".25pt">
                  <v:textbox inset="1pt,1pt,1pt,1pt">
                    <w:txbxContent>
                      <w:p w14:paraId="134DF916" w14:textId="77777777" w:rsidR="002245A9" w:rsidRDefault="002245A9" w:rsidP="002245A9">
                        <w:pPr>
                          <w:pStyle w:val="a"/>
                        </w:pPr>
                        <w:r>
                          <w:t>У</w:t>
                        </w: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Pr="005415CD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Технико-экономическое обоснование дипломного проекта</w:t>
      </w:r>
    </w:p>
    <w:p w14:paraId="50DE2255" w14:textId="77777777" w:rsidR="002245A9" w:rsidRDefault="002245A9" w:rsidP="002245A9">
      <w:pPr>
        <w:pStyle w:val="ListParagraph"/>
        <w:numPr>
          <w:ilvl w:val="1"/>
          <w:numId w:val="1"/>
        </w:numPr>
        <w:spacing w:after="240" w:line="240" w:lineRule="auto"/>
        <w:ind w:left="142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415CD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Общая характеристика разрабатываемого программного средства</w:t>
      </w:r>
    </w:p>
    <w:p w14:paraId="74D7E540" w14:textId="77777777" w:rsidR="002245A9" w:rsidRPr="005415CD" w:rsidRDefault="002245A9" w:rsidP="002245A9">
      <w:pPr>
        <w:pStyle w:val="ListParagraph"/>
        <w:spacing w:after="0" w:line="240" w:lineRule="auto"/>
        <w:ind w:left="142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5415CD">
        <w:rPr>
          <w:rFonts w:ascii="Times New Roman" w:hAnsi="Times New Roman" w:cs="Times New Roman"/>
          <w:sz w:val="28"/>
          <w:szCs w:val="28"/>
          <w:lang w:val="ru-RU"/>
        </w:rPr>
        <w:t xml:space="preserve">Во время разработки дипломного проекта использовалась технология </w:t>
      </w:r>
      <w:r>
        <w:rPr>
          <w:rFonts w:ascii="Times New Roman" w:hAnsi="Times New Roman" w:cs="Times New Roman"/>
          <w:sz w:val="28"/>
          <w:szCs w:val="28"/>
        </w:rPr>
        <w:t>Node</w:t>
      </w:r>
      <w:r w:rsidRPr="005415C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5415CD">
        <w:rPr>
          <w:rFonts w:ascii="Times New Roman" w:hAnsi="Times New Roman" w:cs="Times New Roman"/>
          <w:sz w:val="28"/>
          <w:szCs w:val="28"/>
          <w:lang w:val="ru-RU"/>
        </w:rPr>
        <w:t>, совместно с библиотекой React.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5415CD">
        <w:rPr>
          <w:rFonts w:ascii="Times New Roman" w:hAnsi="Times New Roman" w:cs="Times New Roman"/>
          <w:sz w:val="28"/>
          <w:szCs w:val="28"/>
          <w:lang w:val="ru-RU"/>
        </w:rPr>
        <w:t xml:space="preserve">. Разработанное программное средство представляет собой </w:t>
      </w:r>
      <w:r>
        <w:rPr>
          <w:rFonts w:ascii="Times New Roman" w:hAnsi="Times New Roman" w:cs="Times New Roman"/>
          <w:sz w:val="28"/>
          <w:szCs w:val="28"/>
          <w:lang w:val="ru-RU"/>
        </w:rPr>
        <w:t>веб-приложение</w:t>
      </w:r>
      <w:r w:rsidRPr="005415CD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управления повышениями квалификаций сотрудников в рамках </w:t>
      </w:r>
      <w:r>
        <w:rPr>
          <w:rFonts w:ascii="Times New Roman" w:hAnsi="Times New Roman" w:cs="Times New Roman"/>
          <w:sz w:val="28"/>
          <w:szCs w:val="28"/>
        </w:rPr>
        <w:t>IT</w:t>
      </w:r>
      <w:r w:rsidRPr="00FF5AB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компаний.</w:t>
      </w:r>
    </w:p>
    <w:p w14:paraId="1982C84E" w14:textId="77777777" w:rsidR="002245A9" w:rsidRPr="005415CD" w:rsidRDefault="002245A9" w:rsidP="002245A9">
      <w:pPr>
        <w:pStyle w:val="ListParagraph"/>
        <w:spacing w:after="0" w:line="240" w:lineRule="auto"/>
        <w:ind w:left="142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5415CD">
        <w:rPr>
          <w:rFonts w:ascii="Times New Roman" w:hAnsi="Times New Roman" w:cs="Times New Roman"/>
          <w:sz w:val="28"/>
          <w:szCs w:val="28"/>
          <w:lang w:val="ru-RU"/>
        </w:rPr>
        <w:t>Данный раздел служит для определения затрат, произведенных на всех стадиях разработки программного средства.</w:t>
      </w:r>
    </w:p>
    <w:p w14:paraId="494B1C25" w14:textId="77777777" w:rsidR="002245A9" w:rsidRDefault="002245A9" w:rsidP="002245A9">
      <w:pPr>
        <w:pStyle w:val="ListParagraph"/>
        <w:numPr>
          <w:ilvl w:val="1"/>
          <w:numId w:val="1"/>
        </w:numPr>
        <w:spacing w:before="360" w:after="240" w:line="240" w:lineRule="auto"/>
        <w:ind w:left="142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768E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Исходные данные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 маркетинговый анализ</w:t>
      </w:r>
    </w:p>
    <w:p w14:paraId="6183A00A" w14:textId="77777777" w:rsidR="002245A9" w:rsidRDefault="002245A9" w:rsidP="002245A9">
      <w:pPr>
        <w:pStyle w:val="ListParagraph"/>
        <w:spacing w:after="0" w:line="240" w:lineRule="auto"/>
        <w:ind w:left="142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1768E9">
        <w:rPr>
          <w:rFonts w:ascii="Times New Roman" w:hAnsi="Times New Roman" w:cs="Times New Roman"/>
          <w:sz w:val="28"/>
          <w:szCs w:val="28"/>
          <w:lang w:val="ru-RU"/>
        </w:rPr>
        <w:t>Источниками исходных данных для расчетов выступают действующие законы и нормативно-правовые акты. Исходные данные для расчета стоимости приведены в таблице 6.1.</w:t>
      </w:r>
    </w:p>
    <w:p w14:paraId="119F8F5B" w14:textId="77777777" w:rsidR="002245A9" w:rsidRPr="00CE0865" w:rsidRDefault="002245A9" w:rsidP="002245A9">
      <w:pPr>
        <w:pStyle w:val="ListParagraph"/>
        <w:spacing w:before="240" w:after="0" w:line="240" w:lineRule="auto"/>
        <w:ind w:left="142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6.1 </w:t>
      </w:r>
      <w:r w:rsidRPr="00CE0865">
        <w:rPr>
          <w:rFonts w:ascii="Times New Roman" w:hAnsi="Times New Roman" w:cs="Times New Roman"/>
          <w:sz w:val="28"/>
          <w:szCs w:val="28"/>
          <w:lang w:val="ru-RU"/>
        </w:rPr>
        <w:t>– Исходные данные для расчёта</w:t>
      </w:r>
    </w:p>
    <w:tbl>
      <w:tblPr>
        <w:tblW w:w="98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9"/>
        <w:gridCol w:w="1692"/>
        <w:gridCol w:w="2116"/>
        <w:gridCol w:w="1560"/>
      </w:tblGrid>
      <w:tr w:rsidR="002245A9" w:rsidRPr="001768E9" w14:paraId="291696B5" w14:textId="77777777" w:rsidTr="00EC1EF8">
        <w:trPr>
          <w:trHeight w:val="590"/>
        </w:trPr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B42DE" w14:textId="5767C062" w:rsidR="002245A9" w:rsidRPr="001768E9" w:rsidRDefault="002245A9" w:rsidP="00EC1EF8">
            <w:pPr>
              <w:pStyle w:val="ListParagraph"/>
              <w:ind w:left="142" w:firstLine="709"/>
              <w:contextualSpacing w:val="0"/>
              <w:outlineLvl w:val="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68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показателя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109F4" w14:textId="77777777" w:rsidR="002245A9" w:rsidRPr="001768E9" w:rsidRDefault="002245A9" w:rsidP="00EC1EF8">
            <w:pPr>
              <w:pStyle w:val="ListParagraph"/>
              <w:ind w:left="142"/>
              <w:contextualSpacing w:val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68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Единица измерения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79E2C" w14:textId="77777777" w:rsidR="002245A9" w:rsidRPr="001768E9" w:rsidRDefault="002245A9" w:rsidP="00EC1EF8">
            <w:pPr>
              <w:pStyle w:val="ListParagraph"/>
              <w:ind w:left="142"/>
              <w:contextualSpacing w:val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68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Условные обозначения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BD13C" w14:textId="77777777" w:rsidR="002245A9" w:rsidRPr="001768E9" w:rsidRDefault="002245A9" w:rsidP="00EC1EF8">
            <w:pPr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68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Норматив</w:t>
            </w:r>
          </w:p>
        </w:tc>
      </w:tr>
      <w:tr w:rsidR="002245A9" w:rsidRPr="001768E9" w14:paraId="4FE26070" w14:textId="77777777" w:rsidTr="00EC1EF8">
        <w:trPr>
          <w:trHeight w:val="184"/>
        </w:trPr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0622A" w14:textId="77777777" w:rsidR="002245A9" w:rsidRPr="001768E9" w:rsidRDefault="002245A9" w:rsidP="00EC1EF8">
            <w:pPr>
              <w:spacing w:after="0" w:line="240" w:lineRule="auto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68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Численность разработчиков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2C461" w14:textId="77777777" w:rsidR="002245A9" w:rsidRPr="001768E9" w:rsidRDefault="002245A9" w:rsidP="00EC1EF8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68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чел.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49A99" w14:textId="77777777" w:rsidR="002245A9" w:rsidRPr="004528C0" w:rsidRDefault="002245A9" w:rsidP="00EC1EF8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</w:pPr>
            <w:r w:rsidRPr="001768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BC5DC" w14:textId="77777777" w:rsidR="002245A9" w:rsidRPr="001768E9" w:rsidRDefault="002245A9" w:rsidP="00EC1EF8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68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2245A9" w:rsidRPr="001768E9" w14:paraId="71A07D6E" w14:textId="77777777" w:rsidTr="00EC1EF8">
        <w:trPr>
          <w:trHeight w:val="196"/>
        </w:trPr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8885" w14:textId="77777777" w:rsidR="002245A9" w:rsidRPr="001768E9" w:rsidRDefault="002245A9" w:rsidP="00EC1EF8">
            <w:pPr>
              <w:spacing w:after="0" w:line="240" w:lineRule="auto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68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Норматив дополнительной заработной платы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43C5E" w14:textId="77777777" w:rsidR="002245A9" w:rsidRPr="001768E9" w:rsidRDefault="002245A9" w:rsidP="00EC1EF8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68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%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CCB1F" w14:textId="77777777" w:rsidR="002245A9" w:rsidRPr="004528C0" w:rsidRDefault="002245A9" w:rsidP="00EC1EF8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</w:pPr>
            <w:r w:rsidRPr="001768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дз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95076" w14:textId="77777777" w:rsidR="002245A9" w:rsidRPr="001768E9" w:rsidRDefault="002245A9" w:rsidP="00EC1EF8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68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</w:tr>
      <w:tr w:rsidR="002245A9" w:rsidRPr="001768E9" w14:paraId="5465BF08" w14:textId="77777777" w:rsidTr="00EC1EF8">
        <w:trPr>
          <w:trHeight w:val="196"/>
        </w:trPr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8D880" w14:textId="77777777" w:rsidR="002245A9" w:rsidRPr="001768E9" w:rsidRDefault="002245A9" w:rsidP="00EC1EF8">
            <w:pPr>
              <w:spacing w:after="0" w:line="240" w:lineRule="auto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68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Ставка отчислений в Фонд социальной защиты населения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683EF" w14:textId="77777777" w:rsidR="002245A9" w:rsidRPr="001768E9" w:rsidRDefault="002245A9" w:rsidP="00EC1EF8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68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%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05512" w14:textId="77777777" w:rsidR="002245A9" w:rsidRPr="004528C0" w:rsidRDefault="002245A9" w:rsidP="00EC1EF8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</w:pPr>
            <w:r w:rsidRPr="001768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фсзн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C66EF" w14:textId="77777777" w:rsidR="002245A9" w:rsidRPr="001768E9" w:rsidRDefault="002245A9" w:rsidP="00EC1EF8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68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</w:t>
            </w:r>
          </w:p>
        </w:tc>
      </w:tr>
      <w:tr w:rsidR="002245A9" w:rsidRPr="001768E9" w14:paraId="6AA4F96F" w14:textId="77777777" w:rsidTr="00EC1EF8">
        <w:trPr>
          <w:trHeight w:val="113"/>
        </w:trPr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E5E786F" w14:textId="77777777" w:rsidR="002245A9" w:rsidRPr="001768E9" w:rsidRDefault="002245A9" w:rsidP="00EC1EF8">
            <w:pPr>
              <w:spacing w:after="0" w:line="240" w:lineRule="auto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68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Ставка отчислений в БРУСП «Белгосстрах»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93F350E" w14:textId="77777777" w:rsidR="002245A9" w:rsidRPr="001768E9" w:rsidRDefault="002245A9" w:rsidP="00EC1EF8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68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%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8E34828" w14:textId="77777777" w:rsidR="002245A9" w:rsidRPr="001768E9" w:rsidRDefault="002245A9" w:rsidP="00EC1EF8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68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 w:rsidRPr="004528C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бгс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253F9DB" w14:textId="77777777" w:rsidR="002245A9" w:rsidRPr="001768E9" w:rsidRDefault="002245A9" w:rsidP="00EC1EF8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68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0,4</w:t>
            </w:r>
          </w:p>
        </w:tc>
      </w:tr>
      <w:tr w:rsidR="002245A9" w:rsidRPr="001768E9" w14:paraId="2C262256" w14:textId="77777777" w:rsidTr="00EC1EF8">
        <w:trPr>
          <w:trHeight w:val="303"/>
        </w:trPr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1FDFA" w14:textId="77777777" w:rsidR="002245A9" w:rsidRPr="001768E9" w:rsidRDefault="002245A9" w:rsidP="00EC1EF8">
            <w:pPr>
              <w:spacing w:after="0" w:line="240" w:lineRule="auto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68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Цена одного машино-часа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94AD2" w14:textId="77777777" w:rsidR="002245A9" w:rsidRPr="001768E9" w:rsidRDefault="002245A9" w:rsidP="00EC1EF8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68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руб.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81C74" w14:textId="77777777" w:rsidR="002245A9" w:rsidRPr="001768E9" w:rsidRDefault="002245A9" w:rsidP="00EC1EF8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68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Pr="004528C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мч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85087" w14:textId="77777777" w:rsidR="002245A9" w:rsidRPr="001768E9" w:rsidRDefault="002245A9" w:rsidP="00EC1EF8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68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0,06</w:t>
            </w:r>
          </w:p>
        </w:tc>
      </w:tr>
      <w:tr w:rsidR="002245A9" w:rsidRPr="001768E9" w14:paraId="15CEEF28" w14:textId="77777777" w:rsidTr="00EC1EF8">
        <w:trPr>
          <w:trHeight w:val="196"/>
        </w:trPr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E00082C" w14:textId="77777777" w:rsidR="002245A9" w:rsidRPr="001768E9" w:rsidRDefault="002245A9" w:rsidP="00EC1EF8">
            <w:pPr>
              <w:spacing w:after="0" w:line="240" w:lineRule="auto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68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Норматив прочих затрат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2464C09" w14:textId="77777777" w:rsidR="002245A9" w:rsidRPr="001768E9" w:rsidRDefault="002245A9" w:rsidP="00EC1EF8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68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%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DFDD20" w14:textId="77777777" w:rsidR="002245A9" w:rsidRPr="001768E9" w:rsidRDefault="002245A9" w:rsidP="00EC1EF8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68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 w:rsidRPr="004528C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пз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032BECF" w14:textId="77777777" w:rsidR="002245A9" w:rsidRPr="001768E9" w:rsidRDefault="002245A9" w:rsidP="00EC1EF8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68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2245A9" w:rsidRPr="001768E9" w14:paraId="62D57F80" w14:textId="77777777" w:rsidTr="00EC1EF8">
        <w:trPr>
          <w:trHeight w:val="196"/>
        </w:trPr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EB990D9" w14:textId="77777777" w:rsidR="002245A9" w:rsidRPr="001768E9" w:rsidRDefault="002245A9" w:rsidP="00EC1EF8">
            <w:pPr>
              <w:spacing w:after="0" w:line="240" w:lineRule="auto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68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Норматив накладных расходов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FF69AF6" w14:textId="77777777" w:rsidR="002245A9" w:rsidRPr="001768E9" w:rsidRDefault="002245A9" w:rsidP="00EC1EF8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68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%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2A3D02B" w14:textId="77777777" w:rsidR="002245A9" w:rsidRPr="001768E9" w:rsidRDefault="002245A9" w:rsidP="00EC1EF8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68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 w:rsidRPr="004528C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обп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,</w:t>
            </w:r>
            <w:r w:rsidRPr="004528C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обх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175E4C0" w14:textId="77777777" w:rsidR="002245A9" w:rsidRPr="001768E9" w:rsidRDefault="002245A9" w:rsidP="00EC1EF8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68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48</w:t>
            </w:r>
          </w:p>
        </w:tc>
      </w:tr>
      <w:tr w:rsidR="002245A9" w:rsidRPr="001768E9" w14:paraId="7D006A11" w14:textId="77777777" w:rsidTr="00EC1EF8">
        <w:trPr>
          <w:trHeight w:val="196"/>
        </w:trPr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944F7" w14:textId="77777777" w:rsidR="002245A9" w:rsidRPr="001768E9" w:rsidRDefault="002245A9" w:rsidP="00EC1EF8">
            <w:pPr>
              <w:spacing w:after="0" w:line="240" w:lineRule="auto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68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Норматив расходов на сопровождение и адаптацию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78E0D" w14:textId="77777777" w:rsidR="002245A9" w:rsidRPr="001768E9" w:rsidRDefault="002245A9" w:rsidP="00EC1EF8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68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%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145C9" w14:textId="77777777" w:rsidR="002245A9" w:rsidRPr="001768E9" w:rsidRDefault="002245A9" w:rsidP="00EC1EF8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68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 w:rsidRPr="004528C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рса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F31A5" w14:textId="77777777" w:rsidR="002245A9" w:rsidRPr="001768E9" w:rsidRDefault="002245A9" w:rsidP="00EC1EF8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68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2245A9" w:rsidRPr="001768E9" w14:paraId="05D976F8" w14:textId="77777777" w:rsidTr="00EC1EF8">
        <w:trPr>
          <w:trHeight w:val="196"/>
        </w:trPr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21A4B" w14:textId="77777777" w:rsidR="002245A9" w:rsidRPr="001768E9" w:rsidRDefault="002245A9" w:rsidP="00EC1EF8">
            <w:pPr>
              <w:pStyle w:val="ListParagraph"/>
              <w:spacing w:after="0" w:line="240" w:lineRule="auto"/>
              <w:ind w:left="142" w:firstLine="709"/>
              <w:contextualSpacing w:val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68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Ставка НДС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77C7F" w14:textId="77777777" w:rsidR="002245A9" w:rsidRPr="001768E9" w:rsidRDefault="002245A9" w:rsidP="00EC1EF8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68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%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FF864" w14:textId="77777777" w:rsidR="002245A9" w:rsidRPr="001768E9" w:rsidRDefault="002245A9" w:rsidP="00EC1EF8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68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 w:rsidRPr="004528C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ндс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8EF85" w14:textId="77777777" w:rsidR="002245A9" w:rsidRPr="001768E9" w:rsidRDefault="002245A9" w:rsidP="00EC1EF8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768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</w:tr>
    </w:tbl>
    <w:p w14:paraId="02B5BDAC" w14:textId="570C2BF3" w:rsidR="002245A9" w:rsidRDefault="00443EDD" w:rsidP="00EC1EF8">
      <w:pPr>
        <w:pStyle w:val="a7"/>
        <w:spacing w:before="240"/>
        <w:ind w:left="142"/>
      </w:pPr>
      <w:r>
        <w:rPr>
          <w:rFonts w:eastAsia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7A3E7F" wp14:editId="023AA20D">
                <wp:simplePos x="0" y="0"/>
                <wp:positionH relativeFrom="column">
                  <wp:posOffset>559435</wp:posOffset>
                </wp:positionH>
                <wp:positionV relativeFrom="paragraph">
                  <wp:posOffset>1560830</wp:posOffset>
                </wp:positionV>
                <wp:extent cx="764363" cy="243840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363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596EB3" w14:textId="77777777" w:rsidR="002245A9" w:rsidRPr="00165235" w:rsidRDefault="002245A9" w:rsidP="002245A9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16523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  <w:t>Евлаш А.И.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A3E7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72" type="#_x0000_t202" style="position:absolute;left:0;text-align:left;margin-left:44.05pt;margin-top:122.9pt;width:60.2pt;height:1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" filled="f" stroked="f" strokeweight=".5pt">
                <v:textbox>
                  <w:txbxContent>
                    <w:p w14:paraId="31596EB3" w14:textId="77777777" w:rsidR="002245A9" w:rsidRPr="00165235" w:rsidRDefault="002245A9" w:rsidP="002245A9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ru-RU"/>
                        </w:rPr>
                      </w:pPr>
                      <w:r w:rsidRPr="00165235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ru-RU"/>
                        </w:rPr>
                        <w:t>Евлаш А.И.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E23402" wp14:editId="13423118">
                <wp:simplePos x="0" y="0"/>
                <wp:positionH relativeFrom="column">
                  <wp:posOffset>-157480</wp:posOffset>
                </wp:positionH>
                <wp:positionV relativeFrom="paragraph">
                  <wp:posOffset>1554480</wp:posOffset>
                </wp:positionV>
                <wp:extent cx="764363" cy="24384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363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F89B39" w14:textId="77777777" w:rsidR="002245A9" w:rsidRPr="006942D2" w:rsidRDefault="002245A9" w:rsidP="002245A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Консульт.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23402" id="Text Box 9" o:spid="_x0000_s1073" type="#_x0000_t202" style="position:absolute;left:0;text-align:left;margin-left:-12.4pt;margin-top:122.4pt;width:60.2pt;height:1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" filled="f" stroked="f" strokeweight=".5pt">
                <v:textbox>
                  <w:txbxContent>
                    <w:p w14:paraId="4EF89B39" w14:textId="77777777" w:rsidR="002245A9" w:rsidRPr="006942D2" w:rsidRDefault="002245A9" w:rsidP="002245A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Консульт.</w:t>
                      </w:r>
                    </w:p>
                  </w:txbxContent>
                </v:textbox>
              </v:shape>
            </w:pict>
          </mc:Fallback>
        </mc:AlternateContent>
      </w:r>
      <w:r w:rsidR="002245A9" w:rsidRPr="00064EC2">
        <w:rPr>
          <w:spacing w:val="6"/>
        </w:rPr>
        <w:t>В ходе проведения маркетингового анализа, была выявлена стоимость</w:t>
      </w:r>
      <w:r w:rsidR="002245A9" w:rsidRPr="00064EC2">
        <w:t xml:space="preserve"> </w:t>
      </w:r>
      <w:r w:rsidR="002245A9" w:rsidRPr="00064EC2">
        <w:rPr>
          <w:szCs w:val="28"/>
        </w:rPr>
        <w:t>разработки веб приложения для управление повышением навыков работников</w:t>
      </w:r>
      <w:r w:rsidR="002245A9" w:rsidRPr="00064EC2">
        <w:t>.</w:t>
      </w:r>
    </w:p>
    <w:p w14:paraId="113A1E18" w14:textId="244A1458" w:rsidR="002245A9" w:rsidRDefault="002245A9" w:rsidP="002245A9">
      <w:pPr>
        <w:pStyle w:val="a7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Средняя цена разработки серверной части приложения составляет 11 500 рублей, клиентской – 10 000 рублей. Общая стоимость разработки данного приложения составляет 21 500 рублей.</w:t>
      </w:r>
    </w:p>
    <w:p w14:paraId="7DA13172" w14:textId="64060C21" w:rsidR="002245A9" w:rsidRPr="00885B90" w:rsidRDefault="002245A9" w:rsidP="002245A9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43EDD">
        <w:rPr>
          <w:rFonts w:eastAsia="Times New Roman"/>
          <w:szCs w:val="28"/>
          <w:lang w:val="ru-RU" w:eastAsia="ru-RU"/>
        </w:rPr>
        <w:br w:type="page"/>
      </w:r>
    </w:p>
    <w:p w14:paraId="2BF2D222" w14:textId="77777777" w:rsidR="002245A9" w:rsidRDefault="002245A9" w:rsidP="002245A9">
      <w:pPr>
        <w:pStyle w:val="ListParagraph"/>
        <w:numPr>
          <w:ilvl w:val="1"/>
          <w:numId w:val="1"/>
        </w:numPr>
        <w:spacing w:before="360" w:after="240" w:line="24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0442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Методика обоснования цены</w:t>
      </w:r>
    </w:p>
    <w:p w14:paraId="1D743599" w14:textId="77777777" w:rsidR="002245A9" w:rsidRDefault="002245A9" w:rsidP="002245A9">
      <w:pPr>
        <w:pStyle w:val="ListParagraph"/>
        <w:spacing w:after="0" w:line="24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604428">
        <w:rPr>
          <w:rFonts w:ascii="Times New Roman" w:hAnsi="Times New Roman" w:cs="Times New Roman"/>
          <w:sz w:val="28"/>
          <w:szCs w:val="28"/>
          <w:lang w:val="ru-RU"/>
        </w:rPr>
        <w:t>В современных рыночных экономических условиях программное средство выступает преимущественно в виде продукции организаций, представляющей собой функционально завершенн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604428">
        <w:rPr>
          <w:rFonts w:ascii="Times New Roman" w:hAnsi="Times New Roman" w:cs="Times New Roman"/>
          <w:sz w:val="28"/>
          <w:szCs w:val="28"/>
          <w:lang w:val="ru-RU"/>
        </w:rPr>
        <w:t>е и имеющ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04428">
        <w:rPr>
          <w:rFonts w:ascii="Times New Roman" w:hAnsi="Times New Roman" w:cs="Times New Roman"/>
          <w:sz w:val="28"/>
          <w:szCs w:val="28"/>
          <w:lang w:val="ru-RU"/>
        </w:rPr>
        <w:t xml:space="preserve">е товарный вид программное средство, реализуемые покупателям по рыночным отпускным ценам. </w:t>
      </w:r>
    </w:p>
    <w:p w14:paraId="0E3900DB" w14:textId="77777777" w:rsidR="002245A9" w:rsidRDefault="002245A9" w:rsidP="002245A9">
      <w:pPr>
        <w:pStyle w:val="ListParagraph"/>
        <w:spacing w:after="0" w:line="24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604428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проектов программных средств требует затрат разнообразных и не редко значительных объемов ресурсов (трудовых, материальных, финансовых). В связи с этим, разработка и реализация каждого проекта обосновывается, как технически, так и экономически. </w:t>
      </w:r>
    </w:p>
    <w:p w14:paraId="3BE295F8" w14:textId="77777777" w:rsidR="002245A9" w:rsidRPr="00604428" w:rsidRDefault="002245A9" w:rsidP="002245A9">
      <w:pPr>
        <w:pStyle w:val="ListParagraph"/>
        <w:spacing w:after="0" w:line="24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604428">
        <w:rPr>
          <w:rFonts w:ascii="Times New Roman" w:hAnsi="Times New Roman" w:cs="Times New Roman"/>
          <w:sz w:val="28"/>
          <w:szCs w:val="28"/>
          <w:lang w:val="ru-RU"/>
        </w:rPr>
        <w:t xml:space="preserve">Проект стоит разрабатывать, если он дает определенные преимущества по сравнению с известными передовыми аналогами или, в крайнем случае, по сравнению с существующей практикой. Поэтому, до того, как приступить к разработке проекта программного средства, специалисты, используя соответствующие методы, находят наиболее рациональные программные решения, обеспечивающее высокий технический уровень программы и дающие существенную экономию ресурсов. </w:t>
      </w:r>
    </w:p>
    <w:p w14:paraId="7EA01EB6" w14:textId="77777777" w:rsidR="002245A9" w:rsidRPr="00604428" w:rsidRDefault="002245A9" w:rsidP="002245A9">
      <w:pPr>
        <w:pStyle w:val="ListParagraph"/>
        <w:spacing w:after="0" w:line="24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604428">
        <w:rPr>
          <w:rFonts w:ascii="Times New Roman" w:hAnsi="Times New Roman" w:cs="Times New Roman"/>
          <w:sz w:val="28"/>
          <w:szCs w:val="28"/>
          <w:lang w:val="ru-RU"/>
        </w:rPr>
        <w:t>У разработчика экономический эффект выступает в виде чистой прибыли от реализации веб-приложения, остающейся в распоряжении организации, а у пользователя – в виде экономии трудовых, материальных и финансовых ресурсов, получаемой за счет:</w:t>
      </w:r>
    </w:p>
    <w:p w14:paraId="5FC7213A" w14:textId="77777777" w:rsidR="002245A9" w:rsidRDefault="002245A9" w:rsidP="002245A9">
      <w:pPr>
        <w:pStyle w:val="ListParagraph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604428">
        <w:rPr>
          <w:rFonts w:ascii="Times New Roman" w:hAnsi="Times New Roman" w:cs="Times New Roman"/>
          <w:sz w:val="28"/>
          <w:szCs w:val="28"/>
          <w:lang w:val="ru-RU"/>
        </w:rPr>
        <w:t xml:space="preserve"> снижения трудоемкости расчетов и алгоритмизации программирования и отладки программ;</w:t>
      </w:r>
    </w:p>
    <w:p w14:paraId="7552AAAC" w14:textId="77777777" w:rsidR="002245A9" w:rsidRDefault="002245A9" w:rsidP="002245A9">
      <w:pPr>
        <w:pStyle w:val="ListParagraph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604428">
        <w:rPr>
          <w:rFonts w:ascii="Times New Roman" w:hAnsi="Times New Roman" w:cs="Times New Roman"/>
          <w:sz w:val="28"/>
          <w:szCs w:val="28"/>
          <w:lang w:val="ru-RU"/>
        </w:rPr>
        <w:t>снижения расходов на материалы;</w:t>
      </w:r>
    </w:p>
    <w:p w14:paraId="7F6A8B4E" w14:textId="77777777" w:rsidR="002245A9" w:rsidRDefault="002245A9" w:rsidP="002245A9">
      <w:pPr>
        <w:pStyle w:val="ListParagraph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604428">
        <w:rPr>
          <w:rFonts w:ascii="Times New Roman" w:hAnsi="Times New Roman" w:cs="Times New Roman"/>
          <w:sz w:val="28"/>
          <w:szCs w:val="28"/>
          <w:lang w:val="ru-RU"/>
        </w:rPr>
        <w:t>ускорение ввода в эксплуатацию новых систем;</w:t>
      </w:r>
    </w:p>
    <w:p w14:paraId="356F353C" w14:textId="77777777" w:rsidR="002245A9" w:rsidRDefault="002245A9" w:rsidP="002245A9">
      <w:pPr>
        <w:pStyle w:val="ListParagraph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604428">
        <w:rPr>
          <w:rFonts w:ascii="Times New Roman" w:hAnsi="Times New Roman" w:cs="Times New Roman"/>
          <w:sz w:val="28"/>
          <w:szCs w:val="28"/>
          <w:lang w:val="ru-RU"/>
        </w:rPr>
        <w:t>улучшения показателей основной деятельности в результате использования веб-приложения.</w:t>
      </w:r>
    </w:p>
    <w:p w14:paraId="065A090E" w14:textId="77777777" w:rsidR="002245A9" w:rsidRPr="00604428" w:rsidRDefault="002245A9" w:rsidP="002245A9">
      <w:pPr>
        <w:spacing w:after="0" w:line="24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604428">
        <w:rPr>
          <w:rFonts w:ascii="Times New Roman" w:hAnsi="Times New Roman" w:cs="Times New Roman"/>
          <w:sz w:val="28"/>
          <w:szCs w:val="28"/>
          <w:lang w:val="ru-RU"/>
        </w:rPr>
        <w:t>тоимостная оценка веб-приложения у разработчиков предполагает определение затрат, что включает следующие статьи:</w:t>
      </w:r>
    </w:p>
    <w:p w14:paraId="471A11C9" w14:textId="77777777" w:rsidR="002245A9" w:rsidRDefault="002245A9" w:rsidP="002245A9">
      <w:pPr>
        <w:pStyle w:val="ListParagraph"/>
        <w:numPr>
          <w:ilvl w:val="0"/>
          <w:numId w:val="3"/>
        </w:numPr>
        <w:spacing w:after="0" w:line="24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604428">
        <w:rPr>
          <w:rFonts w:ascii="Times New Roman" w:hAnsi="Times New Roman" w:cs="Times New Roman"/>
          <w:sz w:val="28"/>
          <w:szCs w:val="28"/>
          <w:lang w:val="ru-RU"/>
        </w:rPr>
        <w:t>заработная плата исполнителей – основная и дополнительная;</w:t>
      </w:r>
    </w:p>
    <w:p w14:paraId="4E293299" w14:textId="77777777" w:rsidR="002245A9" w:rsidRDefault="002245A9" w:rsidP="002245A9">
      <w:pPr>
        <w:pStyle w:val="ListParagraph"/>
        <w:numPr>
          <w:ilvl w:val="0"/>
          <w:numId w:val="3"/>
        </w:numPr>
        <w:spacing w:after="0" w:line="24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604428">
        <w:rPr>
          <w:rFonts w:ascii="Times New Roman" w:hAnsi="Times New Roman" w:cs="Times New Roman"/>
          <w:sz w:val="28"/>
          <w:szCs w:val="28"/>
          <w:lang w:val="ru-RU"/>
        </w:rPr>
        <w:t>отчисления в фонд социальной защиты населения;</w:t>
      </w:r>
    </w:p>
    <w:p w14:paraId="1D86E49C" w14:textId="77777777" w:rsidR="002245A9" w:rsidRPr="00560AB3" w:rsidRDefault="002245A9" w:rsidP="002245A9">
      <w:pPr>
        <w:pStyle w:val="ListParagraph"/>
        <w:numPr>
          <w:ilvl w:val="0"/>
          <w:numId w:val="3"/>
        </w:numPr>
        <w:spacing w:after="0" w:line="24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604428">
        <w:rPr>
          <w:rFonts w:ascii="Times New Roman" w:hAnsi="Times New Roman" w:cs="Times New Roman"/>
          <w:sz w:val="28"/>
          <w:szCs w:val="28"/>
          <w:lang w:val="ru-RU"/>
        </w:rPr>
        <w:t>отчисления по обязательному страхованию от несчастных случаев на производстве и профессиональных заболеваний;</w:t>
      </w:r>
    </w:p>
    <w:p w14:paraId="5AFD0405" w14:textId="77777777" w:rsidR="002245A9" w:rsidRPr="00C32EF3" w:rsidRDefault="002245A9" w:rsidP="002245A9">
      <w:pPr>
        <w:pStyle w:val="ListParagraph"/>
        <w:numPr>
          <w:ilvl w:val="0"/>
          <w:numId w:val="3"/>
        </w:numPr>
        <w:spacing w:after="0" w:line="24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C32EF3">
        <w:rPr>
          <w:rFonts w:ascii="Times New Roman" w:hAnsi="Times New Roman" w:cs="Times New Roman"/>
          <w:sz w:val="28"/>
          <w:szCs w:val="28"/>
          <w:lang w:val="ru-RU"/>
        </w:rPr>
        <w:t>расходы на материалы и комплектующие;</w:t>
      </w:r>
    </w:p>
    <w:p w14:paraId="37901B5E" w14:textId="77777777" w:rsidR="002245A9" w:rsidRDefault="002245A9" w:rsidP="002245A9">
      <w:pPr>
        <w:pStyle w:val="ListParagraph"/>
        <w:numPr>
          <w:ilvl w:val="0"/>
          <w:numId w:val="3"/>
        </w:numPr>
        <w:spacing w:after="0" w:line="24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604428">
        <w:rPr>
          <w:rFonts w:ascii="Times New Roman" w:hAnsi="Times New Roman" w:cs="Times New Roman"/>
          <w:sz w:val="28"/>
          <w:szCs w:val="28"/>
          <w:lang w:val="ru-RU"/>
        </w:rPr>
        <w:t>расходы на оплату машинного времени;</w:t>
      </w:r>
    </w:p>
    <w:p w14:paraId="2E76C00A" w14:textId="77777777" w:rsidR="002245A9" w:rsidRDefault="002245A9" w:rsidP="002245A9">
      <w:pPr>
        <w:pStyle w:val="ListParagraph"/>
        <w:numPr>
          <w:ilvl w:val="0"/>
          <w:numId w:val="3"/>
        </w:numPr>
        <w:spacing w:after="0" w:line="24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604428">
        <w:rPr>
          <w:rFonts w:ascii="Times New Roman" w:hAnsi="Times New Roman" w:cs="Times New Roman"/>
          <w:sz w:val="28"/>
          <w:szCs w:val="28"/>
          <w:lang w:val="ru-RU"/>
        </w:rPr>
        <w:t>прочие прямые затраты;</w:t>
      </w:r>
    </w:p>
    <w:p w14:paraId="1CB1FFC6" w14:textId="77777777" w:rsidR="002245A9" w:rsidRPr="00604428" w:rsidRDefault="002245A9" w:rsidP="002245A9">
      <w:pPr>
        <w:pStyle w:val="ListParagraph"/>
        <w:numPr>
          <w:ilvl w:val="0"/>
          <w:numId w:val="3"/>
        </w:numPr>
        <w:spacing w:after="0" w:line="24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C32EF3">
        <w:rPr>
          <w:rFonts w:ascii="Times New Roman" w:hAnsi="Times New Roman" w:cs="Times New Roman"/>
          <w:sz w:val="28"/>
          <w:szCs w:val="28"/>
          <w:lang w:val="ru-RU"/>
        </w:rPr>
        <w:t>накладные расходы</w:t>
      </w:r>
      <w:r w:rsidRPr="006044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AE14FC" w14:textId="77777777" w:rsidR="002245A9" w:rsidRPr="00604428" w:rsidRDefault="002245A9" w:rsidP="002245A9">
      <w:pPr>
        <w:pStyle w:val="ListParagraph"/>
        <w:spacing w:after="0" w:line="24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604428">
        <w:rPr>
          <w:rFonts w:ascii="Times New Roman" w:hAnsi="Times New Roman" w:cs="Times New Roman"/>
          <w:sz w:val="28"/>
          <w:szCs w:val="28"/>
          <w:lang w:val="ru-RU"/>
        </w:rPr>
        <w:t>На основании затрат рассчитывается себестоимость и отпускная цена веб-приложения.</w:t>
      </w:r>
    </w:p>
    <w:p w14:paraId="78680161" w14:textId="77777777" w:rsidR="002245A9" w:rsidRDefault="002245A9" w:rsidP="002245A9">
      <w:pPr>
        <w:pStyle w:val="ListParagraph"/>
        <w:numPr>
          <w:ilvl w:val="2"/>
          <w:numId w:val="1"/>
        </w:numPr>
        <w:spacing w:before="360" w:after="240" w:line="24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0471C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Определение объ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 w:rsidRPr="0000471C">
        <w:rPr>
          <w:rFonts w:ascii="Times New Roman" w:hAnsi="Times New Roman" w:cs="Times New Roman"/>
          <w:b/>
          <w:bCs/>
          <w:sz w:val="28"/>
          <w:szCs w:val="28"/>
          <w:lang w:val="ru-RU"/>
        </w:rPr>
        <w:t>ма программного средства</w:t>
      </w:r>
    </w:p>
    <w:p w14:paraId="4909CD90" w14:textId="77777777" w:rsidR="002245A9" w:rsidRDefault="002245A9" w:rsidP="002245A9">
      <w:pPr>
        <w:pStyle w:val="ListParagraph"/>
        <w:spacing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4915">
        <w:rPr>
          <w:rFonts w:ascii="Times New Roman" w:hAnsi="Times New Roman" w:cs="Times New Roman"/>
          <w:sz w:val="28"/>
          <w:szCs w:val="28"/>
          <w:lang w:val="ru-RU"/>
        </w:rPr>
        <w:t xml:space="preserve">Для оценки объема программного средства, все его функции классифицируются с использованием специального каталога функций, который определяет их объем. </w:t>
      </w:r>
    </w:p>
    <w:p w14:paraId="181FF9BD" w14:textId="77777777" w:rsidR="002245A9" w:rsidRPr="00454915" w:rsidRDefault="002245A9" w:rsidP="002245A9">
      <w:pPr>
        <w:pStyle w:val="ListParagraph"/>
        <w:spacing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491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Общий объем программного средства </w:t>
      </w:r>
      <w:r w:rsidRPr="00454915">
        <w:rPr>
          <w:rFonts w:ascii="Times New Roman" w:hAnsi="Times New Roman" w:cs="Times New Roman"/>
          <w:i/>
          <w:sz w:val="28"/>
          <w:szCs w:val="28"/>
        </w:rPr>
        <w:t>V</w:t>
      </w:r>
      <w:r w:rsidRPr="00454915">
        <w:rPr>
          <w:rFonts w:ascii="Times New Roman" w:hAnsi="Times New Roman" w:cs="Times New Roman"/>
          <w:sz w:val="28"/>
          <w:szCs w:val="28"/>
          <w:vertAlign w:val="subscript"/>
        </w:rPr>
        <w:t>o</w:t>
      </w:r>
      <w:r w:rsidRPr="00454915">
        <w:rPr>
          <w:rFonts w:ascii="Times New Roman" w:hAnsi="Times New Roman" w:cs="Times New Roman"/>
          <w:sz w:val="28"/>
          <w:szCs w:val="28"/>
          <w:lang w:val="ru-RU"/>
        </w:rPr>
        <w:t xml:space="preserve">, вычисляется как сумма объемов </w:t>
      </w:r>
      <w:r w:rsidRPr="00454915">
        <w:rPr>
          <w:rFonts w:ascii="Times New Roman" w:hAnsi="Times New Roman" w:cs="Times New Roman"/>
          <w:i/>
          <w:sz w:val="28"/>
          <w:szCs w:val="28"/>
        </w:rPr>
        <w:t>V</w:t>
      </w:r>
      <w:r w:rsidRPr="00454915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454915">
        <w:rPr>
          <w:rFonts w:ascii="Times New Roman" w:hAnsi="Times New Roman" w:cs="Times New Roman"/>
          <w:sz w:val="28"/>
          <w:szCs w:val="28"/>
          <w:lang w:val="ru-RU"/>
        </w:rPr>
        <w:t xml:space="preserve"> каждой из </w:t>
      </w:r>
      <w:r w:rsidRPr="00454915">
        <w:rPr>
          <w:rFonts w:ascii="Times New Roman" w:hAnsi="Times New Roman" w:cs="Times New Roman"/>
          <w:i/>
          <w:sz w:val="28"/>
          <w:szCs w:val="28"/>
        </w:rPr>
        <w:t>n</w:t>
      </w:r>
      <w:r w:rsidRPr="00454915">
        <w:rPr>
          <w:rFonts w:ascii="Times New Roman" w:hAnsi="Times New Roman" w:cs="Times New Roman"/>
          <w:sz w:val="28"/>
          <w:szCs w:val="28"/>
          <w:lang w:val="ru-RU"/>
        </w:rPr>
        <w:t xml:space="preserve"> его функций (формула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454915">
        <w:rPr>
          <w:rFonts w:ascii="Times New Roman" w:hAnsi="Times New Roman" w:cs="Times New Roman"/>
          <w:sz w:val="28"/>
          <w:szCs w:val="28"/>
          <w:lang w:val="ru-RU"/>
        </w:rPr>
        <w:t>.1).</w:t>
      </w:r>
    </w:p>
    <w:p w14:paraId="1DBC74C5" w14:textId="77777777" w:rsidR="002245A9" w:rsidRPr="00642D4F" w:rsidRDefault="002245A9" w:rsidP="002245A9">
      <w:pPr>
        <w:tabs>
          <w:tab w:val="left" w:pos="3261"/>
          <w:tab w:val="left" w:pos="8658"/>
        </w:tabs>
        <w:spacing w:after="0"/>
        <w:ind w:right="82"/>
        <w:jc w:val="right"/>
        <w:rPr>
          <w:szCs w:val="28"/>
          <w:lang w:val="ru-RU"/>
        </w:rPr>
      </w:pPr>
      <w:r w:rsidRPr="000D51D0">
        <w:rPr>
          <w:lang w:val="ru-RU"/>
        </w:rPr>
        <w:tab/>
      </w:r>
      <w:r w:rsidRPr="00CD0A12">
        <w:rPr>
          <w:rFonts w:ascii="Times New Roman" w:hAnsi="Times New Roman" w:cs="Times New Roman"/>
          <w:position w:val="-28"/>
          <w:sz w:val="28"/>
          <w:szCs w:val="28"/>
        </w:rPr>
        <w:object w:dxaOrig="1040" w:dyaOrig="680" w14:anchorId="0CA4C6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65" type="#_x0000_t75" style="width:55.2pt;height:36pt" o:ole="" fillcolor="window">
            <v:imagedata r:id="rId5" o:title="" cropright="6839f"/>
          </v:shape>
          <o:OLEObject Type="Embed" ProgID="Equation.3" ShapeID="_x0000_i1565" DrawAspect="Content" ObjectID="_1651221406" r:id="rId6"/>
        </w:object>
      </w:r>
      <w:r w:rsidRPr="00642D4F">
        <w:rPr>
          <w:lang w:val="ru-RU"/>
        </w:rPr>
        <w:t xml:space="preserve"> </w:t>
      </w:r>
      <w:r w:rsidRPr="00642D4F">
        <w:rPr>
          <w:lang w:val="ru-RU"/>
        </w:rPr>
        <w:tab/>
      </w:r>
      <w:r w:rsidRPr="00642D4F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642D4F">
        <w:rPr>
          <w:rFonts w:ascii="Times New Roman" w:hAnsi="Times New Roman" w:cs="Times New Roman"/>
          <w:sz w:val="28"/>
          <w:szCs w:val="28"/>
          <w:lang w:val="ru-RU"/>
        </w:rPr>
        <w:t>.1)</w:t>
      </w:r>
    </w:p>
    <w:p w14:paraId="61D86A61" w14:textId="77777777" w:rsidR="002245A9" w:rsidRDefault="002245A9" w:rsidP="002245A9">
      <w:pPr>
        <w:pStyle w:val="ListParagraph"/>
        <w:spacing w:before="240" w:after="0" w:line="24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642D4F">
        <w:rPr>
          <w:rFonts w:ascii="Times New Roman" w:hAnsi="Times New Roman" w:cs="Times New Roman"/>
          <w:sz w:val="28"/>
          <w:szCs w:val="28"/>
          <w:lang w:val="ru-RU"/>
        </w:rPr>
        <w:t xml:space="preserve">Для расчета общего объема программного средства в таблице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642D4F">
        <w:rPr>
          <w:rFonts w:ascii="Times New Roman" w:hAnsi="Times New Roman" w:cs="Times New Roman"/>
          <w:sz w:val="28"/>
          <w:szCs w:val="28"/>
          <w:lang w:val="ru-RU"/>
        </w:rPr>
        <w:t>.2 представлены функции, присутствующие в рассматриваемом программном средстве и соответствующий им объем в условных машино-командах (УМК).</w:t>
      </w:r>
    </w:p>
    <w:p w14:paraId="4675E9A6" w14:textId="77777777" w:rsidR="002245A9" w:rsidRPr="009A5C28" w:rsidRDefault="002245A9" w:rsidP="00224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/>
        <w:ind w:right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5C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9A5C28">
        <w:rPr>
          <w:rFonts w:ascii="Times New Roman" w:eastAsia="Times New Roman" w:hAnsi="Times New Roman" w:cs="Times New Roman"/>
          <w:sz w:val="28"/>
          <w:szCs w:val="28"/>
          <w:lang w:val="ru-RU"/>
        </w:rPr>
        <w:t>.2 – Содержание и объем функций в программном средстве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2016"/>
        <w:gridCol w:w="5528"/>
        <w:gridCol w:w="2463"/>
      </w:tblGrid>
      <w:tr w:rsidR="002245A9" w:rsidRPr="00431153" w14:paraId="3692B189" w14:textId="77777777" w:rsidTr="00D54591">
        <w:trPr>
          <w:jc w:val="center"/>
        </w:trPr>
        <w:tc>
          <w:tcPr>
            <w:tcW w:w="2016" w:type="dxa"/>
            <w:vAlign w:val="center"/>
          </w:tcPr>
          <w:p w14:paraId="34915A0D" w14:textId="77777777" w:rsidR="002245A9" w:rsidRPr="009A5C28" w:rsidRDefault="002245A9" w:rsidP="00D54591">
            <w:pPr>
              <w:ind w:right="-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r w:rsidRPr="009A5C28">
              <w:rPr>
                <w:rFonts w:ascii="Times New Roman" w:hAnsi="Times New Roman" w:cs="Times New Roman"/>
                <w:sz w:val="28"/>
                <w:szCs w:val="28"/>
              </w:rPr>
              <w:t xml:space="preserve"> функции</w:t>
            </w:r>
          </w:p>
        </w:tc>
        <w:tc>
          <w:tcPr>
            <w:tcW w:w="5528" w:type="dxa"/>
            <w:vAlign w:val="center"/>
          </w:tcPr>
          <w:p w14:paraId="473868E8" w14:textId="77777777" w:rsidR="002245A9" w:rsidRPr="009A5C28" w:rsidRDefault="002245A9" w:rsidP="00D54591">
            <w:pPr>
              <w:ind w:right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5C28">
              <w:rPr>
                <w:rFonts w:ascii="Times New Roman" w:hAnsi="Times New Roman" w:cs="Times New Roman"/>
                <w:sz w:val="28"/>
                <w:szCs w:val="28"/>
              </w:rPr>
              <w:t>Содержание функции</w:t>
            </w:r>
          </w:p>
        </w:tc>
        <w:tc>
          <w:tcPr>
            <w:tcW w:w="2463" w:type="dxa"/>
            <w:vAlign w:val="center"/>
          </w:tcPr>
          <w:p w14:paraId="5A1D715C" w14:textId="77777777" w:rsidR="002245A9" w:rsidRPr="009A5C28" w:rsidRDefault="002245A9" w:rsidP="00D54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5C28">
              <w:rPr>
                <w:rFonts w:ascii="Times New Roman" w:hAnsi="Times New Roman" w:cs="Times New Roman"/>
                <w:sz w:val="28"/>
                <w:szCs w:val="28"/>
              </w:rPr>
              <w:t>Объем, условных машино-команд</w:t>
            </w:r>
          </w:p>
        </w:tc>
      </w:tr>
      <w:tr w:rsidR="002245A9" w:rsidRPr="00431153" w14:paraId="158F77AC" w14:textId="77777777" w:rsidTr="00D54591">
        <w:trPr>
          <w:jc w:val="center"/>
        </w:trPr>
        <w:tc>
          <w:tcPr>
            <w:tcW w:w="2016" w:type="dxa"/>
          </w:tcPr>
          <w:p w14:paraId="34B1A9D0" w14:textId="77777777" w:rsidR="002245A9" w:rsidRPr="00BD77DE" w:rsidRDefault="002245A9" w:rsidP="00D54591">
            <w:pPr>
              <w:ind w:right="-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77DE">
              <w:rPr>
                <w:rFonts w:ascii="Times New Roman" w:eastAsia="Calibri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5528" w:type="dxa"/>
          </w:tcPr>
          <w:p w14:paraId="1ECC709F" w14:textId="77777777" w:rsidR="002245A9" w:rsidRPr="00BD77DE" w:rsidRDefault="002245A9" w:rsidP="00D54591">
            <w:pPr>
              <w:ind w:right="-7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77DE">
              <w:rPr>
                <w:rFonts w:ascii="Times New Roman" w:eastAsia="Calibri" w:hAnsi="Times New Roman" w:cs="Times New Roman"/>
                <w:sz w:val="28"/>
                <w:szCs w:val="28"/>
              </w:rPr>
              <w:t>Организация ввода информации</w:t>
            </w:r>
          </w:p>
        </w:tc>
        <w:tc>
          <w:tcPr>
            <w:tcW w:w="2463" w:type="dxa"/>
          </w:tcPr>
          <w:p w14:paraId="2409585C" w14:textId="77777777" w:rsidR="002245A9" w:rsidRPr="00BD77DE" w:rsidRDefault="002245A9" w:rsidP="00D54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77DE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Pr="00BD77DE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2245A9" w:rsidRPr="00431153" w14:paraId="077A6921" w14:textId="77777777" w:rsidTr="00D54591">
        <w:trPr>
          <w:jc w:val="center"/>
        </w:trPr>
        <w:tc>
          <w:tcPr>
            <w:tcW w:w="2016" w:type="dxa"/>
            <w:tcBorders>
              <w:bottom w:val="single" w:sz="4" w:space="0" w:color="000000" w:themeColor="text1"/>
            </w:tcBorders>
          </w:tcPr>
          <w:p w14:paraId="3BEEC871" w14:textId="77777777" w:rsidR="002245A9" w:rsidRPr="00BD77DE" w:rsidRDefault="002245A9" w:rsidP="00D54591">
            <w:pPr>
              <w:ind w:right="-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77DE">
              <w:rPr>
                <w:rFonts w:ascii="Times New Roman" w:eastAsia="Calibri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5528" w:type="dxa"/>
            <w:tcBorders>
              <w:bottom w:val="single" w:sz="4" w:space="0" w:color="000000" w:themeColor="text1"/>
            </w:tcBorders>
          </w:tcPr>
          <w:p w14:paraId="528C716A" w14:textId="77777777" w:rsidR="002245A9" w:rsidRPr="00BD77DE" w:rsidRDefault="002245A9" w:rsidP="00D54591">
            <w:pPr>
              <w:ind w:right="-7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77DE">
              <w:rPr>
                <w:rFonts w:ascii="Times New Roman" w:eastAsia="Calibri" w:hAnsi="Times New Roman" w:cs="Times New Roman"/>
                <w:sz w:val="28"/>
                <w:szCs w:val="28"/>
              </w:rPr>
              <w:t>Контроль, предварительная обработка</w:t>
            </w:r>
          </w:p>
        </w:tc>
        <w:tc>
          <w:tcPr>
            <w:tcW w:w="2463" w:type="dxa"/>
            <w:tcBorders>
              <w:bottom w:val="single" w:sz="4" w:space="0" w:color="000000" w:themeColor="text1"/>
            </w:tcBorders>
          </w:tcPr>
          <w:p w14:paraId="70E7CB98" w14:textId="77777777" w:rsidR="002245A9" w:rsidRPr="00BD77DE" w:rsidRDefault="002245A9" w:rsidP="00D54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77DE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 w:rsidRPr="00BD77DE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2245A9" w:rsidRPr="00431153" w14:paraId="0B4E4F56" w14:textId="77777777" w:rsidTr="00D54591">
        <w:trPr>
          <w:jc w:val="center"/>
        </w:trPr>
        <w:tc>
          <w:tcPr>
            <w:tcW w:w="2016" w:type="dxa"/>
            <w:tcBorders>
              <w:bottom w:val="single" w:sz="4" w:space="0" w:color="000000" w:themeColor="text1"/>
            </w:tcBorders>
          </w:tcPr>
          <w:p w14:paraId="7E1FC178" w14:textId="77777777" w:rsidR="002245A9" w:rsidRPr="00BD77DE" w:rsidRDefault="002245A9" w:rsidP="00D54591">
            <w:pPr>
              <w:ind w:right="-3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5528" w:type="dxa"/>
            <w:tcBorders>
              <w:bottom w:val="single" w:sz="4" w:space="0" w:color="000000" w:themeColor="text1"/>
            </w:tcBorders>
          </w:tcPr>
          <w:p w14:paraId="234E186C" w14:textId="77777777" w:rsidR="002245A9" w:rsidRPr="00BD77DE" w:rsidRDefault="002245A9" w:rsidP="00D54591">
            <w:pPr>
              <w:ind w:right="-73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Управление вводом/выводом</w:t>
            </w:r>
          </w:p>
        </w:tc>
        <w:tc>
          <w:tcPr>
            <w:tcW w:w="2463" w:type="dxa"/>
            <w:tcBorders>
              <w:bottom w:val="single" w:sz="4" w:space="0" w:color="000000" w:themeColor="text1"/>
            </w:tcBorders>
          </w:tcPr>
          <w:p w14:paraId="060BBC95" w14:textId="77777777" w:rsidR="002245A9" w:rsidRPr="00BD77DE" w:rsidRDefault="002245A9" w:rsidP="00D5459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1300</w:t>
            </w:r>
          </w:p>
        </w:tc>
      </w:tr>
      <w:tr w:rsidR="002245A9" w:rsidRPr="00431153" w14:paraId="2DF9F936" w14:textId="77777777" w:rsidTr="00D54591">
        <w:trPr>
          <w:jc w:val="center"/>
        </w:trPr>
        <w:tc>
          <w:tcPr>
            <w:tcW w:w="201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6465A5A" w14:textId="77777777" w:rsidR="002245A9" w:rsidRPr="00BD77DE" w:rsidRDefault="002245A9" w:rsidP="00D54591">
            <w:pPr>
              <w:ind w:right="-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77DE">
              <w:rPr>
                <w:rFonts w:ascii="Times New Roman" w:eastAsia="Calibri" w:hAnsi="Times New Roman" w:cs="Times New Roman"/>
                <w:sz w:val="28"/>
                <w:szCs w:val="28"/>
              </w:rPr>
              <w:t>202</w:t>
            </w:r>
          </w:p>
        </w:tc>
        <w:tc>
          <w:tcPr>
            <w:tcW w:w="552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4050CCE" w14:textId="77777777" w:rsidR="002245A9" w:rsidRPr="00BD77DE" w:rsidRDefault="002245A9" w:rsidP="00D54591">
            <w:pPr>
              <w:ind w:right="-7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77DE">
              <w:rPr>
                <w:rFonts w:ascii="Times New Roman" w:eastAsia="Calibri" w:hAnsi="Times New Roman" w:cs="Times New Roman"/>
                <w:sz w:val="28"/>
                <w:szCs w:val="28"/>
              </w:rPr>
              <w:t>Взаимодействие между компонентами системы</w:t>
            </w:r>
          </w:p>
        </w:tc>
        <w:tc>
          <w:tcPr>
            <w:tcW w:w="246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0C91A12" w14:textId="77777777" w:rsidR="002245A9" w:rsidRPr="00BD77DE" w:rsidRDefault="002245A9" w:rsidP="00D54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77DE"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Pr="00BD77DE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2245A9" w:rsidRPr="00431153" w14:paraId="0A0BF682" w14:textId="77777777" w:rsidTr="00D54591">
        <w:trPr>
          <w:jc w:val="center"/>
        </w:trPr>
        <w:tc>
          <w:tcPr>
            <w:tcW w:w="2016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14:paraId="69DA49D5" w14:textId="77777777" w:rsidR="002245A9" w:rsidRPr="00BD77DE" w:rsidRDefault="002245A9" w:rsidP="00D54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7DE">
              <w:rPr>
                <w:rFonts w:ascii="Times New Roman" w:eastAsia="Calibri" w:hAnsi="Times New Roman" w:cs="Times New Roman"/>
                <w:sz w:val="28"/>
                <w:szCs w:val="28"/>
              </w:rPr>
              <w:t>401</w:t>
            </w:r>
          </w:p>
        </w:tc>
        <w:tc>
          <w:tcPr>
            <w:tcW w:w="5528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14:paraId="764F5993" w14:textId="77777777" w:rsidR="002245A9" w:rsidRPr="00BD77DE" w:rsidRDefault="002245A9" w:rsidP="00D54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77DE">
              <w:rPr>
                <w:rFonts w:ascii="Times New Roman" w:eastAsia="Calibri" w:hAnsi="Times New Roman" w:cs="Times New Roman"/>
                <w:sz w:val="28"/>
                <w:szCs w:val="28"/>
              </w:rPr>
              <w:t>Взаимодействие с базой данных</w:t>
            </w:r>
          </w:p>
        </w:tc>
        <w:tc>
          <w:tcPr>
            <w:tcW w:w="2463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14:paraId="5D2C5D81" w14:textId="77777777" w:rsidR="002245A9" w:rsidRPr="00BD77DE" w:rsidRDefault="002245A9" w:rsidP="00D54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77DE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  <w:r w:rsidRPr="00BD77DE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2245A9" w:rsidRPr="00431153" w14:paraId="6B357EBF" w14:textId="77777777" w:rsidTr="00D54591">
        <w:trPr>
          <w:jc w:val="center"/>
        </w:trPr>
        <w:tc>
          <w:tcPr>
            <w:tcW w:w="2016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14:paraId="07FC8823" w14:textId="77777777" w:rsidR="002245A9" w:rsidRPr="00BD77DE" w:rsidRDefault="002245A9" w:rsidP="00D54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7DE">
              <w:rPr>
                <w:rFonts w:ascii="Times New Roman" w:eastAsia="Calibri" w:hAnsi="Times New Roman" w:cs="Times New Roman"/>
                <w:sz w:val="28"/>
                <w:szCs w:val="28"/>
              </w:rPr>
              <w:t>402</w:t>
            </w:r>
          </w:p>
        </w:tc>
        <w:tc>
          <w:tcPr>
            <w:tcW w:w="5528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14:paraId="7DFF4EF3" w14:textId="77777777" w:rsidR="002245A9" w:rsidRPr="00BD77DE" w:rsidRDefault="002245A9" w:rsidP="00D54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77DE">
              <w:rPr>
                <w:rFonts w:ascii="Times New Roman" w:eastAsia="Calibri" w:hAnsi="Times New Roman" w:cs="Times New Roman"/>
                <w:sz w:val="28"/>
                <w:szCs w:val="28"/>
              </w:rPr>
              <w:t>Вспомогательные методы</w:t>
            </w:r>
          </w:p>
        </w:tc>
        <w:tc>
          <w:tcPr>
            <w:tcW w:w="2463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14:paraId="4684AEDF" w14:textId="77777777" w:rsidR="002245A9" w:rsidRPr="00BD77DE" w:rsidRDefault="002245A9" w:rsidP="00D54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77DE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 w:rsidRPr="00BD77DE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2245A9" w:rsidRPr="00431153" w14:paraId="18E6C384" w14:textId="77777777" w:rsidTr="00D54591">
        <w:trPr>
          <w:jc w:val="center"/>
        </w:trPr>
        <w:tc>
          <w:tcPr>
            <w:tcW w:w="2016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14:paraId="7E4C4824" w14:textId="77777777" w:rsidR="002245A9" w:rsidRPr="00BD77DE" w:rsidRDefault="002245A9" w:rsidP="00D54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77DE">
              <w:rPr>
                <w:rFonts w:ascii="Times New Roman" w:eastAsia="Calibri" w:hAnsi="Times New Roman" w:cs="Times New Roman"/>
                <w:sz w:val="28"/>
                <w:szCs w:val="28"/>
              </w:rPr>
              <w:t>506</w:t>
            </w:r>
          </w:p>
        </w:tc>
        <w:tc>
          <w:tcPr>
            <w:tcW w:w="5528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14:paraId="4F787680" w14:textId="77777777" w:rsidR="002245A9" w:rsidRPr="00BD77DE" w:rsidRDefault="002245A9" w:rsidP="00D54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77DE">
              <w:rPr>
                <w:rFonts w:ascii="Times New Roman" w:eastAsia="Calibri" w:hAnsi="Times New Roman" w:cs="Times New Roman"/>
                <w:sz w:val="28"/>
                <w:szCs w:val="28"/>
              </w:rPr>
              <w:t>Обработка ошибочных и сбойных ситуаций</w:t>
            </w:r>
          </w:p>
        </w:tc>
        <w:tc>
          <w:tcPr>
            <w:tcW w:w="2463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14:paraId="5B66FC37" w14:textId="77777777" w:rsidR="002245A9" w:rsidRPr="00BD77DE" w:rsidRDefault="002245A9" w:rsidP="00D54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77DE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  <w:r w:rsidRPr="00BD77DE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2245A9" w:rsidRPr="00431153" w14:paraId="478D683A" w14:textId="77777777" w:rsidTr="00D54591">
        <w:trPr>
          <w:jc w:val="center"/>
        </w:trPr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14:paraId="67E76A41" w14:textId="77777777" w:rsidR="002245A9" w:rsidRPr="00BD77DE" w:rsidRDefault="002245A9" w:rsidP="00D54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7DE">
              <w:rPr>
                <w:rFonts w:ascii="Times New Roman" w:eastAsia="Calibri" w:hAnsi="Times New Roman" w:cs="Times New Roman"/>
                <w:sz w:val="28"/>
                <w:szCs w:val="28"/>
              </w:rPr>
              <w:t>707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33E42E82" w14:textId="77777777" w:rsidR="002245A9" w:rsidRPr="00BD77DE" w:rsidRDefault="002245A9" w:rsidP="00D54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77DE">
              <w:rPr>
                <w:rFonts w:ascii="Times New Roman" w:eastAsia="Calibri" w:hAnsi="Times New Roman" w:cs="Times New Roman"/>
                <w:sz w:val="28"/>
                <w:szCs w:val="28"/>
              </w:rPr>
              <w:t>Графический вывод результатов</w:t>
            </w:r>
          </w:p>
        </w:tc>
        <w:tc>
          <w:tcPr>
            <w:tcW w:w="2463" w:type="dxa"/>
            <w:tcBorders>
              <w:top w:val="single" w:sz="4" w:space="0" w:color="auto"/>
              <w:bottom w:val="single" w:sz="4" w:space="0" w:color="auto"/>
            </w:tcBorders>
          </w:tcPr>
          <w:p w14:paraId="53D90479" w14:textId="77777777" w:rsidR="002245A9" w:rsidRPr="00BD77DE" w:rsidRDefault="002245A9" w:rsidP="00D54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77DE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  <w:r w:rsidRPr="00BD77DE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</w:tbl>
    <w:p w14:paraId="16E463D9" w14:textId="77777777" w:rsidR="002245A9" w:rsidRDefault="002245A9" w:rsidP="002245A9">
      <w:pPr>
        <w:pStyle w:val="ListParagraph"/>
        <w:spacing w:before="240" w:after="0" w:line="24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C55CDD">
        <w:rPr>
          <w:rFonts w:ascii="Times New Roman" w:hAnsi="Times New Roman" w:cs="Times New Roman"/>
          <w:sz w:val="28"/>
          <w:szCs w:val="28"/>
          <w:lang w:val="ru-RU"/>
        </w:rPr>
        <w:t xml:space="preserve">Опираясь на данные таблицы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C55CDD">
        <w:rPr>
          <w:rFonts w:ascii="Times New Roman" w:hAnsi="Times New Roman" w:cs="Times New Roman"/>
          <w:sz w:val="28"/>
          <w:szCs w:val="28"/>
          <w:lang w:val="ru-RU"/>
        </w:rPr>
        <w:t>.2, можно определить объем программного средства, разработанного в ходе дипломного проектирования:</w:t>
      </w:r>
    </w:p>
    <w:p w14:paraId="52D72917" w14:textId="77777777" w:rsidR="002245A9" w:rsidRDefault="002245A9" w:rsidP="002245A9">
      <w:pPr>
        <w:pStyle w:val="ListParagraph"/>
        <w:spacing w:before="240" w:after="240" w:line="240" w:lineRule="auto"/>
        <w:ind w:left="0"/>
        <w:contextualSpacing w:val="0"/>
        <w:jc w:val="center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CD0A12">
        <w:rPr>
          <w:rFonts w:ascii="Times New Roman" w:hAnsi="Times New Roman" w:cs="Times New Roman"/>
          <w:i/>
          <w:iCs/>
          <w:sz w:val="28"/>
          <w:szCs w:val="28"/>
          <w:lang w:val="ru-RU"/>
        </w:rPr>
        <w:t>V</w:t>
      </w:r>
      <w:r w:rsidRPr="00CD0A12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о</w:t>
      </w:r>
      <w:r w:rsidRPr="00C55CDD">
        <w:rPr>
          <w:rFonts w:ascii="Times New Roman" w:hAnsi="Times New Roman" w:cs="Times New Roman"/>
          <w:sz w:val="28"/>
          <w:szCs w:val="28"/>
          <w:lang w:val="ru-RU"/>
        </w:rPr>
        <w:t xml:space="preserve"> = 5</w:t>
      </w:r>
      <w:r>
        <w:rPr>
          <w:rFonts w:ascii="Times New Roman" w:hAnsi="Times New Roman" w:cs="Times New Roman"/>
          <w:sz w:val="28"/>
          <w:szCs w:val="28"/>
          <w:lang w:val="ru-RU"/>
        </w:rPr>
        <w:t>30</w:t>
      </w:r>
      <w:r w:rsidRPr="00C55CDD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ru-RU"/>
        </w:rPr>
        <w:t>350</w:t>
      </w:r>
      <w:r w:rsidRPr="00C55CDD">
        <w:rPr>
          <w:rFonts w:ascii="Times New Roman" w:hAnsi="Times New Roman" w:cs="Times New Roman"/>
          <w:sz w:val="28"/>
          <w:szCs w:val="28"/>
          <w:lang w:val="ru-RU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ru-RU"/>
        </w:rPr>
        <w:t>300</w:t>
      </w:r>
      <w:r w:rsidRPr="00C55CDD">
        <w:rPr>
          <w:rFonts w:ascii="Times New Roman" w:hAnsi="Times New Roman" w:cs="Times New Roman"/>
          <w:sz w:val="28"/>
          <w:szCs w:val="28"/>
          <w:lang w:val="ru-RU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ru-RU"/>
        </w:rPr>
        <w:t>630</w:t>
      </w:r>
      <w:r w:rsidRPr="00C55CDD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ru-RU"/>
        </w:rPr>
        <w:t>960</w:t>
      </w:r>
      <w:r w:rsidRPr="00C55CDD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ru-RU"/>
        </w:rPr>
        <w:t>200</w:t>
      </w:r>
      <w:r w:rsidRPr="00C55CDD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ru-RU"/>
        </w:rPr>
        <w:t>340</w:t>
      </w:r>
      <w:r w:rsidRPr="00C55CDD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ru-RU"/>
        </w:rPr>
        <w:t>560</w:t>
      </w:r>
      <w:r w:rsidRPr="00C55CD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5870</w:t>
      </w:r>
      <w:r w:rsidRPr="00C55CDD">
        <w:rPr>
          <w:rFonts w:ascii="Times New Roman" w:hAnsi="Times New Roman" w:cs="Times New Roman"/>
          <w:sz w:val="28"/>
          <w:szCs w:val="28"/>
          <w:lang w:val="ru-RU"/>
        </w:rPr>
        <w:t xml:space="preserve"> УМК</w:t>
      </w:r>
    </w:p>
    <w:p w14:paraId="2350261B" w14:textId="77777777" w:rsidR="002245A9" w:rsidRDefault="002245A9" w:rsidP="002245A9">
      <w:pPr>
        <w:pStyle w:val="ListParagraph"/>
        <w:spacing w:after="0" w:line="24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C55CDD">
        <w:rPr>
          <w:rFonts w:ascii="Times New Roman" w:hAnsi="Times New Roman" w:cs="Times New Roman"/>
          <w:sz w:val="28"/>
          <w:szCs w:val="28"/>
          <w:lang w:val="ru-RU"/>
        </w:rPr>
        <w:t xml:space="preserve">Уточненный объем программного средства </w:t>
      </w:r>
      <w:r w:rsidRPr="000A14AC">
        <w:rPr>
          <w:rFonts w:ascii="Times New Roman" w:eastAsia="Calibri" w:hAnsi="Times New Roman" w:cs="Times New Roman"/>
          <w:i/>
          <w:sz w:val="28"/>
          <w:szCs w:val="28"/>
          <w:lang w:val="ru-RU"/>
        </w:rPr>
        <w:t>V</w:t>
      </w:r>
      <w:r w:rsidRPr="000A14AC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o</w:t>
      </w:r>
      <w:r w:rsidRPr="000A14AC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ru-RU"/>
        </w:rPr>
        <w:t>/</w:t>
      </w:r>
      <w:r w:rsidRPr="00C55CDD">
        <w:rPr>
          <w:rFonts w:ascii="Times New Roman" w:hAnsi="Times New Roman" w:cs="Times New Roman"/>
          <w:sz w:val="28"/>
          <w:szCs w:val="28"/>
          <w:lang w:val="ru-RU"/>
        </w:rPr>
        <w:t xml:space="preserve"> равен произведению объема программного средства </w:t>
      </w:r>
      <w:r w:rsidRPr="00CD0A12">
        <w:rPr>
          <w:rFonts w:ascii="Times New Roman" w:hAnsi="Times New Roman" w:cs="Times New Roman"/>
          <w:i/>
          <w:iCs/>
          <w:sz w:val="28"/>
          <w:szCs w:val="28"/>
          <w:lang w:val="ru-RU"/>
        </w:rPr>
        <w:t>V</w:t>
      </w:r>
      <w:r w:rsidRPr="00CD0A12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о</w:t>
      </w:r>
      <w:r w:rsidRPr="00C55CDD">
        <w:rPr>
          <w:rFonts w:ascii="Times New Roman" w:hAnsi="Times New Roman" w:cs="Times New Roman"/>
          <w:sz w:val="28"/>
          <w:szCs w:val="28"/>
          <w:lang w:val="ru-RU"/>
        </w:rPr>
        <w:t xml:space="preserve"> на коэффициент изменения скорости обработки информации К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ск</w:t>
      </w:r>
      <w:r w:rsidRPr="00C55CDD">
        <w:rPr>
          <w:rFonts w:ascii="Times New Roman" w:hAnsi="Times New Roman" w:cs="Times New Roman"/>
          <w:sz w:val="28"/>
          <w:szCs w:val="28"/>
          <w:lang w:val="ru-RU"/>
        </w:rPr>
        <w:t xml:space="preserve"> (формула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C55CDD">
        <w:rPr>
          <w:rFonts w:ascii="Times New Roman" w:hAnsi="Times New Roman" w:cs="Times New Roman"/>
          <w:sz w:val="28"/>
          <w:szCs w:val="28"/>
          <w:lang w:val="ru-RU"/>
        </w:rPr>
        <w:t>.2).</w:t>
      </w:r>
    </w:p>
    <w:tbl>
      <w:tblPr>
        <w:tblStyle w:val="2"/>
        <w:tblW w:w="10251" w:type="dxa"/>
        <w:tblLayout w:type="fixed"/>
        <w:tblLook w:val="04A0" w:firstRow="1" w:lastRow="0" w:firstColumn="1" w:lastColumn="0" w:noHBand="0" w:noVBand="1"/>
      </w:tblPr>
      <w:tblGrid>
        <w:gridCol w:w="1701"/>
        <w:gridCol w:w="6849"/>
        <w:gridCol w:w="1701"/>
      </w:tblGrid>
      <w:tr w:rsidR="002245A9" w:rsidRPr="00CC27D5" w14:paraId="52DB13E8" w14:textId="77777777" w:rsidTr="00D54591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4D2AFFA" w14:textId="77777777" w:rsidR="002245A9" w:rsidRPr="00CC27D5" w:rsidRDefault="002245A9" w:rsidP="00D5459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14:paraId="31B5DF51" w14:textId="77777777" w:rsidR="002245A9" w:rsidRPr="00A42BEA" w:rsidRDefault="002245A9" w:rsidP="00D54591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B522E">
              <w:rPr>
                <w:rFonts w:ascii="Times New Roman" w:eastAsia="Calibri" w:hAnsi="Times New Roman" w:cs="Times New Roman"/>
                <w:i/>
                <w:sz w:val="28"/>
              </w:rPr>
              <w:t>V</w:t>
            </w:r>
            <w:r w:rsidRPr="00C910A0">
              <w:rPr>
                <w:rFonts w:ascii="Times New Roman" w:eastAsia="Calibri" w:hAnsi="Times New Roman" w:cs="Times New Roman"/>
                <w:i/>
                <w:sz w:val="28"/>
                <w:vertAlign w:val="subscript"/>
              </w:rPr>
              <w:t>o</w:t>
            </w:r>
            <w:r w:rsidRPr="000B522E">
              <w:rPr>
                <w:rFonts w:ascii="Times New Roman" w:eastAsia="Calibri" w:hAnsi="Times New Roman" w:cs="Times New Roman"/>
                <w:i/>
                <w:sz w:val="28"/>
                <w:vertAlign w:val="superscript"/>
              </w:rPr>
              <w:t>/</w:t>
            </w:r>
            <w:r w:rsidRPr="00A42BE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= V</w:t>
            </w:r>
            <w:r w:rsidRPr="00A42BEA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 xml:space="preserve">o </w:t>
            </w:r>
            <w:r w:rsidRPr="00A42BE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· </w:t>
            </w:r>
            <w:r w:rsidRPr="003E3758">
              <w:rPr>
                <w:rFonts w:ascii="Times New Roman" w:hAnsi="Times New Roman" w:cs="Times New Roman"/>
                <w:iCs/>
                <w:sz w:val="28"/>
                <w:szCs w:val="28"/>
              </w:rPr>
              <w:t>К</w:t>
            </w:r>
            <w:r w:rsidRPr="003E3758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ск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4E392" w14:textId="77777777" w:rsidR="002245A9" w:rsidRPr="00CC27D5" w:rsidRDefault="002245A9" w:rsidP="00D54591">
            <w:pPr>
              <w:spacing w:before="240" w:after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C27D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CC27D5">
              <w:rPr>
                <w:rFonts w:ascii="Times New Roman" w:hAnsi="Times New Roman" w:cs="Times New Roman"/>
                <w:sz w:val="28"/>
                <w:szCs w:val="28"/>
              </w:rPr>
              <w:t>.2)</w:t>
            </w:r>
          </w:p>
        </w:tc>
      </w:tr>
    </w:tbl>
    <w:p w14:paraId="39978A24" w14:textId="77777777" w:rsidR="002245A9" w:rsidRDefault="002245A9" w:rsidP="002245A9">
      <w:pPr>
        <w:pStyle w:val="ListParagraph"/>
        <w:spacing w:after="0" w:line="24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CC27D5">
        <w:rPr>
          <w:rFonts w:ascii="Times New Roman" w:hAnsi="Times New Roman" w:cs="Times New Roman"/>
          <w:sz w:val="28"/>
          <w:szCs w:val="28"/>
          <w:lang w:val="ru-RU"/>
        </w:rPr>
        <w:t>Исходя из вычисленного объема программного средства, можно определить уточненный объем программного средства:</w:t>
      </w:r>
    </w:p>
    <w:p w14:paraId="059B5F46" w14:textId="77777777" w:rsidR="002245A9" w:rsidRDefault="002245A9" w:rsidP="002245A9">
      <w:pPr>
        <w:pStyle w:val="ListParagraph"/>
        <w:spacing w:before="240" w:after="240" w:line="240" w:lineRule="auto"/>
        <w:ind w:left="0"/>
        <w:contextualSpacing w:val="0"/>
        <w:jc w:val="center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0B522E">
        <w:rPr>
          <w:rFonts w:ascii="Times New Roman" w:eastAsia="Calibri" w:hAnsi="Times New Roman" w:cs="Times New Roman"/>
          <w:i/>
          <w:sz w:val="28"/>
        </w:rPr>
        <w:t>V</w:t>
      </w:r>
      <w:r w:rsidRPr="00C910A0">
        <w:rPr>
          <w:rFonts w:ascii="Times New Roman" w:eastAsia="Calibri" w:hAnsi="Times New Roman" w:cs="Times New Roman"/>
          <w:i/>
          <w:sz w:val="28"/>
          <w:vertAlign w:val="subscript"/>
        </w:rPr>
        <w:t>o</w:t>
      </w:r>
      <w:r w:rsidRPr="002245A9">
        <w:rPr>
          <w:rFonts w:ascii="Times New Roman" w:eastAsia="Calibri" w:hAnsi="Times New Roman" w:cs="Times New Roman"/>
          <w:i/>
          <w:sz w:val="28"/>
          <w:vertAlign w:val="superscript"/>
          <w:lang w:val="ru-RU"/>
        </w:rPr>
        <w:t>/</w:t>
      </w:r>
      <w:r w:rsidRPr="00CC27D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5870</w:t>
      </w:r>
      <w:r w:rsidRPr="00CC27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27D5">
        <w:rPr>
          <w:rFonts w:ascii="Times New Roman" w:hAnsi="Times New Roman" w:cs="Times New Roman"/>
          <w:sz w:val="28"/>
          <w:szCs w:val="28"/>
          <w:lang w:val="ru-RU"/>
        </w:rPr>
        <w:t xml:space="preserve"> 0,6 = </w:t>
      </w:r>
      <w:r>
        <w:rPr>
          <w:rFonts w:ascii="Times New Roman" w:hAnsi="Times New Roman" w:cs="Times New Roman"/>
          <w:sz w:val="28"/>
          <w:szCs w:val="28"/>
          <w:lang w:val="ru-RU"/>
        </w:rPr>
        <w:t>3522</w:t>
      </w:r>
      <w:r w:rsidRPr="00CC27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УМК</w:t>
      </w:r>
    </w:p>
    <w:p w14:paraId="34A2ABE4" w14:textId="77777777" w:rsidR="002245A9" w:rsidRPr="00C55CDD" w:rsidRDefault="002245A9" w:rsidP="002245A9">
      <w:pPr>
        <w:pStyle w:val="ListParagraph"/>
        <w:spacing w:before="240" w:after="240" w:line="24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3242F2">
        <w:rPr>
          <w:rFonts w:ascii="Times New Roman" w:hAnsi="Times New Roman" w:cs="Times New Roman"/>
          <w:sz w:val="28"/>
          <w:szCs w:val="28"/>
          <w:lang w:val="ru-RU"/>
        </w:rPr>
        <w:t>Исходя из вычисленного объ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3242F2">
        <w:rPr>
          <w:rFonts w:ascii="Times New Roman" w:hAnsi="Times New Roman" w:cs="Times New Roman"/>
          <w:sz w:val="28"/>
          <w:szCs w:val="28"/>
          <w:lang w:val="ru-RU"/>
        </w:rPr>
        <w:t>ма программного средства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242F2">
        <w:rPr>
          <w:rFonts w:ascii="Times New Roman" w:hAnsi="Times New Roman" w:cs="Times New Roman"/>
          <w:sz w:val="28"/>
          <w:szCs w:val="28"/>
          <w:lang w:val="ru-RU"/>
        </w:rPr>
        <w:t xml:space="preserve"> был определ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3242F2">
        <w:rPr>
          <w:rFonts w:ascii="Times New Roman" w:hAnsi="Times New Roman" w:cs="Times New Roman"/>
          <w:sz w:val="28"/>
          <w:szCs w:val="28"/>
          <w:lang w:val="ru-RU"/>
        </w:rPr>
        <w:t>н уточн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3242F2">
        <w:rPr>
          <w:rFonts w:ascii="Times New Roman" w:hAnsi="Times New Roman" w:cs="Times New Roman"/>
          <w:sz w:val="28"/>
          <w:szCs w:val="28"/>
          <w:lang w:val="ru-RU"/>
        </w:rPr>
        <w:t>нный объ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3242F2">
        <w:rPr>
          <w:rFonts w:ascii="Times New Roman" w:hAnsi="Times New Roman" w:cs="Times New Roman"/>
          <w:sz w:val="28"/>
          <w:szCs w:val="28"/>
          <w:lang w:val="ru-RU"/>
        </w:rPr>
        <w:t>м программного средства.</w:t>
      </w:r>
    </w:p>
    <w:p w14:paraId="5FA90ACA" w14:textId="77777777" w:rsidR="002245A9" w:rsidRDefault="002245A9" w:rsidP="002245A9">
      <w:pPr>
        <w:pStyle w:val="ListParagraph"/>
        <w:numPr>
          <w:ilvl w:val="2"/>
          <w:numId w:val="1"/>
        </w:numPr>
        <w:spacing w:after="240" w:line="24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D1095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Основная заработная плата</w:t>
      </w:r>
    </w:p>
    <w:p w14:paraId="730FD3BA" w14:textId="77777777" w:rsidR="002245A9" w:rsidRPr="00306142" w:rsidRDefault="002245A9" w:rsidP="002245A9">
      <w:pPr>
        <w:pStyle w:val="ListParagraph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614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Для определения величины основной заработной платы, было проведено исследование величин заработных плат для специалистов в сфере разработки веб-приложенией на </w:t>
      </w:r>
      <w:r w:rsidRPr="00306142">
        <w:rPr>
          <w:rFonts w:ascii="Times New Roman" w:eastAsia="Times New Roman" w:hAnsi="Times New Roman" w:cs="Times New Roman"/>
          <w:color w:val="000000"/>
          <w:sz w:val="28"/>
          <w:szCs w:val="28"/>
        </w:rPr>
        <w:t>JavaScript</w:t>
      </w:r>
      <w:r w:rsidRPr="0030614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В итоге было установлено, что средняя месячная заработная плата на позиции </w:t>
      </w:r>
      <w:r w:rsidRPr="00306142">
        <w:rPr>
          <w:rFonts w:ascii="Times New Roman" w:eastAsia="Times New Roman" w:hAnsi="Times New Roman" w:cs="Times New Roman"/>
          <w:color w:val="000000"/>
          <w:sz w:val="28"/>
          <w:szCs w:val="28"/>
        </w:rPr>
        <w:t>junior</w:t>
      </w:r>
      <w:r w:rsidRPr="0030614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 w:rsidRPr="00306142">
        <w:rPr>
          <w:rFonts w:ascii="Times New Roman" w:eastAsia="Times New Roman" w:hAnsi="Times New Roman" w:cs="Times New Roman"/>
          <w:color w:val="000000"/>
          <w:sz w:val="28"/>
          <w:szCs w:val="28"/>
        </w:rPr>
        <w:t>middle</w:t>
      </w:r>
      <w:r w:rsidRPr="0030614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составляет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1000</w:t>
      </w:r>
      <w:r w:rsidRPr="0030614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рублей.</w:t>
      </w:r>
    </w:p>
    <w:p w14:paraId="413A7970" w14:textId="77777777" w:rsidR="002245A9" w:rsidRPr="0008652C" w:rsidRDefault="002245A9" w:rsidP="002245A9">
      <w:pPr>
        <w:pStyle w:val="ListParagraph"/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614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Проект разрабатывался одним разработчикам на протяжении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трех</w:t>
      </w:r>
      <w:r w:rsidRPr="0030614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месяцев. </w:t>
      </w:r>
      <w:r w:rsidRPr="000865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Таким образом, основная заработная плата будет рассчитываться по формуле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</w:t>
      </w:r>
      <w:r w:rsidRPr="000865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.3:</w:t>
      </w:r>
    </w:p>
    <w:tbl>
      <w:tblPr>
        <w:tblW w:w="10206" w:type="dxa"/>
        <w:jc w:val="center"/>
        <w:tblLook w:val="04A0" w:firstRow="1" w:lastRow="0" w:firstColumn="1" w:lastColumn="0" w:noHBand="0" w:noVBand="1"/>
      </w:tblPr>
      <w:tblGrid>
        <w:gridCol w:w="8505"/>
        <w:gridCol w:w="1701"/>
      </w:tblGrid>
      <w:tr w:rsidR="002245A9" w:rsidRPr="0090072F" w14:paraId="56053344" w14:textId="77777777" w:rsidTr="00D54591">
        <w:trPr>
          <w:trHeight w:val="355"/>
          <w:jc w:val="center"/>
        </w:trPr>
        <w:tc>
          <w:tcPr>
            <w:tcW w:w="8505" w:type="dxa"/>
            <w:hideMark/>
          </w:tcPr>
          <w:p w14:paraId="7B5182B1" w14:textId="77777777" w:rsidR="002245A9" w:rsidRPr="00015DA4" w:rsidRDefault="002245A9" w:rsidP="00D54591">
            <w:pPr>
              <w:widowControl w:val="0"/>
              <w:snapToGrid w:val="0"/>
              <w:spacing w:before="240" w:after="240"/>
              <w:ind w:right="-816"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171717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ru-RU"/>
                    </w:rPr>
                    <m:t>С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ru-RU"/>
                    </w:rPr>
                    <m:t>оз</m:t>
                  </m:r>
                </m:sub>
              </m:s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171717"/>
                  <w:sz w:val="28"/>
                  <w:szCs w:val="28"/>
                  <w:lang w:val="ru-RU"/>
                </w:rPr>
                <m:t xml:space="preserve">=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171717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ru-RU"/>
                    </w:rPr>
                    <m:t>Т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ru-RU"/>
                    </w:rPr>
                    <m:t>раз</m:t>
                  </m:r>
                </m:sub>
              </m:s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171717"/>
                  <w:sz w:val="28"/>
                  <w:szCs w:val="28"/>
                  <w:lang w:val="ru-RU"/>
                </w:rPr>
                <m:t xml:space="preserve"> ∙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171717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ru-RU"/>
                    </w:rPr>
                    <m:t>К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ru-RU"/>
                    </w:rPr>
                    <m:t>раз</m:t>
                  </m:r>
                </m:sub>
              </m:s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171717"/>
                  <w:sz w:val="28"/>
                  <w:szCs w:val="28"/>
                  <w:lang w:val="ru-RU"/>
                </w:rPr>
                <m:t xml:space="preserve">∙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171717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ru-RU"/>
                    </w:rPr>
                    <m:t>С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ru-RU"/>
                    </w:rPr>
                    <m:t>зп</m:t>
                  </m:r>
                </m:sub>
              </m:sSub>
            </m:oMath>
            <w:r w:rsidRPr="00015DA4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ru-RU"/>
              </w:rPr>
              <w:t>,</w:t>
            </w:r>
          </w:p>
        </w:tc>
        <w:tc>
          <w:tcPr>
            <w:tcW w:w="1701" w:type="dxa"/>
            <w:vAlign w:val="center"/>
            <w:hideMark/>
          </w:tcPr>
          <w:p w14:paraId="010FCBAC" w14:textId="77777777" w:rsidR="002245A9" w:rsidRPr="0090072F" w:rsidRDefault="002245A9" w:rsidP="00D54591">
            <w:pPr>
              <w:snapToGrid w:val="0"/>
              <w:spacing w:before="240" w:after="240"/>
              <w:ind w:firstLine="3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0072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90072F">
              <w:rPr>
                <w:rFonts w:ascii="Times New Roman" w:hAnsi="Times New Roman" w:cs="Times New Roman"/>
                <w:sz w:val="28"/>
                <w:szCs w:val="28"/>
              </w:rPr>
              <w:t>.3)</w:t>
            </w:r>
          </w:p>
        </w:tc>
      </w:tr>
    </w:tbl>
    <w:p w14:paraId="208C90DF" w14:textId="77777777" w:rsidR="002245A9" w:rsidRPr="006C4EE9" w:rsidRDefault="002245A9" w:rsidP="002245A9">
      <w:pPr>
        <w:pStyle w:val="ListParagraph"/>
        <w:spacing w:after="0" w:line="240" w:lineRule="auto"/>
        <w:ind w:left="0"/>
        <w:jc w:val="both"/>
        <w:outlineLvl w:val="1"/>
        <w:rPr>
          <w:rFonts w:ascii="Times New Roman" w:hAnsi="Times New Roman" w:cs="Times New Roman"/>
          <w:sz w:val="28"/>
          <w:szCs w:val="28"/>
          <w:lang w:val="be-BY"/>
        </w:rPr>
      </w:pPr>
      <w:r w:rsidRPr="006C4EE9">
        <w:rPr>
          <w:rFonts w:ascii="Times New Roman" w:hAnsi="Times New Roman" w:cs="Times New Roman"/>
          <w:sz w:val="28"/>
          <w:szCs w:val="28"/>
          <w:lang w:val="be-BY"/>
        </w:rPr>
        <w:t>где</w:t>
      </w:r>
      <w:r w:rsidRPr="006C4EE9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015DA4">
        <w:rPr>
          <w:rFonts w:ascii="Times New Roman" w:hAnsi="Times New Roman" w:cs="Times New Roman"/>
          <w:sz w:val="28"/>
          <w:szCs w:val="28"/>
          <w:lang w:val="be-BY"/>
        </w:rPr>
        <w:t>С</w:t>
      </w:r>
      <w:r w:rsidRPr="00015DA4">
        <w:rPr>
          <w:rFonts w:ascii="Times New Roman" w:hAnsi="Times New Roman" w:cs="Times New Roman"/>
          <w:sz w:val="28"/>
          <w:szCs w:val="28"/>
          <w:vertAlign w:val="subscript"/>
          <w:lang w:val="be-BY"/>
        </w:rPr>
        <w:t>оз</w:t>
      </w:r>
      <w:r w:rsidRPr="006C4EE9">
        <w:rPr>
          <w:rFonts w:ascii="Times New Roman" w:hAnsi="Times New Roman" w:cs="Times New Roman"/>
          <w:sz w:val="28"/>
          <w:szCs w:val="28"/>
          <w:lang w:val="be-BY"/>
        </w:rPr>
        <w:t xml:space="preserve"> – основная заработная плата, руб.;</w:t>
      </w:r>
    </w:p>
    <w:p w14:paraId="4B9E7FCC" w14:textId="77777777" w:rsidR="002245A9" w:rsidRPr="006C4EE9" w:rsidRDefault="002245A9" w:rsidP="002245A9">
      <w:pPr>
        <w:pStyle w:val="ListParagraph"/>
        <w:spacing w:after="0" w:line="24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  <w:lang w:val="be-BY"/>
        </w:rPr>
      </w:pPr>
      <w:r w:rsidRPr="00015DA4">
        <w:rPr>
          <w:rFonts w:ascii="Times New Roman" w:hAnsi="Times New Roman" w:cs="Times New Roman"/>
          <w:sz w:val="28"/>
          <w:szCs w:val="28"/>
          <w:lang w:val="be-BY"/>
        </w:rPr>
        <w:t>Т</w:t>
      </w:r>
      <w:r w:rsidRPr="00015DA4">
        <w:rPr>
          <w:rFonts w:ascii="Times New Roman" w:hAnsi="Times New Roman" w:cs="Times New Roman"/>
          <w:sz w:val="28"/>
          <w:szCs w:val="28"/>
          <w:vertAlign w:val="subscript"/>
          <w:lang w:val="be-BY"/>
        </w:rPr>
        <w:t xml:space="preserve">раз </w:t>
      </w:r>
      <w:r w:rsidRPr="006C4EE9">
        <w:rPr>
          <w:rFonts w:ascii="Times New Roman" w:hAnsi="Times New Roman" w:cs="Times New Roman"/>
          <w:sz w:val="28"/>
          <w:szCs w:val="28"/>
          <w:lang w:val="be-BY"/>
        </w:rPr>
        <w:t xml:space="preserve">– время раработки, месяцев; </w:t>
      </w:r>
    </w:p>
    <w:p w14:paraId="1A998536" w14:textId="77777777" w:rsidR="002245A9" w:rsidRPr="006C4EE9" w:rsidRDefault="002245A9" w:rsidP="002245A9">
      <w:pPr>
        <w:pStyle w:val="ListParagraph"/>
        <w:spacing w:after="0" w:line="24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  <w:lang w:val="be-BY"/>
        </w:rPr>
      </w:pPr>
      <w:r w:rsidRPr="00015DA4">
        <w:rPr>
          <w:rFonts w:ascii="Times New Roman" w:hAnsi="Times New Roman" w:cs="Times New Roman"/>
          <w:sz w:val="28"/>
          <w:szCs w:val="28"/>
          <w:lang w:val="be-BY"/>
        </w:rPr>
        <w:t>К</w:t>
      </w:r>
      <w:r w:rsidRPr="00015DA4">
        <w:rPr>
          <w:rFonts w:ascii="Times New Roman" w:hAnsi="Times New Roman" w:cs="Times New Roman"/>
          <w:sz w:val="28"/>
          <w:szCs w:val="28"/>
          <w:vertAlign w:val="subscript"/>
          <w:lang w:val="be-BY"/>
        </w:rPr>
        <w:t>раз</w:t>
      </w:r>
      <w:r w:rsidRPr="00015DA4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6C4EE9">
        <w:rPr>
          <w:rFonts w:ascii="Times New Roman" w:hAnsi="Times New Roman" w:cs="Times New Roman"/>
          <w:sz w:val="28"/>
          <w:szCs w:val="28"/>
          <w:lang w:val="be-BY"/>
        </w:rPr>
        <w:t>– количество разработчиков, человек;</w:t>
      </w:r>
    </w:p>
    <w:p w14:paraId="0E9822C4" w14:textId="77777777" w:rsidR="002245A9" w:rsidRDefault="002245A9" w:rsidP="002245A9">
      <w:pPr>
        <w:pStyle w:val="ListParagraph"/>
        <w:spacing w:after="0" w:line="24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  <w:lang w:val="be-BY"/>
        </w:rPr>
      </w:pPr>
      <w:r w:rsidRPr="00015DA4">
        <w:rPr>
          <w:rFonts w:ascii="Times New Roman" w:hAnsi="Times New Roman" w:cs="Times New Roman"/>
          <w:sz w:val="28"/>
          <w:szCs w:val="28"/>
          <w:lang w:val="be-BY"/>
        </w:rPr>
        <w:t>С</w:t>
      </w:r>
      <w:r w:rsidRPr="00015DA4">
        <w:rPr>
          <w:rFonts w:ascii="Times New Roman" w:hAnsi="Times New Roman" w:cs="Times New Roman"/>
          <w:sz w:val="28"/>
          <w:szCs w:val="28"/>
          <w:vertAlign w:val="subscript"/>
          <w:lang w:val="be-BY"/>
        </w:rPr>
        <w:t>зп</w:t>
      </w:r>
      <w:r w:rsidRPr="006C4EE9">
        <w:rPr>
          <w:rFonts w:ascii="Times New Roman" w:hAnsi="Times New Roman" w:cs="Times New Roman"/>
          <w:sz w:val="28"/>
          <w:szCs w:val="28"/>
          <w:lang w:val="be-BY"/>
        </w:rPr>
        <w:t xml:space="preserve"> – средняя месячная заработная плата, руб.</w:t>
      </w:r>
    </w:p>
    <w:p w14:paraId="7D7A6AE1" w14:textId="77777777" w:rsidR="002245A9" w:rsidRDefault="002245A9" w:rsidP="002245A9">
      <w:pPr>
        <w:pStyle w:val="ListParagraph"/>
        <w:spacing w:before="240" w:after="240" w:line="240" w:lineRule="auto"/>
        <w:ind w:left="0"/>
        <w:contextualSpacing w:val="0"/>
        <w:jc w:val="center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ru-RU"/>
          </w:rPr>
          <m:t>С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vertAlign w:val="subscript"/>
            <w:lang w:val="ru-RU"/>
          </w:rPr>
          <m:t>оз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vertAlign w:val="subscript"/>
            <w:lang w:val="ru-RU"/>
          </w:rPr>
          <m:t xml:space="preserve">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ru-RU"/>
          </w:rPr>
          <m:t xml:space="preserve">=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ru-RU"/>
          </w:rPr>
          <m:t>3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ru-RU"/>
          </w:rPr>
          <m:t xml:space="preserve"> ∙ 1 ∙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ru-RU"/>
          </w:rPr>
          <m:t>1000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ru-RU"/>
          </w:rPr>
          <m:t xml:space="preserve"> =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ru-RU"/>
          </w:rPr>
          <m:t>3000</m:t>
        </m:r>
      </m:oMath>
      <w:r w:rsidRPr="000A3708">
        <w:rPr>
          <w:rFonts w:ascii="Times New Roman" w:hAnsi="Times New Roman" w:cs="Times New Roman"/>
          <w:sz w:val="28"/>
          <w:szCs w:val="28"/>
          <w:lang w:val="ru-RU"/>
        </w:rPr>
        <w:t xml:space="preserve"> руб.</w:t>
      </w:r>
    </w:p>
    <w:p w14:paraId="5C6323FC" w14:textId="77777777" w:rsidR="002245A9" w:rsidRPr="00676B63" w:rsidRDefault="002245A9" w:rsidP="002245A9">
      <w:pPr>
        <w:pStyle w:val="a5"/>
        <w:rPr>
          <w:rFonts w:eastAsia="Times New Roman"/>
        </w:rPr>
      </w:pPr>
      <w:r>
        <w:t xml:space="preserve">После исследования велечин заработных плат в сфере разработки </w:t>
      </w:r>
      <w:r>
        <w:rPr>
          <w:lang w:val="ru-RU"/>
        </w:rPr>
        <w:t>приложений,</w:t>
      </w:r>
      <w:r>
        <w:t xml:space="preserve"> была рассчитана величина основной заработной платы.</w:t>
      </w:r>
    </w:p>
    <w:p w14:paraId="62686A43" w14:textId="77777777" w:rsidR="002245A9" w:rsidRDefault="002245A9" w:rsidP="002245A9">
      <w:pPr>
        <w:pStyle w:val="ListParagraph"/>
        <w:numPr>
          <w:ilvl w:val="2"/>
          <w:numId w:val="1"/>
        </w:numPr>
        <w:spacing w:before="360" w:after="240" w:line="24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06142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Дополнительная заработная плата</w:t>
      </w:r>
    </w:p>
    <w:p w14:paraId="5AC185DF" w14:textId="77777777" w:rsidR="002245A9" w:rsidRPr="004A5198" w:rsidRDefault="002245A9" w:rsidP="002245A9">
      <w:pPr>
        <w:pStyle w:val="ListParagraph"/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A519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Дополнительная заработная плата на конкретное программное средство включает выплаты, предусмотренные законодательством о труде, и определяется по нормативу в процентах к основной заработной плате по формуле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</w:t>
      </w:r>
      <w:r w:rsidRPr="004A519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.4:</w:t>
      </w:r>
    </w:p>
    <w:tbl>
      <w:tblPr>
        <w:tblW w:w="10168" w:type="dxa"/>
        <w:jc w:val="center"/>
        <w:tblLook w:val="04A0" w:firstRow="1" w:lastRow="0" w:firstColumn="1" w:lastColumn="0" w:noHBand="0" w:noVBand="1"/>
      </w:tblPr>
      <w:tblGrid>
        <w:gridCol w:w="9166"/>
        <w:gridCol w:w="1002"/>
      </w:tblGrid>
      <w:tr w:rsidR="002245A9" w:rsidRPr="000B522E" w14:paraId="06CAB046" w14:textId="77777777" w:rsidTr="00D54591">
        <w:trPr>
          <w:trHeight w:val="319"/>
          <w:jc w:val="center"/>
        </w:trPr>
        <w:tc>
          <w:tcPr>
            <w:tcW w:w="9166" w:type="dxa"/>
            <w:hideMark/>
          </w:tcPr>
          <w:p w14:paraId="4D39ADAD" w14:textId="77777777" w:rsidR="002245A9" w:rsidRPr="00665463" w:rsidRDefault="002245A9" w:rsidP="00D54591">
            <w:pPr>
              <w:widowControl w:val="0"/>
              <w:snapToGrid w:val="0"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  <m:t>дз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171717"/>
                    <w:sz w:val="28"/>
                    <w:szCs w:val="28"/>
                    <w:lang w:val="ru-RU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  <m:t>дз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171717"/>
                    <w:sz w:val="28"/>
                    <w:szCs w:val="28"/>
                    <w:lang w:val="ru-RU" w:eastAsia="ru-RU"/>
                  </w:rPr>
                  <m:t>,</m:t>
                </m:r>
              </m:oMath>
            </m:oMathPara>
          </w:p>
        </w:tc>
        <w:tc>
          <w:tcPr>
            <w:tcW w:w="1002" w:type="dxa"/>
            <w:vAlign w:val="center"/>
            <w:hideMark/>
          </w:tcPr>
          <w:p w14:paraId="38C8B4BE" w14:textId="77777777" w:rsidR="002245A9" w:rsidRPr="000B522E" w:rsidRDefault="002245A9" w:rsidP="00D54591">
            <w:pPr>
              <w:suppressAutoHyphens/>
              <w:snapToGrid w:val="0"/>
              <w:spacing w:after="0" w:line="240" w:lineRule="auto"/>
              <w:ind w:right="-105"/>
              <w:jc w:val="right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 xml:space="preserve">  </w:t>
            </w:r>
            <w:r w:rsidRPr="000B522E">
              <w:rPr>
                <w:rFonts w:ascii="Times New Roman" w:eastAsia="Calibri" w:hAnsi="Times New Roman" w:cs="Times New Roman"/>
                <w:sz w:val="28"/>
              </w:rPr>
              <w:t>(6.</w:t>
            </w:r>
            <w:r w:rsidRPr="000B522E">
              <w:rPr>
                <w:rFonts w:ascii="Times New Roman" w:eastAsia="Calibri" w:hAnsi="Times New Roman" w:cs="Times New Roman"/>
                <w:sz w:val="28"/>
                <w:lang w:val="ru-RU"/>
              </w:rPr>
              <w:t>4</w:t>
            </w:r>
            <w:r w:rsidRPr="000B522E">
              <w:rPr>
                <w:rFonts w:ascii="Times New Roman" w:eastAsia="Calibri" w:hAnsi="Times New Roman" w:cs="Times New Roman"/>
                <w:sz w:val="28"/>
              </w:rPr>
              <w:t>)</w:t>
            </w:r>
          </w:p>
        </w:tc>
      </w:tr>
    </w:tbl>
    <w:p w14:paraId="28D91957" w14:textId="77777777" w:rsidR="002245A9" w:rsidRPr="008C5E62" w:rsidRDefault="002245A9" w:rsidP="002245A9">
      <w:pPr>
        <w:pStyle w:val="ListParagraph"/>
        <w:spacing w:after="0"/>
        <w:ind w:left="0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8C5E62">
        <w:rPr>
          <w:rFonts w:ascii="Times New Roman" w:hAnsi="Times New Roman" w:cs="Times New Roman"/>
          <w:sz w:val="28"/>
          <w:szCs w:val="28"/>
          <w:lang w:val="be-BY"/>
        </w:rPr>
        <w:t>где</w:t>
      </w:r>
      <w:r w:rsidRPr="008C5E6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020F4">
        <w:rPr>
          <w:rFonts w:ascii="Times New Roman" w:hAnsi="Times New Roman" w:cs="Times New Roman"/>
          <w:sz w:val="28"/>
          <w:szCs w:val="28"/>
          <w:lang w:val="be-BY"/>
        </w:rPr>
        <w:t>С</w:t>
      </w:r>
      <w:r w:rsidRPr="005020F4">
        <w:rPr>
          <w:rFonts w:ascii="Times New Roman" w:hAnsi="Times New Roman" w:cs="Times New Roman"/>
          <w:sz w:val="28"/>
          <w:szCs w:val="28"/>
          <w:vertAlign w:val="subscript"/>
          <w:lang w:val="be-BY"/>
        </w:rPr>
        <w:t>оз</w:t>
      </w:r>
      <w:r w:rsidRPr="008C5E62">
        <w:rPr>
          <w:rFonts w:ascii="Times New Roman" w:hAnsi="Times New Roman" w:cs="Times New Roman"/>
          <w:sz w:val="28"/>
          <w:szCs w:val="28"/>
          <w:lang w:val="be-BY"/>
        </w:rPr>
        <w:t xml:space="preserve"> – основная заработная плата, руб.; </w:t>
      </w:r>
    </w:p>
    <w:p w14:paraId="2BADE304" w14:textId="77777777" w:rsidR="002245A9" w:rsidRPr="008C5E62" w:rsidRDefault="002245A9" w:rsidP="002245A9">
      <w:pPr>
        <w:pStyle w:val="ListParagraph"/>
        <w:spacing w:after="0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  <w:lang w:val="be-BY"/>
        </w:rPr>
      </w:pPr>
      <w:r w:rsidRPr="005020F4">
        <w:rPr>
          <w:rFonts w:ascii="Times New Roman" w:hAnsi="Times New Roman" w:cs="Times New Roman"/>
          <w:sz w:val="28"/>
          <w:szCs w:val="28"/>
          <w:lang w:val="be-BY"/>
        </w:rPr>
        <w:t>Н</w:t>
      </w:r>
      <w:r w:rsidRPr="005020F4">
        <w:rPr>
          <w:rFonts w:ascii="Times New Roman" w:hAnsi="Times New Roman" w:cs="Times New Roman"/>
          <w:sz w:val="28"/>
          <w:szCs w:val="28"/>
          <w:vertAlign w:val="subscript"/>
          <w:lang w:val="be-BY"/>
        </w:rPr>
        <w:t>дз</w:t>
      </w:r>
      <w:r w:rsidRPr="005020F4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8C5E62">
        <w:rPr>
          <w:rFonts w:ascii="Times New Roman" w:hAnsi="Times New Roman" w:cs="Times New Roman"/>
          <w:sz w:val="28"/>
          <w:szCs w:val="28"/>
          <w:lang w:val="be-BY"/>
        </w:rPr>
        <w:t>– норматив дополнительной заработной платы, %.</w:t>
      </w:r>
    </w:p>
    <w:p w14:paraId="48EAE413" w14:textId="77777777" w:rsidR="002245A9" w:rsidRPr="008C5E62" w:rsidRDefault="002245A9" w:rsidP="002245A9">
      <w:pPr>
        <w:pStyle w:val="ListParagraph"/>
        <w:spacing w:before="240" w:after="240"/>
        <w:ind w:left="0"/>
        <w:contextualSpacing w:val="0"/>
        <w:jc w:val="center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С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дз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ru-RU"/>
          </w:rPr>
          <m:t xml:space="preserve">=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ru-RU"/>
          </w:rPr>
          <m:t xml:space="preserve">3000 ∙ 15 / 100 =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ru-RU"/>
          </w:rPr>
          <m:t>450</m:t>
        </m:r>
      </m:oMath>
      <w:r w:rsidRPr="008C5E62">
        <w:rPr>
          <w:rFonts w:ascii="Times New Roman" w:hAnsi="Times New Roman" w:cs="Times New Roman"/>
          <w:sz w:val="28"/>
          <w:szCs w:val="28"/>
          <w:lang w:val="ru-RU"/>
        </w:rPr>
        <w:t xml:space="preserve"> руб.</w:t>
      </w:r>
    </w:p>
    <w:p w14:paraId="763C7BA6" w14:textId="77777777" w:rsidR="002245A9" w:rsidRPr="00F53DD7" w:rsidRDefault="002245A9" w:rsidP="002245A9">
      <w:pPr>
        <w:pStyle w:val="ListParagraph"/>
        <w:spacing w:after="0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  <w:lang w:val="be-BY"/>
        </w:rPr>
      </w:pPr>
      <w:r w:rsidRPr="008C5E62">
        <w:rPr>
          <w:rFonts w:ascii="Times New Roman" w:hAnsi="Times New Roman" w:cs="Times New Roman"/>
          <w:sz w:val="28"/>
          <w:szCs w:val="28"/>
          <w:lang w:val="be-BY"/>
        </w:rPr>
        <w:t>Изучив дополнительные выплаты, предусмотренные законодательством о труде, была рассчитана дополнительная заработная плата.</w:t>
      </w:r>
    </w:p>
    <w:p w14:paraId="09608BD7" w14:textId="77777777" w:rsidR="002245A9" w:rsidRDefault="002245A9" w:rsidP="002245A9">
      <w:pPr>
        <w:pStyle w:val="ListParagraph"/>
        <w:numPr>
          <w:ilvl w:val="2"/>
          <w:numId w:val="1"/>
        </w:numPr>
        <w:spacing w:before="360" w:after="240" w:line="24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A5198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Отчисления в Фонд социальной защиты населения</w:t>
      </w:r>
    </w:p>
    <w:p w14:paraId="57E16662" w14:textId="77777777" w:rsidR="002245A9" w:rsidRDefault="002245A9" w:rsidP="002245A9">
      <w:pPr>
        <w:pStyle w:val="ListParagraph"/>
        <w:spacing w:after="0" w:line="24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F53DD7">
        <w:rPr>
          <w:rFonts w:ascii="Times New Roman" w:hAnsi="Times New Roman" w:cs="Times New Roman"/>
          <w:sz w:val="28"/>
          <w:szCs w:val="28"/>
          <w:lang w:val="ru-RU"/>
        </w:rPr>
        <w:t xml:space="preserve">Отчисления в Фонд социальной защиты населения (ФСЗН) определяются в соответствии с действующими законодательными актами по нормативу в про-центном отношении к фонду основной и дополнительной зарплаты исполнителей и вычисляются по формуле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F53DD7">
        <w:rPr>
          <w:rFonts w:ascii="Times New Roman" w:hAnsi="Times New Roman" w:cs="Times New Roman"/>
          <w:sz w:val="28"/>
          <w:szCs w:val="28"/>
          <w:lang w:val="ru-RU"/>
        </w:rPr>
        <w:t>.5: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752"/>
        <w:gridCol w:w="1340"/>
      </w:tblGrid>
      <w:tr w:rsidR="002245A9" w:rsidRPr="00F53DD7" w14:paraId="44F62D3B" w14:textId="77777777" w:rsidTr="00D54591">
        <w:tc>
          <w:tcPr>
            <w:tcW w:w="8752" w:type="dxa"/>
            <w:hideMark/>
          </w:tcPr>
          <w:p w14:paraId="7D21AF0A" w14:textId="77777777" w:rsidR="002245A9" w:rsidRPr="00F53DD7" w:rsidRDefault="002245A9" w:rsidP="00D54591">
            <w:pPr>
              <w:widowControl w:val="0"/>
              <w:snapToGrid w:val="0"/>
              <w:spacing w:before="240" w:after="240"/>
              <w:ind w:left="1171" w:hanging="462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171717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/>
                      </w:rPr>
                      <m:t>фсзн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171717"/>
                    <w:sz w:val="28"/>
                    <w:szCs w:val="28"/>
                    <w:lang w:val="ru-RU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171717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ru-RU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ru-RU"/>
                          </w:rPr>
                          <m:t>дз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/>
                      </w:rPr>
                      <m:t xml:space="preserve">) ∙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ru-RU"/>
                          </w:rPr>
                          <m:t>фсзн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171717"/>
                    <w:sz w:val="28"/>
                    <w:szCs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1340" w:type="dxa"/>
            <w:vAlign w:val="center"/>
            <w:hideMark/>
          </w:tcPr>
          <w:p w14:paraId="104512FD" w14:textId="77777777" w:rsidR="002245A9" w:rsidRPr="00F53DD7" w:rsidRDefault="002245A9" w:rsidP="00D54591">
            <w:pPr>
              <w:snapToGrid w:val="0"/>
              <w:spacing w:before="240" w:after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53DD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F53DD7">
              <w:rPr>
                <w:rFonts w:ascii="Times New Roman" w:hAnsi="Times New Roman" w:cs="Times New Roman"/>
                <w:sz w:val="28"/>
                <w:szCs w:val="28"/>
              </w:rPr>
              <w:t>.5)</w:t>
            </w:r>
          </w:p>
        </w:tc>
      </w:tr>
    </w:tbl>
    <w:p w14:paraId="3332088D" w14:textId="77777777" w:rsidR="002245A9" w:rsidRPr="00184644" w:rsidRDefault="002245A9" w:rsidP="002245A9">
      <w:pPr>
        <w:pStyle w:val="ListParagraph"/>
        <w:spacing w:after="0"/>
        <w:ind w:left="0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184644">
        <w:rPr>
          <w:rFonts w:ascii="Times New Roman" w:hAnsi="Times New Roman" w:cs="Times New Roman"/>
          <w:sz w:val="28"/>
          <w:szCs w:val="28"/>
          <w:lang w:val="be-BY"/>
        </w:rPr>
        <w:t>где</w:t>
      </w:r>
      <w:r w:rsidRPr="0018464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D6172">
        <w:rPr>
          <w:rFonts w:ascii="Times New Roman" w:hAnsi="Times New Roman" w:cs="Times New Roman"/>
          <w:sz w:val="28"/>
          <w:szCs w:val="28"/>
          <w:lang w:val="be-BY"/>
        </w:rPr>
        <w:t>С</w:t>
      </w:r>
      <w:r w:rsidRPr="007D6172">
        <w:rPr>
          <w:rFonts w:ascii="Times New Roman" w:hAnsi="Times New Roman" w:cs="Times New Roman"/>
          <w:sz w:val="28"/>
          <w:szCs w:val="28"/>
          <w:vertAlign w:val="subscript"/>
          <w:lang w:val="be-BY"/>
        </w:rPr>
        <w:t>оз</w:t>
      </w:r>
      <w:r w:rsidRPr="00184644">
        <w:rPr>
          <w:rFonts w:ascii="Times New Roman" w:hAnsi="Times New Roman" w:cs="Times New Roman"/>
          <w:sz w:val="28"/>
          <w:szCs w:val="28"/>
          <w:lang w:val="be-BY"/>
        </w:rPr>
        <w:t xml:space="preserve"> – основная заработная плата, руб.;</w:t>
      </w:r>
    </w:p>
    <w:p w14:paraId="217ED414" w14:textId="77777777" w:rsidR="002245A9" w:rsidRPr="00184644" w:rsidRDefault="002245A9" w:rsidP="002245A9">
      <w:pPr>
        <w:pStyle w:val="ListParagraph"/>
        <w:spacing w:after="0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7D6172">
        <w:rPr>
          <w:rFonts w:ascii="Times New Roman" w:hAnsi="Times New Roman" w:cs="Times New Roman"/>
          <w:sz w:val="28"/>
          <w:szCs w:val="28"/>
          <w:lang w:val="be-BY"/>
        </w:rPr>
        <w:t>С</w:t>
      </w:r>
      <w:r w:rsidRPr="007D6172">
        <w:rPr>
          <w:rFonts w:ascii="Times New Roman" w:hAnsi="Times New Roman" w:cs="Times New Roman"/>
          <w:sz w:val="28"/>
          <w:szCs w:val="28"/>
          <w:vertAlign w:val="subscript"/>
          <w:lang w:val="be-BY"/>
        </w:rPr>
        <w:t>дз</w:t>
      </w:r>
      <w:r w:rsidRPr="00184644">
        <w:rPr>
          <w:rFonts w:ascii="Times New Roman" w:hAnsi="Times New Roman" w:cs="Times New Roman"/>
          <w:sz w:val="28"/>
          <w:szCs w:val="28"/>
          <w:lang w:val="be-BY"/>
        </w:rPr>
        <w:t xml:space="preserve"> – дополнительная заработная плата на конкретное ПС, руб.; </w:t>
      </w:r>
    </w:p>
    <w:p w14:paraId="199AC85A" w14:textId="77777777" w:rsidR="002245A9" w:rsidRDefault="002245A9" w:rsidP="002245A9">
      <w:pPr>
        <w:pStyle w:val="ListParagraph"/>
        <w:spacing w:after="0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7D6172">
        <w:rPr>
          <w:rFonts w:ascii="Times New Roman" w:hAnsi="Times New Roman" w:cs="Times New Roman"/>
          <w:sz w:val="28"/>
          <w:szCs w:val="28"/>
          <w:lang w:val="be-BY"/>
        </w:rPr>
        <w:t>Н</w:t>
      </w:r>
      <w:r w:rsidRPr="007D6172">
        <w:rPr>
          <w:rFonts w:ascii="Times New Roman" w:hAnsi="Times New Roman" w:cs="Times New Roman"/>
          <w:sz w:val="28"/>
          <w:szCs w:val="28"/>
          <w:vertAlign w:val="subscript"/>
          <w:lang w:val="be-BY"/>
        </w:rPr>
        <w:t>фсзн</w:t>
      </w:r>
      <w:r w:rsidRPr="00184644">
        <w:rPr>
          <w:rFonts w:ascii="Times New Roman" w:hAnsi="Times New Roman" w:cs="Times New Roman"/>
          <w:sz w:val="28"/>
          <w:szCs w:val="28"/>
          <w:lang w:val="be-BY"/>
        </w:rPr>
        <w:t xml:space="preserve"> – норматив отчислений в Фонд социальной защиты населения, %</w:t>
      </w:r>
      <w:r w:rsidRPr="001846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04EA4D" w14:textId="77777777" w:rsidR="002245A9" w:rsidRDefault="002245A9" w:rsidP="002245A9">
      <w:pPr>
        <w:pStyle w:val="ListParagraph"/>
        <w:spacing w:after="0" w:line="24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434D40">
        <w:rPr>
          <w:rFonts w:ascii="Times New Roman" w:hAnsi="Times New Roman" w:cs="Times New Roman"/>
          <w:sz w:val="28"/>
          <w:szCs w:val="28"/>
          <w:lang w:val="ru-RU"/>
        </w:rPr>
        <w:t>Отчисления в БРУСП «Белгосстрах» вычисляются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нормативу в процентном отношении к фонду основной и дополнительной зарплаты исполнителей и вычисляются</w:t>
      </w:r>
      <w:r w:rsidRPr="00434D40">
        <w:rPr>
          <w:rFonts w:ascii="Times New Roman" w:hAnsi="Times New Roman" w:cs="Times New Roman"/>
          <w:sz w:val="28"/>
          <w:szCs w:val="28"/>
          <w:lang w:val="ru-RU"/>
        </w:rPr>
        <w:t xml:space="preserve"> по формуле 6.6:</w:t>
      </w:r>
    </w:p>
    <w:tbl>
      <w:tblPr>
        <w:tblW w:w="10528" w:type="dxa"/>
        <w:jc w:val="center"/>
        <w:tblLook w:val="04A0" w:firstRow="1" w:lastRow="0" w:firstColumn="1" w:lastColumn="0" w:noHBand="0" w:noVBand="1"/>
      </w:tblPr>
      <w:tblGrid>
        <w:gridCol w:w="9128"/>
        <w:gridCol w:w="1400"/>
      </w:tblGrid>
      <w:tr w:rsidR="002245A9" w:rsidRPr="000B522E" w14:paraId="638FA59A" w14:textId="77777777" w:rsidTr="00D54591">
        <w:trPr>
          <w:trHeight w:val="302"/>
          <w:jc w:val="center"/>
        </w:trPr>
        <w:tc>
          <w:tcPr>
            <w:tcW w:w="9128" w:type="dxa"/>
            <w:hideMark/>
          </w:tcPr>
          <w:p w14:paraId="719D825B" w14:textId="77777777" w:rsidR="002245A9" w:rsidRPr="000B522E" w:rsidRDefault="002245A9" w:rsidP="00D54591">
            <w:pPr>
              <w:widowControl w:val="0"/>
              <w:snapToGrid w:val="0"/>
              <w:spacing w:after="0" w:line="240" w:lineRule="auto"/>
              <w:ind w:left="1026" w:firstLine="561"/>
              <w:rPr>
                <w:rFonts w:ascii="Times New Roman" w:eastAsia="Times New Roman" w:hAnsi="Times New Roman" w:cs="Times New Roman"/>
                <w:color w:val="171717"/>
                <w:sz w:val="28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171717"/>
                        <w:sz w:val="28"/>
                        <w:lang w:val="ru-RU"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lang w:val="ru-RU" w:eastAsia="ru-RU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Times New Roman" w:hAnsi="Times New Roman" w:cs="Times New Roman"/>
                        <w:color w:val="171717"/>
                        <w:sz w:val="28"/>
                        <w:lang w:val="ru-RU" w:eastAsia="ru-RU"/>
                      </w:rPr>
                      <m:t>бгс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171717"/>
                    <w:sz w:val="28"/>
                    <w:lang w:val="ru-RU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171717"/>
                        <w:sz w:val="28"/>
                        <w:lang w:val="ru-RU" w:eastAsia="ru-RU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lang w:val="ru-RU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lang w:val="ru-RU"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lang w:val="ru-RU" w:eastAsia="ru-RU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lang w:val="ru-RU" w:eastAsia="ru-RU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lang w:val="ru-RU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lang w:val="ru-RU"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lang w:val="ru-RU" w:eastAsia="ru-RU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lang w:val="ru-RU" w:eastAsia="ru-RU"/>
                          </w:rPr>
                          <m:t>дз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lang w:val="ru-RU" w:eastAsia="ru-RU"/>
                      </w:rPr>
                      <m:t>)∙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lang w:val="ru-RU"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lang w:val="ru-RU" w:eastAsia="ru-RU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lang w:val="ru-RU" w:eastAsia="ru-RU"/>
                          </w:rPr>
                          <m:t>бгс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lang w:val="ru-RU" w:eastAsia="ru-RU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171717"/>
                    <w:sz w:val="28"/>
                    <w:lang w:val="ru-RU" w:eastAsia="ru-RU"/>
                  </w:rPr>
                  <m:t>,</m:t>
                </m:r>
              </m:oMath>
            </m:oMathPara>
          </w:p>
        </w:tc>
        <w:tc>
          <w:tcPr>
            <w:tcW w:w="1400" w:type="dxa"/>
            <w:vAlign w:val="center"/>
            <w:hideMark/>
          </w:tcPr>
          <w:p w14:paraId="429EDCF6" w14:textId="77777777" w:rsidR="002245A9" w:rsidRPr="000B522E" w:rsidRDefault="002245A9" w:rsidP="00D54591">
            <w:pPr>
              <w:suppressAutoHyphens/>
              <w:snapToGrid w:val="0"/>
              <w:spacing w:after="200" w:line="276" w:lineRule="auto"/>
              <w:ind w:right="-60"/>
              <w:jc w:val="right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 w:rsidRPr="000B522E">
              <w:rPr>
                <w:rFonts w:ascii="Times New Roman" w:eastAsia="Calibri" w:hAnsi="Times New Roman" w:cs="Times New Roman"/>
                <w:sz w:val="28"/>
                <w:lang w:val="ru-RU"/>
              </w:rPr>
              <w:t>(</w:t>
            </w:r>
            <w:r w:rsidRPr="000B522E">
              <w:rPr>
                <w:rFonts w:ascii="Times New Roman" w:eastAsia="Calibri" w:hAnsi="Times New Roman" w:cs="Times New Roman"/>
                <w:sz w:val="28"/>
              </w:rPr>
              <w:t>6</w:t>
            </w:r>
            <w:r w:rsidRPr="000B522E">
              <w:rPr>
                <w:rFonts w:ascii="Times New Roman" w:eastAsia="Calibri" w:hAnsi="Times New Roman" w:cs="Times New Roman"/>
                <w:sz w:val="28"/>
                <w:lang w:val="ru-RU"/>
              </w:rPr>
              <w:t>.6)</w:t>
            </w:r>
          </w:p>
        </w:tc>
      </w:tr>
    </w:tbl>
    <w:p w14:paraId="18D0F5CA" w14:textId="77777777" w:rsidR="002245A9" w:rsidRDefault="002245A9" w:rsidP="002245A9">
      <w:pPr>
        <w:pStyle w:val="ListParagraph"/>
        <w:spacing w:before="240" w:after="240" w:line="240" w:lineRule="auto"/>
        <w:ind w:left="0"/>
        <w:contextualSpacing w:val="0"/>
        <w:jc w:val="center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С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фсзн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ru-RU"/>
          </w:rPr>
          <m:t xml:space="preserve"> = (3000 + 450) ∙ 34 / 100=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ru-RU"/>
          </w:rPr>
          <m:t>1173</m:t>
        </m:r>
      </m:oMath>
      <w:r w:rsidRPr="001F5D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4644">
        <w:rPr>
          <w:rFonts w:ascii="Times New Roman" w:hAnsi="Times New Roman" w:cs="Times New Roman"/>
          <w:sz w:val="28"/>
          <w:szCs w:val="28"/>
          <w:lang w:val="ru-RU"/>
        </w:rPr>
        <w:t>руб.</w:t>
      </w:r>
    </w:p>
    <w:p w14:paraId="23720EFE" w14:textId="77777777" w:rsidR="002245A9" w:rsidRPr="00434D40" w:rsidRDefault="002245A9" w:rsidP="002245A9">
      <w:pPr>
        <w:suppressAutoHyphens/>
        <w:spacing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m:t>С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m:t>бгс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 xml:space="preserve"> = (3000 + 450) ∙ 0,4 / 100 = 13,8</m:t>
        </m:r>
      </m:oMath>
      <w:r w:rsidRPr="00152DB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руб.</w:t>
      </w:r>
    </w:p>
    <w:p w14:paraId="69B5DA1F" w14:textId="77777777" w:rsidR="002245A9" w:rsidRPr="008F4245" w:rsidRDefault="002245A9" w:rsidP="002245A9">
      <w:pPr>
        <w:pStyle w:val="ListParagraph"/>
        <w:spacing w:after="0" w:line="24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184644">
        <w:rPr>
          <w:rFonts w:ascii="Times New Roman" w:hAnsi="Times New Roman" w:cs="Times New Roman"/>
          <w:sz w:val="28"/>
          <w:szCs w:val="28"/>
          <w:lang w:val="ru-RU"/>
        </w:rPr>
        <w:tab/>
        <w:t>В соответствии с формулой и действующими законодательными актами, были рассчитаны отчисления в фонд социальной защиты населения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БРУСП «Белгосстрах»</w:t>
      </w:r>
      <w:r w:rsidRPr="001846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7DCBC8" w14:textId="77777777" w:rsidR="002245A9" w:rsidRPr="00B72431" w:rsidRDefault="002245A9" w:rsidP="002245A9">
      <w:pPr>
        <w:pStyle w:val="ListParagraph"/>
        <w:numPr>
          <w:ilvl w:val="2"/>
          <w:numId w:val="1"/>
        </w:numPr>
        <w:spacing w:before="360" w:after="240" w:line="24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2431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Расходы на материалы</w:t>
      </w:r>
    </w:p>
    <w:p w14:paraId="74FF5613" w14:textId="77777777" w:rsidR="002245A9" w:rsidRPr="007867A9" w:rsidRDefault="002245A9" w:rsidP="002245A9">
      <w:pPr>
        <w:pStyle w:val="ListParagraph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67A9">
        <w:rPr>
          <w:rFonts w:ascii="Times New Roman" w:hAnsi="Times New Roman" w:cs="Times New Roman"/>
          <w:sz w:val="28"/>
          <w:szCs w:val="28"/>
          <w:lang w:val="ru-RU"/>
        </w:rPr>
        <w:t xml:space="preserve">Сумма расходов на материалы </w:t>
      </w:r>
      <w:r w:rsidRPr="008E46BE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м</w:t>
      </w:r>
      <w:r w:rsidRPr="007867A9">
        <w:rPr>
          <w:rFonts w:ascii="Times New Roman" w:hAnsi="Times New Roman" w:cs="Times New Roman"/>
          <w:sz w:val="28"/>
          <w:szCs w:val="28"/>
          <w:lang w:val="ru-RU"/>
        </w:rPr>
        <w:t xml:space="preserve"> определяется как произведение нормы расхода материалов в расчете на сто строк исходного кода </w:t>
      </w:r>
      <w:r w:rsidRPr="008E46BE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м</w:t>
      </w:r>
      <w:r w:rsidRPr="008E46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67A9">
        <w:rPr>
          <w:rFonts w:ascii="Times New Roman" w:hAnsi="Times New Roman" w:cs="Times New Roman"/>
          <w:sz w:val="28"/>
          <w:szCs w:val="28"/>
          <w:lang w:val="ru-RU"/>
        </w:rPr>
        <w:t xml:space="preserve">на уточненный объем программного средства </w:t>
      </w:r>
      <w:r w:rsidRPr="007867A9">
        <w:rPr>
          <w:rFonts w:ascii="Times New Roman" w:hAnsi="Times New Roman" w:cs="Times New Roman"/>
          <w:i/>
          <w:sz w:val="28"/>
          <w:szCs w:val="28"/>
        </w:rPr>
        <w:t>V</w:t>
      </w:r>
      <w:r w:rsidRPr="007867A9">
        <w:rPr>
          <w:rFonts w:ascii="Times New Roman" w:hAnsi="Times New Roman" w:cs="Times New Roman"/>
          <w:sz w:val="28"/>
          <w:szCs w:val="28"/>
          <w:vertAlign w:val="subscript"/>
        </w:rPr>
        <w:t>o</w:t>
      </w:r>
      <w:r w:rsidRPr="007867A9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 xml:space="preserve">/ </w:t>
      </w:r>
      <w:r w:rsidRPr="007867A9">
        <w:rPr>
          <w:rFonts w:ascii="Times New Roman" w:hAnsi="Times New Roman" w:cs="Times New Roman"/>
          <w:sz w:val="28"/>
          <w:szCs w:val="28"/>
          <w:lang w:val="ru-RU"/>
        </w:rPr>
        <w:t xml:space="preserve">(формула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7867A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7867A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tbl>
      <w:tblPr>
        <w:tblW w:w="10251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6849"/>
        <w:gridCol w:w="1701"/>
      </w:tblGrid>
      <w:tr w:rsidR="002245A9" w:rsidRPr="00120CCD" w14:paraId="0C4B40D4" w14:textId="77777777" w:rsidTr="00D54591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2960D5F" w14:textId="77777777" w:rsidR="002245A9" w:rsidRPr="00120CCD" w:rsidRDefault="002245A9" w:rsidP="00D54591">
            <w:pPr>
              <w:pStyle w:val="ListParagraph"/>
              <w:spacing w:before="240" w:after="240"/>
              <w:contextualSpacing w:val="0"/>
              <w:outlineLvl w:val="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14:paraId="518B94E8" w14:textId="77777777" w:rsidR="002245A9" w:rsidRPr="00264A5D" w:rsidRDefault="002245A9" w:rsidP="00D54591">
            <w:pPr>
              <w:pStyle w:val="ListParagraph"/>
              <w:spacing w:before="240" w:after="240"/>
              <w:ind w:left="0" w:firstLine="709"/>
              <w:contextualSpacing w:val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m:t>С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vertAlign w:val="subscript"/>
                    <w:lang w:val="ru-RU"/>
                  </w:rPr>
                  <m:t>м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m:t xml:space="preserve"> = Н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vertAlign w:val="subscript"/>
                    <w:lang w:val="ru-RU"/>
                  </w:rPr>
                  <m:t>м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m:t xml:space="preserve"> ∙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/</m:t>
                        </m:r>
                      </m:sup>
                    </m:sSubSup>
                  </m:num>
                  <m:den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C663E" w14:textId="77777777" w:rsidR="002245A9" w:rsidRPr="00120CCD" w:rsidRDefault="002245A9" w:rsidP="00D54591">
            <w:pPr>
              <w:pStyle w:val="ListParagraph"/>
              <w:spacing w:before="240" w:after="240"/>
              <w:contextualSpacing w:val="0"/>
              <w:outlineLvl w:val="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0C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120C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Pr="00120C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14:paraId="3E02B27F" w14:textId="77777777" w:rsidR="002245A9" w:rsidRPr="000B522E" w:rsidRDefault="002245A9" w:rsidP="002245A9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>Учитывая, что норма расхода материалов в расчете на сто</w:t>
      </w:r>
      <w:r>
        <w:rPr>
          <w:rFonts w:ascii="Times New Roman" w:eastAsia="Arial" w:hAnsi="Times New Roman" w:cs="Times New Roman"/>
          <w:sz w:val="28"/>
          <w:lang w:val="ru-RU"/>
        </w:rPr>
        <w:t xml:space="preserve"> строк исходного кода равна 0,46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руб</w:t>
      </w:r>
      <w:r>
        <w:rPr>
          <w:rFonts w:ascii="Times New Roman" w:eastAsia="Arial" w:hAnsi="Times New Roman" w:cs="Times New Roman"/>
          <w:sz w:val="28"/>
          <w:lang w:val="ru-RU"/>
        </w:rPr>
        <w:t>.</w:t>
      </w:r>
      <w:r w:rsidRPr="000B522E">
        <w:rPr>
          <w:rFonts w:ascii="Times New Roman" w:eastAsia="Arial" w:hAnsi="Times New Roman" w:cs="Times New Roman"/>
          <w:color w:val="171717"/>
          <w:sz w:val="28"/>
          <w:lang w:val="ru-RU"/>
        </w:rPr>
        <w:t>,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можно определить сумму расходов на материалы:</w:t>
      </w:r>
    </w:p>
    <w:p w14:paraId="088695CC" w14:textId="77777777" w:rsidR="002245A9" w:rsidRDefault="002245A9" w:rsidP="002245A9">
      <w:pPr>
        <w:suppressAutoHyphens/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30019">
        <w:rPr>
          <w:rFonts w:ascii="Times New Roman" w:eastAsia="Calibri" w:hAnsi="Times New Roman" w:cs="Times New Roman"/>
          <w:sz w:val="28"/>
          <w:lang w:val="ru-RU"/>
        </w:rPr>
        <w:t>С</w:t>
      </w:r>
      <w:r>
        <w:rPr>
          <w:rFonts w:ascii="Times New Roman" w:eastAsia="Calibri" w:hAnsi="Times New Roman" w:cs="Times New Roman"/>
          <w:sz w:val="28"/>
          <w:vertAlign w:val="subscript"/>
          <w:lang w:val="ru-RU"/>
        </w:rPr>
        <w:t>м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 = </w:t>
      </w:r>
      <w:r w:rsidRPr="00B72431">
        <w:rPr>
          <w:rFonts w:ascii="Times New Roman" w:eastAsia="Calibri" w:hAnsi="Times New Roman" w:cs="Times New Roman"/>
          <w:sz w:val="28"/>
          <w:lang w:val="ru-RU"/>
        </w:rPr>
        <w:t>0,46</w:t>
      </w:r>
      <w:r w:rsidRPr="00B7243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B72431">
        <w:rPr>
          <w:rFonts w:ascii="Times New Roman" w:eastAsia="Calibri" w:hAnsi="Times New Roman" w:cs="Times New Roman"/>
          <w:sz w:val="28"/>
          <w:szCs w:val="28"/>
        </w:rPr>
        <w:sym w:font="Symbol" w:char="F0D7"/>
      </w:r>
      <w:r w:rsidRPr="00B7243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5117FA">
        <w:rPr>
          <w:rFonts w:ascii="Times New Roman" w:eastAsia="Calibri" w:hAnsi="Times New Roman" w:cs="Times New Roman"/>
          <w:sz w:val="28"/>
          <w:lang w:val="ru-RU"/>
        </w:rPr>
        <w:t>3522</w:t>
      </w:r>
      <w:r w:rsidRPr="005117F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/ 100 = 16,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 w:rsidRPr="005117F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руб.</w:t>
      </w:r>
    </w:p>
    <w:p w14:paraId="2E2D568D" w14:textId="77777777" w:rsidR="002245A9" w:rsidRPr="007131A0" w:rsidRDefault="002245A9" w:rsidP="002245A9">
      <w:pPr>
        <w:suppressAutoHyphens/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Сумма расходов на материалы была вычислена на основе данных, приведенных в таблице 6.1 данного дипломного проекта.</w:t>
      </w:r>
    </w:p>
    <w:p w14:paraId="1C5E35D8" w14:textId="77777777" w:rsidR="002245A9" w:rsidRDefault="002245A9" w:rsidP="002245A9">
      <w:pPr>
        <w:pStyle w:val="ListParagraph"/>
        <w:numPr>
          <w:ilvl w:val="2"/>
          <w:numId w:val="1"/>
        </w:numPr>
        <w:spacing w:before="360" w:after="240" w:line="24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06915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Расходы на оплату машинного времени</w:t>
      </w:r>
    </w:p>
    <w:p w14:paraId="6544520B" w14:textId="77777777" w:rsidR="002245A9" w:rsidRDefault="002245A9" w:rsidP="002245A9">
      <w:pPr>
        <w:pStyle w:val="ListParagraph"/>
        <w:spacing w:after="0" w:line="24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C26E9A">
        <w:rPr>
          <w:rFonts w:ascii="Times New Roman" w:hAnsi="Times New Roman" w:cs="Times New Roman"/>
          <w:sz w:val="28"/>
          <w:szCs w:val="28"/>
          <w:lang w:val="ru-RU"/>
        </w:rPr>
        <w:t xml:space="preserve">Сумма расходов на оплату машинного времени </w:t>
      </w:r>
      <w:r w:rsidRPr="00A3001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A3001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мв</w:t>
      </w:r>
      <w:r w:rsidRPr="00C26E9A">
        <w:rPr>
          <w:rFonts w:ascii="Times New Roman" w:hAnsi="Times New Roman" w:cs="Times New Roman"/>
          <w:sz w:val="28"/>
          <w:szCs w:val="28"/>
          <w:lang w:val="ru-RU"/>
        </w:rPr>
        <w:t xml:space="preserve"> определяется как произведение стоимости одного машино-часа </w:t>
      </w:r>
      <w:r w:rsidRPr="00A3001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A3001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мч</w:t>
      </w:r>
      <w:r w:rsidRPr="00C26E9A">
        <w:rPr>
          <w:rFonts w:ascii="Times New Roman" w:hAnsi="Times New Roman" w:cs="Times New Roman"/>
          <w:sz w:val="28"/>
          <w:szCs w:val="28"/>
          <w:lang w:val="ru-RU"/>
        </w:rPr>
        <w:t xml:space="preserve"> на уточненный объем программного средства </w:t>
      </w:r>
      <w:r w:rsidRPr="001A3BF4">
        <w:rPr>
          <w:rFonts w:ascii="Times New Roman" w:eastAsia="Calibri" w:hAnsi="Times New Roman" w:cs="Times New Roman"/>
          <w:i/>
          <w:sz w:val="28"/>
          <w:szCs w:val="28"/>
          <w:lang w:val="ru-RU"/>
        </w:rPr>
        <w:t>V</w:t>
      </w:r>
      <w:r w:rsidRPr="001A3BF4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ru-RU"/>
        </w:rPr>
        <w:t>o</w:t>
      </w:r>
      <w:r w:rsidRPr="001A3BF4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ru-RU"/>
        </w:rPr>
        <w:t>/</w:t>
      </w:r>
      <w:r w:rsidRPr="00C26E9A">
        <w:rPr>
          <w:rFonts w:ascii="Times New Roman" w:hAnsi="Times New Roman" w:cs="Times New Roman"/>
          <w:sz w:val="28"/>
          <w:szCs w:val="28"/>
          <w:lang w:val="ru-RU"/>
        </w:rPr>
        <w:t xml:space="preserve"> и на норматив расхода машинного времени на отладку ста строк исходного кода </w:t>
      </w:r>
      <w:r w:rsidRPr="00A30019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A3001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мв</w:t>
      </w:r>
      <w:r w:rsidRPr="00C26E9A">
        <w:rPr>
          <w:rFonts w:ascii="Times New Roman" w:hAnsi="Times New Roman" w:cs="Times New Roman"/>
          <w:sz w:val="28"/>
          <w:szCs w:val="28"/>
          <w:lang w:val="ru-RU"/>
        </w:rPr>
        <w:t xml:space="preserve"> (формула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C26E9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C26E9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849"/>
        <w:gridCol w:w="2223"/>
      </w:tblGrid>
      <w:tr w:rsidR="002245A9" w:rsidRPr="00EC06A1" w14:paraId="3F3227E5" w14:textId="77777777" w:rsidTr="00D54591">
        <w:trPr>
          <w:jc w:val="center"/>
        </w:trPr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14:paraId="090C6124" w14:textId="77777777" w:rsidR="002245A9" w:rsidRPr="001A3BF4" w:rsidRDefault="002245A9" w:rsidP="00D54591">
            <w:pPr>
              <w:pStyle w:val="ListParagraph"/>
              <w:spacing w:before="240" w:after="240" w:line="240" w:lineRule="auto"/>
              <w:ind w:left="-675"/>
              <w:contextualSpacing w:val="0"/>
              <w:jc w:val="both"/>
              <w:outlineLvl w:val="1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w:lastRenderedPageBreak/>
                  <m:t>С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vertAlign w:val="subscript"/>
                    <w:lang w:val="ru-RU"/>
                  </w:rPr>
                  <m:t>мв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m:t xml:space="preserve"> = С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vertAlign w:val="subscript"/>
                    <w:lang w:val="ru-RU"/>
                  </w:rPr>
                  <m:t>мч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iCs/>
                    <w:sz w:val="28"/>
                    <w:szCs w:val="28"/>
                    <w:lang w:val="ru-RU"/>
                  </w:rPr>
                  <m:t xml:space="preserve"> ∙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ru-RU"/>
                          </w:rPr>
                          <m:t>/</m:t>
                        </m:r>
                      </m:sup>
                    </m:sSubSup>
                  </m:num>
                  <m:den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iCs/>
                    <w:sz w:val="28"/>
                    <w:szCs w:val="28"/>
                    <w:lang w:val="ru-RU"/>
                  </w:rPr>
                  <m:t xml:space="preserve"> ∙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m:t>Н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vertAlign w:val="subscript"/>
                    <w:lang w:val="ru-RU"/>
                  </w:rPr>
                  <m:t>м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vertAlign w:val="subscript"/>
                    <w:lang w:val="ru-RU"/>
                  </w:rPr>
                  <m:t>в</m:t>
                </m:r>
              </m:oMath>
            </m:oMathPara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76032" w14:textId="77777777" w:rsidR="002245A9" w:rsidRPr="00EC06A1" w:rsidRDefault="002245A9" w:rsidP="00D54591">
            <w:pPr>
              <w:pStyle w:val="ListParagraph"/>
              <w:spacing w:before="240" w:after="240"/>
              <w:ind w:right="-57"/>
              <w:contextualSpacing w:val="0"/>
              <w:jc w:val="right"/>
              <w:outlineLvl w:val="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06A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EC06A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Pr="00EC06A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14:paraId="02314BD8" w14:textId="77777777" w:rsidR="002245A9" w:rsidRPr="0059551B" w:rsidRDefault="002245A9" w:rsidP="002245A9">
      <w:pPr>
        <w:pStyle w:val="ListParagraph"/>
        <w:spacing w:after="0" w:line="24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59551B">
        <w:rPr>
          <w:rFonts w:ascii="Times New Roman" w:hAnsi="Times New Roman" w:cs="Times New Roman"/>
          <w:sz w:val="28"/>
          <w:szCs w:val="28"/>
          <w:lang w:val="ru-RU"/>
        </w:rPr>
        <w:t>Учитывая, что норматив машинного времени на отладку ста строк исходного кода равен 15, можно определить сумму расходов на оплату машинного времени:</w:t>
      </w:r>
    </w:p>
    <w:p w14:paraId="3837542B" w14:textId="77777777" w:rsidR="002245A9" w:rsidRDefault="002245A9" w:rsidP="002245A9">
      <w:pPr>
        <w:pStyle w:val="ListParagraph"/>
        <w:spacing w:before="240" w:after="240" w:line="240" w:lineRule="auto"/>
        <w:ind w:left="0"/>
        <w:contextualSpacing w:val="0"/>
        <w:jc w:val="center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06054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06054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мв</w:t>
      </w:r>
      <w:r w:rsidRPr="00060549">
        <w:rPr>
          <w:rFonts w:ascii="Times New Roman" w:hAnsi="Times New Roman" w:cs="Times New Roman"/>
          <w:sz w:val="28"/>
          <w:szCs w:val="28"/>
          <w:lang w:val="ru-RU"/>
        </w:rPr>
        <w:t xml:space="preserve"> = 0,06 </w:t>
      </w:r>
      <w:r w:rsidRPr="00060549">
        <w:rPr>
          <w:rFonts w:ascii="Times New Roman" w:hAnsi="Times New Roman" w:cs="Times New Roman"/>
          <w:sz w:val="28"/>
          <w:szCs w:val="28"/>
          <w:lang w:val="ru-RU"/>
        </w:rPr>
        <w:t xml:space="preserve"> </w:t>
      </w:r>
      <w:r>
        <w:rPr>
          <w:rFonts w:ascii="Times New Roman" w:hAnsi="Times New Roman" w:cs="Times New Roman"/>
          <w:sz w:val="28"/>
          <w:szCs w:val="28"/>
          <w:lang w:val="ru-RU"/>
        </w:rPr>
        <w:t>3522</w:t>
      </w:r>
      <w:r w:rsidRPr="000605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0549">
        <w:rPr>
          <w:rFonts w:ascii="Times New Roman" w:hAnsi="Times New Roman" w:cs="Times New Roman"/>
          <w:sz w:val="28"/>
          <w:szCs w:val="28"/>
          <w:lang w:val="ru-RU"/>
        </w:rPr>
        <w:t xml:space="preserve"> 15 / 100 = </w:t>
      </w:r>
      <w:r>
        <w:rPr>
          <w:rFonts w:ascii="Times New Roman" w:hAnsi="Times New Roman" w:cs="Times New Roman"/>
          <w:sz w:val="28"/>
          <w:szCs w:val="28"/>
          <w:lang w:val="ru-RU"/>
        </w:rPr>
        <w:t>31</w:t>
      </w:r>
      <w:r w:rsidRPr="0006054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060549">
        <w:rPr>
          <w:rFonts w:ascii="Times New Roman" w:hAnsi="Times New Roman" w:cs="Times New Roman"/>
          <w:sz w:val="28"/>
          <w:szCs w:val="28"/>
          <w:lang w:val="ru-RU"/>
        </w:rPr>
        <w:t xml:space="preserve"> руб.</w:t>
      </w:r>
    </w:p>
    <w:p w14:paraId="3DA4C007" w14:textId="77777777" w:rsidR="002245A9" w:rsidRPr="00513AAB" w:rsidRDefault="002245A9" w:rsidP="002245A9">
      <w:pPr>
        <w:pStyle w:val="a5"/>
      </w:pPr>
      <w:r>
        <w:t>Изучив норматив машинного времени на отладку, были рассчитаны расходы на оплату машинного времени.</w:t>
      </w:r>
    </w:p>
    <w:p w14:paraId="7467A52E" w14:textId="77777777" w:rsidR="002245A9" w:rsidRDefault="002245A9" w:rsidP="002245A9">
      <w:pPr>
        <w:pStyle w:val="ListParagraph"/>
        <w:numPr>
          <w:ilvl w:val="2"/>
          <w:numId w:val="1"/>
        </w:numPr>
        <w:spacing w:before="360" w:after="240" w:line="24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7A64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Прочие прямые затраты</w:t>
      </w:r>
    </w:p>
    <w:p w14:paraId="4738D158" w14:textId="77777777" w:rsidR="002245A9" w:rsidRDefault="002245A9" w:rsidP="002245A9">
      <w:pPr>
        <w:pStyle w:val="ListParagraph"/>
        <w:spacing w:after="0" w:line="24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403ACC">
        <w:rPr>
          <w:rFonts w:ascii="Times New Roman" w:hAnsi="Times New Roman" w:cs="Times New Roman"/>
          <w:sz w:val="28"/>
          <w:szCs w:val="28"/>
          <w:lang w:val="ru-RU"/>
        </w:rPr>
        <w:t xml:space="preserve">Сумма прочих затрат </w:t>
      </w:r>
      <w:r w:rsidRPr="00862A5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862A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пз</w:t>
      </w:r>
      <w:r w:rsidRPr="00403ACC">
        <w:rPr>
          <w:rFonts w:ascii="Times New Roman" w:hAnsi="Times New Roman" w:cs="Times New Roman"/>
          <w:sz w:val="28"/>
          <w:szCs w:val="28"/>
          <w:lang w:val="ru-RU"/>
        </w:rPr>
        <w:t xml:space="preserve"> определяется как произведение основной заработной платы исполнителей на конкретное программное средство </w:t>
      </w:r>
      <w:r w:rsidRPr="00862A5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862A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оз</w:t>
      </w:r>
      <w:r w:rsidRPr="00403ACC">
        <w:rPr>
          <w:rFonts w:ascii="Times New Roman" w:hAnsi="Times New Roman" w:cs="Times New Roman"/>
          <w:sz w:val="28"/>
          <w:szCs w:val="28"/>
          <w:lang w:val="ru-RU"/>
        </w:rPr>
        <w:t xml:space="preserve"> на норматив прочих затрат в целом по организации </w:t>
      </w:r>
      <w:r w:rsidRPr="00862A5E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862A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пз</w:t>
      </w:r>
      <w:r w:rsidRPr="00862A5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03ACC">
        <w:rPr>
          <w:rFonts w:ascii="Times New Roman" w:hAnsi="Times New Roman" w:cs="Times New Roman"/>
          <w:sz w:val="28"/>
          <w:szCs w:val="28"/>
          <w:lang w:val="ru-RU"/>
        </w:rPr>
        <w:t xml:space="preserve"> К прочим прямым затратам предприятия относятся: расходы на командировки, расходы на аудиторские, юридические, консультационные и информационные услуги, расходы по набору работников, расходы на подготовку и переподготовку кадров.</w:t>
      </w:r>
    </w:p>
    <w:p w14:paraId="69C3EBB7" w14:textId="77777777" w:rsidR="002245A9" w:rsidRDefault="002245A9" w:rsidP="002245A9">
      <w:pPr>
        <w:pStyle w:val="ListParagraph"/>
        <w:spacing w:after="0" w:line="24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0673D2">
        <w:rPr>
          <w:rFonts w:ascii="Times New Roman" w:hAnsi="Times New Roman" w:cs="Times New Roman"/>
          <w:sz w:val="28"/>
          <w:szCs w:val="28"/>
          <w:lang w:val="ru-RU"/>
        </w:rPr>
        <w:t>Для рассч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0673D2">
        <w:rPr>
          <w:rFonts w:ascii="Times New Roman" w:hAnsi="Times New Roman" w:cs="Times New Roman"/>
          <w:sz w:val="28"/>
          <w:szCs w:val="28"/>
          <w:lang w:val="ru-RU"/>
        </w:rPr>
        <w:t xml:space="preserve">та прочих прямых затрат необходимо использовать формулу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0673D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0673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849"/>
        <w:gridCol w:w="1701"/>
      </w:tblGrid>
      <w:tr w:rsidR="002245A9" w:rsidRPr="000673D2" w14:paraId="385167A2" w14:textId="77777777" w:rsidTr="00D54591">
        <w:trPr>
          <w:jc w:val="center"/>
        </w:trPr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14:paraId="1C36C804" w14:textId="77777777" w:rsidR="002245A9" w:rsidRPr="000673D2" w:rsidRDefault="002245A9" w:rsidP="00D54591">
            <w:pPr>
              <w:pStyle w:val="ListParagraph"/>
              <w:spacing w:before="240" w:after="240"/>
              <w:ind w:firstLine="709"/>
              <w:contextualSpacing w:val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m:t>С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vertAlign w:val="subscript"/>
                    <w:lang w:val="ru-RU"/>
                  </w:rPr>
                  <m:t>пз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С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  <w:lang w:val="ru-RU"/>
                      </w:rPr>
                      <m:t>оз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vertAlign w:val="superscript"/>
                        <w:lang w:val="ru-RU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∙ Н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  <w:lang w:val="ru-RU"/>
                      </w:rPr>
                      <m:t>пз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3F094" w14:textId="77777777" w:rsidR="002245A9" w:rsidRPr="000673D2" w:rsidRDefault="002245A9" w:rsidP="00D54591">
            <w:pPr>
              <w:pStyle w:val="ListParagraph"/>
              <w:spacing w:before="240" w:after="240"/>
              <w:contextualSpacing w:val="0"/>
              <w:jc w:val="right"/>
              <w:outlineLvl w:val="1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3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0673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 w:rsidRPr="000673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14:paraId="26019416" w14:textId="77777777" w:rsidR="002245A9" w:rsidRPr="00F93016" w:rsidRDefault="002245A9" w:rsidP="002245A9">
      <w:pPr>
        <w:pStyle w:val="ListParagraph"/>
        <w:spacing w:after="240"/>
        <w:ind w:left="0"/>
        <w:jc w:val="center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F93016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F9301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пз</w:t>
      </w:r>
      <w:r w:rsidRPr="00F9301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3000</w:t>
      </w:r>
      <w:r w:rsidRPr="00F930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93016">
        <w:rPr>
          <w:rFonts w:ascii="Times New Roman" w:hAnsi="Times New Roman" w:cs="Times New Roman"/>
          <w:sz w:val="28"/>
          <w:szCs w:val="28"/>
          <w:lang w:val="ru-RU"/>
        </w:rPr>
        <w:sym w:font="Symbol" w:char="F0D7"/>
      </w:r>
      <w:r w:rsidRPr="00F93016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F93016">
        <w:rPr>
          <w:rFonts w:ascii="Times New Roman" w:hAnsi="Times New Roman" w:cs="Times New Roman"/>
          <w:sz w:val="28"/>
          <w:szCs w:val="28"/>
          <w:lang w:val="ru-RU"/>
        </w:rPr>
        <w:t xml:space="preserve"> / 100 = </w:t>
      </w:r>
      <w:r>
        <w:rPr>
          <w:rFonts w:ascii="Times New Roman" w:hAnsi="Times New Roman" w:cs="Times New Roman"/>
          <w:sz w:val="28"/>
          <w:szCs w:val="28"/>
          <w:lang w:val="ru-RU"/>
        </w:rPr>
        <w:t>510</w:t>
      </w:r>
      <w:r w:rsidRPr="00F93016">
        <w:rPr>
          <w:rFonts w:ascii="Times New Roman" w:hAnsi="Times New Roman" w:cs="Times New Roman"/>
          <w:sz w:val="28"/>
          <w:szCs w:val="28"/>
          <w:lang w:val="ru-RU"/>
        </w:rPr>
        <w:t xml:space="preserve"> руб.</w:t>
      </w:r>
    </w:p>
    <w:p w14:paraId="259AC87D" w14:textId="77777777" w:rsidR="002245A9" w:rsidRPr="00F93016" w:rsidRDefault="002245A9" w:rsidP="002245A9">
      <w:pPr>
        <w:pStyle w:val="a5"/>
        <w:spacing w:before="240"/>
      </w:pPr>
      <w:r>
        <w:t>Используя полученные ранее основные заработные платы и норматив прочих затрат, были рассчитаны прочие прямые затраты.</w:t>
      </w:r>
    </w:p>
    <w:p w14:paraId="3E0A3B9A" w14:textId="77777777" w:rsidR="002245A9" w:rsidRDefault="002245A9" w:rsidP="002245A9">
      <w:pPr>
        <w:pStyle w:val="ListParagraph"/>
        <w:numPr>
          <w:ilvl w:val="2"/>
          <w:numId w:val="1"/>
        </w:numPr>
        <w:spacing w:before="360" w:after="240" w:line="24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439B9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Накладные расходы</w:t>
      </w:r>
    </w:p>
    <w:p w14:paraId="299D54C5" w14:textId="77777777" w:rsidR="002245A9" w:rsidRDefault="002245A9" w:rsidP="002245A9">
      <w:pPr>
        <w:pStyle w:val="ListParagraph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42A4">
        <w:rPr>
          <w:rFonts w:ascii="Times New Roman" w:hAnsi="Times New Roman" w:cs="Times New Roman"/>
          <w:sz w:val="28"/>
          <w:szCs w:val="28"/>
          <w:lang w:val="ru-RU"/>
        </w:rPr>
        <w:t>Сумма накладных</w:t>
      </w:r>
      <w:r w:rsidRPr="003342A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3342A4">
        <w:rPr>
          <w:rFonts w:ascii="Times New Roman" w:hAnsi="Times New Roman" w:cs="Times New Roman"/>
          <w:sz w:val="28"/>
          <w:szCs w:val="28"/>
          <w:lang w:val="ru-RU"/>
        </w:rPr>
        <w:t>расходов</w:t>
      </w:r>
      <w:r w:rsidRPr="003342A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862A5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862A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обп,обх</w:t>
      </w:r>
      <w:r w:rsidRPr="003342A4">
        <w:rPr>
          <w:rFonts w:ascii="Times New Roman" w:hAnsi="Times New Roman" w:cs="Times New Roman"/>
          <w:sz w:val="28"/>
          <w:szCs w:val="28"/>
          <w:lang w:val="ru-RU"/>
        </w:rPr>
        <w:t xml:space="preserve"> – произведение основной заработной платы исполнителей на конкретное программное средство </w:t>
      </w:r>
      <w:r w:rsidRPr="0040475A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40475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оз</w:t>
      </w:r>
      <w:r w:rsidRPr="003342A4">
        <w:rPr>
          <w:rFonts w:ascii="Times New Roman" w:hAnsi="Times New Roman" w:cs="Times New Roman"/>
          <w:sz w:val="28"/>
          <w:szCs w:val="28"/>
          <w:lang w:val="ru-RU"/>
        </w:rPr>
        <w:t xml:space="preserve"> на норматив накладных расходов в целом по организации </w:t>
      </w:r>
      <w:r w:rsidRPr="0040475A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40475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обп,обх</w:t>
      </w:r>
      <w:r w:rsidRPr="004047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TableGrid1"/>
        <w:tblW w:w="10542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1"/>
        <w:gridCol w:w="2191"/>
      </w:tblGrid>
      <w:tr w:rsidR="002245A9" w:rsidRPr="000B522E" w14:paraId="1B828DD5" w14:textId="77777777" w:rsidTr="00D54591">
        <w:trPr>
          <w:trHeight w:val="598"/>
          <w:jc w:val="center"/>
        </w:trPr>
        <w:tc>
          <w:tcPr>
            <w:tcW w:w="6978" w:type="dxa"/>
            <w:hideMark/>
          </w:tcPr>
          <w:p w14:paraId="13C9CA88" w14:textId="77777777" w:rsidR="002245A9" w:rsidRPr="003342A4" w:rsidRDefault="002245A9" w:rsidP="00D54591">
            <w:pPr>
              <w:suppressAutoHyphens/>
              <w:spacing w:before="240" w:after="240"/>
              <w:ind w:left="1168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1F8F">
              <w:rPr>
                <w:rFonts w:ascii="Times New Roman" w:eastAsia="Calibri" w:hAnsi="Times New Roman" w:cs="Times New Roman"/>
                <w:position w:val="-24"/>
                <w:sz w:val="28"/>
                <w:szCs w:val="28"/>
              </w:rPr>
              <w:object w:dxaOrig="2340" w:dyaOrig="660" w14:anchorId="285C280C">
                <v:shape id="_x0000_i1570" type="#_x0000_t75" style="width:126.6pt;height:36.6pt" o:ole="" fillcolor="window">
                  <v:imagedata r:id="rId7" o:title="" cropright="4449f"/>
                </v:shape>
                <o:OLEObject Type="Embed" ProgID="Equation.3" ShapeID="_x0000_i1570" DrawAspect="Content" ObjectID="_1651221407" r:id="rId8"/>
              </w:object>
            </w:r>
            <w:r w:rsidRPr="003342A4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31" w:type="dxa"/>
            <w:vAlign w:val="center"/>
            <w:hideMark/>
          </w:tcPr>
          <w:p w14:paraId="3F6B8964" w14:textId="77777777" w:rsidR="002245A9" w:rsidRPr="003342A4" w:rsidRDefault="002245A9" w:rsidP="00D54591">
            <w:pPr>
              <w:suppressAutoHyphens/>
              <w:ind w:left="45" w:right="1072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342A4">
              <w:rPr>
                <w:rFonts w:ascii="Times New Roman" w:eastAsia="Calibri" w:hAnsi="Times New Roman" w:cs="Times New Roman"/>
                <w:sz w:val="28"/>
                <w:szCs w:val="28"/>
              </w:rPr>
              <w:t>(6.10)</w:t>
            </w:r>
          </w:p>
        </w:tc>
      </w:tr>
    </w:tbl>
    <w:p w14:paraId="7A87E94F" w14:textId="77777777" w:rsidR="002245A9" w:rsidRPr="003342A4" w:rsidRDefault="002245A9" w:rsidP="002245A9">
      <w:pPr>
        <w:pStyle w:val="ListParagraph"/>
        <w:spacing w:after="0" w:line="240" w:lineRule="auto"/>
        <w:ind w:left="0"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Теперь</w:t>
      </w:r>
      <w:r w:rsidRPr="003342A4">
        <w:rPr>
          <w:rFonts w:ascii="Times New Roman" w:hAnsi="Times New Roman" w:cs="Times New Roman"/>
          <w:sz w:val="28"/>
          <w:szCs w:val="28"/>
          <w:lang w:val="ru-RU"/>
        </w:rPr>
        <w:t xml:space="preserve"> можно определить сумму накладных расходов:</w:t>
      </w:r>
    </w:p>
    <w:p w14:paraId="4B0E8019" w14:textId="77777777" w:rsidR="002245A9" w:rsidRDefault="002245A9" w:rsidP="002245A9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342A4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342A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обп,обх</w:t>
      </w:r>
      <w:r w:rsidRPr="003342A4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3000</w:t>
      </w:r>
      <w:r w:rsidRPr="003342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359A">
        <w:rPr>
          <w:rFonts w:ascii="Symbol" w:hAnsi="Symbol"/>
          <w:sz w:val="28"/>
          <w:szCs w:val="28"/>
        </w:rPr>
        <w:t>×</w:t>
      </w:r>
      <w:r w:rsidRPr="004F35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148 /</w:t>
      </w:r>
      <w:r w:rsidRPr="003342A4">
        <w:rPr>
          <w:rFonts w:ascii="Times New Roman" w:hAnsi="Times New Roman" w:cs="Times New Roman"/>
          <w:sz w:val="28"/>
          <w:szCs w:val="28"/>
          <w:lang w:val="ru-RU"/>
        </w:rPr>
        <w:t xml:space="preserve"> 100 = </w:t>
      </w:r>
      <w:r>
        <w:rPr>
          <w:rFonts w:ascii="Times New Roman" w:hAnsi="Times New Roman" w:cs="Times New Roman"/>
          <w:sz w:val="28"/>
          <w:szCs w:val="28"/>
          <w:lang w:val="ru-RU"/>
        </w:rPr>
        <w:t>4440</w:t>
      </w:r>
      <w:r w:rsidRPr="003342A4">
        <w:rPr>
          <w:rFonts w:ascii="Times New Roman" w:hAnsi="Times New Roman" w:cs="Times New Roman"/>
          <w:sz w:val="28"/>
          <w:szCs w:val="28"/>
          <w:lang w:val="ru-RU"/>
        </w:rPr>
        <w:t xml:space="preserve">  руб.</w:t>
      </w:r>
    </w:p>
    <w:p w14:paraId="0655176D" w14:textId="77777777" w:rsidR="002245A9" w:rsidRPr="00E243F5" w:rsidRDefault="002245A9" w:rsidP="002245A9">
      <w:pPr>
        <w:spacing w:before="240" w:after="240" w:line="240" w:lineRule="auto"/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Используя полученные ранее основные заработные платы и норматив накладных расходов, была рассчитана сумма накладных расходов.</w:t>
      </w:r>
    </w:p>
    <w:p w14:paraId="097069FF" w14:textId="77777777" w:rsidR="002245A9" w:rsidRPr="00AC6BC5" w:rsidRDefault="002245A9" w:rsidP="002245A9">
      <w:pPr>
        <w:pStyle w:val="ListParagraph"/>
        <w:numPr>
          <w:ilvl w:val="2"/>
          <w:numId w:val="1"/>
        </w:numPr>
        <w:spacing w:before="360" w:after="240" w:line="24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Сумма расходов на разработку программного средства</w:t>
      </w:r>
    </w:p>
    <w:p w14:paraId="389F145C" w14:textId="77777777" w:rsidR="002245A9" w:rsidRPr="00AC6BC5" w:rsidRDefault="002245A9" w:rsidP="002245A9">
      <w:pPr>
        <w:pStyle w:val="ListParagraph"/>
        <w:spacing w:after="0" w:line="240" w:lineRule="auto"/>
        <w:ind w:left="0" w:firstLine="709"/>
        <w:contextualSpacing w:val="0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AC6BC5">
        <w:rPr>
          <w:rFonts w:ascii="Times New Roman" w:eastAsia="Arial" w:hAnsi="Times New Roman" w:cs="Times New Roman"/>
          <w:sz w:val="28"/>
          <w:lang w:val="ru-RU"/>
        </w:rPr>
        <w:t xml:space="preserve">Сумма расходов на разработку программного средства </w:t>
      </w:r>
      <w:r w:rsidRPr="002F77DC">
        <w:rPr>
          <w:rFonts w:ascii="Times New Roman" w:eastAsia="Arial" w:hAnsi="Times New Roman" w:cs="Times New Roman"/>
          <w:sz w:val="28"/>
          <w:lang w:val="ru-RU"/>
        </w:rPr>
        <w:t>С</w:t>
      </w:r>
      <w:r w:rsidRPr="002F77DC">
        <w:rPr>
          <w:rFonts w:ascii="Times New Roman" w:eastAsia="Arial" w:hAnsi="Times New Roman" w:cs="Times New Roman"/>
          <w:sz w:val="28"/>
          <w:vertAlign w:val="subscript"/>
          <w:lang w:val="ru-RU"/>
        </w:rPr>
        <w:t>р</w:t>
      </w:r>
      <w:r w:rsidRPr="00AC6BC5">
        <w:rPr>
          <w:rFonts w:ascii="Times New Roman" w:eastAsia="Arial" w:hAnsi="Times New Roman" w:cs="Times New Roman"/>
          <w:sz w:val="28"/>
          <w:lang w:val="ru-RU"/>
        </w:rPr>
        <w:t xml:space="preserve"> определяется как сумма основной и дополнительной заработных плат исполнителей на конкретное программное средство, отчислений на социальные нужды, расходов на материалы, расходов на оплату машинного времени, суммы прочих затрат и суммы накладных расходов.</w:t>
      </w:r>
    </w:p>
    <w:tbl>
      <w:tblPr>
        <w:tblStyle w:val="TableGrid1"/>
        <w:tblW w:w="10676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37"/>
        <w:gridCol w:w="1939"/>
      </w:tblGrid>
      <w:tr w:rsidR="002245A9" w:rsidRPr="000B522E" w14:paraId="6CDC1D5C" w14:textId="77777777" w:rsidTr="00D54591">
        <w:trPr>
          <w:trHeight w:val="248"/>
          <w:jc w:val="center"/>
        </w:trPr>
        <w:tc>
          <w:tcPr>
            <w:tcW w:w="8737" w:type="dxa"/>
            <w:vAlign w:val="center"/>
            <w:hideMark/>
          </w:tcPr>
          <w:p w14:paraId="49DCD427" w14:textId="77777777" w:rsidR="002245A9" w:rsidRPr="000B522E" w:rsidRDefault="002245A9" w:rsidP="00D54591">
            <w:pPr>
              <w:suppressAutoHyphens/>
              <w:spacing w:before="240" w:after="240"/>
              <w:ind w:left="1877"/>
              <w:jc w:val="center"/>
              <w:rPr>
                <w:rFonts w:ascii="Times New Roman" w:eastAsia="Calibri" w:hAnsi="Times New Roman" w:cs="Times New Roman"/>
                <w:position w:val="-14"/>
                <w:sz w:val="28"/>
              </w:rPr>
            </w:pPr>
            <w:r w:rsidRPr="000B522E">
              <w:rPr>
                <w:rFonts w:ascii="Times New Roman" w:eastAsia="Calibri" w:hAnsi="Times New Roman" w:cs="Times New Roman"/>
                <w:position w:val="-14"/>
                <w:sz w:val="28"/>
              </w:rPr>
              <w:t>С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vertAlign w:val="subscript"/>
              </w:rPr>
              <w:t>р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</w:rPr>
              <w:t xml:space="preserve"> = С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vertAlign w:val="subscript"/>
              </w:rPr>
              <w:t>оз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</w:rPr>
              <w:t xml:space="preserve"> + С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vertAlign w:val="subscript"/>
              </w:rPr>
              <w:t>дз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</w:rPr>
              <w:t xml:space="preserve"> + С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vertAlign w:val="subscript"/>
              </w:rPr>
              <w:t>фсзн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</w:rPr>
              <w:t xml:space="preserve"> + С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vertAlign w:val="subscript"/>
              </w:rPr>
              <w:t xml:space="preserve">бгс 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</w:rPr>
              <w:t>+ С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vertAlign w:val="subscript"/>
              </w:rPr>
              <w:t>м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</w:rPr>
              <w:t xml:space="preserve"> + С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vertAlign w:val="subscript"/>
              </w:rPr>
              <w:t>мв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</w:rPr>
              <w:t xml:space="preserve"> + С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vertAlign w:val="subscript"/>
              </w:rPr>
              <w:t>пз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</w:rPr>
              <w:t xml:space="preserve"> + С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vertAlign w:val="subscript"/>
              </w:rPr>
              <w:t>обп,обх</w:t>
            </w:r>
          </w:p>
        </w:tc>
        <w:tc>
          <w:tcPr>
            <w:tcW w:w="1939" w:type="dxa"/>
            <w:vAlign w:val="center"/>
            <w:hideMark/>
          </w:tcPr>
          <w:p w14:paraId="37C3C7FE" w14:textId="77777777" w:rsidR="002245A9" w:rsidRPr="000B522E" w:rsidRDefault="002245A9" w:rsidP="00D54591">
            <w:pPr>
              <w:suppressAutoHyphens/>
              <w:spacing w:before="240" w:after="240"/>
              <w:ind w:right="908"/>
              <w:jc w:val="right"/>
              <w:rPr>
                <w:rFonts w:ascii="Times New Roman" w:eastAsia="Calibri" w:hAnsi="Times New Roman" w:cs="Times New Roman"/>
                <w:sz w:val="28"/>
              </w:rPr>
            </w:pPr>
            <w:r w:rsidRPr="000B522E">
              <w:rPr>
                <w:rFonts w:ascii="Times New Roman" w:eastAsia="Calibri" w:hAnsi="Times New Roman" w:cs="Times New Roman"/>
                <w:sz w:val="28"/>
              </w:rPr>
              <w:t>(6.11)</w:t>
            </w:r>
          </w:p>
        </w:tc>
      </w:tr>
    </w:tbl>
    <w:p w14:paraId="535F3434" w14:textId="77777777" w:rsidR="002245A9" w:rsidRDefault="002245A9" w:rsidP="002245A9">
      <w:pPr>
        <w:suppressAutoHyphens/>
        <w:spacing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B522E">
        <w:rPr>
          <w:rFonts w:ascii="Times New Roman" w:eastAsia="Calibri" w:hAnsi="Times New Roman" w:cs="Times New Roman"/>
          <w:sz w:val="28"/>
          <w:lang w:val="ru-RU"/>
        </w:rPr>
        <w:t>С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ru-RU"/>
        </w:rPr>
        <w:t>р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3000</w:t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+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450</w:t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 +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 1173</w:t>
      </w:r>
      <w:r w:rsidRPr="007058F1">
        <w:rPr>
          <w:rFonts w:ascii="Times New Roman" w:eastAsia="Calibri" w:hAnsi="Times New Roman" w:cs="Times New Roman"/>
          <w:iCs/>
          <w:sz w:val="28"/>
          <w:szCs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+ </w:t>
      </w:r>
      <w:r>
        <w:rPr>
          <w:rFonts w:ascii="Times New Roman" w:eastAsia="Calibri" w:hAnsi="Times New Roman" w:cs="Times New Roman"/>
          <w:sz w:val="28"/>
          <w:lang w:val="ru-RU"/>
        </w:rPr>
        <w:t>13,8</w:t>
      </w:r>
      <w:r w:rsidRPr="00446A9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+ 16</w:t>
      </w:r>
      <w:r w:rsidRPr="00446A9B">
        <w:rPr>
          <w:rFonts w:ascii="Times New Roman" w:eastAsia="Calibri" w:hAnsi="Times New Roman" w:cs="Times New Roman"/>
          <w:sz w:val="28"/>
          <w:lang w:val="ru-RU"/>
        </w:rPr>
        <w:t>,</w:t>
      </w:r>
      <w:r>
        <w:rPr>
          <w:rFonts w:ascii="Times New Roman" w:eastAsia="Calibri" w:hAnsi="Times New Roman" w:cs="Times New Roman"/>
          <w:sz w:val="28"/>
          <w:lang w:val="ru-RU"/>
        </w:rPr>
        <w:t>2</w:t>
      </w:r>
      <w:r w:rsidRPr="00446A9B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446A9B">
        <w:rPr>
          <w:rFonts w:ascii="Times New Roman" w:eastAsia="Calibri" w:hAnsi="Times New Roman" w:cs="Times New Roman"/>
          <w:sz w:val="28"/>
          <w:szCs w:val="28"/>
          <w:lang w:val="ru-RU"/>
        </w:rPr>
        <w:t>+ 31,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7</w:t>
      </w:r>
      <w:r w:rsidRPr="00446A9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510</w:t>
      </w:r>
      <w:r w:rsidRPr="00446A9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4440</w:t>
      </w:r>
      <w:r w:rsidRPr="00446A9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9634,7</w:t>
      </w:r>
      <w:r w:rsidRPr="00446A9B">
        <w:rPr>
          <w:rFonts w:ascii="Times New Roman" w:eastAsia="Calibri" w:hAnsi="Times New Roman" w:cs="Times New Roman"/>
          <w:sz w:val="28"/>
          <w:szCs w:val="28"/>
        </w:rPr>
        <w:t> </w:t>
      </w:r>
      <w:r w:rsidRPr="00446A9B">
        <w:rPr>
          <w:rFonts w:ascii="Times New Roman" w:eastAsia="Calibri" w:hAnsi="Times New Roman" w:cs="Times New Roman"/>
          <w:sz w:val="28"/>
          <w:szCs w:val="28"/>
          <w:lang w:val="ru-RU"/>
        </w:rPr>
        <w:t>руб.</w:t>
      </w:r>
    </w:p>
    <w:p w14:paraId="06628A62" w14:textId="77777777" w:rsidR="002245A9" w:rsidRPr="0060129D" w:rsidRDefault="002245A9" w:rsidP="002245A9">
      <w:pPr>
        <w:suppressAutoHyphens/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Сумма расходов на разработку программного средства была вычислена на основе данных, рассчитанных ранее в данном разделе.</w:t>
      </w:r>
    </w:p>
    <w:p w14:paraId="0D637CC4" w14:textId="77777777" w:rsidR="002245A9" w:rsidRPr="000D4C1A" w:rsidRDefault="002245A9" w:rsidP="002245A9">
      <w:pPr>
        <w:pStyle w:val="ListParagraph"/>
        <w:numPr>
          <w:ilvl w:val="2"/>
          <w:numId w:val="1"/>
        </w:numPr>
        <w:spacing w:before="360" w:after="240" w:line="24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Расходы на сопровождение и адаптацию</w:t>
      </w:r>
    </w:p>
    <w:p w14:paraId="3CB6104B" w14:textId="77777777" w:rsidR="002245A9" w:rsidRPr="000D4C1A" w:rsidRDefault="002245A9" w:rsidP="002245A9">
      <w:pPr>
        <w:pStyle w:val="ListParagraph"/>
        <w:spacing w:after="0" w:line="240" w:lineRule="auto"/>
        <w:ind w:left="0" w:firstLine="709"/>
        <w:contextualSpacing w:val="0"/>
        <w:jc w:val="both"/>
        <w:rPr>
          <w:rFonts w:ascii="Times New Roman" w:eastAsia="Arial" w:hAnsi="Times New Roman" w:cs="Times New Roman"/>
          <w:sz w:val="28"/>
        </w:rPr>
      </w:pPr>
      <w:r w:rsidRPr="000D4C1A">
        <w:rPr>
          <w:rFonts w:ascii="Times New Roman" w:eastAsia="Arial" w:hAnsi="Times New Roman" w:cs="Times New Roman"/>
          <w:sz w:val="28"/>
          <w:lang w:val="ru-RU"/>
        </w:rPr>
        <w:t>Сумма расходов на сопровождение и адаптацию программного средства С</w:t>
      </w:r>
      <w:r w:rsidRPr="000D4C1A">
        <w:rPr>
          <w:rFonts w:ascii="Times New Roman" w:eastAsia="Arial" w:hAnsi="Times New Roman" w:cs="Times New Roman"/>
          <w:sz w:val="28"/>
          <w:vertAlign w:val="subscript"/>
          <w:lang w:val="ru-RU"/>
        </w:rPr>
        <w:t>рса</w:t>
      </w:r>
      <w:r w:rsidRPr="000D4C1A">
        <w:rPr>
          <w:rFonts w:ascii="Times New Roman" w:eastAsia="Arial" w:hAnsi="Times New Roman" w:cs="Times New Roman"/>
          <w:sz w:val="28"/>
          <w:lang w:val="ru-RU"/>
        </w:rPr>
        <w:t xml:space="preserve"> определяется как произведение суммы расходов на разработки на норматив расходов на сопровождение и адаптацию </w:t>
      </w:r>
      <w:proofErr w:type="spellStart"/>
      <w:r w:rsidRPr="000D4C1A">
        <w:rPr>
          <w:rFonts w:ascii="Times New Roman" w:eastAsia="Arial" w:hAnsi="Times New Roman" w:cs="Times New Roman"/>
          <w:sz w:val="28"/>
        </w:rPr>
        <w:t>Н</w:t>
      </w:r>
      <w:r w:rsidRPr="000D4C1A">
        <w:rPr>
          <w:rFonts w:ascii="Times New Roman" w:eastAsia="Arial" w:hAnsi="Times New Roman" w:cs="Times New Roman"/>
          <w:sz w:val="28"/>
          <w:vertAlign w:val="subscript"/>
        </w:rPr>
        <w:t>рса</w:t>
      </w:r>
      <w:proofErr w:type="spellEnd"/>
      <w:r w:rsidRPr="000D4C1A">
        <w:rPr>
          <w:rFonts w:ascii="Times New Roman" w:eastAsia="Arial" w:hAnsi="Times New Roman" w:cs="Times New Roman"/>
          <w:sz w:val="28"/>
        </w:rPr>
        <w:t>.</w:t>
      </w:r>
    </w:p>
    <w:tbl>
      <w:tblPr>
        <w:tblStyle w:val="TableGrid1"/>
        <w:tblW w:w="1021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52"/>
        <w:gridCol w:w="5467"/>
        <w:gridCol w:w="1294"/>
      </w:tblGrid>
      <w:tr w:rsidR="002245A9" w:rsidRPr="000B522E" w14:paraId="7B79D5E7" w14:textId="77777777" w:rsidTr="00D54591">
        <w:trPr>
          <w:trHeight w:val="338"/>
        </w:trPr>
        <w:tc>
          <w:tcPr>
            <w:tcW w:w="3452" w:type="dxa"/>
          </w:tcPr>
          <w:p w14:paraId="2F9BE3B7" w14:textId="77777777" w:rsidR="002245A9" w:rsidRPr="000B522E" w:rsidRDefault="002245A9" w:rsidP="00D54591">
            <w:pPr>
              <w:suppressAutoHyphens/>
              <w:ind w:firstLine="709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467" w:type="dxa"/>
            <w:hideMark/>
          </w:tcPr>
          <w:p w14:paraId="0A7BAE7D" w14:textId="77777777" w:rsidR="002245A9" w:rsidRPr="000B522E" w:rsidRDefault="002245A9" w:rsidP="00D54591">
            <w:pPr>
              <w:suppressAutoHyphens/>
              <w:spacing w:before="240" w:after="240"/>
              <w:ind w:firstLine="709"/>
              <w:rPr>
                <w:rFonts w:ascii="Times New Roman" w:eastAsia="Calibri" w:hAnsi="Times New Roman" w:cs="Times New Roman"/>
                <w:sz w:val="28"/>
              </w:rPr>
            </w:pPr>
            <w:r w:rsidRPr="000B522E">
              <w:rPr>
                <w:rFonts w:ascii="Times New Roman" w:eastAsia="Calibri" w:hAnsi="Times New Roman" w:cs="Times New Roman"/>
                <w:position w:val="-24"/>
                <w:sz w:val="28"/>
                <w:szCs w:val="28"/>
              </w:rPr>
              <w:object w:dxaOrig="1620" w:dyaOrig="660" w14:anchorId="72792AE6">
                <v:shape id="_x0000_i1566" type="#_x0000_t75" style="width:90.6pt;height:37.8pt" o:ole="">
                  <v:imagedata r:id="rId9" o:title=""/>
                </v:shape>
                <o:OLEObject Type="Embed" ProgID="Equation.3" ShapeID="_x0000_i1566" DrawAspect="Content" ObjectID="_1651221408" r:id="rId10"/>
              </w:object>
            </w:r>
            <w:r w:rsidRPr="000B522E">
              <w:rPr>
                <w:rFonts w:ascii="Times New Roman" w:eastAsia="Calibri" w:hAnsi="Times New Roman" w:cs="Times New Roman"/>
                <w:sz w:val="28"/>
              </w:rPr>
              <w:t>.</w:t>
            </w:r>
          </w:p>
        </w:tc>
        <w:tc>
          <w:tcPr>
            <w:tcW w:w="1294" w:type="dxa"/>
            <w:vAlign w:val="center"/>
            <w:hideMark/>
          </w:tcPr>
          <w:p w14:paraId="45E19E11" w14:textId="77777777" w:rsidR="002245A9" w:rsidRPr="000B522E" w:rsidRDefault="002245A9" w:rsidP="00D54591">
            <w:pPr>
              <w:suppressAutoHyphens/>
              <w:ind w:right="-105" w:firstLine="39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B522E">
              <w:rPr>
                <w:rFonts w:ascii="Times New Roman" w:eastAsia="Calibri" w:hAnsi="Times New Roman" w:cs="Times New Roman"/>
                <w:sz w:val="28"/>
                <w:szCs w:val="28"/>
              </w:rPr>
              <w:t>(6.12)</w:t>
            </w:r>
          </w:p>
        </w:tc>
      </w:tr>
    </w:tbl>
    <w:p w14:paraId="0C0FF60F" w14:textId="77777777" w:rsidR="002245A9" w:rsidRDefault="002245A9" w:rsidP="002245A9">
      <w:pPr>
        <w:pStyle w:val="ListParagraph"/>
        <w:spacing w:after="240" w:line="240" w:lineRule="auto"/>
        <w:ind w:left="0"/>
        <w:contextualSpacing w:val="0"/>
        <w:jc w:val="center"/>
        <w:outlineLvl w:val="1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B522E">
        <w:rPr>
          <w:rFonts w:ascii="Times New Roman" w:eastAsia="Calibri" w:hAnsi="Times New Roman" w:cs="Times New Roman"/>
          <w:sz w:val="28"/>
          <w:szCs w:val="28"/>
        </w:rPr>
        <w:t>С</w:t>
      </w:r>
      <w:r w:rsidRPr="000B522E">
        <w:rPr>
          <w:rFonts w:ascii="Times New Roman" w:eastAsia="Calibri" w:hAnsi="Times New Roman" w:cs="Times New Roman"/>
          <w:sz w:val="28"/>
          <w:szCs w:val="28"/>
          <w:vertAlign w:val="subscript"/>
        </w:rPr>
        <w:t>рса</w:t>
      </w:r>
      <w:proofErr w:type="spellEnd"/>
      <w:r w:rsidRPr="000B522E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9634,7</w:t>
      </w:r>
      <w:r w:rsidRPr="004E1CB9">
        <w:rPr>
          <w:rFonts w:ascii="Times New Roman" w:eastAsia="Calibri" w:hAnsi="Times New Roman" w:cs="Times New Roman"/>
          <w:sz w:val="28"/>
          <w:szCs w:val="28"/>
        </w:rPr>
        <w:sym w:font="Symbol" w:char="F0D7"/>
      </w:r>
      <w:r w:rsidRPr="004E1CB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E1CB9">
        <w:rPr>
          <w:rFonts w:ascii="Times New Roman" w:eastAsia="Calibri" w:hAnsi="Times New Roman" w:cs="Times New Roman"/>
          <w:sz w:val="28"/>
          <w:szCs w:val="28"/>
          <w:lang w:val="ru-RU"/>
        </w:rPr>
        <w:t>17</w:t>
      </w:r>
      <w:r w:rsidRPr="004E1CB9">
        <w:rPr>
          <w:rFonts w:ascii="Times New Roman" w:eastAsia="Calibri" w:hAnsi="Times New Roman" w:cs="Times New Roman"/>
          <w:sz w:val="28"/>
          <w:szCs w:val="28"/>
        </w:rPr>
        <w:t xml:space="preserve"> / 100 =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1637,9</w:t>
      </w:r>
      <w:r w:rsidRPr="004E1CB9">
        <w:rPr>
          <w:rFonts w:ascii="Times New Roman" w:eastAsia="Calibri" w:hAnsi="Times New Roman" w:cs="Times New Roman"/>
          <w:sz w:val="28"/>
          <w:szCs w:val="28"/>
        </w:rPr>
        <w:t> </w:t>
      </w:r>
      <w:proofErr w:type="spellStart"/>
      <w:r w:rsidRPr="004E1CB9">
        <w:rPr>
          <w:rFonts w:ascii="Times New Roman" w:eastAsia="Calibri" w:hAnsi="Times New Roman" w:cs="Times New Roman"/>
          <w:sz w:val="28"/>
          <w:szCs w:val="28"/>
        </w:rPr>
        <w:t>руб</w:t>
      </w:r>
      <w:proofErr w:type="spellEnd"/>
      <w:r w:rsidRPr="004E1CB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B5F49BB" w14:textId="77777777" w:rsidR="002245A9" w:rsidRDefault="002245A9" w:rsidP="002245A9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Сумма расходов на сопровождение и адаптацию была вычислена на основе данных, рассчитанных ранее в раном разделе.</w:t>
      </w:r>
    </w:p>
    <w:p w14:paraId="719C722F" w14:textId="77777777" w:rsidR="002245A9" w:rsidRPr="00810B58" w:rsidRDefault="002245A9" w:rsidP="002245A9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Все проведенные выше расчеты необходимы для вычисления полной себестоимости проекта.</w:t>
      </w:r>
    </w:p>
    <w:p w14:paraId="19D55A74" w14:textId="77777777" w:rsidR="002245A9" w:rsidRPr="009B67BA" w:rsidRDefault="002245A9" w:rsidP="002245A9">
      <w:pPr>
        <w:pStyle w:val="ListParagraph"/>
        <w:numPr>
          <w:ilvl w:val="2"/>
          <w:numId w:val="1"/>
        </w:numPr>
        <w:spacing w:before="360" w:after="240" w:line="24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01FFD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Полная себестоимость</w:t>
      </w:r>
    </w:p>
    <w:p w14:paraId="28FBE4D7" w14:textId="77777777" w:rsidR="002245A9" w:rsidRPr="009B67BA" w:rsidRDefault="002245A9" w:rsidP="002245A9">
      <w:pPr>
        <w:pStyle w:val="ListParagraph"/>
        <w:spacing w:after="0" w:line="240" w:lineRule="auto"/>
        <w:ind w:left="0" w:firstLine="709"/>
        <w:contextualSpacing w:val="0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9B67BA">
        <w:rPr>
          <w:rFonts w:ascii="Times New Roman" w:eastAsia="Arial" w:hAnsi="Times New Roman" w:cs="Times New Roman"/>
          <w:sz w:val="28"/>
          <w:lang w:val="ru-RU"/>
        </w:rPr>
        <w:t>Полная себестоимость С</w:t>
      </w:r>
      <w:r w:rsidRPr="009B67BA">
        <w:rPr>
          <w:rFonts w:ascii="Times New Roman" w:eastAsia="Arial" w:hAnsi="Times New Roman" w:cs="Times New Roman"/>
          <w:sz w:val="28"/>
          <w:vertAlign w:val="subscript"/>
          <w:lang w:val="ru-RU"/>
        </w:rPr>
        <w:t>п</w:t>
      </w:r>
      <w:r w:rsidRPr="009B67BA">
        <w:rPr>
          <w:rFonts w:ascii="Times New Roman" w:eastAsia="Arial" w:hAnsi="Times New Roman" w:cs="Times New Roman"/>
          <w:sz w:val="28"/>
          <w:lang w:val="ru-RU"/>
        </w:rPr>
        <w:t xml:space="preserve"> определяется как сумма двух элементов: суммы расходов на разработку С</w:t>
      </w:r>
      <w:r w:rsidRPr="009B67BA">
        <w:rPr>
          <w:rFonts w:ascii="Times New Roman" w:eastAsia="Arial" w:hAnsi="Times New Roman" w:cs="Times New Roman"/>
          <w:sz w:val="28"/>
          <w:vertAlign w:val="subscript"/>
          <w:lang w:val="ru-RU"/>
        </w:rPr>
        <w:t>р</w:t>
      </w:r>
      <w:r w:rsidRPr="009B67BA">
        <w:rPr>
          <w:rFonts w:ascii="Times New Roman" w:eastAsia="Arial" w:hAnsi="Times New Roman" w:cs="Times New Roman"/>
          <w:sz w:val="28"/>
          <w:lang w:val="ru-RU"/>
        </w:rPr>
        <w:t xml:space="preserve"> и суммы расходов на сопровождение и адаптацию программного средства С</w:t>
      </w:r>
      <w:r w:rsidRPr="009B67BA">
        <w:rPr>
          <w:rFonts w:ascii="Times New Roman" w:eastAsia="Arial" w:hAnsi="Times New Roman" w:cs="Times New Roman"/>
          <w:sz w:val="28"/>
          <w:vertAlign w:val="subscript"/>
          <w:lang w:val="ru-RU"/>
        </w:rPr>
        <w:t>рса</w:t>
      </w:r>
      <w:r w:rsidRPr="009B67BA">
        <w:rPr>
          <w:rFonts w:ascii="Times New Roman" w:eastAsia="Arial" w:hAnsi="Times New Roman" w:cs="Times New Roman"/>
          <w:sz w:val="28"/>
          <w:lang w:val="ru-RU"/>
        </w:rPr>
        <w:t>.</w:t>
      </w:r>
    </w:p>
    <w:tbl>
      <w:tblPr>
        <w:tblStyle w:val="TableGrid1"/>
        <w:tblW w:w="1013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12"/>
        <w:gridCol w:w="5139"/>
        <w:gridCol w:w="1284"/>
      </w:tblGrid>
      <w:tr w:rsidR="002245A9" w:rsidRPr="000B522E" w14:paraId="0EFAF29A" w14:textId="77777777" w:rsidTr="00D54591">
        <w:trPr>
          <w:trHeight w:val="222"/>
        </w:trPr>
        <w:tc>
          <w:tcPr>
            <w:tcW w:w="3712" w:type="dxa"/>
          </w:tcPr>
          <w:p w14:paraId="6286D7A2" w14:textId="77777777" w:rsidR="002245A9" w:rsidRPr="000B522E" w:rsidRDefault="002245A9" w:rsidP="00D54591">
            <w:pPr>
              <w:suppressAutoHyphens/>
              <w:ind w:firstLine="709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139" w:type="dxa"/>
            <w:hideMark/>
          </w:tcPr>
          <w:p w14:paraId="6A0B3F49" w14:textId="77777777" w:rsidR="002245A9" w:rsidRPr="000B522E" w:rsidRDefault="002245A9" w:rsidP="00D54591">
            <w:pPr>
              <w:suppressAutoHyphens/>
              <w:spacing w:before="240" w:after="240"/>
              <w:ind w:firstLine="709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szCs w:val="28"/>
              </w:rPr>
              <w:object w:dxaOrig="1500" w:dyaOrig="380" w14:anchorId="2D6FB1E4">
                <v:shape id="_x0000_i1567" type="#_x0000_t75" style="width:88.2pt;height:22.2pt" o:ole="">
                  <v:imagedata r:id="rId11" o:title=""/>
                </v:shape>
                <o:OLEObject Type="Embed" ProgID="Equation.3" ShapeID="_x0000_i1567" DrawAspect="Content" ObjectID="_1651221409" r:id="rId12"/>
              </w:object>
            </w:r>
            <w:r w:rsidRPr="000B522E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284" w:type="dxa"/>
            <w:vAlign w:val="center"/>
            <w:hideMark/>
          </w:tcPr>
          <w:p w14:paraId="4C87C0C4" w14:textId="77777777" w:rsidR="002245A9" w:rsidRPr="000B522E" w:rsidRDefault="002245A9" w:rsidP="00D54591">
            <w:pPr>
              <w:suppressAutoHyphens/>
              <w:spacing w:before="240" w:after="240"/>
              <w:ind w:right="-105" w:firstLine="39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B522E">
              <w:rPr>
                <w:rFonts w:ascii="Times New Roman" w:eastAsia="Calibri" w:hAnsi="Times New Roman" w:cs="Times New Roman"/>
                <w:sz w:val="28"/>
                <w:szCs w:val="28"/>
              </w:rPr>
              <w:t>(6.13)</w:t>
            </w:r>
          </w:p>
        </w:tc>
      </w:tr>
    </w:tbl>
    <w:p w14:paraId="4C39B7CA" w14:textId="77777777" w:rsidR="002245A9" w:rsidRDefault="002245A9" w:rsidP="002245A9">
      <w:pPr>
        <w:suppressAutoHyphens/>
        <w:spacing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B522E">
        <w:rPr>
          <w:rFonts w:ascii="Times New Roman" w:eastAsia="Calibri" w:hAnsi="Times New Roman" w:cs="Times New Roman"/>
          <w:sz w:val="28"/>
          <w:lang w:val="ru-RU"/>
        </w:rPr>
        <w:t>С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ru-RU"/>
        </w:rPr>
        <w:t>п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9634,7 </w:t>
      </w:r>
      <w:r w:rsidRPr="0048243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+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1637,9</w:t>
      </w:r>
      <w:r w:rsidRPr="004E1CB9">
        <w:rPr>
          <w:rFonts w:ascii="Times New Roman" w:eastAsia="Calibri" w:hAnsi="Times New Roman" w:cs="Times New Roman"/>
          <w:sz w:val="28"/>
          <w:szCs w:val="28"/>
        </w:rPr>
        <w:t> </w:t>
      </w:r>
      <w:r w:rsidRPr="0048243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11 272,6</w:t>
      </w:r>
      <w:r w:rsidRPr="0048243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руб.</w:t>
      </w:r>
    </w:p>
    <w:p w14:paraId="5D4CA2E9" w14:textId="77777777" w:rsidR="002245A9" w:rsidRPr="00A9313D" w:rsidRDefault="002245A9" w:rsidP="002245A9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Полная себестоимость программного средства была вычислена на основе данных, рассчитанных ранее в данном разделе.</w:t>
      </w:r>
    </w:p>
    <w:p w14:paraId="6012BF60" w14:textId="77777777" w:rsidR="002245A9" w:rsidRPr="0026062B" w:rsidRDefault="002245A9" w:rsidP="002245A9">
      <w:pPr>
        <w:pStyle w:val="ListParagraph"/>
        <w:numPr>
          <w:ilvl w:val="2"/>
          <w:numId w:val="1"/>
        </w:numPr>
        <w:spacing w:before="360" w:after="240" w:line="24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Определение цены, оценка эффективности</w:t>
      </w:r>
    </w:p>
    <w:p w14:paraId="4A44B3F2" w14:textId="77777777" w:rsidR="002245A9" w:rsidRDefault="002245A9" w:rsidP="002245A9">
      <w:pPr>
        <w:pStyle w:val="ListParagraph"/>
        <w:spacing w:after="0" w:line="240" w:lineRule="auto"/>
        <w:ind w:left="0" w:firstLine="709"/>
        <w:contextualSpacing w:val="0"/>
        <w:jc w:val="both"/>
        <w:outlineLvl w:val="1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При расчете прибыли будем опираться на среднюю рыночную цену, по которой можно разработать данное программное обеспечение. Средняя рыночная цена составляет </w:t>
      </w:r>
      <w:r>
        <w:rPr>
          <w:rFonts w:ascii="Times New Roman" w:eastAsia="Times New Roman" w:hAnsi="Times New Roman" w:cs="Times New Roman"/>
          <w:sz w:val="28"/>
          <w:lang w:val="ru-RU" w:eastAsia="ru-RU"/>
        </w:rPr>
        <w:t>21 500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руб</w:t>
      </w:r>
      <w:r w:rsidRPr="0026062B">
        <w:rPr>
          <w:rFonts w:ascii="Times New Roman" w:eastAsia="Arial" w:hAnsi="Times New Roman" w:cs="Times New Roman"/>
          <w:sz w:val="28"/>
          <w:lang w:val="ru-RU"/>
        </w:rPr>
        <w:t>.</w:t>
      </w:r>
    </w:p>
    <w:p w14:paraId="48B81E3C" w14:textId="77777777" w:rsidR="002245A9" w:rsidRPr="000B522E" w:rsidRDefault="002245A9" w:rsidP="002245A9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</w:rPr>
      </w:pPr>
      <w:proofErr w:type="spellStart"/>
      <w:r w:rsidRPr="000B522E">
        <w:rPr>
          <w:rFonts w:ascii="Times New Roman" w:eastAsia="Arial" w:hAnsi="Times New Roman" w:cs="Times New Roman"/>
          <w:sz w:val="28"/>
        </w:rPr>
        <w:t>Прибыль</w:t>
      </w:r>
      <w:proofErr w:type="spellEnd"/>
      <w:r w:rsidRPr="000B522E">
        <w:rPr>
          <w:rFonts w:ascii="Times New Roman" w:eastAsia="Arial" w:hAnsi="Times New Roman" w:cs="Times New Roman"/>
          <w:sz w:val="28"/>
        </w:rPr>
        <w:t xml:space="preserve"> </w:t>
      </w:r>
      <w:proofErr w:type="spellStart"/>
      <w:r w:rsidRPr="000B522E">
        <w:rPr>
          <w:rFonts w:ascii="Times New Roman" w:eastAsia="Arial" w:hAnsi="Times New Roman" w:cs="Times New Roman"/>
          <w:sz w:val="28"/>
        </w:rPr>
        <w:t>рассчитывается</w:t>
      </w:r>
      <w:proofErr w:type="spellEnd"/>
      <w:r w:rsidRPr="000B522E">
        <w:rPr>
          <w:rFonts w:ascii="Times New Roman" w:eastAsia="Arial" w:hAnsi="Times New Roman" w:cs="Times New Roman"/>
          <w:sz w:val="28"/>
        </w:rPr>
        <w:t xml:space="preserve"> </w:t>
      </w:r>
      <w:proofErr w:type="spellStart"/>
      <w:r w:rsidRPr="000B522E">
        <w:rPr>
          <w:rFonts w:ascii="Times New Roman" w:eastAsia="Arial" w:hAnsi="Times New Roman" w:cs="Times New Roman"/>
          <w:sz w:val="28"/>
        </w:rPr>
        <w:t>по</w:t>
      </w:r>
      <w:proofErr w:type="spellEnd"/>
      <w:r w:rsidRPr="000B522E">
        <w:rPr>
          <w:rFonts w:ascii="Times New Roman" w:eastAsia="Arial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</w:rPr>
        <w:t>формуле</w:t>
      </w:r>
      <w:proofErr w:type="spellEnd"/>
      <w:r>
        <w:rPr>
          <w:rFonts w:ascii="Times New Roman" w:eastAsia="Arial" w:hAnsi="Times New Roman" w:cs="Times New Roman"/>
          <w:sz w:val="28"/>
        </w:rPr>
        <w:t xml:space="preserve"> </w:t>
      </w:r>
      <w:r w:rsidRPr="000B522E">
        <w:rPr>
          <w:rFonts w:ascii="Times New Roman" w:eastAsia="Arial" w:hAnsi="Times New Roman" w:cs="Times New Roman"/>
          <w:sz w:val="28"/>
        </w:rPr>
        <w:t>6.14:</w:t>
      </w:r>
    </w:p>
    <w:tbl>
      <w:tblPr>
        <w:tblStyle w:val="TableGrid1"/>
        <w:tblW w:w="1013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83"/>
        <w:gridCol w:w="2854"/>
        <w:gridCol w:w="2998"/>
      </w:tblGrid>
      <w:tr w:rsidR="002245A9" w:rsidRPr="000B522E" w14:paraId="656AC629" w14:textId="77777777" w:rsidTr="00D54591">
        <w:trPr>
          <w:trHeight w:val="554"/>
        </w:trPr>
        <w:tc>
          <w:tcPr>
            <w:tcW w:w="4283" w:type="dxa"/>
          </w:tcPr>
          <w:p w14:paraId="5A6CBD09" w14:textId="77777777" w:rsidR="002245A9" w:rsidRPr="000B522E" w:rsidRDefault="002245A9" w:rsidP="00D54591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54" w:type="dxa"/>
            <w:hideMark/>
          </w:tcPr>
          <w:p w14:paraId="189CE8ED" w14:textId="77777777" w:rsidR="002245A9" w:rsidRPr="000B522E" w:rsidRDefault="002245A9" w:rsidP="00D54591">
            <w:pPr>
              <w:suppressAutoHyphens/>
              <w:spacing w:before="240" w:after="240"/>
              <w:ind w:left="-4253" w:firstLine="326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C5E3F">
              <w:rPr>
                <w:rFonts w:ascii="Times New Roman" w:eastAsia="Calibri" w:hAnsi="Times New Roman" w:cs="Times New Roman"/>
                <w:bCs/>
                <w:spacing w:val="-2"/>
                <w:position w:val="-28"/>
                <w:sz w:val="28"/>
                <w:szCs w:val="28"/>
              </w:rPr>
              <w:object w:dxaOrig="1680" w:dyaOrig="795" w14:anchorId="310846E1">
                <v:shape id="_x0000_i1568" type="#_x0000_t75" style="width:79.2pt;height:39pt" o:ole="">
                  <v:imagedata r:id="rId13" o:title=""/>
                </v:shape>
                <o:OLEObject Type="Embed" ProgID="Equation.DSMT4" ShapeID="_x0000_i1568" DrawAspect="Content" ObjectID="_1651221410" r:id="rId14"/>
              </w:objec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2998" w:type="dxa"/>
            <w:vAlign w:val="center"/>
            <w:hideMark/>
          </w:tcPr>
          <w:p w14:paraId="56A079BA" w14:textId="77777777" w:rsidR="002245A9" w:rsidRPr="000B522E" w:rsidRDefault="002245A9" w:rsidP="00D54591">
            <w:pPr>
              <w:suppressAutoHyphens/>
              <w:ind w:right="-105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B522E">
              <w:rPr>
                <w:rFonts w:ascii="Times New Roman" w:eastAsia="Calibri" w:hAnsi="Times New Roman" w:cs="Times New Roman"/>
                <w:sz w:val="28"/>
                <w:szCs w:val="28"/>
              </w:rPr>
              <w:t>(6.14)</w:t>
            </w:r>
          </w:p>
        </w:tc>
      </w:tr>
    </w:tbl>
    <w:p w14:paraId="4C40FAD2" w14:textId="77777777" w:rsidR="002245A9" w:rsidRPr="000B522E" w:rsidRDefault="002245A9" w:rsidP="002245A9">
      <w:pPr>
        <w:widowControl w:val="0"/>
        <w:spacing w:after="0" w:line="240" w:lineRule="auto"/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 xml:space="preserve">где </w:t>
      </w:r>
      <w:r w:rsidRPr="000B522E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>П</w:t>
      </w:r>
      <w:r w:rsidRPr="000B522E">
        <w:rPr>
          <w:rFonts w:ascii="Times New Roman" w:eastAsia="Calibri" w:hAnsi="Times New Roman" w:cs="Times New Roman"/>
          <w:bCs/>
          <w:spacing w:val="-2"/>
          <w:sz w:val="28"/>
          <w:szCs w:val="28"/>
          <w:vertAlign w:val="subscript"/>
          <w:lang w:val="ru-RU"/>
        </w:rPr>
        <w:t>пс</w:t>
      </w:r>
      <w:r w:rsidRPr="000B522E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 xml:space="preserve"> – прибыль от реализации программного средства, руб.;</w:t>
      </w:r>
    </w:p>
    <w:p w14:paraId="73E321A7" w14:textId="77777777" w:rsidR="002245A9" w:rsidRPr="000B522E" w:rsidRDefault="002245A9" w:rsidP="002245A9">
      <w:pPr>
        <w:widowControl w:val="0"/>
        <w:spacing w:after="0" w:line="240" w:lineRule="auto"/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 xml:space="preserve">       </w:t>
      </w:r>
      <w:r w:rsidRPr="000B522E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>Ц</w:t>
      </w:r>
      <w:r w:rsidRPr="000B522E">
        <w:rPr>
          <w:rFonts w:ascii="Times New Roman" w:eastAsia="Calibri" w:hAnsi="Times New Roman" w:cs="Times New Roman"/>
          <w:bCs/>
          <w:spacing w:val="-2"/>
          <w:sz w:val="28"/>
          <w:szCs w:val="28"/>
          <w:vertAlign w:val="subscript"/>
          <w:lang w:val="ru-RU"/>
        </w:rPr>
        <w:t xml:space="preserve">р – </w:t>
      </w:r>
      <w:r w:rsidRPr="000B522E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>средняя рыночная цена продукта, руб.;</w:t>
      </w:r>
    </w:p>
    <w:p w14:paraId="6B8EFBED" w14:textId="77777777" w:rsidR="002245A9" w:rsidRPr="000B522E" w:rsidRDefault="002245A9" w:rsidP="002245A9">
      <w:pPr>
        <w:widowControl w:val="0"/>
        <w:spacing w:after="0" w:line="240" w:lineRule="auto"/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 xml:space="preserve">       </w:t>
      </w:r>
      <w:r w:rsidRPr="000B522E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>С</w:t>
      </w:r>
      <w:r w:rsidRPr="000B522E">
        <w:rPr>
          <w:rFonts w:ascii="Times New Roman" w:eastAsia="Calibri" w:hAnsi="Times New Roman" w:cs="Times New Roman"/>
          <w:bCs/>
          <w:spacing w:val="-2"/>
          <w:sz w:val="28"/>
          <w:szCs w:val="28"/>
          <w:vertAlign w:val="subscript"/>
          <w:lang w:val="ru-RU"/>
        </w:rPr>
        <w:t>п</w:t>
      </w:r>
      <w:r w:rsidRPr="000B522E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 xml:space="preserve"> – полная себестоимость программного средства, руб.;</w:t>
      </w:r>
    </w:p>
    <w:p w14:paraId="6763A177" w14:textId="77777777" w:rsidR="002245A9" w:rsidRPr="000B522E" w:rsidRDefault="002245A9" w:rsidP="002245A9">
      <w:pPr>
        <w:widowControl w:val="0"/>
        <w:spacing w:before="240" w:after="2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B522E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0B522E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 xml:space="preserve">пс </w:t>
      </w:r>
      <w:r w:rsidRPr="00624DBD">
        <w:rPr>
          <w:rFonts w:ascii="Times New Roman" w:eastAsia="Times New Roman" w:hAnsi="Times New Roman" w:cs="Times New Roman"/>
          <w:sz w:val="28"/>
          <w:szCs w:val="28"/>
          <w:lang w:val="ru-RU"/>
        </w:rPr>
        <w:t>= (</w:t>
      </w:r>
      <w:r w:rsidRPr="00624D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1 </w:t>
      </w:r>
      <w:r w:rsidRPr="00624D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500</w:t>
      </w:r>
      <w:r w:rsidRPr="00624D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/1,2) –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11 272,6</w:t>
      </w:r>
      <w:r w:rsidRPr="00624DB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624D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6644,01</w:t>
      </w:r>
      <w:r w:rsidRPr="00624D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(руб.).</w:t>
      </w:r>
    </w:p>
    <w:p w14:paraId="7436417F" w14:textId="77777777" w:rsidR="002245A9" w:rsidRPr="000B522E" w:rsidRDefault="002245A9" w:rsidP="002245A9">
      <w:pPr>
        <w:widowControl w:val="0"/>
        <w:spacing w:after="200" w:line="240" w:lineRule="auto"/>
        <w:ind w:firstLine="709"/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</w:pPr>
      <w:r w:rsidRPr="000B522E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>Уровень рентабельности разработанного программного ср</w:t>
      </w:r>
      <w:r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 xml:space="preserve">едства определяется по формуле </w:t>
      </w:r>
      <w:r w:rsidRPr="000B522E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>6.15:</w:t>
      </w:r>
    </w:p>
    <w:tbl>
      <w:tblPr>
        <w:tblStyle w:val="TableGrid1"/>
        <w:tblW w:w="1016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8"/>
        <w:gridCol w:w="887"/>
      </w:tblGrid>
      <w:tr w:rsidR="002245A9" w:rsidRPr="000B522E" w14:paraId="47C1C1F1" w14:textId="77777777" w:rsidTr="00D54591">
        <w:trPr>
          <w:trHeight w:val="426"/>
        </w:trPr>
        <w:tc>
          <w:tcPr>
            <w:tcW w:w="9278" w:type="dxa"/>
            <w:vAlign w:val="center"/>
            <w:hideMark/>
          </w:tcPr>
          <w:p w14:paraId="607B9B39" w14:textId="77777777" w:rsidR="002245A9" w:rsidRPr="000B522E" w:rsidRDefault="002245A9" w:rsidP="00D54591">
            <w:pPr>
              <w:widowControl w:val="0"/>
              <w:spacing w:after="240"/>
              <w:jc w:val="center"/>
              <w:rPr>
                <w:rFonts w:ascii="Times New Roman" w:eastAsia="Calibri" w:hAnsi="Times New Roman" w:cs="Times New Roman"/>
                <w:bCs/>
                <w:spacing w:val="-2"/>
                <w:sz w:val="28"/>
                <w:szCs w:val="28"/>
              </w:rPr>
            </w:pPr>
            <w:r w:rsidRPr="000B522E">
              <w:rPr>
                <w:rFonts w:ascii="Times New Roman" w:eastAsia="Calibri" w:hAnsi="Times New Roman" w:cs="Times New Roman"/>
                <w:bCs/>
                <w:spacing w:val="-2"/>
                <w:position w:val="-34"/>
                <w:sz w:val="28"/>
                <w:szCs w:val="28"/>
              </w:rPr>
              <w:object w:dxaOrig="1950" w:dyaOrig="795" w14:anchorId="2593F16B">
                <v:shape id="_x0000_i1569" type="#_x0000_t75" style="width:88.8pt;height:38.4pt" o:ole="">
                  <v:imagedata r:id="rId15" o:title=""/>
                </v:shape>
                <o:OLEObject Type="Embed" ProgID="Equation.DSMT4" ShapeID="_x0000_i1569" DrawAspect="Content" ObjectID="_1651221411" r:id="rId16"/>
              </w:object>
            </w:r>
            <w:r>
              <w:rPr>
                <w:rFonts w:ascii="Times New Roman" w:eastAsia="Calibri" w:hAnsi="Times New Roman" w:cs="Times New Roman"/>
                <w:bCs/>
                <w:spacing w:val="-2"/>
                <w:sz w:val="28"/>
                <w:szCs w:val="28"/>
              </w:rPr>
              <w:t>,</w:t>
            </w:r>
          </w:p>
        </w:tc>
        <w:tc>
          <w:tcPr>
            <w:tcW w:w="887" w:type="dxa"/>
            <w:vAlign w:val="center"/>
            <w:hideMark/>
          </w:tcPr>
          <w:p w14:paraId="00FEBDBE" w14:textId="77777777" w:rsidR="002245A9" w:rsidRPr="000B522E" w:rsidRDefault="002245A9" w:rsidP="00D54591">
            <w:pPr>
              <w:widowControl w:val="0"/>
              <w:spacing w:after="240"/>
              <w:jc w:val="center"/>
              <w:rPr>
                <w:rFonts w:ascii="Times New Roman" w:eastAsia="Calibri" w:hAnsi="Times New Roman" w:cs="Times New Roman"/>
                <w:bCs/>
                <w:spacing w:val="-2"/>
                <w:sz w:val="28"/>
                <w:szCs w:val="28"/>
              </w:rPr>
            </w:pPr>
            <w:r w:rsidRPr="000B522E">
              <w:rPr>
                <w:rFonts w:ascii="Times New Roman" w:eastAsia="Calibri" w:hAnsi="Times New Roman" w:cs="Times New Roman"/>
                <w:bCs/>
                <w:spacing w:val="-2"/>
                <w:sz w:val="28"/>
                <w:szCs w:val="28"/>
              </w:rPr>
              <w:t>(6.15)</w:t>
            </w:r>
          </w:p>
        </w:tc>
      </w:tr>
    </w:tbl>
    <w:p w14:paraId="6F3A22ED" w14:textId="77777777" w:rsidR="002245A9" w:rsidRPr="000B522E" w:rsidRDefault="002245A9" w:rsidP="002245A9">
      <w:pPr>
        <w:widowControl w:val="0"/>
        <w:spacing w:after="0" w:line="240" w:lineRule="auto"/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 xml:space="preserve">где </w:t>
      </w:r>
      <w:r w:rsidRPr="000B522E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>У</w:t>
      </w:r>
      <w:r w:rsidRPr="000B522E">
        <w:rPr>
          <w:rFonts w:ascii="Times New Roman" w:eastAsia="Calibri" w:hAnsi="Times New Roman" w:cs="Times New Roman"/>
          <w:bCs/>
          <w:spacing w:val="-2"/>
          <w:sz w:val="28"/>
          <w:szCs w:val="28"/>
          <w:vertAlign w:val="subscript"/>
          <w:lang w:val="ru-RU"/>
        </w:rPr>
        <w:t>рент</w:t>
      </w:r>
      <w:r w:rsidRPr="000B522E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 xml:space="preserve"> – уровень рентабельности программного средства, %</w:t>
      </w:r>
    </w:p>
    <w:p w14:paraId="245AC460" w14:textId="77777777" w:rsidR="002245A9" w:rsidRPr="000B522E" w:rsidRDefault="002245A9" w:rsidP="002245A9">
      <w:pPr>
        <w:widowControl w:val="0"/>
        <w:spacing w:after="0" w:line="240" w:lineRule="auto"/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 xml:space="preserve">       </w:t>
      </w:r>
      <w:r w:rsidRPr="000B522E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>С</w:t>
      </w:r>
      <w:r w:rsidRPr="000B522E">
        <w:rPr>
          <w:rFonts w:ascii="Times New Roman" w:eastAsia="Calibri" w:hAnsi="Times New Roman" w:cs="Times New Roman"/>
          <w:bCs/>
          <w:spacing w:val="-2"/>
          <w:sz w:val="28"/>
          <w:szCs w:val="28"/>
          <w:vertAlign w:val="subscript"/>
          <w:lang w:val="ru-RU"/>
        </w:rPr>
        <w:t>п</w:t>
      </w:r>
      <w:r w:rsidRPr="000B522E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 xml:space="preserve"> – полная себестоимость программного средства, руб.;</w:t>
      </w:r>
    </w:p>
    <w:p w14:paraId="492C6E77" w14:textId="77777777" w:rsidR="002245A9" w:rsidRPr="000B522E" w:rsidRDefault="002245A9" w:rsidP="002245A9">
      <w:pPr>
        <w:widowControl w:val="0"/>
        <w:spacing w:after="0" w:line="240" w:lineRule="auto"/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 xml:space="preserve">       </w:t>
      </w:r>
      <w:r w:rsidRPr="000B522E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>П</w:t>
      </w:r>
      <w:r w:rsidRPr="000B522E">
        <w:rPr>
          <w:rFonts w:ascii="Times New Roman" w:eastAsia="Calibri" w:hAnsi="Times New Roman" w:cs="Times New Roman"/>
          <w:bCs/>
          <w:spacing w:val="-2"/>
          <w:sz w:val="28"/>
          <w:szCs w:val="28"/>
          <w:vertAlign w:val="subscript"/>
          <w:lang w:val="ru-RU"/>
        </w:rPr>
        <w:t>пс</w:t>
      </w:r>
      <w:r w:rsidRPr="000B522E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 xml:space="preserve"> – прибыль от реализации программного средства, руб.</w:t>
      </w:r>
    </w:p>
    <w:p w14:paraId="4896B208" w14:textId="77777777" w:rsidR="002245A9" w:rsidRPr="009B433A" w:rsidRDefault="002245A9" w:rsidP="002245A9">
      <w:pPr>
        <w:widowControl w:val="0"/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B433A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>У</w:t>
      </w:r>
      <w:r w:rsidRPr="009B433A">
        <w:rPr>
          <w:rFonts w:ascii="Times New Roman" w:eastAsia="Calibri" w:hAnsi="Times New Roman" w:cs="Times New Roman"/>
          <w:bCs/>
          <w:spacing w:val="-2"/>
          <w:sz w:val="28"/>
          <w:szCs w:val="28"/>
          <w:vertAlign w:val="subscript"/>
          <w:lang w:val="ru-RU"/>
        </w:rPr>
        <w:t xml:space="preserve">рент </w:t>
      </w:r>
      <w:r w:rsidRPr="009B433A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>= (</w:t>
      </w:r>
      <w:r w:rsidRPr="009B43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6644,01 </w:t>
      </w:r>
      <w:r w:rsidRPr="009B433A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 xml:space="preserve">/ </w:t>
      </w:r>
      <w:r w:rsidRPr="009B433A">
        <w:rPr>
          <w:rFonts w:ascii="Times New Roman" w:eastAsia="Calibri" w:hAnsi="Times New Roman" w:cs="Times New Roman"/>
          <w:sz w:val="28"/>
          <w:szCs w:val="28"/>
          <w:lang w:val="ru-RU"/>
        </w:rPr>
        <w:t>11 272,6</w:t>
      </w:r>
      <w:r w:rsidRPr="009B433A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>)</w:t>
      </w:r>
      <w:r w:rsidRPr="009B433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9B433A">
        <w:rPr>
          <w:rFonts w:ascii="Times New Roman" w:eastAsia="Calibri" w:hAnsi="Times New Roman" w:cs="Times New Roman"/>
          <w:sz w:val="28"/>
          <w:szCs w:val="28"/>
        </w:rPr>
        <w:sym w:font="Symbol" w:char="F0D7"/>
      </w:r>
      <w:r w:rsidRPr="009B433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100 = 58,94 %</w:t>
      </w:r>
    </w:p>
    <w:p w14:paraId="5838BED6" w14:textId="77777777" w:rsidR="002245A9" w:rsidRPr="00160EBC" w:rsidRDefault="002245A9" w:rsidP="002245A9">
      <w:pPr>
        <w:widowControl w:val="0"/>
        <w:spacing w:after="0" w:line="240" w:lineRule="auto"/>
        <w:ind w:firstLine="709"/>
        <w:jc w:val="both"/>
        <w:rPr>
          <w:rFonts w:ascii="Calibri" w:eastAsia="Calibri" w:hAnsi="Calibri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Рентабельность разработки программного средства была вычислена на основе данных, расчитанных ранее в данном разделе.</w:t>
      </w:r>
    </w:p>
    <w:p w14:paraId="13FE0118" w14:textId="77777777" w:rsidR="002245A9" w:rsidRPr="001B7299" w:rsidRDefault="002245A9" w:rsidP="002245A9">
      <w:pPr>
        <w:pStyle w:val="ListParagraph"/>
        <w:numPr>
          <w:ilvl w:val="1"/>
          <w:numId w:val="1"/>
        </w:numPr>
        <w:spacing w:before="360" w:after="240" w:line="240" w:lineRule="auto"/>
        <w:ind w:left="0" w:firstLine="709"/>
        <w:contextualSpacing w:val="0"/>
        <w:jc w:val="both"/>
        <w:outlineLvl w:val="1"/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 по разделу</w:t>
      </w:r>
    </w:p>
    <w:p w14:paraId="127CB809" w14:textId="77777777" w:rsidR="002245A9" w:rsidRPr="001B7299" w:rsidRDefault="002245A9" w:rsidP="002245A9">
      <w:pPr>
        <w:pStyle w:val="ListParagraph"/>
        <w:spacing w:after="0" w:line="24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1B7299">
        <w:rPr>
          <w:rFonts w:ascii="Times New Roman" w:hAnsi="Times New Roman" w:cs="Times New Roman"/>
          <w:sz w:val="28"/>
          <w:szCs w:val="28"/>
          <w:lang w:val="ru-RU"/>
        </w:rPr>
        <w:t>В таблице 6.3 представлены результаты расчетов для основных показателей данной главы в краткой форме.</w:t>
      </w:r>
    </w:p>
    <w:p w14:paraId="55ACDB3A" w14:textId="77777777" w:rsidR="002245A9" w:rsidRPr="001B7299" w:rsidRDefault="002245A9" w:rsidP="002245A9">
      <w:pPr>
        <w:suppressAutoHyphens/>
        <w:spacing w:before="240" w:after="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1B7299">
        <w:rPr>
          <w:rFonts w:ascii="Times New Roman" w:eastAsia="Calibri" w:hAnsi="Times New Roman" w:cs="Times New Roman"/>
          <w:sz w:val="28"/>
          <w:szCs w:val="28"/>
        </w:rPr>
        <w:t>Таблица</w:t>
      </w:r>
      <w:proofErr w:type="spellEnd"/>
      <w:r w:rsidRPr="001B7299">
        <w:rPr>
          <w:rFonts w:ascii="Times New Roman" w:eastAsia="Calibri" w:hAnsi="Times New Roman" w:cs="Times New Roman"/>
          <w:sz w:val="28"/>
          <w:szCs w:val="28"/>
        </w:rPr>
        <w:t xml:space="preserve"> 6.3 – </w:t>
      </w:r>
      <w:proofErr w:type="spellStart"/>
      <w:r w:rsidRPr="001B7299">
        <w:rPr>
          <w:rFonts w:ascii="Times New Roman" w:eastAsia="Calibri" w:hAnsi="Times New Roman" w:cs="Times New Roman"/>
          <w:sz w:val="28"/>
          <w:szCs w:val="28"/>
        </w:rPr>
        <w:t>Результаты</w:t>
      </w:r>
      <w:proofErr w:type="spellEnd"/>
      <w:r w:rsidRPr="001B72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B7299">
        <w:rPr>
          <w:rFonts w:ascii="Times New Roman" w:eastAsia="Calibri" w:hAnsi="Times New Roman" w:cs="Times New Roman"/>
          <w:sz w:val="28"/>
          <w:szCs w:val="28"/>
        </w:rPr>
        <w:t>расчетов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1895"/>
      </w:tblGrid>
      <w:tr w:rsidR="002245A9" w:rsidRPr="00FD1011" w14:paraId="6FD42194" w14:textId="77777777" w:rsidTr="00D54591">
        <w:trPr>
          <w:trHeight w:val="335"/>
        </w:trPr>
        <w:tc>
          <w:tcPr>
            <w:tcW w:w="8075" w:type="dxa"/>
          </w:tcPr>
          <w:p w14:paraId="6363357B" w14:textId="77777777" w:rsidR="002245A9" w:rsidRPr="00E878FA" w:rsidRDefault="002245A9" w:rsidP="00D54591">
            <w:pPr>
              <w:pStyle w:val="a9"/>
            </w:pPr>
            <w:r w:rsidRPr="00E878FA">
              <w:t>Наименование показателя</w:t>
            </w:r>
          </w:p>
        </w:tc>
        <w:tc>
          <w:tcPr>
            <w:tcW w:w="1895" w:type="dxa"/>
          </w:tcPr>
          <w:p w14:paraId="7007A1B9" w14:textId="77777777" w:rsidR="002245A9" w:rsidRPr="00E878FA" w:rsidRDefault="002245A9" w:rsidP="00D54591">
            <w:pPr>
              <w:pStyle w:val="a9"/>
            </w:pPr>
            <w:r w:rsidRPr="00E878FA">
              <w:t>Значение</w:t>
            </w:r>
          </w:p>
        </w:tc>
      </w:tr>
      <w:tr w:rsidR="002245A9" w:rsidRPr="00FD1011" w14:paraId="6DC9850A" w14:textId="77777777" w:rsidTr="00D54591">
        <w:trPr>
          <w:trHeight w:val="335"/>
        </w:trPr>
        <w:tc>
          <w:tcPr>
            <w:tcW w:w="8075" w:type="dxa"/>
          </w:tcPr>
          <w:p w14:paraId="38190FD8" w14:textId="77777777" w:rsidR="002245A9" w:rsidRPr="00E878FA" w:rsidRDefault="002245A9" w:rsidP="00D54591">
            <w:pPr>
              <w:pStyle w:val="a9"/>
            </w:pPr>
            <w:r w:rsidRPr="00E878FA">
              <w:t>Время разработки, мес.</w:t>
            </w:r>
          </w:p>
        </w:tc>
        <w:tc>
          <w:tcPr>
            <w:tcW w:w="1895" w:type="dxa"/>
          </w:tcPr>
          <w:p w14:paraId="3481ACA8" w14:textId="77777777" w:rsidR="002245A9" w:rsidRPr="00E878FA" w:rsidRDefault="002245A9" w:rsidP="00D54591">
            <w:pPr>
              <w:pStyle w:val="a9"/>
            </w:pPr>
            <w:r>
              <w:t>3</w:t>
            </w:r>
          </w:p>
        </w:tc>
      </w:tr>
      <w:tr w:rsidR="002245A9" w:rsidRPr="00FD1011" w14:paraId="1ACFF7B6" w14:textId="77777777" w:rsidTr="00D54591">
        <w:trPr>
          <w:trHeight w:val="317"/>
        </w:trPr>
        <w:tc>
          <w:tcPr>
            <w:tcW w:w="8075" w:type="dxa"/>
          </w:tcPr>
          <w:p w14:paraId="6701D2EE" w14:textId="77777777" w:rsidR="002245A9" w:rsidRPr="00E878FA" w:rsidRDefault="002245A9" w:rsidP="00D54591">
            <w:pPr>
              <w:pStyle w:val="a9"/>
            </w:pPr>
            <w:r w:rsidRPr="00E878FA">
              <w:t>Количество программистов, чел.</w:t>
            </w:r>
          </w:p>
        </w:tc>
        <w:tc>
          <w:tcPr>
            <w:tcW w:w="1895" w:type="dxa"/>
          </w:tcPr>
          <w:p w14:paraId="4C05EFDE" w14:textId="77777777" w:rsidR="002245A9" w:rsidRPr="00E878FA" w:rsidRDefault="002245A9" w:rsidP="00D54591">
            <w:pPr>
              <w:pStyle w:val="a9"/>
            </w:pPr>
            <w:r>
              <w:t>1</w:t>
            </w:r>
          </w:p>
        </w:tc>
      </w:tr>
      <w:tr w:rsidR="002245A9" w:rsidRPr="00FD1011" w14:paraId="48AB9BDF" w14:textId="77777777" w:rsidTr="00D54591">
        <w:trPr>
          <w:trHeight w:val="335"/>
        </w:trPr>
        <w:tc>
          <w:tcPr>
            <w:tcW w:w="8075" w:type="dxa"/>
          </w:tcPr>
          <w:p w14:paraId="375EAF59" w14:textId="77777777" w:rsidR="002245A9" w:rsidRPr="00E878FA" w:rsidRDefault="002245A9" w:rsidP="00D54591">
            <w:pPr>
              <w:pStyle w:val="a9"/>
            </w:pPr>
            <w:r w:rsidRPr="00E878FA">
              <w:t>Зарплата с отчислениями</w:t>
            </w:r>
            <w:r>
              <w:t>, руб.</w:t>
            </w:r>
          </w:p>
        </w:tc>
        <w:tc>
          <w:tcPr>
            <w:tcW w:w="1895" w:type="dxa"/>
          </w:tcPr>
          <w:p w14:paraId="4679C5F1" w14:textId="77777777" w:rsidR="002245A9" w:rsidRPr="00E878FA" w:rsidRDefault="002245A9" w:rsidP="00D54591">
            <w:pPr>
              <w:pStyle w:val="a9"/>
            </w:pPr>
            <w:r>
              <w:t>4636,8</w:t>
            </w:r>
          </w:p>
        </w:tc>
      </w:tr>
      <w:tr w:rsidR="002245A9" w:rsidRPr="00E878FA" w14:paraId="38027A59" w14:textId="77777777" w:rsidTr="00D54591">
        <w:trPr>
          <w:trHeight w:val="351"/>
        </w:trPr>
        <w:tc>
          <w:tcPr>
            <w:tcW w:w="8075" w:type="dxa"/>
          </w:tcPr>
          <w:p w14:paraId="7A87945F" w14:textId="77777777" w:rsidR="002245A9" w:rsidRPr="00E878FA" w:rsidRDefault="002245A9" w:rsidP="00D54591">
            <w:pPr>
              <w:pStyle w:val="a9"/>
            </w:pPr>
            <w:r w:rsidRPr="00E878FA">
              <w:t>Расходы на материалы, оплату машинного времени, прочие</w:t>
            </w:r>
            <w:r>
              <w:t>, руб</w:t>
            </w:r>
          </w:p>
        </w:tc>
        <w:tc>
          <w:tcPr>
            <w:tcW w:w="1895" w:type="dxa"/>
          </w:tcPr>
          <w:p w14:paraId="3E5402F6" w14:textId="77777777" w:rsidR="002245A9" w:rsidRPr="00E878FA" w:rsidRDefault="002245A9" w:rsidP="00D54591">
            <w:pPr>
              <w:pStyle w:val="a9"/>
            </w:pPr>
            <w:r>
              <w:t>557,9</w:t>
            </w:r>
          </w:p>
        </w:tc>
      </w:tr>
      <w:tr w:rsidR="002245A9" w:rsidRPr="00E878FA" w14:paraId="33B81260" w14:textId="77777777" w:rsidTr="00D54591">
        <w:trPr>
          <w:trHeight w:val="335"/>
        </w:trPr>
        <w:tc>
          <w:tcPr>
            <w:tcW w:w="8075" w:type="dxa"/>
          </w:tcPr>
          <w:p w14:paraId="521C8026" w14:textId="77777777" w:rsidR="002245A9" w:rsidRPr="00E878FA" w:rsidRDefault="002245A9" w:rsidP="00D54591">
            <w:pPr>
              <w:pStyle w:val="a9"/>
            </w:pPr>
            <w:r w:rsidRPr="00E878FA">
              <w:t>Накладные расходы</w:t>
            </w:r>
            <w:r>
              <w:t>, руб</w:t>
            </w:r>
          </w:p>
        </w:tc>
        <w:tc>
          <w:tcPr>
            <w:tcW w:w="1895" w:type="dxa"/>
          </w:tcPr>
          <w:p w14:paraId="2A6D0726" w14:textId="77777777" w:rsidR="002245A9" w:rsidRPr="00E878FA" w:rsidRDefault="002245A9" w:rsidP="00D54591">
            <w:pPr>
              <w:pStyle w:val="a9"/>
            </w:pPr>
            <w:r>
              <w:t>4440</w:t>
            </w:r>
          </w:p>
        </w:tc>
      </w:tr>
      <w:tr w:rsidR="002245A9" w:rsidRPr="001C2D83" w14:paraId="5477B944" w14:textId="77777777" w:rsidTr="00D54591">
        <w:trPr>
          <w:trHeight w:val="335"/>
        </w:trPr>
        <w:tc>
          <w:tcPr>
            <w:tcW w:w="8075" w:type="dxa"/>
          </w:tcPr>
          <w:p w14:paraId="37A5B0FC" w14:textId="77777777" w:rsidR="002245A9" w:rsidRPr="001C2D83" w:rsidRDefault="002245A9" w:rsidP="00D54591">
            <w:pPr>
              <w:pStyle w:val="a9"/>
            </w:pPr>
            <w:r w:rsidRPr="001C2D83">
              <w:t>Себестоимость разработки программного средства</w:t>
            </w:r>
            <w:r>
              <w:t>, руб.</w:t>
            </w:r>
          </w:p>
        </w:tc>
        <w:tc>
          <w:tcPr>
            <w:tcW w:w="1895" w:type="dxa"/>
          </w:tcPr>
          <w:p w14:paraId="6A8391A8" w14:textId="77777777" w:rsidR="002245A9" w:rsidRPr="001C2D83" w:rsidRDefault="002245A9" w:rsidP="00D54591">
            <w:pPr>
              <w:pStyle w:val="a9"/>
            </w:pPr>
            <w:r>
              <w:rPr>
                <w:rFonts w:eastAsia="Calibri"/>
              </w:rPr>
              <w:t>9634,7</w:t>
            </w:r>
          </w:p>
        </w:tc>
      </w:tr>
      <w:tr w:rsidR="002245A9" w:rsidRPr="00E878FA" w14:paraId="234D858F" w14:textId="77777777" w:rsidTr="00D54591">
        <w:trPr>
          <w:trHeight w:val="335"/>
        </w:trPr>
        <w:tc>
          <w:tcPr>
            <w:tcW w:w="8075" w:type="dxa"/>
          </w:tcPr>
          <w:p w14:paraId="100B3A60" w14:textId="77777777" w:rsidR="002245A9" w:rsidRPr="00E878FA" w:rsidRDefault="002245A9" w:rsidP="00D54591">
            <w:pPr>
              <w:pStyle w:val="a9"/>
            </w:pPr>
            <w:r w:rsidRPr="00E878FA">
              <w:lastRenderedPageBreak/>
              <w:t>Расходы на сопровождение и адаптацию</w:t>
            </w:r>
            <w:r>
              <w:t>, руб.</w:t>
            </w:r>
          </w:p>
        </w:tc>
        <w:tc>
          <w:tcPr>
            <w:tcW w:w="1895" w:type="dxa"/>
          </w:tcPr>
          <w:p w14:paraId="19CB3218" w14:textId="77777777" w:rsidR="002245A9" w:rsidRPr="00E878FA" w:rsidRDefault="002245A9" w:rsidP="00D54591">
            <w:pPr>
              <w:pStyle w:val="a9"/>
            </w:pPr>
            <w:r>
              <w:rPr>
                <w:rFonts w:eastAsia="Calibri"/>
              </w:rPr>
              <w:t>1637,9</w:t>
            </w:r>
          </w:p>
        </w:tc>
      </w:tr>
      <w:tr w:rsidR="002245A9" w:rsidRPr="001C2D83" w14:paraId="7259D44A" w14:textId="77777777" w:rsidTr="00D54591">
        <w:trPr>
          <w:trHeight w:val="335"/>
        </w:trPr>
        <w:tc>
          <w:tcPr>
            <w:tcW w:w="8075" w:type="dxa"/>
          </w:tcPr>
          <w:p w14:paraId="70097352" w14:textId="77777777" w:rsidR="002245A9" w:rsidRPr="001C2D83" w:rsidRDefault="002245A9" w:rsidP="00D54591">
            <w:pPr>
              <w:pStyle w:val="a9"/>
            </w:pPr>
            <w:r w:rsidRPr="001C2D83">
              <w:t>Полная себестоимость</w:t>
            </w:r>
            <w:r>
              <w:t>, руб.</w:t>
            </w:r>
          </w:p>
        </w:tc>
        <w:tc>
          <w:tcPr>
            <w:tcW w:w="1895" w:type="dxa"/>
          </w:tcPr>
          <w:p w14:paraId="359A0FB8" w14:textId="77777777" w:rsidR="002245A9" w:rsidRPr="001C2D83" w:rsidRDefault="002245A9" w:rsidP="00D54591">
            <w:pPr>
              <w:pStyle w:val="a9"/>
            </w:pPr>
            <w:r>
              <w:rPr>
                <w:rFonts w:eastAsia="Calibri"/>
              </w:rPr>
              <w:t>11 272,6</w:t>
            </w:r>
          </w:p>
        </w:tc>
      </w:tr>
      <w:tr w:rsidR="002245A9" w:rsidRPr="00141BF3" w14:paraId="64A27303" w14:textId="77777777" w:rsidTr="00D54591">
        <w:trPr>
          <w:trHeight w:val="317"/>
        </w:trPr>
        <w:tc>
          <w:tcPr>
            <w:tcW w:w="8075" w:type="dxa"/>
          </w:tcPr>
          <w:p w14:paraId="7B3221E6" w14:textId="77777777" w:rsidR="002245A9" w:rsidRPr="001C2D83" w:rsidRDefault="002245A9" w:rsidP="00D54591">
            <w:pPr>
              <w:pStyle w:val="a9"/>
            </w:pPr>
            <w:r w:rsidRPr="001C2D83">
              <w:t xml:space="preserve">Цена </w:t>
            </w:r>
            <w:r>
              <w:t>аналога, руб.</w:t>
            </w:r>
          </w:p>
        </w:tc>
        <w:tc>
          <w:tcPr>
            <w:tcW w:w="1895" w:type="dxa"/>
          </w:tcPr>
          <w:p w14:paraId="4D4B810B" w14:textId="77777777" w:rsidR="002245A9" w:rsidRPr="00B93DD1" w:rsidRDefault="002245A9" w:rsidP="00D54591">
            <w:pPr>
              <w:pStyle w:val="a9"/>
            </w:pPr>
            <w:r>
              <w:t>21 000</w:t>
            </w:r>
          </w:p>
        </w:tc>
      </w:tr>
    </w:tbl>
    <w:p w14:paraId="47232922" w14:textId="77777777" w:rsidR="002245A9" w:rsidRPr="004A2EBE" w:rsidRDefault="002245A9" w:rsidP="002245A9">
      <w:pPr>
        <w:spacing w:before="240"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A2EBE">
        <w:rPr>
          <w:rFonts w:ascii="Times New Roman" w:hAnsi="Times New Roman" w:cs="Times New Roman"/>
          <w:sz w:val="28"/>
          <w:szCs w:val="28"/>
          <w:lang w:val="ru-RU"/>
        </w:rPr>
        <w:t>Разработка программн</w:t>
      </w:r>
      <w:r>
        <w:rPr>
          <w:rFonts w:ascii="Times New Roman" w:hAnsi="Times New Roman" w:cs="Times New Roman"/>
          <w:sz w:val="28"/>
          <w:szCs w:val="28"/>
          <w:lang w:val="ru-RU"/>
        </w:rPr>
        <w:t>ого средства</w:t>
      </w:r>
      <w:r w:rsidRPr="004A2EBE">
        <w:rPr>
          <w:rFonts w:ascii="Times New Roman" w:hAnsi="Times New Roman" w:cs="Times New Roman"/>
          <w:sz w:val="28"/>
          <w:szCs w:val="28"/>
          <w:lang w:val="ru-RU"/>
        </w:rPr>
        <w:t xml:space="preserve">, осуществляемая одним программистом в течение трех месяцев при заданных условиях обойдется компании в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11 272,6 </w:t>
      </w:r>
      <w:r w:rsidRPr="004A2EBE">
        <w:rPr>
          <w:rFonts w:ascii="Times New Roman" w:hAnsi="Times New Roman" w:cs="Times New Roman"/>
          <w:sz w:val="28"/>
          <w:szCs w:val="28"/>
          <w:lang w:val="ru-RU"/>
        </w:rPr>
        <w:t>руб. Реализации данно</w:t>
      </w:r>
      <w:r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Pr="004A2E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веб-приложения</w:t>
      </w:r>
      <w:r w:rsidRPr="004A2EBE">
        <w:rPr>
          <w:rFonts w:ascii="Times New Roman" w:hAnsi="Times New Roman" w:cs="Times New Roman"/>
          <w:sz w:val="28"/>
          <w:szCs w:val="28"/>
          <w:lang w:val="ru-RU"/>
        </w:rPr>
        <w:t xml:space="preserve"> при среднерыночной цене в </w:t>
      </w:r>
      <w:r>
        <w:rPr>
          <w:rFonts w:ascii="Times New Roman" w:hAnsi="Times New Roman" w:cs="Times New Roman"/>
          <w:sz w:val="28"/>
          <w:szCs w:val="28"/>
          <w:lang w:val="ru-RU"/>
        </w:rPr>
        <w:t>21</w:t>
      </w:r>
      <w:r w:rsidRPr="004A2EBE">
        <w:rPr>
          <w:rFonts w:ascii="Times New Roman" w:hAnsi="Times New Roman" w:cs="Times New Roman"/>
          <w:sz w:val="28"/>
          <w:szCs w:val="28"/>
          <w:lang w:val="ru-RU"/>
        </w:rPr>
        <w:t xml:space="preserve"> 000 руб., принесет прибы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4A2EBE">
        <w:rPr>
          <w:rFonts w:ascii="Times New Roman" w:hAnsi="Times New Roman" w:cs="Times New Roman"/>
          <w:sz w:val="28"/>
          <w:szCs w:val="28"/>
          <w:lang w:val="ru-RU"/>
        </w:rPr>
        <w:t xml:space="preserve">ь в сумме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6644,01</w:t>
      </w:r>
      <w:r w:rsidRPr="00624D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A2EBE">
        <w:rPr>
          <w:rFonts w:ascii="Times New Roman" w:hAnsi="Times New Roman" w:cs="Times New Roman"/>
          <w:sz w:val="28"/>
          <w:szCs w:val="28"/>
          <w:lang w:val="ru-RU"/>
        </w:rPr>
        <w:t xml:space="preserve">рублей. </w:t>
      </w:r>
      <w:r w:rsidRPr="004A2EBE">
        <w:rPr>
          <w:rFonts w:ascii="Times New Roman" w:eastAsia="Calibri" w:hAnsi="Times New Roman" w:cs="Times New Roman"/>
          <w:sz w:val="28"/>
          <w:szCs w:val="28"/>
          <w:lang w:val="ru-RU"/>
        </w:rPr>
        <w:t>Уровень рентабельности составит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9B433A">
        <w:rPr>
          <w:rFonts w:ascii="Times New Roman" w:eastAsia="Calibri" w:hAnsi="Times New Roman" w:cs="Times New Roman"/>
          <w:sz w:val="28"/>
          <w:szCs w:val="28"/>
          <w:lang w:val="ru-RU"/>
        </w:rPr>
        <w:t>58,94</w:t>
      </w:r>
      <w:r w:rsidRPr="004A2EBE">
        <w:rPr>
          <w:rFonts w:ascii="Times New Roman" w:eastAsia="Calibri" w:hAnsi="Times New Roman" w:cs="Times New Roman"/>
          <w:sz w:val="28"/>
          <w:szCs w:val="28"/>
          <w:lang w:val="ru-RU"/>
        </w:rPr>
        <w:t>%.</w:t>
      </w:r>
    </w:p>
    <w:p w14:paraId="5626BE06" w14:textId="2C0CCC87" w:rsidR="00AF34BE" w:rsidRPr="004729F1" w:rsidRDefault="002245A9" w:rsidP="004729F1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A2EB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Результаты проведенных расчетов показывают, что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веб-приложение для управления повышениями квалификаций сотрудников</w:t>
      </w:r>
      <w:r w:rsidRPr="004A2EB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является рентабельным и экономически обоснованным программным продуктом, а отпускная цена, является приемлемой для потребителя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4A2EB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sectPr w:rsidR="00AF34BE" w:rsidRPr="004729F1" w:rsidSect="00EC1EF8">
      <w:pgSz w:w="12240" w:h="15840"/>
      <w:pgMar w:top="1134" w:right="567" w:bottom="851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76E1C"/>
    <w:multiLevelType w:val="hybridMultilevel"/>
    <w:tmpl w:val="213452FA"/>
    <w:lvl w:ilvl="0" w:tplc="9B72DE28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B06680D"/>
    <w:multiLevelType w:val="hybridMultilevel"/>
    <w:tmpl w:val="6FC8B06C"/>
    <w:lvl w:ilvl="0" w:tplc="9368A7F8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B7A54DA"/>
    <w:multiLevelType w:val="multilevel"/>
    <w:tmpl w:val="5DC024AE"/>
    <w:lvl w:ilvl="0">
      <w:start w:val="1"/>
      <w:numFmt w:val="decimal"/>
      <w:suff w:val="space"/>
      <w:lvlText w:val="%1"/>
      <w:lvlJc w:val="left"/>
      <w:pPr>
        <w:ind w:left="326" w:hanging="210"/>
      </w:pPr>
      <w:rPr>
        <w:rFonts w:ascii="Times New Roman" w:eastAsia="Times New Roman" w:hAnsi="Times New Roman" w:cs="Times New Roman" w:hint="default"/>
        <w:color w:val="000009"/>
        <w:w w:val="101"/>
        <w:sz w:val="28"/>
        <w:szCs w:val="28"/>
        <w:lang w:val="ru-RU" w:eastAsia="ru-RU" w:bidi="ru-RU"/>
      </w:rPr>
    </w:lvl>
    <w:lvl w:ilvl="1">
      <w:start w:val="1"/>
      <w:numFmt w:val="decimal"/>
      <w:suff w:val="space"/>
      <w:lvlText w:val="%1.%2"/>
      <w:lvlJc w:val="left"/>
      <w:pPr>
        <w:ind w:left="537" w:hanging="421"/>
      </w:pPr>
      <w:rPr>
        <w:rFonts w:ascii="Times New Roman" w:eastAsia="Times New Roman" w:hAnsi="Times New Roman" w:cs="Times New Roman" w:hint="default"/>
        <w:color w:val="000009"/>
        <w:spacing w:val="-8"/>
        <w:w w:val="101"/>
        <w:sz w:val="28"/>
        <w:szCs w:val="28"/>
        <w:lang w:val="ru-RU" w:eastAsia="ru-RU" w:bidi="ru-RU"/>
      </w:rPr>
    </w:lvl>
    <w:lvl w:ilvl="2">
      <w:start w:val="1"/>
      <w:numFmt w:val="decimal"/>
      <w:suff w:val="space"/>
      <w:lvlText w:val="%1.%2.%3"/>
      <w:lvlJc w:val="left"/>
      <w:pPr>
        <w:ind w:left="777" w:hanging="661"/>
      </w:pPr>
      <w:rPr>
        <w:rFonts w:ascii="Times New Roman" w:eastAsia="Times New Roman" w:hAnsi="Times New Roman" w:cs="Times New Roman" w:hint="default"/>
        <w:color w:val="000009"/>
        <w:spacing w:val="-8"/>
        <w:w w:val="101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1973" w:hanging="66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167" w:hanging="66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361" w:hanging="66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555" w:hanging="66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48" w:hanging="66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42" w:hanging="661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A9"/>
    <w:rsid w:val="002245A9"/>
    <w:rsid w:val="00443EDD"/>
    <w:rsid w:val="004729F1"/>
    <w:rsid w:val="00AF34BE"/>
    <w:rsid w:val="00EC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8CD4E"/>
  <w15:chartTrackingRefBased/>
  <w15:docId w15:val="{62B0714A-FC03-4635-963C-E81E07959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подрисуночная подпись"/>
    <w:basedOn w:val="Normal"/>
    <w:uiPriority w:val="34"/>
    <w:qFormat/>
    <w:rsid w:val="002245A9"/>
    <w:pPr>
      <w:ind w:left="720"/>
      <w:contextualSpacing/>
    </w:pPr>
  </w:style>
  <w:style w:type="paragraph" w:customStyle="1" w:styleId="a">
    <w:name w:val="основная надпись"/>
    <w:basedOn w:val="Normal"/>
    <w:link w:val="a0"/>
    <w:qFormat/>
    <w:rsid w:val="002245A9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16"/>
      <w:szCs w:val="20"/>
      <w:lang w:val="ru-RU" w:eastAsia="ru-RU"/>
    </w:rPr>
  </w:style>
  <w:style w:type="character" w:customStyle="1" w:styleId="a0">
    <w:name w:val="основная надпись Знак"/>
    <w:basedOn w:val="DefaultParagraphFont"/>
    <w:link w:val="a"/>
    <w:rsid w:val="002245A9"/>
    <w:rPr>
      <w:rFonts w:ascii="Times New Roman" w:eastAsia="Times New Roman" w:hAnsi="Times New Roman" w:cs="Times New Roman"/>
      <w:i/>
      <w:sz w:val="16"/>
      <w:szCs w:val="20"/>
      <w:lang w:val="ru-RU" w:eastAsia="ru-RU"/>
    </w:rPr>
  </w:style>
  <w:style w:type="paragraph" w:customStyle="1" w:styleId="a1">
    <w:name w:val="Чертежный"/>
    <w:link w:val="a2"/>
    <w:rsid w:val="002245A9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3">
    <w:name w:val="основная надпись влево"/>
    <w:basedOn w:val="a"/>
    <w:link w:val="a4"/>
    <w:qFormat/>
    <w:rsid w:val="002245A9"/>
    <w:pPr>
      <w:jc w:val="left"/>
    </w:pPr>
  </w:style>
  <w:style w:type="character" w:customStyle="1" w:styleId="a4">
    <w:name w:val="основная надпись влево Знак"/>
    <w:basedOn w:val="a0"/>
    <w:link w:val="a3"/>
    <w:rsid w:val="002245A9"/>
    <w:rPr>
      <w:rFonts w:ascii="Times New Roman" w:eastAsia="Times New Roman" w:hAnsi="Times New Roman" w:cs="Times New Roman"/>
      <w:i/>
      <w:sz w:val="16"/>
      <w:szCs w:val="20"/>
      <w:lang w:val="ru-RU" w:eastAsia="ru-RU"/>
    </w:rPr>
  </w:style>
  <w:style w:type="character" w:customStyle="1" w:styleId="a2">
    <w:name w:val="Чертежный Знак"/>
    <w:link w:val="a1"/>
    <w:rsid w:val="002245A9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5">
    <w:name w:val="мой обычный"/>
    <w:basedOn w:val="Normal"/>
    <w:link w:val="a6"/>
    <w:qFormat/>
    <w:rsid w:val="002245A9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be-BY"/>
    </w:rPr>
  </w:style>
  <w:style w:type="character" w:customStyle="1" w:styleId="a6">
    <w:name w:val="мой обычный Знак"/>
    <w:link w:val="a5"/>
    <w:rsid w:val="002245A9"/>
    <w:rPr>
      <w:rFonts w:ascii="Times New Roman" w:eastAsia="Calibri" w:hAnsi="Times New Roman" w:cs="Times New Roman"/>
      <w:sz w:val="28"/>
      <w:szCs w:val="28"/>
      <w:lang w:val="be-BY"/>
    </w:rPr>
  </w:style>
  <w:style w:type="table" w:styleId="TableGrid">
    <w:name w:val="Table Grid"/>
    <w:basedOn w:val="TableNormal"/>
    <w:uiPriority w:val="59"/>
    <w:rsid w:val="00224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Текст Раздела"/>
    <w:basedOn w:val="Normal"/>
    <w:link w:val="a8"/>
    <w:qFormat/>
    <w:rsid w:val="002245A9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sz w:val="28"/>
      <w:lang w:val="ru-RU"/>
    </w:rPr>
  </w:style>
  <w:style w:type="character" w:customStyle="1" w:styleId="a8">
    <w:name w:val="Текст Раздела Знак"/>
    <w:basedOn w:val="DefaultParagraphFont"/>
    <w:link w:val="a7"/>
    <w:rsid w:val="002245A9"/>
    <w:rPr>
      <w:rFonts w:ascii="Times New Roman" w:eastAsiaTheme="minorEastAsia" w:hAnsi="Times New Roman" w:cs="Times New Roman"/>
      <w:sz w:val="28"/>
      <w:lang w:val="ru-RU"/>
    </w:rPr>
  </w:style>
  <w:style w:type="table" w:customStyle="1" w:styleId="2">
    <w:name w:val="Сетка таблицы2"/>
    <w:basedOn w:val="TableNormal"/>
    <w:next w:val="TableGrid"/>
    <w:uiPriority w:val="59"/>
    <w:rsid w:val="002245A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2245A9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таблица"/>
    <w:basedOn w:val="Normal"/>
    <w:next w:val="Normal"/>
    <w:link w:val="aa"/>
    <w:qFormat/>
    <w:rsid w:val="002245A9"/>
    <w:pPr>
      <w:spacing w:after="0" w:line="24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a">
    <w:name w:val="таблица Знак"/>
    <w:basedOn w:val="DefaultParagraphFont"/>
    <w:link w:val="a9"/>
    <w:rsid w:val="002245A9"/>
    <w:rPr>
      <w:rFonts w:ascii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1989</Words>
  <Characters>11343</Characters>
  <Application>Microsoft Office Word</Application>
  <DocSecurity>0</DocSecurity>
  <Lines>94</Lines>
  <Paragraphs>26</Paragraphs>
  <ScaleCrop>false</ScaleCrop>
  <Company/>
  <LinksUpToDate>false</LinksUpToDate>
  <CharactersWithSpaces>13306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Leshchanka, Anastasiya (external - Project)</dc:creator>
  <cp:keywords/>
  <dc:description/>
  <cp:lastModifiedBy>Leshchanka, Anastasiya (external - Project)</cp:lastModifiedBy>
  <cp:revision>4</cp:revision>
  <dcterms:created xsi:type="dcterms:W3CDTF">2020-05-17T08:22:00Z</dcterms:created>
  <dcterms:modified xsi:type="dcterms:W3CDTF">2020-05-17T08:33:00Z</dcterms:modified>
</cp:coreProperties>
</file>