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 Разработка спецификаций проектируемой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спецификаций программного обеспечения в объектном подходе выполняется средствами языка UML. Для проектируемой информационной системы генерации автотестов web-приложения по XML-модели метаданных разрабатываются: диаграмма вариантов использования, контекстная (концептуальная) диаграмма классов, диаграммы последовательности системы и диаграмма деятельности. На данном этапе система рассматривается как единое целое — «чёрный ящик»: фиксируются её внешнее поведение и понятия предметной области, без привязки к внутренним классам, экранным формам и элементам управления (кнопкам, полям ввода и т. п.). Внутреннее устройство системы определяется позднее, на этапах проектирования и реализации (разделы 1.5–1.6).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1.4.1 Построение диаграмм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вариантов использования наглядно представляет ожидаемое поведение системы. Её основными понятиями являются: действующее лицо — внешняя по отношению к системе сущность, взаимодействующая с ней для получения или предоставления информации; вариант использования — очевидная для действующего лица процедура, решающая его конкретную задачу; связь — взаимодействие действующих лиц и вариантов использования. Между самими вариантами фиксируют связи использования («include») и расширения («extend»). По назначению различают основные, вспомогательные и дополнительные варианты использования.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проектируемой системы одно действующее лицо — Пользователь (инженер по тестированию). Он взаимодействует с системой, чтобы подготовить исходные параметры, разобрать метаданные, сгенерировать и запустить автотесты, а также просмотреть историю прогонов. Диаграмма вариантов использования приведена на рисунке 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 –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использования «Запустить автотесты» включает («include») вариант «Сохранить результаты прогона», который выполняется автоматически по завершении прогона. Перечень вариантов использования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вариантов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Вариант использования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Действующее лицо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Связи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«include» Сохранить результаты прогона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 (включается)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включается в «Запустить автотесты»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исходные данные для генерации и прогона автотестов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Построить объектную модель предметной области из файла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проект автотестов по модели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 и получить результаты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выполняет автотесты,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в базе отчётов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сведения о ранее выполненных прогонах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варианты использования описывают подробно. Типичный ход событий вариантов использования «Разобрать метаданные», «Сгенерировать автотесты» и «Запустить автотесты» приведён в таблицах 8–10 с указанием альтернатив.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разбор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проверяет, что файл метаданных указан и доступен.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читает файл, строит модель метаданных и классифицирует сущности.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результат разбора.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выводит перечень сущностей с указанием типа.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файл не указан или недоступен — система выводит сообщение об ошибке. 4. Если структура файла некорректна — система выводит сообщение об ошибке разбора и прекращает операцию.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генерацию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модели метаданных и каталога генерации.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создаёт структуру тестового проекта и инфраструктурные компоненты, классифицирует сущности и для каждой тестируемой формирует объект страницы и тестовый класс.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сводку о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сохраняет отчёт о классификации и сообщает о завершении (путь к проекту, число классов).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модель метаданных не сформирована или каталог генерации недоступен, система выводит сообщение об ошибке и прекращает генерацию.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запуск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проекта и параметров доступа к сайту.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прогона.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выполняет автотесты, разбирает отчёты о выполнении и сохраняет результаты прогона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результаты.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отображает сводку и формирует отчёты (HTML, CSV).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проект не сгенерирован или не заданы параметры доступа к сайту — система выводит сообщение и прекращает операцию. 4. При ошибке прогона система сохраняет доступные результаты и выводит сообщение об ошибке.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1.4.2 Построение контекстной диаграммы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UML предлагает использовать три уровня диаграмм классов в зависимости от степени детализации: концептуальный уровень (контекстные диаграммы классов), уровень спецификаций и уровень реализации. На этапе анализа строят концептуальную модель, которая оперирует понятиями предметной области и отношениями между ними (ассоциация и обобщение); операции классов и временные аспекты на ней не показывают. Контекстная диаграмма классов проектируемой системы приведена на рисунке 2.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3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context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 – Контекстная диаграмма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понятий (классов) контекстной диаграммы приведено в таблице 12.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классов контекстной диаграммы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Класс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(XML)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Исходный XML-файл, содержащий метаданные; используется как вход для разбора.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Парсер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разбора XML-метаданных: читает файл метаданных и формирует модель метаданных.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Объектная модель, полученная при разборе XML и используемая далее для генерации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Генератор автотестов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генерации: использует модель метаданных и создаёт набор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генерации: комплект автотестов для последующего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Сессия тестирования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Процесс выполнения набора автотестов; запускает тесты и аккумулирует результаты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Отчёт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сессии тестирования: агрегированные результаты и детали выполнения 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База данных отчётов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Хранилище, в которое сохраняются сформированные отчёты о запусках и результатах автотестов.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1.4.3 Построение диаграмм последовательности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для всех вариантов использования приведены на рисунках 3–8, обобщённый класс системных операций — на рисунке 9. Описание каждой системной операции (по одной таблице на действие с системой) приведено в таблицах 12–22.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4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sd_para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3 – Диаграмма последовательности системы варианта использования «Подготовить параметры»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«указатьФайлМетаданных»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указатьФайлМетаданных(путь)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XML-файлу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исходной XML-модели предметной области.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не указан; файл не существует.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файлу метаданных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«указатьКаталогГенерации»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указатьКаталогГенерации(путь)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каталогу для генерации тестового проекта.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каталоге создаётся отдельная подпапка по имени XML-файла.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недоступен для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«указатьАдресСайта»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указатьАдресСайта(URL)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адрес тестируемого web-приложения.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используется при запуске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не указан.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сайта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тестируемого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«указатьУчётныеДанные»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указатьУчётныеДанные(логин, пароль)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учётные данные для входа в тестируемое приложение.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Используются при авторизации во время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приняты.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заданы.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«выбратьТипСайта»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выбратьТипСайта(тип)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тип тестируемого сайта, определяющий стратегию навигации.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Возможные значения: E3Core, обычный HTML-сайт, пользовательский.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«указатьПодсистему»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указатьПодсистему(имя)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наименование подсистемы, открываемой после входа.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Может определяться автоматически из модели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задана.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Набор исходных параметров сформирован.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sd_par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4 – Диаграмма последовательности системы варианта использования «Разобрать метаданные»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«разобратьМетаданные»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разобратьМетаданные(файлXML)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Классификация делит сущности на основные, дочерние и справочники.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не указан/недоступен; некорректная структура XML.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указанием типа.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Указан путь к 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метаданных, доступная для генерации.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ssd_gene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5 – Диаграмма последовательности системы варианта использования «Сгенерировать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«сгенерироватьАвтотесты»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сгенерироватьАвтотесты(модель, каталог)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Справочники пропускаются; формируется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 сформирована модель; каталог недоступен; ошибка записи файлов.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Сгенерированный тестовый проект и 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метаданных; задан каталог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Доступен тестовый проект для запуска автотестов.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348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ssd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3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6 – Диаграмма последовательности системы варианта использования «Запустить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запуститьАвтотесты(фильтрТестов)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автотесты, разобрать отчёты о выполнении и сформировать сводку.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 («include») операцию сохранения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Проект не сгенерирован; не заданы параметры доступа к сайту; ошибка выполнения.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(всего/успешно/провалено) и отчёты.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Автотесты сгенерированы; заданы параметры доступа к сайту.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Сформированы и сохранены результаты прогона.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ssd_sa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7 – Диаграмма последовательности системы варианта использования «Сохранить результаты прогона»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«сохранитьРезультаты»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сохранитьРезультаты(прогон)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и результаты отдельных тестов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 (включение «include»)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Выполняется автоматически после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записи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Запись прогона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завершён, результаты сформированы.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сохранены в базе отчётов.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ssd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8 – Диаграмма последовательности системы варианта использования «Просмотреть историю прогонов»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«просмотретьИсториюПрогонов»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просмотретьИсториюПрогонов()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из базы отчётов перечень ранее выполненных прогонов и их результаты.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чтения из базы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прогонов с показателями.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базе отчётов есть сохранённые прогоны.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Пользователю показана история прогонов.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58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system_o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9 – Системные операции (абстрактный класс System)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1.4.4 Построение диаграммы деятельностей варианта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деятельности является обобщённым представлением алгоритма, реализующего вариант использования. Деятельность обозначается прямоугольником со скруглёнными углами, ветвление — ромбом (условие указывается над ним, альтернативы «да»/«нет» — рядом с выходами), начало и конец процесса — специальными узлами; множественность активации деятельности обозначают символом «*». На этапе определения спецификаций диаграммы деятельности уточняют варианты использования, краткого описания которых недостаточно для понимания сути решаемых задач.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Уточним наиболее сложный вариант использования — «Сгенерировать автотесты» (рисунок 10). 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Maven-проекта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44730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0_activity_gener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47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10 – Диаграмма деятельности варианта использования «Сгенерировать автотесты»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