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Проектирование структур данных выполняется на двух уровнях. 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то есть без указания физических типов данных, индексов и иных особенностей реализации хранилища. На физическом уровне логическая модель преобразуется в конкретные таблицы выбранной СУБД (SQLite) с фактическими типами столбцов, первичными и внешними ключами и ограничениями (см. далее).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Логическая модель базы данных приведена на рисунке 10. В ней выделены две сущности: test_run — сведения об отдельном запуске набора автотестов (прогон), и test_case — результат выполнения отдельного тест-кейса в рамках прогона. Сущности связаны отношением «один ко многим» (1:N):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run_id в сущности test_case, ссылающимся на первичный ключ id сущности test_run.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93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logical_d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sz w:val="28"/>
        </w:rPr>
        <w:t>Рис. 10. Логическая модель базы данных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На логическом уровне для каждой сущности фиксируется состав атрибутов с указанием их назначения (описания) и роли ключа — без привязки к конкретным типам SQLite, ограничениям и индексам, которые задаются в физической модели. Имена атрибутов соответствуют полям реальной базы данных. Состав атрибутов сущностей логической модели приведён в таблице 34.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34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Атрибуты сущностей логической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7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Сущность</w:t>
            </w:r>
          </w:p>
        </w:tc>
        <w:tc>
          <w:tcPr>
            <w:tcW w:type="dxa" w:w="192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Атрибут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Ключ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test_run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 прогона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PK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run_date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Дата и время прогона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xml_file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Имя файла метамодели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base_url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Адрес тестируемого сайта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total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Всего тестов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passed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failed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Провалено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skipped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Пропущено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duration_ms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Длительность прогона, мс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test_case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 результата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PK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run_id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Ссылка на прогон (test_run.id)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FK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class_name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Класс теста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method_name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Метод теста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passed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Успешность (пройден/не пройден)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failure_msg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Сообщение об ошибке (может отсутствовать)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duration_ms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Длительность тест-кейса, мс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—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логическая модель отвечает на вопрос «какие данные и в каких связях хранятся», а физическая модель (рисунок 11, спецификации таблиц test_run и test_case) — «как именно эти данные реализованы в выбранной СУБД» с конкретными типами и ограничениями.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