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40" w:after="120"/>
      </w:pPr>
      <w:r>
        <w:rPr>
          <w:rFonts w:ascii="Times New Roman" w:hAnsi="Times New Roman" w:eastAsia="Times New Roman"/>
          <w:b/>
          <w:sz w:val="28"/>
        </w:rPr>
        <w:t>1.7 Выбор стратегии тестирования, разработка тестов, программа и методика испытаний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данном разделе представлены стратегия, программа и методика испытаний разработанной информационной системы. Программа и методика испытаний составлены в соответствии с ГОСТ 19.301-79.</w:t>
      </w:r>
    </w:p>
    <w:p>
      <w:pPr>
        <w:keepNext/>
        <w:spacing w:before="240" w:after="120"/>
      </w:pPr>
      <w:r>
        <w:rPr>
          <w:rFonts w:ascii="Times New Roman" w:hAnsi="Times New Roman" w:eastAsia="Times New Roman"/>
          <w:b/>
          <w:sz w:val="28"/>
        </w:rPr>
        <w:t>1.7.1 Объект и цель испытаний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Объектом испытаний является информационная система автоматической генерации UI-автотестов веб-приложений на платформе E3Core (AutoTestGenerator), а также порождаемый ею Maven-проект автотестов. Цели испытаний: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проверка соответствия разработанной программы требованиям технического задания (Приложение 1);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выявление и устранение ошибок, допущенных при реализации;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подтверждение работоспособности системы на эталонной XML-метамодели подсистемы E3Core.</w:t>
      </w:r>
    </w:p>
    <w:p>
      <w:pPr>
        <w:keepNext/>
        <w:spacing w:before="240" w:after="120"/>
      </w:pPr>
      <w:r>
        <w:rPr>
          <w:rFonts w:ascii="Times New Roman" w:hAnsi="Times New Roman" w:eastAsia="Times New Roman"/>
          <w:b/>
          <w:sz w:val="28"/>
        </w:rPr>
        <w:t>1.7.2 Требования к информационному, аппаратно-программному обеспечению и документации</w:t>
      </w:r>
    </w:p>
    <w:p>
      <w:pPr>
        <w:keepNext/>
        <w:spacing w:before="240" w:after="120"/>
      </w:pPr>
      <w:r>
        <w:rPr>
          <w:rFonts w:ascii="Times New Roman" w:hAnsi="Times New Roman" w:eastAsia="Times New Roman"/>
          <w:b/>
          <w:sz w:val="28"/>
        </w:rPr>
        <w:t>1.7.2.1 Требования к функциональным характеристикам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Программа представляет собой настольное приложение на языке Java SE 17 с графическим интерфейсом на JavaFX и реализует следующие функции: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разбор XML-метамодели формата E3Core потоковым парсером StAX с поддержкой XML-пространств имён (NS_E, NS_E3, NS_MD);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транслитерация русских имён сущностей в корректные Java-идентификаторы;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классификация сущностей модели на категории PRIMARY (основная), CHILD (дочерняя), REFERENCE_DICTIONARY (справочник);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генерация Maven-проекта автотестов: pom.xml, общие классы (SharedDriver, BaseTest, TestData), Page Object и тестовый класс на JUnit 5 для каждой тестируемой сущности (PRIMARY и CHILD), а также CSV-отчёт о классификации сущностей;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генерация для каждой сущности полного набора UI-проверок: наличие полей формы, валидация обязательных полей (полная и частичная), создание/изменение/удаление (CRUD), логическое удаление и архивирование (при наличии операций), параметрический поиск и проверка гридов;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запуск сгенерированных тестов через mvn test, с возможностью выбора подмножества тестов (по сущностям и видам проверок) и быстрого (headless) режима;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сбор результатов из XML-отчётов Surefire потоковым StAX-парсером;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сохранение истории прогонов в локальную базу данных SQLite;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отображение истории прогонов в графическом интерфейсе;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формирование пользовательского HTML-отчёта с фотолетописью (скриншоты на каждом шаге теста) и CSV-выгрузки.</w:t>
      </w:r>
    </w:p>
    <w:p>
      <w:pPr>
        <w:keepNext/>
        <w:spacing w:before="240" w:after="120"/>
      </w:pPr>
      <w:r>
        <w:rPr>
          <w:rFonts w:ascii="Times New Roman" w:hAnsi="Times New Roman" w:eastAsia="Times New Roman"/>
          <w:b/>
          <w:sz w:val="28"/>
        </w:rPr>
        <w:t>1.7.2.2 Требования к надёжности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 разрабатываемому программному обеспечению предъявляются следующие требования к надёжности: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защита от некорректных действий оператора и ошибочных исходных данных;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при ошибке разбора XML формируется исключение ParserException с понятным сообщением, программа не завершается аварийно;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сохранение результатов прогона выполняется в рамках одной транзакции: записи фиксируются (commit) только при успешном завершении, иначе незафиксированные данные не сохраняются;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при сбое записи в базу данных программа продолжает работу без сохранения истории прогона (graceful degradation), а ошибка протоколируется;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при отсутствии установленного Apache Maven прогон тестов не запускается и выводится сообщение об ошибке; драйвер браузера (ChromeDriver) загружается автоматически;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все открытые файловые потоки и JDBC-соединения освобождаются через try-with-resources;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локальная база данных истории создаётся при первом запуске и сохраняется между запусками.</w:t>
      </w:r>
    </w:p>
    <w:p>
      <w:pPr>
        <w:keepNext/>
        <w:spacing w:before="240" w:after="120"/>
      </w:pPr>
      <w:r>
        <w:rPr>
          <w:rFonts w:ascii="Times New Roman" w:hAnsi="Times New Roman" w:eastAsia="Times New Roman"/>
          <w:b/>
          <w:sz w:val="28"/>
        </w:rPr>
        <w:t>1.7.2.3 Требования к условиям эксплуатации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Эксплуатация программы должна осуществляться в закрытых помещениях с нормальной вентиляцией при следующих условиях: температура воздуха от +10 °C до +35 °C; относительная влажность до 80 %; электропитание от сети 220 В, 50 Гц.</w:t>
      </w:r>
    </w:p>
    <w:p>
      <w:pPr>
        <w:keepNext/>
        <w:spacing w:before="240" w:after="120"/>
      </w:pPr>
      <w:r>
        <w:rPr>
          <w:rFonts w:ascii="Times New Roman" w:hAnsi="Times New Roman" w:eastAsia="Times New Roman"/>
          <w:b/>
          <w:sz w:val="28"/>
        </w:rPr>
        <w:t>1.7.2.4 Требования к составу и параметрам технических средств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Компьютер, на котором будет установлена система, должен обладать следующими характеристиками: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процессор с тактовой частотой не менее 2 ГГц;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объём оперативной памяти не менее 4 ГБ (рекомендуется 8 ГБ);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объём свободного пространства на жёстком диске не менее 2 ГБ;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монитор, поддерживающий разрешение не менее 1024×768 точек;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установленные JDK Java SE 17 или новее, Apache Maven 3.8 и выше, браузер Google Chrome.</w:t>
      </w:r>
    </w:p>
    <w:p>
      <w:pPr>
        <w:keepNext/>
        <w:spacing w:before="240" w:after="120"/>
      </w:pPr>
      <w:r>
        <w:rPr>
          <w:rFonts w:ascii="Times New Roman" w:hAnsi="Times New Roman" w:eastAsia="Times New Roman"/>
          <w:b/>
          <w:sz w:val="28"/>
        </w:rPr>
        <w:t>1.7.2.5 Требования к информационной и программной совместимости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Программа разрабатывается на языке Java 17+ с использованием Apache Maven, JUnit 5 и Selenium WebDriver. Формат входных данных — XML (метамодель E3Core); форматы выходных данных — исходные Java-классы тестового проекта и отчёты XML (Surefire), HTML и CSV.</w:t>
      </w:r>
    </w:p>
    <w:p>
      <w:pPr>
        <w:keepNext/>
        <w:spacing w:before="240" w:after="120"/>
      </w:pPr>
      <w:r>
        <w:rPr>
          <w:rFonts w:ascii="Times New Roman" w:hAnsi="Times New Roman" w:eastAsia="Times New Roman"/>
          <w:b/>
          <w:sz w:val="28"/>
        </w:rPr>
        <w:t>1.7.2.6 Требования к программной документации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Программная документация должна соответствовать требованиям ЕСПД, а схемы и диаграммы — требованиям соответствующих ГОСТ.</w:t>
      </w:r>
    </w:p>
    <w:p>
      <w:pPr>
        <w:keepNext/>
        <w:spacing w:before="240" w:after="120"/>
      </w:pPr>
      <w:r>
        <w:rPr>
          <w:rFonts w:ascii="Times New Roman" w:hAnsi="Times New Roman" w:eastAsia="Times New Roman"/>
          <w:b/>
          <w:sz w:val="28"/>
        </w:rPr>
        <w:t>1.7.3 Состав, порядок и методы испытаний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Тестирование разработанного программного обеспечения проводилось в соответствии со следующим комплексом мероприятий: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проверка программной документации на соответствие требованиям ЕСПД методом ручного контроля;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автономное тестирование разработанных модулей;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комплексное тестирование межмодульных интерфейсов;</w:t>
      </w:r>
    </w:p>
    <w:p>
      <w:pPr>
        <w:ind w:left="709" w:hanging="283"/>
        <w:jc w:val="both"/>
      </w:pPr>
      <w:r>
        <w:rPr>
          <w:rFonts w:ascii="Times New Roman" w:hAnsi="Times New Roman" w:eastAsia="Times New Roman"/>
          <w:b w:val="0"/>
          <w:sz w:val="28"/>
        </w:rPr>
        <w:t>– системное тестирование на соответствие требованиям технического задания (Приложение 1).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Все виды испытаний (автономное, комплексное и системное) проводились на персональном компьютере с минимальными характеристиками, предусмотренными техническим заданием (п. 1.7.2.4): процессор с тактовой частотой 2 ГГц, оперативная память 4 ГБ, свободное место на диске 2 ГБ, монитор с разрешением 1024×768, операционная система Windows 10; установлены JDK Java SE 17, Apache Maven 3.8 и браузер Google Chrome. Проведение испытаний на минимально допустимой конфигурации подтверждает работоспособность системы в граничных условиях эксплуатации.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Для проверки документации применялся метод ручного контроля (проверка «за столом»). При автономном тестировании модулей использовался метод граничных значений; при проверке функциональных возможностей — метод контрольных примеров. Комплексное тестирование проверяло взаимодействие модулей по межмодульным интерфейсам, системное — функционирование системы в целом на соответствие ТЗ.</w:t>
      </w:r>
    </w:p>
    <w:p>
      <w:pPr>
        <w:keepNext/>
        <w:spacing w:before="240" w:after="120"/>
      </w:pPr>
      <w:r>
        <w:rPr>
          <w:rFonts w:ascii="Times New Roman" w:hAnsi="Times New Roman" w:eastAsia="Times New Roman"/>
          <w:b/>
          <w:sz w:val="28"/>
        </w:rPr>
        <w:t>1.7.4 Результаты проведения испытаний</w:t>
      </w: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результате проверки программной документации методом ручного контроля исправлены найденные грамматические и пунктуационные ошибки, проверено соответствие документации требованиям ЕСПД. Результаты автономного, комплексного и системного тестирования приведены в таблицах 132–134.</w:t>
      </w: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sz w:val="28"/>
        </w:rPr>
        <w:t>Таблица 132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sz w:val="28"/>
        </w:rPr>
        <w:t>Результаты автономного тестирования модулей (метод граничных значений)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077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Дата</w:t>
            </w:r>
          </w:p>
        </w:tc>
        <w:tc>
          <w:tcPr>
            <w:tcW w:type="dxa" w:w="1361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Тестирование</w:t>
              <w:br/>
              <w:t>проводил</w:t>
            </w:r>
          </w:p>
        </w:tc>
        <w:tc>
          <w:tcPr>
            <w:tcW w:type="dxa" w:w="3061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Описание теста</w:t>
            </w:r>
          </w:p>
        </w:tc>
        <w:tc>
          <w:tcPr>
            <w:tcW w:type="dxa" w:w="2324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Ожидаемый результат</w:t>
            </w:r>
          </w:p>
        </w:tc>
        <w:tc>
          <w:tcPr>
            <w:tcW w:type="dxa" w:w="1531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Результат</w:t>
              <w:br/>
              <w:t>тестирования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05.05.2026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App: загрузка FXML, инициализация главного окна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Окно отображается, обработчики событий привязаны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05.05.2026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MainController: валидация ввода (пустой XML/URL/каталог)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Выводится сообщение, операция не запускается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05.05.2026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XmlModelParser: корректный XML / без &lt;Object&gt; / битый XML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AppModel с N сущностей / 0 сущностей / ParserException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06.05.2026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EntityParser: &lt;Object&gt; с &lt;Properties&gt;/&lt;AssociationObjectA&gt;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EntityObject с группами свойств и ассоциациями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06.05.2026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SearchParser: &lt;Search&gt; с &lt;SearchParam&gt;/&lt;SearchResult&gt;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Список Search с параметрами и колонками результата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06.05.2026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PropertyGroupParser: &lt;Property&gt;/&lt;Operation&gt; с модификаторами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PropertyGroup с операциями INSERT/UPDATE/DELETE и др.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06.05.2026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StaxUtils: attr(нет атрибута), parseInt(«abc»)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Пустая строка «» и 0 соответственно, без аварии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07.05.2026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XmlNamespaces: константы NS_E, NS_E3, NS_MD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Совпадают с пространствами имён в XML-файле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07.05.2026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EntityClassifier: «V_S_…», grid-вкладка, меню+CRUD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REFERENCE_DICTIONARY, CHILD, PRIMARY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07.05.2026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TestConfig: параметры (URL, логин, каталог, fastMode…)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Все параметры сохраняются и читаются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08.05.2026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TestGenerator: оркестрация генерации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pom.xml, общие классы, Page Object, тесты, entity-classification.csv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08.05.2026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PageObjectWriter: PRIMARY-сущность / пустой propertyGroups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Page Object с полями / класс пропускается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08.05.2026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TestClassWriter: PRIMARY-сущность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Тест-класс с полным набором проверок (поля, валидация, CRUD, поиск, гриды)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09.05.2026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TestDataFactory: маски «999999999999», «99.99.9999», зерно 42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12 цифр; корректная дата; детерминированные значения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09.05.2026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TestRunner: разбор Surefire (tests=N, failures=k), таймаут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Сводка N/k; процесс корректно завершается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</w:tbl>
    <w:p>
      <w:pPr>
        <w:spacing w:after="40"/>
      </w:pP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sz w:val="28"/>
        </w:rPr>
        <w:t>Таблица 133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sz w:val="28"/>
        </w:rPr>
        <w:t>Результаты комплексного тестирования межмодульных связей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077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Дата</w:t>
            </w:r>
          </w:p>
        </w:tc>
        <w:tc>
          <w:tcPr>
            <w:tcW w:type="dxa" w:w="1361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Тестирование</w:t>
              <w:br/>
              <w:t>проводил</w:t>
            </w:r>
          </w:p>
        </w:tc>
        <w:tc>
          <w:tcPr>
            <w:tcW w:type="dxa" w:w="3061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Описание теста</w:t>
            </w:r>
          </w:p>
        </w:tc>
        <w:tc>
          <w:tcPr>
            <w:tcW w:type="dxa" w:w="2324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Ожидаемый результат</w:t>
            </w:r>
          </w:p>
        </w:tc>
        <w:tc>
          <w:tcPr>
            <w:tcW w:type="dxa" w:w="1531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Результат</w:t>
              <w:br/>
              <w:t>тестирования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18.05.2026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App → MainController: загрузка FXML главного окна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Окно отображается, обработчики событий привязаны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18.05.2026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MainController → XmlModelParser: XML-файл → AppModel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Модель построена, дерево сущностей показано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18.05.2026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MainController → TestConfig: параметры формы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Сформирован объект конфигурации генерации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18.05.2026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MainController → TestGenerator: AppModel, TestConfig, путь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Создан Maven-проект автотестов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19.05.2026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MainController → TestRunner: outputDir, фильтр, fastMode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Прогон тестов запущен (сцепление по управлению)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19.05.2026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MainController → ReportDao: RunResult / запрос истории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Прогон сохранён, история получена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19.05.2026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XmlModelParser → EntityParser: XMLStreamReader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Сущности (EntityObject) разобраны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19.05.2026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XmlModelParser → SearchParser: XMLStreamReader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Список поисков (Search) разобран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20.05.2026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EntityParser → PropertyGroupParser: XMLStreamReader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Группы свойств (PropertyGroup) разобраны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20.05.2026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EntityParser → StaxUtils: чтение атрибутов/чисел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Возвращены безопасные значения (общее сцепление)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20.05.2026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TestGenerator → EntityClassifier: EntityObject, AppModel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Категория PRIMARY/CHILD/REFERENCE_DICTIONARY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20.05.2026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TestGenerator → PageObjectWriter: EntityObject, TestConfig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Создан класс Page Object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21.05.2026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TestGenerator → TestClassWriter: EntityObject, AppModel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Создан тест-класс JUnit 5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21.05.2026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TestGenerator → TestDataFactory: маска, тип поля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Получено тестовое значение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21.05.2026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TestGenerator → generated-tests: запись на диск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Java-файлы тестов и pom.xml записаны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21.05.2026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TestRunner → generated-tests: чтение отчётов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Surefire-отчёты XML прочитаны после прогона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</w:tbl>
    <w:p>
      <w:pPr>
        <w:spacing w:after="40"/>
      </w:pPr>
    </w:p>
    <w:p>
      <w:pPr>
        <w:spacing w:before="160"/>
        <w:jc w:val="right"/>
      </w:pPr>
      <w:r>
        <w:rPr>
          <w:rFonts w:ascii="Times New Roman" w:hAnsi="Times New Roman" w:eastAsia="Times New Roman"/>
          <w:b w:val="0"/>
          <w:sz w:val="28"/>
        </w:rPr>
        <w:t>Таблица 134</w:t>
      </w:r>
    </w:p>
    <w:p>
      <w:pPr>
        <w:spacing w:after="40"/>
        <w:jc w:val="center"/>
      </w:pPr>
      <w:r>
        <w:rPr>
          <w:rFonts w:ascii="Times New Roman" w:hAnsi="Times New Roman" w:eastAsia="Times New Roman"/>
          <w:b w:val="0"/>
          <w:sz w:val="28"/>
        </w:rPr>
        <w:t>Результаты системного тестирования на соответствие требованиям ТЗ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077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Дата</w:t>
            </w:r>
          </w:p>
        </w:tc>
        <w:tc>
          <w:tcPr>
            <w:tcW w:type="dxa" w:w="1361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Тестирование</w:t>
              <w:br/>
              <w:t>проводил</w:t>
            </w:r>
          </w:p>
        </w:tc>
        <w:tc>
          <w:tcPr>
            <w:tcW w:type="dxa" w:w="3061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Описание теста</w:t>
            </w:r>
          </w:p>
        </w:tc>
        <w:tc>
          <w:tcPr>
            <w:tcW w:type="dxa" w:w="2324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Ожидаемый результат</w:t>
            </w:r>
          </w:p>
        </w:tc>
        <w:tc>
          <w:tcPr>
            <w:tcW w:type="dxa" w:w="1531"/>
            <w:shd w:val="clear" w:color="auto" w:fill="D9D9D9"/>
          </w:tcPr>
          <w:p>
            <w:pPr>
              <w:spacing w:line="240" w:lineRule="auto"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sz w:val="24"/>
              </w:rPr>
              <w:t>Результат</w:t>
              <w:br/>
              <w:t>тестирования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25.05.2026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Разбор XML-метамодели StAX (NS_E, NS_E3, NS_MD)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Эталонная метамодель E3Core разобрана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25.05.2026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Транслитерация русских имён сущностей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Получены корректные Java-идентификаторы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25.05.2026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Классификация сущностей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PRIMARY/CHILD/REFERENCE_DICTIONARY определены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25.05.2026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Генерация Maven-проекта (pom, общие классы, Page Object, тесты, CSV)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Проект автотестов создан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26.05.2026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Полный набор UI-проверок (поля, валидация, CRUD, поиск, гриды)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Тесты для сущностей сгенерированы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26.05.2026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Запуск тестов через mvn test (выбор подмножества, headless)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Прогон автотестов выполняется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26.05.2026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Сбор результатов из отчётов Surefire (StAX)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Сводка всего/успешно/провалено сформирована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26.05.2026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Сохранение истории прогонов в SQLite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Прогоны сохраняются и читаются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27.05.2026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Отображение истории прогонов в интерфейсе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Таблица прежних прогонов выведена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27.05.2026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HTML-отчёт с фотолетописью и CSV-выгрузка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Отчёты сформированы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27.05.2026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Защита от некорректных действий и данных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Пустые параметры — сообщение, операция не запускается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27.05.2026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Обработка ошибки разбора XML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ParserException с понятным сообщением, без аварии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28.05.2026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Единая транзакция сохранения прогона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Незафиксированные данные при ошибке не сохраняются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28.05.2026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Graceful degradation при сбое БД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Прогон завершается, отчёты есть, ошибка протоколируется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28.05.2026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Отсутствие Apache Maven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Прогон не запускается, выводится сообщение; ChromeDriver — автозагрузка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28.05.2026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Освобождение ресурсов (try-with-resources)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Файловые потоки и JDBC-соединения закрываются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29.05.2026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Создание и сохранность БД между запусками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БД создаётся при первом запуске, история не теряется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29.05.2026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Совместимость со средой Java 17+/Maven/JUnit 5/Selenium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Сборка и прогон автотестов выполняются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29.05.2026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Формат входных данных — XML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Метамодель E3Core принимается на вход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  <w:tr>
        <w:tc>
          <w:tcPr>
            <w:tcW w:type="dxa" w:w="1077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29.05.2026</w:t>
            </w:r>
          </w:p>
        </w:tc>
        <w:tc>
          <w:tcPr>
            <w:tcW w:type="dxa" w:w="13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Столбов Н.А.</w:t>
            </w:r>
          </w:p>
        </w:tc>
        <w:tc>
          <w:tcPr>
            <w:tcW w:type="dxa" w:w="306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Форматы выходных данных — Java-классы, XML/HTML/CSV</w:t>
            </w:r>
          </w:p>
        </w:tc>
        <w:tc>
          <w:tcPr>
            <w:tcW w:type="dxa" w:w="2324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Все артефакты формируются</w:t>
            </w:r>
          </w:p>
        </w:tc>
        <w:tc>
          <w:tcPr>
            <w:tcW w:type="dxa" w:w="1531"/>
          </w:tcPr>
          <w:p>
            <w:pPr>
              <w:spacing w:line="240" w:lineRule="auto"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sz w:val="24"/>
              </w:rPr>
              <w:t>Соответствует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По результатам проведённых испытаний разработанная информационная система AutoTestGenerator соответствует всем требованиям технического задания (Приложение 1). Автономное тестирование подтвердило корректность работы модулей всех пакетов; комплексное тестирование показало, что все межмодульные связи и сквозной сценарий (разбор → классификация → генерация → запуск → сохранение результатов) выполняются согласованно; системное тестирование подтвердило выполнение функциональных требований, требований к надёжности и совместимости. Программа признана работоспособной и готовой к опытной эксплуатации.</w:t>
      </w:r>
    </w:p>
    <w:p>
      <w:r>
        <w:br w:type="page"/>
      </w:r>
    </w:p>
    <w:p w:rsidR="001A7A7E" w:rsidRPr="00F600DA" w:rsidRDefault="00BF5CFA" w:rsidP="00BF5CFA">
      <w:pPr>
        <w:widowControl w:val="0"/>
        <w:spacing w:line="480" w:lineRule="auto"/>
        <w:ind w:firstLine="425"/>
        <w:jc w:val="right"/>
        <w:outlineLvl w:val="0"/>
        <w:rPr>
          <w:rFonts w:eastAsiaTheme="majorEastAsia"/>
          <w:sz w:val="40"/>
        </w:rPr>
      </w:pPr>
      <w:r w:rsidRPr="00F600DA">
        <w:rPr>
          <w:color w:val="000000"/>
          <w:sz w:val="28"/>
          <w:szCs w:val="28"/>
        </w:rPr>
        <w:br w:type="page"/>
      </w:r>
      <w:bookmarkStart w:id="135" w:name="_Toc220052708"/>
      <w:bookmarkStart w:id="136" w:name="_Toc230578461"/>
      <w:bookmarkStart w:id="137" w:name="_Toc230947233"/>
      <w:bookmarkStart w:id="138" w:name="_Toc232053365"/>
      <w:r w:rsidR="00CD1D5E" w:rsidRPr="00F600DA">
        <w:rPr>
          <w:rFonts w:eastAsia="PMingLiU"/>
          <w:sz w:val="28"/>
          <w:szCs w:val="20"/>
        </w:rPr>
        <w:lastRenderedPageBreak/>
        <w:t>Приложение 1</w:t>
      </w:r>
      <w:bookmarkEnd w:id="135"/>
      <w:bookmarkEnd w:id="136"/>
      <w:bookmarkEnd w:id="137"/>
      <w:bookmarkEnd w:id="138"/>
    </w:p>
    <w:p w:rsidR="001A7A7E" w:rsidRPr="00F600DA" w:rsidRDefault="001A7A7E" w:rsidP="001A7A7E">
      <w:pPr>
        <w:widowControl w:val="0"/>
        <w:jc w:val="center"/>
        <w:rPr>
          <w:sz w:val="28"/>
        </w:rPr>
      </w:pPr>
      <w:r w:rsidRPr="00F600DA">
        <w:rPr>
          <w:sz w:val="28"/>
        </w:rPr>
        <w:t>Техническое задание</w:t>
      </w:r>
    </w:p>
    <w:p w:rsidR="001A7A7E" w:rsidRPr="00F600DA" w:rsidRDefault="001A7A7E" w:rsidP="001A7A7E">
      <w:pPr>
        <w:widowControl w:val="0"/>
        <w:jc w:val="center"/>
        <w:rPr>
          <w:sz w:val="28"/>
        </w:rPr>
      </w:pPr>
      <w:r w:rsidRPr="00F600DA">
        <w:rPr>
          <w:sz w:val="28"/>
        </w:rPr>
        <w:t>МИНОБРАНАУКИ РОССИИ</w:t>
      </w:r>
    </w:p>
    <w:p w:rsidR="001A7A7E" w:rsidRPr="00F600DA" w:rsidRDefault="001A7A7E" w:rsidP="001A7A7E">
      <w:pPr>
        <w:widowControl w:val="0"/>
        <w:jc w:val="center"/>
        <w:rPr>
          <w:sz w:val="28"/>
        </w:rPr>
      </w:pPr>
      <w:r w:rsidRPr="00F600DA">
        <w:rPr>
          <w:sz w:val="28"/>
        </w:rPr>
        <w:t>Федеральное государственное бюджетное</w:t>
      </w:r>
    </w:p>
    <w:p w:rsidR="001A7A7E" w:rsidRPr="00F600DA" w:rsidRDefault="001A7A7E" w:rsidP="001A7A7E">
      <w:pPr>
        <w:widowControl w:val="0"/>
        <w:jc w:val="center"/>
        <w:rPr>
          <w:sz w:val="28"/>
        </w:rPr>
      </w:pPr>
      <w:r w:rsidRPr="00F600DA">
        <w:rPr>
          <w:sz w:val="28"/>
        </w:rPr>
        <w:t>образовательное учреждение высшего образования</w:t>
      </w:r>
    </w:p>
    <w:p w:rsidR="001A7A7E" w:rsidRPr="00F600DA" w:rsidRDefault="001A7A7E" w:rsidP="001A7A7E">
      <w:pPr>
        <w:widowControl w:val="0"/>
        <w:jc w:val="center"/>
        <w:rPr>
          <w:sz w:val="28"/>
        </w:rPr>
      </w:pPr>
      <w:r w:rsidRPr="00F600DA">
        <w:rPr>
          <w:sz w:val="28"/>
        </w:rPr>
        <w:t>«ЧЕРЕПОВЕЦКИЙ ГОСУДАРСТВЕННЫЙ УНИВЕРСИТЕТ»</w:t>
      </w:r>
    </w:p>
    <w:p w:rsidR="001A7A7E" w:rsidRPr="00F600DA" w:rsidRDefault="001A7A7E" w:rsidP="001A7A7E">
      <w:pPr>
        <w:widowControl w:val="0"/>
        <w:jc w:val="center"/>
        <w:rPr>
          <w:sz w:val="28"/>
        </w:rPr>
      </w:pPr>
    </w:p>
    <w:p w:rsidR="001A7A7E" w:rsidRPr="00F600DA" w:rsidRDefault="001A7A7E" w:rsidP="001A7A7E">
      <w:pPr>
        <w:widowControl w:val="0"/>
        <w:pBdr>
          <w:bottom w:val="single" w:sz="4" w:space="1" w:color="auto"/>
        </w:pBdr>
        <w:jc w:val="center"/>
        <w:rPr>
          <w:sz w:val="28"/>
        </w:rPr>
      </w:pPr>
      <w:r w:rsidRPr="00F600DA">
        <w:rPr>
          <w:sz w:val="28"/>
        </w:rPr>
        <w:t xml:space="preserve">Институт информационных технологий </w:t>
      </w:r>
    </w:p>
    <w:p w:rsidR="001A7A7E" w:rsidRPr="00F600DA" w:rsidRDefault="001A7A7E" w:rsidP="001A7A7E">
      <w:pPr>
        <w:widowControl w:val="0"/>
        <w:jc w:val="center"/>
        <w:rPr>
          <w:sz w:val="20"/>
        </w:rPr>
      </w:pPr>
      <w:r w:rsidRPr="00F600DA">
        <w:rPr>
          <w:sz w:val="20"/>
        </w:rPr>
        <w:t>наименование института (факультета)</w:t>
      </w:r>
    </w:p>
    <w:p w:rsidR="001A7A7E" w:rsidRPr="00F600DA" w:rsidRDefault="001A7A7E" w:rsidP="001A7A7E">
      <w:pPr>
        <w:widowControl w:val="0"/>
        <w:pBdr>
          <w:bottom w:val="single" w:sz="4" w:space="1" w:color="auto"/>
        </w:pBdr>
        <w:jc w:val="center"/>
        <w:rPr>
          <w:sz w:val="28"/>
        </w:rPr>
      </w:pPr>
      <w:r w:rsidRPr="00F600DA">
        <w:rPr>
          <w:sz w:val="28"/>
        </w:rPr>
        <w:t>Кафедра математического и программного обеспечения ЭВМ</w:t>
      </w:r>
    </w:p>
    <w:p w:rsidR="001A7A7E" w:rsidRPr="00F600DA" w:rsidRDefault="001A7A7E" w:rsidP="001A7A7E">
      <w:pPr>
        <w:widowControl w:val="0"/>
        <w:jc w:val="center"/>
        <w:rPr>
          <w:sz w:val="28"/>
        </w:rPr>
      </w:pPr>
      <w:r w:rsidRPr="00F600DA">
        <w:rPr>
          <w:sz w:val="20"/>
        </w:rPr>
        <w:t>наименование кафедры</w:t>
      </w:r>
    </w:p>
    <w:p w:rsidR="001A7A7E" w:rsidRPr="00F600DA" w:rsidRDefault="001A7A7E" w:rsidP="001A7A7E">
      <w:pPr>
        <w:widowControl w:val="0"/>
        <w:rPr>
          <w:sz w:val="28"/>
        </w:rPr>
      </w:pPr>
    </w:p>
    <w:p w:rsidR="001A7A7E" w:rsidRPr="00F600DA" w:rsidRDefault="001A7A7E" w:rsidP="001A7A7E">
      <w:pPr>
        <w:widowControl w:val="0"/>
        <w:rPr>
          <w:sz w:val="28"/>
        </w:rPr>
      </w:pPr>
    </w:p>
    <w:p w:rsidR="001A7A7E" w:rsidRPr="00F600DA" w:rsidRDefault="001A7A7E" w:rsidP="001A7A7E">
      <w:pPr>
        <w:widowControl w:val="0"/>
        <w:rPr>
          <w:sz w:val="28"/>
        </w:rPr>
      </w:pPr>
    </w:p>
    <w:p w:rsidR="001A7A7E" w:rsidRPr="00F600DA" w:rsidRDefault="001A7A7E" w:rsidP="001A7A7E">
      <w:pPr>
        <w:ind w:left="5103" w:right="375" w:hanging="10"/>
        <w:jc w:val="center"/>
        <w:rPr>
          <w:color w:val="000000"/>
          <w:sz w:val="32"/>
          <w:szCs w:val="28"/>
        </w:rPr>
      </w:pPr>
      <w:r w:rsidRPr="00F600DA">
        <w:rPr>
          <w:color w:val="000000"/>
          <w:sz w:val="28"/>
          <w:szCs w:val="28"/>
        </w:rPr>
        <w:t xml:space="preserve">УТВЕРЖДАЮ </w:t>
      </w:r>
    </w:p>
    <w:p w:rsidR="001A7A7E" w:rsidRPr="00F600DA" w:rsidRDefault="001A7A7E" w:rsidP="001A7A7E">
      <w:pPr>
        <w:ind w:left="5103" w:right="378" w:hanging="10"/>
        <w:jc w:val="center"/>
        <w:rPr>
          <w:color w:val="000000"/>
          <w:sz w:val="32"/>
          <w:szCs w:val="28"/>
        </w:rPr>
      </w:pPr>
      <w:r w:rsidRPr="00F600DA">
        <w:rPr>
          <w:color w:val="000000"/>
          <w:sz w:val="28"/>
          <w:szCs w:val="28"/>
        </w:rPr>
        <w:t xml:space="preserve">Зав. кафедрой </w:t>
      </w:r>
      <w:r w:rsidRPr="00F600DA">
        <w:rPr>
          <w:color w:val="0D0D0D"/>
          <w:sz w:val="28"/>
          <w:szCs w:val="28"/>
        </w:rPr>
        <w:t>МПО ЭВМ</w:t>
      </w:r>
      <w:r w:rsidRPr="00F600DA">
        <w:rPr>
          <w:color w:val="000000"/>
          <w:sz w:val="28"/>
          <w:szCs w:val="28"/>
        </w:rPr>
        <w:t xml:space="preserve">, </w:t>
      </w:r>
    </w:p>
    <w:p w:rsidR="001A7A7E" w:rsidRPr="00F600DA" w:rsidRDefault="001A7A7E" w:rsidP="001A7A7E">
      <w:pPr>
        <w:ind w:left="5103" w:right="282" w:hanging="10"/>
        <w:jc w:val="center"/>
        <w:rPr>
          <w:color w:val="000000"/>
          <w:sz w:val="32"/>
          <w:szCs w:val="28"/>
        </w:rPr>
      </w:pPr>
      <w:r w:rsidRPr="00F600DA">
        <w:rPr>
          <w:color w:val="000000"/>
          <w:sz w:val="28"/>
          <w:szCs w:val="28"/>
        </w:rPr>
        <w:t xml:space="preserve">д. т.н., профессор __________ Ершов Е.В. </w:t>
      </w:r>
    </w:p>
    <w:p w:rsidR="001A7A7E" w:rsidRPr="00F600DA" w:rsidRDefault="001A7A7E" w:rsidP="001A7A7E">
      <w:pPr>
        <w:ind w:left="5103" w:right="282" w:hanging="10"/>
        <w:jc w:val="center"/>
        <w:rPr>
          <w:color w:val="000000"/>
          <w:sz w:val="32"/>
          <w:szCs w:val="28"/>
        </w:rPr>
      </w:pPr>
      <w:r w:rsidRPr="00F600DA">
        <w:rPr>
          <w:color w:val="000000"/>
          <w:sz w:val="28"/>
          <w:szCs w:val="28"/>
        </w:rPr>
        <w:t xml:space="preserve">«___» _____________ 2026 г. </w:t>
      </w:r>
    </w:p>
    <w:p w:rsidR="001A7A7E" w:rsidRPr="00F600DA" w:rsidRDefault="001A7A7E" w:rsidP="001A7A7E">
      <w:pPr>
        <w:widowControl w:val="0"/>
        <w:jc w:val="center"/>
        <w:rPr>
          <w:sz w:val="28"/>
        </w:rPr>
      </w:pPr>
    </w:p>
    <w:p w:rsidR="001A7A7E" w:rsidRPr="00F600DA" w:rsidRDefault="001A7A7E" w:rsidP="001A7A7E">
      <w:pPr>
        <w:widowControl w:val="0"/>
        <w:jc w:val="center"/>
        <w:rPr>
          <w:sz w:val="28"/>
        </w:rPr>
      </w:pPr>
    </w:p>
    <w:p w:rsidR="001A7A7E" w:rsidRPr="00F600DA" w:rsidRDefault="001A7A7E" w:rsidP="001A7A7E">
      <w:pPr>
        <w:widowControl w:val="0"/>
        <w:jc w:val="center"/>
        <w:rPr>
          <w:sz w:val="28"/>
        </w:rPr>
      </w:pPr>
    </w:p>
    <w:p w:rsidR="001A7A7E" w:rsidRPr="00F600DA" w:rsidRDefault="001A7A7E" w:rsidP="001A7A7E">
      <w:pPr>
        <w:ind w:left="316" w:right="371" w:hanging="10"/>
        <w:jc w:val="center"/>
        <w:rPr>
          <w:rFonts w:eastAsia="PMingLiU"/>
          <w:color w:val="000000"/>
          <w:sz w:val="28"/>
          <w:szCs w:val="20"/>
        </w:rPr>
      </w:pPr>
      <w:r w:rsidRPr="00F600DA">
        <w:rPr>
          <w:rFonts w:eastAsia="PMingLiU"/>
          <w:color w:val="000000"/>
          <w:sz w:val="28"/>
          <w:szCs w:val="20"/>
        </w:rPr>
        <w:t xml:space="preserve">Разработка информационной системы генерации </w:t>
      </w:r>
      <w:proofErr w:type="spellStart"/>
      <w:r w:rsidRPr="00F600DA">
        <w:rPr>
          <w:rFonts w:eastAsia="PMingLiU"/>
          <w:color w:val="000000"/>
          <w:sz w:val="28"/>
          <w:szCs w:val="20"/>
        </w:rPr>
        <w:t>автотестов</w:t>
      </w:r>
      <w:proofErr w:type="spellEnd"/>
      <w:r w:rsidRPr="00F600DA">
        <w:rPr>
          <w:rFonts w:eastAsia="PMingLiU"/>
          <w:color w:val="000000"/>
          <w:sz w:val="28"/>
          <w:szCs w:val="20"/>
        </w:rPr>
        <w:t xml:space="preserve"> для </w:t>
      </w:r>
      <w:r w:rsidRPr="00F600DA">
        <w:rPr>
          <w:rFonts w:eastAsia="PMingLiU"/>
          <w:color w:val="000000"/>
          <w:sz w:val="28"/>
          <w:szCs w:val="20"/>
          <w:lang w:val="en-US"/>
        </w:rPr>
        <w:t>web</w:t>
      </w:r>
      <w:r w:rsidRPr="00F600DA">
        <w:rPr>
          <w:rFonts w:eastAsia="PMingLiU"/>
          <w:color w:val="000000"/>
          <w:sz w:val="28"/>
          <w:szCs w:val="20"/>
        </w:rPr>
        <w:t xml:space="preserve">-приложения на основе </w:t>
      </w:r>
      <w:r w:rsidRPr="00F600DA">
        <w:rPr>
          <w:rFonts w:eastAsia="PMingLiU"/>
          <w:color w:val="000000"/>
          <w:sz w:val="28"/>
          <w:szCs w:val="20"/>
          <w:lang w:val="en-US"/>
        </w:rPr>
        <w:t>xml</w:t>
      </w:r>
      <w:r w:rsidRPr="00F600DA">
        <w:rPr>
          <w:rFonts w:eastAsia="PMingLiU"/>
          <w:color w:val="000000"/>
          <w:sz w:val="28"/>
          <w:szCs w:val="20"/>
        </w:rPr>
        <w:t>-</w:t>
      </w:r>
      <w:r w:rsidR="001906D1">
        <w:rPr>
          <w:rFonts w:eastAsia="PMingLiU"/>
          <w:color w:val="000000"/>
          <w:sz w:val="28"/>
          <w:szCs w:val="20"/>
        </w:rPr>
        <w:t>файла</w:t>
      </w:r>
      <w:r w:rsidRPr="00F600DA">
        <w:rPr>
          <w:rFonts w:eastAsia="PMingLiU"/>
          <w:color w:val="000000"/>
          <w:sz w:val="28"/>
          <w:szCs w:val="20"/>
        </w:rPr>
        <w:t xml:space="preserve"> </w:t>
      </w:r>
    </w:p>
    <w:p w:rsidR="001A7A7E" w:rsidRPr="00F600DA" w:rsidRDefault="001A7A7E" w:rsidP="001A7A7E">
      <w:pPr>
        <w:ind w:left="316" w:right="371" w:hanging="10"/>
        <w:jc w:val="center"/>
        <w:rPr>
          <w:color w:val="0D0D0D"/>
          <w:sz w:val="28"/>
          <w:szCs w:val="28"/>
        </w:rPr>
      </w:pPr>
      <w:r w:rsidRPr="00F600DA">
        <w:rPr>
          <w:color w:val="0D0D0D"/>
          <w:sz w:val="28"/>
          <w:szCs w:val="28"/>
        </w:rPr>
        <w:t>Техническое задание на выпускную квалификационную работу</w:t>
      </w:r>
    </w:p>
    <w:p w:rsidR="001A7A7E" w:rsidRPr="00F600DA" w:rsidRDefault="001A7A7E" w:rsidP="001A7A7E">
      <w:pPr>
        <w:widowControl w:val="0"/>
        <w:jc w:val="center"/>
        <w:rPr>
          <w:sz w:val="28"/>
          <w:szCs w:val="28"/>
        </w:rPr>
      </w:pPr>
      <w:r w:rsidRPr="00F600DA">
        <w:rPr>
          <w:sz w:val="28"/>
          <w:szCs w:val="28"/>
        </w:rPr>
        <w:t xml:space="preserve">Листов </w:t>
      </w:r>
      <w:r w:rsidR="003C171D">
        <w:rPr>
          <w:sz w:val="28"/>
          <w:szCs w:val="28"/>
        </w:rPr>
        <w:t>7</w:t>
      </w:r>
    </w:p>
    <w:p w:rsidR="001A7A7E" w:rsidRPr="00F600DA" w:rsidRDefault="001A7A7E" w:rsidP="001A7A7E">
      <w:pPr>
        <w:widowControl w:val="0"/>
        <w:jc w:val="center"/>
      </w:pPr>
    </w:p>
    <w:p w:rsidR="001A7A7E" w:rsidRPr="00F600DA" w:rsidRDefault="001A7A7E" w:rsidP="001A7A7E">
      <w:pPr>
        <w:widowControl w:val="0"/>
        <w:jc w:val="center"/>
      </w:pPr>
    </w:p>
    <w:p w:rsidR="001906D1" w:rsidRDefault="001906D1" w:rsidP="001906D1">
      <w:pPr>
        <w:widowControl w:val="0"/>
        <w:jc w:val="right"/>
      </w:pPr>
    </w:p>
    <w:p w:rsidR="001A7A7E" w:rsidRPr="00F600DA" w:rsidRDefault="001A7A7E" w:rsidP="003C171D">
      <w:pPr>
        <w:widowControl w:val="0"/>
        <w:jc w:val="right"/>
        <w:rPr>
          <w:sz w:val="28"/>
          <w:szCs w:val="28"/>
        </w:rPr>
      </w:pPr>
      <w:r w:rsidRPr="00F600DA">
        <w:rPr>
          <w:sz w:val="28"/>
          <w:szCs w:val="28"/>
        </w:rPr>
        <w:t xml:space="preserve">Руководитель: </w:t>
      </w:r>
      <w:r w:rsidR="003C171D" w:rsidRPr="003C171D">
        <w:rPr>
          <w:sz w:val="28"/>
          <w:szCs w:val="28"/>
        </w:rPr>
        <w:t>Гонтарева И.Б.</w:t>
      </w:r>
    </w:p>
    <w:p w:rsidR="001A7A7E" w:rsidRPr="00F600DA" w:rsidRDefault="001A7A7E" w:rsidP="001A7A7E">
      <w:pPr>
        <w:widowControl w:val="0"/>
        <w:jc w:val="right"/>
        <w:rPr>
          <w:sz w:val="28"/>
          <w:szCs w:val="28"/>
        </w:rPr>
      </w:pPr>
      <w:r w:rsidRPr="00F600DA">
        <w:rPr>
          <w:sz w:val="28"/>
          <w:szCs w:val="28"/>
        </w:rPr>
        <w:t>Исполнитель: студент гр. 1ИСб-01-1оп-22</w:t>
      </w:r>
    </w:p>
    <w:p w:rsidR="001A7A7E" w:rsidRPr="00F600DA" w:rsidRDefault="001A7A7E" w:rsidP="001A7A7E">
      <w:pPr>
        <w:widowControl w:val="0"/>
        <w:jc w:val="right"/>
        <w:rPr>
          <w:sz w:val="28"/>
          <w:szCs w:val="28"/>
        </w:rPr>
      </w:pPr>
      <w:r w:rsidRPr="00F600DA">
        <w:rPr>
          <w:sz w:val="28"/>
          <w:szCs w:val="28"/>
        </w:rPr>
        <w:t>Столбов Н.А.</w:t>
      </w:r>
    </w:p>
    <w:p w:rsidR="001A7A7E" w:rsidRPr="00F600DA" w:rsidRDefault="001A7A7E" w:rsidP="001A7A7E">
      <w:pPr>
        <w:widowControl w:val="0"/>
        <w:rPr>
          <w:sz w:val="28"/>
          <w:szCs w:val="28"/>
        </w:rPr>
      </w:pPr>
    </w:p>
    <w:p w:rsidR="001A7A7E" w:rsidRPr="00F600DA" w:rsidRDefault="001A7A7E" w:rsidP="001A7A7E">
      <w:pPr>
        <w:widowControl w:val="0"/>
        <w:rPr>
          <w:sz w:val="28"/>
        </w:rPr>
      </w:pPr>
    </w:p>
    <w:p w:rsidR="001A7A7E" w:rsidRPr="00F600DA" w:rsidRDefault="001A7A7E" w:rsidP="001A7A7E">
      <w:pPr>
        <w:widowControl w:val="0"/>
        <w:rPr>
          <w:sz w:val="28"/>
        </w:rPr>
      </w:pPr>
    </w:p>
    <w:p w:rsidR="001A7A7E" w:rsidRPr="00F600DA" w:rsidRDefault="001A7A7E" w:rsidP="001A7A7E">
      <w:pPr>
        <w:widowControl w:val="0"/>
        <w:rPr>
          <w:sz w:val="28"/>
        </w:rPr>
      </w:pPr>
    </w:p>
    <w:p w:rsidR="001A7A7E" w:rsidRPr="00F600DA" w:rsidRDefault="001A7A7E" w:rsidP="001A7A7E">
      <w:pPr>
        <w:widowControl w:val="0"/>
        <w:rPr>
          <w:sz w:val="28"/>
        </w:rPr>
      </w:pPr>
    </w:p>
    <w:p w:rsidR="001A7A7E" w:rsidRPr="00F600DA" w:rsidRDefault="001A7A7E" w:rsidP="001A7A7E">
      <w:pPr>
        <w:widowControl w:val="0"/>
        <w:rPr>
          <w:sz w:val="28"/>
        </w:rPr>
      </w:pPr>
    </w:p>
    <w:p w:rsidR="001A7A7E" w:rsidRPr="00F600DA" w:rsidRDefault="001A7A7E" w:rsidP="001A7A7E">
      <w:pPr>
        <w:widowControl w:val="0"/>
        <w:rPr>
          <w:sz w:val="28"/>
        </w:rPr>
      </w:pPr>
    </w:p>
    <w:p w:rsidR="001A7A7E" w:rsidRPr="00F600DA" w:rsidRDefault="001A7A7E" w:rsidP="001A7A7E">
      <w:pPr>
        <w:widowControl w:val="0"/>
        <w:rPr>
          <w:sz w:val="28"/>
        </w:rPr>
      </w:pPr>
    </w:p>
    <w:p w:rsidR="001A7A7E" w:rsidRPr="00F600DA" w:rsidRDefault="001A7A7E" w:rsidP="001A7A7E">
      <w:pPr>
        <w:widowControl w:val="0"/>
        <w:rPr>
          <w:sz w:val="28"/>
        </w:rPr>
      </w:pPr>
    </w:p>
    <w:p w:rsidR="001A7A7E" w:rsidRPr="00F600DA" w:rsidRDefault="001A7A7E" w:rsidP="001A7A7E">
      <w:pPr>
        <w:widowControl w:val="0"/>
        <w:rPr>
          <w:sz w:val="28"/>
        </w:rPr>
      </w:pPr>
    </w:p>
    <w:p w:rsidR="001A7A7E" w:rsidRPr="00F600DA" w:rsidRDefault="001A7A7E" w:rsidP="001A7A7E">
      <w:pPr>
        <w:widowControl w:val="0"/>
        <w:rPr>
          <w:sz w:val="28"/>
        </w:rPr>
      </w:pPr>
    </w:p>
    <w:p w:rsidR="00F15756" w:rsidRPr="00BF5CFA" w:rsidRDefault="001A7A7E" w:rsidP="00BF5CFA">
      <w:pPr>
        <w:widowControl w:val="0"/>
        <w:jc w:val="center"/>
        <w:rPr>
          <w:rFonts w:eastAsiaTheme="minorHAnsi"/>
          <w:kern w:val="2"/>
          <w:sz w:val="28"/>
          <w:lang w:eastAsia="en-US"/>
          <w14:ligatures w14:val="standardContextual"/>
        </w:rPr>
      </w:pPr>
      <w:r w:rsidRPr="00F600DA">
        <w:rPr>
          <w:sz w:val="28"/>
        </w:rPr>
        <w:t>Череповец, 2026 г.</w:t>
      </w:r>
    </w:p>
    <w:p w:rsidR="00DD0743" w:rsidRPr="00F600DA" w:rsidRDefault="00DD0743" w:rsidP="001906D1">
      <w:pPr>
        <w:spacing w:line="480" w:lineRule="auto"/>
        <w:ind w:firstLine="425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bookmarkStart w:id="139" w:name="_Toc227241621"/>
      <w:bookmarkStart w:id="140" w:name="_Toc227589608"/>
      <w:r w:rsidRPr="00F600DA">
        <w:rPr>
          <w:rFonts w:eastAsia="Calibri"/>
          <w:color w:val="000000" w:themeColor="text1"/>
          <w:sz w:val="28"/>
          <w:szCs w:val="28"/>
        </w:rPr>
        <w:t>Введение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MS Mincho"/>
          <w:color w:val="000000" w:themeColor="text1"/>
          <w:sz w:val="28"/>
          <w:szCs w:val="28"/>
        </w:rPr>
        <w:lastRenderedPageBreak/>
        <w:t xml:space="preserve">Современные процессы разработки программного обеспечения требуют высокой степени автоматизации, особенно в части тестирования </w:t>
      </w:r>
      <w:r w:rsidRPr="00F600DA">
        <w:rPr>
          <w:rFonts w:eastAsia="MS Mincho"/>
          <w:color w:val="000000" w:themeColor="text1"/>
          <w:sz w:val="28"/>
          <w:szCs w:val="28"/>
          <w:lang w:val="en-US"/>
        </w:rPr>
        <w:t>web</w:t>
      </w:r>
      <w:r w:rsidRPr="00F600DA">
        <w:rPr>
          <w:rFonts w:eastAsia="MS Mincho"/>
          <w:color w:val="000000" w:themeColor="text1"/>
          <w:sz w:val="28"/>
          <w:szCs w:val="28"/>
        </w:rPr>
        <w:t xml:space="preserve">-приложений. Ручное создание тестов является трудоёмким и подверженным ошибкам процессом, который замедляет выпуск качественных релизов. Для повышения эффективности и надёжности процесса тестирования предлагается разработать информационную систему автоматической генерации тестов </w:t>
      </w:r>
      <w:r w:rsidRPr="00F600DA">
        <w:rPr>
          <w:rFonts w:eastAsia="MS Mincho"/>
          <w:color w:val="000000" w:themeColor="text1"/>
          <w:sz w:val="28"/>
          <w:szCs w:val="28"/>
          <w:lang w:val="en-US"/>
        </w:rPr>
        <w:t>web</w:t>
      </w:r>
      <w:r w:rsidRPr="00F600DA">
        <w:rPr>
          <w:rFonts w:eastAsia="MS Mincho"/>
          <w:color w:val="000000" w:themeColor="text1"/>
          <w:sz w:val="28"/>
          <w:szCs w:val="28"/>
        </w:rPr>
        <w:t>-приложен</w:t>
      </w:r>
      <w:r w:rsidR="00701B5B">
        <w:rPr>
          <w:rFonts w:eastAsia="MS Mincho"/>
          <w:color w:val="000000" w:themeColor="text1"/>
          <w:sz w:val="28"/>
          <w:szCs w:val="28"/>
        </w:rPr>
        <w:t>ия</w:t>
      </w:r>
      <w:r w:rsidRPr="00F600DA">
        <w:rPr>
          <w:rFonts w:eastAsia="MS Mincho"/>
          <w:color w:val="000000" w:themeColor="text1"/>
          <w:sz w:val="28"/>
          <w:szCs w:val="28"/>
        </w:rPr>
        <w:t xml:space="preserve">, которая будет анализировать </w:t>
      </w:r>
      <w:r w:rsidRPr="00F600DA">
        <w:rPr>
          <w:rFonts w:eastAsia="MS Mincho"/>
          <w:color w:val="000000" w:themeColor="text1"/>
          <w:sz w:val="28"/>
          <w:szCs w:val="28"/>
          <w:lang w:val="en-US"/>
        </w:rPr>
        <w:t>XML</w:t>
      </w:r>
      <w:r w:rsidRPr="00F600DA">
        <w:rPr>
          <w:rFonts w:eastAsia="MS Mincho"/>
          <w:color w:val="000000" w:themeColor="text1"/>
          <w:sz w:val="28"/>
          <w:szCs w:val="28"/>
        </w:rPr>
        <w:t>-модели и автоматически формировать набор тестовых сценариев, выполняемых на сервере разработки. Система позволит ускорить процесс тестирования, снизить вероятность ошибок и обеспечить непрерывную проверку качества создаваемых решений.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:rsidR="00DD0743" w:rsidRPr="00F600DA" w:rsidRDefault="00DD0743" w:rsidP="001906D1">
      <w:pPr>
        <w:spacing w:line="480" w:lineRule="auto"/>
        <w:ind w:firstLine="425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1. Основания для разработки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Основанием для разработки является задание на выпускную квалификационную работу, выданное на кафедре Математического и программного обеспечения ЭВМ Института информационных технологий по запросу заказчика МАУ "</w:t>
      </w:r>
      <w:r w:rsidRPr="00F600DA">
        <w:rPr>
          <w:rFonts w:eastAsia="MS Mincho"/>
          <w:color w:val="000000" w:themeColor="text1"/>
          <w:sz w:val="28"/>
          <w:szCs w:val="28"/>
        </w:rPr>
        <w:t xml:space="preserve"> </w:t>
      </w:r>
      <w:proofErr w:type="spellStart"/>
      <w:r w:rsidRPr="00F600DA">
        <w:rPr>
          <w:rFonts w:eastAsia="MS Mincho"/>
          <w:color w:val="000000" w:themeColor="text1"/>
          <w:sz w:val="28"/>
          <w:szCs w:val="28"/>
        </w:rPr>
        <w:t>ЦМИРиТ</w:t>
      </w:r>
      <w:proofErr w:type="spellEnd"/>
      <w:r w:rsidRPr="00F600DA">
        <w:rPr>
          <w:rFonts w:eastAsia="Calibri"/>
          <w:color w:val="000000" w:themeColor="text1"/>
          <w:sz w:val="28"/>
          <w:szCs w:val="28"/>
        </w:rPr>
        <w:t xml:space="preserve"> ".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 xml:space="preserve">Дата утверждения: </w:t>
      </w:r>
      <w:r w:rsidR="00E12303" w:rsidRPr="00F600DA">
        <w:rPr>
          <w:rFonts w:eastAsia="Calibri"/>
          <w:color w:val="000000" w:themeColor="text1"/>
          <w:sz w:val="28"/>
          <w:szCs w:val="28"/>
        </w:rPr>
        <w:t>9 февраля 2026 года.</w:t>
      </w:r>
      <w:r w:rsidRPr="00F600DA">
        <w:rPr>
          <w:rFonts w:eastAsia="Calibri"/>
          <w:color w:val="000000" w:themeColor="text1"/>
          <w:sz w:val="28"/>
          <w:szCs w:val="28"/>
        </w:rPr>
        <w:t xml:space="preserve"> 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 xml:space="preserve">Название темы разработки: «Разработка информационной системы генерации </w:t>
      </w:r>
      <w:proofErr w:type="spellStart"/>
      <w:r w:rsidR="00701B5B">
        <w:rPr>
          <w:rFonts w:eastAsia="Calibri"/>
          <w:color w:val="000000" w:themeColor="text1"/>
          <w:sz w:val="28"/>
          <w:szCs w:val="28"/>
        </w:rPr>
        <w:t>авто</w:t>
      </w:r>
      <w:r w:rsidRPr="00F600DA">
        <w:rPr>
          <w:rFonts w:eastAsia="Calibri"/>
          <w:color w:val="000000" w:themeColor="text1"/>
          <w:sz w:val="28"/>
          <w:szCs w:val="28"/>
        </w:rPr>
        <w:t>тестов</w:t>
      </w:r>
      <w:proofErr w:type="spellEnd"/>
      <w:r w:rsidRPr="00F600DA">
        <w:rPr>
          <w:rFonts w:eastAsia="Calibri"/>
          <w:color w:val="000000" w:themeColor="text1"/>
          <w:sz w:val="28"/>
          <w:szCs w:val="28"/>
        </w:rPr>
        <w:t xml:space="preserve"> </w:t>
      </w:r>
      <w:r w:rsidR="00701B5B">
        <w:rPr>
          <w:rFonts w:eastAsia="Calibri"/>
          <w:color w:val="000000" w:themeColor="text1"/>
          <w:sz w:val="28"/>
          <w:szCs w:val="28"/>
        </w:rPr>
        <w:t xml:space="preserve">для </w:t>
      </w:r>
      <w:r w:rsidRPr="00F600DA">
        <w:rPr>
          <w:rFonts w:eastAsia="Calibri"/>
          <w:color w:val="000000" w:themeColor="text1"/>
          <w:sz w:val="28"/>
          <w:szCs w:val="28"/>
          <w:lang w:val="en-US"/>
        </w:rPr>
        <w:t>web</w:t>
      </w:r>
      <w:r w:rsidRPr="00F600DA">
        <w:rPr>
          <w:rFonts w:eastAsia="Calibri"/>
          <w:color w:val="000000" w:themeColor="text1"/>
          <w:sz w:val="28"/>
          <w:szCs w:val="28"/>
        </w:rPr>
        <w:t>-приложени</w:t>
      </w:r>
      <w:r w:rsidR="00701B5B">
        <w:rPr>
          <w:rFonts w:eastAsia="Calibri"/>
          <w:color w:val="000000" w:themeColor="text1"/>
          <w:sz w:val="28"/>
          <w:szCs w:val="28"/>
        </w:rPr>
        <w:t>я</w:t>
      </w:r>
      <w:r w:rsidRPr="00F600DA">
        <w:rPr>
          <w:rFonts w:eastAsia="Calibri"/>
          <w:color w:val="000000" w:themeColor="text1"/>
          <w:sz w:val="28"/>
          <w:szCs w:val="28"/>
        </w:rPr>
        <w:t xml:space="preserve"> на основе </w:t>
      </w:r>
      <w:r w:rsidRPr="00F600DA">
        <w:rPr>
          <w:rFonts w:eastAsia="Calibri"/>
          <w:color w:val="000000" w:themeColor="text1"/>
          <w:sz w:val="28"/>
          <w:szCs w:val="28"/>
          <w:lang w:val="en-US"/>
        </w:rPr>
        <w:t>XML</w:t>
      </w:r>
      <w:r w:rsidRPr="00F600DA">
        <w:rPr>
          <w:rFonts w:eastAsia="Calibri"/>
          <w:color w:val="000000" w:themeColor="text1"/>
          <w:sz w:val="28"/>
          <w:szCs w:val="28"/>
        </w:rPr>
        <w:t>-</w:t>
      </w:r>
      <w:r w:rsidR="00701B5B">
        <w:rPr>
          <w:rFonts w:eastAsia="Calibri"/>
          <w:color w:val="000000" w:themeColor="text1"/>
          <w:sz w:val="28"/>
          <w:szCs w:val="28"/>
        </w:rPr>
        <w:t>файла</w:t>
      </w:r>
      <w:r w:rsidRPr="00F600DA">
        <w:rPr>
          <w:rFonts w:eastAsia="Calibri"/>
          <w:color w:val="000000" w:themeColor="text1"/>
          <w:sz w:val="28"/>
          <w:szCs w:val="28"/>
        </w:rPr>
        <w:t>»</w:t>
      </w:r>
      <w:r w:rsidR="00E12303" w:rsidRPr="00F600DA">
        <w:rPr>
          <w:rFonts w:eastAsia="Calibri"/>
          <w:color w:val="000000" w:themeColor="text1"/>
          <w:sz w:val="28"/>
          <w:szCs w:val="28"/>
        </w:rPr>
        <w:t>.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:rsidR="00DD0743" w:rsidRPr="00F600DA" w:rsidRDefault="00DD0743" w:rsidP="001906D1">
      <w:pPr>
        <w:spacing w:line="480" w:lineRule="auto"/>
        <w:ind w:firstLine="425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2. Назначение разработки</w:t>
      </w:r>
    </w:p>
    <w:p w:rsidR="00DD0743" w:rsidRPr="00F600DA" w:rsidRDefault="00DD0743" w:rsidP="00E1230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F600DA">
        <w:rPr>
          <w:rFonts w:eastAsia="MS Mincho"/>
          <w:color w:val="000000" w:themeColor="text1"/>
          <w:sz w:val="28"/>
          <w:szCs w:val="28"/>
        </w:rPr>
        <w:t xml:space="preserve">Разрабатываемая информационная система предназначена для автоматического анализа </w:t>
      </w:r>
      <w:r w:rsidRPr="00F600DA">
        <w:rPr>
          <w:rFonts w:eastAsia="MS Mincho"/>
          <w:color w:val="000000" w:themeColor="text1"/>
          <w:sz w:val="28"/>
          <w:szCs w:val="28"/>
          <w:lang w:val="en-US"/>
        </w:rPr>
        <w:t>XML</w:t>
      </w:r>
      <w:r w:rsidRPr="00F600DA">
        <w:rPr>
          <w:rFonts w:eastAsia="MS Mincho"/>
          <w:color w:val="000000" w:themeColor="text1"/>
          <w:sz w:val="28"/>
          <w:szCs w:val="28"/>
        </w:rPr>
        <w:t xml:space="preserve">-моделей </w:t>
      </w:r>
      <w:r w:rsidRPr="00F600DA">
        <w:rPr>
          <w:rFonts w:eastAsia="MS Mincho"/>
          <w:color w:val="000000" w:themeColor="text1"/>
          <w:sz w:val="28"/>
          <w:szCs w:val="28"/>
          <w:lang w:val="en-US"/>
        </w:rPr>
        <w:t>web</w:t>
      </w:r>
      <w:r w:rsidRPr="00F600DA">
        <w:rPr>
          <w:rFonts w:eastAsia="MS Mincho"/>
          <w:color w:val="000000" w:themeColor="text1"/>
          <w:sz w:val="28"/>
          <w:szCs w:val="28"/>
        </w:rPr>
        <w:t>-приложени</w:t>
      </w:r>
      <w:r w:rsidR="00701B5B">
        <w:rPr>
          <w:rFonts w:eastAsia="MS Mincho"/>
          <w:color w:val="000000" w:themeColor="text1"/>
          <w:sz w:val="28"/>
          <w:szCs w:val="28"/>
        </w:rPr>
        <w:t>я</w:t>
      </w:r>
      <w:r w:rsidRPr="00F600DA">
        <w:rPr>
          <w:rFonts w:eastAsia="MS Mincho"/>
          <w:color w:val="000000" w:themeColor="text1"/>
          <w:sz w:val="28"/>
          <w:szCs w:val="28"/>
        </w:rPr>
        <w:t xml:space="preserve"> и генерации тестов, обеспечивающих проверку корректности структуры, логики и связей компонентов.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  <w:lang w:val="en-US"/>
        </w:rPr>
      </w:pPr>
      <w:proofErr w:type="spellStart"/>
      <w:r w:rsidRPr="00F600DA">
        <w:rPr>
          <w:rFonts w:eastAsia="MS Mincho"/>
          <w:color w:val="000000" w:themeColor="text1"/>
          <w:sz w:val="28"/>
          <w:szCs w:val="28"/>
          <w:lang w:val="en-US"/>
        </w:rPr>
        <w:t>Система</w:t>
      </w:r>
      <w:proofErr w:type="spellEnd"/>
      <w:r w:rsidRPr="00F600DA">
        <w:rPr>
          <w:rFonts w:eastAsia="MS Mincho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MS Mincho"/>
          <w:color w:val="000000" w:themeColor="text1"/>
          <w:sz w:val="28"/>
          <w:szCs w:val="28"/>
          <w:lang w:val="en-US"/>
        </w:rPr>
        <w:t>должна</w:t>
      </w:r>
      <w:proofErr w:type="spellEnd"/>
      <w:r w:rsidRPr="00F600DA">
        <w:rPr>
          <w:rFonts w:eastAsia="MS Mincho"/>
          <w:color w:val="000000" w:themeColor="text1"/>
          <w:sz w:val="28"/>
          <w:szCs w:val="28"/>
          <w:lang w:val="en-US"/>
        </w:rPr>
        <w:t>:</w:t>
      </w:r>
    </w:p>
    <w:p w:rsidR="00DD0743" w:rsidRPr="00F600DA" w:rsidRDefault="00DD0743" w:rsidP="00DD0743">
      <w:pPr>
        <w:numPr>
          <w:ilvl w:val="0"/>
          <w:numId w:val="29"/>
        </w:numPr>
        <w:spacing w:line="360" w:lineRule="auto"/>
        <w:ind w:left="0" w:firstLine="425"/>
        <w:contextualSpacing/>
        <w:jc w:val="both"/>
        <w:rPr>
          <w:rFonts w:eastAsia="MS Mincho"/>
          <w:color w:val="000000" w:themeColor="text1"/>
          <w:sz w:val="28"/>
          <w:szCs w:val="28"/>
        </w:rPr>
      </w:pPr>
      <w:r w:rsidRPr="00F600DA">
        <w:rPr>
          <w:rFonts w:eastAsia="MS Mincho"/>
          <w:color w:val="000000" w:themeColor="text1"/>
          <w:sz w:val="28"/>
          <w:szCs w:val="28"/>
        </w:rPr>
        <w:t xml:space="preserve">Автоматически создавать </w:t>
      </w:r>
      <w:proofErr w:type="spellStart"/>
      <w:r w:rsidRPr="00F600DA">
        <w:rPr>
          <w:rFonts w:eastAsia="MS Mincho"/>
          <w:color w:val="000000" w:themeColor="text1"/>
          <w:sz w:val="28"/>
          <w:szCs w:val="28"/>
        </w:rPr>
        <w:t>автотесты</w:t>
      </w:r>
      <w:proofErr w:type="spellEnd"/>
      <w:r w:rsidRPr="00F600DA">
        <w:rPr>
          <w:rFonts w:eastAsia="MS Mincho"/>
          <w:color w:val="000000" w:themeColor="text1"/>
          <w:sz w:val="28"/>
          <w:szCs w:val="28"/>
        </w:rPr>
        <w:t xml:space="preserve"> на основе </w:t>
      </w:r>
      <w:r w:rsidRPr="00F600DA">
        <w:rPr>
          <w:rFonts w:eastAsia="MS Mincho"/>
          <w:color w:val="000000" w:themeColor="text1"/>
          <w:sz w:val="28"/>
          <w:szCs w:val="28"/>
          <w:lang w:val="en-US"/>
        </w:rPr>
        <w:t>XML</w:t>
      </w:r>
      <w:r w:rsidRPr="00F600DA">
        <w:rPr>
          <w:rFonts w:eastAsia="MS Mincho"/>
          <w:color w:val="000000" w:themeColor="text1"/>
          <w:sz w:val="28"/>
          <w:szCs w:val="28"/>
        </w:rPr>
        <w:t>-модели приложения.</w:t>
      </w:r>
    </w:p>
    <w:p w:rsidR="00DD0743" w:rsidRPr="00F600DA" w:rsidRDefault="00DD0743" w:rsidP="00DD0743">
      <w:pPr>
        <w:numPr>
          <w:ilvl w:val="0"/>
          <w:numId w:val="29"/>
        </w:numPr>
        <w:spacing w:line="360" w:lineRule="auto"/>
        <w:ind w:left="0" w:firstLine="425"/>
        <w:contextualSpacing/>
        <w:jc w:val="both"/>
        <w:rPr>
          <w:rFonts w:eastAsia="MS Mincho"/>
          <w:color w:val="000000" w:themeColor="text1"/>
          <w:sz w:val="28"/>
          <w:szCs w:val="28"/>
          <w:lang w:val="en-US"/>
        </w:rPr>
      </w:pPr>
      <w:proofErr w:type="spellStart"/>
      <w:r w:rsidRPr="00F600DA">
        <w:rPr>
          <w:rFonts w:eastAsia="MS Mincho"/>
          <w:color w:val="000000" w:themeColor="text1"/>
          <w:sz w:val="28"/>
          <w:szCs w:val="28"/>
          <w:lang w:val="en-US"/>
        </w:rPr>
        <w:t>Запускать</w:t>
      </w:r>
      <w:proofErr w:type="spellEnd"/>
      <w:r w:rsidRPr="00F600DA">
        <w:rPr>
          <w:rFonts w:eastAsia="MS Mincho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MS Mincho"/>
          <w:color w:val="000000" w:themeColor="text1"/>
          <w:sz w:val="28"/>
          <w:szCs w:val="28"/>
          <w:lang w:val="en-US"/>
        </w:rPr>
        <w:t>сгенерированные</w:t>
      </w:r>
      <w:proofErr w:type="spellEnd"/>
      <w:r w:rsidRPr="00F600DA">
        <w:rPr>
          <w:rFonts w:eastAsia="MS Mincho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MS Mincho"/>
          <w:color w:val="000000" w:themeColor="text1"/>
          <w:sz w:val="28"/>
          <w:szCs w:val="28"/>
          <w:lang w:val="en-US"/>
        </w:rPr>
        <w:t>автотесты</w:t>
      </w:r>
      <w:proofErr w:type="spellEnd"/>
      <w:r w:rsidRPr="00F600DA">
        <w:rPr>
          <w:rFonts w:eastAsia="MS Mincho"/>
          <w:color w:val="000000" w:themeColor="text1"/>
          <w:sz w:val="28"/>
          <w:szCs w:val="28"/>
          <w:lang w:val="en-US"/>
        </w:rPr>
        <w:t>.</w:t>
      </w:r>
    </w:p>
    <w:p w:rsidR="00DD0743" w:rsidRPr="00F600DA" w:rsidRDefault="00DD0743" w:rsidP="00DD0743">
      <w:pPr>
        <w:numPr>
          <w:ilvl w:val="0"/>
          <w:numId w:val="29"/>
        </w:numPr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MS Mincho"/>
          <w:color w:val="000000" w:themeColor="text1"/>
          <w:sz w:val="28"/>
          <w:szCs w:val="28"/>
        </w:rPr>
        <w:lastRenderedPageBreak/>
        <w:t>Формировать отчёты о результатах тестирования.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MS Mincho"/>
          <w:color w:val="000000" w:themeColor="text1"/>
          <w:sz w:val="28"/>
          <w:szCs w:val="28"/>
        </w:rPr>
        <w:t>Применение системы позволит ускорить процесс тестирования, уменьшить долю ручного труда и повысить стабильность и качество программных решений.</w:t>
      </w:r>
      <w:r w:rsidRPr="00F600DA">
        <w:rPr>
          <w:rFonts w:eastAsia="Calibri"/>
          <w:color w:val="000000" w:themeColor="text1"/>
          <w:sz w:val="28"/>
          <w:szCs w:val="28"/>
        </w:rPr>
        <w:t xml:space="preserve"> 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:rsidR="00DD0743" w:rsidRPr="00F600DA" w:rsidRDefault="00DD0743" w:rsidP="001906D1">
      <w:pPr>
        <w:spacing w:line="480" w:lineRule="auto"/>
        <w:ind w:firstLine="425"/>
        <w:jc w:val="center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3. Требования к разработке</w:t>
      </w:r>
    </w:p>
    <w:p w:rsidR="00DD0743" w:rsidRPr="00F600DA" w:rsidRDefault="00DD0743" w:rsidP="00BF5CFA">
      <w:pPr>
        <w:spacing w:line="480" w:lineRule="auto"/>
        <w:ind w:firstLine="425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3.1 Требования к функциональным характеристикам</w:t>
      </w:r>
    </w:p>
    <w:p w:rsidR="00DD0743" w:rsidRPr="00F600DA" w:rsidRDefault="00DD0743" w:rsidP="003D6DC1">
      <w:pPr>
        <w:pStyle w:val="aff7"/>
        <w:spacing w:before="0" w:beforeAutospacing="0" w:after="0" w:afterAutospacing="0"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Система должна обеспечивать выполнение следующих функций: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 xml:space="preserve">разбор XML-метамодели формата E3Core с использованием потокового парсера </w:t>
      </w:r>
      <w:proofErr w:type="spellStart"/>
      <w:proofErr w:type="gramStart"/>
      <w:r>
        <w:rPr>
          <w:sz w:val="28"/>
        </w:rPr>
        <w:t>StAX</w:t>
      </w:r>
      <w:proofErr w:type="spellEnd"/>
      <w:r>
        <w:rPr>
          <w:sz w:val="28"/>
        </w:rPr>
        <w:t xml:space="preserve">  и</w:t>
      </w:r>
      <w:proofErr w:type="gramEnd"/>
      <w:r>
        <w:rPr>
          <w:sz w:val="28"/>
        </w:rPr>
        <w:t xml:space="preserve"> поддержкой трёх XML-</w:t>
      </w:r>
      <w:proofErr w:type="spellStart"/>
      <w:r>
        <w:rPr>
          <w:sz w:val="28"/>
        </w:rPr>
        <w:t>неймспейсов</w:t>
      </w:r>
      <w:proofErr w:type="spellEnd"/>
      <w:r>
        <w:rPr>
          <w:sz w:val="28"/>
        </w:rPr>
        <w:t xml:space="preserve"> (NS_E, NS_E3, NS_MD);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транслитерация русских имён сущностей в валидные Java-идентификаторы;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классификация сущностей модели на три категории: PRIMARY (основная), CHILD (дочерняя), REFERENCE_DICTIONARY (справочник);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генерация Maven-проекта автотестов: pom.xml, общие классы (SharedDriver, BaseTest, TestData), Page Object и тестовый класс на JUnit 5 для каждой тестируемой сущности (основной PRIMARY и дочерней CHILD), а также CSV-отчёт о классификации сущностей;</w:t>
      </w:r>
      <w:proofErr w:type="spellStart"/>
      <w:r>
        <w:rPr>
          <w:sz w:val="28"/>
        </w:rPr>
      </w:r>
      <w:proofErr w:type="spellEnd"/>
      <w:r>
        <w:rPr>
          <w:sz w:val="28"/>
        </w:rPr>
      </w:r>
      <w:proofErr w:type="spellStart"/>
      <w:r>
        <w:rPr>
          <w:sz w:val="28"/>
        </w:rPr>
      </w:r>
      <w:proofErr w:type="spellEnd"/>
      <w:r>
        <w:rPr>
          <w:sz w:val="28"/>
        </w:rPr>
      </w:r>
      <w:r w:rsidRPr="00EA6A9C">
        <w:rPr>
          <w:sz w:val="28"/>
        </w:rPr>
      </w:r>
      <w:r>
        <w:rPr>
          <w:sz w:val="28"/>
        </w:rPr>
      </w:r>
      <w:proofErr w:type="gramStart"/>
      <w:r>
        <w:rPr>
          <w:sz w:val="28"/>
        </w:rPr>
      </w:r>
      <w:proofErr w:type="gramEnd"/>
      <w:r>
        <w:rPr>
          <w:sz w:val="28"/>
        </w:rPr>
      </w:r>
      <w:proofErr w:type="spellStart"/>
      <w:r>
        <w:rPr>
          <w:sz w:val="28"/>
        </w:rPr>
      </w:r>
      <w:proofErr w:type="spellEnd"/>
      <w:r>
        <w:rPr>
          <w:sz w:val="28"/>
        </w:rPr>
      </w:r>
      <w:proofErr w:type="gramStart"/>
      <w:r>
        <w:rPr>
          <w:sz w:val="28"/>
        </w:rPr>
      </w:r>
      <w:proofErr w:type="gramEnd"/>
      <w:r>
        <w:rPr>
          <w:sz w:val="28"/>
        </w:rPr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генерация для каждой тестируемой сущности полного набора UI-проверок: наличие полей формы, валидация обязательных полей (полная и частичная), создание, изменение и удаление записи (CRUD), логическое удаление и архивирование (при наличии соответствующих операций), параметрический поиск и проверка гридов;</w:t>
      </w:r>
      <w:proofErr w:type="spellStart"/>
      <w:r>
        <w:rPr>
          <w:sz w:val="28"/>
        </w:rPr>
      </w:r>
      <w:proofErr w:type="spellEnd"/>
      <w:r>
        <w:rPr>
          <w:sz w:val="28"/>
        </w:rPr>
      </w:r>
      <w:proofErr w:type="spellStart"/>
      <w:r>
        <w:rPr>
          <w:sz w:val="28"/>
        </w:rPr>
      </w:r>
      <w:proofErr w:type="spellEnd"/>
      <w:r>
        <w:rPr>
          <w:sz w:val="28"/>
        </w:rPr>
      </w:r>
      <w:proofErr w:type="spellStart"/>
      <w:r>
        <w:rPr>
          <w:sz w:val="28"/>
        </w:rPr>
      </w:r>
      <w:proofErr w:type="spellEnd"/>
      <w:r>
        <w:rPr>
          <w:sz w:val="28"/>
        </w:rPr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запуск сгенерированных тестов через mvn test, с возможностью выбора подмножества тестов (по сущностям и видам проверок) и быстрого (headless) режима выполнения;</w:t>
      </w:r>
      <w:proofErr w:type="spellStart"/>
      <w:r>
        <w:rPr>
          <w:sz w:val="28"/>
        </w:rPr>
      </w:r>
      <w:proofErr w:type="spellEnd"/>
      <w:r>
        <w:rPr>
          <w:sz w:val="28"/>
        </w:rPr>
      </w:r>
      <w:proofErr w:type="spellStart"/>
      <w:r>
        <w:rPr>
          <w:sz w:val="28"/>
        </w:rPr>
      </w:r>
      <w:proofErr w:type="spellEnd"/>
      <w:r>
        <w:rPr>
          <w:sz w:val="28"/>
        </w:rPr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 xml:space="preserve">сбор результатов из XML-отчётов </w:t>
      </w:r>
      <w:proofErr w:type="spellStart"/>
      <w:r>
        <w:rPr>
          <w:sz w:val="28"/>
        </w:rPr>
        <w:t>Surefire</w:t>
      </w:r>
      <w:proofErr w:type="spellEnd"/>
      <w:r>
        <w:rPr>
          <w:sz w:val="28"/>
        </w:rPr>
        <w:t xml:space="preserve"> через потоковый </w:t>
      </w:r>
      <w:proofErr w:type="spellStart"/>
      <w:r>
        <w:rPr>
          <w:sz w:val="28"/>
        </w:rPr>
        <w:t>StAX</w:t>
      </w:r>
      <w:proofErr w:type="spellEnd"/>
      <w:r>
        <w:rPr>
          <w:sz w:val="28"/>
        </w:rPr>
        <w:t>-парсер;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 xml:space="preserve">сохранение истории прогонов в локальную базу данных </w:t>
      </w:r>
      <w:proofErr w:type="spellStart"/>
      <w:r>
        <w:rPr>
          <w:sz w:val="28"/>
        </w:rPr>
        <w:t>SQLite</w:t>
      </w:r>
      <w:proofErr w:type="spellEnd"/>
      <w:r>
        <w:rPr>
          <w:sz w:val="28"/>
        </w:rPr>
        <w:t>;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отображение истории прогонов в графическом интерфейсе;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формирование пользовательского HTML-отчёта с фотолетописью (скриншоты на каждом шаге теста) и CSV-выгрузки.</w:t>
      </w:r>
    </w:p>
    <w:p w:rsidR="001A7A7E" w:rsidRPr="00651C74" w:rsidRDefault="001A7A7E" w:rsidP="001A7A7E">
      <w:pPr>
        <w:spacing w:line="360" w:lineRule="auto"/>
        <w:jc w:val="both"/>
        <w:rPr>
          <w:color w:val="000000" w:themeColor="text1"/>
          <w:szCs w:val="28"/>
        </w:rPr>
      </w:pPr>
    </w:p>
    <w:p w:rsidR="00DD0743" w:rsidRPr="00F600DA" w:rsidRDefault="00DD0743" w:rsidP="001906D1">
      <w:pPr>
        <w:spacing w:line="480" w:lineRule="auto"/>
        <w:ind w:firstLine="425"/>
        <w:jc w:val="center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3.</w:t>
      </w:r>
      <w:r w:rsidR="003D6DC1">
        <w:rPr>
          <w:color w:val="000000" w:themeColor="text1"/>
          <w:sz w:val="28"/>
          <w:szCs w:val="28"/>
        </w:rPr>
        <w:t>2</w:t>
      </w:r>
      <w:r w:rsidRPr="00F600DA">
        <w:rPr>
          <w:color w:val="000000" w:themeColor="text1"/>
          <w:sz w:val="28"/>
          <w:szCs w:val="28"/>
        </w:rPr>
        <w:t xml:space="preserve"> Требования к надёжности</w:t>
      </w:r>
    </w:p>
    <w:p w:rsidR="00DD0743" w:rsidRPr="00F600DA" w:rsidRDefault="00DD0743" w:rsidP="00DD0743">
      <w:pPr>
        <w:pStyle w:val="aff7"/>
        <w:spacing w:before="0" w:beforeAutospacing="0" w:after="0" w:afterAutospacing="0" w:line="360" w:lineRule="auto"/>
        <w:ind w:firstLine="425"/>
        <w:jc w:val="both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Для обеспечения надёжной работы системы необходимо реализовать: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lastRenderedPageBreak/>
        <w:t>система должна иметь защиту от некорректных действий оператора и ошибочных исходных данных;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 xml:space="preserve">при возникновении ошибки разбора XML система должна формировать исключение </w:t>
      </w:r>
      <w:proofErr w:type="spellStart"/>
      <w:r w:rsidRPr="009243D6">
        <w:rPr>
          <w:sz w:val="28"/>
        </w:rPr>
        <w:t>ParserException</w:t>
      </w:r>
      <w:proofErr w:type="spellEnd"/>
      <w:r>
        <w:rPr>
          <w:sz w:val="28"/>
        </w:rPr>
        <w:t xml:space="preserve"> с понятным сообщением и не завершаться </w:t>
      </w:r>
      <w:proofErr w:type="spellStart"/>
      <w:r>
        <w:rPr>
          <w:sz w:val="28"/>
        </w:rPr>
        <w:t>аварийно</w:t>
      </w:r>
      <w:proofErr w:type="spellEnd"/>
      <w:r>
        <w:rPr>
          <w:sz w:val="28"/>
        </w:rPr>
        <w:t>;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сохранение результатов прогона в локальную базу данных выполняется в рамках одной транзакции: записи фиксируются (commit) только при успешном завершении, иначе незафиксированные данные не сохраняются;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при сбое записи в базу данных программа должна продолжить работу без сохранения истории прогона (graceful degradation), а возникшая ошибка — протоколироваться;</w:t>
      </w:r>
      <w:proofErr w:type="spellStart"/>
      <w:r>
        <w:rPr>
          <w:sz w:val="28"/>
        </w:rPr>
      </w:r>
      <w:proofErr w:type="spellEnd"/>
      <w:r>
        <w:rPr>
          <w:sz w:val="28"/>
        </w:rPr>
      </w:r>
      <w:proofErr w:type="spellStart"/>
      <w:r>
        <w:rPr>
          <w:sz w:val="28"/>
        </w:rPr>
      </w:r>
      <w:proofErr w:type="spellEnd"/>
      <w:r>
        <w:rPr>
          <w:sz w:val="28"/>
        </w:rPr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при отсутствии установленного Apache Maven прогон тестов не запускается и выводится сообщение об ошибке; драйвер браузера (ChromeDriver) загружается автоматически;</w:t>
      </w:r>
      <w:proofErr w:type="spellStart"/>
      <w:r>
        <w:rPr>
          <w:sz w:val="28"/>
        </w:rPr>
      </w:r>
      <w:proofErr w:type="spellEnd"/>
      <w:r>
        <w:rPr>
          <w:sz w:val="28"/>
        </w:rPr>
      </w:r>
      <w:proofErr w:type="spellStart"/>
      <w:r>
        <w:rPr>
          <w:sz w:val="28"/>
        </w:rPr>
      </w:r>
      <w:proofErr w:type="spellEnd"/>
      <w:r>
        <w:rPr>
          <w:sz w:val="28"/>
        </w:rPr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 xml:space="preserve">все открытые файловые потоки и JDBC-соединения должны освобождаться через конструкцию </w:t>
      </w:r>
      <w:proofErr w:type="spellStart"/>
      <w:r>
        <w:rPr>
          <w:sz w:val="28"/>
        </w:rPr>
        <w:t>try-with-resources</w:t>
      </w:r>
      <w:proofErr w:type="spellEnd"/>
      <w:r>
        <w:rPr>
          <w:sz w:val="28"/>
        </w:rPr>
        <w:t>;</w:t>
      </w:r>
    </w:p>
    <w:p w:rsidR="003D6DC1" w:rsidRDefault="003D6DC1" w:rsidP="003D6DC1">
      <w:pPr>
        <w:spacing w:line="360" w:lineRule="auto"/>
        <w:ind w:firstLine="425"/>
        <w:jc w:val="both"/>
      </w:pPr>
      <w:r>
        <w:rPr>
          <w:sz w:val="28"/>
        </w:rPr>
        <w:t>•</w:t>
      </w:r>
      <w:r>
        <w:rPr>
          <w:sz w:val="28"/>
        </w:rPr>
        <w:tab/>
        <w:t>локальная база данных истории прогонов должна сохраняться между запусками и автоматически создаваться при первом запуске.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color w:val="000000" w:themeColor="text1"/>
          <w:sz w:val="28"/>
          <w:szCs w:val="28"/>
        </w:rPr>
      </w:pPr>
    </w:p>
    <w:p w:rsidR="00DD0743" w:rsidRPr="00F600DA" w:rsidRDefault="00DD0743" w:rsidP="001906D1">
      <w:pPr>
        <w:spacing w:line="480" w:lineRule="auto"/>
        <w:ind w:firstLine="425"/>
        <w:jc w:val="center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3.</w:t>
      </w:r>
      <w:r w:rsidR="003D6DC1">
        <w:rPr>
          <w:rFonts w:eastAsia="Calibri"/>
          <w:color w:val="000000" w:themeColor="text1"/>
          <w:sz w:val="28"/>
          <w:szCs w:val="28"/>
        </w:rPr>
        <w:t>3</w:t>
      </w:r>
      <w:r w:rsidRPr="00F600DA">
        <w:rPr>
          <w:rFonts w:eastAsia="Calibri"/>
          <w:color w:val="000000" w:themeColor="text1"/>
          <w:sz w:val="28"/>
          <w:szCs w:val="28"/>
        </w:rPr>
        <w:t xml:space="preserve"> Условия эксплуатации</w:t>
      </w:r>
    </w:p>
    <w:p w:rsidR="00DD0743" w:rsidRPr="00F600DA" w:rsidRDefault="00DD0743" w:rsidP="003D6DC1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Система предназначена для эксплуатации в условиях серверных и рабочих помещений с доступом к сети Интернет.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  <w:lang w:val="en-US"/>
        </w:rPr>
      </w:pPr>
      <w:proofErr w:type="spellStart"/>
      <w:r w:rsidRPr="00F600DA">
        <w:rPr>
          <w:rFonts w:eastAsia="Calibri"/>
          <w:color w:val="000000" w:themeColor="text1"/>
          <w:sz w:val="28"/>
          <w:szCs w:val="28"/>
          <w:lang w:val="en-US"/>
        </w:rPr>
        <w:t>Условия</w:t>
      </w:r>
      <w:proofErr w:type="spellEnd"/>
      <w:r w:rsidRPr="00F600DA">
        <w:rPr>
          <w:rFonts w:eastAsia="Calibri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Calibri"/>
          <w:color w:val="000000" w:themeColor="text1"/>
          <w:sz w:val="28"/>
          <w:szCs w:val="28"/>
          <w:lang w:val="en-US"/>
        </w:rPr>
        <w:t>эксплуатации</w:t>
      </w:r>
      <w:proofErr w:type="spellEnd"/>
      <w:r w:rsidRPr="00F600DA">
        <w:rPr>
          <w:rFonts w:eastAsia="Calibri"/>
          <w:color w:val="000000" w:themeColor="text1"/>
          <w:sz w:val="28"/>
          <w:szCs w:val="28"/>
          <w:lang w:val="en-US"/>
        </w:rPr>
        <w:t>:</w:t>
      </w:r>
    </w:p>
    <w:p w:rsidR="00DD0743" w:rsidRPr="00F600DA" w:rsidRDefault="00DD0743" w:rsidP="00DD0743">
      <w:pPr>
        <w:numPr>
          <w:ilvl w:val="0"/>
          <w:numId w:val="32"/>
        </w:numPr>
        <w:spacing w:line="360" w:lineRule="auto"/>
        <w:ind w:left="0"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Температура воздуха от +10°</w:t>
      </w:r>
      <w:r w:rsidRPr="00F600DA">
        <w:rPr>
          <w:rFonts w:eastAsia="Calibri"/>
          <w:color w:val="000000" w:themeColor="text1"/>
          <w:sz w:val="28"/>
          <w:szCs w:val="28"/>
          <w:lang w:val="en-US"/>
        </w:rPr>
        <w:t>C</w:t>
      </w:r>
      <w:r w:rsidRPr="00F600DA">
        <w:rPr>
          <w:rFonts w:eastAsia="Calibri"/>
          <w:color w:val="000000" w:themeColor="text1"/>
          <w:sz w:val="28"/>
          <w:szCs w:val="28"/>
        </w:rPr>
        <w:t xml:space="preserve"> до +35°</w:t>
      </w:r>
      <w:r w:rsidRPr="00F600DA">
        <w:rPr>
          <w:rFonts w:eastAsia="Calibri"/>
          <w:color w:val="000000" w:themeColor="text1"/>
          <w:sz w:val="28"/>
          <w:szCs w:val="28"/>
          <w:lang w:val="en-US"/>
        </w:rPr>
        <w:t>C</w:t>
      </w:r>
      <w:r w:rsidRPr="00F600DA">
        <w:rPr>
          <w:rFonts w:eastAsia="Calibri"/>
          <w:color w:val="000000" w:themeColor="text1"/>
          <w:sz w:val="28"/>
          <w:szCs w:val="28"/>
        </w:rPr>
        <w:t>.</w:t>
      </w:r>
    </w:p>
    <w:p w:rsidR="00DD0743" w:rsidRPr="00F600DA" w:rsidRDefault="00DD0743" w:rsidP="00DD0743">
      <w:pPr>
        <w:numPr>
          <w:ilvl w:val="0"/>
          <w:numId w:val="32"/>
        </w:numPr>
        <w:spacing w:line="360" w:lineRule="auto"/>
        <w:ind w:left="0" w:firstLine="425"/>
        <w:jc w:val="both"/>
        <w:rPr>
          <w:rFonts w:eastAsia="Calibri"/>
          <w:color w:val="000000" w:themeColor="text1"/>
          <w:sz w:val="28"/>
          <w:szCs w:val="28"/>
          <w:lang w:val="en-US"/>
        </w:rPr>
      </w:pPr>
      <w:proofErr w:type="spellStart"/>
      <w:r w:rsidRPr="00F600DA">
        <w:rPr>
          <w:rFonts w:eastAsia="Calibri"/>
          <w:color w:val="000000" w:themeColor="text1"/>
          <w:sz w:val="28"/>
          <w:szCs w:val="28"/>
          <w:lang w:val="en-US"/>
        </w:rPr>
        <w:t>Относительная</w:t>
      </w:r>
      <w:proofErr w:type="spellEnd"/>
      <w:r w:rsidRPr="00F600DA">
        <w:rPr>
          <w:rFonts w:eastAsia="Calibri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Calibri"/>
          <w:color w:val="000000" w:themeColor="text1"/>
          <w:sz w:val="28"/>
          <w:szCs w:val="28"/>
          <w:lang w:val="en-US"/>
        </w:rPr>
        <w:t>влажность</w:t>
      </w:r>
      <w:proofErr w:type="spellEnd"/>
      <w:r w:rsidRPr="00F600DA">
        <w:rPr>
          <w:rFonts w:eastAsia="Calibri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Calibri"/>
          <w:color w:val="000000" w:themeColor="text1"/>
          <w:sz w:val="28"/>
          <w:szCs w:val="28"/>
          <w:lang w:val="en-US"/>
        </w:rPr>
        <w:t>воздуха</w:t>
      </w:r>
      <w:proofErr w:type="spellEnd"/>
      <w:r w:rsidRPr="00F600DA">
        <w:rPr>
          <w:rFonts w:eastAsia="Calibri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Calibri"/>
          <w:color w:val="000000" w:themeColor="text1"/>
          <w:sz w:val="28"/>
          <w:szCs w:val="28"/>
          <w:lang w:val="en-US"/>
        </w:rPr>
        <w:t>до</w:t>
      </w:r>
      <w:proofErr w:type="spellEnd"/>
      <w:r w:rsidRPr="00F600DA">
        <w:rPr>
          <w:rFonts w:eastAsia="Calibri"/>
          <w:color w:val="000000" w:themeColor="text1"/>
          <w:sz w:val="28"/>
          <w:szCs w:val="28"/>
          <w:lang w:val="en-US"/>
        </w:rPr>
        <w:t xml:space="preserve"> 80%.</w:t>
      </w:r>
    </w:p>
    <w:p w:rsidR="00DD0743" w:rsidRPr="00F600DA" w:rsidRDefault="00DD0743" w:rsidP="00DD0743">
      <w:pPr>
        <w:numPr>
          <w:ilvl w:val="0"/>
          <w:numId w:val="32"/>
        </w:numPr>
        <w:spacing w:line="360" w:lineRule="auto"/>
        <w:ind w:left="0"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Питание от сети 220 В, 50 Гц.</w:t>
      </w:r>
    </w:p>
    <w:p w:rsidR="00DD0743" w:rsidRPr="00F600DA" w:rsidRDefault="00DD0743" w:rsidP="00DD0743">
      <w:pPr>
        <w:numPr>
          <w:ilvl w:val="0"/>
          <w:numId w:val="32"/>
        </w:numPr>
        <w:spacing w:line="360" w:lineRule="auto"/>
        <w:ind w:left="0" w:firstLine="425"/>
        <w:jc w:val="both"/>
        <w:rPr>
          <w:rFonts w:eastAsia="Calibri"/>
          <w:color w:val="000000" w:themeColor="text1"/>
          <w:sz w:val="28"/>
          <w:szCs w:val="28"/>
          <w:lang w:val="en-US"/>
        </w:rPr>
      </w:pPr>
      <w:proofErr w:type="spellStart"/>
      <w:r w:rsidRPr="00F600DA">
        <w:rPr>
          <w:rFonts w:eastAsia="Calibri"/>
          <w:color w:val="000000" w:themeColor="text1"/>
          <w:sz w:val="28"/>
          <w:szCs w:val="28"/>
          <w:lang w:val="en-US"/>
        </w:rPr>
        <w:t>Уровень</w:t>
      </w:r>
      <w:proofErr w:type="spellEnd"/>
      <w:r w:rsidRPr="00F600DA">
        <w:rPr>
          <w:rFonts w:eastAsia="Calibri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Calibri"/>
          <w:color w:val="000000" w:themeColor="text1"/>
          <w:sz w:val="28"/>
          <w:szCs w:val="28"/>
          <w:lang w:val="en-US"/>
        </w:rPr>
        <w:t>шума</w:t>
      </w:r>
      <w:proofErr w:type="spellEnd"/>
      <w:r w:rsidRPr="00F600DA">
        <w:rPr>
          <w:rFonts w:eastAsia="Calibri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Calibri"/>
          <w:color w:val="000000" w:themeColor="text1"/>
          <w:sz w:val="28"/>
          <w:szCs w:val="28"/>
          <w:lang w:val="en-US"/>
        </w:rPr>
        <w:t>до</w:t>
      </w:r>
      <w:proofErr w:type="spellEnd"/>
      <w:r w:rsidRPr="00F600DA">
        <w:rPr>
          <w:rFonts w:eastAsia="Calibri"/>
          <w:color w:val="000000" w:themeColor="text1"/>
          <w:sz w:val="28"/>
          <w:szCs w:val="28"/>
          <w:lang w:val="en-US"/>
        </w:rPr>
        <w:t xml:space="preserve"> 50 </w:t>
      </w:r>
      <w:proofErr w:type="spellStart"/>
      <w:r w:rsidRPr="00F600DA">
        <w:rPr>
          <w:rFonts w:eastAsia="Calibri"/>
          <w:color w:val="000000" w:themeColor="text1"/>
          <w:sz w:val="28"/>
          <w:szCs w:val="28"/>
          <w:lang w:val="en-US"/>
        </w:rPr>
        <w:t>дБ</w:t>
      </w:r>
      <w:proofErr w:type="spellEnd"/>
      <w:r w:rsidRPr="00F600DA">
        <w:rPr>
          <w:rFonts w:eastAsia="Calibri"/>
          <w:color w:val="000000" w:themeColor="text1"/>
          <w:sz w:val="28"/>
          <w:szCs w:val="28"/>
          <w:lang w:val="en-US"/>
        </w:rPr>
        <w:t>.</w:t>
      </w:r>
    </w:p>
    <w:p w:rsidR="00DD0743" w:rsidRPr="00F600DA" w:rsidRDefault="00DD0743" w:rsidP="00DD0743">
      <w:pPr>
        <w:numPr>
          <w:ilvl w:val="0"/>
          <w:numId w:val="32"/>
        </w:numPr>
        <w:spacing w:line="360" w:lineRule="auto"/>
        <w:ind w:left="0"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Эксплуатация в закрытых помещениях с нормальной вентиляцией.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:rsidR="00DD0743" w:rsidRPr="00F600DA" w:rsidRDefault="00DD0743" w:rsidP="001906D1">
      <w:pPr>
        <w:spacing w:line="480" w:lineRule="auto"/>
        <w:ind w:firstLine="425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3.</w:t>
      </w:r>
      <w:r w:rsidR="003D6DC1">
        <w:rPr>
          <w:rFonts w:eastAsia="Calibri"/>
          <w:color w:val="000000" w:themeColor="text1"/>
          <w:sz w:val="28"/>
          <w:szCs w:val="28"/>
        </w:rPr>
        <w:t>4</w:t>
      </w:r>
      <w:r w:rsidRPr="00F600DA">
        <w:rPr>
          <w:rFonts w:eastAsia="Calibri"/>
          <w:color w:val="000000" w:themeColor="text1"/>
          <w:sz w:val="28"/>
          <w:szCs w:val="28"/>
        </w:rPr>
        <w:t xml:space="preserve"> Требование к составу и параметрам технических средств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  <w:lang w:val="en-US"/>
        </w:rPr>
      </w:pPr>
      <w:proofErr w:type="spellStart"/>
      <w:r w:rsidRPr="00F600DA">
        <w:rPr>
          <w:rFonts w:eastAsia="Calibri"/>
          <w:color w:val="000000" w:themeColor="text1"/>
          <w:sz w:val="28"/>
          <w:szCs w:val="28"/>
          <w:lang w:val="en-US"/>
        </w:rPr>
        <w:t>Минимальная конфигурация:</w:t>
      </w:r>
      <w:proofErr w:type="spellEnd"/>
      <w:r w:rsidRPr="00F600DA">
        <w:rPr>
          <w:rFonts w:eastAsia="Calibri"/>
          <w:color w:val="000000" w:themeColor="text1"/>
          <w:sz w:val="28"/>
          <w:szCs w:val="28"/>
          <w:lang w:val="en-US"/>
        </w:rPr>
      </w:r>
      <w:proofErr w:type="spellStart"/>
      <w:r w:rsidRPr="00F600DA">
        <w:rPr>
          <w:rFonts w:eastAsia="MS Mincho"/>
          <w:color w:val="000000" w:themeColor="text1"/>
          <w:sz w:val="28"/>
          <w:szCs w:val="28"/>
          <w:lang w:val="en-US"/>
        </w:rPr>
      </w:r>
      <w:proofErr w:type="spellEnd"/>
      <w:r w:rsidRPr="00F600DA">
        <w:rPr>
          <w:rFonts w:eastAsia="Calibri"/>
          <w:color w:val="000000" w:themeColor="text1"/>
          <w:sz w:val="28"/>
          <w:szCs w:val="28"/>
          <w:lang w:val="en-US"/>
        </w:rPr>
      </w:r>
    </w:p>
    <w:p w:rsidR="00DD0743" w:rsidRPr="00F600DA" w:rsidRDefault="00DD0743" w:rsidP="00DD0743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Процессор с тактовой частотой не менее 2 ГГц.</w:t>
      </w:r>
      <w:r w:rsidR="003D6DC1">
        <w:rPr>
          <w:rFonts w:eastAsia="Calibri"/>
          <w:color w:val="000000" w:themeColor="text1"/>
          <w:sz w:val="28"/>
          <w:szCs w:val="28"/>
        </w:rPr>
      </w:r>
      <w:r w:rsidR="003D6DC1" w:rsidRPr="003D6DC1">
        <w:rPr>
          <w:rFonts w:eastAsia="Calibri"/>
          <w:color w:val="000000" w:themeColor="text1"/>
          <w:sz w:val="28"/>
          <w:szCs w:val="28"/>
        </w:rPr>
      </w:r>
      <w:r w:rsidRPr="00F600DA">
        <w:rPr>
          <w:rFonts w:eastAsia="Calibri"/>
          <w:color w:val="000000" w:themeColor="text1"/>
          <w:sz w:val="28"/>
          <w:szCs w:val="28"/>
        </w:rPr>
      </w:r>
    </w:p>
    <w:p w:rsidR="00DD0743" w:rsidRPr="00F600DA" w:rsidRDefault="00DD0743" w:rsidP="00DD0743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Объём ОЗУ не менее 4 ГБ (рекомендуется 8 ГБ).</w:t>
      </w:r>
      <w:r w:rsidR="003D6DC1">
        <w:rPr>
          <w:rFonts w:eastAsia="Calibri"/>
          <w:color w:val="000000" w:themeColor="text1"/>
          <w:sz w:val="28"/>
          <w:szCs w:val="28"/>
        </w:rPr>
      </w:r>
      <w:r w:rsidRPr="00F600DA">
        <w:rPr>
          <w:rFonts w:eastAsia="Calibri"/>
          <w:color w:val="000000" w:themeColor="text1"/>
          <w:sz w:val="28"/>
          <w:szCs w:val="28"/>
        </w:rPr>
      </w:r>
    </w:p>
    <w:p w:rsidR="00DD0743" w:rsidRPr="00F600DA" w:rsidRDefault="00DD0743" w:rsidP="00DD0743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Объём жёсткого диска не менее 2 ГБ.</w:t>
      </w:r>
    </w:p>
    <w:p w:rsidR="00DD0743" w:rsidRPr="00F600DA" w:rsidRDefault="00DD0743" w:rsidP="00DD0743">
      <w:pPr>
        <w:numPr>
          <w:ilvl w:val="0"/>
          <w:numId w:val="34"/>
        </w:numPr>
        <w:tabs>
          <w:tab w:val="left" w:pos="420"/>
        </w:tabs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Монитор, поддерживающий разрешение не менее 1024×768 точек.</w:t>
      </w:r>
    </w:p>
    <w:p w:rsidR="00DD0743" w:rsidRPr="00F600DA" w:rsidRDefault="00DD0743" w:rsidP="00DD0743">
      <w:pPr>
        <w:tabs>
          <w:tab w:val="left" w:pos="420"/>
        </w:tabs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:rsidR="00DD0743" w:rsidRPr="00F600DA" w:rsidRDefault="00DD0743" w:rsidP="001906D1">
      <w:pPr>
        <w:spacing w:line="480" w:lineRule="auto"/>
        <w:ind w:firstLine="425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3.</w:t>
      </w:r>
      <w:r w:rsidR="003D6DC1">
        <w:rPr>
          <w:rFonts w:eastAsia="Calibri"/>
          <w:color w:val="000000" w:themeColor="text1"/>
          <w:sz w:val="28"/>
          <w:szCs w:val="28"/>
        </w:rPr>
        <w:t>5</w:t>
      </w:r>
      <w:r w:rsidRPr="00F600DA">
        <w:rPr>
          <w:rFonts w:eastAsia="Calibri"/>
          <w:color w:val="000000" w:themeColor="text1"/>
          <w:sz w:val="28"/>
          <w:szCs w:val="28"/>
        </w:rPr>
        <w:t xml:space="preserve"> Требования к информационной и программной совместимости</w:t>
      </w:r>
    </w:p>
    <w:p w:rsidR="00DD0743" w:rsidRPr="00F600DA" w:rsidRDefault="00DD0743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Программное обеспечение должно быть разработано с использованием:</w:t>
      </w:r>
    </w:p>
    <w:p w:rsidR="00DD0743" w:rsidRPr="00F600DA" w:rsidRDefault="00DD0743" w:rsidP="00DD0743">
      <w:pPr>
        <w:numPr>
          <w:ilvl w:val="0"/>
          <w:numId w:val="33"/>
        </w:numPr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  <w:r w:rsidRPr="00F600DA">
        <w:rPr>
          <w:rFonts w:eastAsia="Calibri"/>
          <w:color w:val="000000" w:themeColor="text1"/>
          <w:sz w:val="28"/>
          <w:szCs w:val="28"/>
          <w:lang w:val="en-US"/>
        </w:rPr>
        <w:t>Java 17+.</w:t>
      </w:r>
    </w:p>
    <w:p w:rsidR="00DD0743" w:rsidRPr="00F600DA" w:rsidRDefault="00DD0743" w:rsidP="00DD0743">
      <w:pPr>
        <w:numPr>
          <w:ilvl w:val="0"/>
          <w:numId w:val="33"/>
        </w:numPr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  <w:r w:rsidRPr="00F600DA">
        <w:rPr>
          <w:rFonts w:eastAsia="Calibri"/>
          <w:color w:val="000000" w:themeColor="text1"/>
          <w:sz w:val="28"/>
          <w:szCs w:val="28"/>
          <w:lang w:val="en-US"/>
        </w:rPr>
        <w:t>Maven.</w:t>
      </w:r>
    </w:p>
    <w:p w:rsidR="00DD0743" w:rsidRPr="00F600DA" w:rsidRDefault="00DD0743" w:rsidP="00DD0743">
      <w:pPr>
        <w:numPr>
          <w:ilvl w:val="0"/>
          <w:numId w:val="33"/>
        </w:numPr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  <w:r w:rsidRPr="00F600DA">
        <w:rPr>
          <w:rFonts w:eastAsia="Calibri"/>
          <w:color w:val="000000" w:themeColor="text1"/>
          <w:sz w:val="28"/>
          <w:szCs w:val="28"/>
          <w:lang w:val="en-US"/>
        </w:rPr>
        <w:t>JUnit 5.</w:t>
      </w:r>
    </w:p>
    <w:p w:rsidR="00DD0743" w:rsidRPr="00F600DA" w:rsidRDefault="00DD0743" w:rsidP="00DD0743">
      <w:pPr>
        <w:numPr>
          <w:ilvl w:val="0"/>
          <w:numId w:val="33"/>
        </w:numPr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  <w:r w:rsidRPr="00F600DA">
        <w:rPr>
          <w:rFonts w:eastAsia="Calibri"/>
          <w:color w:val="000000" w:themeColor="text1"/>
          <w:sz w:val="28"/>
          <w:szCs w:val="28"/>
          <w:lang w:val="en-US"/>
        </w:rPr>
        <w:t>Selenium.</w:t>
      </w:r>
    </w:p>
    <w:p w:rsidR="00DD0743" w:rsidRPr="00F600DA" w:rsidRDefault="00DD0743" w:rsidP="00DD0743">
      <w:pPr>
        <w:numPr>
          <w:ilvl w:val="0"/>
          <w:numId w:val="33"/>
        </w:numPr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  <w:lang w:val="en-US"/>
        </w:rPr>
      </w:pPr>
      <w:proofErr w:type="spellStart"/>
      <w:r w:rsidRPr="00F600DA">
        <w:rPr>
          <w:rFonts w:eastAsia="Calibri"/>
          <w:color w:val="000000" w:themeColor="text1"/>
          <w:sz w:val="28"/>
          <w:szCs w:val="28"/>
          <w:lang w:val="en-US"/>
        </w:rPr>
        <w:t>формат</w:t>
      </w:r>
      <w:proofErr w:type="spellEnd"/>
      <w:r w:rsidRPr="00F600DA">
        <w:rPr>
          <w:rFonts w:eastAsia="Calibri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Calibri"/>
          <w:color w:val="000000" w:themeColor="text1"/>
          <w:sz w:val="28"/>
          <w:szCs w:val="28"/>
          <w:lang w:val="en-US"/>
        </w:rPr>
        <w:t>входных</w:t>
      </w:r>
      <w:proofErr w:type="spellEnd"/>
      <w:r w:rsidRPr="00F600DA">
        <w:rPr>
          <w:rFonts w:eastAsia="Calibri"/>
          <w:color w:val="000000" w:themeColor="text1"/>
          <w:sz w:val="28"/>
          <w:szCs w:val="28"/>
          <w:lang w:val="en-US"/>
        </w:rPr>
        <w:t xml:space="preserve"> </w:t>
      </w:r>
      <w:proofErr w:type="spellStart"/>
      <w:r w:rsidRPr="00F600DA">
        <w:rPr>
          <w:rFonts w:eastAsia="Calibri"/>
          <w:color w:val="000000" w:themeColor="text1"/>
          <w:sz w:val="28"/>
          <w:szCs w:val="28"/>
          <w:lang w:val="en-US"/>
        </w:rPr>
        <w:t>данных</w:t>
      </w:r>
      <w:proofErr w:type="spellEnd"/>
      <w:r w:rsidRPr="00F600DA">
        <w:rPr>
          <w:rFonts w:eastAsia="Calibri"/>
          <w:color w:val="000000" w:themeColor="text1"/>
          <w:sz w:val="28"/>
          <w:szCs w:val="28"/>
          <w:lang w:val="en-US"/>
        </w:rPr>
        <w:t>: XML.</w:t>
      </w:r>
    </w:p>
    <w:p w:rsidR="00DD0743" w:rsidRPr="00F600DA" w:rsidRDefault="00DD0743" w:rsidP="00DD0743">
      <w:pPr>
        <w:numPr>
          <w:ilvl w:val="0"/>
          <w:numId w:val="33"/>
        </w:numPr>
        <w:spacing w:line="360" w:lineRule="auto"/>
        <w:ind w:left="0" w:firstLine="425"/>
        <w:contextualSpacing/>
        <w:jc w:val="both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 xml:space="preserve">формат выходных данных: </w:t>
      </w:r>
      <w:r w:rsidRPr="00F600DA">
        <w:rPr>
          <w:rFonts w:eastAsia="Calibri"/>
          <w:color w:val="000000" w:themeColor="text1"/>
          <w:sz w:val="28"/>
          <w:szCs w:val="28"/>
          <w:lang w:val="en-US"/>
        </w:rPr>
        <w:t>Java</w:t>
      </w:r>
      <w:r w:rsidRPr="00F600DA">
        <w:rPr>
          <w:rFonts w:eastAsia="Calibri"/>
          <w:color w:val="000000" w:themeColor="text1"/>
          <w:sz w:val="28"/>
          <w:szCs w:val="28"/>
        </w:rPr>
        <w:t xml:space="preserve">-классы, отчёты </w:t>
      </w:r>
      <w:r w:rsidRPr="00F600DA">
        <w:rPr>
          <w:rFonts w:eastAsia="Calibri"/>
          <w:color w:val="000000" w:themeColor="text1"/>
          <w:sz w:val="28"/>
          <w:szCs w:val="28"/>
          <w:lang w:val="en-US"/>
        </w:rPr>
        <w:t>XML</w:t>
      </w:r>
      <w:r w:rsidRPr="00F600DA">
        <w:rPr>
          <w:rFonts w:eastAsia="Calibri"/>
          <w:color w:val="000000" w:themeColor="text1"/>
          <w:sz w:val="28"/>
          <w:szCs w:val="28"/>
        </w:rPr>
        <w:t>/</w:t>
      </w:r>
      <w:r w:rsidRPr="00F600DA">
        <w:rPr>
          <w:rFonts w:eastAsia="Calibri"/>
          <w:color w:val="000000" w:themeColor="text1"/>
          <w:sz w:val="28"/>
          <w:szCs w:val="28"/>
          <w:lang w:val="en-US"/>
        </w:rPr>
        <w:t>HTML</w:t>
      </w:r>
      <w:r w:rsidR="00CB0EF6" w:rsidRPr="00CB0EF6">
        <w:rPr>
          <w:rFonts w:eastAsia="Calibri"/>
          <w:color w:val="000000" w:themeColor="text1"/>
          <w:sz w:val="28"/>
          <w:szCs w:val="28"/>
        </w:rPr>
        <w:t>/</w:t>
      </w:r>
      <w:r w:rsidR="00CB0EF6">
        <w:rPr>
          <w:rFonts w:eastAsia="Calibri"/>
          <w:color w:val="000000" w:themeColor="text1"/>
          <w:sz w:val="28"/>
          <w:szCs w:val="28"/>
          <w:lang w:val="en-US"/>
        </w:rPr>
        <w:t>CSV</w:t>
      </w:r>
      <w:r w:rsidRPr="00F600DA">
        <w:rPr>
          <w:rFonts w:eastAsia="Calibri"/>
          <w:color w:val="000000" w:themeColor="text1"/>
          <w:sz w:val="28"/>
          <w:szCs w:val="28"/>
        </w:rPr>
        <w:t>.</w:t>
      </w:r>
    </w:p>
    <w:p w:rsidR="00DD0743" w:rsidRPr="00CB0EF6" w:rsidRDefault="00DD0743" w:rsidP="00DD0743">
      <w:p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:rsidR="00CB0EF6" w:rsidRPr="00742BDE" w:rsidRDefault="00CB0EF6" w:rsidP="00CB0EF6">
      <w:pPr>
        <w:widowControl w:val="0"/>
        <w:spacing w:line="480" w:lineRule="auto"/>
        <w:ind w:firstLine="425"/>
        <w:jc w:val="both"/>
        <w:rPr>
          <w:sz w:val="28"/>
          <w:szCs w:val="28"/>
        </w:rPr>
      </w:pPr>
      <w:r w:rsidRPr="00742BDE">
        <w:rPr>
          <w:sz w:val="28"/>
          <w:szCs w:val="28"/>
        </w:rPr>
        <w:t>3.6. Требования к маркировке и упаковке</w:t>
      </w:r>
    </w:p>
    <w:p w:rsidR="00CB0EF6" w:rsidRPr="00742BDE" w:rsidRDefault="00CB0EF6" w:rsidP="00CB0EF6">
      <w:pPr>
        <w:widowControl w:val="0"/>
        <w:spacing w:line="360" w:lineRule="auto"/>
        <w:ind w:firstLine="425"/>
        <w:jc w:val="both"/>
        <w:rPr>
          <w:sz w:val="28"/>
          <w:szCs w:val="28"/>
        </w:rPr>
      </w:pPr>
      <w:r w:rsidRPr="00742BDE">
        <w:rPr>
          <w:sz w:val="28"/>
          <w:szCs w:val="28"/>
        </w:rPr>
        <w:t xml:space="preserve">Распространение на оптических дисках и съемном накопителе с </w:t>
      </w:r>
      <w:r w:rsidRPr="00742BDE">
        <w:rPr>
          <w:sz w:val="28"/>
          <w:szCs w:val="28"/>
          <w:lang w:val="en-US"/>
        </w:rPr>
        <w:t>USB</w:t>
      </w:r>
      <w:r w:rsidRPr="00742BDE">
        <w:rPr>
          <w:sz w:val="28"/>
          <w:szCs w:val="28"/>
        </w:rPr>
        <w:t>-интерфейсом не ниже версии 2.0.</w:t>
      </w:r>
    </w:p>
    <w:p w:rsidR="00CB0EF6" w:rsidRPr="00651C74" w:rsidRDefault="00CB0EF6" w:rsidP="00DD0743">
      <w:p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:rsidR="00CB0EF6" w:rsidRPr="00742BDE" w:rsidRDefault="00CB0EF6" w:rsidP="00CB0EF6">
      <w:pPr>
        <w:widowControl w:val="0"/>
        <w:spacing w:line="480" w:lineRule="auto"/>
        <w:ind w:firstLine="425"/>
        <w:jc w:val="both"/>
        <w:rPr>
          <w:sz w:val="28"/>
          <w:szCs w:val="28"/>
        </w:rPr>
      </w:pPr>
      <w:r w:rsidRPr="00742BDE">
        <w:rPr>
          <w:sz w:val="28"/>
          <w:szCs w:val="28"/>
        </w:rPr>
        <w:t>3.7. Требования к хранению и транспортированию</w:t>
      </w:r>
    </w:p>
    <w:p w:rsidR="00CB0EF6" w:rsidRPr="00651C74" w:rsidRDefault="00CB0EF6" w:rsidP="00CB0EF6">
      <w:pPr>
        <w:spacing w:line="360" w:lineRule="auto"/>
        <w:contextualSpacing/>
        <w:jc w:val="both"/>
        <w:rPr>
          <w:sz w:val="28"/>
          <w:szCs w:val="28"/>
        </w:rPr>
      </w:pPr>
      <w:r w:rsidRPr="00742BDE">
        <w:rPr>
          <w:sz w:val="28"/>
          <w:szCs w:val="28"/>
        </w:rPr>
        <w:t>Для корректной работы программы файлы нужно хранить на компьютере или съемном накопителе в одной папке</w:t>
      </w:r>
    </w:p>
    <w:p w:rsidR="00CB0EF6" w:rsidRPr="00651C74" w:rsidRDefault="00CB0EF6" w:rsidP="00CB0EF6">
      <w:pPr>
        <w:spacing w:line="360" w:lineRule="auto"/>
        <w:contextualSpacing/>
        <w:jc w:val="both"/>
        <w:rPr>
          <w:rFonts w:eastAsia="Calibri"/>
          <w:color w:val="000000" w:themeColor="text1"/>
          <w:sz w:val="28"/>
          <w:szCs w:val="28"/>
        </w:rPr>
      </w:pPr>
    </w:p>
    <w:p w:rsidR="00DD0743" w:rsidRPr="00F600DA" w:rsidRDefault="00DD0743" w:rsidP="001906D1">
      <w:pPr>
        <w:spacing w:line="480" w:lineRule="auto"/>
        <w:ind w:firstLine="425"/>
        <w:contextualSpacing/>
        <w:jc w:val="center"/>
        <w:rPr>
          <w:rFonts w:eastAsia="Calibri"/>
          <w:color w:val="000000" w:themeColor="text1"/>
          <w:sz w:val="28"/>
          <w:szCs w:val="28"/>
        </w:rPr>
      </w:pPr>
      <w:r w:rsidRPr="00F600DA">
        <w:rPr>
          <w:rFonts w:eastAsia="Calibri"/>
          <w:color w:val="000000" w:themeColor="text1"/>
          <w:sz w:val="28"/>
          <w:szCs w:val="28"/>
        </w:rPr>
        <w:t>4. Требования к программной документации</w:t>
      </w:r>
    </w:p>
    <w:p w:rsidR="00DD0743" w:rsidRPr="00F600DA" w:rsidRDefault="00DD0743" w:rsidP="00BF5CFA">
      <w:pPr>
        <w:spacing w:line="48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  <w:r w:rsidRPr="00F600DA">
        <w:rPr>
          <w:rFonts w:eastAsia="MS Mincho"/>
          <w:color w:val="000000" w:themeColor="text1"/>
          <w:sz w:val="28"/>
          <w:szCs w:val="28"/>
        </w:rPr>
        <w:t>4.1 Содержание расчетно-пояснительной записки</w:t>
      </w:r>
    </w:p>
    <w:p w:rsidR="001906D1" w:rsidRPr="00742BDE" w:rsidRDefault="001906D1" w:rsidP="001906D1">
      <w:pPr>
        <w:widowControl w:val="0"/>
        <w:spacing w:line="360" w:lineRule="auto"/>
        <w:ind w:firstLine="426"/>
        <w:jc w:val="both"/>
        <w:rPr>
          <w:sz w:val="28"/>
          <w:szCs w:val="28"/>
        </w:rPr>
      </w:pPr>
      <w:r w:rsidRPr="00742BDE">
        <w:rPr>
          <w:sz w:val="28"/>
          <w:szCs w:val="28"/>
        </w:rPr>
        <w:t>Программная документация должна содержать расчетно-пояснительную записку и приложения.</w:t>
      </w:r>
    </w:p>
    <w:p w:rsidR="00BF5CFA" w:rsidRPr="00F600DA" w:rsidRDefault="00BF5CFA" w:rsidP="00DD0743">
      <w:pPr>
        <w:spacing w:line="360" w:lineRule="auto"/>
        <w:ind w:firstLine="425"/>
        <w:jc w:val="both"/>
        <w:rPr>
          <w:rFonts w:eastAsia="Calibri"/>
          <w:color w:val="000000" w:themeColor="text1"/>
          <w:sz w:val="28"/>
          <w:szCs w:val="28"/>
        </w:rPr>
      </w:pPr>
    </w:p>
    <w:p w:rsidR="00DD0743" w:rsidRPr="00F600DA" w:rsidRDefault="00DD0743" w:rsidP="00BF5CFA">
      <w:pPr>
        <w:spacing w:line="480" w:lineRule="auto"/>
        <w:ind w:firstLine="425"/>
        <w:rPr>
          <w:rFonts w:eastAsia="MS Mincho"/>
          <w:color w:val="000000" w:themeColor="text1"/>
          <w:sz w:val="28"/>
          <w:szCs w:val="28"/>
        </w:rPr>
      </w:pPr>
      <w:r w:rsidRPr="00F600DA">
        <w:rPr>
          <w:rFonts w:eastAsia="MS Mincho"/>
          <w:color w:val="000000" w:themeColor="text1"/>
          <w:sz w:val="28"/>
          <w:szCs w:val="28"/>
        </w:rPr>
        <w:t>4.2 Требования к оформлению</w:t>
      </w:r>
    </w:p>
    <w:p w:rsidR="001906D1" w:rsidRPr="00742BDE" w:rsidRDefault="001906D1" w:rsidP="001906D1">
      <w:pPr>
        <w:widowControl w:val="0"/>
        <w:spacing w:line="360" w:lineRule="auto"/>
        <w:ind w:firstLine="425"/>
        <w:jc w:val="both"/>
        <w:rPr>
          <w:sz w:val="28"/>
          <w:szCs w:val="28"/>
        </w:rPr>
      </w:pPr>
      <w:r w:rsidRPr="00742BDE">
        <w:rPr>
          <w:sz w:val="28"/>
          <w:szCs w:val="28"/>
        </w:rPr>
        <w:lastRenderedPageBreak/>
        <w:t>Требования к оформлению, установлены в ЕСПД и учебно-методическим пособием «Методика и организация самостоятельной работы», а также должны быть выполнены на протяжении всей работы без каких-либо изменений.</w:t>
      </w:r>
    </w:p>
    <w:p w:rsidR="00BF5CFA" w:rsidRPr="00F600DA" w:rsidRDefault="00BF5CFA" w:rsidP="00DD0743">
      <w:pPr>
        <w:spacing w:line="360" w:lineRule="auto"/>
        <w:ind w:firstLine="425"/>
        <w:jc w:val="both"/>
        <w:rPr>
          <w:rFonts w:eastAsia="MS Mincho"/>
          <w:color w:val="000000" w:themeColor="text1"/>
          <w:sz w:val="28"/>
          <w:szCs w:val="28"/>
        </w:rPr>
      </w:pPr>
    </w:p>
    <w:p w:rsidR="00DD0743" w:rsidRPr="00F600DA" w:rsidRDefault="00DD0743" w:rsidP="001906D1">
      <w:pPr>
        <w:widowControl w:val="0"/>
        <w:spacing w:line="480" w:lineRule="auto"/>
        <w:ind w:firstLine="425"/>
        <w:jc w:val="center"/>
        <w:rPr>
          <w:color w:val="000000" w:themeColor="text1"/>
          <w:sz w:val="28"/>
          <w:szCs w:val="28"/>
        </w:rPr>
      </w:pPr>
      <w:r w:rsidRPr="00F600DA">
        <w:rPr>
          <w:color w:val="000000" w:themeColor="text1"/>
          <w:sz w:val="28"/>
          <w:szCs w:val="28"/>
        </w:rPr>
        <w:t>5. Стадии и этапы разработки</w:t>
      </w:r>
    </w:p>
    <w:p w:rsidR="00DD0743" w:rsidRPr="00CB0EF6" w:rsidRDefault="00DD0743" w:rsidP="00CB0EF6">
      <w:pPr>
        <w:widowControl w:val="0"/>
        <w:spacing w:line="360" w:lineRule="auto"/>
        <w:ind w:firstLine="425"/>
        <w:jc w:val="both"/>
        <w:rPr>
          <w:color w:val="000000" w:themeColor="text1"/>
          <w:sz w:val="28"/>
          <w:szCs w:val="28"/>
          <w:lang w:val="en-US"/>
        </w:rPr>
      </w:pPr>
      <w:r w:rsidRPr="00F600DA">
        <w:rPr>
          <w:color w:val="000000" w:themeColor="text1"/>
          <w:sz w:val="28"/>
          <w:szCs w:val="28"/>
        </w:rPr>
        <w:t>Информация о стадиях и этапах разработки представлена в табличном виде (табл. П1.1).</w:t>
      </w:r>
      <w:bookmarkStart w:id="141" w:name="_Ref193634625"/>
    </w:p>
    <w:p w:rsidR="00DD0743" w:rsidRPr="00F600DA" w:rsidRDefault="00DD0743" w:rsidP="00DD0743">
      <w:pPr>
        <w:widowControl w:val="0"/>
        <w:spacing w:line="360" w:lineRule="auto"/>
        <w:ind w:firstLine="425"/>
        <w:jc w:val="right"/>
        <w:rPr>
          <w:color w:val="000000" w:themeColor="text1"/>
          <w:sz w:val="36"/>
        </w:rPr>
      </w:pPr>
      <w:r w:rsidRPr="00F600DA">
        <w:rPr>
          <w:color w:val="000000" w:themeColor="text1"/>
          <w:sz w:val="28"/>
        </w:rPr>
        <w:t>Таблица П1.</w:t>
      </w:r>
      <w:r w:rsidRPr="00F600DA">
        <w:rPr>
          <w:color w:val="000000" w:themeColor="text1"/>
          <w:sz w:val="28"/>
        </w:rPr>
        <w:fldChar w:fldCharType="begin"/>
      </w:r>
      <w:r w:rsidRPr="00F600DA">
        <w:rPr>
          <w:color w:val="000000" w:themeColor="text1"/>
          <w:sz w:val="28"/>
        </w:rPr>
        <w:instrText xml:space="preserve"> SEQ Таблица_П1. \* ARABIC </w:instrText>
      </w:r>
      <w:r w:rsidRPr="00F600DA">
        <w:rPr>
          <w:color w:val="000000" w:themeColor="text1"/>
          <w:sz w:val="28"/>
        </w:rPr>
        <w:fldChar w:fldCharType="separate"/>
      </w:r>
      <w:r w:rsidR="003E0EB6" w:rsidRPr="00F600DA">
        <w:rPr>
          <w:noProof/>
          <w:color w:val="000000" w:themeColor="text1"/>
          <w:sz w:val="28"/>
        </w:rPr>
        <w:t>1</w:t>
      </w:r>
      <w:r w:rsidRPr="00F600DA">
        <w:rPr>
          <w:color w:val="000000" w:themeColor="text1"/>
          <w:sz w:val="28"/>
        </w:rPr>
        <w:fldChar w:fldCharType="end"/>
      </w:r>
      <w:bookmarkEnd w:id="141"/>
    </w:p>
    <w:p w:rsidR="00DD0743" w:rsidRPr="00F600DA" w:rsidRDefault="00DD0743" w:rsidP="00DD0743">
      <w:pPr>
        <w:widowControl w:val="0"/>
        <w:spacing w:line="360" w:lineRule="auto"/>
        <w:ind w:firstLine="425"/>
        <w:jc w:val="center"/>
        <w:rPr>
          <w:color w:val="000000" w:themeColor="text1"/>
          <w:sz w:val="28"/>
        </w:rPr>
      </w:pPr>
      <w:r w:rsidRPr="00F600DA">
        <w:rPr>
          <w:color w:val="000000" w:themeColor="text1"/>
          <w:sz w:val="28"/>
        </w:rPr>
        <w:t>Стадии и этапы разработки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830"/>
        <w:gridCol w:w="1843"/>
        <w:gridCol w:w="2977"/>
        <w:gridCol w:w="1695"/>
      </w:tblGrid>
      <w:tr w:rsidR="00DD0743" w:rsidRPr="00F600DA" w:rsidTr="00CB0EF6"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FC6C2D">
            <w:pPr>
              <w:widowControl w:val="0"/>
              <w:jc w:val="center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Наименование</w:t>
            </w:r>
          </w:p>
          <w:p w:rsidR="00DD0743" w:rsidRPr="00F600DA" w:rsidRDefault="00DD0743" w:rsidP="00FC6C2D">
            <w:pPr>
              <w:widowControl w:val="0"/>
              <w:jc w:val="center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этапа разработки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FC6C2D">
            <w:pPr>
              <w:widowControl w:val="0"/>
              <w:jc w:val="center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Сроки разработки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FC6C2D">
            <w:pPr>
              <w:widowControl w:val="0"/>
              <w:jc w:val="center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Результат выполнения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FC6C2D">
            <w:pPr>
              <w:widowControl w:val="0"/>
              <w:jc w:val="center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Отметка о выполнении</w:t>
            </w:r>
          </w:p>
        </w:tc>
      </w:tr>
      <w:tr w:rsidR="00DD0743" w:rsidRPr="00F600DA" w:rsidTr="00CB0EF6">
        <w:trPr>
          <w:trHeight w:val="216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Разработка технического задания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 xml:space="preserve">9 – 11 февраля </w:t>
            </w:r>
          </w:p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2026 г.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Готовое техническое задание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CB0EF6">
        <w:trPr>
          <w:trHeight w:val="239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Изучение предметной области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 xml:space="preserve">12 – 15 февраля </w:t>
            </w:r>
          </w:p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2026 г.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Предметная область изучена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CB0EF6">
        <w:trPr>
          <w:trHeight w:val="239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 xml:space="preserve">Проведение сравнительного анализа аналогов проектируемого ПО 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 xml:space="preserve">12 – 16 февраля </w:t>
            </w:r>
          </w:p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2026 г.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Выявлены преимущества и недостатки аналогов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CB0EF6">
        <w:trPr>
          <w:trHeight w:val="239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Выбор технологии, среды и языка программирования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17 – 19 февраля</w:t>
            </w:r>
          </w:p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2026 г.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Выбраны технологии, среда и языки программирования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CB0EF6">
        <w:trPr>
          <w:trHeight w:val="239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Анализ процесса обработки информации, выбор методов и алгоритмов для решения поставленной задачи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20 – 23 февраля</w:t>
            </w:r>
          </w:p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2026 г.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Составлен алгоритм решения поставленной задачи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CB0EF6">
        <w:trPr>
          <w:trHeight w:val="239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Разработка спецификаций проектируемого ПО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 xml:space="preserve">24 февраля – 17 марта </w:t>
            </w:r>
          </w:p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2026 г.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Разработаны спецификации проектируемого ПО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CB0EF6">
        <w:trPr>
          <w:trHeight w:val="239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Проектирование ПО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10 марта – 1 апреля 2026 г.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Спроектировано ПО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CB0EF6">
        <w:trPr>
          <w:trHeight w:val="239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Разработка ПО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FA2147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16 марта – 6 мая 2026 г.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Разработано ПО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CB0EF6">
        <w:trPr>
          <w:trHeight w:val="239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Выбор методики тестирования и тестирование ПО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23 апреля – 13 мая 2026 г.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Протестированное ПО, ошибки исправлены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CB0EF6">
        <w:trPr>
          <w:trHeight w:val="239"/>
        </w:trPr>
        <w:tc>
          <w:tcPr>
            <w:tcW w:w="283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Оформление документации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13 февраля – 1 июня 2026 г.</w:t>
            </w:r>
          </w:p>
        </w:tc>
        <w:tc>
          <w:tcPr>
            <w:tcW w:w="297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Оформлена РПЗ со всеми приложениями</w:t>
            </w:r>
          </w:p>
        </w:tc>
        <w:tc>
          <w:tcPr>
            <w:tcW w:w="16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</w:tbl>
    <w:p w:rsidR="00DD0743" w:rsidRPr="00CB0EF6" w:rsidRDefault="00DD0743" w:rsidP="001906D1">
      <w:pPr>
        <w:spacing w:line="360" w:lineRule="auto"/>
        <w:rPr>
          <w:color w:val="000000" w:themeColor="text1"/>
          <w:sz w:val="28"/>
          <w:lang w:val="en-US"/>
        </w:rPr>
      </w:pPr>
    </w:p>
    <w:p w:rsidR="00DD0743" w:rsidRPr="00F600DA" w:rsidRDefault="00DD0743" w:rsidP="00DD0743">
      <w:pPr>
        <w:widowControl w:val="0"/>
        <w:spacing w:line="480" w:lineRule="auto"/>
        <w:jc w:val="center"/>
        <w:rPr>
          <w:color w:val="000000" w:themeColor="text1"/>
          <w:sz w:val="28"/>
        </w:rPr>
      </w:pPr>
      <w:r w:rsidRPr="00F600DA">
        <w:rPr>
          <w:color w:val="000000" w:themeColor="text1"/>
          <w:sz w:val="28"/>
        </w:rPr>
        <w:t>6. Порядок контроля и приемки</w:t>
      </w:r>
    </w:p>
    <w:p w:rsidR="00DD0743" w:rsidRPr="00F600DA" w:rsidRDefault="00DD0743" w:rsidP="00DD0743">
      <w:pPr>
        <w:widowControl w:val="0"/>
        <w:spacing w:line="360" w:lineRule="auto"/>
        <w:ind w:firstLine="425"/>
        <w:jc w:val="both"/>
        <w:rPr>
          <w:color w:val="000000" w:themeColor="text1"/>
          <w:sz w:val="28"/>
        </w:rPr>
      </w:pPr>
      <w:r w:rsidRPr="00F600DA">
        <w:rPr>
          <w:color w:val="000000" w:themeColor="text1"/>
          <w:sz w:val="28"/>
        </w:rPr>
        <w:lastRenderedPageBreak/>
        <w:t>Данные о порядке контроля и приемки находятся в табл. П1.2.</w:t>
      </w:r>
    </w:p>
    <w:p w:rsidR="00DD0743" w:rsidRPr="00F600DA" w:rsidRDefault="00DD0743" w:rsidP="00DD0743">
      <w:pPr>
        <w:widowControl w:val="0"/>
        <w:spacing w:line="360" w:lineRule="auto"/>
        <w:ind w:firstLine="425"/>
        <w:jc w:val="right"/>
        <w:rPr>
          <w:color w:val="000000" w:themeColor="text1"/>
          <w:sz w:val="36"/>
        </w:rPr>
      </w:pPr>
      <w:bookmarkStart w:id="142" w:name="_Ref193634654"/>
      <w:r w:rsidRPr="00F600DA">
        <w:rPr>
          <w:color w:val="000000" w:themeColor="text1"/>
          <w:sz w:val="28"/>
        </w:rPr>
        <w:t>Таблица П1.</w:t>
      </w:r>
      <w:r w:rsidRPr="00F600DA">
        <w:rPr>
          <w:color w:val="000000" w:themeColor="text1"/>
          <w:sz w:val="28"/>
        </w:rPr>
        <w:fldChar w:fldCharType="begin"/>
      </w:r>
      <w:r w:rsidRPr="00F600DA">
        <w:rPr>
          <w:color w:val="000000" w:themeColor="text1"/>
          <w:sz w:val="28"/>
        </w:rPr>
        <w:instrText xml:space="preserve"> SEQ Таблица_П1. \* ARABIC </w:instrText>
      </w:r>
      <w:r w:rsidRPr="00F600DA">
        <w:rPr>
          <w:color w:val="000000" w:themeColor="text1"/>
          <w:sz w:val="28"/>
        </w:rPr>
        <w:fldChar w:fldCharType="separate"/>
      </w:r>
      <w:r w:rsidR="003E0EB6" w:rsidRPr="00F600DA">
        <w:rPr>
          <w:noProof/>
          <w:color w:val="000000" w:themeColor="text1"/>
          <w:sz w:val="28"/>
        </w:rPr>
        <w:t>2</w:t>
      </w:r>
      <w:r w:rsidRPr="00F600DA">
        <w:rPr>
          <w:color w:val="000000" w:themeColor="text1"/>
          <w:sz w:val="28"/>
        </w:rPr>
        <w:fldChar w:fldCharType="end"/>
      </w:r>
      <w:bookmarkEnd w:id="142"/>
    </w:p>
    <w:p w:rsidR="00DD0743" w:rsidRPr="00F600DA" w:rsidRDefault="00DD0743" w:rsidP="00DD0743">
      <w:pPr>
        <w:widowControl w:val="0"/>
        <w:spacing w:line="360" w:lineRule="auto"/>
        <w:ind w:firstLine="425"/>
        <w:jc w:val="center"/>
        <w:rPr>
          <w:color w:val="000000" w:themeColor="text1"/>
          <w:sz w:val="28"/>
        </w:rPr>
      </w:pPr>
      <w:r w:rsidRPr="00F600DA">
        <w:rPr>
          <w:color w:val="000000" w:themeColor="text1"/>
          <w:sz w:val="28"/>
        </w:rPr>
        <w:t>Порядок контроля и приемки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681"/>
        <w:gridCol w:w="1296"/>
        <w:gridCol w:w="3105"/>
        <w:gridCol w:w="2262"/>
      </w:tblGrid>
      <w:tr w:rsidR="00DD0743" w:rsidRPr="00F600DA" w:rsidTr="00FC6C2D"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FC6C2D">
            <w:pPr>
              <w:widowControl w:val="0"/>
              <w:jc w:val="center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 xml:space="preserve">Наименование контрольного этапа выполнения </w:t>
            </w:r>
            <w:r w:rsidR="00B45A7A">
              <w:rPr>
                <w:color w:val="000000" w:themeColor="text1"/>
              </w:rPr>
              <w:t>ВКР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FC6C2D">
            <w:pPr>
              <w:widowControl w:val="0"/>
              <w:jc w:val="center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Сроки контроля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FC6C2D">
            <w:pPr>
              <w:widowControl w:val="0"/>
              <w:jc w:val="center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Результат выполнения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FC6C2D">
            <w:pPr>
              <w:widowControl w:val="0"/>
              <w:jc w:val="center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Отметка о приемке Результата контрольного этапа</w:t>
            </w:r>
          </w:p>
        </w:tc>
      </w:tr>
      <w:tr w:rsidR="001906D1" w:rsidRPr="00F600DA" w:rsidTr="00FC6C2D">
        <w:trPr>
          <w:trHeight w:val="216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906D1" w:rsidRPr="00F600DA" w:rsidRDefault="001906D1" w:rsidP="001906D1">
            <w:pPr>
              <w:widowControl w:val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1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906D1" w:rsidRPr="00F600DA" w:rsidRDefault="001906D1" w:rsidP="001906D1">
            <w:pPr>
              <w:widowControl w:val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2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906D1" w:rsidRPr="00F600DA" w:rsidRDefault="001906D1" w:rsidP="001906D1">
            <w:pPr>
              <w:widowControl w:val="0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3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1906D1" w:rsidRPr="00F600DA" w:rsidRDefault="001906D1" w:rsidP="001906D1">
            <w:pPr>
              <w:widowControl w:val="0"/>
              <w:jc w:val="center"/>
            </w:pPr>
            <w:r>
              <w:t>4</w:t>
            </w:r>
          </w:p>
        </w:tc>
      </w:tr>
      <w:tr w:rsidR="00DD0743" w:rsidRPr="00F600DA" w:rsidTr="00FC6C2D">
        <w:trPr>
          <w:trHeight w:val="216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Проверка технического задания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11.02.2026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Техническое задание утверждено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FC6C2D">
        <w:trPr>
          <w:trHeight w:val="216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Проверка сравнительного анализа отечественных и зарубежных аналогов проектируемой системы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16.02.2026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Утвержденный сравнительный анализ отечественных и зарубежных аналогов проектируемой системы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FC6C2D">
        <w:trPr>
          <w:trHeight w:val="216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Проверка выбранной технологии, среды и языка программирования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19.02.2026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Утвержденный выбор технологии, среды и языка программирования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FC6C2D">
        <w:trPr>
          <w:trHeight w:val="216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Проверка анализа процесса обработки информации, выбора методов и алгоритмов решения задач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25.02.2026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Утвержденный анализ процесса обработки информации, выбор методов и алгоритмов решения задач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FC6C2D">
        <w:trPr>
          <w:trHeight w:val="216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Демонстрация спецификаций ПО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17.03.2026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Согласованные спецификации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FC6C2D">
        <w:trPr>
          <w:trHeight w:val="239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Демонстрация спроектированного ПО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02.04.2026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Спроектированное ПО согласованно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FC6C2D">
        <w:trPr>
          <w:trHeight w:val="239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Демонстрация разработанного ПО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6.05.2026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Утверждённая последняя версия ПО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FC6C2D">
        <w:trPr>
          <w:trHeight w:val="239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Демонстрация тестов прототипа проектируемой системы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6.05.2025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Утверждённые тесты проектируемой системы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  <w:tr w:rsidR="00DD0743" w:rsidRPr="00F600DA" w:rsidTr="00FC6C2D">
        <w:trPr>
          <w:trHeight w:val="239"/>
        </w:trPr>
        <w:tc>
          <w:tcPr>
            <w:tcW w:w="2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Защита выпускной квалификационной работы</w:t>
            </w:r>
          </w:p>
        </w:tc>
        <w:tc>
          <w:tcPr>
            <w:tcW w:w="12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jc w:val="right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2</w:t>
            </w:r>
            <w:r w:rsidRPr="00F600DA">
              <w:rPr>
                <w:color w:val="000000" w:themeColor="text1"/>
                <w:lang w:val="en-US"/>
              </w:rPr>
              <w:t>6</w:t>
            </w:r>
            <w:r w:rsidRPr="00F600DA">
              <w:rPr>
                <w:color w:val="000000" w:themeColor="text1"/>
              </w:rPr>
              <w:t>.06.2026</w:t>
            </w:r>
          </w:p>
        </w:tc>
        <w:tc>
          <w:tcPr>
            <w:tcW w:w="31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rPr>
                <w:color w:val="000000" w:themeColor="text1"/>
              </w:rPr>
              <w:t>Выпускная квалификационная работа защищена</w:t>
            </w:r>
          </w:p>
        </w:tc>
        <w:tc>
          <w:tcPr>
            <w:tcW w:w="22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DD0743" w:rsidRPr="00F600DA" w:rsidRDefault="00DD0743" w:rsidP="00DD0743">
            <w:pPr>
              <w:widowControl w:val="0"/>
              <w:rPr>
                <w:color w:val="000000" w:themeColor="text1"/>
              </w:rPr>
            </w:pPr>
            <w:r w:rsidRPr="00F600DA">
              <w:t>Выполнено</w:t>
            </w:r>
          </w:p>
        </w:tc>
      </w:tr>
    </w:tbl>
    <w:p w:rsidR="00DD0743" w:rsidRPr="00F600DA" w:rsidRDefault="00DD0743" w:rsidP="00DD0743">
      <w:pPr>
        <w:rPr>
          <w:color w:val="000000" w:themeColor="text1"/>
        </w:rPr>
      </w:pPr>
    </w:p>
    <w:p w:rsidR="00DD0743" w:rsidRPr="00F600DA" w:rsidRDefault="00DD0743" w:rsidP="00DD0743">
      <w:pPr>
        <w:spacing w:line="360" w:lineRule="auto"/>
        <w:rPr>
          <w:color w:val="000000" w:themeColor="text1"/>
          <w:sz w:val="28"/>
        </w:rPr>
      </w:pPr>
    </w:p>
    <w:p w:rsidR="00DD0743" w:rsidRPr="00F600DA" w:rsidRDefault="00DD0743" w:rsidP="00DD0743">
      <w:pPr>
        <w:spacing w:line="216" w:lineRule="auto"/>
        <w:ind w:firstLine="425"/>
        <w:jc w:val="both"/>
        <w:rPr>
          <w:color w:val="000000" w:themeColor="text1"/>
          <w:sz w:val="16"/>
          <w:szCs w:val="16"/>
          <w:lang w:val="en-US"/>
        </w:rPr>
      </w:pPr>
    </w:p>
    <w:p w:rsidR="00DD0743" w:rsidRPr="00F600DA" w:rsidRDefault="00DD0743" w:rsidP="00DD0743">
      <w:pPr>
        <w:rPr>
          <w:color w:val="000000" w:themeColor="text1"/>
        </w:rPr>
      </w:pPr>
    </w:p>
    <w:p w:rsidR="00DD0743" w:rsidRPr="00F600DA" w:rsidRDefault="00DD0743" w:rsidP="00DD0743">
      <w:pPr>
        <w:spacing w:after="200" w:line="276" w:lineRule="auto"/>
        <w:rPr>
          <w:color w:val="000000" w:themeColor="text1"/>
        </w:rPr>
      </w:pPr>
      <w:r w:rsidRPr="00F600DA">
        <w:rPr>
          <w:color w:val="000000" w:themeColor="text1"/>
        </w:rPr>
        <w:br w:type="page"/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