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 Выбор стратегии тестирования, разработка тестов, программа и методика испытаний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данном разделе представлены стратегия, программа и методика испытаний разработанной информационной системы. Программа и методика испытаний составлены в соответствии с ГОСТ 19.301-79.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1.7.1 Объект и цель испытаний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Объектом испытаний является информационная система автоматической генерации UI-автотестов веб-приложений на платформе E3Core (AutoTestGenerator), а также порождаемый ею Maven-проект автотестов. Цели испытаний: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проверка соответствия разработанной программы требованиям технического задания (Приложение 1);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выявление и устранение ошибок, допущенных при реализации;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подтверждение работоспособности системы на эталонной XML-метамодели подсистемы E3Core.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 Требования к информационному, аппаратно-программному обеспечению и документации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1.7.2.1 Требования к функциональным характеристикам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представляет собой настольное приложение на языке Java SE 17 с графическим интерфейсом на JavaFX и реализует следующие функции: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разбор XML-метамодели формата E3Core потоковым парсером StAX с поддержкой XML-пространств имён (NS_E, NS_E3, NS_MD);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транслитерация русских имён сущностей в корректные Java-идентификаторы;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классификация сущностей модели на категории PRIMARY (основная), CHILD (дочерняя), REFERENCE_DICTIONARY (справочник);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генерация Maven-проекта автотестов: pom.xml, общие классы (SharedDriver, BaseTest, TestData), Page Object и тестовый класс на JUnit 5 для каждой тестируемой сущности (PRIMARY и CHILD), а также CSV-отчёт о классификации сущностей;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генерация для каждой сущности полного набора UI-проверок: наличие полей формы, валидация обязательных полей (полная и частичная), создание/изменение/удаление (CRUD), логическое удаление и архивирование (при наличии операций), параметрический поиск и проверка гридов;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запуск сгенерированных тестов через mvn test, с возможностью выбора подмножества тестов (по сущностям и видам проверок) и быстрого (headless) режима;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сбор результатов из XML-отчётов Surefire потоковым StAX-парсером;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сохранение истории прогонов в локальную базу данных SQLite;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отображение истории прогонов в графическом интерфейсе;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формирование пользовательского HTML-отчёта с фотолетописью (скриншоты на каждом шаге теста) и CSV-выгрузки.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1.7.2.2 Требования к надёжности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разрабатываемому программному обеспечению предъявляются следующие требования к надёжности: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защита от некорректных действий оператора и ошибочных исходных данных;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при ошибке разбора XML формируется исключение ParserException с понятным сообщением, программа не завершается аварийно;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сохранение результатов прогона выполняется в рамках одной транзакции: записи фиксируются (commit) только при успешном завершении, иначе незафиксированные данные не сохраняются;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при сбое записи в базу данных программа продолжает работу без сохранения истории прогона (graceful degradation), а ошибка протоколируется;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при отсутствии установленного Apache Maven прогон тестов не запускается и выводится сообщение об ошибке; драйвер браузера (ChromeDriver) загружается автоматически;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все открытые файловые потоки и JDBC-соединения освобождаются через try-with-resources;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локальная база данных истории создаётся при первом запуске и сохраняется между запусками.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1.7.2.3 Требования к условиям эксплуатации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Эксплуатация программы должна осуществляться в закрытых помещениях с нормальной вентиляцией при следующих условиях: температура воздуха от +10 °C до +35 °C; относительная влажность до 80 %; электропитание от сети 220 В, 50 Гц.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1.7.2.4 Требования к составу и параметрам технических средств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Компьютер, на котором будет установлена система, должен обладать следующими характеристиками: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процессор с тактовой частотой не менее 2 ГГц;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объём оперативной памяти не менее 4 ГБ (рекомендуется 8 ГБ);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объём свободного пространства на жёстком диске не менее 2 ГБ;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монитор, поддерживающий разрешение не менее 1024×768 точек;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установленные JDK Java SE 17 или новее, Apache Maven 3.8 и выше, браузер Google Chrome.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1.7.2.5 Требования к информационной и программной совместимости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разрабатывается на языке Java 17+ с использованием Apache Maven, JUnit 5 и Selenium WebDriver. Формат входных данных — XML (метамодель E3Core); форматы выходных данных — исходные Java-классы тестового проекта и отчёты XML (Surefire), HTML и CSV.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1.7.2.6 Требования к программной документации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Программная документация должна соответствовать требованиям ЕСПД, а схемы и диаграммы — требованиям соответствующих ГОСТ.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1.7.3 Состав, порядок и методы испытаний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 разработанного программного обеспечения проводилось в соответствии со следующим комплексом мероприятий: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проверка программной документации на соответствие требованиям ЕСПД методом ручного контроля;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автономное тестирование разработанных модулей;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комплексное тестирование межмодульных интерфейсов;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системное тестирование на соответствие требованиям технического задания (Приложение 1).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Системные испытания проводились на персональном компьютере с минимальными характеристиками (п. 1.7.2.4): процессор 2 ГГц, ОЗУ 4 ГБ, диск 2 ГБ, монитор 1024×768, ОС Windows 10, установленные JDK Java SE 17, Apache Maven 3.8 и браузер Google Chrome.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документации применялся метод ручного контроля (проверка «за столом»). При автономном тестировании модулей использовался метод граничных значений; при проверке функциональных возможностей — метод контрольных примеров. Комплексное тестирование проверяло взаимодействие модулей по межмодульным интерфейсам, системное — функционирование системы в целом на соответствие ТЗ.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1.7.4 Результаты проведения испытаний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проверки программной документации методом ручного контроля исправлены найденные грамматические и пунктуационные ошибки, проверено соответствие документации требованиям ЕСПД. Результаты автономного, комплексного и системного тестирования приведены в таблицах 132–134.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sz w:val="28"/>
        </w:rPr>
        <w:t>Таблица 132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8"/>
        </w:rPr>
        <w:t>Результаты автономного тестирования модулей (метод граничных значений)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77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Дата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Тестирование</w:t>
              <w:br/>
              <w:t>проводил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 теста</w:t>
            </w:r>
          </w:p>
        </w:tc>
        <w:tc>
          <w:tcPr>
            <w:tcW w:type="dxa" w:w="232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  <w:br/>
              <w:t>тестирования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XmlModelParser: корректная XML-метамодель E3Core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Построена модель с верным числом сущностей и поисков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XmlModelParser: XML без элементов &lt;Object&gt;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Модель с 0 сущностей, без аварии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XmlModelParser: некорректная структура XML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Формируется ParserException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EntityParser: &lt;Object&gt; с &lt;Properties&gt;/&lt;AssociationObjectA&gt;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EntityObject с группами свойств и ассоциациями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PropertyGroupParser: &lt;Property&gt;/&lt;Operation&gt; с модификаторами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PropertyGroup с операциями INSERT/UPDATE/DELETE и др.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SearchParser: &lt;Search&gt; с &lt;SearchParam&gt;/&lt;SearchResult&gt;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Список Search с параметрами и колонками результата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StaxUtils: attr(нет атрибута), parseInt(«abc»)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Пустая строка «» и 0 соответственно, без аварии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XmlNamespaces: константы NS_E, NS_E3, NS_MD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Совпадают с пространствами имён в XML-файле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Transliterator: «», «ГСК/ОГСК», «KEY_GB_SOCIETY»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«Unknown», «GskOgsk», «keyGbSociety»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JavaFileWriter: openBlock()/closeBlock(), writeToFile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Корректные отступы; файл создан на диске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ParserException: оборачивание исходного исключения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Сохранены сообщение и причина (cause)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EntityClassifier: «V_S_…», grid-вкладка, меню+CRUD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REFERENCE_DICTIONARY, CHILD, PRIMARY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AppModel/EntityKind: getSubsystemNameFromCategory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Последний сегмент после «::»; категории enum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Классы модели (EntityObject, Property, Search, SearchParam…)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Геттеры/сеттеры, целостность данных модели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11.05.2026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TestDataFactory: маски «999999999999», «99.99.9999», зерно 42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12 цифр; корректная дата; детерминированные значения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11.05.2026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TestConfig: параметры (URL, логин, каталог, fastMode…)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Все параметры сохраняются и читаются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11.05.2026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PageObjectWriter: PRIMARY-сущность / пустой propertyGroups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Page Object с полями / класс пропускается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12.05.2026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TestClassWriter: PRIMARY-сущность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Тест-класс с полным набором проверок (поля, валидация, CRUD, поиск, гриды)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12.05.2026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TestGenerator: оркестрация генерации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pom.xml, общие классы, Page Object, тесты, entity-classification.csv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12.05.2026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TestRunner: разбор Surefire (tests=N, failures=k), таймаут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Сводка N/k; процесс корректно завершается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13.05.2026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RunReportWriter: extractSearchParams/extractStepTimings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Сформированы HTML- и CSV-отчёты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13.05.2026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DatabaseConnection: открытие jdbc:sqlite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Соединение открыто, файл БД создан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13.05.2026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SchemaInitializer: CREATE TABLE IF NOT EXISTS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Таблицы создаются идемпотентно при повторном запуске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14.05.2026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TestRunDao: insert / selectAll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Возвращён id прогона; прогоны в порядке убывания id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14.05.2026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TestCaseDao: insertBatch / selectByRunId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Пакетная вставка; выборка тест-кейсов по прогону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14.05.2026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ReportDao: saveRun (транзакция) / getAllRuns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Прогон сохранён; история с тест-кейсами получена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MainController: валидация (пустой XML/URL/каталог)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Выводится сообщение, операция не запускается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App: загрузка FXML, инициализация окна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Главное окно отображается, обработчики привязаны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sz w:val="28"/>
        </w:rPr>
        <w:t>Таблица 133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8"/>
        </w:rPr>
        <w:t>Результаты комплексного тестирования межмодульных связей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77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Дата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Тестирование</w:t>
              <w:br/>
              <w:t>проводил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 теста</w:t>
            </w:r>
          </w:p>
        </w:tc>
        <w:tc>
          <w:tcPr>
            <w:tcW w:type="dxa" w:w="232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  <w:br/>
              <w:t>тестирования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 → MainController: загрузка FXML главного окна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Окно отображается, обработчики событий привязаны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 → XmlModelParser: XML-файл → AppModel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Модель построена, дерево сущностей показано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 → TestConfig: параметры формы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Сформирован объект конфигурации генерации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 → TestGenerator: AppModel, TestConfig, путь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 Maven-проект автотестов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 → TestRunner: outputDir, фильтр, fastMode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Прогон тестов запущен (сцепление по управлению)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 → ReportDao: RunResult / запрос истории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Прогон сохранён, история получена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XmlModelParser → EntityParser: XMLStreamReader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Сущности (EntityObject) разобраны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XmlModelParser → SearchParser: XMLStreamReader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Список поисков (Search) разобран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EntityParser → PropertyGroupParser: XMLStreamReader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Группы свойств (PropertyGroup) разобраны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EntityParser → StaxUtils: чтение атрибутов/чисел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Возвращены безопасные значения (общее сцепление)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 → EntityClassifier: EntityObject, AppModel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Категория PRIMARY/CHILD/REFERENCE_DICTIONARY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 → PageObjectWriter: EntityObject, TestConfig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 класс Page Object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 → TestClassWriter: EntityObject, AppModel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 тест-класс JUnit 5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 → TestDataFactory: маска, тип поля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Получено тестовое значение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 → generated-tests: запись на диск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Java-файлы тестов и pom.xml записаны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TestRunner → generated-tests: чтение отчётов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Surefire-отчёты XML прочитаны после прогона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sz w:val="28"/>
        </w:rPr>
        <w:t>Таблица 134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8"/>
        </w:rPr>
        <w:t>Результаты системного тестирования на соответствие требованиям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77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Дата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Тестирование</w:t>
              <w:br/>
              <w:t>проводил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 теста</w:t>
            </w:r>
          </w:p>
        </w:tc>
        <w:tc>
          <w:tcPr>
            <w:tcW w:type="dxa" w:w="232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  <w:br/>
              <w:t>тестирования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Разбор XML-метамодели StAX (NS_E, NS_E3, NS_MD)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Эталонная метамодель E3Core разобрана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Транслитерация русских имён сущностей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Получены корректные Java-идентификаторы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Классификация сущностей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PRIMARY/CHILD/REFERENCE_DICTIONARY определены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Генерация Maven-проекта (pom, общие классы, Page Object, тесты, CSV)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Проект автотестов создан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Полный набор UI-проверок (поля, валидация, CRUD, поиск, гриды)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Тесты для сущностей сгенерированы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Запуск тестов через mvn test (выбор подмножества, headless)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Прогон автотестов выполняется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Сбор результатов из отчётов Surefire (StAX)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Сводка всего/успешно/провалено сформирована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истории прогонов в SQLite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Прогоны сохраняются и читаются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Отображение истории прогонов в интерфейсе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Таблица прежних прогонов выведена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HTML-отчёт с фотолетописью и CSV-выгрузка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Отчёты сформированы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Защита от некорректных действий и данных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Пустые параметры — сообщение, операция не запускается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Обработка ошибки разбора XML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ParserException с понятным сообщением, без аварии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Единая транзакция сохранения прогона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Незафиксированные данные при ошибке не сохраняются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Graceful degradation при сбое БД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Прогон завершается, отчёты есть, ошибка протоколируется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Отсутствие Apache Maven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Прогон не запускается, выводится сообщение; ChromeDriver — автозагрузка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Освобождение ресурсов (try-with-resources)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Файловые потоки и JDBC-соединения закрываются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Создание и сохранность БД между запусками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БД создаётся при первом запуске, история не теряется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Совместимость со средой Java 17+/Maven/JUnit 5/Selenium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Сборка и прогон автотестов выполняются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Формат входных данных — XML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Метамодель E3Core принимается на вход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Форматы выходных данных — Java-классы, XML/HTML/CSV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Все артефакты формируются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результатам проведённых испытаний разработанная информационная система AutoTestGenerator соответствует всем требованиям технического задания (Приложение 1). Автономное тестирование подтвердило корректность работы модулей всех пакетов; комплексное тестирование показало, что все межмодульные связи и сквозной сценарий (разбор → классификация → генерация → запуск → сохранение результатов) выполняются согласованно; системное тестирование подтвердило выполнение функциональных требований, требований к надёжности и совместимости. Программа признана работоспособной и готовой к опытной эксплуатации.</w:t>
      </w:r>
    </w:p>
    <w:p>
      <w:r>
        <w:br w:type="page"/>
      </w:r>
    </w:p>
    <w:p w:rsidR="001A7A7E" w:rsidRPr="00F600DA" w:rsidRDefault="00BF5CFA" w:rsidP="00BF5CFA">
      <w:pPr>
        <w:widowControl w:val="0"/>
        <w:spacing w:line="480" w:lineRule="auto"/>
        <w:ind w:firstLine="425"/>
        <w:jc w:val="right"/>
        <w:outlineLvl w:val="0"/>
        <w:rPr>
          <w:rFonts w:eastAsiaTheme="majorEastAsia"/>
          <w:sz w:val="40"/>
        </w:rPr>
      </w:pPr>
      <w:r w:rsidRPr="00F600DA">
        <w:rPr>
          <w:color w:val="000000"/>
          <w:sz w:val="28"/>
          <w:szCs w:val="28"/>
        </w:rPr>
        <w:br w:type="page"/>
      </w:r>
      <w:bookmarkStart w:id="135" w:name="_Toc220052708"/>
      <w:bookmarkStart w:id="136" w:name="_Toc230578461"/>
      <w:bookmarkStart w:id="137" w:name="_Toc230947233"/>
      <w:bookmarkStart w:id="138" w:name="_Toc232053365"/>
      <w:r w:rsidR="00CD1D5E" w:rsidRPr="00F600DA">
        <w:rPr>
          <w:rFonts w:eastAsia="PMingLiU"/>
          <w:sz w:val="28"/>
          <w:szCs w:val="20"/>
        </w:rPr>
        <w:lastRenderedPageBreak/>
        <w:t>Приложение 1</w:t>
      </w:r>
      <w:bookmarkEnd w:id="135"/>
      <w:bookmarkEnd w:id="136"/>
      <w:bookmarkEnd w:id="137"/>
      <w:bookmarkEnd w:id="138"/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Техническое задание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МИНОБРАНАУКИ РОССИИ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Федеральное государственное бюджетное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образовательное учреждение высшего образования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«ЧЕРЕПОВЕЦКИЙ ГОСУДАРСТВЕННЫЙ УНИВЕРСИТЕТ»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F600DA">
        <w:rPr>
          <w:sz w:val="28"/>
        </w:rPr>
        <w:t xml:space="preserve">Институт информационных технологий </w:t>
      </w:r>
    </w:p>
    <w:p w:rsidR="001A7A7E" w:rsidRPr="00F600DA" w:rsidRDefault="001A7A7E" w:rsidP="001A7A7E">
      <w:pPr>
        <w:widowControl w:val="0"/>
        <w:jc w:val="center"/>
        <w:rPr>
          <w:sz w:val="20"/>
        </w:rPr>
      </w:pPr>
      <w:r w:rsidRPr="00F600DA">
        <w:rPr>
          <w:sz w:val="20"/>
        </w:rPr>
        <w:t>наименование института (факультета)</w:t>
      </w:r>
    </w:p>
    <w:p w:rsidR="001A7A7E" w:rsidRPr="00F600DA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F600DA">
        <w:rPr>
          <w:sz w:val="28"/>
        </w:rPr>
        <w:t>Кафедра математического и программного обеспечения ЭВМ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0"/>
        </w:rPr>
        <w:t>наименование кафедры</w:t>
      </w: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ind w:left="5103" w:right="375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УТВЕРЖДАЮ </w:t>
      </w:r>
    </w:p>
    <w:p w:rsidR="001A7A7E" w:rsidRPr="00F600DA" w:rsidRDefault="001A7A7E" w:rsidP="001A7A7E">
      <w:pPr>
        <w:ind w:left="5103" w:right="378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Зав. кафедрой </w:t>
      </w:r>
      <w:r w:rsidRPr="00F600DA">
        <w:rPr>
          <w:color w:val="0D0D0D"/>
          <w:sz w:val="28"/>
          <w:szCs w:val="28"/>
        </w:rPr>
        <w:t>МПО ЭВМ</w:t>
      </w:r>
      <w:r w:rsidRPr="00F600DA">
        <w:rPr>
          <w:color w:val="000000"/>
          <w:sz w:val="28"/>
          <w:szCs w:val="28"/>
        </w:rPr>
        <w:t xml:space="preserve">, </w:t>
      </w:r>
    </w:p>
    <w:p w:rsidR="001A7A7E" w:rsidRPr="00F600DA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д. т.н., профессор __________ Ершов Е.В. </w:t>
      </w:r>
    </w:p>
    <w:p w:rsidR="001A7A7E" w:rsidRPr="00F600DA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«___» _____________ 2026 г. 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ind w:left="316" w:right="371" w:hanging="10"/>
        <w:jc w:val="center"/>
        <w:rPr>
          <w:rFonts w:eastAsia="PMingLiU"/>
          <w:color w:val="000000"/>
          <w:sz w:val="28"/>
          <w:szCs w:val="20"/>
        </w:rPr>
      </w:pPr>
      <w:r w:rsidRPr="00F600DA">
        <w:rPr>
          <w:rFonts w:eastAsia="PMingLiU"/>
          <w:color w:val="000000"/>
          <w:sz w:val="28"/>
          <w:szCs w:val="20"/>
        </w:rPr>
        <w:t xml:space="preserve">Разработка информационной системы генерации </w:t>
      </w:r>
      <w:proofErr w:type="spellStart"/>
      <w:r w:rsidRPr="00F600DA">
        <w:rPr>
          <w:rFonts w:eastAsia="PMingLiU"/>
          <w:color w:val="000000"/>
          <w:sz w:val="28"/>
          <w:szCs w:val="20"/>
        </w:rPr>
        <w:t>автотестов</w:t>
      </w:r>
      <w:proofErr w:type="spellEnd"/>
      <w:r w:rsidRPr="00F600DA">
        <w:rPr>
          <w:rFonts w:eastAsia="PMingLiU"/>
          <w:color w:val="000000"/>
          <w:sz w:val="28"/>
          <w:szCs w:val="20"/>
        </w:rPr>
        <w:t xml:space="preserve"> для </w:t>
      </w:r>
      <w:r w:rsidRPr="00F600DA">
        <w:rPr>
          <w:rFonts w:eastAsia="PMingLiU"/>
          <w:color w:val="000000"/>
          <w:sz w:val="28"/>
          <w:szCs w:val="20"/>
          <w:lang w:val="en-US"/>
        </w:rPr>
        <w:t>web</w:t>
      </w:r>
      <w:r w:rsidRPr="00F600DA">
        <w:rPr>
          <w:rFonts w:eastAsia="PMingLiU"/>
          <w:color w:val="000000"/>
          <w:sz w:val="28"/>
          <w:szCs w:val="20"/>
        </w:rPr>
        <w:t xml:space="preserve">-приложения на основе </w:t>
      </w:r>
      <w:r w:rsidRPr="00F600DA">
        <w:rPr>
          <w:rFonts w:eastAsia="PMingLiU"/>
          <w:color w:val="000000"/>
          <w:sz w:val="28"/>
          <w:szCs w:val="20"/>
          <w:lang w:val="en-US"/>
        </w:rPr>
        <w:t>xml</w:t>
      </w:r>
      <w:r w:rsidRPr="00F600DA">
        <w:rPr>
          <w:rFonts w:eastAsia="PMingLiU"/>
          <w:color w:val="000000"/>
          <w:sz w:val="28"/>
          <w:szCs w:val="20"/>
        </w:rPr>
        <w:t>-</w:t>
      </w:r>
      <w:r w:rsidR="001906D1">
        <w:rPr>
          <w:rFonts w:eastAsia="PMingLiU"/>
          <w:color w:val="000000"/>
          <w:sz w:val="28"/>
          <w:szCs w:val="20"/>
        </w:rPr>
        <w:t>файла</w:t>
      </w:r>
      <w:r w:rsidRPr="00F600DA">
        <w:rPr>
          <w:rFonts w:eastAsia="PMingLiU"/>
          <w:color w:val="000000"/>
          <w:sz w:val="28"/>
          <w:szCs w:val="20"/>
        </w:rPr>
        <w:t xml:space="preserve"> </w:t>
      </w:r>
    </w:p>
    <w:p w:rsidR="001A7A7E" w:rsidRPr="00F600DA" w:rsidRDefault="001A7A7E" w:rsidP="001A7A7E">
      <w:pPr>
        <w:ind w:left="316" w:right="371" w:hanging="10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Техническое задание на выпускную квалификационную работу</w:t>
      </w:r>
    </w:p>
    <w:p w:rsidR="001A7A7E" w:rsidRPr="00F600DA" w:rsidRDefault="001A7A7E" w:rsidP="001A7A7E">
      <w:pPr>
        <w:widowControl w:val="0"/>
        <w:jc w:val="center"/>
        <w:rPr>
          <w:sz w:val="28"/>
          <w:szCs w:val="28"/>
        </w:rPr>
      </w:pPr>
      <w:r w:rsidRPr="00F600DA">
        <w:rPr>
          <w:sz w:val="28"/>
          <w:szCs w:val="28"/>
        </w:rPr>
        <w:t xml:space="preserve">Листов </w:t>
      </w:r>
      <w:r w:rsidR="003C171D">
        <w:rPr>
          <w:sz w:val="28"/>
          <w:szCs w:val="28"/>
        </w:rPr>
        <w:t>7</w:t>
      </w:r>
    </w:p>
    <w:p w:rsidR="001A7A7E" w:rsidRPr="00F600DA" w:rsidRDefault="001A7A7E" w:rsidP="001A7A7E">
      <w:pPr>
        <w:widowControl w:val="0"/>
        <w:jc w:val="center"/>
      </w:pPr>
    </w:p>
    <w:p w:rsidR="001A7A7E" w:rsidRPr="00F600DA" w:rsidRDefault="001A7A7E" w:rsidP="001A7A7E">
      <w:pPr>
        <w:widowControl w:val="0"/>
        <w:jc w:val="center"/>
      </w:pPr>
    </w:p>
    <w:p w:rsidR="001906D1" w:rsidRDefault="001906D1" w:rsidP="001906D1">
      <w:pPr>
        <w:widowControl w:val="0"/>
        <w:jc w:val="right"/>
      </w:pPr>
    </w:p>
    <w:p w:rsidR="001A7A7E" w:rsidRPr="00F600DA" w:rsidRDefault="001A7A7E" w:rsidP="003C171D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 xml:space="preserve">Руководитель: </w:t>
      </w:r>
      <w:r w:rsidR="003C171D" w:rsidRPr="003C171D">
        <w:rPr>
          <w:sz w:val="28"/>
          <w:szCs w:val="28"/>
        </w:rPr>
        <w:t>Гонтарева И.Б.</w:t>
      </w: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>Исполнитель: студент гр. 1ИСб-01-1оп-22</w:t>
      </w: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>Столбов Н.А.</w:t>
      </w:r>
    </w:p>
    <w:p w:rsidR="001A7A7E" w:rsidRPr="00F600DA" w:rsidRDefault="001A7A7E" w:rsidP="001A7A7E">
      <w:pPr>
        <w:widowControl w:val="0"/>
        <w:rPr>
          <w:sz w:val="28"/>
          <w:szCs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F15756" w:rsidRPr="00BF5CFA" w:rsidRDefault="001A7A7E" w:rsidP="00BF5CFA">
      <w:pPr>
        <w:widowControl w:val="0"/>
        <w:jc w:val="center"/>
        <w:rPr>
          <w:rFonts w:eastAsiaTheme="minorHAnsi"/>
          <w:kern w:val="2"/>
          <w:sz w:val="28"/>
          <w:lang w:eastAsia="en-US"/>
          <w14:ligatures w14:val="standardContextual"/>
        </w:rPr>
      </w:pPr>
      <w:r w:rsidRPr="00F600DA">
        <w:rPr>
          <w:sz w:val="28"/>
        </w:rPr>
        <w:t>Череповец, 2026 г.</w:t>
      </w: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bookmarkStart w:id="139" w:name="_Toc227241621"/>
      <w:bookmarkStart w:id="140" w:name="_Toc227589608"/>
      <w:r w:rsidRPr="00F600DA">
        <w:rPr>
          <w:rFonts w:eastAsia="Calibri"/>
          <w:color w:val="000000" w:themeColor="text1"/>
          <w:sz w:val="28"/>
          <w:szCs w:val="28"/>
        </w:rPr>
        <w:t>Введение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lastRenderedPageBreak/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>-приложен</w:t>
      </w:r>
      <w:r w:rsidR="00701B5B">
        <w:rPr>
          <w:rFonts w:eastAsia="MS Mincho"/>
          <w:color w:val="000000" w:themeColor="text1"/>
          <w:sz w:val="28"/>
          <w:szCs w:val="28"/>
        </w:rPr>
        <w:t>ия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, которая будет анализировать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1. Основания для разработки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</w:rPr>
        <w:t>ЦМИРиТ</w:t>
      </w:r>
      <w:proofErr w:type="spellEnd"/>
      <w:r w:rsidRPr="00F600DA">
        <w:rPr>
          <w:rFonts w:eastAsia="Calibri"/>
          <w:color w:val="000000" w:themeColor="text1"/>
          <w:sz w:val="28"/>
          <w:szCs w:val="28"/>
        </w:rPr>
        <w:t xml:space="preserve"> ".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Дата утверждения: </w:t>
      </w:r>
      <w:r w:rsidR="00E12303" w:rsidRPr="00F600DA">
        <w:rPr>
          <w:rFonts w:eastAsia="Calibri"/>
          <w:color w:val="000000" w:themeColor="text1"/>
          <w:sz w:val="28"/>
          <w:szCs w:val="28"/>
        </w:rPr>
        <w:t>9 февраля 2026 года.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Название темы разработки: «Разработка информационной системы генерации </w:t>
      </w:r>
      <w:proofErr w:type="spellStart"/>
      <w:r w:rsidR="00701B5B">
        <w:rPr>
          <w:rFonts w:eastAsia="Calibri"/>
          <w:color w:val="000000" w:themeColor="text1"/>
          <w:sz w:val="28"/>
          <w:szCs w:val="28"/>
        </w:rPr>
        <w:t>авто</w:t>
      </w:r>
      <w:r w:rsidRPr="00F600DA">
        <w:rPr>
          <w:rFonts w:eastAsia="Calibri"/>
          <w:color w:val="000000" w:themeColor="text1"/>
          <w:sz w:val="28"/>
          <w:szCs w:val="28"/>
        </w:rPr>
        <w:t>тестов</w:t>
      </w:r>
      <w:proofErr w:type="spellEnd"/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  <w:r w:rsidR="00701B5B">
        <w:rPr>
          <w:rFonts w:eastAsia="Calibri"/>
          <w:color w:val="000000" w:themeColor="text1"/>
          <w:sz w:val="28"/>
          <w:szCs w:val="28"/>
        </w:rPr>
        <w:t xml:space="preserve">для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Calibri"/>
          <w:color w:val="000000" w:themeColor="text1"/>
          <w:sz w:val="28"/>
          <w:szCs w:val="28"/>
        </w:rPr>
        <w:t>-приложени</w:t>
      </w:r>
      <w:r w:rsidR="00701B5B">
        <w:rPr>
          <w:rFonts w:eastAsia="Calibri"/>
          <w:color w:val="000000" w:themeColor="text1"/>
          <w:sz w:val="28"/>
          <w:szCs w:val="28"/>
        </w:rPr>
        <w:t>я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на основе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Calibri"/>
          <w:color w:val="000000" w:themeColor="text1"/>
          <w:sz w:val="28"/>
          <w:szCs w:val="28"/>
        </w:rPr>
        <w:t>-</w:t>
      </w:r>
      <w:r w:rsidR="00701B5B">
        <w:rPr>
          <w:rFonts w:eastAsia="Calibri"/>
          <w:color w:val="000000" w:themeColor="text1"/>
          <w:sz w:val="28"/>
          <w:szCs w:val="28"/>
        </w:rPr>
        <w:t>файла</w:t>
      </w:r>
      <w:r w:rsidRPr="00F600DA">
        <w:rPr>
          <w:rFonts w:eastAsia="Calibri"/>
          <w:color w:val="000000" w:themeColor="text1"/>
          <w:sz w:val="28"/>
          <w:szCs w:val="28"/>
        </w:rPr>
        <w:t>»</w:t>
      </w:r>
      <w:r w:rsidR="00E12303"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2. Назначение разработки</w:t>
      </w:r>
    </w:p>
    <w:p w:rsidR="00DD0743" w:rsidRPr="00F600DA" w:rsidRDefault="00DD074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 xml:space="preserve">Разрабатываемая информационная система предназначена для автоматического анализа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-моделей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>-приложени</w:t>
      </w:r>
      <w:r w:rsidR="00701B5B">
        <w:rPr>
          <w:rFonts w:eastAsia="MS Mincho"/>
          <w:color w:val="000000" w:themeColor="text1"/>
          <w:sz w:val="28"/>
          <w:szCs w:val="28"/>
        </w:rPr>
        <w:t>я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 и генерации тестов, обеспечивающих проверку корректности структуры, логики и связей компонентов.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Система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должна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>: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 xml:space="preserve">Автоматически создавать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 w:themeColor="text1"/>
          <w:sz w:val="28"/>
          <w:szCs w:val="28"/>
        </w:rPr>
        <w:t xml:space="preserve"> на основе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>-модели приложения.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Запускать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сгенерированные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автотесты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>.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lastRenderedPageBreak/>
        <w:t>Формировать отчёты о результатах тестирования.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 Требования к разработке</w:t>
      </w:r>
    </w:p>
    <w:p w:rsidR="00DD0743" w:rsidRPr="00F600DA" w:rsidRDefault="00DD0743" w:rsidP="00BF5CFA">
      <w:pPr>
        <w:spacing w:line="480" w:lineRule="auto"/>
        <w:ind w:firstLine="425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3.1 Требования к функциональным характеристикам</w:t>
      </w:r>
    </w:p>
    <w:p w:rsidR="00DD0743" w:rsidRPr="00F600DA" w:rsidRDefault="00DD0743" w:rsidP="003D6DC1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разбор XML-метамодели формата E3Core с использованием потокового парсера </w:t>
      </w:r>
      <w:proofErr w:type="spellStart"/>
      <w:proofErr w:type="gramStart"/>
      <w:r>
        <w:rPr>
          <w:sz w:val="28"/>
        </w:rPr>
        <w:t>StAX</w:t>
      </w:r>
      <w:proofErr w:type="spellEnd"/>
      <w:r>
        <w:rPr>
          <w:sz w:val="28"/>
        </w:rPr>
        <w:t xml:space="preserve">  и</w:t>
      </w:r>
      <w:proofErr w:type="gramEnd"/>
      <w:r>
        <w:rPr>
          <w:sz w:val="28"/>
        </w:rPr>
        <w:t xml:space="preserve"> поддержкой трёх XML-</w:t>
      </w:r>
      <w:proofErr w:type="spellStart"/>
      <w:r>
        <w:rPr>
          <w:sz w:val="28"/>
        </w:rPr>
        <w:t>неймспейсов</w:t>
      </w:r>
      <w:proofErr w:type="spellEnd"/>
      <w:r>
        <w:rPr>
          <w:sz w:val="28"/>
        </w:rPr>
        <w:t xml:space="preserve"> (NS_E, NS_E3, NS_MD);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транслитерация русских имён сущностей в валидные Java-идентификаторы;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генерация Maven-проекта автотестов: pom.xml, общие классы (SharedDriver, BaseTest, TestData), Page Object и тестовый класс на JUnit 5 для каждой тестируемой сущности (основной PRIMARY и дочерней CHILD), а также CSV-отчёт о классификации сущностей;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r w:rsidRPr="00EA6A9C">
        <w:rPr>
          <w:sz w:val="28"/>
        </w:rPr>
      </w:r>
      <w:r>
        <w:rPr>
          <w:sz w:val="28"/>
        </w:rPr>
      </w:r>
      <w:proofErr w:type="gramStart"/>
      <w:r>
        <w:rPr>
          <w:sz w:val="28"/>
        </w:rPr>
      </w:r>
      <w:proofErr w:type="gram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gramStart"/>
      <w:r>
        <w:rPr>
          <w:sz w:val="28"/>
        </w:rPr>
      </w:r>
      <w:proofErr w:type="gramEnd"/>
      <w:r>
        <w:rPr>
          <w:sz w:val="28"/>
        </w:rPr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генерация для каждой тестируемой сущности полного набора UI-проверок: наличие полей формы, валидация обязательных полей (полная и частичная), создание, изменение и удаление записи (CRUD), логическое удаление и архивирование (при наличии соответствующих операций), параметрический поиск и проверка гридов;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запуск сгенерированных тестов через mvn test, с возможностью выбора подмножества тестов (по сущностям и видам проверок) и быстрого (headless) режима выполнения;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сбор результатов из XML-отчётов </w:t>
      </w:r>
      <w:proofErr w:type="spellStart"/>
      <w:r>
        <w:rPr>
          <w:sz w:val="28"/>
        </w:rPr>
        <w:t>Surefire</w:t>
      </w:r>
      <w:proofErr w:type="spellEnd"/>
      <w:r>
        <w:rPr>
          <w:sz w:val="28"/>
        </w:rPr>
        <w:t xml:space="preserve"> через потоковый </w:t>
      </w:r>
      <w:proofErr w:type="spellStart"/>
      <w:r>
        <w:rPr>
          <w:sz w:val="28"/>
        </w:rPr>
        <w:t>StAX</w:t>
      </w:r>
      <w:proofErr w:type="spellEnd"/>
      <w:r>
        <w:rPr>
          <w:sz w:val="28"/>
        </w:rPr>
        <w:t>-парсер;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>
        <w:rPr>
          <w:sz w:val="28"/>
        </w:rPr>
        <w:t>SQLite</w:t>
      </w:r>
      <w:proofErr w:type="spellEnd"/>
      <w:r>
        <w:rPr>
          <w:sz w:val="28"/>
        </w:rPr>
        <w:t>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отображение истории прогонов в графическом интерфейсе;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:rsidR="001A7A7E" w:rsidRPr="00651C74" w:rsidRDefault="001A7A7E" w:rsidP="001A7A7E">
      <w:pPr>
        <w:spacing w:line="360" w:lineRule="auto"/>
        <w:jc w:val="both"/>
        <w:rPr>
          <w:color w:val="000000" w:themeColor="text1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</w:t>
      </w:r>
      <w:r w:rsidR="003D6DC1">
        <w:rPr>
          <w:color w:val="000000" w:themeColor="text1"/>
          <w:sz w:val="28"/>
          <w:szCs w:val="28"/>
        </w:rPr>
        <w:t>2</w:t>
      </w:r>
      <w:r w:rsidRPr="00F600DA">
        <w:rPr>
          <w:color w:val="000000" w:themeColor="text1"/>
          <w:sz w:val="28"/>
          <w:szCs w:val="28"/>
        </w:rPr>
        <w:t xml:space="preserve"> Требования к надёжности</w:t>
      </w:r>
    </w:p>
    <w:p w:rsidR="00DD0743" w:rsidRPr="00F600DA" w:rsidRDefault="00DD0743" w:rsidP="00DD0743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lastRenderedPageBreak/>
        <w:t>система должна иметь защиту от некорректных действий оператора и ошибочных исходных данных;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9243D6">
        <w:rPr>
          <w:sz w:val="28"/>
        </w:rPr>
        <w:t>ParserException</w:t>
      </w:r>
      <w:proofErr w:type="spellEnd"/>
      <w:r>
        <w:rPr>
          <w:sz w:val="28"/>
        </w:rPr>
        <w:t xml:space="preserve"> с понятным сообщением и не завершаться </w:t>
      </w:r>
      <w:proofErr w:type="spellStart"/>
      <w:r>
        <w:rPr>
          <w:sz w:val="28"/>
        </w:rPr>
        <w:t>аварийно</w:t>
      </w:r>
      <w:proofErr w:type="spellEnd"/>
      <w:r>
        <w:rPr>
          <w:sz w:val="28"/>
        </w:rPr>
        <w:t>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сохранение результатов прогона в локальную базу данных выполняется в рамках одной транзакции: записи фиксируются (commit) только при успешном завершении, иначе незафиксированные данные не сохраняются;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при сбое записи в базу данных программа должна продолжить работу без сохранения истории прогона (graceful degradation), а возникшая ошибка — протоколироваться;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при отсутствии установленного Apache Maven прогон тестов не запускается и выводится сообщение об ошибке; драйвер браузера (ChromeDriver) загружается автоматически;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>
        <w:rPr>
          <w:sz w:val="28"/>
        </w:rPr>
        <w:t>try-with-resources</w:t>
      </w:r>
      <w:proofErr w:type="spellEnd"/>
      <w:r>
        <w:rPr>
          <w:sz w:val="28"/>
        </w:rPr>
        <w:t>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</w:t>
      </w:r>
      <w:r w:rsidR="003D6DC1">
        <w:rPr>
          <w:rFonts w:eastAsia="Calibri"/>
          <w:color w:val="000000" w:themeColor="text1"/>
          <w:sz w:val="28"/>
          <w:szCs w:val="28"/>
        </w:rPr>
        <w:t>3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Условия эксплуатации</w:t>
      </w:r>
    </w:p>
    <w:p w:rsidR="00DD0743" w:rsidRPr="00F600DA" w:rsidRDefault="00DD0743" w:rsidP="003D6DC1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Система предназначена для эксплуатации в условиях серверных и рабочих помещений с доступом к сети Интернет.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Условия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эксплуатации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: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Температура воздуха от +10°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C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до +35°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C</w:t>
      </w:r>
      <w:r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Относительная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влажность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воздуха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до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80%.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Питание от сети 220 В, 50 Гц.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Уровень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шума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до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50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дБ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Эксплуатация в закрытых помещениях с нормальной вентиляцией.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</w:t>
      </w:r>
      <w:r w:rsidR="003D6DC1">
        <w:rPr>
          <w:rFonts w:eastAsia="Calibri"/>
          <w:color w:val="000000" w:themeColor="text1"/>
          <w:sz w:val="28"/>
          <w:szCs w:val="28"/>
        </w:rPr>
        <w:t>4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Требование к составу и параметрам технических средств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Минимальная конфигурация: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Процессор с тактовой частотой не менее 2 ГГц.</w:t>
      </w:r>
      <w:r w:rsidR="003D6DC1">
        <w:rPr>
          <w:rFonts w:eastAsia="Calibri"/>
          <w:color w:val="000000" w:themeColor="text1"/>
          <w:sz w:val="28"/>
          <w:szCs w:val="28"/>
        </w:rPr>
      </w:r>
      <w:r w:rsidR="003D6DC1" w:rsidRPr="003D6DC1">
        <w:rPr>
          <w:rFonts w:eastAsia="Calibri"/>
          <w:color w:val="000000" w:themeColor="text1"/>
          <w:sz w:val="28"/>
          <w:szCs w:val="28"/>
        </w:rPr>
      </w:r>
      <w:r w:rsidRPr="00F600DA">
        <w:rPr>
          <w:rFonts w:eastAsia="Calibri"/>
          <w:color w:val="000000" w:themeColor="text1"/>
          <w:sz w:val="28"/>
          <w:szCs w:val="28"/>
        </w:rPr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Объём ОЗУ не менее 4 ГБ (рекомендуется 8 ГБ).</w:t>
      </w:r>
      <w:r w:rsidR="003D6DC1">
        <w:rPr>
          <w:rFonts w:eastAsia="Calibri"/>
          <w:color w:val="000000" w:themeColor="text1"/>
          <w:sz w:val="28"/>
          <w:szCs w:val="28"/>
        </w:rPr>
      </w:r>
      <w:r w:rsidRPr="00F600DA">
        <w:rPr>
          <w:rFonts w:eastAsia="Calibri"/>
          <w:color w:val="000000" w:themeColor="text1"/>
          <w:sz w:val="28"/>
          <w:szCs w:val="28"/>
        </w:rPr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Объём жёсткого диска не менее 2 ГБ.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Монитор, поддерживающий разрешение не менее 1024×768 точек.</w:t>
      </w:r>
    </w:p>
    <w:p w:rsidR="00DD0743" w:rsidRPr="00F600DA" w:rsidRDefault="00DD0743" w:rsidP="00DD0743">
      <w:pPr>
        <w:tabs>
          <w:tab w:val="left" w:pos="420"/>
        </w:tabs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</w:t>
      </w:r>
      <w:r w:rsidR="003D6DC1">
        <w:rPr>
          <w:rFonts w:eastAsia="Calibri"/>
          <w:color w:val="000000" w:themeColor="text1"/>
          <w:sz w:val="28"/>
          <w:szCs w:val="28"/>
        </w:rPr>
        <w:t>5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Требования к информационной и программной совместимости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Программное обеспечение должно быть разработано с использованием: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Java 17+.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Maven.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JUnit 5.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Selenium.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формат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входных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данных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: XML.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формат выходных данных: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Java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-классы, отчёты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Calibri"/>
          <w:color w:val="000000" w:themeColor="text1"/>
          <w:sz w:val="28"/>
          <w:szCs w:val="28"/>
        </w:rPr>
        <w:t>/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HTML</w:t>
      </w:r>
      <w:r w:rsidR="00CB0EF6" w:rsidRPr="00CB0EF6">
        <w:rPr>
          <w:rFonts w:eastAsia="Calibri"/>
          <w:color w:val="000000" w:themeColor="text1"/>
          <w:sz w:val="28"/>
          <w:szCs w:val="28"/>
        </w:rPr>
        <w:t>/</w:t>
      </w:r>
      <w:r w:rsidR="00CB0EF6">
        <w:rPr>
          <w:rFonts w:eastAsia="Calibri"/>
          <w:color w:val="000000" w:themeColor="text1"/>
          <w:sz w:val="28"/>
          <w:szCs w:val="28"/>
          <w:lang w:val="en-US"/>
        </w:rPr>
        <w:t>CSV</w:t>
      </w:r>
      <w:r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CB0EF6" w:rsidRDefault="00DD0743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CB0EF6" w:rsidRPr="00742BDE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t>3.6. Требования к маркировке и упаковке</w:t>
      </w:r>
    </w:p>
    <w:p w:rsidR="00CB0EF6" w:rsidRPr="00742BDE" w:rsidRDefault="00CB0EF6" w:rsidP="00CB0EF6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t xml:space="preserve">Распространение на оптических дисках и съемном накопителе с </w:t>
      </w:r>
      <w:r w:rsidRPr="00742BDE">
        <w:rPr>
          <w:sz w:val="28"/>
          <w:szCs w:val="28"/>
          <w:lang w:val="en-US"/>
        </w:rPr>
        <w:t>USB</w:t>
      </w:r>
      <w:r w:rsidRPr="00742BDE">
        <w:rPr>
          <w:sz w:val="28"/>
          <w:szCs w:val="28"/>
        </w:rPr>
        <w:t>-интерфейсом не ниже версии 2.0.</w:t>
      </w:r>
    </w:p>
    <w:p w:rsidR="00CB0EF6" w:rsidRPr="00651C74" w:rsidRDefault="00CB0EF6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CB0EF6" w:rsidRPr="00742BDE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t>3.7. Требования к хранению и транспортированию</w:t>
      </w:r>
    </w:p>
    <w:p w:rsidR="00CB0EF6" w:rsidRPr="00651C74" w:rsidRDefault="00CB0EF6" w:rsidP="00CB0EF6">
      <w:pPr>
        <w:spacing w:line="360" w:lineRule="auto"/>
        <w:contextualSpacing/>
        <w:jc w:val="both"/>
        <w:rPr>
          <w:sz w:val="28"/>
          <w:szCs w:val="28"/>
        </w:rPr>
      </w:pPr>
      <w:r w:rsidRPr="00742BDE">
        <w:rPr>
          <w:sz w:val="28"/>
          <w:szCs w:val="28"/>
        </w:rPr>
        <w:t>Для корректной работы программы файлы нужно хранить на компьютере или съемном накопителе в одной папке</w:t>
      </w:r>
    </w:p>
    <w:p w:rsidR="00CB0EF6" w:rsidRPr="00651C74" w:rsidRDefault="00CB0EF6" w:rsidP="00CB0EF6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4. Требования к программной документации</w:t>
      </w:r>
    </w:p>
    <w:p w:rsidR="00DD0743" w:rsidRPr="00F600DA" w:rsidRDefault="00DD0743" w:rsidP="00BF5CFA">
      <w:pPr>
        <w:spacing w:line="48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4.1 Содержание расчетно-пояснительной записки</w:t>
      </w:r>
    </w:p>
    <w:p w:rsidR="001906D1" w:rsidRPr="00742BDE" w:rsidRDefault="001906D1" w:rsidP="001906D1">
      <w:pPr>
        <w:widowControl w:val="0"/>
        <w:spacing w:line="360" w:lineRule="auto"/>
        <w:ind w:firstLine="426"/>
        <w:jc w:val="both"/>
        <w:rPr>
          <w:sz w:val="28"/>
          <w:szCs w:val="28"/>
        </w:rPr>
      </w:pPr>
      <w:r w:rsidRPr="00742BDE">
        <w:rPr>
          <w:sz w:val="28"/>
          <w:szCs w:val="28"/>
        </w:rPr>
        <w:t>Программная документация должна содержать расчетно-пояснительную записку и приложения.</w:t>
      </w:r>
    </w:p>
    <w:p w:rsidR="00BF5CFA" w:rsidRPr="00F600DA" w:rsidRDefault="00BF5CFA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BF5CFA">
      <w:pPr>
        <w:spacing w:line="480" w:lineRule="auto"/>
        <w:ind w:firstLine="425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4.2 Требования к оформлению</w:t>
      </w:r>
    </w:p>
    <w:p w:rsidR="001906D1" w:rsidRPr="00742BDE" w:rsidRDefault="001906D1" w:rsidP="001906D1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lastRenderedPageBreak/>
        <w:t>Требования к оформлению, установлены в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</w:t>
      </w:r>
    </w:p>
    <w:p w:rsidR="00BF5CFA" w:rsidRPr="00F600DA" w:rsidRDefault="00BF5CFA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widowControl w:val="0"/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5. Стадии и этапы разработки</w:t>
      </w:r>
    </w:p>
    <w:p w:rsidR="00DD0743" w:rsidRPr="00CB0EF6" w:rsidRDefault="00DD0743" w:rsidP="00CB0EF6">
      <w:pPr>
        <w:widowControl w:val="0"/>
        <w:spacing w:line="360" w:lineRule="auto"/>
        <w:ind w:firstLine="425"/>
        <w:jc w:val="both"/>
        <w:rPr>
          <w:color w:val="000000" w:themeColor="text1"/>
          <w:sz w:val="28"/>
          <w:szCs w:val="28"/>
          <w:lang w:val="en-US"/>
        </w:rPr>
      </w:pPr>
      <w:r w:rsidRPr="00F600DA">
        <w:rPr>
          <w:color w:val="000000" w:themeColor="text1"/>
          <w:sz w:val="28"/>
          <w:szCs w:val="28"/>
        </w:rPr>
        <w:t>Информация о стадиях и этапах разработки представлена в табличном виде (табл. П1.1).</w:t>
      </w:r>
      <w:bookmarkStart w:id="141" w:name="_Ref193634625"/>
    </w:p>
    <w:p w:rsidR="00DD0743" w:rsidRPr="00F600DA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F600DA">
        <w:rPr>
          <w:color w:val="000000" w:themeColor="text1"/>
          <w:sz w:val="28"/>
        </w:rPr>
        <w:t>Таблица П1.</w:t>
      </w:r>
      <w:r w:rsidRPr="00F600DA">
        <w:rPr>
          <w:color w:val="000000" w:themeColor="text1"/>
          <w:sz w:val="28"/>
        </w:rPr>
        <w:fldChar w:fldCharType="begin"/>
      </w:r>
      <w:r w:rsidRPr="00F600DA">
        <w:rPr>
          <w:color w:val="000000" w:themeColor="text1"/>
          <w:sz w:val="28"/>
        </w:rPr>
        <w:instrText xml:space="preserve"> SEQ Таблица_П1. \* ARABIC </w:instrText>
      </w:r>
      <w:r w:rsidRPr="00F600DA">
        <w:rPr>
          <w:color w:val="000000" w:themeColor="text1"/>
          <w:sz w:val="28"/>
        </w:rPr>
        <w:fldChar w:fldCharType="separate"/>
      </w:r>
      <w:r w:rsidR="003E0EB6" w:rsidRPr="00F600DA">
        <w:rPr>
          <w:noProof/>
          <w:color w:val="000000" w:themeColor="text1"/>
          <w:sz w:val="28"/>
        </w:rPr>
        <w:t>1</w:t>
      </w:r>
      <w:r w:rsidRPr="00F600DA">
        <w:rPr>
          <w:color w:val="000000" w:themeColor="text1"/>
          <w:sz w:val="28"/>
        </w:rPr>
        <w:fldChar w:fldCharType="end"/>
      </w:r>
      <w:bookmarkEnd w:id="141"/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3"/>
        <w:gridCol w:w="2977"/>
        <w:gridCol w:w="1695"/>
      </w:tblGrid>
      <w:tr w:rsidR="00DD0743" w:rsidRPr="00F600DA" w:rsidTr="00CB0EF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Наименование</w:t>
            </w:r>
          </w:p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этапа разработки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Сроки разработки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Отметка о выполнении</w:t>
            </w:r>
          </w:p>
        </w:tc>
      </w:tr>
      <w:tr w:rsidR="00DD0743" w:rsidRPr="00F600DA" w:rsidTr="00CB0EF6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технического задания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9 – 11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Готовое техническое задание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Изучение предметной области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12 – 15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Предметная область изучена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Проведение сравнительного анализа аналогов проектируемого ПО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12 – 16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Выявлены преимущества и недостатки аналогов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Выбор технологии, среды и языка программирования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17 – 19 февраля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Выбраны технологии, среда и языки программирования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 – 23 февраля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Составлен алгоритм решения поставленной задачи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спецификаций проектируемого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24 февраля – 17 марта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Разработаны спецификации проектируемого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Проектирование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10 марта – 1 апреля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Спроектировано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FA2147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16 марта – 6 мая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Выбор методики тестирования и тестирование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23 апреля – 13 мая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Протестированное ПО, ошибки исправлены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Оформление документации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13 февраля – 1 июня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Оформлена РПЗ со всеми приложениями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</w:tbl>
    <w:p w:rsidR="00DD0743" w:rsidRPr="00CB0EF6" w:rsidRDefault="00DD0743" w:rsidP="001906D1">
      <w:pPr>
        <w:spacing w:line="360" w:lineRule="auto"/>
        <w:rPr>
          <w:color w:val="000000" w:themeColor="text1"/>
          <w:sz w:val="28"/>
          <w:lang w:val="en-US"/>
        </w:rPr>
      </w:pPr>
    </w:p>
    <w:p w:rsidR="00DD0743" w:rsidRPr="00F600DA" w:rsidRDefault="00DD0743" w:rsidP="00DD0743">
      <w:pPr>
        <w:widowControl w:val="0"/>
        <w:spacing w:line="480" w:lineRule="auto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6. Порядок контроля и приемки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both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lastRenderedPageBreak/>
        <w:t>Данные о порядке контроля и приемки находятся в табл. П1.2.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bookmarkStart w:id="142" w:name="_Ref193634654"/>
      <w:r w:rsidRPr="00F600DA">
        <w:rPr>
          <w:color w:val="000000" w:themeColor="text1"/>
          <w:sz w:val="28"/>
        </w:rPr>
        <w:t>Таблица П1.</w:t>
      </w:r>
      <w:r w:rsidRPr="00F600DA">
        <w:rPr>
          <w:color w:val="000000" w:themeColor="text1"/>
          <w:sz w:val="28"/>
        </w:rPr>
        <w:fldChar w:fldCharType="begin"/>
      </w:r>
      <w:r w:rsidRPr="00F600DA">
        <w:rPr>
          <w:color w:val="000000" w:themeColor="text1"/>
          <w:sz w:val="28"/>
        </w:rPr>
        <w:instrText xml:space="preserve"> SEQ Таблица_П1. \* ARABIC </w:instrText>
      </w:r>
      <w:r w:rsidRPr="00F600DA">
        <w:rPr>
          <w:color w:val="000000" w:themeColor="text1"/>
          <w:sz w:val="28"/>
        </w:rPr>
        <w:fldChar w:fldCharType="separate"/>
      </w:r>
      <w:r w:rsidR="003E0EB6" w:rsidRPr="00F600DA">
        <w:rPr>
          <w:noProof/>
          <w:color w:val="000000" w:themeColor="text1"/>
          <w:sz w:val="28"/>
        </w:rPr>
        <w:t>2</w:t>
      </w:r>
      <w:r w:rsidRPr="00F600DA">
        <w:rPr>
          <w:color w:val="000000" w:themeColor="text1"/>
          <w:sz w:val="28"/>
        </w:rPr>
        <w:fldChar w:fldCharType="end"/>
      </w:r>
      <w:bookmarkEnd w:id="142"/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1"/>
        <w:gridCol w:w="1296"/>
        <w:gridCol w:w="3105"/>
        <w:gridCol w:w="2262"/>
      </w:tblGrid>
      <w:tr w:rsidR="00DD0743" w:rsidRPr="00F600DA" w:rsidTr="00FC6C2D"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Наименование контрольного этапа выполнения </w:t>
            </w:r>
            <w:r w:rsidR="00B45A7A">
              <w:rPr>
                <w:color w:val="000000" w:themeColor="text1"/>
              </w:rPr>
              <w:t>ВКР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Сроки контроля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Отметка о приемке Результата контрольного этапа</w:t>
            </w:r>
          </w:p>
        </w:tc>
      </w:tr>
      <w:tr w:rsidR="001906D1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</w:pPr>
            <w:r>
              <w:t>4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технического задания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11.02.2026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Техническое задание утверждено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сравнительного анализа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16.02.2026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сравнительный анализ отечественных и зарубежных аналогов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выбранной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19.02.2026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выбор технологии, среды и языка программирования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25.02.2026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спецификаций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17.03.2026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Согласованные спецификации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спроектированного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02.04.2026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Спроектированное ПО согласованно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разработанного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6.05.2026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Утверждённая последняя версия ПО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тестов прототипа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6.05.2025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Утверждённые тесты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Защита выпускной квалификационной работы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</w:t>
            </w:r>
            <w:r w:rsidRPr="00F600DA">
              <w:rPr>
                <w:color w:val="000000" w:themeColor="text1"/>
                <w:lang w:val="en-US"/>
              </w:rPr>
              <w:t>6</w:t>
            </w:r>
            <w:r w:rsidRPr="00F600DA">
              <w:rPr>
                <w:color w:val="000000" w:themeColor="text1"/>
              </w:rPr>
              <w:t>.06.2026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Выпускная квалификационная работа защищена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</w:tbl>
    <w:p w:rsidR="00DD0743" w:rsidRPr="00F600DA" w:rsidRDefault="00DD0743" w:rsidP="00DD0743">
      <w:pPr>
        <w:rPr>
          <w:color w:val="000000" w:themeColor="text1"/>
        </w:rPr>
      </w:pPr>
    </w:p>
    <w:p w:rsidR="00DD0743" w:rsidRPr="00F600DA" w:rsidRDefault="00DD0743" w:rsidP="00DD0743">
      <w:pPr>
        <w:spacing w:line="360" w:lineRule="auto"/>
        <w:rPr>
          <w:color w:val="000000" w:themeColor="text1"/>
          <w:sz w:val="28"/>
        </w:rPr>
      </w:pPr>
    </w:p>
    <w:p w:rsidR="00DD0743" w:rsidRPr="00F600DA" w:rsidRDefault="00DD0743" w:rsidP="00DD0743">
      <w:pPr>
        <w:spacing w:line="216" w:lineRule="auto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:rsidR="00DD0743" w:rsidRPr="00F600DA" w:rsidRDefault="00DD0743" w:rsidP="00DD0743">
      <w:pPr>
        <w:rPr>
          <w:color w:val="000000" w:themeColor="text1"/>
        </w:rPr>
      </w:pPr>
    </w:p>
    <w:p w:rsidR="00DD0743" w:rsidRPr="00F600DA" w:rsidRDefault="00DD0743" w:rsidP="00DD0743">
      <w:pPr>
        <w:spacing w:after="200" w:line="276" w:lineRule="auto"/>
        <w:rPr>
          <w:color w:val="000000" w:themeColor="text1"/>
        </w:rPr>
      </w:pPr>
      <w:r w:rsidRPr="00F600DA">
        <w:rPr>
          <w:color w:val="000000" w:themeColor="text1"/>
        </w:rPr>
        <w:br w:type="page"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