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66470" w14:textId="77777777" w:rsidR="00770D42" w:rsidRPr="00770D42" w:rsidRDefault="00770D42" w:rsidP="0077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0) General tips</w:t>
      </w:r>
    </w:p>
    <w:p w14:paraId="1217FAE0" w14:textId="77777777" w:rsidR="00770D42" w:rsidRPr="00770D42" w:rsidRDefault="00770D42" w:rsidP="00770D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Plot saving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: use the Bokeh toolbar’s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(disk) icon on each plot to save as PNG/SVG (depending on your browser/stack). The app doesn’t add custom export buttons.</w:t>
      </w:r>
    </w:p>
    <w:p w14:paraId="3D002337" w14:textId="77777777" w:rsidR="00770D42" w:rsidRPr="00770D42" w:rsidRDefault="00770D42" w:rsidP="00770D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flow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: tabs unlock in order. If a tab is disabled/empty, complete the prior step (or use the NMF tab’s aligned-CSV loader).</w:t>
      </w:r>
    </w:p>
    <w:p w14:paraId="4953C587" w14:textId="77777777" w:rsidR="00770D42" w:rsidRPr="00770D42" w:rsidRDefault="00770D42" w:rsidP="00770D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Naming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: sample names must be unique (the app checks and helps you rename).</w:t>
      </w:r>
    </w:p>
    <w:p w14:paraId="2DCDB000" w14:textId="77777777" w:rsidR="00770D42" w:rsidRPr="00770D42" w:rsidRDefault="00770D42" w:rsidP="00770D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Minutes vs seconds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: the Upload tab can convert times to minutes—keep that setting consistent for your workflow.</w:t>
      </w:r>
    </w:p>
    <w:p w14:paraId="46E5AF50" w14:textId="77777777" w:rsidR="00770D42" w:rsidRPr="00770D42" w:rsidRDefault="00770D42" w:rsidP="00770D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Pseudotime</w:t>
      </w:r>
      <w:proofErr w:type="spellEnd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: alignment converts your time axis to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[0,1]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. Diversity (aligned-based) and downstream visualizations assume </w:t>
      </w:r>
      <w:proofErr w:type="spellStart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>pseudotime</w:t>
      </w:r>
      <w:proofErr w:type="spellEnd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in [0,1].</w:t>
      </w:r>
    </w:p>
    <w:p w14:paraId="74837C8E" w14:textId="77777777" w:rsidR="00770D42" w:rsidRPr="00770D42" w:rsidRDefault="00770D42" w:rsidP="00770D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0D42" w:rsidRPr="00770D4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E03E57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34E5463" w14:textId="77777777" w:rsidR="00770D42" w:rsidRPr="00770D42" w:rsidRDefault="00770D42" w:rsidP="0077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Upload</w:t>
      </w:r>
    </w:p>
    <w:p w14:paraId="1F083D19" w14:textId="77777777" w:rsidR="00770D42" w:rsidRPr="00770D42" w:rsidRDefault="00770D42" w:rsidP="0077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Bring in one or more </w:t>
      </w:r>
      <w:r w:rsidRPr="00770D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70D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cdf</w:t>
      </w:r>
      <w:proofErr w:type="spellEnd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files and convert to per-sample CSV.</w:t>
      </w:r>
    </w:p>
    <w:p w14:paraId="1A1CA78D" w14:textId="77777777" w:rsidR="00770D42" w:rsidRPr="00770D42" w:rsidRDefault="00770D42" w:rsidP="0077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use</w:t>
      </w:r>
    </w:p>
    <w:p w14:paraId="585479EE" w14:textId="77777777" w:rsidR="00770D42" w:rsidRPr="00770D42" w:rsidRDefault="00770D42" w:rsidP="00770D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, choose one or more </w:t>
      </w:r>
      <w:r w:rsidRPr="00770D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70D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cdf</w:t>
      </w:r>
      <w:proofErr w:type="spellEnd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files.</w:t>
      </w:r>
    </w:p>
    <w:p w14:paraId="3BD671A8" w14:textId="77777777" w:rsidR="00770D42" w:rsidRPr="00770D42" w:rsidRDefault="00770D42" w:rsidP="00770D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(Optional) toggle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Convert time to minutes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D31DD6" w14:textId="77777777" w:rsidR="00770D42" w:rsidRPr="00770D42" w:rsidRDefault="00770D42" w:rsidP="00770D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Edit names in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Sample </w:t>
      </w:r>
      <w:proofErr w:type="spellStart"/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Renamer</w:t>
      </w:r>
      <w:proofErr w:type="spellEnd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so each is unique.</w:t>
      </w:r>
    </w:p>
    <w:p w14:paraId="3A2C727C" w14:textId="77777777" w:rsidR="00770D42" w:rsidRPr="00770D42" w:rsidRDefault="00770D42" w:rsidP="00770D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Convert to CSV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30CD6C" w14:textId="77777777" w:rsidR="00770D42" w:rsidRPr="00770D42" w:rsidRDefault="00770D42" w:rsidP="00770D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Download outputs:</w:t>
      </w:r>
    </w:p>
    <w:p w14:paraId="294581ED" w14:textId="77777777" w:rsidR="00770D42" w:rsidRPr="00770D42" w:rsidRDefault="00770D42" w:rsidP="00770D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ZIP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: per-sample CSVs.</w:t>
      </w:r>
    </w:p>
    <w:p w14:paraId="6A9624D5" w14:textId="77777777" w:rsidR="00770D42" w:rsidRPr="00770D42" w:rsidRDefault="00770D42" w:rsidP="00770D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Merged CSV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(only if all files share identical time stamps).</w:t>
      </w:r>
    </w:p>
    <w:p w14:paraId="1D0FE103" w14:textId="77777777" w:rsidR="00770D42" w:rsidRPr="00770D42" w:rsidRDefault="00770D42" w:rsidP="0077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Preview</w:t>
      </w:r>
    </w:p>
    <w:p w14:paraId="0537FD92" w14:textId="77777777" w:rsidR="00770D42" w:rsidRPr="00770D42" w:rsidRDefault="00770D42" w:rsidP="00770D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Shows stacked chromatograms; use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Vertical offset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to separate traces visually.</w:t>
      </w:r>
    </w:p>
    <w:p w14:paraId="50077679" w14:textId="77777777" w:rsidR="00770D42" w:rsidRPr="00770D42" w:rsidRDefault="00770D42" w:rsidP="00770D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0D42" w:rsidRPr="00770D4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6873C4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958CEC8" w14:textId="77777777" w:rsidR="00770D42" w:rsidRPr="00770D42" w:rsidRDefault="00770D42" w:rsidP="0077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Preprocess</w:t>
      </w:r>
    </w:p>
    <w:p w14:paraId="6F01ABCA" w14:textId="77777777" w:rsidR="00770D42" w:rsidRPr="00770D42" w:rsidRDefault="00770D42" w:rsidP="0077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Clean and standardize signals before alignment. Stages are sequential; each stage supports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Preview → Apply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Skip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285C1F" w14:textId="77777777" w:rsidR="00770D42" w:rsidRPr="00770D42" w:rsidRDefault="00770D42" w:rsidP="00770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770D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Despiking</w:t>
      </w:r>
      <w:proofErr w:type="spellEnd"/>
    </w:p>
    <w:p w14:paraId="5D62CEED" w14:textId="77777777" w:rsidR="00770D42" w:rsidRPr="00770D42" w:rsidRDefault="00770D42" w:rsidP="00770D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Removes singleton spikes/impulses.</w:t>
      </w:r>
    </w:p>
    <w:p w14:paraId="32A946BF" w14:textId="77777777" w:rsidR="00770D42" w:rsidRPr="00770D42" w:rsidRDefault="00770D42" w:rsidP="00770D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(typical): window/threshold (depends on your </w:t>
      </w:r>
      <w:proofErr w:type="spellStart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>despike</w:t>
      </w:r>
      <w:proofErr w:type="spellEnd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utils).</w:t>
      </w:r>
    </w:p>
    <w:p w14:paraId="230BCF67" w14:textId="77777777" w:rsidR="00770D42" w:rsidRPr="00770D42" w:rsidRDefault="00770D42" w:rsidP="00770D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Buttons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70D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Show </w:t>
      </w:r>
      <w:proofErr w:type="spellStart"/>
      <w:r w:rsidRPr="00770D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despiking</w:t>
      </w:r>
      <w:proofErr w:type="spellEnd"/>
      <w:r w:rsidRPr="00770D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preview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Skip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2056DF" w14:textId="77777777" w:rsidR="00770D42" w:rsidRPr="00770D42" w:rsidRDefault="00770D42" w:rsidP="00770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Smoothing</w:t>
      </w:r>
    </w:p>
    <w:p w14:paraId="4EB1622E" w14:textId="77777777" w:rsidR="00770D42" w:rsidRPr="00770D42" w:rsidRDefault="00770D42" w:rsidP="00770D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Reduces noise (e.g., moving average, </w:t>
      </w:r>
      <w:proofErr w:type="spellStart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>Savitzky</w:t>
      </w:r>
      <w:proofErr w:type="spellEnd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>–Golay).</w:t>
      </w:r>
    </w:p>
    <w:p w14:paraId="06106F42" w14:textId="77777777" w:rsidR="00770D42" w:rsidRDefault="00770D42" w:rsidP="00770D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: window length, polynomial order, etc.</w:t>
      </w:r>
    </w:p>
    <w:p w14:paraId="56AE63F6" w14:textId="67EA2D82" w:rsidR="00770D42" w:rsidRPr="00770D42" w:rsidRDefault="00770D42" w:rsidP="00770D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Smoothing is very important for correctly calculating the area under the curve during normalization (see below); in general, window of size 7-9 and second order derivative do the trick; if at the normalization stage some of the peak areas are computed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iincorrectly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(i.e. not the entire peak is filled), repeat the smoothing step.</w:t>
      </w:r>
    </w:p>
    <w:p w14:paraId="3F88E3B6" w14:textId="77777777" w:rsidR="00770D42" w:rsidRPr="00770D42" w:rsidRDefault="00770D42" w:rsidP="00770D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Buttons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: preview,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Skip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948175" w14:textId="77777777" w:rsidR="00770D42" w:rsidRPr="00770D42" w:rsidRDefault="00770D42" w:rsidP="00770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Baseline subtraction</w:t>
      </w:r>
    </w:p>
    <w:p w14:paraId="39370BCB" w14:textId="77777777" w:rsidR="00770D42" w:rsidRPr="00770D42" w:rsidRDefault="00770D42" w:rsidP="00770D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Removes low-frequency drift.</w:t>
      </w:r>
    </w:p>
    <w:p w14:paraId="0FCC3D9F" w14:textId="77777777" w:rsidR="00770D42" w:rsidRDefault="00770D42" w:rsidP="00770D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: baseline window/strategy.</w:t>
      </w:r>
    </w:p>
    <w:p w14:paraId="0700A810" w14:textId="3FBE4915" w:rsidR="00770D42" w:rsidRPr="00770D42" w:rsidRDefault="00770D42" w:rsidP="00770D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If the baseline subtraction results in the trace “sagging” below 0, the window is too small; rule of thumb, use a window of at least 999.</w:t>
      </w:r>
    </w:p>
    <w:p w14:paraId="2964B7A8" w14:textId="77777777" w:rsidR="00770D42" w:rsidRPr="00770D42" w:rsidRDefault="00770D42" w:rsidP="00770D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Buttons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: preview,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Skip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E67908" w14:textId="77777777" w:rsidR="00770D42" w:rsidRPr="00770D42" w:rsidRDefault="00770D42" w:rsidP="00770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Normalization</w:t>
      </w:r>
    </w:p>
    <w:p w14:paraId="7FBDE8F1" w14:textId="77777777" w:rsidR="00770D42" w:rsidRPr="00770D42" w:rsidRDefault="00770D42" w:rsidP="00770D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Scales traces to comparable magnitudes (e.g., peak or area normalization).</w:t>
      </w:r>
    </w:p>
    <w:p w14:paraId="339E58DE" w14:textId="77777777" w:rsidR="00770D42" w:rsidRPr="00770D42" w:rsidRDefault="00770D42" w:rsidP="00770D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Buttons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normalization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Skip normalization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C4051A" w14:textId="77777777" w:rsidR="00770D42" w:rsidRDefault="00770D42" w:rsidP="00770D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: Unlocks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Alignment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with the current dataset.</w:t>
      </w:r>
    </w:p>
    <w:p w14:paraId="03EC4CF6" w14:textId="4A41F0F3" w:rsidR="00770D42" w:rsidRPr="00770D42" w:rsidRDefault="00770D42" w:rsidP="00770D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Try to select a peak with a known standard concentration across all samples (e.g. Glc15)</w:t>
      </w:r>
    </w:p>
    <w:p w14:paraId="6704A915" w14:textId="77777777" w:rsidR="00770D42" w:rsidRPr="00770D42" w:rsidRDefault="00770D42" w:rsidP="0077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Tips</w:t>
      </w:r>
    </w:p>
    <w:p w14:paraId="38D78763" w14:textId="77777777" w:rsidR="00770D42" w:rsidRPr="00770D42" w:rsidRDefault="00770D42" w:rsidP="00770D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If a stage complains “preview first”, click its preview button to populate its outputs.</w:t>
      </w:r>
    </w:p>
    <w:p w14:paraId="3F71A500" w14:textId="77777777" w:rsidR="00770D42" w:rsidRPr="00770D42" w:rsidRDefault="00770D42" w:rsidP="00770D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You can always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Skip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a stage to pass the input forward unchanged.</w:t>
      </w:r>
    </w:p>
    <w:p w14:paraId="05D3C825" w14:textId="77777777" w:rsidR="00770D42" w:rsidRPr="00770D42" w:rsidRDefault="00770D42" w:rsidP="00770D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0D42" w:rsidRPr="00770D4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D2165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8B1F06F" w14:textId="77777777" w:rsidR="00770D42" w:rsidRPr="00770D42" w:rsidRDefault="00770D42" w:rsidP="0077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3) Alignment</w:t>
      </w:r>
    </w:p>
    <w:p w14:paraId="4D61A69E" w14:textId="77777777" w:rsidR="00770D42" w:rsidRPr="00770D42" w:rsidRDefault="00770D42" w:rsidP="0077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Map each trace’s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 time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to a shared </w:t>
      </w:r>
      <w:proofErr w:type="spellStart"/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pseudotime</w:t>
      </w:r>
      <w:proofErr w:type="spellEnd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[0,1]</m:t>
        </m:r>
      </m:oMath>
      <w:r w:rsidRPr="00770D42">
        <w:rPr>
          <w:rFonts w:ascii="Times New Roman" w:eastAsia="Times New Roman" w:hAnsi="Times New Roman" w:cs="Times New Roman"/>
          <w:kern w:val="0"/>
          <w14:ligatures w14:val="none"/>
        </w:rPr>
        <w:t>via manual/semi-automatic anchors.</w:t>
      </w:r>
    </w:p>
    <w:p w14:paraId="3641E280" w14:textId="77777777" w:rsidR="00770D42" w:rsidRPr="00770D42" w:rsidRDefault="00770D42" w:rsidP="0077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</w:t>
      </w:r>
    </w:p>
    <w:p w14:paraId="189B1FF2" w14:textId="77777777" w:rsidR="00770D42" w:rsidRPr="00770D42" w:rsidRDefault="00770D42" w:rsidP="00770D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of anchors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(≥2) and click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anchor selection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25396B" w14:textId="77777777" w:rsidR="00770D42" w:rsidRPr="00770D42" w:rsidRDefault="00770D42" w:rsidP="00770D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For each anchor:</w:t>
      </w:r>
    </w:p>
    <w:p w14:paraId="391881AF" w14:textId="77777777" w:rsidR="00770D42" w:rsidRPr="00770D42" w:rsidRDefault="00770D42" w:rsidP="00770D4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Box Select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to draw a vertical range over the target peak region (across all samples).</w:t>
      </w:r>
    </w:p>
    <w:p w14:paraId="7C33D8CF" w14:textId="77777777" w:rsidR="00770D42" w:rsidRPr="00770D42" w:rsidRDefault="00770D42" w:rsidP="00770D4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selected range for THIS anchor (all samples)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to auto-pick each sample’s local max in that range.</w:t>
      </w:r>
    </w:p>
    <w:p w14:paraId="6C116CEA" w14:textId="77777777" w:rsidR="00770D42" w:rsidRPr="00770D42" w:rsidRDefault="00770D42" w:rsidP="00770D4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(Optional) If some samples picked poorly, select them in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Samples needing correction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, re-select a more precise region, then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selection for THIS sample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8C469D" w14:textId="77777777" w:rsidR="00770D42" w:rsidRPr="00770D42" w:rsidRDefault="00770D42" w:rsidP="00770D4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Done with this anchor → Next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and repeat for all anchors.</w:t>
      </w:r>
    </w:p>
    <w:p w14:paraId="677DEDBE" w14:textId="77777777" w:rsidR="00770D42" w:rsidRPr="00770D42" w:rsidRDefault="00770D42" w:rsidP="00770D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Review/edit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Target </w:t>
      </w:r>
      <w:proofErr w:type="spellStart"/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pseudotime</w:t>
      </w:r>
      <w:proofErr w:type="spellEnd"/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values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(comma-separated; strictly increasing in [0,1]).</w:t>
      </w:r>
    </w:p>
    <w:p w14:paraId="651683D6" w14:textId="77777777" w:rsidR="00770D42" w:rsidRPr="00770D42" w:rsidRDefault="00770D42" w:rsidP="00770D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 curves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CCA593" w14:textId="77777777" w:rsidR="00770D42" w:rsidRPr="00770D42" w:rsidRDefault="00770D42" w:rsidP="0077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</w:t>
      </w:r>
    </w:p>
    <w:p w14:paraId="64F8C367" w14:textId="77777777" w:rsidR="00770D42" w:rsidRPr="00770D42" w:rsidRDefault="00770D42" w:rsidP="00770D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Aligned preview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figure (</w:t>
      </w:r>
      <w:proofErr w:type="spellStart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>pseudotime</w:t>
      </w:r>
      <w:proofErr w:type="spellEnd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on x-axis).</w:t>
      </w:r>
    </w:p>
    <w:p w14:paraId="366D3FCD" w14:textId="77777777" w:rsidR="00770D42" w:rsidRPr="00770D42" w:rsidRDefault="00770D42" w:rsidP="00770D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pseudotimes</w:t>
      </w:r>
      <w:proofErr w:type="spellEnd"/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table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internally (wide format) used to unlock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NMF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357F34" w14:textId="77777777" w:rsidR="00770D42" w:rsidRPr="00770D42" w:rsidRDefault="00770D42" w:rsidP="00770D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CSV download of </w:t>
      </w:r>
      <w:proofErr w:type="spellStart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>pseudotimes</w:t>
      </w:r>
      <w:proofErr w:type="spellEnd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(wide) for external reuse.</w:t>
      </w:r>
    </w:p>
    <w:p w14:paraId="575DBEAA" w14:textId="77777777" w:rsidR="00770D42" w:rsidRPr="00770D42" w:rsidRDefault="00770D42" w:rsidP="0077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</w:t>
      </w:r>
    </w:p>
    <w:p w14:paraId="42685241" w14:textId="77777777" w:rsidR="00770D42" w:rsidRPr="00770D42" w:rsidRDefault="00770D42" w:rsidP="00770D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The Bokeh toolbar’s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Box Select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is crucial. Selection highlights as a gray band.</w:t>
      </w:r>
    </w:p>
    <w:p w14:paraId="372860EE" w14:textId="77777777" w:rsidR="00770D42" w:rsidRPr="00770D42" w:rsidRDefault="00770D42" w:rsidP="00770D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If some anchors are invalid (</w:t>
      </w:r>
      <w:proofErr w:type="spellStart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>NaN</w:t>
      </w:r>
      <w:proofErr w:type="spellEnd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or missing), fix them before moving to the next anchor or finalizing.</w:t>
      </w:r>
    </w:p>
    <w:p w14:paraId="231B51B8" w14:textId="77777777" w:rsidR="00770D42" w:rsidRPr="00770D42" w:rsidRDefault="00770D42" w:rsidP="00770D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0D42" w:rsidRPr="00770D4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532B43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A1ACFB7" w14:textId="77777777" w:rsidR="00770D42" w:rsidRPr="00770D42" w:rsidRDefault="00770D42" w:rsidP="0077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NMF (factorization)</w:t>
      </w:r>
    </w:p>
    <w:p w14:paraId="219F9173" w14:textId="77777777" w:rsidR="00770D42" w:rsidRPr="00770D42" w:rsidRDefault="00770D42" w:rsidP="0077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Factor aligned traces into non-negative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loadings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(per sample) and a smooth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basis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(Gaussian dictionary).</w:t>
      </w:r>
    </w:p>
    <w:p w14:paraId="019BA6D2" w14:textId="77777777" w:rsidR="00770D42" w:rsidRPr="00770D42" w:rsidRDefault="00770D42" w:rsidP="0077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entry points</w:t>
      </w:r>
    </w:p>
    <w:p w14:paraId="4B5B890D" w14:textId="77777777" w:rsidR="00770D42" w:rsidRPr="00770D42" w:rsidRDefault="00770D42" w:rsidP="00770D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 flow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: unlocked after Alignment →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 curves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A58B7F" w14:textId="77777777" w:rsidR="00770D42" w:rsidRPr="00770D42" w:rsidRDefault="00770D42" w:rsidP="00770D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path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(top of NMF tab):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aligned CSV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to bypass Upload/Preprocess/Alignment.</w:t>
      </w:r>
    </w:p>
    <w:p w14:paraId="16E548ED" w14:textId="77777777" w:rsidR="00770D42" w:rsidRPr="00770D42" w:rsidRDefault="00770D42" w:rsidP="00770D4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Provide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pseudotimes_wide.csv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(columns per sample of </w:t>
      </w:r>
      <w:proofErr w:type="spellStart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>pseudotime</w:t>
      </w:r>
      <w:proofErr w:type="spellEnd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values) and a corresponding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normalized intensities CSV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(same shape/order).</w:t>
      </w:r>
    </w:p>
    <w:p w14:paraId="752B7201" w14:textId="77777777" w:rsidR="00770D42" w:rsidRPr="00770D42" w:rsidRDefault="00770D42" w:rsidP="00770D4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The app previews the shapes/first rows and launches NMF on import.</w:t>
      </w:r>
    </w:p>
    <w:p w14:paraId="1EC17C43" w14:textId="77777777" w:rsidR="00770D42" w:rsidRPr="00770D42" w:rsidRDefault="00770D42" w:rsidP="0077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preview</w:t>
      </w:r>
    </w:p>
    <w:p w14:paraId="7FC8DF64" w14:textId="7E721C92" w:rsidR="00770D42" w:rsidRPr="00770D42" w:rsidRDefault="00770D42" w:rsidP="00770D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: number of </w:t>
      </w:r>
      <w:proofErr w:type="spellStart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>basis</w:t>
      </w:r>
      <w:proofErr w:type="spellEnd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components</w:t>
      </w:r>
      <w:r w:rsidR="007802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8026D" w:rsidRPr="0078026D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 w:rsidR="0078026D">
        <w:rPr>
          <w:rFonts w:ascii="Times New Roman" w:eastAsia="Times New Roman" w:hAnsi="Times New Roman" w:cs="Times New Roman"/>
          <w:kern w:val="0"/>
          <w14:ligatures w14:val="none"/>
        </w:rPr>
        <w:t xml:space="preserve"> in general, you need at least 200 basis components, if not more.</w:t>
      </w:r>
    </w:p>
    <w:p w14:paraId="582F035A" w14:textId="77777777" w:rsidR="00770D42" w:rsidRPr="00770D42" w:rsidRDefault="00770D42" w:rsidP="00770D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l2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: L2 regularization on loadings (stabilizes fits, suppresses noise).</w:t>
      </w:r>
    </w:p>
    <w:p w14:paraId="1EA06FA2" w14:textId="77777777" w:rsidR="00770D42" w:rsidRPr="00770D42" w:rsidRDefault="00770D42" w:rsidP="00770D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: choose a sample to inspect.</w:t>
      </w:r>
    </w:p>
    <w:p w14:paraId="0BE76ED3" w14:textId="77777777" w:rsidR="00770D42" w:rsidRPr="00770D42" w:rsidRDefault="00770D42" w:rsidP="00770D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app fits (via </w:t>
      </w:r>
      <w:proofErr w:type="spellStart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>CEtools</w:t>
      </w:r>
      <w:proofErr w:type="spellEnd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) and shows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original vs reconstructed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overlay for the chosen sample—use this to tune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l2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934761" w14:textId="77777777" w:rsidR="00770D42" w:rsidRPr="00770D42" w:rsidRDefault="00770D42" w:rsidP="0077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Finalize</w:t>
      </w:r>
    </w:p>
    <w:p w14:paraId="55262CF4" w14:textId="77777777" w:rsidR="00770D42" w:rsidRPr="00770D42" w:rsidRDefault="00770D42" w:rsidP="00770D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 NMF Loadings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to run on all samples with current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l2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9768E1" w14:textId="77777777" w:rsidR="00770D42" w:rsidRPr="00770D42" w:rsidRDefault="00770D42" w:rsidP="00770D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9F4A38" w14:textId="77777777" w:rsidR="00770D42" w:rsidRPr="00770D42" w:rsidRDefault="00770D42" w:rsidP="00770D4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Loadings heatmap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(z-scored by component) inside the tab.</w:t>
      </w:r>
    </w:p>
    <w:p w14:paraId="0CEF0EF4" w14:textId="77777777" w:rsidR="00770D42" w:rsidRPr="00770D42" w:rsidRDefault="00770D42" w:rsidP="00770D4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 CSV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of the loadings matrix (rows = samples; columns = basis_00, basis_01, …).</w:t>
      </w:r>
    </w:p>
    <w:p w14:paraId="4A1D5A7E" w14:textId="77777777" w:rsidR="00770D42" w:rsidRDefault="00770D42" w:rsidP="00770D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Downstream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: Enables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Visualization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Diversity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(NMF mode).</w:t>
      </w:r>
    </w:p>
    <w:p w14:paraId="00222561" w14:textId="77777777" w:rsidR="00B42725" w:rsidRPr="00B42725" w:rsidRDefault="00B42725" w:rsidP="00B427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noProof/>
        </w:rPr>
      </w:r>
      <w:r w:rsidR="00B42725" w:rsidRPr="00770D42">
        <w:rPr>
          <w:noProof/>
        </w:rPr>
        <w:pict w14:anchorId="3900BB6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9D65FB4" w14:textId="77777777" w:rsidR="00B42725" w:rsidRDefault="00B42725" w:rsidP="00B42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C51978" w14:textId="77777777" w:rsidR="00B42725" w:rsidRPr="00770D42" w:rsidRDefault="00B42725" w:rsidP="00B42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</w:t>
      </w:r>
      <w:r w:rsidRPr="0077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 Diversity (alpha)</w:t>
      </w:r>
    </w:p>
    <w:p w14:paraId="206EE57D" w14:textId="77777777" w:rsidR="00B42725" w:rsidRPr="00770D42" w:rsidRDefault="00B42725" w:rsidP="00B42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Compute per-sample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alpha diversity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peak areas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projected to a shared </w:t>
      </w:r>
      <w:proofErr w:type="spellStart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>pseudotime</w:t>
      </w:r>
      <w:proofErr w:type="spellEnd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grid, or directly from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NMF loadings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66BE88" w14:textId="77777777" w:rsidR="00B42725" w:rsidRPr="00770D42" w:rsidRDefault="00B42725" w:rsidP="00B42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</w:t>
      </w:r>
    </w:p>
    <w:p w14:paraId="55A8443E" w14:textId="77777777" w:rsidR="00B42725" w:rsidRPr="00770D42" w:rsidRDefault="00B42725" w:rsidP="00B427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Aligned intensities (binned)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→ peak-based abundance using </w:t>
      </w:r>
      <w:proofErr w:type="spellStart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>pseudotime</w:t>
      </w:r>
      <w:proofErr w:type="spellEnd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grid.</w:t>
      </w:r>
    </w:p>
    <w:p w14:paraId="334EDA63" w14:textId="77777777" w:rsidR="00B42725" w:rsidRPr="00770D42" w:rsidRDefault="00B42725" w:rsidP="00B427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NMF loadings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→ treat each component weight as an “OTU” abundance.</w:t>
      </w:r>
    </w:p>
    <w:p w14:paraId="731CD5F6" w14:textId="77777777" w:rsidR="00B42725" w:rsidRPr="00770D42" w:rsidRDefault="00B42725" w:rsidP="00B42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Peak-based mode controls</w:t>
      </w:r>
    </w:p>
    <w:p w14:paraId="344941F1" w14:textId="77777777" w:rsidR="00B42725" w:rsidRPr="00770D42" w:rsidRDefault="00B42725" w:rsidP="00B427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Grid points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: number of bins in [0,1] for the shared grid.</w:t>
      </w:r>
    </w:p>
    <w:p w14:paraId="797392E3" w14:textId="77777777" w:rsidR="00B42725" w:rsidRPr="00770D42" w:rsidRDefault="00B42725" w:rsidP="00B427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Matching tolerance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: how close a detected peak’s center must be to a bin to count toward that bin.</w:t>
      </w:r>
    </w:p>
    <w:p w14:paraId="61D71496" w14:textId="77777777" w:rsidR="00B42725" w:rsidRPr="00770D42" w:rsidRDefault="00B42725" w:rsidP="00B427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ROI [lo, hi]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>pseudotime</w:t>
      </w:r>
      <w:proofErr w:type="spellEnd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analysis window, within [0,1].</w:t>
      </w:r>
    </w:p>
    <w:p w14:paraId="133D9DBB" w14:textId="77777777" w:rsidR="00B42725" w:rsidRPr="00770D42" w:rsidRDefault="00B42725" w:rsidP="00B427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 mapped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70D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(recommended) or </w:t>
      </w:r>
      <w:r w:rsidRPr="00770D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height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per detected peak.</w:t>
      </w:r>
    </w:p>
    <w:p w14:paraId="3DD8BD3D" w14:textId="77777777" w:rsidR="00B42725" w:rsidRPr="00770D42" w:rsidRDefault="00B42725" w:rsidP="00B427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Normalize by total AUC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: if on, each peak’s area is divided by the sample’s total AUC in ROI (makes abundances comparable across samples).</w:t>
      </w:r>
    </w:p>
    <w:p w14:paraId="3EE0B0BE" w14:textId="77777777" w:rsidR="00B42725" w:rsidRPr="00770D42" w:rsidRDefault="00B42725" w:rsidP="00B427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Peak prominence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(absolute or relative): detection sensitivity.</w:t>
      </w:r>
    </w:p>
    <w:p w14:paraId="4CE92BDC" w14:textId="77777777" w:rsidR="00B42725" w:rsidRPr="00770D42" w:rsidRDefault="00B42725" w:rsidP="00B427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Distance/Width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: optional peak separation/width hints (passed to </w:t>
      </w:r>
      <w:proofErr w:type="spellStart"/>
      <w:r w:rsidRPr="00770D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scipy.signal.find_peaks</w:t>
      </w:r>
      <w:proofErr w:type="spellEnd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if available).</w:t>
      </w:r>
    </w:p>
    <w:p w14:paraId="284471A9" w14:textId="77777777" w:rsidR="00B42725" w:rsidRPr="00770D42" w:rsidRDefault="00B42725" w:rsidP="00B427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Richness threshold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: minimal abundance to count a bin as present for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richness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Pielou</w:t>
      </w:r>
      <w:proofErr w:type="spellEnd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C938F5" w14:textId="77777777" w:rsidR="00B42725" w:rsidRPr="00770D42" w:rsidRDefault="00B42725" w:rsidP="00B42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NMF mode controls</w:t>
      </w:r>
    </w:p>
    <w:p w14:paraId="169B03AC" w14:textId="77777777" w:rsidR="00B42725" w:rsidRPr="00770D42" w:rsidRDefault="00B42725" w:rsidP="00B427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Richness threshold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only (other peak controls are hidden in this mode).</w:t>
      </w:r>
    </w:p>
    <w:p w14:paraId="53E889D7" w14:textId="77777777" w:rsidR="00B42725" w:rsidRPr="00770D42" w:rsidRDefault="00B42725" w:rsidP="00B42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 computed</w:t>
      </w:r>
    </w:p>
    <w:p w14:paraId="1AFCEB54" w14:textId="77777777" w:rsidR="00B42725" w:rsidRPr="00770D42" w:rsidRDefault="00B42725" w:rsidP="00B427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richness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(S),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Shannon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(H),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Shannon effective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(exp(H)),</w:t>
      </w:r>
    </w:p>
    <w:p w14:paraId="73DCB068" w14:textId="77777777" w:rsidR="00B42725" w:rsidRPr="00770D42" w:rsidRDefault="00B42725" w:rsidP="00B427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Simpson D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Gini–Simpson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(1–D),</w:t>
      </w:r>
    </w:p>
    <w:p w14:paraId="74687D24" w14:textId="77777777" w:rsidR="00B42725" w:rsidRPr="00770D42" w:rsidRDefault="00B42725" w:rsidP="00B427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Hill numbers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(q0=S, q1=exp(H), q2=1/D),</w:t>
      </w:r>
    </w:p>
    <w:p w14:paraId="6795B58D" w14:textId="77777777" w:rsidR="00B42725" w:rsidRPr="00770D42" w:rsidRDefault="00B42725" w:rsidP="00B427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Pielou</w:t>
      </w:r>
      <w:proofErr w:type="spellEnd"/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evenness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(H/ln S).</w:t>
      </w:r>
    </w:p>
    <w:p w14:paraId="7562DC94" w14:textId="77777777" w:rsidR="00B42725" w:rsidRPr="00770D42" w:rsidRDefault="00B42725" w:rsidP="00B42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</w:t>
      </w:r>
    </w:p>
    <w:p w14:paraId="6CB50B5B" w14:textId="77777777" w:rsidR="00B42725" w:rsidRPr="00770D42" w:rsidRDefault="00B42725" w:rsidP="00B427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 alpha diversity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→ fills the table and enables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 CSV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8189FB" w14:textId="77777777" w:rsidR="00B42725" w:rsidRPr="00770D42" w:rsidRDefault="00B42725" w:rsidP="00B427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Viz integration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: switch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 by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(in Visualization tab) to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diversity metric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, choose your metric, and set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categorical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975FFE" w14:textId="77777777" w:rsidR="00B42725" w:rsidRPr="00770D42" w:rsidRDefault="00B42725" w:rsidP="00B42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 &amp; pitfalls</w:t>
      </w:r>
    </w:p>
    <w:p w14:paraId="0BCF5A3A" w14:textId="1F7A73A9" w:rsidR="00B42725" w:rsidRPr="00770D42" w:rsidRDefault="00B42725" w:rsidP="00B427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Peak mode requires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aligned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data; ROI and tolerance assume </w:t>
      </w:r>
      <w:proofErr w:type="spellStart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>pseudotime</w:t>
      </w:r>
      <w:proofErr w:type="spellEnd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in [0,1].</w:t>
      </w:r>
    </w:p>
    <w:p w14:paraId="632561EC" w14:textId="77777777" w:rsidR="00770D42" w:rsidRPr="00770D42" w:rsidRDefault="00770D42" w:rsidP="00770D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0D42" w:rsidRPr="00770D4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539093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C2A85E2" w14:textId="5BA6F9A1" w:rsidR="00770D42" w:rsidRPr="00770D42" w:rsidRDefault="00B42725" w:rsidP="0077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</w:t>
      </w:r>
      <w:r w:rsidR="00770D42" w:rsidRPr="0077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 Visualization</w:t>
      </w:r>
    </w:p>
    <w:p w14:paraId="765EFF32" w14:textId="77777777" w:rsidR="00770D42" w:rsidRPr="00770D42" w:rsidRDefault="00770D42" w:rsidP="0077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Explore NMF loadings with PCA/MDS/t-SNE, colored by either user metadata or computed diversity metrics.</w:t>
      </w:r>
    </w:p>
    <w:p w14:paraId="35712809" w14:textId="77777777" w:rsidR="00770D42" w:rsidRPr="00770D42" w:rsidRDefault="00770D42" w:rsidP="0077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Metadata &amp; coloring</w:t>
      </w:r>
    </w:p>
    <w:p w14:paraId="5119B94F" w14:textId="77777777" w:rsidR="00770D42" w:rsidRPr="00770D42" w:rsidRDefault="00770D42" w:rsidP="00770D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 metadata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: upload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CSV/XLSX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with two columns: </w:t>
      </w:r>
      <w:r w:rsidRPr="00770D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sample, metadata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, or edit the in-app table.</w:t>
      </w:r>
    </w:p>
    <w:p w14:paraId="62E6F5F2" w14:textId="77777777" w:rsidR="00770D42" w:rsidRPr="00770D42" w:rsidRDefault="00770D42" w:rsidP="00770D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 by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: choose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 metadata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70D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or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diversity metric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(once computed in the Diversity tab).</w:t>
      </w:r>
    </w:p>
    <w:p w14:paraId="5176347B" w14:textId="77777777" w:rsidR="00770D42" w:rsidRPr="00770D42" w:rsidRDefault="00770D42" w:rsidP="00770D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 type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categorical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(discrete legend) or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>colorbar</w:t>
      </w:r>
      <w:proofErr w:type="spellEnd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EC83E48" w14:textId="77777777" w:rsidR="00770D42" w:rsidRPr="00770D42" w:rsidRDefault="00770D42" w:rsidP="0077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Enable</w:t>
      </w:r>
    </w:p>
    <w:p w14:paraId="230A23B4" w14:textId="77777777" w:rsidR="00770D42" w:rsidRPr="00770D42" w:rsidRDefault="00770D42" w:rsidP="00770D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Visualize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to activate the plots. Afterwards, each section updates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independently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when you change its controls.</w:t>
      </w:r>
    </w:p>
    <w:p w14:paraId="5708782C" w14:textId="77777777" w:rsidR="00770D42" w:rsidRPr="00770D42" w:rsidRDefault="00770D42" w:rsidP="0077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PCA</w:t>
      </w:r>
    </w:p>
    <w:p w14:paraId="7AF70A45" w14:textId="77777777" w:rsidR="00770D42" w:rsidRPr="00770D42" w:rsidRDefault="00770D42" w:rsidP="00770D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Controls: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 PCs for PCA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PC X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PC Y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51F48C" w14:textId="77777777" w:rsidR="00770D42" w:rsidRPr="00770D42" w:rsidRDefault="00770D42" w:rsidP="00770D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Plots:</w:t>
      </w:r>
    </w:p>
    <w:p w14:paraId="4D1F85E3" w14:textId="77777777" w:rsidR="00770D42" w:rsidRPr="00770D42" w:rsidRDefault="00770D42" w:rsidP="00770D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PCA scatter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(colored by chosen values).</w:t>
      </w:r>
    </w:p>
    <w:p w14:paraId="4D602603" w14:textId="77777777" w:rsidR="00770D42" w:rsidRPr="00770D42" w:rsidRDefault="00770D42" w:rsidP="00770D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 plot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(variance explained).</w:t>
      </w:r>
    </w:p>
    <w:p w14:paraId="7C9F250A" w14:textId="77777777" w:rsidR="00770D42" w:rsidRPr="00770D42" w:rsidRDefault="00770D42" w:rsidP="00770D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PC loadings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(bar/line; uses </w:t>
      </w:r>
      <w:proofErr w:type="spellStart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>CEtools</w:t>
      </w:r>
      <w:proofErr w:type="spellEnd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70D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pca_viz</w:t>
      </w:r>
      <w:proofErr w:type="spellEnd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05CFCAE" w14:textId="77777777" w:rsidR="00770D42" w:rsidRPr="00770D42" w:rsidRDefault="00770D42" w:rsidP="00770D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Tip: increase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 PCs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if you pick higher PC indices for X/Y.</w:t>
      </w:r>
    </w:p>
    <w:p w14:paraId="0A563F0F" w14:textId="77777777" w:rsidR="00770D42" w:rsidRPr="00770D42" w:rsidRDefault="00770D42" w:rsidP="0077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MDS</w:t>
      </w:r>
    </w:p>
    <w:p w14:paraId="29BDDD7F" w14:textId="77777777" w:rsidR="00770D42" w:rsidRPr="00770D42" w:rsidRDefault="00770D42" w:rsidP="00770D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Control: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MDS metric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: cosine | </w:t>
      </w:r>
      <w:proofErr w:type="spellStart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>euclidean</w:t>
      </w:r>
      <w:proofErr w:type="spellEnd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E71815" w14:textId="77777777" w:rsidR="00770D42" w:rsidRPr="00770D42" w:rsidRDefault="00770D42" w:rsidP="00770D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Shows 2D embedding of loadings (row-normalized, z-scored features under the hood).</w:t>
      </w:r>
    </w:p>
    <w:p w14:paraId="0393CF1D" w14:textId="77777777" w:rsidR="00770D42" w:rsidRPr="00770D42" w:rsidRDefault="00770D42" w:rsidP="0077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t-SNE</w:t>
      </w:r>
    </w:p>
    <w:p w14:paraId="587D2F93" w14:textId="77777777" w:rsidR="00770D42" w:rsidRPr="00770D42" w:rsidRDefault="00770D42" w:rsidP="00770D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Controls: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Perplexity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: cosine | </w:t>
      </w:r>
      <w:proofErr w:type="spellStart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>euclidean</w:t>
      </w:r>
      <w:proofErr w:type="spellEnd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970267" w14:textId="77777777" w:rsidR="00770D42" w:rsidRPr="00770D42" w:rsidRDefault="00770D42" w:rsidP="00770D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2D embedding; colored as above.</w:t>
      </w:r>
    </w:p>
    <w:p w14:paraId="1D4407C1" w14:textId="77777777" w:rsidR="00770D42" w:rsidRPr="00770D42" w:rsidRDefault="00770D42" w:rsidP="0077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Saving</w:t>
      </w:r>
    </w:p>
    <w:p w14:paraId="55EA44E3" w14:textId="77777777" w:rsidR="00770D42" w:rsidRPr="00770D42" w:rsidRDefault="00770D42" w:rsidP="00770D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Use each plot’s Bokeh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tool.</w:t>
      </w:r>
    </w:p>
    <w:p w14:paraId="1761A723" w14:textId="77777777" w:rsidR="00770D42" w:rsidRPr="00770D42" w:rsidRDefault="00770D42" w:rsidP="00770D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0D42" w:rsidRPr="00770D4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82324E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DD51247" w14:textId="77777777" w:rsidR="00770D42" w:rsidRPr="00770D42" w:rsidRDefault="00770D42" w:rsidP="0077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7) Alternative start: Load aligned data directly</w:t>
      </w:r>
    </w:p>
    <w:p w14:paraId="422AEB02" w14:textId="77777777" w:rsidR="00770D42" w:rsidRPr="00770D42" w:rsidRDefault="00770D42" w:rsidP="00770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If you already have aligned </w:t>
      </w:r>
      <w:proofErr w:type="spellStart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>pseudotimes</w:t>
      </w:r>
      <w:proofErr w:type="spellEnd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and normalized intensities from a prior run:</w:t>
      </w:r>
    </w:p>
    <w:p w14:paraId="038694EE" w14:textId="77777777" w:rsidR="00770D42" w:rsidRPr="00770D42" w:rsidRDefault="00770D42" w:rsidP="00770D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NMF tab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, use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aligned CSV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0C22D6" w14:textId="77777777" w:rsidR="00770D42" w:rsidRPr="00770D42" w:rsidRDefault="00770D42" w:rsidP="00770D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Provide </w:t>
      </w:r>
      <w:proofErr w:type="spellStart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>pseudotimes</w:t>
      </w:r>
      <w:proofErr w:type="spellEnd"/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(wide) and normalized intensities (wide) with identical shapes/order.</w:t>
      </w:r>
    </w:p>
    <w:p w14:paraId="35A1444F" w14:textId="77777777" w:rsidR="00770D42" w:rsidRPr="00770D42" w:rsidRDefault="00770D42" w:rsidP="00770D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After the preview, NMF is ready to use immediately; Visualization and Diversity will unlock once NMF is calculated (or you can use Diversity in aligned-mode right after Alignment if you also load the intensities here).</w:t>
      </w:r>
    </w:p>
    <w:p w14:paraId="06C65901" w14:textId="77777777" w:rsidR="00770D42" w:rsidRPr="00770D42" w:rsidRDefault="00770D42" w:rsidP="00770D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0D42" w:rsidRPr="00770D4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69CE55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25127BA" w14:textId="77777777" w:rsidR="00770D42" w:rsidRPr="00770D42" w:rsidRDefault="00770D42" w:rsidP="00770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8) Troubleshooting quick hits</w:t>
      </w:r>
    </w:p>
    <w:p w14:paraId="7E6DAC0F" w14:textId="2C24A824" w:rsidR="00770D42" w:rsidRPr="00770D42" w:rsidRDefault="00770D42" w:rsidP="00770D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tab is blank/disabled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→ finish the previous step or use the aligned-CSV loader in NMF</w:t>
      </w:r>
      <w:r>
        <w:rPr>
          <w:rFonts w:ascii="Times New Roman" w:eastAsia="Times New Roman" w:hAnsi="Times New Roman" w:cs="Times New Roman"/>
          <w:kern w:val="0"/>
          <w14:ligatures w14:val="none"/>
        </w:rPr>
        <w:t>; sometimes you need to hit “refresh” in the browser if a tab is blank.</w:t>
      </w:r>
    </w:p>
    <w:p w14:paraId="506EC312" w14:textId="77777777" w:rsidR="00770D42" w:rsidRPr="00770D42" w:rsidRDefault="00770D42" w:rsidP="00770D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PCA/MDS/t-SNE color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→ click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Visualize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, then choose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 by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and set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 type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3E719D" w14:textId="77777777" w:rsidR="00770D42" w:rsidRPr="00770D42" w:rsidRDefault="00770D42" w:rsidP="00770D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Diversity button disabled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→ ensure you have either (a) aligned data (for peak mode) or (b) NMF loadings (for NMF mode).</w:t>
      </w:r>
    </w:p>
    <w:p w14:paraId="2A997957" w14:textId="77777777" w:rsidR="00770D42" w:rsidRPr="00770D42" w:rsidRDefault="00770D42" w:rsidP="00770D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Prominence too strict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→ lower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prominence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or switch to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relative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mode.</w:t>
      </w:r>
    </w:p>
    <w:p w14:paraId="5CD0C842" w14:textId="77777777" w:rsidR="00770D42" w:rsidRPr="00770D42" w:rsidRDefault="00770D42" w:rsidP="00770D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 few peaks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→ widen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ROI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, relax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distance/width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, or reduce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prominence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9F7B05" w14:textId="77777777" w:rsidR="00770D42" w:rsidRPr="00770D42" w:rsidRDefault="00770D42" w:rsidP="00770D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t-SNE unstable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→ try different </w:t>
      </w:r>
      <w:r w:rsidRPr="00770D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perplexity</w:t>
      </w:r>
      <w:r w:rsidRPr="00770D42">
        <w:rPr>
          <w:rFonts w:ascii="Times New Roman" w:eastAsia="Times New Roman" w:hAnsi="Times New Roman" w:cs="Times New Roman"/>
          <w:kern w:val="0"/>
          <w14:ligatures w14:val="none"/>
        </w:rPr>
        <w:t xml:space="preserve"> (rule of thumb: &lt; number of samples), or switch metric.</w:t>
      </w:r>
    </w:p>
    <w:p w14:paraId="6739A8F2" w14:textId="0CFF5BC1" w:rsidR="003C4798" w:rsidRPr="00052999" w:rsidRDefault="00770D42" w:rsidP="00052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D42">
        <w:rPr>
          <w:rFonts w:ascii="Times New Roman" w:eastAsia="Times New Roman" w:hAnsi="Times New Roman" w:cs="Times New Roman"/>
          <w:kern w:val="0"/>
          <w14:ligatures w14:val="none"/>
        </w:rPr>
        <w:t>That’s it—you’re ready to process, align, factorize, visualize, and quantify diversity in your electropherograms.</w:t>
      </w:r>
    </w:p>
    <w:sectPr w:rsidR="003C4798" w:rsidRPr="000529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2E57"/>
    <w:multiLevelType w:val="multilevel"/>
    <w:tmpl w:val="014A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3294"/>
    <w:multiLevelType w:val="multilevel"/>
    <w:tmpl w:val="1A3A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14BCA"/>
    <w:multiLevelType w:val="multilevel"/>
    <w:tmpl w:val="8B36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9207D"/>
    <w:multiLevelType w:val="multilevel"/>
    <w:tmpl w:val="0B5A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E2748"/>
    <w:multiLevelType w:val="multilevel"/>
    <w:tmpl w:val="66E6F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DA6D43"/>
    <w:multiLevelType w:val="multilevel"/>
    <w:tmpl w:val="C862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F61FD"/>
    <w:multiLevelType w:val="multilevel"/>
    <w:tmpl w:val="D678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B4100"/>
    <w:multiLevelType w:val="multilevel"/>
    <w:tmpl w:val="CF20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66193"/>
    <w:multiLevelType w:val="multilevel"/>
    <w:tmpl w:val="3D28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A5821"/>
    <w:multiLevelType w:val="multilevel"/>
    <w:tmpl w:val="473E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5590A"/>
    <w:multiLevelType w:val="multilevel"/>
    <w:tmpl w:val="4F04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10308"/>
    <w:multiLevelType w:val="multilevel"/>
    <w:tmpl w:val="D8D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A2090"/>
    <w:multiLevelType w:val="multilevel"/>
    <w:tmpl w:val="E1A0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33F05"/>
    <w:multiLevelType w:val="multilevel"/>
    <w:tmpl w:val="B656B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6E3B27"/>
    <w:multiLevelType w:val="multilevel"/>
    <w:tmpl w:val="F668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F4E9E"/>
    <w:multiLevelType w:val="multilevel"/>
    <w:tmpl w:val="83BE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B31371"/>
    <w:multiLevelType w:val="multilevel"/>
    <w:tmpl w:val="015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82948"/>
    <w:multiLevelType w:val="multilevel"/>
    <w:tmpl w:val="B808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BB00D7"/>
    <w:multiLevelType w:val="multilevel"/>
    <w:tmpl w:val="C886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2B7C5F"/>
    <w:multiLevelType w:val="multilevel"/>
    <w:tmpl w:val="2F42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33360F"/>
    <w:multiLevelType w:val="multilevel"/>
    <w:tmpl w:val="5D02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CC7036"/>
    <w:multiLevelType w:val="multilevel"/>
    <w:tmpl w:val="2C7C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361102"/>
    <w:multiLevelType w:val="multilevel"/>
    <w:tmpl w:val="648C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0129BA"/>
    <w:multiLevelType w:val="multilevel"/>
    <w:tmpl w:val="F3B2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41305B"/>
    <w:multiLevelType w:val="multilevel"/>
    <w:tmpl w:val="8B38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8554B3"/>
    <w:multiLevelType w:val="multilevel"/>
    <w:tmpl w:val="17C4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801E59"/>
    <w:multiLevelType w:val="multilevel"/>
    <w:tmpl w:val="E408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AC2C20"/>
    <w:multiLevelType w:val="multilevel"/>
    <w:tmpl w:val="ECFC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296720">
    <w:abstractNumId w:val="0"/>
  </w:num>
  <w:num w:numId="2" w16cid:durableId="1377779951">
    <w:abstractNumId w:val="13"/>
  </w:num>
  <w:num w:numId="3" w16cid:durableId="697244437">
    <w:abstractNumId w:val="21"/>
  </w:num>
  <w:num w:numId="4" w16cid:durableId="866453844">
    <w:abstractNumId w:val="15"/>
  </w:num>
  <w:num w:numId="5" w16cid:durableId="782303349">
    <w:abstractNumId w:val="1"/>
  </w:num>
  <w:num w:numId="6" w16cid:durableId="1546916789">
    <w:abstractNumId w:val="10"/>
  </w:num>
  <w:num w:numId="7" w16cid:durableId="868682006">
    <w:abstractNumId w:val="19"/>
  </w:num>
  <w:num w:numId="8" w16cid:durableId="1181043555">
    <w:abstractNumId w:val="14"/>
  </w:num>
  <w:num w:numId="9" w16cid:durableId="1932273480">
    <w:abstractNumId w:val="4"/>
  </w:num>
  <w:num w:numId="10" w16cid:durableId="242879549">
    <w:abstractNumId w:val="16"/>
  </w:num>
  <w:num w:numId="11" w16cid:durableId="521282381">
    <w:abstractNumId w:val="8"/>
  </w:num>
  <w:num w:numId="12" w16cid:durableId="1051884898">
    <w:abstractNumId w:val="26"/>
  </w:num>
  <w:num w:numId="13" w16cid:durableId="2063287496">
    <w:abstractNumId w:val="27"/>
  </w:num>
  <w:num w:numId="14" w16cid:durableId="576211500">
    <w:abstractNumId w:val="25"/>
  </w:num>
  <w:num w:numId="15" w16cid:durableId="1397363271">
    <w:abstractNumId w:val="18"/>
  </w:num>
  <w:num w:numId="16" w16cid:durableId="1320813528">
    <w:abstractNumId w:val="24"/>
  </w:num>
  <w:num w:numId="17" w16cid:durableId="1928074732">
    <w:abstractNumId w:val="7"/>
  </w:num>
  <w:num w:numId="18" w16cid:durableId="335813234">
    <w:abstractNumId w:val="11"/>
  </w:num>
  <w:num w:numId="19" w16cid:durableId="491724201">
    <w:abstractNumId w:val="20"/>
  </w:num>
  <w:num w:numId="20" w16cid:durableId="2107116478">
    <w:abstractNumId w:val="5"/>
  </w:num>
  <w:num w:numId="21" w16cid:durableId="816070771">
    <w:abstractNumId w:val="9"/>
  </w:num>
  <w:num w:numId="22" w16cid:durableId="1181891926">
    <w:abstractNumId w:val="17"/>
  </w:num>
  <w:num w:numId="23" w16cid:durableId="1424573461">
    <w:abstractNumId w:val="22"/>
  </w:num>
  <w:num w:numId="24" w16cid:durableId="176772270">
    <w:abstractNumId w:val="6"/>
  </w:num>
  <w:num w:numId="25" w16cid:durableId="83303068">
    <w:abstractNumId w:val="23"/>
  </w:num>
  <w:num w:numId="26" w16cid:durableId="1129124294">
    <w:abstractNumId w:val="3"/>
  </w:num>
  <w:num w:numId="27" w16cid:durableId="1705789055">
    <w:abstractNumId w:val="2"/>
  </w:num>
  <w:num w:numId="28" w16cid:durableId="4164466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798"/>
    <w:rsid w:val="00052999"/>
    <w:rsid w:val="003C4798"/>
    <w:rsid w:val="00770D42"/>
    <w:rsid w:val="0078026D"/>
    <w:rsid w:val="00AE0894"/>
    <w:rsid w:val="00B42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5599A"/>
  <w15:chartTrackingRefBased/>
  <w15:docId w15:val="{195EA8FE-FA78-3F41-9D9A-5129AE9D9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4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4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7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0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70D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0D4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70D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1281</Words>
  <Characters>7306</Characters>
  <Application>Microsoft Office Word</Application>
  <DocSecurity>0</DocSecurity>
  <Lines>60</Lines>
  <Paragraphs>17</Paragraphs>
  <ScaleCrop>false</ScaleCrop>
  <Company/>
  <LinksUpToDate>false</LinksUpToDate>
  <CharactersWithSpaces>8570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Anastasiya Grebin</dc:creator>
  <cp:keywords/>
  <dc:description/>
  <cp:lastModifiedBy>Anastasiya Grebin</cp:lastModifiedBy>
  <cp:revision>5</cp:revision>
  <dcterms:created xsi:type="dcterms:W3CDTF">2025-11-04T04:38:00Z</dcterms:created>
  <dcterms:modified xsi:type="dcterms:W3CDTF">2025-11-04T04:47:00Z</dcterms:modified>
</cp:coreProperties>
</file>