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Лабораторна робота №3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Клипак Анастасії 311A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Діаграма класів</w:t>
      </w:r>
      <w:r w:rsidDel="00000000" w:rsidR="00000000" w:rsidRPr="00000000">
        <w:rPr>
          <w:rtl w:val="0"/>
        </w:rPr>
        <w:t xml:space="preserve"> — показує 6 основних класів (</w:t>
      </w:r>
      <w:r w:rsidDel="00000000" w:rsidR="00000000" w:rsidRPr="00000000">
        <w:rPr>
          <w:rtl w:val="0"/>
        </w:rPr>
        <w:t xml:space="preserve">Користувач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Книга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Автор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Примірник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Видача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Каталог</w:t>
      </w:r>
      <w:r w:rsidDel="00000000" w:rsidR="00000000" w:rsidRPr="00000000">
        <w:rPr/>
        <w:drawing>
          <wp:inline distB="114300" distT="114300" distL="114300" distR="114300">
            <wp:extent cx="5731200" cy="647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Діаграма станів</w:t>
      </w:r>
      <w:r w:rsidDel="00000000" w:rsidR="00000000" w:rsidRPr="00000000">
        <w:rPr>
          <w:rtl w:val="0"/>
        </w:rPr>
        <w:t xml:space="preserve"> для об'єкта «Примірник книги» — 6 станів із тригерами, граничними умовами та внутрішніми діями. </w:t>
      </w:r>
      <w:r w:rsidDel="00000000" w:rsidR="00000000" w:rsidRPr="00000000">
        <w:rPr/>
        <w:drawing>
          <wp:inline distB="114300" distT="114300" distL="114300" distR="114300">
            <wp:extent cx="5731200" cy="7518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Діаграма діяльності</w:t>
      </w:r>
      <w:r w:rsidDel="00000000" w:rsidR="00000000" w:rsidRPr="00000000">
        <w:rPr>
          <w:rtl w:val="0"/>
        </w:rPr>
        <w:t xml:space="preserve"> для «Видачі книги» </w:t>
      </w:r>
      <w:r w:rsidDel="00000000" w:rsidR="00000000" w:rsidRPr="00000000">
        <w:rPr/>
        <w:drawing>
          <wp:inline distB="114300" distT="114300" distL="114300" distR="114300">
            <wp:extent cx="5731200" cy="5676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Діаграма компонентів</w:t>
      </w:r>
      <w:r w:rsidDel="00000000" w:rsidR="00000000" w:rsidRPr="00000000">
        <w:rPr>
          <w:rtl w:val="0"/>
        </w:rPr>
        <w:t xml:space="preserve"> — трирівнева архітектура з компонентами Application, Presentation Layer, Business Logic, Data Access Layer та базою даних LibraryDB. Зв'язки — відношення залежності (пунктир).</w:t>
      </w:r>
      <w:r w:rsidDel="00000000" w:rsidR="00000000" w:rsidRPr="00000000">
        <w:rPr/>
        <w:drawing>
          <wp:inline distB="114300" distT="114300" distL="114300" distR="114300">
            <wp:extent cx="5731200" cy="6337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