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841" w:rsidRPr="0092473F" w:rsidRDefault="00103841" w:rsidP="00103841">
      <w:pPr>
        <w:pStyle w:val="a3"/>
        <w:spacing w:before="0" w:beforeAutospacing="0" w:after="0" w:afterAutospacing="0"/>
        <w:jc w:val="center"/>
        <w:rPr>
          <w:color w:val="000000"/>
          <w:sz w:val="28"/>
          <w:szCs w:val="28"/>
          <w:lang w:val="ru-RU"/>
        </w:rPr>
      </w:pPr>
      <w:r w:rsidRPr="0092473F">
        <w:rPr>
          <w:color w:val="000000"/>
          <w:sz w:val="28"/>
          <w:szCs w:val="28"/>
          <w:lang w:val="ru-RU"/>
        </w:rPr>
        <w:t>МИНИСТЕРСТВО ОБРАЗОВАНИЯ РЕСПУБЛИКИ БЕЛАРУСЬ</w:t>
      </w:r>
    </w:p>
    <w:p w:rsidR="00103841" w:rsidRPr="0092473F" w:rsidRDefault="00103841" w:rsidP="00103841">
      <w:pPr>
        <w:pStyle w:val="a3"/>
        <w:spacing w:before="0" w:beforeAutospacing="0" w:after="0" w:afterAutospacing="0"/>
        <w:jc w:val="center"/>
        <w:rPr>
          <w:color w:val="000000"/>
          <w:sz w:val="28"/>
          <w:szCs w:val="28"/>
          <w:lang w:val="ru-RU"/>
        </w:rPr>
      </w:pPr>
      <w:r w:rsidRPr="0092473F">
        <w:rPr>
          <w:color w:val="000000"/>
          <w:sz w:val="28"/>
          <w:szCs w:val="28"/>
          <w:lang w:val="ru-RU"/>
        </w:rPr>
        <w:t>Учреждение образование «Белорусский государственный технологический университет»</w:t>
      </w:r>
    </w:p>
    <w:p w:rsidR="00103841" w:rsidRDefault="00103841" w:rsidP="00103841">
      <w:pPr>
        <w:pStyle w:val="a3"/>
        <w:spacing w:before="840" w:beforeAutospacing="0" w:after="0" w:afterAutospacing="0"/>
        <w:jc w:val="center"/>
        <w:rPr>
          <w:color w:val="000000"/>
          <w:sz w:val="28"/>
          <w:szCs w:val="28"/>
          <w:lang w:val="ru-RU"/>
        </w:rPr>
      </w:pPr>
      <w:r w:rsidRPr="0092473F">
        <w:rPr>
          <w:color w:val="000000"/>
          <w:sz w:val="28"/>
          <w:szCs w:val="28"/>
          <w:lang w:val="ru-RU"/>
        </w:rPr>
        <w:t>Кафедра информационных систем и технологий</w:t>
      </w:r>
    </w:p>
    <w:p w:rsidR="00103841" w:rsidRDefault="00103841" w:rsidP="00103841">
      <w:pPr>
        <w:pStyle w:val="a3"/>
        <w:spacing w:before="2760" w:beforeAutospacing="0" w:after="0" w:afterAutospacing="0"/>
        <w:jc w:val="center"/>
        <w:rPr>
          <w:b/>
          <w:color w:val="000000"/>
          <w:sz w:val="28"/>
          <w:szCs w:val="27"/>
          <w:lang w:val="ru-RU"/>
        </w:rPr>
      </w:pPr>
      <w:r w:rsidRPr="0092473F">
        <w:rPr>
          <w:b/>
          <w:color w:val="000000"/>
          <w:sz w:val="28"/>
          <w:szCs w:val="27"/>
          <w:lang w:val="ru-RU"/>
        </w:rPr>
        <w:t xml:space="preserve">«Проект политики информационной безопасности </w:t>
      </w:r>
      <w:r>
        <w:rPr>
          <w:b/>
          <w:color w:val="000000"/>
          <w:sz w:val="28"/>
          <w:szCs w:val="27"/>
          <w:lang w:val="ru-RU"/>
        </w:rPr>
        <w:t>банка</w:t>
      </w:r>
      <w:r w:rsidRPr="0092473F">
        <w:rPr>
          <w:b/>
          <w:color w:val="000000"/>
          <w:sz w:val="28"/>
          <w:szCs w:val="27"/>
          <w:lang w:val="ru-RU"/>
        </w:rPr>
        <w:t>»</w:t>
      </w:r>
    </w:p>
    <w:p w:rsidR="00103841" w:rsidRDefault="00103841" w:rsidP="00103841">
      <w:pPr>
        <w:pStyle w:val="a3"/>
        <w:spacing w:before="2760" w:beforeAutospacing="0" w:after="0" w:afterAutospacing="0"/>
        <w:jc w:val="center"/>
        <w:rPr>
          <w:b/>
          <w:color w:val="000000"/>
          <w:sz w:val="28"/>
          <w:szCs w:val="27"/>
          <w:lang w:val="ru-RU"/>
        </w:rPr>
      </w:pPr>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Студент:</w:t>
      </w:r>
    </w:p>
    <w:p w:rsidR="00103841" w:rsidRPr="0092473F" w:rsidRDefault="00103841" w:rsidP="00103841">
      <w:pPr>
        <w:pStyle w:val="a3"/>
        <w:spacing w:before="0" w:beforeAutospacing="0" w:after="0" w:afterAutospacing="0"/>
        <w:ind w:left="5760"/>
        <w:rPr>
          <w:color w:val="000000"/>
          <w:sz w:val="28"/>
          <w:szCs w:val="28"/>
          <w:lang w:val="ru-RU"/>
        </w:rPr>
      </w:pPr>
      <w:r>
        <w:rPr>
          <w:color w:val="000000"/>
          <w:sz w:val="28"/>
          <w:szCs w:val="28"/>
          <w:lang w:val="ru-RU"/>
        </w:rPr>
        <w:t>Септилко Анастасия Антоновна</w:t>
      </w:r>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 xml:space="preserve">Вариант </w:t>
      </w:r>
      <w:r>
        <w:rPr>
          <w:color w:val="000000"/>
          <w:sz w:val="28"/>
          <w:szCs w:val="28"/>
          <w:lang w:val="ru-RU"/>
        </w:rPr>
        <w:t>8</w:t>
      </w:r>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Преподаватель:</w:t>
      </w:r>
    </w:p>
    <w:p w:rsidR="00103841" w:rsidRPr="00F007DB" w:rsidRDefault="00103841" w:rsidP="00103841">
      <w:pPr>
        <w:pStyle w:val="a3"/>
        <w:spacing w:before="0" w:beforeAutospacing="0" w:after="0" w:afterAutospacing="0"/>
        <w:ind w:left="5760"/>
        <w:rPr>
          <w:color w:val="000000"/>
          <w:sz w:val="28"/>
          <w:szCs w:val="28"/>
          <w:lang w:val="ru-RU"/>
        </w:rPr>
      </w:pPr>
      <w:r>
        <w:rPr>
          <w:color w:val="000000"/>
          <w:sz w:val="28"/>
          <w:szCs w:val="28"/>
          <w:lang w:val="ru-RU"/>
        </w:rPr>
        <w:t>Блинова Евгения Александровна</w:t>
      </w:r>
    </w:p>
    <w:p w:rsidR="00103841" w:rsidRPr="0092473F" w:rsidRDefault="00103841" w:rsidP="00103841">
      <w:pPr>
        <w:pStyle w:val="a3"/>
        <w:spacing w:before="0" w:beforeAutospacing="0" w:after="0" w:afterAutospacing="0"/>
        <w:ind w:left="5760"/>
        <w:rPr>
          <w:color w:val="000000"/>
          <w:sz w:val="28"/>
          <w:szCs w:val="28"/>
          <w:lang w:val="ru-RU"/>
        </w:rPr>
      </w:pPr>
    </w:p>
    <w:p w:rsidR="00103841" w:rsidRDefault="00103841" w:rsidP="00103841">
      <w:pPr>
        <w:pStyle w:val="a3"/>
        <w:spacing w:before="840" w:beforeAutospacing="0" w:after="0" w:afterAutospacing="0"/>
        <w:jc w:val="center"/>
        <w:rPr>
          <w:color w:val="000000"/>
          <w:sz w:val="28"/>
          <w:szCs w:val="28"/>
          <w:lang w:val="ru-RU"/>
        </w:rPr>
      </w:pPr>
    </w:p>
    <w:p w:rsidR="00103841" w:rsidRDefault="00103841" w:rsidP="00103841">
      <w:pPr>
        <w:pStyle w:val="a3"/>
        <w:spacing w:before="1200" w:beforeAutospacing="0" w:after="0" w:afterAutospacing="0"/>
        <w:jc w:val="center"/>
        <w:rPr>
          <w:color w:val="000000"/>
          <w:sz w:val="28"/>
          <w:szCs w:val="28"/>
          <w:lang w:val="ru-RU"/>
        </w:rPr>
      </w:pPr>
      <w:r>
        <w:rPr>
          <w:color w:val="000000"/>
          <w:sz w:val="28"/>
          <w:szCs w:val="28"/>
          <w:lang w:val="ru-RU"/>
        </w:rPr>
        <w:t>Минск 2020</w:t>
      </w:r>
    </w:p>
    <w:p w:rsidR="00103841" w:rsidRDefault="00103841" w:rsidP="00103841">
      <w:pPr>
        <w:rPr>
          <w:rFonts w:ascii="Times New Roman" w:eastAsia="Times New Roman" w:hAnsi="Times New Roman" w:cs="Times New Roman"/>
          <w:color w:val="000000"/>
          <w:sz w:val="28"/>
          <w:szCs w:val="28"/>
          <w:lang w:val="ru-RU"/>
        </w:rPr>
      </w:pPr>
      <w:r>
        <w:rPr>
          <w:color w:val="000000"/>
          <w:sz w:val="28"/>
          <w:szCs w:val="28"/>
          <w:lang w:val="ru-RU"/>
        </w:rPr>
        <w:br w:type="page"/>
      </w:r>
    </w:p>
    <w:sdt>
      <w:sdtPr>
        <w:rPr>
          <w:rFonts w:ascii="Times New Roman" w:eastAsiaTheme="minorHAnsi" w:hAnsi="Times New Roman" w:cs="Times New Roman"/>
          <w:color w:val="auto"/>
          <w:sz w:val="28"/>
          <w:szCs w:val="28"/>
          <w:lang w:val="ru-RU"/>
        </w:rPr>
        <w:id w:val="1862939501"/>
        <w:docPartObj>
          <w:docPartGallery w:val="Table of Contents"/>
          <w:docPartUnique/>
        </w:docPartObj>
      </w:sdtPr>
      <w:sdtEndPr>
        <w:rPr>
          <w:bCs/>
        </w:rPr>
      </w:sdtEndPr>
      <w:sdtContent>
        <w:p w:rsidR="00103841" w:rsidRPr="00E168C5" w:rsidRDefault="00103841" w:rsidP="00103841">
          <w:pPr>
            <w:pStyle w:val="a4"/>
            <w:spacing w:before="360" w:after="240" w:line="240" w:lineRule="auto"/>
            <w:jc w:val="center"/>
            <w:rPr>
              <w:rFonts w:ascii="Times New Roman" w:hAnsi="Times New Roman" w:cs="Times New Roman"/>
              <w:color w:val="auto"/>
              <w:sz w:val="28"/>
              <w:szCs w:val="28"/>
            </w:rPr>
          </w:pPr>
          <w:r w:rsidRPr="00E168C5">
            <w:rPr>
              <w:rFonts w:ascii="Times New Roman" w:hAnsi="Times New Roman" w:cs="Times New Roman"/>
              <w:color w:val="auto"/>
              <w:sz w:val="28"/>
              <w:szCs w:val="28"/>
              <w:lang w:val="ru-RU"/>
            </w:rPr>
            <w:t>Содержание</w:t>
          </w:r>
        </w:p>
        <w:p w:rsidR="00E168C5" w:rsidRPr="00E168C5" w:rsidRDefault="00103841">
          <w:pPr>
            <w:pStyle w:val="11"/>
            <w:tabs>
              <w:tab w:val="right" w:leader="dot" w:pos="9345"/>
            </w:tabs>
            <w:rPr>
              <w:rFonts w:ascii="Times New Roman" w:eastAsiaTheme="minorEastAsia" w:hAnsi="Times New Roman" w:cs="Times New Roman"/>
              <w:noProof/>
              <w:sz w:val="28"/>
              <w:szCs w:val="28"/>
              <w:lang w:val="ru-RU" w:eastAsia="ru-RU"/>
            </w:rPr>
          </w:pPr>
          <w:r w:rsidRPr="00E168C5">
            <w:rPr>
              <w:rFonts w:ascii="Times New Roman" w:hAnsi="Times New Roman" w:cs="Times New Roman"/>
              <w:sz w:val="28"/>
              <w:szCs w:val="28"/>
            </w:rPr>
            <w:fldChar w:fldCharType="begin"/>
          </w:r>
          <w:r w:rsidRPr="00E168C5">
            <w:rPr>
              <w:rFonts w:ascii="Times New Roman" w:hAnsi="Times New Roman" w:cs="Times New Roman"/>
              <w:sz w:val="28"/>
              <w:szCs w:val="28"/>
            </w:rPr>
            <w:instrText xml:space="preserve"> TOC \o "1-3" \h \z \u </w:instrText>
          </w:r>
          <w:r w:rsidRPr="00E168C5">
            <w:rPr>
              <w:rFonts w:ascii="Times New Roman" w:hAnsi="Times New Roman" w:cs="Times New Roman"/>
              <w:sz w:val="28"/>
              <w:szCs w:val="28"/>
            </w:rPr>
            <w:fldChar w:fldCharType="separate"/>
          </w:r>
          <w:hyperlink w:anchor="_Toc32947952" w:history="1">
            <w:r w:rsidR="00E168C5" w:rsidRPr="00E168C5">
              <w:rPr>
                <w:rStyle w:val="a5"/>
                <w:rFonts w:ascii="Times New Roman" w:hAnsi="Times New Roman" w:cs="Times New Roman"/>
                <w:noProof/>
                <w:sz w:val="28"/>
                <w:szCs w:val="28"/>
                <w:lang w:val="ru-RU"/>
              </w:rPr>
              <w:t>Введение</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_Toc32947952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3</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21"/>
            <w:rPr>
              <w:rFonts w:ascii="Times New Roman" w:eastAsiaTheme="minorEastAsia" w:hAnsi="Times New Roman" w:cs="Times New Roman"/>
              <w:noProof/>
              <w:sz w:val="28"/>
              <w:szCs w:val="28"/>
              <w:lang w:val="ru-RU" w:eastAsia="ru-RU"/>
            </w:rPr>
          </w:pPr>
          <w:hyperlink w:anchor="_Toc32947953" w:history="1">
            <w:r w:rsidR="00E168C5" w:rsidRPr="00E168C5">
              <w:rPr>
                <w:rStyle w:val="a5"/>
                <w:rFonts w:ascii="Times New Roman" w:hAnsi="Times New Roman" w:cs="Times New Roman"/>
                <w:noProof/>
                <w:sz w:val="28"/>
                <w:szCs w:val="28"/>
                <w:lang w:val="ru-RU"/>
              </w:rPr>
              <w:t>1</w:t>
            </w:r>
            <w:r w:rsidR="00E168C5" w:rsidRPr="00E168C5">
              <w:rPr>
                <w:rFonts w:ascii="Times New Roman" w:eastAsiaTheme="minorEastAsia" w:hAnsi="Times New Roman" w:cs="Times New Roman"/>
                <w:noProof/>
                <w:sz w:val="28"/>
                <w:szCs w:val="28"/>
                <w:lang w:val="ru-RU" w:eastAsia="ru-RU"/>
              </w:rPr>
              <w:tab/>
            </w:r>
            <w:r w:rsidR="00E168C5" w:rsidRPr="00E168C5">
              <w:rPr>
                <w:rStyle w:val="a5"/>
                <w:rFonts w:ascii="Times New Roman" w:hAnsi="Times New Roman" w:cs="Times New Roman"/>
                <w:noProof/>
                <w:sz w:val="28"/>
                <w:szCs w:val="28"/>
                <w:lang w:val="ru-RU"/>
              </w:rPr>
              <w:t>Объекты защиты</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_Toc32947953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4</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21"/>
            <w:rPr>
              <w:rFonts w:ascii="Times New Roman" w:eastAsiaTheme="minorEastAsia" w:hAnsi="Times New Roman" w:cs="Times New Roman"/>
              <w:noProof/>
              <w:sz w:val="28"/>
              <w:szCs w:val="28"/>
              <w:lang w:val="ru-RU" w:eastAsia="ru-RU"/>
            </w:rPr>
          </w:pPr>
          <w:hyperlink w:anchor="_Toc32947954" w:history="1">
            <w:r w:rsidR="00E168C5" w:rsidRPr="00E168C5">
              <w:rPr>
                <w:rStyle w:val="a5"/>
                <w:rFonts w:ascii="Times New Roman" w:eastAsia="Times New Roman" w:hAnsi="Times New Roman" w:cs="Times New Roman"/>
                <w:noProof/>
                <w:sz w:val="28"/>
                <w:szCs w:val="28"/>
                <w:lang w:val="ru-RU"/>
              </w:rPr>
              <w:t>1.2 Структура бпнка</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_Toc32947954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4</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21"/>
            <w:rPr>
              <w:rFonts w:ascii="Times New Roman" w:eastAsiaTheme="minorEastAsia" w:hAnsi="Times New Roman" w:cs="Times New Roman"/>
              <w:noProof/>
              <w:sz w:val="28"/>
              <w:szCs w:val="28"/>
              <w:lang w:val="ru-RU" w:eastAsia="ru-RU"/>
            </w:rPr>
          </w:pPr>
          <w:hyperlink w:anchor="_Toc32947955" w:history="1">
            <w:r w:rsidR="00E168C5" w:rsidRPr="00E168C5">
              <w:rPr>
                <w:rStyle w:val="a5"/>
                <w:rFonts w:ascii="Times New Roman" w:hAnsi="Times New Roman" w:cs="Times New Roman"/>
                <w:noProof/>
                <w:sz w:val="28"/>
                <w:szCs w:val="28"/>
                <w:lang w:val="ru-RU"/>
              </w:rPr>
              <w:t>1.3 Угрозы безопасности информации и их источники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_Toc32947955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5</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21"/>
            <w:rPr>
              <w:rFonts w:ascii="Times New Roman" w:eastAsiaTheme="minorEastAsia" w:hAnsi="Times New Roman" w:cs="Times New Roman"/>
              <w:noProof/>
              <w:sz w:val="28"/>
              <w:szCs w:val="28"/>
              <w:lang w:val="ru-RU" w:eastAsia="ru-RU"/>
            </w:rPr>
          </w:pPr>
          <w:hyperlink w:anchor="_Toc32947956" w:history="1">
            <w:r w:rsidR="00E168C5" w:rsidRPr="00E168C5">
              <w:rPr>
                <w:rStyle w:val="a5"/>
                <w:rFonts w:ascii="Times New Roman" w:hAnsi="Times New Roman" w:cs="Times New Roman"/>
                <w:noProof/>
                <w:sz w:val="28"/>
                <w:szCs w:val="28"/>
                <w:lang w:val="ru-RU"/>
              </w:rPr>
              <w:t>1.4 Разработка мер защиты</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_Toc32947956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6</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21"/>
            <w:rPr>
              <w:rFonts w:ascii="Times New Roman" w:eastAsiaTheme="minorEastAsia" w:hAnsi="Times New Roman" w:cs="Times New Roman"/>
              <w:noProof/>
              <w:sz w:val="28"/>
              <w:szCs w:val="28"/>
              <w:lang w:val="ru-RU" w:eastAsia="ru-RU"/>
            </w:rPr>
          </w:pPr>
          <w:hyperlink w:anchor="_Toc32947957" w:history="1">
            <w:r w:rsidR="00E168C5" w:rsidRPr="00E168C5">
              <w:rPr>
                <w:rStyle w:val="a5"/>
                <w:rFonts w:ascii="Times New Roman" w:hAnsi="Times New Roman" w:cs="Times New Roman"/>
                <w:noProof/>
                <w:sz w:val="28"/>
                <w:szCs w:val="28"/>
                <w:lang w:val="ru-RU"/>
              </w:rPr>
              <w:t>1.5 Меры, методы и средства обеспечения требуемого уровня защищенности информационных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_Toc32947957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10</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58" w:history="1">
            <w:r w:rsidR="00E168C5" w:rsidRPr="00E168C5">
              <w:rPr>
                <w:rStyle w:val="a5"/>
                <w:rFonts w:ascii="Times New Roman" w:hAnsi="Times New Roman" w:cs="Times New Roman"/>
                <w:bCs/>
                <w:noProof/>
                <w:sz w:val="28"/>
                <w:szCs w:val="28"/>
                <w:lang w:val="ru-RU"/>
              </w:rPr>
              <w:t>1.5.1 Формирование политики безопасности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_Toc32947958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11</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59" w:history="1">
            <w:r w:rsidR="00E168C5" w:rsidRPr="00E168C5">
              <w:rPr>
                <w:rStyle w:val="a5"/>
                <w:rFonts w:ascii="Times New Roman" w:hAnsi="Times New Roman" w:cs="Times New Roman"/>
                <w:bCs/>
                <w:noProof/>
                <w:sz w:val="28"/>
                <w:szCs w:val="28"/>
                <w:lang w:val="ru-RU"/>
              </w:rPr>
              <w:t>1.5.2 Регламентация допуска сотрудников к использованию информационных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_Toc32947959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12</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60" w:history="1">
            <w:r w:rsidR="00E168C5" w:rsidRPr="00E168C5">
              <w:rPr>
                <w:rStyle w:val="a5"/>
                <w:rFonts w:ascii="Times New Roman" w:hAnsi="Times New Roman" w:cs="Times New Roman"/>
                <w:bCs/>
                <w:noProof/>
                <w:sz w:val="28"/>
                <w:szCs w:val="28"/>
                <w:lang w:val="ru-RU"/>
              </w:rPr>
              <w:t>1.5.3 Регламентация процессов обслуживания и осуществления модификации аппаратных и программных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_Toc32947960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13</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61" w:history="1">
            <w:r w:rsidR="00E168C5" w:rsidRPr="00E168C5">
              <w:rPr>
                <w:rStyle w:val="a5"/>
                <w:rFonts w:ascii="Times New Roman" w:hAnsi="Times New Roman" w:cs="Times New Roman"/>
                <w:bCs/>
                <w:noProof/>
                <w:sz w:val="28"/>
                <w:szCs w:val="28"/>
                <w:lang w:val="ru-RU"/>
              </w:rPr>
              <w:t>1.5.4 Подбор и подготовка персонала, обучение пользователей</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_Toc32947961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13</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62" w:history="1">
            <w:r w:rsidR="00E168C5" w:rsidRPr="00E168C5">
              <w:rPr>
                <w:rStyle w:val="a5"/>
                <w:rFonts w:ascii="Times New Roman" w:hAnsi="Times New Roman" w:cs="Times New Roman"/>
                <w:bCs/>
                <w:noProof/>
                <w:sz w:val="28"/>
                <w:szCs w:val="28"/>
                <w:lang w:val="ru-RU"/>
              </w:rPr>
              <w:t>1.5.5  Подразделение обеспечения информационной безопасности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_Toc32947962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14</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31"/>
            <w:tabs>
              <w:tab w:val="right" w:leader="dot" w:pos="9345"/>
            </w:tabs>
            <w:rPr>
              <w:rFonts w:ascii="Times New Roman" w:hAnsi="Times New Roman" w:cs="Times New Roman"/>
              <w:noProof/>
              <w:sz w:val="28"/>
              <w:szCs w:val="28"/>
            </w:rPr>
          </w:pPr>
          <w:hyperlink w:anchor="_Toc32947963" w:history="1">
            <w:r w:rsidR="00E168C5" w:rsidRPr="00E168C5">
              <w:rPr>
                <w:rStyle w:val="a5"/>
                <w:rFonts w:ascii="Times New Roman" w:hAnsi="Times New Roman" w:cs="Times New Roman"/>
                <w:bCs/>
                <w:noProof/>
                <w:sz w:val="28"/>
                <w:szCs w:val="28"/>
                <w:lang w:val="ru-RU"/>
              </w:rPr>
              <w:t>1.5.6 Средства обеспечения информационной безопасности Банка</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_Toc32947963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16</w:t>
            </w:r>
            <w:r w:rsidR="00E168C5" w:rsidRPr="00E168C5">
              <w:rPr>
                <w:rFonts w:ascii="Times New Roman" w:hAnsi="Times New Roman" w:cs="Times New Roman"/>
                <w:noProof/>
                <w:webHidden/>
                <w:sz w:val="28"/>
                <w:szCs w:val="28"/>
              </w:rPr>
              <w:fldChar w:fldCharType="end"/>
            </w:r>
          </w:hyperlink>
        </w:p>
        <w:p w:rsidR="00E168C5" w:rsidRPr="00E168C5" w:rsidRDefault="00E11065">
          <w:pPr>
            <w:pStyle w:val="11"/>
            <w:tabs>
              <w:tab w:val="right" w:leader="dot" w:pos="9345"/>
            </w:tabs>
            <w:rPr>
              <w:rFonts w:ascii="Times New Roman" w:eastAsiaTheme="minorEastAsia" w:hAnsi="Times New Roman" w:cs="Times New Roman"/>
              <w:noProof/>
              <w:sz w:val="28"/>
              <w:szCs w:val="28"/>
              <w:lang w:val="ru-RU" w:eastAsia="ru-RU"/>
            </w:rPr>
          </w:pPr>
          <w:hyperlink w:anchor="_Toc32947964" w:history="1">
            <w:r w:rsidR="00E168C5" w:rsidRPr="00E168C5">
              <w:rPr>
                <w:rStyle w:val="a5"/>
                <w:rFonts w:ascii="Times New Roman" w:hAnsi="Times New Roman" w:cs="Times New Roman"/>
                <w:noProof/>
                <w:sz w:val="28"/>
                <w:szCs w:val="28"/>
                <w:lang w:val="ru-RU"/>
              </w:rPr>
              <w:t>Вывод</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_Toc32947964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18</w:t>
            </w:r>
            <w:r w:rsidR="00E168C5" w:rsidRPr="00E168C5">
              <w:rPr>
                <w:rFonts w:ascii="Times New Roman" w:hAnsi="Times New Roman" w:cs="Times New Roman"/>
                <w:noProof/>
                <w:webHidden/>
                <w:sz w:val="28"/>
                <w:szCs w:val="28"/>
              </w:rPr>
              <w:fldChar w:fldCharType="end"/>
            </w:r>
          </w:hyperlink>
        </w:p>
        <w:p w:rsidR="00103841" w:rsidRPr="00E168C5" w:rsidRDefault="00103841" w:rsidP="00103841">
          <w:pPr>
            <w:rPr>
              <w:rFonts w:ascii="Times New Roman" w:hAnsi="Times New Roman" w:cs="Times New Roman"/>
              <w:bCs/>
              <w:sz w:val="28"/>
              <w:szCs w:val="28"/>
              <w:lang w:val="ru-RU"/>
            </w:rPr>
          </w:pPr>
          <w:r w:rsidRPr="00E168C5">
            <w:rPr>
              <w:rFonts w:ascii="Times New Roman" w:hAnsi="Times New Roman" w:cs="Times New Roman"/>
              <w:bCs/>
              <w:sz w:val="28"/>
              <w:szCs w:val="28"/>
              <w:lang w:val="ru-RU"/>
            </w:rPr>
            <w:fldChar w:fldCharType="end"/>
          </w:r>
        </w:p>
      </w:sdtContent>
    </w:sdt>
    <w:p w:rsidR="00103841" w:rsidRPr="00E168C5" w:rsidRDefault="00103841">
      <w:pPr>
        <w:rPr>
          <w:rFonts w:ascii="Times New Roman" w:hAnsi="Times New Roman" w:cs="Times New Roman"/>
          <w:bCs/>
          <w:sz w:val="28"/>
          <w:szCs w:val="28"/>
          <w:lang w:val="ru-RU"/>
        </w:rPr>
      </w:pPr>
      <w:r w:rsidRPr="00E168C5">
        <w:rPr>
          <w:rFonts w:ascii="Times New Roman" w:hAnsi="Times New Roman" w:cs="Times New Roman"/>
          <w:bCs/>
          <w:sz w:val="28"/>
          <w:szCs w:val="28"/>
          <w:lang w:val="ru-RU"/>
        </w:rPr>
        <w:br w:type="page"/>
      </w:r>
    </w:p>
    <w:p w:rsidR="00272622" w:rsidRDefault="00103841" w:rsidP="00103841">
      <w:pPr>
        <w:pStyle w:val="1"/>
        <w:jc w:val="center"/>
        <w:rPr>
          <w:rFonts w:ascii="Times New Roman" w:hAnsi="Times New Roman" w:cs="Times New Roman"/>
          <w:b/>
          <w:color w:val="auto"/>
          <w:sz w:val="28"/>
          <w:szCs w:val="28"/>
          <w:lang w:val="ru-RU"/>
        </w:rPr>
      </w:pPr>
      <w:bookmarkStart w:id="0" w:name="_Toc32947952"/>
      <w:r w:rsidRPr="00103841">
        <w:rPr>
          <w:rFonts w:ascii="Times New Roman" w:hAnsi="Times New Roman" w:cs="Times New Roman"/>
          <w:b/>
          <w:color w:val="auto"/>
          <w:sz w:val="28"/>
          <w:szCs w:val="28"/>
          <w:lang w:val="ru-RU"/>
        </w:rPr>
        <w:lastRenderedPageBreak/>
        <w:t>Введение</w:t>
      </w:r>
      <w:bookmarkEnd w:id="0"/>
    </w:p>
    <w:p w:rsidR="00CD5A35" w:rsidRPr="00CD5A35" w:rsidRDefault="00CD5A35" w:rsidP="00CD5A35">
      <w:pPr>
        <w:spacing w:after="0"/>
        <w:rPr>
          <w:lang w:val="ru-RU"/>
        </w:rPr>
      </w:pPr>
    </w:p>
    <w:p w:rsidR="00103841" w:rsidRPr="00103841" w:rsidRDefault="00103841" w:rsidP="00103841">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Style w:val="first-letter"/>
          <w:rFonts w:ascii="Times New Roman" w:hAnsi="Times New Roman" w:cs="Times New Roman"/>
          <w:color w:val="333333"/>
          <w:sz w:val="28"/>
          <w:szCs w:val="28"/>
          <w:shd w:val="clear" w:color="auto" w:fill="FFFFFF"/>
          <w:lang w:val="ru-RU"/>
        </w:rPr>
        <w:t>Р</w:t>
      </w:r>
      <w:r w:rsidRPr="00103841">
        <w:rPr>
          <w:rFonts w:ascii="Times New Roman" w:hAnsi="Times New Roman" w:cs="Times New Roman"/>
          <w:color w:val="333333"/>
          <w:sz w:val="28"/>
          <w:szCs w:val="28"/>
          <w:shd w:val="clear" w:color="auto" w:fill="FFFFFF"/>
          <w:lang w:val="ru-RU"/>
        </w:rPr>
        <w:t>епутация кредитного учреждения – нематериальный, но ценный актив. Для того чтобы сохранить доверие клиентов, необходимо обеспечить сохранение банковской и коммерческой тайны. Для оптимального решения этой задачи необходимо разработать политику информационной безопасности банка, которой неукоснительно должны следовать все его служащие.</w:t>
      </w:r>
    </w:p>
    <w:p w:rsidR="00103841" w:rsidRDefault="00103841" w:rsidP="00103841">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Fonts w:ascii="Times New Roman" w:hAnsi="Times New Roman" w:cs="Times New Roman"/>
          <w:color w:val="333333"/>
          <w:sz w:val="28"/>
          <w:szCs w:val="28"/>
          <w:shd w:val="clear" w:color="auto" w:fill="FFFFFF"/>
          <w:lang w:val="ru-RU"/>
        </w:rPr>
        <w:t>Деятельность банков Беларуси регулируется ЦБ РБ. Не мог ЦБ остаться в стороне и от обеспечения политики информационной безопасности, поэтому им были предложены банкам стандарты, описывающие рекомендованные методики защиты конфиденциальной информации. Интересно, что в этих стандартах носителем основной угрозы становятся не хакеры или конкуренты, а сотрудники, инсайдеры. В качестве основного источника риска ЦБР видит конфликт между наемным работником и собственником банка, который и приводит к преднамеренным утечкам информации.</w:t>
      </w:r>
    </w:p>
    <w:p w:rsidR="00AA093E" w:rsidRDefault="00AA093E" w:rsidP="00AA093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 xml:space="preserve">Защита документооборота и баз данных хранящих практически всю информацию о клиентах и сотрудниках является сложной, но обязательной задачей, без решения которой невозможно нормальное функционирование </w:t>
      </w:r>
      <w:r>
        <w:rPr>
          <w:rFonts w:ascii="Times New Roman" w:hAnsi="Times New Roman" w:cs="Times New Roman"/>
          <w:sz w:val="28"/>
          <w:szCs w:val="28"/>
          <w:lang w:val="ru-RU"/>
        </w:rPr>
        <w:t>банков</w:t>
      </w:r>
      <w:r w:rsidRPr="0092473F">
        <w:rPr>
          <w:rFonts w:ascii="Times New Roman" w:hAnsi="Times New Roman" w:cs="Times New Roman"/>
          <w:sz w:val="28"/>
          <w:szCs w:val="28"/>
          <w:lang w:val="ru-RU"/>
        </w:rPr>
        <w:t>.</w:t>
      </w:r>
    </w:p>
    <w:p w:rsidR="00AA093E" w:rsidRDefault="00103841" w:rsidP="00AA093E">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Fonts w:ascii="Times New Roman" w:hAnsi="Times New Roman" w:cs="Times New Roman"/>
          <w:color w:val="333333"/>
          <w:sz w:val="28"/>
          <w:szCs w:val="28"/>
          <w:shd w:val="clear" w:color="auto" w:fill="FFFFFF"/>
          <w:lang w:val="ru-RU"/>
        </w:rPr>
        <w:t>Деятельность банков строго регламентируется, и источником высшей власти в акционерном обществе или обществе с ограниченной ответственностью становится Совет директоров. Именно его одобрение должно лечь в основу разработки политики информационной безопасности.</w:t>
      </w:r>
    </w:p>
    <w:p w:rsidR="00AA093E" w:rsidRDefault="00AA093E">
      <w:pPr>
        <w:rPr>
          <w:rFonts w:ascii="Times New Roman" w:hAnsi="Times New Roman" w:cs="Times New Roman"/>
          <w:color w:val="333333"/>
          <w:sz w:val="28"/>
          <w:szCs w:val="28"/>
          <w:shd w:val="clear" w:color="auto" w:fill="FFFFFF"/>
          <w:lang w:val="ru-RU"/>
        </w:rPr>
      </w:pPr>
      <w:r>
        <w:rPr>
          <w:rFonts w:ascii="Times New Roman" w:hAnsi="Times New Roman" w:cs="Times New Roman"/>
          <w:color w:val="333333"/>
          <w:sz w:val="28"/>
          <w:szCs w:val="28"/>
          <w:shd w:val="clear" w:color="auto" w:fill="FFFFFF"/>
          <w:lang w:val="ru-RU"/>
        </w:rPr>
        <w:br w:type="page"/>
      </w:r>
    </w:p>
    <w:p w:rsidR="00AA093E" w:rsidRPr="00F6054B" w:rsidRDefault="00AA093E" w:rsidP="00F6054B">
      <w:pPr>
        <w:pStyle w:val="2"/>
        <w:numPr>
          <w:ilvl w:val="0"/>
          <w:numId w:val="1"/>
        </w:numPr>
        <w:tabs>
          <w:tab w:val="left" w:pos="270"/>
        </w:tabs>
        <w:spacing w:before="240" w:after="240" w:line="240" w:lineRule="auto"/>
        <w:ind w:left="0" w:firstLine="0"/>
        <w:jc w:val="center"/>
        <w:rPr>
          <w:rFonts w:ascii="Times New Roman" w:hAnsi="Times New Roman" w:cs="Times New Roman"/>
          <w:b/>
          <w:color w:val="auto"/>
          <w:sz w:val="28"/>
          <w:szCs w:val="28"/>
          <w:lang w:val="ru-RU"/>
        </w:rPr>
      </w:pPr>
      <w:bookmarkStart w:id="1" w:name="_Toc32947953"/>
      <w:r w:rsidRPr="00F6054B">
        <w:rPr>
          <w:rFonts w:ascii="Times New Roman" w:hAnsi="Times New Roman" w:cs="Times New Roman"/>
          <w:b/>
          <w:color w:val="auto"/>
          <w:sz w:val="28"/>
          <w:szCs w:val="28"/>
          <w:lang w:val="ru-RU"/>
        </w:rPr>
        <w:lastRenderedPageBreak/>
        <w:t>Объекты защиты</w:t>
      </w:r>
      <w:bookmarkEnd w:id="1"/>
    </w:p>
    <w:p w:rsidR="00AA093E" w:rsidRPr="00AA093E" w:rsidRDefault="00AA093E" w:rsidP="00CD5A35">
      <w:p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Основными объектами системы информационной безопасности в Банке являются:</w:t>
      </w:r>
    </w:p>
    <w:p w:rsidR="00AA093E" w:rsidRPr="0010308F" w:rsidRDefault="00AA093E" w:rsidP="00AF1931">
      <w:pPr>
        <w:numPr>
          <w:ilvl w:val="0"/>
          <w:numId w:val="3"/>
        </w:num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 xml:space="preserve">информационные ресурсы </w:t>
      </w:r>
      <w:r w:rsidR="0010308F">
        <w:rPr>
          <w:rFonts w:ascii="Times New Roman" w:eastAsia="Times New Roman" w:hAnsi="Times New Roman" w:cs="Times New Roman"/>
          <w:sz w:val="28"/>
          <w:szCs w:val="24"/>
          <w:lang w:val="ru-RU"/>
        </w:rPr>
        <w:t>с</w:t>
      </w:r>
      <w:r w:rsidRPr="00AA093E">
        <w:rPr>
          <w:rFonts w:ascii="Times New Roman" w:eastAsia="Times New Roman" w:hAnsi="Times New Roman" w:cs="Times New Roman"/>
          <w:sz w:val="28"/>
          <w:szCs w:val="24"/>
          <w:lang w:val="ru-RU"/>
        </w:rPr>
        <w:t xml:space="preserve"> ограниченным доступом, составляющие конфиденциальную информацию, в том числе коммерческую, банковскую тайну, персональные данные или иные чувствительные по отношению к случайным и несанкционированным воздействиям и нарушению их безопасности информационные ресурсы, а также открытая (общедоступная) информация, необходимая для работы Банка,</w:t>
      </w:r>
      <w:r w:rsidR="0010308F">
        <w:rPr>
          <w:sz w:val="28"/>
          <w:szCs w:val="24"/>
          <w:lang w:val="ru-RU"/>
        </w:rPr>
        <w:t xml:space="preserve"> </w:t>
      </w:r>
      <w:r w:rsidRPr="0010308F">
        <w:rPr>
          <w:rFonts w:ascii="Times New Roman" w:eastAsia="Times New Roman" w:hAnsi="Times New Roman" w:cs="Times New Roman"/>
          <w:sz w:val="28"/>
          <w:szCs w:val="24"/>
          <w:lang w:val="ru-RU"/>
        </w:rPr>
        <w:t>независимо от формы и вида ее представления. Информация, находящаяся на файлсерверах, базы данных, носители информации и прочая информация, включая пароли пользователей;</w:t>
      </w:r>
    </w:p>
    <w:p w:rsidR="00AA093E" w:rsidRPr="00AA093E" w:rsidRDefault="00AA093E" w:rsidP="00AF1931">
      <w:pPr>
        <w:numPr>
          <w:ilvl w:val="0"/>
          <w:numId w:val="3"/>
        </w:num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процессы обработки информации в информационной системе Банка, информационные технологии, регламенты и процедуры сбора, систематизация, накопление, уточнение, использование, хранение, блокирование, уничтожение и передача информации, пользователи и администраторы АБС;</w:t>
      </w:r>
    </w:p>
    <w:p w:rsidR="00AA093E" w:rsidRPr="0010308F" w:rsidRDefault="00AA093E" w:rsidP="00AF1931">
      <w:pPr>
        <w:numPr>
          <w:ilvl w:val="0"/>
          <w:numId w:val="3"/>
        </w:numPr>
        <w:spacing w:after="0" w:line="240" w:lineRule="auto"/>
        <w:ind w:left="0" w:firstLine="709"/>
        <w:jc w:val="both"/>
        <w:rPr>
          <w:sz w:val="28"/>
          <w:szCs w:val="24"/>
          <w:lang w:val="ru-RU"/>
        </w:rPr>
      </w:pPr>
      <w:r w:rsidRPr="00AA093E">
        <w:rPr>
          <w:rFonts w:ascii="Times New Roman" w:eastAsia="Times New Roman" w:hAnsi="Times New Roman" w:cs="Times New Roman"/>
          <w:sz w:val="28"/>
          <w:szCs w:val="24"/>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компоненты АБС.</w:t>
      </w:r>
    </w:p>
    <w:p w:rsidR="0010308F" w:rsidRPr="00F6054B" w:rsidRDefault="0010308F" w:rsidP="0010308F">
      <w:pPr>
        <w:pStyle w:val="2"/>
        <w:spacing w:before="240" w:after="360" w:line="240" w:lineRule="auto"/>
        <w:jc w:val="center"/>
        <w:rPr>
          <w:rFonts w:ascii="Times New Roman" w:eastAsia="Times New Roman" w:hAnsi="Times New Roman" w:cs="Times New Roman"/>
          <w:b/>
          <w:color w:val="auto"/>
          <w:sz w:val="28"/>
          <w:szCs w:val="28"/>
          <w:lang w:val="ru-RU"/>
        </w:rPr>
      </w:pPr>
      <w:bookmarkStart w:id="2" w:name="_Toc32947954"/>
      <w:r w:rsidRPr="00F6054B">
        <w:rPr>
          <w:rFonts w:ascii="Times New Roman" w:eastAsia="Times New Roman" w:hAnsi="Times New Roman" w:cs="Times New Roman"/>
          <w:b/>
          <w:color w:val="auto"/>
          <w:sz w:val="28"/>
          <w:szCs w:val="28"/>
          <w:lang w:val="ru-RU"/>
        </w:rPr>
        <w:t xml:space="preserve">1.2 Структура </w:t>
      </w:r>
      <w:r w:rsidR="00E168C5" w:rsidRPr="00F6054B">
        <w:rPr>
          <w:rFonts w:ascii="Times New Roman" w:eastAsia="Times New Roman" w:hAnsi="Times New Roman" w:cs="Times New Roman"/>
          <w:b/>
          <w:color w:val="auto"/>
          <w:sz w:val="28"/>
          <w:szCs w:val="28"/>
          <w:lang w:val="ru-RU"/>
        </w:rPr>
        <w:t>Ба</w:t>
      </w:r>
      <w:r w:rsidR="0010478F" w:rsidRPr="00F6054B">
        <w:rPr>
          <w:rFonts w:ascii="Times New Roman" w:eastAsia="Times New Roman" w:hAnsi="Times New Roman" w:cs="Times New Roman"/>
          <w:b/>
          <w:color w:val="auto"/>
          <w:sz w:val="28"/>
          <w:szCs w:val="28"/>
          <w:lang w:val="ru-RU"/>
        </w:rPr>
        <w:t>нка</w:t>
      </w:r>
      <w:bookmarkEnd w:id="2"/>
    </w:p>
    <w:p w:rsidR="0010308F" w:rsidRPr="0010308F" w:rsidRDefault="0010308F" w:rsidP="0010308F">
      <w:pPr>
        <w:spacing w:after="0" w:line="240" w:lineRule="auto"/>
        <w:ind w:left="23" w:firstLine="709"/>
        <w:jc w:val="both"/>
        <w:rPr>
          <w:sz w:val="28"/>
          <w:lang w:val="ru-RU"/>
        </w:rPr>
      </w:pPr>
      <w:r w:rsidRPr="0010308F">
        <w:rPr>
          <w:rFonts w:ascii="Times New Roman" w:eastAsia="Times New Roman" w:hAnsi="Times New Roman" w:cs="Times New Roman"/>
          <w:sz w:val="28"/>
          <w:lang w:val="ru-RU"/>
        </w:rPr>
        <w:t>Информационная среда Банка является распределенной структурой, объединяю</w:t>
      </w:r>
      <w:r w:rsidR="00AF1931">
        <w:rPr>
          <w:rFonts w:ascii="Times New Roman" w:eastAsia="Times New Roman" w:hAnsi="Times New Roman" w:cs="Times New Roman"/>
          <w:sz w:val="28"/>
          <w:lang w:val="ru-RU"/>
        </w:rPr>
        <w:t>щей информационные подсистемы Гла</w:t>
      </w:r>
      <w:r w:rsidRPr="0010308F">
        <w:rPr>
          <w:rFonts w:ascii="Times New Roman" w:eastAsia="Times New Roman" w:hAnsi="Times New Roman" w:cs="Times New Roman"/>
          <w:sz w:val="28"/>
          <w:lang w:val="ru-RU"/>
        </w:rPr>
        <w:t>вного офиса и внутренних структурных подразделений</w:t>
      </w:r>
      <w:r w:rsidR="00AF1931">
        <w:rPr>
          <w:rFonts w:ascii="Times New Roman" w:eastAsia="Times New Roman" w:hAnsi="Times New Roman" w:cs="Times New Roman"/>
          <w:sz w:val="28"/>
          <w:lang w:val="ru-RU"/>
        </w:rPr>
        <w:t>.</w:t>
      </w:r>
    </w:p>
    <w:p w:rsidR="0010308F" w:rsidRPr="0010308F" w:rsidRDefault="0010308F" w:rsidP="00CD5A35">
      <w:pPr>
        <w:spacing w:after="0" w:line="240" w:lineRule="auto"/>
        <w:ind w:firstLine="709"/>
        <w:jc w:val="both"/>
        <w:rPr>
          <w:sz w:val="28"/>
          <w:lang w:val="ru-RU"/>
        </w:rPr>
      </w:pPr>
      <w:r w:rsidRPr="0010308F">
        <w:rPr>
          <w:rFonts w:ascii="Times New Roman" w:eastAsia="Times New Roman" w:hAnsi="Times New Roman" w:cs="Times New Roman"/>
          <w:sz w:val="28"/>
          <w:lang w:val="ru-RU"/>
        </w:rPr>
        <w:t>К основным особенностям информационной среды Банка относятся:</w:t>
      </w:r>
    </w:p>
    <w:p w:rsidR="00AF1931" w:rsidRPr="00AF1931"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широкая территориальная распределенность компонентов информационной системы (Г</w:t>
      </w:r>
      <w:r w:rsidR="00AF1931">
        <w:rPr>
          <w:rFonts w:ascii="Times New Roman" w:eastAsia="Times New Roman" w:hAnsi="Times New Roman" w:cs="Times New Roman"/>
          <w:sz w:val="28"/>
          <w:lang w:val="ru-RU"/>
        </w:rPr>
        <w:t>ла</w:t>
      </w:r>
      <w:r w:rsidRPr="0010308F">
        <w:rPr>
          <w:rFonts w:ascii="Times New Roman" w:eastAsia="Times New Roman" w:hAnsi="Times New Roman" w:cs="Times New Roman"/>
          <w:sz w:val="28"/>
          <w:lang w:val="ru-RU"/>
        </w:rPr>
        <w:t>вн</w:t>
      </w:r>
      <w:r w:rsidR="00AF1931">
        <w:rPr>
          <w:rFonts w:ascii="Times New Roman" w:eastAsia="Times New Roman" w:hAnsi="Times New Roman" w:cs="Times New Roman"/>
          <w:sz w:val="28"/>
          <w:lang w:val="ru-RU"/>
        </w:rPr>
        <w:t>ы</w:t>
      </w:r>
      <w:r w:rsidRPr="0010308F">
        <w:rPr>
          <w:rFonts w:ascii="Times New Roman" w:eastAsia="Times New Roman" w:hAnsi="Times New Roman" w:cs="Times New Roman"/>
          <w:sz w:val="28"/>
          <w:lang w:val="ru-RU"/>
        </w:rPr>
        <w:t>й офис, Дополнительные офисы и другие внутренние структурные подразделения);</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значительное расширение сферы использования автоматизированных систем обработки информации;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разнообразие решаемых задач (от подготовки и отправки платежей до внедрения дистанционного банковского обслуживания);</w:t>
      </w:r>
    </w:p>
    <w:p w:rsidR="0006683B" w:rsidRPr="0006683B" w:rsidRDefault="0010308F" w:rsidP="00320199">
      <w:pPr>
        <w:numPr>
          <w:ilvl w:val="0"/>
          <w:numId w:val="4"/>
        </w:numPr>
        <w:spacing w:after="0" w:line="240" w:lineRule="auto"/>
        <w:ind w:firstLine="261"/>
        <w:jc w:val="both"/>
        <w:rPr>
          <w:sz w:val="28"/>
          <w:lang w:val="ru-RU"/>
        </w:rPr>
      </w:pPr>
      <w:r w:rsidRPr="0006683B">
        <w:rPr>
          <w:rFonts w:ascii="Times New Roman" w:eastAsia="Times New Roman" w:hAnsi="Times New Roman" w:cs="Times New Roman"/>
          <w:sz w:val="28"/>
          <w:lang w:val="ru-RU"/>
        </w:rPr>
        <w:t xml:space="preserve">значительная важность и ответственность решений, принимаемых на основе автоматизированной обработки данных (подготовка отчетности, подготовка рейсов, отправка денежных переводов и др.); </w:t>
      </w:r>
    </w:p>
    <w:p w:rsidR="0010308F" w:rsidRPr="0006683B" w:rsidRDefault="0010308F" w:rsidP="00320199">
      <w:pPr>
        <w:numPr>
          <w:ilvl w:val="0"/>
          <w:numId w:val="4"/>
        </w:numPr>
        <w:spacing w:after="0" w:line="240" w:lineRule="auto"/>
        <w:ind w:firstLine="261"/>
        <w:jc w:val="both"/>
        <w:rPr>
          <w:sz w:val="28"/>
          <w:lang w:val="ru-RU"/>
        </w:rPr>
      </w:pPr>
      <w:r w:rsidRPr="0006683B">
        <w:rPr>
          <w:rFonts w:ascii="Times New Roman" w:eastAsia="Times New Roman" w:hAnsi="Times New Roman" w:cs="Times New Roman"/>
          <w:sz w:val="28"/>
          <w:lang w:val="ru-RU"/>
        </w:rPr>
        <w:t>абстрагирование владельцев данных от физических структур и места размещения данных (информации);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наличие большого числа информационных каналов взаимодействия с «внешним миром» (источниками и потребителями информации) (сеть Интернет и другие специализированные компьютерные сети);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lastRenderedPageBreak/>
        <w:t>интенсивность информационных потоков между подразделениями Банка;</w:t>
      </w:r>
    </w:p>
    <w:p w:rsidR="0010308F" w:rsidRPr="00F6054B" w:rsidRDefault="0010308F" w:rsidP="00F6054B">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разнообразие категорий доступа обслуживающего персонала к эксплуатируемым системам.</w:t>
      </w:r>
    </w:p>
    <w:p w:rsidR="00AA093E" w:rsidRPr="00F6054B" w:rsidRDefault="0010308F" w:rsidP="00F6054B">
      <w:pPr>
        <w:pStyle w:val="2"/>
        <w:spacing w:before="360" w:after="240" w:line="240" w:lineRule="auto"/>
        <w:jc w:val="center"/>
        <w:rPr>
          <w:sz w:val="28"/>
          <w:szCs w:val="28"/>
          <w:lang w:val="ru-RU"/>
        </w:rPr>
      </w:pPr>
      <w:bookmarkStart w:id="3" w:name="_Toc32947955"/>
      <w:r w:rsidRPr="00F6054B">
        <w:rPr>
          <w:rFonts w:ascii="Times New Roman" w:hAnsi="Times New Roman" w:cs="Times New Roman"/>
          <w:b/>
          <w:color w:val="auto"/>
          <w:sz w:val="28"/>
          <w:szCs w:val="28"/>
          <w:lang w:val="ru-RU"/>
        </w:rPr>
        <w:t xml:space="preserve">1.3 </w:t>
      </w:r>
      <w:r w:rsidR="00EE7D11" w:rsidRPr="00F6054B">
        <w:rPr>
          <w:rFonts w:ascii="Times New Roman" w:hAnsi="Times New Roman" w:cs="Times New Roman"/>
          <w:b/>
          <w:color w:val="auto"/>
          <w:sz w:val="28"/>
          <w:szCs w:val="28"/>
          <w:lang w:val="ru-RU"/>
        </w:rPr>
        <w:t>Угрозы безопасности информации и их источники</w:t>
      </w:r>
      <w:bookmarkEnd w:id="3"/>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Все множество потенциальных угроз безопасности информации по природе их возникновения разделяются на два класса: естественные (объективные) и искусственные (субъективные).</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Естественные угрозы - это угрозы,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 независящих от человека;</w:t>
      </w:r>
    </w:p>
    <w:p w:rsidR="00EE7D11" w:rsidRPr="00EE7D11" w:rsidRDefault="00EE7D11" w:rsidP="00EE7D11">
      <w:pPr>
        <w:spacing w:after="0" w:line="240" w:lineRule="auto"/>
        <w:ind w:left="23" w:right="19" w:firstLine="709"/>
        <w:jc w:val="both"/>
        <w:rPr>
          <w:sz w:val="28"/>
          <w:szCs w:val="28"/>
        </w:rPr>
      </w:pPr>
      <w:r w:rsidRPr="00EE7D11">
        <w:rPr>
          <w:rFonts w:ascii="Times New Roman" w:eastAsia="Times New Roman" w:hAnsi="Times New Roman" w:cs="Times New Roman"/>
          <w:sz w:val="28"/>
          <w:szCs w:val="28"/>
          <w:lang w:val="ru-RU"/>
        </w:rPr>
        <w:t xml:space="preserve">Искусственные угрозы - это угрозы, вызванные деятельностью человека. </w:t>
      </w:r>
      <w:r w:rsidRPr="00EE7D11">
        <w:rPr>
          <w:rFonts w:ascii="Times New Roman" w:eastAsia="Times New Roman" w:hAnsi="Times New Roman" w:cs="Times New Roman"/>
          <w:sz w:val="28"/>
          <w:szCs w:val="28"/>
        </w:rPr>
        <w:t>Среди них, исходя из мотивации действий, можно выделить:</w:t>
      </w:r>
    </w:p>
    <w:p w:rsidR="00EE7D11" w:rsidRPr="00EE7D11" w:rsidRDefault="00EE7D11" w:rsidP="00EE7D11">
      <w:pPr>
        <w:numPr>
          <w:ilvl w:val="0"/>
          <w:numId w:val="6"/>
        </w:numPr>
        <w:spacing w:after="0" w:line="240" w:lineRule="auto"/>
        <w:ind w:right="19" w:firstLine="403"/>
        <w:jc w:val="both"/>
        <w:rPr>
          <w:sz w:val="28"/>
          <w:szCs w:val="28"/>
          <w:lang w:val="ru-RU"/>
        </w:rPr>
      </w:pPr>
      <w:r w:rsidRPr="00EE7D11">
        <w:rPr>
          <w:rFonts w:ascii="Times New Roman" w:eastAsia="Times New Roman" w:hAnsi="Times New Roman" w:cs="Times New Roman"/>
          <w:sz w:val="28"/>
          <w:szCs w:val="28"/>
          <w:lang w:val="ru-RU"/>
        </w:rPr>
        <w:t>непреднамеренные (неумышленные, случайные) угрозы, вызванные ошибками в проектировании информационной системы и ее элементов, ошибками в действиях персонала и т.п.;</w:t>
      </w:r>
    </w:p>
    <w:p w:rsidR="00EE7D11" w:rsidRPr="00EE7D11" w:rsidRDefault="00EE7D11" w:rsidP="007E58FB">
      <w:pPr>
        <w:numPr>
          <w:ilvl w:val="0"/>
          <w:numId w:val="6"/>
        </w:numPr>
        <w:spacing w:after="0" w:line="240" w:lineRule="auto"/>
        <w:ind w:right="17" w:firstLine="403"/>
        <w:jc w:val="both"/>
        <w:rPr>
          <w:sz w:val="28"/>
          <w:szCs w:val="28"/>
          <w:lang w:val="ru-RU"/>
        </w:rPr>
      </w:pPr>
      <w:r w:rsidRPr="00EE7D11">
        <w:rPr>
          <w:rFonts w:ascii="Times New Roman" w:eastAsia="Times New Roman" w:hAnsi="Times New Roman" w:cs="Times New Roman"/>
          <w:sz w:val="28"/>
          <w:szCs w:val="28"/>
          <w:lang w:val="ru-RU"/>
        </w:rPr>
        <w:t>преднамеренные (умышленные) угрозы, связанные с корыстными, идейными или иными устремлениями людей (злоумышленников);</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Источники угроз по отношению к самой информационной системе могут быть как внешними, так и внутренними.</w:t>
      </w:r>
    </w:p>
    <w:p w:rsidR="00EE7D11" w:rsidRPr="00EE7D11" w:rsidRDefault="00EE7D11" w:rsidP="00EE7D11">
      <w:pPr>
        <w:spacing w:after="0" w:line="240" w:lineRule="auto"/>
        <w:ind w:left="87" w:firstLine="709"/>
        <w:jc w:val="both"/>
        <w:rPr>
          <w:sz w:val="28"/>
          <w:szCs w:val="28"/>
          <w:lang w:val="ru-RU"/>
        </w:rPr>
      </w:pPr>
      <w:r w:rsidRPr="00EE7D11">
        <w:rPr>
          <w:rFonts w:ascii="Times New Roman" w:eastAsia="Times New Roman" w:hAnsi="Times New Roman" w:cs="Times New Roman"/>
          <w:sz w:val="28"/>
          <w:szCs w:val="28"/>
          <w:lang w:val="ru-RU"/>
        </w:rPr>
        <w:t>Основными источниками угроз безопасности информации Банка являются:</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непреднамеренные (ошибочные, случайные, без злого умысла и корыстных целей) нарушения установленных регламентов сбора, обработки и передачи информации, а также процедур, правил и требований ИБ и другие действия сотрудников подразделений Банка при эксплуатации АБС, приводящие к непроизводительным затратам времени и ресурсов, разглашению сведений ограниченного распространения, потере ценной информации или нарушению работоспособности компонентов информационной системы;</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преднамеренные (в корыстных целях, по принуждению третьими лицами, со злым умыслом и т.п.) действия сотрудников подразделений Банка, допущенных к работе с АБС Банка, а также сотрудников подразделений Банка, отвечающих за обслуживание и администрирование программного и аппаратного обеспечения, средств защиты и обеспечения ИБ;</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деятельность преступных групп, экономических структур, а также отдельных лиц по добыванию и/или искажению информации, нарушению работоспособности системы в целом или ее отдельных компонентов;</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Calibri" w:eastAsia="Calibri" w:hAnsi="Calibri" w:cs="Calibri"/>
          <w:noProof/>
          <w:sz w:val="28"/>
          <w:szCs w:val="28"/>
          <w:lang w:val="ru-RU" w:eastAsia="ru-RU"/>
        </w:rPr>
        <mc:AlternateContent>
          <mc:Choice Requires="wpg">
            <w:drawing>
              <wp:anchor distT="0" distB="0" distL="114300" distR="114300" simplePos="0" relativeHeight="251661312" behindDoc="0" locked="0" layoutInCell="1" allowOverlap="1" wp14:anchorId="2D48B08A" wp14:editId="58A974F9">
                <wp:simplePos x="0" y="0"/>
                <wp:positionH relativeFrom="page">
                  <wp:posOffset>1024197</wp:posOffset>
                </wp:positionH>
                <wp:positionV relativeFrom="page">
                  <wp:posOffset>698025</wp:posOffset>
                </wp:positionV>
                <wp:extent cx="5986675" cy="9144"/>
                <wp:effectExtent l="0" t="0" r="0" b="0"/>
                <wp:wrapTopAndBottom/>
                <wp:docPr id="194465" name="Group 194465"/>
                <wp:cNvGraphicFramePr/>
                <a:graphic xmlns:a="http://schemas.openxmlformats.org/drawingml/2006/main">
                  <a:graphicData uri="http://schemas.microsoft.com/office/word/2010/wordprocessingGroup">
                    <wpg:wgp>
                      <wpg:cNvGrpSpPr/>
                      <wpg:grpSpPr>
                        <a:xfrm>
                          <a:off x="0" y="0"/>
                          <a:ext cx="5986675" cy="9144"/>
                          <a:chOff x="0" y="0"/>
                          <a:chExt cx="5986675" cy="9144"/>
                        </a:xfrm>
                      </wpg:grpSpPr>
                      <wps:wsp>
                        <wps:cNvPr id="194464" name="Shape 194464"/>
                        <wps:cNvSpPr/>
                        <wps:spPr>
                          <a:xfrm>
                            <a:off x="0" y="0"/>
                            <a:ext cx="5986675" cy="9144"/>
                          </a:xfrm>
                          <a:custGeom>
                            <a:avLst/>
                            <a:gdLst/>
                            <a:ahLst/>
                            <a:cxnLst/>
                            <a:rect l="0" t="0" r="0" b="0"/>
                            <a:pathLst>
                              <a:path w="5986675" h="9144">
                                <a:moveTo>
                                  <a:pt x="0" y="4572"/>
                                </a:moveTo>
                                <a:lnTo>
                                  <a:pt x="5986675"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60B6438" id="Group 194465" o:spid="_x0000_s1026" style="position:absolute;margin-left:80.65pt;margin-top:54.95pt;width:471.4pt;height:.7pt;z-index:251661312;mso-position-horizontal-relative:page;mso-position-vertical-relative:page" coordsize="598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">
                <v:shape id="Shape 194464" o:spid="_x0000_s1027" style="position:absolute;width:59866;height:91;visibility:visible;mso-wrap-style:square;v-text-anchor:top" coordsize="5986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" path="m,4572r5986675,e" filled="f" strokeweight=".72pt">
                  <v:stroke miterlimit="1" joinstyle="miter"/>
                  <v:path arrowok="t" textboxrect="0,0,5986675,9144"/>
                </v:shape>
                <w10:wrap type="topAndBottom" anchorx="page" anchory="page"/>
              </v:group>
            </w:pict>
          </mc:Fallback>
        </mc:AlternateContent>
      </w:r>
      <w:r w:rsidRPr="00EE7D11">
        <w:rPr>
          <w:rFonts w:ascii="Times New Roman" w:eastAsia="Times New Roman" w:hAnsi="Times New Roman" w:cs="Times New Roman"/>
          <w:sz w:val="28"/>
          <w:szCs w:val="28"/>
          <w:lang w:val="ru-RU"/>
        </w:rPr>
        <w:t xml:space="preserve">воздействия из внутренней сети Банка со стороны сотрудников подразделений Банка, а также удаленное несанкционированное вмешательство посторонних лиц из внешних сетей общего назначения (сети </w:t>
      </w:r>
      <w:r w:rsidRPr="00EE7D11">
        <w:rPr>
          <w:rFonts w:ascii="Times New Roman" w:eastAsia="Times New Roman" w:hAnsi="Times New Roman" w:cs="Times New Roman"/>
          <w:sz w:val="28"/>
          <w:szCs w:val="28"/>
          <w:lang w:val="ru-RU"/>
        </w:rPr>
        <w:lastRenderedPageBreak/>
        <w:t>Интернет), используя недостатки протоколов обмена, средств защиты и разграничения удаленного доступа к ресурсам Банка;</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ошибки, допущенные при проектировании АБС и ее системы защиты, ошибки в программном обеспечении, отказы и сбои технических средств (в том числе средств защиты информации и контроля эффективности защиты) АБС;</w:t>
      </w:r>
    </w:p>
    <w:p w:rsidR="00EE7D11" w:rsidRPr="00EE7D11" w:rsidRDefault="00EE7D11" w:rsidP="00EE7D11">
      <w:pPr>
        <w:numPr>
          <w:ilvl w:val="0"/>
          <w:numId w:val="7"/>
        </w:numPr>
        <w:spacing w:after="120" w:line="240" w:lineRule="auto"/>
        <w:ind w:right="17" w:firstLine="261"/>
        <w:jc w:val="both"/>
        <w:rPr>
          <w:sz w:val="28"/>
          <w:szCs w:val="28"/>
          <w:lang w:val="ru-RU"/>
        </w:rPr>
      </w:pPr>
      <w:r w:rsidRPr="00EE7D11">
        <w:rPr>
          <w:rFonts w:ascii="Times New Roman" w:eastAsia="Times New Roman" w:hAnsi="Times New Roman" w:cs="Times New Roman"/>
          <w:sz w:val="28"/>
          <w:szCs w:val="28"/>
          <w:lang w:val="ru-RU"/>
        </w:rPr>
        <w:t>аварии, стихийные бедствия и прочие форс-мажорные обстоятельства.</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Наиболее значимыми угрозами безопасности информации Банка (способами нанесения ущерба субъектам информационных отношений) являются:</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функциональности компонентов информационной системы Банка, блокирование информации, нарушение технологических процессов, срыв своевременного решения задач;</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целостности (искажение, подмена, уничтожение) информационных, программных и других ресурсов Банка, а также фальсификация (подделка) документов;</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конфиденциальности (разглашение, утечка) сведений, составляющих банковскую или коммерческую тайну, а также персональных данных.</w:t>
      </w:r>
    </w:p>
    <w:p w:rsidR="00103841" w:rsidRPr="00F6054B" w:rsidRDefault="00EE7D11" w:rsidP="00F6054B">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Пользователи, операторы и другие сотрудники Банка являются внутренними источниками случайных воздействий, т.к. имеют непосредственный доступ к процессам обработки информации и могут совершать непреднамеренные ошибки и нарушения действующих правил, инструкций, регламентов и порядков.</w:t>
      </w:r>
    </w:p>
    <w:p w:rsidR="00EE7D11" w:rsidRPr="00F6054B" w:rsidRDefault="00EE7D11" w:rsidP="00F6054B">
      <w:pPr>
        <w:pStyle w:val="2"/>
        <w:spacing w:before="360" w:after="240" w:line="240" w:lineRule="auto"/>
        <w:jc w:val="center"/>
        <w:rPr>
          <w:rFonts w:ascii="Times New Roman" w:hAnsi="Times New Roman" w:cs="Times New Roman"/>
          <w:b/>
          <w:color w:val="auto"/>
          <w:sz w:val="28"/>
          <w:szCs w:val="28"/>
          <w:lang w:val="ru-RU"/>
        </w:rPr>
      </w:pPr>
      <w:bookmarkStart w:id="4" w:name="_Toc32947956"/>
      <w:r w:rsidRPr="00F6054B">
        <w:rPr>
          <w:rFonts w:ascii="Times New Roman" w:hAnsi="Times New Roman" w:cs="Times New Roman"/>
          <w:b/>
          <w:color w:val="auto"/>
          <w:sz w:val="28"/>
          <w:szCs w:val="28"/>
          <w:lang w:val="ru-RU"/>
        </w:rPr>
        <w:t>1.4 Разработка мер защиты</w:t>
      </w:r>
      <w:bookmarkEnd w:id="4"/>
    </w:p>
    <w:tbl>
      <w:tblPr>
        <w:tblStyle w:val="12"/>
        <w:tblW w:w="10537" w:type="dxa"/>
        <w:tblInd w:w="-572" w:type="dxa"/>
        <w:tblLook w:val="04A0" w:firstRow="1" w:lastRow="0" w:firstColumn="1" w:lastColumn="0" w:noHBand="0" w:noVBand="1"/>
      </w:tblPr>
      <w:tblGrid>
        <w:gridCol w:w="2326"/>
        <w:gridCol w:w="4669"/>
        <w:gridCol w:w="1037"/>
        <w:gridCol w:w="1723"/>
        <w:gridCol w:w="782"/>
      </w:tblGrid>
      <w:tr w:rsidR="00EE7D11" w:rsidRPr="00BC5CB4" w:rsidTr="00EE7D11">
        <w:tc>
          <w:tcPr>
            <w:tcW w:w="2376" w:type="dxa"/>
          </w:tcPr>
          <w:p w:rsidR="00EE7D11" w:rsidRPr="00EE7D11" w:rsidRDefault="00EE7D11" w:rsidP="00D047F3">
            <w:pPr>
              <w:tabs>
                <w:tab w:val="left" w:pos="1302"/>
              </w:tabs>
              <w:spacing w:after="100"/>
              <w:ind w:left="-23" w:right="-94"/>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Атака</w:t>
            </w:r>
          </w:p>
        </w:tc>
        <w:tc>
          <w:tcPr>
            <w:tcW w:w="5031" w:type="dxa"/>
          </w:tcPr>
          <w:p w:rsidR="00EE7D11" w:rsidRPr="00EE7D11" w:rsidRDefault="00EE7D11" w:rsidP="00D047F3">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Меры защиты</w:t>
            </w:r>
          </w:p>
        </w:tc>
        <w:tc>
          <w:tcPr>
            <w:tcW w:w="920" w:type="dxa"/>
          </w:tcPr>
          <w:p w:rsidR="00EE7D11" w:rsidRPr="00EE7D11" w:rsidRDefault="00EE7D11" w:rsidP="00D047F3">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Ущерб</w:t>
            </w:r>
          </w:p>
        </w:tc>
        <w:tc>
          <w:tcPr>
            <w:tcW w:w="1508" w:type="dxa"/>
          </w:tcPr>
          <w:p w:rsidR="00EE7D11" w:rsidRPr="00EE7D11" w:rsidRDefault="00EE7D11" w:rsidP="00D047F3">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Вероятность</w:t>
            </w:r>
          </w:p>
        </w:tc>
        <w:tc>
          <w:tcPr>
            <w:tcW w:w="702" w:type="dxa"/>
          </w:tcPr>
          <w:p w:rsidR="00EE7D11" w:rsidRPr="00EE7D11" w:rsidRDefault="00EE7D11" w:rsidP="00D047F3">
            <w:pPr>
              <w:spacing w:after="100"/>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Риск</w:t>
            </w:r>
          </w:p>
        </w:tc>
      </w:tr>
      <w:tr w:rsidR="00EE7D11" w:rsidRPr="00EE7D11" w:rsidTr="00EE7D11">
        <w:tc>
          <w:tcPr>
            <w:tcW w:w="2376" w:type="dxa"/>
          </w:tcPr>
          <w:p w:rsidR="00EE7D11" w:rsidRPr="00EE7D11" w:rsidRDefault="00EE7D11" w:rsidP="00EE7D11">
            <w:pPr>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Кражи, нападения, взлом, саботаж и проникновение</w:t>
            </w:r>
          </w:p>
        </w:tc>
        <w:tc>
          <w:tcPr>
            <w:tcW w:w="5031"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охраны;</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системы видеонаблюдения;</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пропускной системы с удостоверением личности для рабочего персонала.</w:t>
            </w: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0,1</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Отказы и неисправности технических средств</w:t>
            </w:r>
          </w:p>
        </w:tc>
        <w:tc>
          <w:tcPr>
            <w:tcW w:w="5031"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отдела, отвечающего за ремонт технических средств</w:t>
            </w: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t>Фарминг</w:t>
            </w:r>
          </w:p>
        </w:tc>
        <w:tc>
          <w:tcPr>
            <w:tcW w:w="5031" w:type="dxa"/>
          </w:tcPr>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и регулярно обновлять лицензионное антивирусное программное обеспечение;</w:t>
            </w:r>
          </w:p>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защиту электронного почтового ящика (отключить предварительный просмотр);</w:t>
            </w:r>
          </w:p>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lastRenderedPageBreak/>
              <w:t>Не открывать и не загружать вложения электронных писем от незнакомых и сомнительных адресатов.</w:t>
            </w:r>
          </w:p>
          <w:p w:rsidR="00EE7D11" w:rsidRPr="00EE7D11" w:rsidRDefault="00EE7D11" w:rsidP="00EE7D11">
            <w:pPr>
              <w:jc w:val="both"/>
              <w:rPr>
                <w:rFonts w:ascii="Times New Roman" w:eastAsia="Calibri" w:hAnsi="Times New Roman" w:cs="Times New Roman"/>
                <w:sz w:val="28"/>
                <w:szCs w:val="28"/>
                <w:lang w:val="be-BY"/>
              </w:rPr>
            </w:pPr>
          </w:p>
        </w:tc>
        <w:tc>
          <w:tcPr>
            <w:tcW w:w="920"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lastRenderedPageBreak/>
              <w:t>1</w:t>
            </w:r>
          </w:p>
        </w:tc>
        <w:tc>
          <w:tcPr>
            <w:tcW w:w="1508"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c>
          <w:tcPr>
            <w:tcW w:w="702"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shd w:val="clear" w:color="auto" w:fill="FFFFFF"/>
                <w:lang w:val="be-BY"/>
              </w:rPr>
              <w:t>Mailbombing</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5031"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shd w:val="clear" w:color="auto" w:fill="FFFFFF"/>
                <w:lang w:val="be-BY"/>
              </w:rPr>
              <w:t>Давать адрес электронной почты только проверенным источникам;</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Если количество сообщений из одного источника превышает некие разумные пределы, то все они автоматически поступают в Recycle Bin на сервере. </w:t>
            </w:r>
          </w:p>
        </w:tc>
        <w:tc>
          <w:tcPr>
            <w:tcW w:w="920"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508"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r w:rsidR="00EE7D11" w:rsidRPr="00EE7D11" w:rsidTr="00EE7D11">
        <w:tc>
          <w:tcPr>
            <w:tcW w:w="2376" w:type="dxa"/>
          </w:tcPr>
          <w:p w:rsidR="00EE7D11" w:rsidRPr="005E3A82" w:rsidRDefault="005E3A82" w:rsidP="00EE7D11">
            <w:pPr>
              <w:jc w:val="both"/>
              <w:rPr>
                <w:rFonts w:ascii="Times New Roman" w:eastAsia="Calibri" w:hAnsi="Times New Roman" w:cs="Times New Roman"/>
                <w:sz w:val="28"/>
                <w:szCs w:val="28"/>
              </w:rPr>
            </w:pPr>
            <w:r w:rsidRPr="005E3A82">
              <w:rPr>
                <w:rFonts w:ascii="Times New Roman" w:hAnsi="Times New Roman" w:cs="Times New Roman"/>
                <w:bCs/>
                <w:color w:val="222222"/>
                <w:sz w:val="28"/>
                <w:szCs w:val="28"/>
                <w:shd w:val="clear" w:color="auto" w:fill="FFFFFF"/>
              </w:rPr>
              <w:t>Анализатор трафика</w:t>
            </w:r>
          </w:p>
        </w:tc>
        <w:tc>
          <w:tcPr>
            <w:tcW w:w="5031"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 xml:space="preserve">Аутентификация - </w:t>
            </w:r>
            <w:r w:rsidRPr="00EE7D11">
              <w:rPr>
                <w:rFonts w:ascii="Times New Roman" w:eastAsia="Calibri" w:hAnsi="Times New Roman" w:cs="Times New Roman"/>
                <w:sz w:val="28"/>
                <w:szCs w:val="28"/>
              </w:rPr>
              <w:t>c</w:t>
            </w:r>
            <w:r w:rsidRPr="00EE7D11">
              <w:rPr>
                <w:rFonts w:ascii="Times New Roman" w:eastAsia="Calibri" w:hAnsi="Times New Roman" w:cs="Times New Roman"/>
                <w:sz w:val="28"/>
                <w:szCs w:val="28"/>
                <w:lang w:val="ru-RU"/>
              </w:rPr>
              <w:t>ильные средства аутентификации являются первым способом защиты от сниффинга пакетов. Под "сильным" мы понимаем такой метод аутентификации, который трудно обойти. Примером такой аутентификации являются однократные пароли (</w:t>
            </w:r>
            <w:r w:rsidRPr="00EE7D11">
              <w:rPr>
                <w:rFonts w:ascii="Times New Roman" w:eastAsia="Calibri" w:hAnsi="Times New Roman" w:cs="Times New Roman"/>
                <w:sz w:val="28"/>
                <w:szCs w:val="28"/>
              </w:rPr>
              <w:t>OTP</w:t>
            </w:r>
            <w:r w:rsidRPr="00EE7D11">
              <w:rPr>
                <w:rFonts w:ascii="Times New Roman" w:eastAsia="Calibri" w:hAnsi="Times New Roman" w:cs="Times New Roman"/>
                <w:sz w:val="28"/>
                <w:szCs w:val="28"/>
                <w:lang w:val="ru-RU"/>
              </w:rPr>
              <w:t xml:space="preserve"> - </w:t>
            </w:r>
            <w:r w:rsidRPr="00EE7D11">
              <w:rPr>
                <w:rFonts w:ascii="Times New Roman" w:eastAsia="Calibri" w:hAnsi="Times New Roman" w:cs="Times New Roman"/>
                <w:sz w:val="28"/>
                <w:szCs w:val="28"/>
              </w:rPr>
              <w:t>One</w:t>
            </w:r>
            <w:r w:rsidRPr="00EE7D11">
              <w:rPr>
                <w:rFonts w:ascii="Times New Roman" w:eastAsia="Calibri" w:hAnsi="Times New Roman" w:cs="Times New Roman"/>
                <w:sz w:val="28"/>
                <w:szCs w:val="28"/>
                <w:lang w:val="ru-RU"/>
              </w:rPr>
              <w:t>-</w:t>
            </w:r>
            <w:r w:rsidRPr="00EE7D11">
              <w:rPr>
                <w:rFonts w:ascii="Times New Roman" w:eastAsia="Calibri" w:hAnsi="Times New Roman" w:cs="Times New Roman"/>
                <w:sz w:val="28"/>
                <w:szCs w:val="28"/>
              </w:rPr>
              <w:t>Time</w:t>
            </w:r>
            <w:r w:rsidRPr="00EE7D11">
              <w:rPr>
                <w:rFonts w:ascii="Times New Roman" w:eastAsia="Calibri" w:hAnsi="Times New Roman" w:cs="Times New Roman"/>
                <w:sz w:val="28"/>
                <w:szCs w:val="28"/>
                <w:lang w:val="ru-RU"/>
              </w:rPr>
              <w:t xml:space="preserve"> </w:t>
            </w:r>
            <w:r w:rsidRPr="00EE7D11">
              <w:rPr>
                <w:rFonts w:ascii="Times New Roman" w:eastAsia="Calibri" w:hAnsi="Times New Roman" w:cs="Times New Roman"/>
                <w:sz w:val="28"/>
                <w:szCs w:val="28"/>
              </w:rPr>
              <w:t>Passwords</w:t>
            </w:r>
            <w:r w:rsidRPr="00EE7D11">
              <w:rPr>
                <w:rFonts w:ascii="Times New Roman" w:eastAsia="Calibri" w:hAnsi="Times New Roman" w:cs="Times New Roman"/>
                <w:sz w:val="28"/>
                <w:szCs w:val="28"/>
                <w:lang w:val="ru-RU"/>
              </w:rPr>
              <w:t>);</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 xml:space="preserve">Коммутируемая инфраструктура - еще одним способом борьбы со сниффингом является создание коммутируемой инфраструктуры. Если, к примеру, во всей организации используется коммутируемый </w:t>
            </w:r>
            <w:r w:rsidRPr="00EE7D11">
              <w:rPr>
                <w:rFonts w:ascii="Times New Roman" w:eastAsia="Calibri" w:hAnsi="Times New Roman" w:cs="Times New Roman"/>
                <w:sz w:val="28"/>
                <w:szCs w:val="28"/>
              </w:rPr>
              <w:t>Ethernet</w:t>
            </w:r>
            <w:r w:rsidRPr="00EE7D11">
              <w:rPr>
                <w:rFonts w:ascii="Times New Roman" w:eastAsia="Calibri" w:hAnsi="Times New Roman" w:cs="Times New Roman"/>
                <w:sz w:val="28"/>
                <w:szCs w:val="28"/>
                <w:lang w:val="ru-RU"/>
              </w:rPr>
              <w:t>, хакеры могут получить доступ только к трафику, поступающему на тот порт, к которому они подключены. Коммутируемая инфраструктуры не ликвидирует угрозу сниффинга, но заметно снижает ее остроту;</w:t>
            </w:r>
          </w:p>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w:t>
            </w:r>
            <w:r w:rsidRPr="00EE7D11">
              <w:rPr>
                <w:rFonts w:ascii="Times New Roman" w:eastAsia="Calibri" w:hAnsi="Times New Roman" w:cs="Times New Roman"/>
                <w:sz w:val="28"/>
                <w:szCs w:val="28"/>
                <w:shd w:val="clear" w:color="auto" w:fill="FFFFFF"/>
                <w:lang w:val="be-BY"/>
              </w:rPr>
              <w:lastRenderedPageBreak/>
              <w:t xml:space="preserve">работающие в Вашей сети. Эти средства не могут полностью ликвидировать угрозу, но, как и многие другие средства сетевой безопасности, они включаются в общую систему защиты. </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lastRenderedPageBreak/>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IP-спуфинг</w:t>
            </w:r>
          </w:p>
        </w:tc>
        <w:tc>
          <w:tcPr>
            <w:tcW w:w="5031"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Угрозу спуфинга можно ослабить с помощью:</w:t>
            </w:r>
          </w:p>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фильтрации RFC 2827. Вы можете пресечь попытки спуфинга чужих сетей пользователями вашей сети. Для этого необходимо отбраковывать любой исходящий трафик, исходный адрес которого не является одним из IP-адресов вашей организации.</w:t>
            </w: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Переполнение буфера</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5031"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Корректировка исходных кодов программы для устранения уязвимостей. 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уязвимостей в исходном коде программы.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 xml:space="preserve">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w:t>
            </w:r>
            <w:r w:rsidRPr="00EE7D11">
              <w:rPr>
                <w:rFonts w:ascii="Times New Roman" w:eastAsia="Calibri" w:hAnsi="Times New Roman" w:cs="Times New Roman"/>
                <w:sz w:val="28"/>
                <w:szCs w:val="28"/>
                <w:shd w:val="clear" w:color="auto" w:fill="FFFFFF"/>
                <w:lang w:val="be-BY"/>
              </w:rPr>
              <w:lastRenderedPageBreak/>
              <w:t>содержат только атрибуты записи и чтения, но не исполнения.</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При этом вводится понятие 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lastRenderedPageBreak/>
              <w:t>2</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t>Отказ в обслуживании (Denial of Service - DoS)</w:t>
            </w:r>
          </w:p>
        </w:tc>
        <w:tc>
          <w:tcPr>
            <w:tcW w:w="5031"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момент времени.</w:t>
            </w:r>
          </w:p>
        </w:tc>
        <w:tc>
          <w:tcPr>
            <w:tcW w:w="920"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508"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Атака типа man-in-the-middle.</w:t>
            </w:r>
          </w:p>
        </w:tc>
        <w:tc>
          <w:tcPr>
            <w:tcW w:w="5031"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Использование шифрования данных</w:t>
            </w:r>
          </w:p>
        </w:tc>
        <w:tc>
          <w:tcPr>
            <w:tcW w:w="920"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lastRenderedPageBreak/>
              <w:t>Фишинг</w:t>
            </w:r>
          </w:p>
        </w:tc>
        <w:tc>
          <w:tcPr>
            <w:tcW w:w="5031"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Использовать только проверенные ресурсы и пути доступа к ним; </w:t>
            </w:r>
          </w:p>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Использовать антивирусные средства и регулярно обновлять их сигнатуры.</w:t>
            </w:r>
          </w:p>
        </w:tc>
        <w:tc>
          <w:tcPr>
            <w:tcW w:w="920"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bCs/>
                <w:sz w:val="28"/>
                <w:szCs w:val="28"/>
                <w:shd w:val="clear" w:color="auto" w:fill="FFFFFF"/>
                <w:lang w:val="be-BY"/>
              </w:rPr>
            </w:pPr>
            <w:r w:rsidRPr="00EE7D11">
              <w:rPr>
                <w:rFonts w:ascii="Times New Roman" w:eastAsia="Calibri" w:hAnsi="Times New Roman" w:cs="Times New Roman"/>
                <w:sz w:val="28"/>
                <w:szCs w:val="28"/>
              </w:rPr>
              <w:t>Парольные атаки</w:t>
            </w:r>
          </w:p>
        </w:tc>
        <w:tc>
          <w:tcPr>
            <w:tcW w:w="5031" w:type="dxa"/>
          </w:tcPr>
          <w:p w:rsidR="00EE7D11" w:rsidRPr="00EE7D11" w:rsidRDefault="00EE7D11" w:rsidP="00EE7D11">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Одноразовые пароли;</w:t>
            </w:r>
          </w:p>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rPr>
              <w:t>Криптографическая аутентификация.</w:t>
            </w:r>
          </w:p>
        </w:tc>
        <w:tc>
          <w:tcPr>
            <w:tcW w:w="920"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0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EE7D11">
        <w:tc>
          <w:tcPr>
            <w:tcW w:w="2376" w:type="dxa"/>
          </w:tcPr>
          <w:p w:rsidR="00EE7D11" w:rsidRPr="00EE7D11" w:rsidRDefault="00EE7D11" w:rsidP="00EE7D11">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rPr>
              <w:t>Атаки на уровне приложений</w:t>
            </w:r>
          </w:p>
        </w:tc>
        <w:tc>
          <w:tcPr>
            <w:tcW w:w="5031" w:type="dxa"/>
          </w:tcPr>
          <w:p w:rsidR="00EE7D11" w:rsidRPr="00EE7D11" w:rsidRDefault="00EE7D11" w:rsidP="00EE7D11">
            <w:pPr>
              <w:pStyle w:val="a3"/>
              <w:spacing w:before="0" w:beforeAutospacing="0" w:after="0" w:afterAutospacing="0"/>
              <w:rPr>
                <w:sz w:val="28"/>
                <w:szCs w:val="28"/>
                <w:lang w:val="ru-RU"/>
              </w:rPr>
            </w:pPr>
            <w:r w:rsidRPr="00EE7D11">
              <w:rPr>
                <w:sz w:val="28"/>
                <w:szCs w:val="28"/>
                <w:lang w:val="ru-RU"/>
              </w:rPr>
              <w:t>Необходимо читать лог – файлы операционных систем и сетевые лог – файлы и/или анализируйте их с помощью специальных приложений;</w:t>
            </w:r>
          </w:p>
          <w:p w:rsidR="00EE7D11" w:rsidRPr="00EE7D11" w:rsidRDefault="00EE7D11" w:rsidP="00EE7D11">
            <w:pPr>
              <w:pStyle w:val="a3"/>
              <w:spacing w:before="0" w:beforeAutospacing="0" w:after="0" w:afterAutospacing="0"/>
              <w:rPr>
                <w:sz w:val="28"/>
                <w:szCs w:val="28"/>
                <w:lang w:val="ru-RU"/>
              </w:rPr>
            </w:pPr>
            <w:r w:rsidRPr="00EE7D11">
              <w:rPr>
                <w:sz w:val="28"/>
                <w:szCs w:val="28"/>
                <w:lang w:val="ru-RU"/>
              </w:rPr>
              <w:t>Пользоваться самыми свежими версиями ОС и приложений и самыми последними коррекционными модулями (патчами);</w:t>
            </w:r>
          </w:p>
          <w:p w:rsidR="00EE7D11" w:rsidRPr="00EE7D11" w:rsidRDefault="00EE7D11" w:rsidP="00EE7D11">
            <w:pPr>
              <w:jc w:val="both"/>
              <w:rPr>
                <w:rFonts w:ascii="Times New Roman" w:eastAsia="Calibri" w:hAnsi="Times New Roman" w:cs="Times New Roman"/>
                <w:sz w:val="28"/>
                <w:szCs w:val="28"/>
                <w:lang w:val="ru-RU"/>
              </w:rPr>
            </w:pPr>
          </w:p>
        </w:tc>
        <w:tc>
          <w:tcPr>
            <w:tcW w:w="920"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508"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0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0.8</w:t>
            </w:r>
          </w:p>
        </w:tc>
      </w:tr>
    </w:tbl>
    <w:p w:rsidR="00EE7D11" w:rsidRPr="00CD5A35" w:rsidRDefault="00EE7D11" w:rsidP="00EE7D11">
      <w:pPr>
        <w:rPr>
          <w:rFonts w:ascii="Times New Roman" w:hAnsi="Times New Roman" w:cs="Times New Roman"/>
          <w:sz w:val="32"/>
          <w:szCs w:val="32"/>
        </w:rPr>
      </w:pPr>
    </w:p>
    <w:p w:rsidR="00EE7D11" w:rsidRPr="00F6054B" w:rsidRDefault="00EE7D11" w:rsidP="00F6054B">
      <w:pPr>
        <w:pStyle w:val="2"/>
        <w:spacing w:before="240" w:after="240" w:line="240" w:lineRule="auto"/>
        <w:jc w:val="center"/>
        <w:rPr>
          <w:rFonts w:ascii="Times New Roman" w:hAnsi="Times New Roman" w:cs="Times New Roman"/>
          <w:b/>
          <w:color w:val="auto"/>
          <w:sz w:val="28"/>
          <w:szCs w:val="28"/>
          <w:lang w:val="ru-RU"/>
        </w:rPr>
      </w:pPr>
      <w:bookmarkStart w:id="5" w:name="_Toc32947957"/>
      <w:r w:rsidRPr="00F6054B">
        <w:rPr>
          <w:rFonts w:ascii="Times New Roman" w:hAnsi="Times New Roman" w:cs="Times New Roman"/>
          <w:b/>
          <w:color w:val="auto"/>
          <w:sz w:val="28"/>
          <w:szCs w:val="28"/>
          <w:lang w:val="ru-RU"/>
        </w:rPr>
        <w:t>1.5 Меры, методы и средства обеспечения требуемого уровня защищенности информационных ресурсов</w:t>
      </w:r>
      <w:bookmarkEnd w:id="5"/>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Все меры обеспечения безопасности информационной системы Банка подразделяются на:</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правовые (законодательные);</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морально-этические;</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технологические;</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организационные (административные);</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физические;</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r w:rsidRPr="00995ADA">
        <w:rPr>
          <w:rFonts w:ascii="Times New Roman" w:hAnsi="Times New Roman" w:cs="Times New Roman"/>
          <w:sz w:val="28"/>
          <w:szCs w:val="28"/>
        </w:rPr>
        <w:t>технические (аппаратурные и программные).</w:t>
      </w:r>
    </w:p>
    <w:p w:rsidR="00995ADA" w:rsidRPr="00995ADA" w:rsidRDefault="00995ADA" w:rsidP="00995ADA">
      <w:pPr>
        <w:pStyle w:val="a3"/>
        <w:shd w:val="clear" w:color="auto" w:fill="FFFFFF"/>
        <w:spacing w:before="0" w:beforeAutospacing="0" w:after="0" w:afterAutospacing="0"/>
        <w:ind w:left="-142" w:firstLine="851"/>
        <w:jc w:val="both"/>
        <w:rPr>
          <w:b/>
          <w:sz w:val="28"/>
          <w:szCs w:val="28"/>
        </w:rPr>
      </w:pPr>
      <w:r w:rsidRPr="00995ADA">
        <w:rPr>
          <w:rStyle w:val="ac"/>
          <w:b w:val="0"/>
          <w:sz w:val="28"/>
          <w:szCs w:val="28"/>
        </w:rPr>
        <w:t>Законодательные (правовые) меры защиты</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К правовым мерам защиты относятся действующие в стране законы, указы и нормативные акты, регламентирующие правила обращения с информацией, закрепляющие права и обязанности участников информационных отношений в процессе ее обработки и использования, а также устанавливающие ответственность за нарушения этих правил. 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информационной системы Банка.</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 xml:space="preserve">К морально-этическим мерам относятся нормы поведения, которые традиционно сложились или складываются по мере распространения информационных технологий в обществе. Эти нормы большей частью не являются обязательными, как законодательно утвержденные нормативные акты, однако, их несоблюдение может привести к падению авторитета, </w:t>
      </w:r>
      <w:r w:rsidRPr="00995ADA">
        <w:rPr>
          <w:sz w:val="28"/>
          <w:szCs w:val="28"/>
          <w:lang w:val="ru-RU"/>
        </w:rPr>
        <w:lastRenderedPageBreak/>
        <w:t>престижа человека, группы лиц или Банка в целом. Морально-этические нормы бывают как неписаные, так и писаные, то есть оформленные в некоторый свод (устав) правил или предписаний. Морально-этические меры защиты являются профилактическими и требуют постоянной работы по созданию здорового морального климата в коллективах подразделений.</w:t>
      </w:r>
    </w:p>
    <w:p w:rsidR="00995ADA" w:rsidRPr="00995ADA" w:rsidRDefault="00995ADA" w:rsidP="00995ADA">
      <w:pPr>
        <w:pStyle w:val="a3"/>
        <w:shd w:val="clear" w:color="auto" w:fill="FFFFFF"/>
        <w:spacing w:before="0" w:beforeAutospacing="0" w:after="0" w:afterAutospacing="0"/>
        <w:ind w:left="-142" w:firstLine="851"/>
        <w:jc w:val="both"/>
        <w:rPr>
          <w:b/>
          <w:sz w:val="28"/>
          <w:szCs w:val="28"/>
          <w:lang w:val="ru-RU"/>
        </w:rPr>
      </w:pPr>
      <w:r w:rsidRPr="00995ADA">
        <w:rPr>
          <w:rStyle w:val="ac"/>
          <w:b w:val="0"/>
          <w:sz w:val="28"/>
          <w:szCs w:val="28"/>
          <w:lang w:val="ru-RU"/>
        </w:rPr>
        <w:t>Технологические меры защиты</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К данному виду мер защиты относятся разного рода технологические решения и приемы, основанные на использовании некоторых видов избыточности (структурной, функциональной, информационной, временной и т.п.) и направленные на уменьшение возможности совершения сотрудниками ошибок и нарушений в рамках предоставленных им прав и полномочий. Примером таких мер является использование процедур двойного ввода ответственной информации, инициализации ответственных операций только при наличии согласования нескольких лиц, процедур проверки реквизитов исходящих и входящих сообщений, периодическое подведение общего баланса всех банковских счетов и т.п.</w:t>
      </w:r>
    </w:p>
    <w:p w:rsidR="00995ADA" w:rsidRPr="00995ADA" w:rsidRDefault="00995ADA" w:rsidP="00995ADA">
      <w:pPr>
        <w:pStyle w:val="a3"/>
        <w:shd w:val="clear" w:color="auto" w:fill="FFFFFF"/>
        <w:spacing w:before="0" w:beforeAutospacing="0" w:after="240" w:afterAutospacing="0"/>
        <w:ind w:left="-142" w:firstLine="851"/>
        <w:jc w:val="both"/>
        <w:rPr>
          <w:sz w:val="28"/>
          <w:szCs w:val="28"/>
          <w:lang w:val="ru-RU"/>
        </w:rPr>
      </w:pPr>
      <w:r w:rsidRPr="00995ADA">
        <w:rPr>
          <w:sz w:val="28"/>
          <w:szCs w:val="28"/>
          <w:lang w:val="ru-RU"/>
        </w:rPr>
        <w:t>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обслуживающего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или снизить размер потерь в случае их реализации.</w:t>
      </w:r>
    </w:p>
    <w:p w:rsidR="00995ADA" w:rsidRPr="00995ADA" w:rsidRDefault="00995ADA" w:rsidP="00F6054B">
      <w:pPr>
        <w:pStyle w:val="3"/>
        <w:shd w:val="clear" w:color="auto" w:fill="FFFFFF"/>
        <w:spacing w:before="0" w:after="240" w:line="240" w:lineRule="auto"/>
        <w:jc w:val="both"/>
        <w:rPr>
          <w:rFonts w:ascii="Times New Roman" w:hAnsi="Times New Roman" w:cs="Times New Roman"/>
          <w:color w:val="auto"/>
          <w:sz w:val="28"/>
          <w:szCs w:val="28"/>
          <w:lang w:val="ru-RU"/>
        </w:rPr>
      </w:pPr>
      <w:bookmarkStart w:id="6" w:name="_Toc32947958"/>
      <w:r>
        <w:rPr>
          <w:rFonts w:ascii="Times New Roman" w:hAnsi="Times New Roman" w:cs="Times New Roman"/>
          <w:b/>
          <w:bCs/>
          <w:color w:val="auto"/>
          <w:sz w:val="28"/>
          <w:szCs w:val="28"/>
          <w:lang w:val="ru-RU"/>
        </w:rPr>
        <w:t>1.5.1</w:t>
      </w:r>
      <w:r w:rsidRPr="00995ADA">
        <w:rPr>
          <w:rFonts w:ascii="Times New Roman" w:hAnsi="Times New Roman" w:cs="Times New Roman"/>
          <w:b/>
          <w:bCs/>
          <w:color w:val="auto"/>
          <w:sz w:val="28"/>
          <w:szCs w:val="28"/>
          <w:lang w:val="ru-RU"/>
        </w:rPr>
        <w:t xml:space="preserve"> Формирование политики безопасности</w:t>
      </w:r>
      <w:bookmarkEnd w:id="6"/>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Главная цель административных мер, предпринимаемых на высшем управленческом уровне - сформировать политику в области обеспечения безопасности информации (отражающую подходы к защите информации) и обеспечить ее выполнение, выделяя необходимые ресурсы и контролируя состояние дел.</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С практической точки зрения политику в области обеспечения безопасности информации в Банке целесообразно разбить на два уровня. К верхнему уровню относятся решения руководства, затрагивающие деятельность Банка в целом. Политика верхнего уровня должна четко очертить сферу влияния и ограничения при определении целей безопасности информации, определить какими ресурсами (материальные, структурные, организационные) они будут достигнуты, и найти разумный компромисс между приемлемым уровнем безопасности и функциональностью.</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Политика нижнего уровня, определяет процедуры, и правила достижения целей и решения задач безопасности информации и детализирует (регламентирует) эти правила:</w:t>
      </w:r>
    </w:p>
    <w:p w:rsidR="00995ADA" w:rsidRPr="00995ADA" w:rsidRDefault="00995ADA" w:rsidP="00995ADA">
      <w:pPr>
        <w:numPr>
          <w:ilvl w:val="0"/>
          <w:numId w:val="14"/>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каковы роли и обязанности должностных лиц, отвечающие за проведение политики безопасности информации;</w:t>
      </w:r>
    </w:p>
    <w:p w:rsidR="00995ADA" w:rsidRPr="00995ADA" w:rsidRDefault="00995ADA" w:rsidP="00995ADA">
      <w:pPr>
        <w:numPr>
          <w:ilvl w:val="0"/>
          <w:numId w:val="14"/>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lastRenderedPageBreak/>
        <w:t>кто имеет права доступа к информации ограниченного распространения, кто и при каких условиях может читать и модифицировать информацию и т.д.</w:t>
      </w:r>
    </w:p>
    <w:p w:rsidR="00995ADA" w:rsidRPr="00995ADA" w:rsidRDefault="00995ADA" w:rsidP="00995ADA">
      <w:pPr>
        <w:pStyle w:val="a3"/>
        <w:shd w:val="clear" w:color="auto" w:fill="FFFFFF"/>
        <w:spacing w:before="0" w:beforeAutospacing="0" w:after="0" w:afterAutospacing="0"/>
        <w:ind w:left="-142" w:firstLine="851"/>
        <w:jc w:val="both"/>
        <w:rPr>
          <w:sz w:val="28"/>
          <w:szCs w:val="28"/>
        </w:rPr>
      </w:pPr>
      <w:r w:rsidRPr="00995ADA">
        <w:rPr>
          <w:sz w:val="28"/>
          <w:szCs w:val="28"/>
        </w:rPr>
        <w:t>Политика нижнего уровня должна:</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предусматривать регламент информационных отношений, исключающих возможность произвольных, монопольных или несанкционированных действий в отношении информационных ресурсов;</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определять коалиционные и иерархические принципы и методы разделения секретов и разграничения доступа к информации ограниченного распространения;</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выбирать программно-технические (аппаратные) средства криптозащиты, противодействия НСД, аутентификации, авторизации, идентификации и других защитных механизмов, обеспечивающих гарантии реализации прав и ответственности субъектов информационных отношений.</w:t>
      </w:r>
    </w:p>
    <w:p w:rsidR="00995ADA" w:rsidRPr="00995ADA" w:rsidRDefault="00D13403" w:rsidP="00D13403">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7" w:name="_Toc32947959"/>
      <w:r>
        <w:rPr>
          <w:rFonts w:ascii="Times New Roman" w:hAnsi="Times New Roman" w:cs="Times New Roman"/>
          <w:b/>
          <w:bCs/>
          <w:color w:val="3E3F3A"/>
          <w:sz w:val="28"/>
          <w:szCs w:val="28"/>
          <w:lang w:val="ru-RU"/>
        </w:rPr>
        <w:t>1.5.2</w:t>
      </w:r>
      <w:r w:rsidR="00995ADA" w:rsidRPr="00995ADA">
        <w:rPr>
          <w:rFonts w:ascii="Times New Roman" w:hAnsi="Times New Roman" w:cs="Times New Roman"/>
          <w:b/>
          <w:bCs/>
          <w:color w:val="3E3F3A"/>
          <w:sz w:val="28"/>
          <w:szCs w:val="28"/>
          <w:lang w:val="ru-RU"/>
        </w:rPr>
        <w:t xml:space="preserve"> Регламентация допуска сотрудников к использованию информационных ресурсов</w:t>
      </w:r>
      <w:bookmarkEnd w:id="7"/>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 рамках разрешительной системы допуска устанавливается: кто, кому, какую информацию и для какого вида доступа может предоставить и при каких условиях.</w:t>
      </w:r>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Допуск пользователей к работе с информационной системой Банка и доступ к ее ресурсам должен быть строго регламентирован. Любые изменения состава и полномочий пользователей подсистем должны производиться установленным порядком, согласно, регламента предоставления доступа пользователей.</w:t>
      </w:r>
    </w:p>
    <w:p w:rsidR="00995ADA" w:rsidRPr="00D13403" w:rsidRDefault="00995ADA" w:rsidP="00995ADA">
      <w:pPr>
        <w:pStyle w:val="a3"/>
        <w:shd w:val="clear" w:color="auto" w:fill="FFFFFF"/>
        <w:spacing w:before="0" w:beforeAutospacing="0" w:after="0" w:afterAutospacing="0"/>
        <w:ind w:firstLine="709"/>
        <w:jc w:val="both"/>
        <w:rPr>
          <w:sz w:val="28"/>
          <w:szCs w:val="28"/>
        </w:rPr>
      </w:pPr>
      <w:r w:rsidRPr="00D13403">
        <w:rPr>
          <w:sz w:val="28"/>
          <w:szCs w:val="28"/>
          <w:lang w:val="ru-RU"/>
        </w:rPr>
        <w:t xml:space="preserve">Основными пользователями информации в Корпоративной информационной системе являются сотрудники структурных подразделений Банка. </w:t>
      </w:r>
      <w:r w:rsidRPr="00D13403">
        <w:rPr>
          <w:sz w:val="28"/>
          <w:szCs w:val="28"/>
        </w:rPr>
        <w:t>Уровень полномочий каждого пользователя определяется индивидуально, соблюдая следующие требования:</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каждый сотрудник пользуется только предписанными ему правами по отношению к информации, с которой ему необходима работа в соответствии с должностными обязанностями. Расширение прав доступа и предоставление доступа к дополнительным информационных ресурсам, в обязательном порядке, должно согласовываться с подразделением Банка, ответственным за информационное сопровождение данного ресурса;</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начальник имеет права на просмотр информации своих подчиненных только в установленных пределах в соответствии со своими должностными обязанностями;</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наиболее ответственные технологические операции должны производиться по правилу «в две руки» - правильность введенной информации подтверждается другим должностным лицом, не имеющим права ввода информации.</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 xml:space="preserve">Все сотрудники Банка или других организаций, зарегистрированные как легальные пользователи информационной системы Банка и обслуживающий </w:t>
      </w:r>
      <w:r w:rsidRPr="00D13403">
        <w:rPr>
          <w:sz w:val="28"/>
          <w:szCs w:val="28"/>
          <w:lang w:val="ru-RU"/>
        </w:rPr>
        <w:lastRenderedPageBreak/>
        <w:t xml:space="preserve">персонал, должны нести персональную </w:t>
      </w:r>
      <w:r w:rsidRPr="00F6054B">
        <w:rPr>
          <w:sz w:val="28"/>
          <w:szCs w:val="28"/>
          <w:lang w:val="ru-RU"/>
        </w:rPr>
        <w:t>ответственность за нарушения установленного порядка обработки информации, правил хранения, использования и передачи находящихся в их распоряжении защищаемых ресурсов системы. Каждый сотрудник (при приеме на работу) должен подписывать обязательство о соблюдении и ответственности за нарушение установленных требований по сохранению служебной и коммерческой тайны, а также правил работы с информацией в Банке.</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Обработка информации в компонентах информационной системы Банка должна производиться в соответствии с утвержденными технологическими инструкциями.</w:t>
      </w:r>
    </w:p>
    <w:p w:rsidR="00995ADA" w:rsidRPr="00F6054B" w:rsidRDefault="00D13403" w:rsidP="00CD5A35">
      <w:pPr>
        <w:pStyle w:val="3"/>
        <w:shd w:val="clear" w:color="auto" w:fill="FFFFFF"/>
        <w:spacing w:before="240" w:after="240" w:line="240" w:lineRule="auto"/>
        <w:jc w:val="both"/>
        <w:rPr>
          <w:rFonts w:ascii="Times New Roman" w:hAnsi="Times New Roman" w:cs="Times New Roman"/>
          <w:color w:val="auto"/>
          <w:sz w:val="28"/>
          <w:szCs w:val="28"/>
          <w:lang w:val="ru-RU"/>
        </w:rPr>
      </w:pPr>
      <w:bookmarkStart w:id="8" w:name="_Toc32947960"/>
      <w:r w:rsidRPr="00F6054B">
        <w:rPr>
          <w:rFonts w:ascii="Times New Roman" w:hAnsi="Times New Roman" w:cs="Times New Roman"/>
          <w:b/>
          <w:bCs/>
          <w:color w:val="auto"/>
          <w:sz w:val="28"/>
          <w:szCs w:val="28"/>
          <w:lang w:val="ru-RU"/>
        </w:rPr>
        <w:t xml:space="preserve">1.5.3 </w:t>
      </w:r>
      <w:r w:rsidR="00995ADA" w:rsidRPr="00F6054B">
        <w:rPr>
          <w:rFonts w:ascii="Times New Roman" w:hAnsi="Times New Roman" w:cs="Times New Roman"/>
          <w:b/>
          <w:bCs/>
          <w:color w:val="auto"/>
          <w:sz w:val="28"/>
          <w:szCs w:val="28"/>
          <w:lang w:val="ru-RU"/>
        </w:rPr>
        <w:t>Регламентация процессов обслуживания и осуществления модификации аппаратных и программных ресурсов</w:t>
      </w:r>
      <w:bookmarkEnd w:id="8"/>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Подлежащие защите ресурсы системы (документы, задачи, сервера, программы) подлежат строгому учету (на основе использования соответствующих формуляров или специализированных баз данных).</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В целях поддержания режима информационной безопасности аппаратно-программная конфигурация автоматизированных рабочих мест сотрудников Банка, с которых возможен доступ к ресурсам корпоративной информационной системы, должна соответствовать кругу возложенных на данных пользователей функциональных обязанностей. Все неиспользуемые в работе устройства ввода-вывода информации (</w:t>
      </w:r>
      <w:r w:rsidRPr="00F6054B">
        <w:rPr>
          <w:sz w:val="28"/>
          <w:szCs w:val="28"/>
        </w:rPr>
        <w:t>COM</w:t>
      </w:r>
      <w:r w:rsidRPr="00F6054B">
        <w:rPr>
          <w:sz w:val="28"/>
          <w:szCs w:val="28"/>
          <w:lang w:val="ru-RU"/>
        </w:rPr>
        <w:t xml:space="preserve">, </w:t>
      </w:r>
      <w:r w:rsidRPr="00F6054B">
        <w:rPr>
          <w:sz w:val="28"/>
          <w:szCs w:val="28"/>
        </w:rPr>
        <w:t>LPT</w:t>
      </w:r>
      <w:r w:rsidRPr="00F6054B">
        <w:rPr>
          <w:sz w:val="28"/>
          <w:szCs w:val="28"/>
          <w:lang w:val="ru-RU"/>
        </w:rPr>
        <w:t xml:space="preserve">, </w:t>
      </w:r>
      <w:r w:rsidRPr="00F6054B">
        <w:rPr>
          <w:sz w:val="28"/>
          <w:szCs w:val="28"/>
        </w:rPr>
        <w:t>USB</w:t>
      </w:r>
      <w:r w:rsidRPr="00F6054B">
        <w:rPr>
          <w:sz w:val="28"/>
          <w:szCs w:val="28"/>
          <w:lang w:val="ru-RU"/>
        </w:rPr>
        <w:t xml:space="preserve">, </w:t>
      </w:r>
      <w:r w:rsidRPr="00F6054B">
        <w:rPr>
          <w:sz w:val="28"/>
          <w:szCs w:val="28"/>
        </w:rPr>
        <w:t>IR</w:t>
      </w:r>
      <w:r w:rsidRPr="00F6054B">
        <w:rPr>
          <w:sz w:val="28"/>
          <w:szCs w:val="28"/>
          <w:lang w:val="ru-RU"/>
        </w:rPr>
        <w:t xml:space="preserve"> порты, дисководы НГМД, </w:t>
      </w:r>
      <w:r w:rsidRPr="00F6054B">
        <w:rPr>
          <w:sz w:val="28"/>
          <w:szCs w:val="28"/>
        </w:rPr>
        <w:t>CD</w:t>
      </w:r>
      <w:r w:rsidRPr="00F6054B">
        <w:rPr>
          <w:sz w:val="28"/>
          <w:szCs w:val="28"/>
          <w:lang w:val="ru-RU"/>
        </w:rPr>
        <w:t>) на рабочих местах сотрудников, работающих с конфиденциальной информацией, должны быть по возможности отключены, не нужные для работы программные средства и данные с дисков также должны быть удалены. Дополнительные устройства обмена информацией могут использоваться только в исключительных случаях и только в качестве временного средства. Установка подобных устройств должна согласовываться с подразделениями обеспечения информационной безопасности Банка.</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В компонентах корпоративной информационной системы и на рабочих местах пользователей должны устанавливаться и использоваться программные средства, только полученные от Управления информационных технологий. Использование программного обеспечения, не прошедшего проверку и не учтенного в Банке, должно быть запрещено.</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Для решения специальных задач по оценке защищенности информационной сети Банка и построении системы защиты информации в сети Банка может применяться специальное программное обеспечение, согласованное с Управлением информационных технологий.</w:t>
      </w:r>
    </w:p>
    <w:p w:rsidR="00995ADA" w:rsidRPr="00F6054B" w:rsidRDefault="00D13403" w:rsidP="00CD5A35">
      <w:pPr>
        <w:pStyle w:val="3"/>
        <w:shd w:val="clear" w:color="auto" w:fill="FFFFFF"/>
        <w:spacing w:before="240" w:after="240" w:line="240" w:lineRule="auto"/>
        <w:jc w:val="both"/>
        <w:rPr>
          <w:rFonts w:ascii="Times New Roman" w:hAnsi="Times New Roman" w:cs="Times New Roman"/>
          <w:color w:val="auto"/>
          <w:sz w:val="28"/>
          <w:szCs w:val="28"/>
          <w:lang w:val="ru-RU"/>
        </w:rPr>
      </w:pPr>
      <w:bookmarkStart w:id="9" w:name="_Toc32947961"/>
      <w:r w:rsidRPr="00F6054B">
        <w:rPr>
          <w:rFonts w:ascii="Times New Roman" w:hAnsi="Times New Roman" w:cs="Times New Roman"/>
          <w:b/>
          <w:bCs/>
          <w:color w:val="auto"/>
          <w:sz w:val="28"/>
          <w:szCs w:val="28"/>
          <w:lang w:val="ru-RU"/>
        </w:rPr>
        <w:t>1.5.4</w:t>
      </w:r>
      <w:r w:rsidR="00995ADA" w:rsidRPr="00F6054B">
        <w:rPr>
          <w:rFonts w:ascii="Times New Roman" w:hAnsi="Times New Roman" w:cs="Times New Roman"/>
          <w:b/>
          <w:bCs/>
          <w:color w:val="auto"/>
          <w:sz w:val="28"/>
          <w:szCs w:val="28"/>
          <w:lang w:val="ru-RU"/>
        </w:rPr>
        <w:t xml:space="preserve"> Подбор и подготовка персонала, обучение пользователей</w:t>
      </w:r>
      <w:bookmarkEnd w:id="9"/>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 xml:space="preserve">Пользователи информационной системы Банка, а также руководящий и обслуживающий персонал должны быть ознакомлены со своим уровнем полномочий, а также организационно-распорядительной, нормативной, </w:t>
      </w:r>
      <w:r w:rsidRPr="00F6054B">
        <w:rPr>
          <w:sz w:val="28"/>
          <w:szCs w:val="28"/>
          <w:lang w:val="ru-RU"/>
        </w:rPr>
        <w:lastRenderedPageBreak/>
        <w:t>технической и эксплуатационной документацией, определяющей требования и порядок обработки информации в Банке.</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Обеспечение безопасности информации возможно только после выработки у пользователей определенной культуры работы, т.е. норм, обязательных для исполнения всеми, кто работает с информационными ресурсами Банка. К таким нормам можно отнести запрещение любых умышленных или неумышленных действий, которые нарушают нормальную работу компонентов информационной системы Банка, вызывают дополнительные затраты ресурсов, нарушают целостность хранимой и обрабатываемой информации, нарушают интересы законных пользователей, владельцев или собственников.</w:t>
      </w:r>
    </w:p>
    <w:p w:rsidR="00995ADA" w:rsidRPr="00F6054B" w:rsidRDefault="00995ADA" w:rsidP="00995ADA">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Все пользователи информационной системы Банка должны быть ознакомлены с организационно - распорядительными документами по обеспечению информационной безопасности Банка, в части, их касающейся, должны знать и неукоснительно выполнять инструкции и знать общие обязанности по обеспечению безопасности информации. Доведение требований указанных документов до лиц, допущенных к обработке защищаемой информации, должно осуществляться под роспись.</w:t>
      </w:r>
    </w:p>
    <w:p w:rsidR="00995ADA" w:rsidRPr="00F6054B" w:rsidRDefault="00D13403" w:rsidP="00CD5A35">
      <w:pPr>
        <w:pStyle w:val="3"/>
        <w:shd w:val="clear" w:color="auto" w:fill="FFFFFF"/>
        <w:spacing w:before="240" w:after="240" w:line="240" w:lineRule="auto"/>
        <w:jc w:val="both"/>
        <w:rPr>
          <w:rFonts w:ascii="Times New Roman" w:hAnsi="Times New Roman" w:cs="Times New Roman"/>
          <w:color w:val="auto"/>
          <w:sz w:val="28"/>
          <w:szCs w:val="28"/>
          <w:lang w:val="ru-RU"/>
        </w:rPr>
      </w:pPr>
      <w:bookmarkStart w:id="10" w:name="_Toc32947962"/>
      <w:r w:rsidRPr="00F6054B">
        <w:rPr>
          <w:rFonts w:ascii="Times New Roman" w:hAnsi="Times New Roman" w:cs="Times New Roman"/>
          <w:b/>
          <w:bCs/>
          <w:color w:val="auto"/>
          <w:sz w:val="28"/>
          <w:szCs w:val="28"/>
          <w:lang w:val="ru-RU"/>
        </w:rPr>
        <w:t xml:space="preserve">1.5.5 </w:t>
      </w:r>
      <w:r w:rsidR="00995ADA" w:rsidRPr="00F6054B">
        <w:rPr>
          <w:rFonts w:ascii="Times New Roman" w:hAnsi="Times New Roman" w:cs="Times New Roman"/>
          <w:b/>
          <w:bCs/>
          <w:color w:val="auto"/>
          <w:sz w:val="28"/>
          <w:szCs w:val="28"/>
          <w:lang w:val="ru-RU"/>
        </w:rPr>
        <w:t>Подразделение обеспечения информационной безопасности</w:t>
      </w:r>
      <w:bookmarkEnd w:id="10"/>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Основные функции подразделения обеспечения информационной безопасности заключаются в следующем: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формирование требований к системам защиты в процессе создания и дальнейшего развития существующих компонентов информационной системы Банка;</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подготовка решений по обеспечению конфиденциальности, доступности, целостности данных, в том числе решений по обеспечению надежной защиты от мошенничества при использовании пластиковых карт;</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участие в проектировании систем защиты, их испытаниях и приемке в эксплуатацию;</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обеспечение функционирования установленных систем защиты информации, включая управление криптографическими системами;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генерация и распределение между пользователями необходимых атрибутов доступа к ресурсам информационной системы Банка;</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наблюдение за функционированием системы защиты и ее элементов;</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проверка надежности функционирования системы защиты;</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разработка мер нейтрализации моделей возможных атак;</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обучение пользователей и обслуживающего персонала правилам безопасной обработки информации;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оказание методической помощи сотрудникам банка в вопросах обеспечения информационной безопасности;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контроль за действиями администраторов баз данных, серверов и сетевых устройств;</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lastRenderedPageBreak/>
        <w:t>контроль за соблюдением пользователями и обслуживающим персоналом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установленных правил обращения с информацией;</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организация по указанию руководства служебного расследования по фактам нарушения правил обращения с информацией и оборудованием;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rPr>
        <w:t>c</w:t>
      </w:r>
      <w:r w:rsidRPr="00D13403">
        <w:rPr>
          <w:rFonts w:ascii="Times New Roman" w:hAnsi="Times New Roman" w:cs="Times New Roman"/>
          <w:sz w:val="28"/>
          <w:szCs w:val="28"/>
          <w:lang w:val="ru-RU"/>
        </w:rPr>
        <w:t>бор, накопление, систематизация и обработка информации по вопросам информационной безопасности.</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Организационно - правовой статус подразделения обеспечения информационной безопасности Банка должен определяться следующим образом:</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численность подразделения должна быть достаточной для выполнения всех перечисленных выше функций;</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сотрудники, занимающиеся обеспечением информационной безопасности Банка не должны иметь других обязанностей, связанных с обеспечением функционирования технических компонентов информационной системы Банка;</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сотрудники подразделения обеспечения информационной безопасности должны иметь право доступа во все помещения, где, установлены технические средства информационной системы Банка, и право прекращать обработку информации при наличии непосредственной угрозы для нее;</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руководителю подразделения должно быть предоставлено право запрещать включение новых компонентов информационной системы Банка в число действующих, если они не отвечают требованиям защиты информации и это может привести к серьезным последствиям в случае реализации значимых угроз безопасности информации;</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подразделению обеспечения информационной безопасности должны обеспечиваться все условия, необходимые для выполнения своих функций.</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Для решения задач, возложенных на подразделение обеспечения информационной безопасности, его сотрудники должны иметь следующие права:</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определять необходимость и разрабатывать нормативные документы, касающиеся вопросов обеспечения безопасности информации, включая документы, регламентирующие деятельность пользователей информационной системы Банка в указанной области;</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получать информацию от пользователей информационной системы Банка по любым аспектам применения информационных технологий в Банке;</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участвовать в проработке технических решений по вопросам обеспечения безопасности информации при проектировании и разработке новых информационных технологий;</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lastRenderedPageBreak/>
        <w:t>участвовать в испытаниях разработанных информационных технологий по вопросам оценки качества реализации требований по обеспечению безопасности информации;</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контролировать деятельность пользователей информационной системы Банка по вопросам обеспечения информационной безопасности.</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 состав подразделения обеспечения информационной безопасности должны входить следующие специалисты:</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управление средствами защиты информации (выбор, установка, настройка, снятие средств защиты, просмотр журналов регистрации событий, оперативный контроль, за работой пользователей, и реагирование на события защиты и т.п.);</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управление криптографическими средствами защиты (установка, настройка, снятие СКЗИ, генерация и распределение ключей и т.д.);</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решение вопросов защиты информации в разрабатываемых и внедряемых в Банке информационных технологиях (участие в разработке технических заданий по вопросам защиты информации, выбор средств и методов защиты, участие в испытаниях новых технологий и программ с целью проверки выполнения требований по защите информации и т.д.);</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специалисты по защите от утечки информации по техническим каналам.</w:t>
      </w:r>
    </w:p>
    <w:p w:rsidR="00995ADA" w:rsidRPr="00F6054B" w:rsidRDefault="00D13403" w:rsidP="00CD5A35">
      <w:pPr>
        <w:pStyle w:val="3"/>
        <w:shd w:val="clear" w:color="auto" w:fill="FFFFFF"/>
        <w:spacing w:before="240" w:after="240" w:line="240" w:lineRule="auto"/>
        <w:jc w:val="both"/>
        <w:rPr>
          <w:rFonts w:ascii="Times New Roman" w:hAnsi="Times New Roman" w:cs="Times New Roman"/>
          <w:color w:val="auto"/>
          <w:sz w:val="28"/>
          <w:szCs w:val="28"/>
          <w:lang w:val="ru-RU"/>
        </w:rPr>
      </w:pPr>
      <w:bookmarkStart w:id="11" w:name="_Toc32947963"/>
      <w:r>
        <w:rPr>
          <w:rFonts w:ascii="Times New Roman" w:hAnsi="Times New Roman" w:cs="Times New Roman"/>
          <w:b/>
          <w:bCs/>
          <w:color w:val="3E3F3A"/>
          <w:sz w:val="28"/>
          <w:szCs w:val="28"/>
          <w:lang w:val="ru-RU"/>
        </w:rPr>
        <w:t>1</w:t>
      </w:r>
      <w:r w:rsidRPr="00F6054B">
        <w:rPr>
          <w:rFonts w:ascii="Times New Roman" w:hAnsi="Times New Roman" w:cs="Times New Roman"/>
          <w:b/>
          <w:bCs/>
          <w:color w:val="auto"/>
          <w:sz w:val="28"/>
          <w:szCs w:val="28"/>
          <w:lang w:val="ru-RU"/>
        </w:rPr>
        <w:t>.5.6</w:t>
      </w:r>
      <w:r w:rsidR="00995ADA" w:rsidRPr="00F6054B">
        <w:rPr>
          <w:rFonts w:ascii="Times New Roman" w:hAnsi="Times New Roman" w:cs="Times New Roman"/>
          <w:b/>
          <w:bCs/>
          <w:color w:val="auto"/>
          <w:sz w:val="28"/>
          <w:szCs w:val="28"/>
          <w:lang w:val="ru-RU"/>
        </w:rPr>
        <w:t xml:space="preserve"> Средства обеспечения информационной безопасности Банка</w:t>
      </w:r>
      <w:bookmarkEnd w:id="11"/>
    </w:p>
    <w:p w:rsidR="00995ADA" w:rsidRPr="00F6054B" w:rsidRDefault="00995ADA" w:rsidP="00EC0194">
      <w:pPr>
        <w:pStyle w:val="a3"/>
        <w:shd w:val="clear" w:color="auto" w:fill="FFFFFF"/>
        <w:spacing w:before="0" w:beforeAutospacing="0" w:after="0" w:afterAutospacing="0"/>
        <w:ind w:firstLine="709"/>
        <w:jc w:val="both"/>
        <w:rPr>
          <w:sz w:val="28"/>
          <w:szCs w:val="28"/>
          <w:lang w:val="ru-RU"/>
        </w:rPr>
      </w:pPr>
      <w:r w:rsidRPr="00F6054B">
        <w:rPr>
          <w:sz w:val="28"/>
          <w:szCs w:val="28"/>
          <w:lang w:val="ru-RU"/>
        </w:rPr>
        <w:t>Для обеспечения информационной безопасности Банка используются следующие средства защиты:</w:t>
      </w:r>
    </w:p>
    <w:p w:rsidR="00995ADA" w:rsidRPr="00F6054B"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F6054B">
        <w:rPr>
          <w:rFonts w:ascii="Times New Roman" w:hAnsi="Times New Roman" w:cs="Times New Roman"/>
          <w:sz w:val="28"/>
          <w:szCs w:val="28"/>
          <w:lang w:val="ru-RU"/>
        </w:rPr>
        <w:t>физические средства</w:t>
      </w:r>
      <w:r w:rsidR="00D13403" w:rsidRPr="00F6054B">
        <w:rPr>
          <w:rFonts w:ascii="Times New Roman" w:hAnsi="Times New Roman" w:cs="Times New Roman"/>
          <w:sz w:val="28"/>
          <w:szCs w:val="28"/>
          <w:lang w:val="ru-RU"/>
        </w:rPr>
        <w:t xml:space="preserve"> (применении разного рода механических, электронных или электронно-механических устройств и сооружений, специально предназначенных для создания физических препятствий на возможных путях проникновения и доступа потенциальных нарушителей к компонентам системы и защищаемой информации, а также технических средств визуального наблюдения, связи и охранной сигнализации)</w:t>
      </w:r>
      <w:r w:rsidRPr="00F6054B">
        <w:rPr>
          <w:rFonts w:ascii="Times New Roman" w:hAnsi="Times New Roman" w:cs="Times New Roman"/>
          <w:sz w:val="28"/>
          <w:szCs w:val="28"/>
          <w:lang w:val="ru-RU"/>
        </w:rPr>
        <w:t>;</w:t>
      </w:r>
    </w:p>
    <w:p w:rsidR="00995ADA" w:rsidRPr="00F6054B"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F6054B">
        <w:rPr>
          <w:rFonts w:ascii="Times New Roman" w:hAnsi="Times New Roman" w:cs="Times New Roman"/>
          <w:sz w:val="28"/>
          <w:szCs w:val="28"/>
          <w:lang w:val="ru-RU"/>
        </w:rPr>
        <w:t>технические средства</w:t>
      </w:r>
      <w:r w:rsidR="00D13403" w:rsidRPr="00F6054B">
        <w:rPr>
          <w:rFonts w:ascii="Times New Roman" w:hAnsi="Times New Roman" w:cs="Times New Roman"/>
          <w:sz w:val="28"/>
          <w:szCs w:val="28"/>
          <w:lang w:val="ru-RU"/>
        </w:rPr>
        <w:t xml:space="preserve"> (меры защиты основаны на использовании различных электронных устройств и специальных программ и выполняющих (самостоятельно или в комплексе с другими средствами) функции защиты (идентификацию и аутентификацию пользователей, разграничение доступа к ресурсам, регистрацию событий, криптографическое закрытие информации и т.д.))</w:t>
      </w:r>
      <w:r w:rsidRPr="00F6054B">
        <w:rPr>
          <w:rFonts w:ascii="Times New Roman" w:hAnsi="Times New Roman" w:cs="Times New Roman"/>
          <w:sz w:val="28"/>
          <w:szCs w:val="28"/>
          <w:lang w:val="ru-RU"/>
        </w:rPr>
        <w:t>;</w:t>
      </w:r>
    </w:p>
    <w:p w:rsidR="00995ADA" w:rsidRPr="00F6054B"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F6054B">
        <w:rPr>
          <w:rFonts w:ascii="Times New Roman" w:hAnsi="Times New Roman" w:cs="Times New Roman"/>
          <w:sz w:val="28"/>
          <w:szCs w:val="28"/>
          <w:lang w:val="ru-RU"/>
        </w:rPr>
        <w:t>средства идентификации и аутентификации пользователей</w:t>
      </w:r>
      <w:r w:rsidR="00D13403" w:rsidRPr="00F6054B">
        <w:rPr>
          <w:rFonts w:ascii="Times New Roman" w:hAnsi="Times New Roman" w:cs="Times New Roman"/>
          <w:sz w:val="28"/>
          <w:szCs w:val="28"/>
          <w:lang w:val="ru-RU"/>
        </w:rPr>
        <w:t xml:space="preserve"> (возможность распознавания каждого легального пользователя)</w:t>
      </w:r>
      <w:r w:rsidRPr="00F6054B">
        <w:rPr>
          <w:rFonts w:ascii="Times New Roman" w:hAnsi="Times New Roman" w:cs="Times New Roman"/>
          <w:sz w:val="28"/>
          <w:szCs w:val="28"/>
          <w:lang w:val="ru-RU"/>
        </w:rPr>
        <w:t>;</w:t>
      </w:r>
    </w:p>
    <w:p w:rsidR="00995ADA" w:rsidRPr="00F6054B"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F6054B">
        <w:rPr>
          <w:rFonts w:ascii="Times New Roman" w:hAnsi="Times New Roman" w:cs="Times New Roman"/>
          <w:sz w:val="28"/>
          <w:szCs w:val="28"/>
          <w:lang w:val="ru-RU"/>
        </w:rPr>
        <w:t>средства разграничения доступа</w:t>
      </w:r>
      <w:r w:rsidR="00E168C5" w:rsidRPr="00F6054B">
        <w:rPr>
          <w:rFonts w:ascii="Times New Roman" w:hAnsi="Times New Roman" w:cs="Times New Roman"/>
          <w:sz w:val="28"/>
          <w:szCs w:val="28"/>
          <w:lang w:val="ru-RU"/>
        </w:rPr>
        <w:t xml:space="preserve"> (зоны ответственности и задачи конкретных технических средств защиты устанавливаются исходя из их возможностей и эксплуатационных характеристик, описанных в документации на данные средства)</w:t>
      </w:r>
      <w:r w:rsidRPr="00F6054B">
        <w:rPr>
          <w:rFonts w:ascii="Times New Roman" w:hAnsi="Times New Roman" w:cs="Times New Roman"/>
          <w:sz w:val="28"/>
          <w:szCs w:val="28"/>
          <w:lang w:val="ru-RU"/>
        </w:rPr>
        <w:t>;</w:t>
      </w:r>
    </w:p>
    <w:p w:rsidR="00995ADA" w:rsidRPr="00F6054B"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F6054B">
        <w:rPr>
          <w:rFonts w:ascii="Times New Roman" w:hAnsi="Times New Roman" w:cs="Times New Roman"/>
          <w:sz w:val="28"/>
          <w:szCs w:val="28"/>
          <w:lang w:val="ru-RU"/>
        </w:rPr>
        <w:lastRenderedPageBreak/>
        <w:t>средства обеспечения и контроля целостности</w:t>
      </w:r>
      <w:r w:rsidR="00E168C5" w:rsidRPr="00F6054B">
        <w:rPr>
          <w:rFonts w:ascii="Times New Roman" w:hAnsi="Times New Roman" w:cs="Times New Roman"/>
          <w:sz w:val="28"/>
          <w:szCs w:val="28"/>
          <w:lang w:val="ru-RU"/>
        </w:rPr>
        <w:t xml:space="preserve"> (средства резервного копирования, программы антивирусной защиты, программы восстановления целостности операционной среды и баз данных)</w:t>
      </w:r>
      <w:r w:rsidRPr="00F6054B">
        <w:rPr>
          <w:rFonts w:ascii="Times New Roman" w:hAnsi="Times New Roman" w:cs="Times New Roman"/>
          <w:sz w:val="28"/>
          <w:szCs w:val="28"/>
          <w:lang w:val="ru-RU"/>
        </w:rPr>
        <w:t>;</w:t>
      </w:r>
    </w:p>
    <w:p w:rsidR="00995ADA" w:rsidRPr="00E168C5"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 xml:space="preserve">средства </w:t>
      </w:r>
      <w:r w:rsidRPr="00E168C5">
        <w:rPr>
          <w:rFonts w:ascii="Times New Roman" w:hAnsi="Times New Roman" w:cs="Times New Roman"/>
          <w:sz w:val="28"/>
          <w:szCs w:val="28"/>
          <w:lang w:val="ru-RU"/>
        </w:rPr>
        <w:t>оперативного контроля и регистрации событий безопасности</w:t>
      </w:r>
      <w:r w:rsidR="00E168C5" w:rsidRPr="00E168C5">
        <w:rPr>
          <w:rFonts w:ascii="Times New Roman" w:hAnsi="Times New Roman" w:cs="Times New Roman"/>
          <w:sz w:val="28"/>
          <w:szCs w:val="28"/>
          <w:lang w:val="ru-RU"/>
        </w:rPr>
        <w:t xml:space="preserve"> (должны обеспечивать обнаружение и регистрацию всех событий (действий пользователей, попыток НСД и т.п.), которые могут повлечь за собой нарушение Концепции безопасности и привести к возникновению кризисных ситуаций)</w:t>
      </w:r>
      <w:r w:rsidRPr="00E168C5">
        <w:rPr>
          <w:rFonts w:ascii="Times New Roman" w:hAnsi="Times New Roman" w:cs="Times New Roman"/>
          <w:sz w:val="28"/>
          <w:szCs w:val="28"/>
          <w:lang w:val="ru-RU"/>
        </w:rPr>
        <w:t>;</w:t>
      </w:r>
    </w:p>
    <w:p w:rsidR="00995ADA" w:rsidRPr="00E168C5"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E168C5">
        <w:rPr>
          <w:rFonts w:ascii="Times New Roman" w:hAnsi="Times New Roman" w:cs="Times New Roman"/>
          <w:sz w:val="28"/>
          <w:szCs w:val="28"/>
          <w:lang w:val="ru-RU"/>
        </w:rPr>
        <w:t>криптографические средства</w:t>
      </w:r>
      <w:r w:rsidR="00E168C5" w:rsidRPr="00E168C5">
        <w:rPr>
          <w:rFonts w:ascii="Times New Roman" w:hAnsi="Times New Roman" w:cs="Times New Roman"/>
          <w:sz w:val="28"/>
          <w:szCs w:val="28"/>
          <w:lang w:val="ru-RU"/>
        </w:rPr>
        <w:t xml:space="preserve"> (использования криптографических методов, является создание инфраструктуры безопасности и использованием открытых ключей (</w:t>
      </w:r>
      <w:r w:rsidR="00E168C5" w:rsidRPr="00E168C5">
        <w:rPr>
          <w:rFonts w:ascii="Times New Roman" w:hAnsi="Times New Roman" w:cs="Times New Roman"/>
          <w:sz w:val="28"/>
          <w:szCs w:val="28"/>
        </w:rPr>
        <w:t>PKI</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Public</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Key</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Infrastructure</w:t>
      </w:r>
      <w:r w:rsidR="00EC0194">
        <w:rPr>
          <w:rFonts w:ascii="Times New Roman" w:hAnsi="Times New Roman" w:cs="Times New Roman"/>
          <w:sz w:val="28"/>
          <w:szCs w:val="28"/>
          <w:lang w:val="ru-RU"/>
        </w:rPr>
        <w:t>)</w:t>
      </w:r>
      <w:r w:rsidR="00E168C5" w:rsidRPr="00E168C5">
        <w:rPr>
          <w:rFonts w:ascii="Times New Roman" w:hAnsi="Times New Roman" w:cs="Times New Roman"/>
          <w:sz w:val="28"/>
          <w:szCs w:val="28"/>
          <w:lang w:val="ru-RU"/>
        </w:rPr>
        <w:t>)</w:t>
      </w:r>
      <w:r w:rsidRPr="00E168C5">
        <w:rPr>
          <w:rFonts w:ascii="Times New Roman" w:hAnsi="Times New Roman" w:cs="Times New Roman"/>
          <w:sz w:val="28"/>
          <w:szCs w:val="28"/>
          <w:lang w:val="ru-RU"/>
        </w:rPr>
        <w:t>.</w:t>
      </w:r>
    </w:p>
    <w:p w:rsidR="00995ADA" w:rsidRPr="00E168C5" w:rsidRDefault="00995ADA" w:rsidP="00EC0194">
      <w:pPr>
        <w:pStyle w:val="a3"/>
        <w:shd w:val="clear" w:color="auto" w:fill="FFFFFF"/>
        <w:spacing w:before="0" w:beforeAutospacing="0" w:after="0" w:afterAutospacing="0"/>
        <w:ind w:firstLine="709"/>
        <w:jc w:val="both"/>
        <w:rPr>
          <w:sz w:val="28"/>
          <w:szCs w:val="28"/>
          <w:lang w:val="ru-RU"/>
        </w:rPr>
      </w:pPr>
      <w:r w:rsidRPr="00E168C5">
        <w:rPr>
          <w:sz w:val="28"/>
          <w:szCs w:val="28"/>
          <w:lang w:val="ru-RU"/>
        </w:rPr>
        <w:t>Средства защиты должны применяться ко всем чувствительным ресурсам информационной системы Банка, независимо от их вида и формы представления информации в них.</w:t>
      </w:r>
    </w:p>
    <w:p w:rsidR="00E168C5" w:rsidRDefault="00E168C5">
      <w:pPr>
        <w:rPr>
          <w:rFonts w:ascii="Times New Roman" w:eastAsiaTheme="majorEastAsia" w:hAnsi="Times New Roman" w:cs="Times New Roman"/>
          <w:b/>
          <w:sz w:val="32"/>
          <w:szCs w:val="32"/>
          <w:lang w:val="ru-RU"/>
        </w:rPr>
      </w:pPr>
      <w:r>
        <w:rPr>
          <w:rFonts w:ascii="Times New Roman" w:hAnsi="Times New Roman" w:cs="Times New Roman"/>
          <w:b/>
          <w:lang w:val="ru-RU"/>
        </w:rPr>
        <w:br w:type="page"/>
      </w:r>
    </w:p>
    <w:p w:rsidR="00EE7D11" w:rsidRPr="00F6054B" w:rsidRDefault="00D86066" w:rsidP="00EC0194">
      <w:pPr>
        <w:pStyle w:val="1"/>
        <w:spacing w:after="240" w:line="240" w:lineRule="auto"/>
        <w:jc w:val="center"/>
        <w:rPr>
          <w:rFonts w:ascii="Times New Roman" w:hAnsi="Times New Roman" w:cs="Times New Roman"/>
          <w:b/>
          <w:color w:val="auto"/>
          <w:sz w:val="28"/>
          <w:szCs w:val="28"/>
          <w:lang w:val="ru-RU"/>
        </w:rPr>
      </w:pPr>
      <w:bookmarkStart w:id="12" w:name="_Toc32947964"/>
      <w:r w:rsidRPr="00F6054B">
        <w:rPr>
          <w:rFonts w:ascii="Times New Roman" w:hAnsi="Times New Roman" w:cs="Times New Roman"/>
          <w:b/>
          <w:color w:val="auto"/>
          <w:sz w:val="28"/>
          <w:szCs w:val="28"/>
          <w:lang w:val="ru-RU"/>
        </w:rPr>
        <w:lastRenderedPageBreak/>
        <w:t>Вывод</w:t>
      </w:r>
      <w:bookmarkEnd w:id="12"/>
    </w:p>
    <w:p w:rsidR="00B51553" w:rsidRPr="00B91FE1" w:rsidRDefault="00B51553" w:rsidP="00B51553">
      <w:pPr>
        <w:pStyle w:val="a3"/>
        <w:spacing w:before="0" w:beforeAutospacing="0" w:after="0" w:afterAutospacing="0"/>
        <w:ind w:firstLine="720"/>
        <w:jc w:val="both"/>
        <w:rPr>
          <w:color w:val="000000"/>
          <w:sz w:val="28"/>
          <w:szCs w:val="28"/>
          <w:lang w:val="ru-RU"/>
        </w:rPr>
      </w:pPr>
      <w:r w:rsidRPr="00B91FE1">
        <w:rPr>
          <w:color w:val="000000"/>
          <w:sz w:val="28"/>
          <w:szCs w:val="28"/>
          <w:lang w:val="ru-RU"/>
        </w:rPr>
        <w:t xml:space="preserve">Опыт показывает, что для достижения удачных решений по защите информации необходимо сочетание </w:t>
      </w:r>
      <w:bookmarkStart w:id="13" w:name="_GoBack"/>
      <w:bookmarkEnd w:id="13"/>
      <w:r w:rsidRPr="00B91FE1">
        <w:rPr>
          <w:color w:val="000000"/>
          <w:sz w:val="28"/>
          <w:szCs w:val="28"/>
          <w:lang w:val="ru-RU"/>
        </w:rPr>
        <w:t>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B51553" w:rsidRPr="00B91FE1" w:rsidRDefault="00B51553" w:rsidP="00B51553">
      <w:pPr>
        <w:pStyle w:val="a3"/>
        <w:spacing w:before="0" w:beforeAutospacing="0" w:after="0" w:afterAutospacing="0"/>
        <w:ind w:firstLine="720"/>
        <w:jc w:val="both"/>
        <w:rPr>
          <w:color w:val="000000"/>
          <w:sz w:val="28"/>
          <w:szCs w:val="28"/>
          <w:lang w:val="ru-RU"/>
        </w:rPr>
      </w:pPr>
      <w:r w:rsidRPr="00B91FE1">
        <w:rPr>
          <w:color w:val="000000"/>
          <w:sz w:val="28"/>
          <w:szCs w:val="28"/>
          <w:lang w:val="ru-RU"/>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rsidR="00B51553" w:rsidRPr="00B91FE1" w:rsidRDefault="00B51553" w:rsidP="00B51553">
      <w:pPr>
        <w:rPr>
          <w:lang w:val="ru-RU"/>
        </w:rPr>
      </w:pPr>
    </w:p>
    <w:p w:rsidR="00B51553" w:rsidRPr="00B51553" w:rsidRDefault="00B51553" w:rsidP="00B51553">
      <w:pPr>
        <w:rPr>
          <w:lang w:val="ru-RU"/>
        </w:rPr>
      </w:pPr>
    </w:p>
    <w:sectPr w:rsidR="00B51553" w:rsidRPr="00B515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065" w:rsidRDefault="00E11065" w:rsidP="00EE7D11">
      <w:pPr>
        <w:spacing w:after="0" w:line="240" w:lineRule="auto"/>
      </w:pPr>
      <w:r>
        <w:separator/>
      </w:r>
    </w:p>
  </w:endnote>
  <w:endnote w:type="continuationSeparator" w:id="0">
    <w:p w:rsidR="00E11065" w:rsidRDefault="00E11065" w:rsidP="00EE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065" w:rsidRDefault="00E11065" w:rsidP="00EE7D11">
      <w:pPr>
        <w:spacing w:after="0" w:line="240" w:lineRule="auto"/>
      </w:pPr>
      <w:r>
        <w:separator/>
      </w:r>
    </w:p>
  </w:footnote>
  <w:footnote w:type="continuationSeparator" w:id="0">
    <w:p w:rsidR="00E11065" w:rsidRDefault="00E11065" w:rsidP="00EE7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6E0"/>
    <w:multiLevelType w:val="multilevel"/>
    <w:tmpl w:val="630AE87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098B3C6A"/>
    <w:multiLevelType w:val="multilevel"/>
    <w:tmpl w:val="CC1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2CD"/>
    <w:multiLevelType w:val="multilevel"/>
    <w:tmpl w:val="ACC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42385"/>
    <w:multiLevelType w:val="hybridMultilevel"/>
    <w:tmpl w:val="991C4F00"/>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37810AA"/>
    <w:multiLevelType w:val="multilevel"/>
    <w:tmpl w:val="D66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E4861"/>
    <w:multiLevelType w:val="hybridMultilevel"/>
    <w:tmpl w:val="FDD0A99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C76D1"/>
    <w:multiLevelType w:val="hybridMultilevel"/>
    <w:tmpl w:val="0D6E7B24"/>
    <w:lvl w:ilvl="0" w:tplc="D2746646">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7" w15:restartNumberingAfterBreak="0">
    <w:nsid w:val="25D462FC"/>
    <w:multiLevelType w:val="multilevel"/>
    <w:tmpl w:val="40C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5DC6"/>
    <w:multiLevelType w:val="multilevel"/>
    <w:tmpl w:val="997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8694B"/>
    <w:multiLevelType w:val="hybridMultilevel"/>
    <w:tmpl w:val="59F21652"/>
    <w:lvl w:ilvl="0" w:tplc="B658E874">
      <w:start w:val="1"/>
      <w:numFmt w:val="bullet"/>
      <w:lvlText w:val="-"/>
      <w:lvlJc w:val="left"/>
      <w:pPr>
        <w:ind w:left="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5106C2A"/>
    <w:multiLevelType w:val="hybridMultilevel"/>
    <w:tmpl w:val="C2107E70"/>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C212E6"/>
    <w:multiLevelType w:val="hybridMultilevel"/>
    <w:tmpl w:val="4F90B5C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A7068"/>
    <w:multiLevelType w:val="hybridMultilevel"/>
    <w:tmpl w:val="4162DC0E"/>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C7C55"/>
    <w:multiLevelType w:val="multilevel"/>
    <w:tmpl w:val="303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978C1"/>
    <w:multiLevelType w:val="multilevel"/>
    <w:tmpl w:val="A68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612BE"/>
    <w:multiLevelType w:val="hybridMultilevel"/>
    <w:tmpl w:val="5AEC9324"/>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9725E9F"/>
    <w:multiLevelType w:val="hybridMultilevel"/>
    <w:tmpl w:val="903001E0"/>
    <w:lvl w:ilvl="0" w:tplc="46EE7454">
      <w:start w:val="1"/>
      <w:numFmt w:val="bullet"/>
      <w:lvlText w:val="-"/>
      <w:lvlJc w:val="left"/>
      <w:pPr>
        <w:ind w:left="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AD509DF"/>
    <w:multiLevelType w:val="multilevel"/>
    <w:tmpl w:val="C3B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B3B33"/>
    <w:multiLevelType w:val="multilevel"/>
    <w:tmpl w:val="CBD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A3D02"/>
    <w:multiLevelType w:val="multilevel"/>
    <w:tmpl w:val="84E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F1F71"/>
    <w:multiLevelType w:val="hybridMultilevel"/>
    <w:tmpl w:val="C3809870"/>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5893004"/>
    <w:multiLevelType w:val="multilevel"/>
    <w:tmpl w:val="9B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D6D9C"/>
    <w:multiLevelType w:val="hybridMultilevel"/>
    <w:tmpl w:val="9252D536"/>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B22B2"/>
    <w:multiLevelType w:val="multilevel"/>
    <w:tmpl w:val="71A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82005"/>
    <w:multiLevelType w:val="multilevel"/>
    <w:tmpl w:val="523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F06BB"/>
    <w:multiLevelType w:val="multilevel"/>
    <w:tmpl w:val="A86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30F7A"/>
    <w:multiLevelType w:val="multilevel"/>
    <w:tmpl w:val="F55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55DCF"/>
    <w:multiLevelType w:val="multilevel"/>
    <w:tmpl w:val="3AD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87EAF"/>
    <w:multiLevelType w:val="hybridMultilevel"/>
    <w:tmpl w:val="BB74FCA2"/>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5BA30D4"/>
    <w:multiLevelType w:val="multilevel"/>
    <w:tmpl w:val="C0F6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06C84"/>
    <w:multiLevelType w:val="multilevel"/>
    <w:tmpl w:val="BCF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B243B"/>
    <w:multiLevelType w:val="multilevel"/>
    <w:tmpl w:val="640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E4637"/>
    <w:multiLevelType w:val="multilevel"/>
    <w:tmpl w:val="DB6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5"/>
  </w:num>
  <w:num w:numId="5">
    <w:abstractNumId w:val="16"/>
  </w:num>
  <w:num w:numId="6">
    <w:abstractNumId w:val="3"/>
  </w:num>
  <w:num w:numId="7">
    <w:abstractNumId w:val="20"/>
  </w:num>
  <w:num w:numId="8">
    <w:abstractNumId w:val="28"/>
  </w:num>
  <w:num w:numId="9">
    <w:abstractNumId w:val="5"/>
  </w:num>
  <w:num w:numId="10">
    <w:abstractNumId w:val="22"/>
  </w:num>
  <w:num w:numId="11">
    <w:abstractNumId w:val="11"/>
  </w:num>
  <w:num w:numId="12">
    <w:abstractNumId w:val="12"/>
  </w:num>
  <w:num w:numId="13">
    <w:abstractNumId w:val="18"/>
  </w:num>
  <w:num w:numId="14">
    <w:abstractNumId w:val="2"/>
  </w:num>
  <w:num w:numId="15">
    <w:abstractNumId w:val="32"/>
  </w:num>
  <w:num w:numId="16">
    <w:abstractNumId w:val="0"/>
  </w:num>
  <w:num w:numId="17">
    <w:abstractNumId w:val="25"/>
  </w:num>
  <w:num w:numId="18">
    <w:abstractNumId w:val="21"/>
  </w:num>
  <w:num w:numId="19">
    <w:abstractNumId w:val="14"/>
  </w:num>
  <w:num w:numId="20">
    <w:abstractNumId w:val="1"/>
  </w:num>
  <w:num w:numId="21">
    <w:abstractNumId w:val="31"/>
  </w:num>
  <w:num w:numId="22">
    <w:abstractNumId w:val="27"/>
  </w:num>
  <w:num w:numId="23">
    <w:abstractNumId w:val="8"/>
  </w:num>
  <w:num w:numId="24">
    <w:abstractNumId w:val="24"/>
  </w:num>
  <w:num w:numId="25">
    <w:abstractNumId w:val="23"/>
  </w:num>
  <w:num w:numId="26">
    <w:abstractNumId w:val="4"/>
  </w:num>
  <w:num w:numId="27">
    <w:abstractNumId w:val="30"/>
  </w:num>
  <w:num w:numId="28">
    <w:abstractNumId w:val="13"/>
  </w:num>
  <w:num w:numId="29">
    <w:abstractNumId w:val="19"/>
  </w:num>
  <w:num w:numId="30">
    <w:abstractNumId w:val="7"/>
  </w:num>
  <w:num w:numId="31">
    <w:abstractNumId w:val="26"/>
  </w:num>
  <w:num w:numId="32">
    <w:abstractNumId w:val="1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41"/>
    <w:rsid w:val="0006683B"/>
    <w:rsid w:val="0010308F"/>
    <w:rsid w:val="00103841"/>
    <w:rsid w:val="0010478F"/>
    <w:rsid w:val="002179C0"/>
    <w:rsid w:val="002707B6"/>
    <w:rsid w:val="00272622"/>
    <w:rsid w:val="002B3387"/>
    <w:rsid w:val="005E3A82"/>
    <w:rsid w:val="0072020E"/>
    <w:rsid w:val="007E58FB"/>
    <w:rsid w:val="00995ADA"/>
    <w:rsid w:val="00AA093E"/>
    <w:rsid w:val="00AF1931"/>
    <w:rsid w:val="00B51553"/>
    <w:rsid w:val="00CB1150"/>
    <w:rsid w:val="00CD5A35"/>
    <w:rsid w:val="00D13403"/>
    <w:rsid w:val="00D70D4A"/>
    <w:rsid w:val="00D86066"/>
    <w:rsid w:val="00E11065"/>
    <w:rsid w:val="00E168C5"/>
    <w:rsid w:val="00EC0194"/>
    <w:rsid w:val="00EE7D11"/>
    <w:rsid w:val="00F54221"/>
    <w:rsid w:val="00F60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6F84"/>
  <w15:chartTrackingRefBased/>
  <w15:docId w15:val="{8292F8EB-11B9-4A6D-B945-9D6692BD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841"/>
    <w:rPr>
      <w:lang w:val="en-US"/>
    </w:rPr>
  </w:style>
  <w:style w:type="paragraph" w:styleId="1">
    <w:name w:val="heading 1"/>
    <w:basedOn w:val="a"/>
    <w:next w:val="a"/>
    <w:link w:val="10"/>
    <w:uiPriority w:val="9"/>
    <w:qFormat/>
    <w:rsid w:val="00103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A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95A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95A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3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103841"/>
    <w:rPr>
      <w:rFonts w:asciiTheme="majorHAnsi" w:eastAsiaTheme="majorEastAsia" w:hAnsiTheme="majorHAnsi" w:cstheme="majorBidi"/>
      <w:color w:val="2E74B5" w:themeColor="accent1" w:themeShade="BF"/>
      <w:sz w:val="32"/>
      <w:szCs w:val="32"/>
      <w:lang w:val="en-US"/>
    </w:rPr>
  </w:style>
  <w:style w:type="paragraph" w:styleId="a4">
    <w:name w:val="TOC Heading"/>
    <w:basedOn w:val="1"/>
    <w:next w:val="a"/>
    <w:uiPriority w:val="39"/>
    <w:unhideWhenUsed/>
    <w:qFormat/>
    <w:rsid w:val="00103841"/>
    <w:pPr>
      <w:outlineLvl w:val="9"/>
    </w:pPr>
  </w:style>
  <w:style w:type="paragraph" w:styleId="11">
    <w:name w:val="toc 1"/>
    <w:basedOn w:val="a"/>
    <w:next w:val="a"/>
    <w:autoRedefine/>
    <w:uiPriority w:val="39"/>
    <w:unhideWhenUsed/>
    <w:rsid w:val="00103841"/>
    <w:pPr>
      <w:spacing w:after="100"/>
    </w:pPr>
  </w:style>
  <w:style w:type="paragraph" w:styleId="21">
    <w:name w:val="toc 2"/>
    <w:basedOn w:val="a"/>
    <w:next w:val="a"/>
    <w:autoRedefine/>
    <w:uiPriority w:val="39"/>
    <w:unhideWhenUsed/>
    <w:rsid w:val="00103841"/>
    <w:pPr>
      <w:tabs>
        <w:tab w:val="left" w:pos="360"/>
        <w:tab w:val="left" w:pos="450"/>
        <w:tab w:val="right" w:leader="dot" w:pos="9679"/>
      </w:tabs>
      <w:spacing w:after="0" w:line="240" w:lineRule="auto"/>
    </w:pPr>
  </w:style>
  <w:style w:type="character" w:styleId="a5">
    <w:name w:val="Hyperlink"/>
    <w:basedOn w:val="a0"/>
    <w:uiPriority w:val="99"/>
    <w:unhideWhenUsed/>
    <w:rsid w:val="00103841"/>
    <w:rPr>
      <w:color w:val="0563C1" w:themeColor="hyperlink"/>
      <w:u w:val="single"/>
    </w:rPr>
  </w:style>
  <w:style w:type="character" w:customStyle="1" w:styleId="first-letter">
    <w:name w:val="first-letter"/>
    <w:basedOn w:val="a0"/>
    <w:rsid w:val="00103841"/>
  </w:style>
  <w:style w:type="character" w:customStyle="1" w:styleId="20">
    <w:name w:val="Заголовок 2 Знак"/>
    <w:basedOn w:val="a0"/>
    <w:link w:val="2"/>
    <w:uiPriority w:val="9"/>
    <w:rsid w:val="00AA093E"/>
    <w:rPr>
      <w:rFonts w:asciiTheme="majorHAnsi" w:eastAsiaTheme="majorEastAsia" w:hAnsiTheme="majorHAnsi" w:cstheme="majorBidi"/>
      <w:color w:val="2E74B5" w:themeColor="accent1" w:themeShade="BF"/>
      <w:sz w:val="26"/>
      <w:szCs w:val="26"/>
      <w:lang w:val="en-US"/>
    </w:rPr>
  </w:style>
  <w:style w:type="paragraph" w:styleId="a6">
    <w:name w:val="List Paragraph"/>
    <w:basedOn w:val="a"/>
    <w:uiPriority w:val="34"/>
    <w:qFormat/>
    <w:rsid w:val="0010308F"/>
    <w:pPr>
      <w:ind w:left="720"/>
      <w:contextualSpacing/>
    </w:pPr>
  </w:style>
  <w:style w:type="paragraph" w:styleId="a7">
    <w:name w:val="header"/>
    <w:basedOn w:val="a"/>
    <w:link w:val="a8"/>
    <w:uiPriority w:val="99"/>
    <w:unhideWhenUsed/>
    <w:rsid w:val="00EE7D1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7D11"/>
    <w:rPr>
      <w:lang w:val="en-US"/>
    </w:rPr>
  </w:style>
  <w:style w:type="paragraph" w:styleId="a9">
    <w:name w:val="footer"/>
    <w:basedOn w:val="a"/>
    <w:link w:val="aa"/>
    <w:uiPriority w:val="99"/>
    <w:unhideWhenUsed/>
    <w:rsid w:val="00EE7D1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7D11"/>
    <w:rPr>
      <w:lang w:val="en-US"/>
    </w:rPr>
  </w:style>
  <w:style w:type="table" w:customStyle="1" w:styleId="12">
    <w:name w:val="Сетка таблицы1"/>
    <w:basedOn w:val="a1"/>
    <w:next w:val="ab"/>
    <w:uiPriority w:val="59"/>
    <w:rsid w:val="00EE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EE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95ADA"/>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semiHidden/>
    <w:rsid w:val="00995ADA"/>
    <w:rPr>
      <w:rFonts w:asciiTheme="majorHAnsi" w:eastAsiaTheme="majorEastAsia" w:hAnsiTheme="majorHAnsi" w:cstheme="majorBidi"/>
      <w:i/>
      <w:iCs/>
      <w:color w:val="2E74B5" w:themeColor="accent1" w:themeShade="BF"/>
      <w:lang w:val="en-US"/>
    </w:rPr>
  </w:style>
  <w:style w:type="character" w:styleId="ac">
    <w:name w:val="Strong"/>
    <w:basedOn w:val="a0"/>
    <w:uiPriority w:val="22"/>
    <w:qFormat/>
    <w:rsid w:val="00995ADA"/>
    <w:rPr>
      <w:b/>
      <w:bCs/>
    </w:rPr>
  </w:style>
  <w:style w:type="paragraph" w:styleId="31">
    <w:name w:val="toc 3"/>
    <w:basedOn w:val="a"/>
    <w:next w:val="a"/>
    <w:autoRedefine/>
    <w:uiPriority w:val="39"/>
    <w:unhideWhenUsed/>
    <w:rsid w:val="00E16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06992">
      <w:bodyDiv w:val="1"/>
      <w:marLeft w:val="0"/>
      <w:marRight w:val="0"/>
      <w:marTop w:val="0"/>
      <w:marBottom w:val="0"/>
      <w:divBdr>
        <w:top w:val="none" w:sz="0" w:space="0" w:color="auto"/>
        <w:left w:val="none" w:sz="0" w:space="0" w:color="auto"/>
        <w:bottom w:val="none" w:sz="0" w:space="0" w:color="auto"/>
        <w:right w:val="none" w:sz="0" w:space="0" w:color="auto"/>
      </w:divBdr>
      <w:divsChild>
        <w:div w:id="597711378">
          <w:marLeft w:val="0"/>
          <w:marRight w:val="0"/>
          <w:marTop w:val="0"/>
          <w:marBottom w:val="0"/>
          <w:divBdr>
            <w:top w:val="none" w:sz="0" w:space="0" w:color="auto"/>
            <w:left w:val="none" w:sz="0" w:space="0" w:color="auto"/>
            <w:bottom w:val="none" w:sz="0" w:space="0" w:color="auto"/>
            <w:right w:val="none" w:sz="0" w:space="0" w:color="auto"/>
          </w:divBdr>
          <w:divsChild>
            <w:div w:id="633413787">
              <w:marLeft w:val="0"/>
              <w:marRight w:val="0"/>
              <w:marTop w:val="0"/>
              <w:marBottom w:val="0"/>
              <w:divBdr>
                <w:top w:val="none" w:sz="0" w:space="0" w:color="auto"/>
                <w:left w:val="none" w:sz="0" w:space="0" w:color="auto"/>
                <w:bottom w:val="none" w:sz="0" w:space="0" w:color="auto"/>
                <w:right w:val="none" w:sz="0" w:space="0" w:color="auto"/>
              </w:divBdr>
            </w:div>
            <w:div w:id="1872716802">
              <w:marLeft w:val="0"/>
              <w:marRight w:val="0"/>
              <w:marTop w:val="0"/>
              <w:marBottom w:val="0"/>
              <w:divBdr>
                <w:top w:val="none" w:sz="0" w:space="0" w:color="auto"/>
                <w:left w:val="none" w:sz="0" w:space="0" w:color="auto"/>
                <w:bottom w:val="none" w:sz="0" w:space="0" w:color="auto"/>
                <w:right w:val="none" w:sz="0" w:space="0" w:color="auto"/>
              </w:divBdr>
            </w:div>
            <w:div w:id="1283733614">
              <w:marLeft w:val="0"/>
              <w:marRight w:val="0"/>
              <w:marTop w:val="0"/>
              <w:marBottom w:val="0"/>
              <w:divBdr>
                <w:top w:val="none" w:sz="0" w:space="0" w:color="auto"/>
                <w:left w:val="none" w:sz="0" w:space="0" w:color="auto"/>
                <w:bottom w:val="none" w:sz="0" w:space="0" w:color="auto"/>
                <w:right w:val="none" w:sz="0" w:space="0" w:color="auto"/>
              </w:divBdr>
            </w:div>
            <w:div w:id="1630284212">
              <w:marLeft w:val="0"/>
              <w:marRight w:val="0"/>
              <w:marTop w:val="0"/>
              <w:marBottom w:val="0"/>
              <w:divBdr>
                <w:top w:val="none" w:sz="0" w:space="0" w:color="auto"/>
                <w:left w:val="none" w:sz="0" w:space="0" w:color="auto"/>
                <w:bottom w:val="none" w:sz="0" w:space="0" w:color="auto"/>
                <w:right w:val="none" w:sz="0" w:space="0" w:color="auto"/>
              </w:divBdr>
            </w:div>
            <w:div w:id="1696155132">
              <w:marLeft w:val="0"/>
              <w:marRight w:val="0"/>
              <w:marTop w:val="0"/>
              <w:marBottom w:val="0"/>
              <w:divBdr>
                <w:top w:val="none" w:sz="0" w:space="0" w:color="auto"/>
                <w:left w:val="none" w:sz="0" w:space="0" w:color="auto"/>
                <w:bottom w:val="none" w:sz="0" w:space="0" w:color="auto"/>
                <w:right w:val="none" w:sz="0" w:space="0" w:color="auto"/>
              </w:divBdr>
            </w:div>
            <w:div w:id="1839228669">
              <w:marLeft w:val="0"/>
              <w:marRight w:val="0"/>
              <w:marTop w:val="0"/>
              <w:marBottom w:val="0"/>
              <w:divBdr>
                <w:top w:val="none" w:sz="0" w:space="0" w:color="auto"/>
                <w:left w:val="none" w:sz="0" w:space="0" w:color="auto"/>
                <w:bottom w:val="none" w:sz="0" w:space="0" w:color="auto"/>
                <w:right w:val="none" w:sz="0" w:space="0" w:color="auto"/>
              </w:divBdr>
            </w:div>
          </w:divsChild>
        </w:div>
        <w:div w:id="1204832552">
          <w:marLeft w:val="0"/>
          <w:marRight w:val="0"/>
          <w:marTop w:val="0"/>
          <w:marBottom w:val="0"/>
          <w:divBdr>
            <w:top w:val="none" w:sz="0" w:space="0" w:color="auto"/>
            <w:left w:val="none" w:sz="0" w:space="0" w:color="auto"/>
            <w:bottom w:val="none" w:sz="0" w:space="0" w:color="auto"/>
            <w:right w:val="none" w:sz="0" w:space="0" w:color="auto"/>
          </w:divBdr>
          <w:divsChild>
            <w:div w:id="1898197645">
              <w:marLeft w:val="0"/>
              <w:marRight w:val="0"/>
              <w:marTop w:val="0"/>
              <w:marBottom w:val="0"/>
              <w:divBdr>
                <w:top w:val="none" w:sz="0" w:space="0" w:color="auto"/>
                <w:left w:val="none" w:sz="0" w:space="0" w:color="auto"/>
                <w:bottom w:val="none" w:sz="0" w:space="0" w:color="auto"/>
                <w:right w:val="none" w:sz="0" w:space="0" w:color="auto"/>
              </w:divBdr>
            </w:div>
            <w:div w:id="1557623803">
              <w:marLeft w:val="0"/>
              <w:marRight w:val="0"/>
              <w:marTop w:val="0"/>
              <w:marBottom w:val="0"/>
              <w:divBdr>
                <w:top w:val="none" w:sz="0" w:space="0" w:color="auto"/>
                <w:left w:val="none" w:sz="0" w:space="0" w:color="auto"/>
                <w:bottom w:val="none" w:sz="0" w:space="0" w:color="auto"/>
                <w:right w:val="none" w:sz="0" w:space="0" w:color="auto"/>
              </w:divBdr>
            </w:div>
            <w:div w:id="1033069050">
              <w:marLeft w:val="0"/>
              <w:marRight w:val="0"/>
              <w:marTop w:val="0"/>
              <w:marBottom w:val="0"/>
              <w:divBdr>
                <w:top w:val="none" w:sz="0" w:space="0" w:color="auto"/>
                <w:left w:val="none" w:sz="0" w:space="0" w:color="auto"/>
                <w:bottom w:val="none" w:sz="0" w:space="0" w:color="auto"/>
                <w:right w:val="none" w:sz="0" w:space="0" w:color="auto"/>
              </w:divBdr>
            </w:div>
            <w:div w:id="1345786568">
              <w:marLeft w:val="0"/>
              <w:marRight w:val="0"/>
              <w:marTop w:val="0"/>
              <w:marBottom w:val="0"/>
              <w:divBdr>
                <w:top w:val="none" w:sz="0" w:space="0" w:color="auto"/>
                <w:left w:val="none" w:sz="0" w:space="0" w:color="auto"/>
                <w:bottom w:val="none" w:sz="0" w:space="0" w:color="auto"/>
                <w:right w:val="none" w:sz="0" w:space="0" w:color="auto"/>
              </w:divBdr>
            </w:div>
            <w:div w:id="332420040">
              <w:marLeft w:val="0"/>
              <w:marRight w:val="0"/>
              <w:marTop w:val="0"/>
              <w:marBottom w:val="0"/>
              <w:divBdr>
                <w:top w:val="none" w:sz="0" w:space="0" w:color="auto"/>
                <w:left w:val="none" w:sz="0" w:space="0" w:color="auto"/>
                <w:bottom w:val="none" w:sz="0" w:space="0" w:color="auto"/>
                <w:right w:val="none" w:sz="0" w:space="0" w:color="auto"/>
              </w:divBdr>
            </w:div>
          </w:divsChild>
        </w:div>
        <w:div w:id="287660499">
          <w:marLeft w:val="0"/>
          <w:marRight w:val="0"/>
          <w:marTop w:val="0"/>
          <w:marBottom w:val="0"/>
          <w:divBdr>
            <w:top w:val="none" w:sz="0" w:space="0" w:color="auto"/>
            <w:left w:val="none" w:sz="0" w:space="0" w:color="auto"/>
            <w:bottom w:val="none" w:sz="0" w:space="0" w:color="auto"/>
            <w:right w:val="none" w:sz="0" w:space="0" w:color="auto"/>
          </w:divBdr>
        </w:div>
        <w:div w:id="1626891774">
          <w:marLeft w:val="0"/>
          <w:marRight w:val="0"/>
          <w:marTop w:val="0"/>
          <w:marBottom w:val="0"/>
          <w:divBdr>
            <w:top w:val="none" w:sz="0" w:space="0" w:color="auto"/>
            <w:left w:val="none" w:sz="0" w:space="0" w:color="auto"/>
            <w:bottom w:val="none" w:sz="0" w:space="0" w:color="auto"/>
            <w:right w:val="none" w:sz="0" w:space="0" w:color="auto"/>
          </w:divBdr>
          <w:divsChild>
            <w:div w:id="1897009503">
              <w:marLeft w:val="0"/>
              <w:marRight w:val="0"/>
              <w:marTop w:val="0"/>
              <w:marBottom w:val="0"/>
              <w:divBdr>
                <w:top w:val="none" w:sz="0" w:space="0" w:color="auto"/>
                <w:left w:val="none" w:sz="0" w:space="0" w:color="auto"/>
                <w:bottom w:val="none" w:sz="0" w:space="0" w:color="auto"/>
                <w:right w:val="none" w:sz="0" w:space="0" w:color="auto"/>
              </w:divBdr>
            </w:div>
            <w:div w:id="1945384422">
              <w:marLeft w:val="0"/>
              <w:marRight w:val="0"/>
              <w:marTop w:val="0"/>
              <w:marBottom w:val="0"/>
              <w:divBdr>
                <w:top w:val="none" w:sz="0" w:space="0" w:color="auto"/>
                <w:left w:val="none" w:sz="0" w:space="0" w:color="auto"/>
                <w:bottom w:val="none" w:sz="0" w:space="0" w:color="auto"/>
                <w:right w:val="none" w:sz="0" w:space="0" w:color="auto"/>
              </w:divBdr>
            </w:div>
            <w:div w:id="1255435658">
              <w:marLeft w:val="0"/>
              <w:marRight w:val="0"/>
              <w:marTop w:val="0"/>
              <w:marBottom w:val="0"/>
              <w:divBdr>
                <w:top w:val="none" w:sz="0" w:space="0" w:color="auto"/>
                <w:left w:val="none" w:sz="0" w:space="0" w:color="auto"/>
                <w:bottom w:val="none" w:sz="0" w:space="0" w:color="auto"/>
                <w:right w:val="none" w:sz="0" w:space="0" w:color="auto"/>
              </w:divBdr>
            </w:div>
          </w:divsChild>
        </w:div>
        <w:div w:id="1697000592">
          <w:marLeft w:val="0"/>
          <w:marRight w:val="0"/>
          <w:marTop w:val="0"/>
          <w:marBottom w:val="0"/>
          <w:divBdr>
            <w:top w:val="none" w:sz="0" w:space="0" w:color="auto"/>
            <w:left w:val="none" w:sz="0" w:space="0" w:color="auto"/>
            <w:bottom w:val="none" w:sz="0" w:space="0" w:color="auto"/>
            <w:right w:val="none" w:sz="0" w:space="0" w:color="auto"/>
          </w:divBdr>
        </w:div>
        <w:div w:id="317617494">
          <w:marLeft w:val="0"/>
          <w:marRight w:val="0"/>
          <w:marTop w:val="0"/>
          <w:marBottom w:val="0"/>
          <w:divBdr>
            <w:top w:val="none" w:sz="0" w:space="0" w:color="auto"/>
            <w:left w:val="none" w:sz="0" w:space="0" w:color="auto"/>
            <w:bottom w:val="none" w:sz="0" w:space="0" w:color="auto"/>
            <w:right w:val="none" w:sz="0" w:space="0" w:color="auto"/>
          </w:divBdr>
        </w:div>
        <w:div w:id="397941301">
          <w:marLeft w:val="0"/>
          <w:marRight w:val="0"/>
          <w:marTop w:val="0"/>
          <w:marBottom w:val="0"/>
          <w:divBdr>
            <w:top w:val="none" w:sz="0" w:space="0" w:color="auto"/>
            <w:left w:val="none" w:sz="0" w:space="0" w:color="auto"/>
            <w:bottom w:val="none" w:sz="0" w:space="0" w:color="auto"/>
            <w:right w:val="none" w:sz="0" w:space="0" w:color="auto"/>
          </w:divBdr>
        </w:div>
        <w:div w:id="1423989966">
          <w:marLeft w:val="0"/>
          <w:marRight w:val="0"/>
          <w:marTop w:val="0"/>
          <w:marBottom w:val="0"/>
          <w:divBdr>
            <w:top w:val="none" w:sz="0" w:space="0" w:color="auto"/>
            <w:left w:val="none" w:sz="0" w:space="0" w:color="auto"/>
            <w:bottom w:val="none" w:sz="0" w:space="0" w:color="auto"/>
            <w:right w:val="none" w:sz="0" w:space="0" w:color="auto"/>
          </w:divBdr>
          <w:divsChild>
            <w:div w:id="1043603117">
              <w:marLeft w:val="0"/>
              <w:marRight w:val="0"/>
              <w:marTop w:val="0"/>
              <w:marBottom w:val="0"/>
              <w:divBdr>
                <w:top w:val="none" w:sz="0" w:space="0" w:color="auto"/>
                <w:left w:val="none" w:sz="0" w:space="0" w:color="auto"/>
                <w:bottom w:val="none" w:sz="0" w:space="0" w:color="auto"/>
                <w:right w:val="none" w:sz="0" w:space="0" w:color="auto"/>
              </w:divBdr>
            </w:div>
            <w:div w:id="1733195498">
              <w:marLeft w:val="0"/>
              <w:marRight w:val="0"/>
              <w:marTop w:val="0"/>
              <w:marBottom w:val="0"/>
              <w:divBdr>
                <w:top w:val="none" w:sz="0" w:space="0" w:color="auto"/>
                <w:left w:val="none" w:sz="0" w:space="0" w:color="auto"/>
                <w:bottom w:val="none" w:sz="0" w:space="0" w:color="auto"/>
                <w:right w:val="none" w:sz="0" w:space="0" w:color="auto"/>
              </w:divBdr>
            </w:div>
            <w:div w:id="693044819">
              <w:marLeft w:val="0"/>
              <w:marRight w:val="0"/>
              <w:marTop w:val="0"/>
              <w:marBottom w:val="0"/>
              <w:divBdr>
                <w:top w:val="none" w:sz="0" w:space="0" w:color="auto"/>
                <w:left w:val="none" w:sz="0" w:space="0" w:color="auto"/>
                <w:bottom w:val="none" w:sz="0" w:space="0" w:color="auto"/>
                <w:right w:val="none" w:sz="0" w:space="0" w:color="auto"/>
              </w:divBdr>
            </w:div>
            <w:div w:id="885675093">
              <w:marLeft w:val="0"/>
              <w:marRight w:val="0"/>
              <w:marTop w:val="0"/>
              <w:marBottom w:val="0"/>
              <w:divBdr>
                <w:top w:val="none" w:sz="0" w:space="0" w:color="auto"/>
                <w:left w:val="none" w:sz="0" w:space="0" w:color="auto"/>
                <w:bottom w:val="none" w:sz="0" w:space="0" w:color="auto"/>
                <w:right w:val="none" w:sz="0" w:space="0" w:color="auto"/>
              </w:divBdr>
            </w:div>
            <w:div w:id="1797945883">
              <w:marLeft w:val="0"/>
              <w:marRight w:val="0"/>
              <w:marTop w:val="0"/>
              <w:marBottom w:val="0"/>
              <w:divBdr>
                <w:top w:val="none" w:sz="0" w:space="0" w:color="auto"/>
                <w:left w:val="none" w:sz="0" w:space="0" w:color="auto"/>
                <w:bottom w:val="none" w:sz="0" w:space="0" w:color="auto"/>
                <w:right w:val="none" w:sz="0" w:space="0" w:color="auto"/>
              </w:divBdr>
            </w:div>
            <w:div w:id="350421551">
              <w:marLeft w:val="0"/>
              <w:marRight w:val="0"/>
              <w:marTop w:val="0"/>
              <w:marBottom w:val="0"/>
              <w:divBdr>
                <w:top w:val="none" w:sz="0" w:space="0" w:color="auto"/>
                <w:left w:val="none" w:sz="0" w:space="0" w:color="auto"/>
                <w:bottom w:val="none" w:sz="0" w:space="0" w:color="auto"/>
                <w:right w:val="none" w:sz="0" w:space="0" w:color="auto"/>
              </w:divBdr>
            </w:div>
            <w:div w:id="1430544150">
              <w:marLeft w:val="0"/>
              <w:marRight w:val="0"/>
              <w:marTop w:val="0"/>
              <w:marBottom w:val="0"/>
              <w:divBdr>
                <w:top w:val="none" w:sz="0" w:space="0" w:color="auto"/>
                <w:left w:val="none" w:sz="0" w:space="0" w:color="auto"/>
                <w:bottom w:val="none" w:sz="0" w:space="0" w:color="auto"/>
                <w:right w:val="none" w:sz="0" w:space="0" w:color="auto"/>
              </w:divBdr>
            </w:div>
            <w:div w:id="1933705974">
              <w:marLeft w:val="0"/>
              <w:marRight w:val="0"/>
              <w:marTop w:val="0"/>
              <w:marBottom w:val="0"/>
              <w:divBdr>
                <w:top w:val="none" w:sz="0" w:space="0" w:color="auto"/>
                <w:left w:val="none" w:sz="0" w:space="0" w:color="auto"/>
                <w:bottom w:val="none" w:sz="0" w:space="0" w:color="auto"/>
                <w:right w:val="none" w:sz="0" w:space="0" w:color="auto"/>
              </w:divBdr>
            </w:div>
            <w:div w:id="362248468">
              <w:marLeft w:val="0"/>
              <w:marRight w:val="0"/>
              <w:marTop w:val="0"/>
              <w:marBottom w:val="0"/>
              <w:divBdr>
                <w:top w:val="none" w:sz="0" w:space="0" w:color="auto"/>
                <w:left w:val="none" w:sz="0" w:space="0" w:color="auto"/>
                <w:bottom w:val="none" w:sz="0" w:space="0" w:color="auto"/>
                <w:right w:val="none" w:sz="0" w:space="0" w:color="auto"/>
              </w:divBdr>
            </w:div>
            <w:div w:id="701515947">
              <w:marLeft w:val="0"/>
              <w:marRight w:val="0"/>
              <w:marTop w:val="0"/>
              <w:marBottom w:val="0"/>
              <w:divBdr>
                <w:top w:val="none" w:sz="0" w:space="0" w:color="auto"/>
                <w:left w:val="none" w:sz="0" w:space="0" w:color="auto"/>
                <w:bottom w:val="none" w:sz="0" w:space="0" w:color="auto"/>
                <w:right w:val="none" w:sz="0" w:space="0" w:color="auto"/>
              </w:divBdr>
            </w:div>
            <w:div w:id="1505779549">
              <w:marLeft w:val="0"/>
              <w:marRight w:val="0"/>
              <w:marTop w:val="0"/>
              <w:marBottom w:val="0"/>
              <w:divBdr>
                <w:top w:val="none" w:sz="0" w:space="0" w:color="auto"/>
                <w:left w:val="none" w:sz="0" w:space="0" w:color="auto"/>
                <w:bottom w:val="none" w:sz="0" w:space="0" w:color="auto"/>
                <w:right w:val="none" w:sz="0" w:space="0" w:color="auto"/>
              </w:divBdr>
            </w:div>
            <w:div w:id="533661755">
              <w:marLeft w:val="0"/>
              <w:marRight w:val="0"/>
              <w:marTop w:val="0"/>
              <w:marBottom w:val="0"/>
              <w:divBdr>
                <w:top w:val="none" w:sz="0" w:space="0" w:color="auto"/>
                <w:left w:val="none" w:sz="0" w:space="0" w:color="auto"/>
                <w:bottom w:val="none" w:sz="0" w:space="0" w:color="auto"/>
                <w:right w:val="none" w:sz="0" w:space="0" w:color="auto"/>
              </w:divBdr>
            </w:div>
            <w:div w:id="1530679636">
              <w:marLeft w:val="0"/>
              <w:marRight w:val="0"/>
              <w:marTop w:val="0"/>
              <w:marBottom w:val="0"/>
              <w:divBdr>
                <w:top w:val="none" w:sz="0" w:space="0" w:color="auto"/>
                <w:left w:val="none" w:sz="0" w:space="0" w:color="auto"/>
                <w:bottom w:val="none" w:sz="0" w:space="0" w:color="auto"/>
                <w:right w:val="none" w:sz="0" w:space="0" w:color="auto"/>
              </w:divBdr>
            </w:div>
            <w:div w:id="822041634">
              <w:marLeft w:val="0"/>
              <w:marRight w:val="0"/>
              <w:marTop w:val="0"/>
              <w:marBottom w:val="0"/>
              <w:divBdr>
                <w:top w:val="none" w:sz="0" w:space="0" w:color="auto"/>
                <w:left w:val="none" w:sz="0" w:space="0" w:color="auto"/>
                <w:bottom w:val="none" w:sz="0" w:space="0" w:color="auto"/>
                <w:right w:val="none" w:sz="0" w:space="0" w:color="auto"/>
              </w:divBdr>
            </w:div>
            <w:div w:id="560405498">
              <w:marLeft w:val="0"/>
              <w:marRight w:val="0"/>
              <w:marTop w:val="0"/>
              <w:marBottom w:val="0"/>
              <w:divBdr>
                <w:top w:val="none" w:sz="0" w:space="0" w:color="auto"/>
                <w:left w:val="none" w:sz="0" w:space="0" w:color="auto"/>
                <w:bottom w:val="none" w:sz="0" w:space="0" w:color="auto"/>
                <w:right w:val="none" w:sz="0" w:space="0" w:color="auto"/>
              </w:divBdr>
            </w:div>
            <w:div w:id="1371346654">
              <w:marLeft w:val="0"/>
              <w:marRight w:val="0"/>
              <w:marTop w:val="0"/>
              <w:marBottom w:val="0"/>
              <w:divBdr>
                <w:top w:val="none" w:sz="0" w:space="0" w:color="auto"/>
                <w:left w:val="none" w:sz="0" w:space="0" w:color="auto"/>
                <w:bottom w:val="none" w:sz="0" w:space="0" w:color="auto"/>
                <w:right w:val="none" w:sz="0" w:space="0" w:color="auto"/>
              </w:divBdr>
            </w:div>
            <w:div w:id="1981302875">
              <w:marLeft w:val="0"/>
              <w:marRight w:val="0"/>
              <w:marTop w:val="0"/>
              <w:marBottom w:val="0"/>
              <w:divBdr>
                <w:top w:val="none" w:sz="0" w:space="0" w:color="auto"/>
                <w:left w:val="none" w:sz="0" w:space="0" w:color="auto"/>
                <w:bottom w:val="none" w:sz="0" w:space="0" w:color="auto"/>
                <w:right w:val="none" w:sz="0" w:space="0" w:color="auto"/>
              </w:divBdr>
            </w:div>
            <w:div w:id="1975138578">
              <w:marLeft w:val="0"/>
              <w:marRight w:val="0"/>
              <w:marTop w:val="0"/>
              <w:marBottom w:val="0"/>
              <w:divBdr>
                <w:top w:val="none" w:sz="0" w:space="0" w:color="auto"/>
                <w:left w:val="none" w:sz="0" w:space="0" w:color="auto"/>
                <w:bottom w:val="none" w:sz="0" w:space="0" w:color="auto"/>
                <w:right w:val="none" w:sz="0" w:space="0" w:color="auto"/>
              </w:divBdr>
            </w:div>
            <w:div w:id="1913468194">
              <w:marLeft w:val="0"/>
              <w:marRight w:val="0"/>
              <w:marTop w:val="0"/>
              <w:marBottom w:val="0"/>
              <w:divBdr>
                <w:top w:val="none" w:sz="0" w:space="0" w:color="auto"/>
                <w:left w:val="none" w:sz="0" w:space="0" w:color="auto"/>
                <w:bottom w:val="none" w:sz="0" w:space="0" w:color="auto"/>
                <w:right w:val="none" w:sz="0" w:space="0" w:color="auto"/>
              </w:divBdr>
            </w:div>
            <w:div w:id="1770353450">
              <w:marLeft w:val="0"/>
              <w:marRight w:val="0"/>
              <w:marTop w:val="0"/>
              <w:marBottom w:val="0"/>
              <w:divBdr>
                <w:top w:val="none" w:sz="0" w:space="0" w:color="auto"/>
                <w:left w:val="none" w:sz="0" w:space="0" w:color="auto"/>
                <w:bottom w:val="none" w:sz="0" w:space="0" w:color="auto"/>
                <w:right w:val="none" w:sz="0" w:space="0" w:color="auto"/>
              </w:divBdr>
            </w:div>
            <w:div w:id="1172337470">
              <w:marLeft w:val="0"/>
              <w:marRight w:val="0"/>
              <w:marTop w:val="0"/>
              <w:marBottom w:val="0"/>
              <w:divBdr>
                <w:top w:val="none" w:sz="0" w:space="0" w:color="auto"/>
                <w:left w:val="none" w:sz="0" w:space="0" w:color="auto"/>
                <w:bottom w:val="none" w:sz="0" w:space="0" w:color="auto"/>
                <w:right w:val="none" w:sz="0" w:space="0" w:color="auto"/>
              </w:divBdr>
            </w:div>
            <w:div w:id="52243164">
              <w:marLeft w:val="0"/>
              <w:marRight w:val="0"/>
              <w:marTop w:val="0"/>
              <w:marBottom w:val="0"/>
              <w:divBdr>
                <w:top w:val="none" w:sz="0" w:space="0" w:color="auto"/>
                <w:left w:val="none" w:sz="0" w:space="0" w:color="auto"/>
                <w:bottom w:val="none" w:sz="0" w:space="0" w:color="auto"/>
                <w:right w:val="none" w:sz="0" w:space="0" w:color="auto"/>
              </w:divBdr>
            </w:div>
            <w:div w:id="1346520267">
              <w:marLeft w:val="0"/>
              <w:marRight w:val="0"/>
              <w:marTop w:val="0"/>
              <w:marBottom w:val="0"/>
              <w:divBdr>
                <w:top w:val="none" w:sz="0" w:space="0" w:color="auto"/>
                <w:left w:val="none" w:sz="0" w:space="0" w:color="auto"/>
                <w:bottom w:val="none" w:sz="0" w:space="0" w:color="auto"/>
                <w:right w:val="none" w:sz="0" w:space="0" w:color="auto"/>
              </w:divBdr>
            </w:div>
            <w:div w:id="944657242">
              <w:marLeft w:val="0"/>
              <w:marRight w:val="0"/>
              <w:marTop w:val="0"/>
              <w:marBottom w:val="0"/>
              <w:divBdr>
                <w:top w:val="none" w:sz="0" w:space="0" w:color="auto"/>
                <w:left w:val="none" w:sz="0" w:space="0" w:color="auto"/>
                <w:bottom w:val="none" w:sz="0" w:space="0" w:color="auto"/>
                <w:right w:val="none" w:sz="0" w:space="0" w:color="auto"/>
              </w:divBdr>
            </w:div>
            <w:div w:id="981813424">
              <w:marLeft w:val="0"/>
              <w:marRight w:val="0"/>
              <w:marTop w:val="0"/>
              <w:marBottom w:val="0"/>
              <w:divBdr>
                <w:top w:val="none" w:sz="0" w:space="0" w:color="auto"/>
                <w:left w:val="none" w:sz="0" w:space="0" w:color="auto"/>
                <w:bottom w:val="none" w:sz="0" w:space="0" w:color="auto"/>
                <w:right w:val="none" w:sz="0" w:space="0" w:color="auto"/>
              </w:divBdr>
            </w:div>
            <w:div w:id="651836711">
              <w:marLeft w:val="0"/>
              <w:marRight w:val="0"/>
              <w:marTop w:val="0"/>
              <w:marBottom w:val="0"/>
              <w:divBdr>
                <w:top w:val="none" w:sz="0" w:space="0" w:color="auto"/>
                <w:left w:val="none" w:sz="0" w:space="0" w:color="auto"/>
                <w:bottom w:val="none" w:sz="0" w:space="0" w:color="auto"/>
                <w:right w:val="none" w:sz="0" w:space="0" w:color="auto"/>
              </w:divBdr>
            </w:div>
            <w:div w:id="871917528">
              <w:marLeft w:val="0"/>
              <w:marRight w:val="0"/>
              <w:marTop w:val="0"/>
              <w:marBottom w:val="0"/>
              <w:divBdr>
                <w:top w:val="none" w:sz="0" w:space="0" w:color="auto"/>
                <w:left w:val="none" w:sz="0" w:space="0" w:color="auto"/>
                <w:bottom w:val="none" w:sz="0" w:space="0" w:color="auto"/>
                <w:right w:val="none" w:sz="0" w:space="0" w:color="auto"/>
              </w:divBdr>
            </w:div>
            <w:div w:id="1697806149">
              <w:marLeft w:val="0"/>
              <w:marRight w:val="0"/>
              <w:marTop w:val="0"/>
              <w:marBottom w:val="0"/>
              <w:divBdr>
                <w:top w:val="none" w:sz="0" w:space="0" w:color="auto"/>
                <w:left w:val="none" w:sz="0" w:space="0" w:color="auto"/>
                <w:bottom w:val="none" w:sz="0" w:space="0" w:color="auto"/>
                <w:right w:val="none" w:sz="0" w:space="0" w:color="auto"/>
              </w:divBdr>
            </w:div>
            <w:div w:id="1232232197">
              <w:marLeft w:val="0"/>
              <w:marRight w:val="0"/>
              <w:marTop w:val="0"/>
              <w:marBottom w:val="0"/>
              <w:divBdr>
                <w:top w:val="none" w:sz="0" w:space="0" w:color="auto"/>
                <w:left w:val="none" w:sz="0" w:space="0" w:color="auto"/>
                <w:bottom w:val="none" w:sz="0" w:space="0" w:color="auto"/>
                <w:right w:val="none" w:sz="0" w:space="0" w:color="auto"/>
              </w:divBdr>
            </w:div>
            <w:div w:id="1784298692">
              <w:marLeft w:val="0"/>
              <w:marRight w:val="0"/>
              <w:marTop w:val="0"/>
              <w:marBottom w:val="0"/>
              <w:divBdr>
                <w:top w:val="none" w:sz="0" w:space="0" w:color="auto"/>
                <w:left w:val="none" w:sz="0" w:space="0" w:color="auto"/>
                <w:bottom w:val="none" w:sz="0" w:space="0" w:color="auto"/>
                <w:right w:val="none" w:sz="0" w:space="0" w:color="auto"/>
              </w:divBdr>
            </w:div>
          </w:divsChild>
        </w:div>
        <w:div w:id="1382365418">
          <w:marLeft w:val="0"/>
          <w:marRight w:val="0"/>
          <w:marTop w:val="0"/>
          <w:marBottom w:val="0"/>
          <w:divBdr>
            <w:top w:val="none" w:sz="0" w:space="0" w:color="auto"/>
            <w:left w:val="none" w:sz="0" w:space="0" w:color="auto"/>
            <w:bottom w:val="none" w:sz="0" w:space="0" w:color="auto"/>
            <w:right w:val="none" w:sz="0" w:space="0" w:color="auto"/>
          </w:divBdr>
          <w:divsChild>
            <w:div w:id="1768890949">
              <w:marLeft w:val="0"/>
              <w:marRight w:val="0"/>
              <w:marTop w:val="0"/>
              <w:marBottom w:val="0"/>
              <w:divBdr>
                <w:top w:val="none" w:sz="0" w:space="0" w:color="auto"/>
                <w:left w:val="none" w:sz="0" w:space="0" w:color="auto"/>
                <w:bottom w:val="none" w:sz="0" w:space="0" w:color="auto"/>
                <w:right w:val="none" w:sz="0" w:space="0" w:color="auto"/>
              </w:divBdr>
            </w:div>
            <w:div w:id="881746228">
              <w:marLeft w:val="0"/>
              <w:marRight w:val="0"/>
              <w:marTop w:val="0"/>
              <w:marBottom w:val="0"/>
              <w:divBdr>
                <w:top w:val="none" w:sz="0" w:space="0" w:color="auto"/>
                <w:left w:val="none" w:sz="0" w:space="0" w:color="auto"/>
                <w:bottom w:val="none" w:sz="0" w:space="0" w:color="auto"/>
                <w:right w:val="none" w:sz="0" w:space="0" w:color="auto"/>
              </w:divBdr>
            </w:div>
            <w:div w:id="503404045">
              <w:marLeft w:val="0"/>
              <w:marRight w:val="0"/>
              <w:marTop w:val="0"/>
              <w:marBottom w:val="0"/>
              <w:divBdr>
                <w:top w:val="none" w:sz="0" w:space="0" w:color="auto"/>
                <w:left w:val="none" w:sz="0" w:space="0" w:color="auto"/>
                <w:bottom w:val="none" w:sz="0" w:space="0" w:color="auto"/>
                <w:right w:val="none" w:sz="0" w:space="0" w:color="auto"/>
              </w:divBdr>
            </w:div>
          </w:divsChild>
        </w:div>
        <w:div w:id="156305693">
          <w:marLeft w:val="0"/>
          <w:marRight w:val="0"/>
          <w:marTop w:val="0"/>
          <w:marBottom w:val="0"/>
          <w:divBdr>
            <w:top w:val="none" w:sz="0" w:space="0" w:color="auto"/>
            <w:left w:val="none" w:sz="0" w:space="0" w:color="auto"/>
            <w:bottom w:val="none" w:sz="0" w:space="0" w:color="auto"/>
            <w:right w:val="none" w:sz="0" w:space="0" w:color="auto"/>
          </w:divBdr>
          <w:divsChild>
            <w:div w:id="1059018436">
              <w:marLeft w:val="0"/>
              <w:marRight w:val="0"/>
              <w:marTop w:val="0"/>
              <w:marBottom w:val="0"/>
              <w:divBdr>
                <w:top w:val="none" w:sz="0" w:space="0" w:color="auto"/>
                <w:left w:val="none" w:sz="0" w:space="0" w:color="auto"/>
                <w:bottom w:val="none" w:sz="0" w:space="0" w:color="auto"/>
                <w:right w:val="none" w:sz="0" w:space="0" w:color="auto"/>
              </w:divBdr>
            </w:div>
            <w:div w:id="763647321">
              <w:marLeft w:val="0"/>
              <w:marRight w:val="0"/>
              <w:marTop w:val="0"/>
              <w:marBottom w:val="0"/>
              <w:divBdr>
                <w:top w:val="none" w:sz="0" w:space="0" w:color="auto"/>
                <w:left w:val="none" w:sz="0" w:space="0" w:color="auto"/>
                <w:bottom w:val="none" w:sz="0" w:space="0" w:color="auto"/>
                <w:right w:val="none" w:sz="0" w:space="0" w:color="auto"/>
              </w:divBdr>
            </w:div>
            <w:div w:id="1210800313">
              <w:marLeft w:val="0"/>
              <w:marRight w:val="0"/>
              <w:marTop w:val="0"/>
              <w:marBottom w:val="0"/>
              <w:divBdr>
                <w:top w:val="none" w:sz="0" w:space="0" w:color="auto"/>
                <w:left w:val="none" w:sz="0" w:space="0" w:color="auto"/>
                <w:bottom w:val="none" w:sz="0" w:space="0" w:color="auto"/>
                <w:right w:val="none" w:sz="0" w:space="0" w:color="auto"/>
              </w:divBdr>
            </w:div>
            <w:div w:id="1098328713">
              <w:marLeft w:val="0"/>
              <w:marRight w:val="0"/>
              <w:marTop w:val="0"/>
              <w:marBottom w:val="0"/>
              <w:divBdr>
                <w:top w:val="none" w:sz="0" w:space="0" w:color="auto"/>
                <w:left w:val="none" w:sz="0" w:space="0" w:color="auto"/>
                <w:bottom w:val="none" w:sz="0" w:space="0" w:color="auto"/>
                <w:right w:val="none" w:sz="0" w:space="0" w:color="auto"/>
              </w:divBdr>
            </w:div>
            <w:div w:id="1834173905">
              <w:marLeft w:val="0"/>
              <w:marRight w:val="0"/>
              <w:marTop w:val="0"/>
              <w:marBottom w:val="0"/>
              <w:divBdr>
                <w:top w:val="none" w:sz="0" w:space="0" w:color="auto"/>
                <w:left w:val="none" w:sz="0" w:space="0" w:color="auto"/>
                <w:bottom w:val="none" w:sz="0" w:space="0" w:color="auto"/>
                <w:right w:val="none" w:sz="0" w:space="0" w:color="auto"/>
              </w:divBdr>
            </w:div>
            <w:div w:id="196965268">
              <w:marLeft w:val="0"/>
              <w:marRight w:val="0"/>
              <w:marTop w:val="0"/>
              <w:marBottom w:val="0"/>
              <w:divBdr>
                <w:top w:val="none" w:sz="0" w:space="0" w:color="auto"/>
                <w:left w:val="none" w:sz="0" w:space="0" w:color="auto"/>
                <w:bottom w:val="none" w:sz="0" w:space="0" w:color="auto"/>
                <w:right w:val="none" w:sz="0" w:space="0" w:color="auto"/>
              </w:divBdr>
            </w:div>
            <w:div w:id="344131928">
              <w:marLeft w:val="0"/>
              <w:marRight w:val="0"/>
              <w:marTop w:val="0"/>
              <w:marBottom w:val="0"/>
              <w:divBdr>
                <w:top w:val="none" w:sz="0" w:space="0" w:color="auto"/>
                <w:left w:val="none" w:sz="0" w:space="0" w:color="auto"/>
                <w:bottom w:val="none" w:sz="0" w:space="0" w:color="auto"/>
                <w:right w:val="none" w:sz="0" w:space="0" w:color="auto"/>
              </w:divBdr>
            </w:div>
          </w:divsChild>
        </w:div>
        <w:div w:id="234707537">
          <w:marLeft w:val="0"/>
          <w:marRight w:val="0"/>
          <w:marTop w:val="0"/>
          <w:marBottom w:val="0"/>
          <w:divBdr>
            <w:top w:val="none" w:sz="0" w:space="0" w:color="auto"/>
            <w:left w:val="none" w:sz="0" w:space="0" w:color="auto"/>
            <w:bottom w:val="none" w:sz="0" w:space="0" w:color="auto"/>
            <w:right w:val="none" w:sz="0" w:space="0" w:color="auto"/>
          </w:divBdr>
          <w:divsChild>
            <w:div w:id="1656371890">
              <w:marLeft w:val="0"/>
              <w:marRight w:val="0"/>
              <w:marTop w:val="0"/>
              <w:marBottom w:val="0"/>
              <w:divBdr>
                <w:top w:val="none" w:sz="0" w:space="0" w:color="auto"/>
                <w:left w:val="none" w:sz="0" w:space="0" w:color="auto"/>
                <w:bottom w:val="none" w:sz="0" w:space="0" w:color="auto"/>
                <w:right w:val="none" w:sz="0" w:space="0" w:color="auto"/>
              </w:divBdr>
            </w:div>
            <w:div w:id="1476679965">
              <w:marLeft w:val="0"/>
              <w:marRight w:val="0"/>
              <w:marTop w:val="0"/>
              <w:marBottom w:val="0"/>
              <w:divBdr>
                <w:top w:val="none" w:sz="0" w:space="0" w:color="auto"/>
                <w:left w:val="none" w:sz="0" w:space="0" w:color="auto"/>
                <w:bottom w:val="none" w:sz="0" w:space="0" w:color="auto"/>
                <w:right w:val="none" w:sz="0" w:space="0" w:color="auto"/>
              </w:divBdr>
            </w:div>
            <w:div w:id="1081870216">
              <w:marLeft w:val="0"/>
              <w:marRight w:val="0"/>
              <w:marTop w:val="0"/>
              <w:marBottom w:val="0"/>
              <w:divBdr>
                <w:top w:val="none" w:sz="0" w:space="0" w:color="auto"/>
                <w:left w:val="none" w:sz="0" w:space="0" w:color="auto"/>
                <w:bottom w:val="none" w:sz="0" w:space="0" w:color="auto"/>
                <w:right w:val="none" w:sz="0" w:space="0" w:color="auto"/>
              </w:divBdr>
            </w:div>
            <w:div w:id="1885023652">
              <w:marLeft w:val="0"/>
              <w:marRight w:val="0"/>
              <w:marTop w:val="0"/>
              <w:marBottom w:val="0"/>
              <w:divBdr>
                <w:top w:val="none" w:sz="0" w:space="0" w:color="auto"/>
                <w:left w:val="none" w:sz="0" w:space="0" w:color="auto"/>
                <w:bottom w:val="none" w:sz="0" w:space="0" w:color="auto"/>
                <w:right w:val="none" w:sz="0" w:space="0" w:color="auto"/>
              </w:divBdr>
            </w:div>
          </w:divsChild>
        </w:div>
        <w:div w:id="1704746915">
          <w:marLeft w:val="0"/>
          <w:marRight w:val="0"/>
          <w:marTop w:val="0"/>
          <w:marBottom w:val="0"/>
          <w:divBdr>
            <w:top w:val="none" w:sz="0" w:space="0" w:color="auto"/>
            <w:left w:val="none" w:sz="0" w:space="0" w:color="auto"/>
            <w:bottom w:val="none" w:sz="0" w:space="0" w:color="auto"/>
            <w:right w:val="none" w:sz="0" w:space="0" w:color="auto"/>
          </w:divBdr>
          <w:divsChild>
            <w:div w:id="1069572554">
              <w:marLeft w:val="0"/>
              <w:marRight w:val="0"/>
              <w:marTop w:val="0"/>
              <w:marBottom w:val="0"/>
              <w:divBdr>
                <w:top w:val="none" w:sz="0" w:space="0" w:color="auto"/>
                <w:left w:val="none" w:sz="0" w:space="0" w:color="auto"/>
                <w:bottom w:val="none" w:sz="0" w:space="0" w:color="auto"/>
                <w:right w:val="none" w:sz="0" w:space="0" w:color="auto"/>
              </w:divBdr>
            </w:div>
            <w:div w:id="541788001">
              <w:marLeft w:val="0"/>
              <w:marRight w:val="0"/>
              <w:marTop w:val="0"/>
              <w:marBottom w:val="0"/>
              <w:divBdr>
                <w:top w:val="none" w:sz="0" w:space="0" w:color="auto"/>
                <w:left w:val="none" w:sz="0" w:space="0" w:color="auto"/>
                <w:bottom w:val="none" w:sz="0" w:space="0" w:color="auto"/>
                <w:right w:val="none" w:sz="0" w:space="0" w:color="auto"/>
              </w:divBdr>
            </w:div>
            <w:div w:id="797065881">
              <w:marLeft w:val="0"/>
              <w:marRight w:val="0"/>
              <w:marTop w:val="0"/>
              <w:marBottom w:val="0"/>
              <w:divBdr>
                <w:top w:val="none" w:sz="0" w:space="0" w:color="auto"/>
                <w:left w:val="none" w:sz="0" w:space="0" w:color="auto"/>
                <w:bottom w:val="none" w:sz="0" w:space="0" w:color="auto"/>
                <w:right w:val="none" w:sz="0" w:space="0" w:color="auto"/>
              </w:divBdr>
            </w:div>
            <w:div w:id="87892532">
              <w:marLeft w:val="0"/>
              <w:marRight w:val="0"/>
              <w:marTop w:val="0"/>
              <w:marBottom w:val="0"/>
              <w:divBdr>
                <w:top w:val="none" w:sz="0" w:space="0" w:color="auto"/>
                <w:left w:val="none" w:sz="0" w:space="0" w:color="auto"/>
                <w:bottom w:val="none" w:sz="0" w:space="0" w:color="auto"/>
                <w:right w:val="none" w:sz="0" w:space="0" w:color="auto"/>
              </w:divBdr>
            </w:div>
            <w:div w:id="792482897">
              <w:marLeft w:val="0"/>
              <w:marRight w:val="0"/>
              <w:marTop w:val="0"/>
              <w:marBottom w:val="0"/>
              <w:divBdr>
                <w:top w:val="none" w:sz="0" w:space="0" w:color="auto"/>
                <w:left w:val="none" w:sz="0" w:space="0" w:color="auto"/>
                <w:bottom w:val="none" w:sz="0" w:space="0" w:color="auto"/>
                <w:right w:val="none" w:sz="0" w:space="0" w:color="auto"/>
              </w:divBdr>
            </w:div>
            <w:div w:id="1516848781">
              <w:marLeft w:val="0"/>
              <w:marRight w:val="0"/>
              <w:marTop w:val="0"/>
              <w:marBottom w:val="0"/>
              <w:divBdr>
                <w:top w:val="none" w:sz="0" w:space="0" w:color="auto"/>
                <w:left w:val="none" w:sz="0" w:space="0" w:color="auto"/>
                <w:bottom w:val="none" w:sz="0" w:space="0" w:color="auto"/>
                <w:right w:val="none" w:sz="0" w:space="0" w:color="auto"/>
              </w:divBdr>
            </w:div>
            <w:div w:id="824474609">
              <w:marLeft w:val="0"/>
              <w:marRight w:val="0"/>
              <w:marTop w:val="0"/>
              <w:marBottom w:val="0"/>
              <w:divBdr>
                <w:top w:val="none" w:sz="0" w:space="0" w:color="auto"/>
                <w:left w:val="none" w:sz="0" w:space="0" w:color="auto"/>
                <w:bottom w:val="none" w:sz="0" w:space="0" w:color="auto"/>
                <w:right w:val="none" w:sz="0" w:space="0" w:color="auto"/>
              </w:divBdr>
            </w:div>
            <w:div w:id="2032144458">
              <w:marLeft w:val="0"/>
              <w:marRight w:val="0"/>
              <w:marTop w:val="0"/>
              <w:marBottom w:val="0"/>
              <w:divBdr>
                <w:top w:val="none" w:sz="0" w:space="0" w:color="auto"/>
                <w:left w:val="none" w:sz="0" w:space="0" w:color="auto"/>
                <w:bottom w:val="none" w:sz="0" w:space="0" w:color="auto"/>
                <w:right w:val="none" w:sz="0" w:space="0" w:color="auto"/>
              </w:divBdr>
            </w:div>
            <w:div w:id="719936160">
              <w:marLeft w:val="0"/>
              <w:marRight w:val="0"/>
              <w:marTop w:val="0"/>
              <w:marBottom w:val="0"/>
              <w:divBdr>
                <w:top w:val="none" w:sz="0" w:space="0" w:color="auto"/>
                <w:left w:val="none" w:sz="0" w:space="0" w:color="auto"/>
                <w:bottom w:val="none" w:sz="0" w:space="0" w:color="auto"/>
                <w:right w:val="none" w:sz="0" w:space="0" w:color="auto"/>
              </w:divBdr>
            </w:div>
            <w:div w:id="1193767086">
              <w:marLeft w:val="0"/>
              <w:marRight w:val="0"/>
              <w:marTop w:val="0"/>
              <w:marBottom w:val="0"/>
              <w:divBdr>
                <w:top w:val="none" w:sz="0" w:space="0" w:color="auto"/>
                <w:left w:val="none" w:sz="0" w:space="0" w:color="auto"/>
                <w:bottom w:val="none" w:sz="0" w:space="0" w:color="auto"/>
                <w:right w:val="none" w:sz="0" w:space="0" w:color="auto"/>
              </w:divBdr>
            </w:div>
            <w:div w:id="2030911772">
              <w:marLeft w:val="0"/>
              <w:marRight w:val="0"/>
              <w:marTop w:val="0"/>
              <w:marBottom w:val="0"/>
              <w:divBdr>
                <w:top w:val="none" w:sz="0" w:space="0" w:color="auto"/>
                <w:left w:val="none" w:sz="0" w:space="0" w:color="auto"/>
                <w:bottom w:val="none" w:sz="0" w:space="0" w:color="auto"/>
                <w:right w:val="none" w:sz="0" w:space="0" w:color="auto"/>
              </w:divBdr>
            </w:div>
            <w:div w:id="1577933125">
              <w:marLeft w:val="0"/>
              <w:marRight w:val="0"/>
              <w:marTop w:val="0"/>
              <w:marBottom w:val="0"/>
              <w:divBdr>
                <w:top w:val="none" w:sz="0" w:space="0" w:color="auto"/>
                <w:left w:val="none" w:sz="0" w:space="0" w:color="auto"/>
                <w:bottom w:val="none" w:sz="0" w:space="0" w:color="auto"/>
                <w:right w:val="none" w:sz="0" w:space="0" w:color="auto"/>
              </w:divBdr>
            </w:div>
            <w:div w:id="1114136425">
              <w:marLeft w:val="0"/>
              <w:marRight w:val="0"/>
              <w:marTop w:val="0"/>
              <w:marBottom w:val="0"/>
              <w:divBdr>
                <w:top w:val="none" w:sz="0" w:space="0" w:color="auto"/>
                <w:left w:val="none" w:sz="0" w:space="0" w:color="auto"/>
                <w:bottom w:val="none" w:sz="0" w:space="0" w:color="auto"/>
                <w:right w:val="none" w:sz="0" w:space="0" w:color="auto"/>
              </w:divBdr>
            </w:div>
          </w:divsChild>
        </w:div>
        <w:div w:id="1829634278">
          <w:marLeft w:val="0"/>
          <w:marRight w:val="0"/>
          <w:marTop w:val="0"/>
          <w:marBottom w:val="0"/>
          <w:divBdr>
            <w:top w:val="none" w:sz="0" w:space="0" w:color="auto"/>
            <w:left w:val="none" w:sz="0" w:space="0" w:color="auto"/>
            <w:bottom w:val="none" w:sz="0" w:space="0" w:color="auto"/>
            <w:right w:val="none" w:sz="0" w:space="0" w:color="auto"/>
          </w:divBdr>
          <w:divsChild>
            <w:div w:id="545456350">
              <w:marLeft w:val="0"/>
              <w:marRight w:val="0"/>
              <w:marTop w:val="0"/>
              <w:marBottom w:val="0"/>
              <w:divBdr>
                <w:top w:val="none" w:sz="0" w:space="0" w:color="auto"/>
                <w:left w:val="none" w:sz="0" w:space="0" w:color="auto"/>
                <w:bottom w:val="none" w:sz="0" w:space="0" w:color="auto"/>
                <w:right w:val="none" w:sz="0" w:space="0" w:color="auto"/>
              </w:divBdr>
            </w:div>
            <w:div w:id="1455175092">
              <w:marLeft w:val="0"/>
              <w:marRight w:val="0"/>
              <w:marTop w:val="0"/>
              <w:marBottom w:val="0"/>
              <w:divBdr>
                <w:top w:val="none" w:sz="0" w:space="0" w:color="auto"/>
                <w:left w:val="none" w:sz="0" w:space="0" w:color="auto"/>
                <w:bottom w:val="none" w:sz="0" w:space="0" w:color="auto"/>
                <w:right w:val="none" w:sz="0" w:space="0" w:color="auto"/>
              </w:divBdr>
            </w:div>
            <w:div w:id="1334718603">
              <w:marLeft w:val="0"/>
              <w:marRight w:val="0"/>
              <w:marTop w:val="0"/>
              <w:marBottom w:val="0"/>
              <w:divBdr>
                <w:top w:val="none" w:sz="0" w:space="0" w:color="auto"/>
                <w:left w:val="none" w:sz="0" w:space="0" w:color="auto"/>
                <w:bottom w:val="none" w:sz="0" w:space="0" w:color="auto"/>
                <w:right w:val="none" w:sz="0" w:space="0" w:color="auto"/>
              </w:divBdr>
            </w:div>
          </w:divsChild>
        </w:div>
        <w:div w:id="1229346620">
          <w:marLeft w:val="0"/>
          <w:marRight w:val="0"/>
          <w:marTop w:val="0"/>
          <w:marBottom w:val="0"/>
          <w:divBdr>
            <w:top w:val="none" w:sz="0" w:space="0" w:color="auto"/>
            <w:left w:val="none" w:sz="0" w:space="0" w:color="auto"/>
            <w:bottom w:val="none" w:sz="0" w:space="0" w:color="auto"/>
            <w:right w:val="none" w:sz="0" w:space="0" w:color="auto"/>
          </w:divBdr>
          <w:divsChild>
            <w:div w:id="2147157018">
              <w:marLeft w:val="0"/>
              <w:marRight w:val="0"/>
              <w:marTop w:val="0"/>
              <w:marBottom w:val="0"/>
              <w:divBdr>
                <w:top w:val="none" w:sz="0" w:space="0" w:color="auto"/>
                <w:left w:val="none" w:sz="0" w:space="0" w:color="auto"/>
                <w:bottom w:val="none" w:sz="0" w:space="0" w:color="auto"/>
                <w:right w:val="none" w:sz="0" w:space="0" w:color="auto"/>
              </w:divBdr>
            </w:div>
            <w:div w:id="1388139829">
              <w:marLeft w:val="0"/>
              <w:marRight w:val="0"/>
              <w:marTop w:val="0"/>
              <w:marBottom w:val="0"/>
              <w:divBdr>
                <w:top w:val="none" w:sz="0" w:space="0" w:color="auto"/>
                <w:left w:val="none" w:sz="0" w:space="0" w:color="auto"/>
                <w:bottom w:val="none" w:sz="0" w:space="0" w:color="auto"/>
                <w:right w:val="none" w:sz="0" w:space="0" w:color="auto"/>
              </w:divBdr>
            </w:div>
            <w:div w:id="1729106765">
              <w:marLeft w:val="0"/>
              <w:marRight w:val="0"/>
              <w:marTop w:val="0"/>
              <w:marBottom w:val="0"/>
              <w:divBdr>
                <w:top w:val="none" w:sz="0" w:space="0" w:color="auto"/>
                <w:left w:val="none" w:sz="0" w:space="0" w:color="auto"/>
                <w:bottom w:val="none" w:sz="0" w:space="0" w:color="auto"/>
                <w:right w:val="none" w:sz="0" w:space="0" w:color="auto"/>
              </w:divBdr>
            </w:div>
            <w:div w:id="1853061554">
              <w:marLeft w:val="0"/>
              <w:marRight w:val="0"/>
              <w:marTop w:val="0"/>
              <w:marBottom w:val="0"/>
              <w:divBdr>
                <w:top w:val="none" w:sz="0" w:space="0" w:color="auto"/>
                <w:left w:val="none" w:sz="0" w:space="0" w:color="auto"/>
                <w:bottom w:val="none" w:sz="0" w:space="0" w:color="auto"/>
                <w:right w:val="none" w:sz="0" w:space="0" w:color="auto"/>
              </w:divBdr>
            </w:div>
            <w:div w:id="1086001642">
              <w:marLeft w:val="0"/>
              <w:marRight w:val="0"/>
              <w:marTop w:val="0"/>
              <w:marBottom w:val="0"/>
              <w:divBdr>
                <w:top w:val="none" w:sz="0" w:space="0" w:color="auto"/>
                <w:left w:val="none" w:sz="0" w:space="0" w:color="auto"/>
                <w:bottom w:val="none" w:sz="0" w:space="0" w:color="auto"/>
                <w:right w:val="none" w:sz="0" w:space="0" w:color="auto"/>
              </w:divBdr>
            </w:div>
          </w:divsChild>
        </w:div>
        <w:div w:id="548733437">
          <w:marLeft w:val="0"/>
          <w:marRight w:val="0"/>
          <w:marTop w:val="0"/>
          <w:marBottom w:val="0"/>
          <w:divBdr>
            <w:top w:val="none" w:sz="0" w:space="0" w:color="auto"/>
            <w:left w:val="none" w:sz="0" w:space="0" w:color="auto"/>
            <w:bottom w:val="none" w:sz="0" w:space="0" w:color="auto"/>
            <w:right w:val="none" w:sz="0" w:space="0" w:color="auto"/>
          </w:divBdr>
          <w:divsChild>
            <w:div w:id="580211783">
              <w:marLeft w:val="0"/>
              <w:marRight w:val="0"/>
              <w:marTop w:val="0"/>
              <w:marBottom w:val="0"/>
              <w:divBdr>
                <w:top w:val="none" w:sz="0" w:space="0" w:color="auto"/>
                <w:left w:val="none" w:sz="0" w:space="0" w:color="auto"/>
                <w:bottom w:val="none" w:sz="0" w:space="0" w:color="auto"/>
                <w:right w:val="none" w:sz="0" w:space="0" w:color="auto"/>
              </w:divBdr>
            </w:div>
            <w:div w:id="1256094025">
              <w:marLeft w:val="0"/>
              <w:marRight w:val="0"/>
              <w:marTop w:val="0"/>
              <w:marBottom w:val="0"/>
              <w:divBdr>
                <w:top w:val="none" w:sz="0" w:space="0" w:color="auto"/>
                <w:left w:val="none" w:sz="0" w:space="0" w:color="auto"/>
                <w:bottom w:val="none" w:sz="0" w:space="0" w:color="auto"/>
                <w:right w:val="none" w:sz="0" w:space="0" w:color="auto"/>
              </w:divBdr>
            </w:div>
            <w:div w:id="197861489">
              <w:marLeft w:val="0"/>
              <w:marRight w:val="0"/>
              <w:marTop w:val="0"/>
              <w:marBottom w:val="0"/>
              <w:divBdr>
                <w:top w:val="none" w:sz="0" w:space="0" w:color="auto"/>
                <w:left w:val="none" w:sz="0" w:space="0" w:color="auto"/>
                <w:bottom w:val="none" w:sz="0" w:space="0" w:color="auto"/>
                <w:right w:val="none" w:sz="0" w:space="0" w:color="auto"/>
              </w:divBdr>
            </w:div>
          </w:divsChild>
        </w:div>
        <w:div w:id="55398372">
          <w:marLeft w:val="0"/>
          <w:marRight w:val="0"/>
          <w:marTop w:val="0"/>
          <w:marBottom w:val="0"/>
          <w:divBdr>
            <w:top w:val="none" w:sz="0" w:space="0" w:color="auto"/>
            <w:left w:val="none" w:sz="0" w:space="0" w:color="auto"/>
            <w:bottom w:val="none" w:sz="0" w:space="0" w:color="auto"/>
            <w:right w:val="none" w:sz="0" w:space="0" w:color="auto"/>
          </w:divBdr>
          <w:divsChild>
            <w:div w:id="1175340960">
              <w:marLeft w:val="0"/>
              <w:marRight w:val="0"/>
              <w:marTop w:val="0"/>
              <w:marBottom w:val="0"/>
              <w:divBdr>
                <w:top w:val="none" w:sz="0" w:space="0" w:color="auto"/>
                <w:left w:val="none" w:sz="0" w:space="0" w:color="auto"/>
                <w:bottom w:val="none" w:sz="0" w:space="0" w:color="auto"/>
                <w:right w:val="none" w:sz="0" w:space="0" w:color="auto"/>
              </w:divBdr>
            </w:div>
            <w:div w:id="1504979151">
              <w:marLeft w:val="0"/>
              <w:marRight w:val="0"/>
              <w:marTop w:val="0"/>
              <w:marBottom w:val="0"/>
              <w:divBdr>
                <w:top w:val="none" w:sz="0" w:space="0" w:color="auto"/>
                <w:left w:val="none" w:sz="0" w:space="0" w:color="auto"/>
                <w:bottom w:val="none" w:sz="0" w:space="0" w:color="auto"/>
                <w:right w:val="none" w:sz="0" w:space="0" w:color="auto"/>
              </w:divBdr>
            </w:div>
            <w:div w:id="666396887">
              <w:marLeft w:val="0"/>
              <w:marRight w:val="0"/>
              <w:marTop w:val="0"/>
              <w:marBottom w:val="0"/>
              <w:divBdr>
                <w:top w:val="none" w:sz="0" w:space="0" w:color="auto"/>
                <w:left w:val="none" w:sz="0" w:space="0" w:color="auto"/>
                <w:bottom w:val="none" w:sz="0" w:space="0" w:color="auto"/>
                <w:right w:val="none" w:sz="0" w:space="0" w:color="auto"/>
              </w:divBdr>
            </w:div>
            <w:div w:id="861550377">
              <w:marLeft w:val="0"/>
              <w:marRight w:val="0"/>
              <w:marTop w:val="0"/>
              <w:marBottom w:val="0"/>
              <w:divBdr>
                <w:top w:val="none" w:sz="0" w:space="0" w:color="auto"/>
                <w:left w:val="none" w:sz="0" w:space="0" w:color="auto"/>
                <w:bottom w:val="none" w:sz="0" w:space="0" w:color="auto"/>
                <w:right w:val="none" w:sz="0" w:space="0" w:color="auto"/>
              </w:divBdr>
            </w:div>
            <w:div w:id="928470540">
              <w:marLeft w:val="0"/>
              <w:marRight w:val="0"/>
              <w:marTop w:val="0"/>
              <w:marBottom w:val="0"/>
              <w:divBdr>
                <w:top w:val="none" w:sz="0" w:space="0" w:color="auto"/>
                <w:left w:val="none" w:sz="0" w:space="0" w:color="auto"/>
                <w:bottom w:val="none" w:sz="0" w:space="0" w:color="auto"/>
                <w:right w:val="none" w:sz="0" w:space="0" w:color="auto"/>
              </w:divBdr>
            </w:div>
            <w:div w:id="1052272463">
              <w:marLeft w:val="0"/>
              <w:marRight w:val="0"/>
              <w:marTop w:val="0"/>
              <w:marBottom w:val="0"/>
              <w:divBdr>
                <w:top w:val="none" w:sz="0" w:space="0" w:color="auto"/>
                <w:left w:val="none" w:sz="0" w:space="0" w:color="auto"/>
                <w:bottom w:val="none" w:sz="0" w:space="0" w:color="auto"/>
                <w:right w:val="none" w:sz="0" w:space="0" w:color="auto"/>
              </w:divBdr>
            </w:div>
            <w:div w:id="1765875514">
              <w:marLeft w:val="0"/>
              <w:marRight w:val="0"/>
              <w:marTop w:val="0"/>
              <w:marBottom w:val="0"/>
              <w:divBdr>
                <w:top w:val="none" w:sz="0" w:space="0" w:color="auto"/>
                <w:left w:val="none" w:sz="0" w:space="0" w:color="auto"/>
                <w:bottom w:val="none" w:sz="0" w:space="0" w:color="auto"/>
                <w:right w:val="none" w:sz="0" w:space="0" w:color="auto"/>
              </w:divBdr>
            </w:div>
          </w:divsChild>
        </w:div>
        <w:div w:id="622007735">
          <w:marLeft w:val="0"/>
          <w:marRight w:val="0"/>
          <w:marTop w:val="0"/>
          <w:marBottom w:val="0"/>
          <w:divBdr>
            <w:top w:val="none" w:sz="0" w:space="0" w:color="auto"/>
            <w:left w:val="none" w:sz="0" w:space="0" w:color="auto"/>
            <w:bottom w:val="none" w:sz="0" w:space="0" w:color="auto"/>
            <w:right w:val="none" w:sz="0" w:space="0" w:color="auto"/>
          </w:divBdr>
          <w:divsChild>
            <w:div w:id="973365288">
              <w:marLeft w:val="0"/>
              <w:marRight w:val="0"/>
              <w:marTop w:val="0"/>
              <w:marBottom w:val="0"/>
              <w:divBdr>
                <w:top w:val="none" w:sz="0" w:space="0" w:color="auto"/>
                <w:left w:val="none" w:sz="0" w:space="0" w:color="auto"/>
                <w:bottom w:val="none" w:sz="0" w:space="0" w:color="auto"/>
                <w:right w:val="none" w:sz="0" w:space="0" w:color="auto"/>
              </w:divBdr>
            </w:div>
            <w:div w:id="256132237">
              <w:marLeft w:val="0"/>
              <w:marRight w:val="0"/>
              <w:marTop w:val="0"/>
              <w:marBottom w:val="0"/>
              <w:divBdr>
                <w:top w:val="none" w:sz="0" w:space="0" w:color="auto"/>
                <w:left w:val="none" w:sz="0" w:space="0" w:color="auto"/>
                <w:bottom w:val="none" w:sz="0" w:space="0" w:color="auto"/>
                <w:right w:val="none" w:sz="0" w:space="0" w:color="auto"/>
              </w:divBdr>
            </w:div>
            <w:div w:id="1627538271">
              <w:marLeft w:val="0"/>
              <w:marRight w:val="0"/>
              <w:marTop w:val="0"/>
              <w:marBottom w:val="0"/>
              <w:divBdr>
                <w:top w:val="none" w:sz="0" w:space="0" w:color="auto"/>
                <w:left w:val="none" w:sz="0" w:space="0" w:color="auto"/>
                <w:bottom w:val="none" w:sz="0" w:space="0" w:color="auto"/>
                <w:right w:val="none" w:sz="0" w:space="0" w:color="auto"/>
              </w:divBdr>
            </w:div>
            <w:div w:id="1055422665">
              <w:marLeft w:val="0"/>
              <w:marRight w:val="0"/>
              <w:marTop w:val="0"/>
              <w:marBottom w:val="0"/>
              <w:divBdr>
                <w:top w:val="none" w:sz="0" w:space="0" w:color="auto"/>
                <w:left w:val="none" w:sz="0" w:space="0" w:color="auto"/>
                <w:bottom w:val="none" w:sz="0" w:space="0" w:color="auto"/>
                <w:right w:val="none" w:sz="0" w:space="0" w:color="auto"/>
              </w:divBdr>
            </w:div>
            <w:div w:id="1971007159">
              <w:marLeft w:val="0"/>
              <w:marRight w:val="0"/>
              <w:marTop w:val="0"/>
              <w:marBottom w:val="0"/>
              <w:divBdr>
                <w:top w:val="none" w:sz="0" w:space="0" w:color="auto"/>
                <w:left w:val="none" w:sz="0" w:space="0" w:color="auto"/>
                <w:bottom w:val="none" w:sz="0" w:space="0" w:color="auto"/>
                <w:right w:val="none" w:sz="0" w:space="0" w:color="auto"/>
              </w:divBdr>
            </w:div>
            <w:div w:id="1511986576">
              <w:marLeft w:val="0"/>
              <w:marRight w:val="0"/>
              <w:marTop w:val="0"/>
              <w:marBottom w:val="0"/>
              <w:divBdr>
                <w:top w:val="none" w:sz="0" w:space="0" w:color="auto"/>
                <w:left w:val="none" w:sz="0" w:space="0" w:color="auto"/>
                <w:bottom w:val="none" w:sz="0" w:space="0" w:color="auto"/>
                <w:right w:val="none" w:sz="0" w:space="0" w:color="auto"/>
              </w:divBdr>
            </w:div>
            <w:div w:id="1234467421">
              <w:marLeft w:val="0"/>
              <w:marRight w:val="0"/>
              <w:marTop w:val="0"/>
              <w:marBottom w:val="0"/>
              <w:divBdr>
                <w:top w:val="none" w:sz="0" w:space="0" w:color="auto"/>
                <w:left w:val="none" w:sz="0" w:space="0" w:color="auto"/>
                <w:bottom w:val="none" w:sz="0" w:space="0" w:color="auto"/>
                <w:right w:val="none" w:sz="0" w:space="0" w:color="auto"/>
              </w:divBdr>
            </w:div>
            <w:div w:id="1822960491">
              <w:marLeft w:val="0"/>
              <w:marRight w:val="0"/>
              <w:marTop w:val="0"/>
              <w:marBottom w:val="0"/>
              <w:divBdr>
                <w:top w:val="none" w:sz="0" w:space="0" w:color="auto"/>
                <w:left w:val="none" w:sz="0" w:space="0" w:color="auto"/>
                <w:bottom w:val="none" w:sz="0" w:space="0" w:color="auto"/>
                <w:right w:val="none" w:sz="0" w:space="0" w:color="auto"/>
              </w:divBdr>
            </w:div>
            <w:div w:id="1162888504">
              <w:marLeft w:val="0"/>
              <w:marRight w:val="0"/>
              <w:marTop w:val="0"/>
              <w:marBottom w:val="0"/>
              <w:divBdr>
                <w:top w:val="none" w:sz="0" w:space="0" w:color="auto"/>
                <w:left w:val="none" w:sz="0" w:space="0" w:color="auto"/>
                <w:bottom w:val="none" w:sz="0" w:space="0" w:color="auto"/>
                <w:right w:val="none" w:sz="0" w:space="0" w:color="auto"/>
              </w:divBdr>
            </w:div>
          </w:divsChild>
        </w:div>
        <w:div w:id="197276555">
          <w:marLeft w:val="0"/>
          <w:marRight w:val="0"/>
          <w:marTop w:val="0"/>
          <w:marBottom w:val="0"/>
          <w:divBdr>
            <w:top w:val="none" w:sz="0" w:space="0" w:color="auto"/>
            <w:left w:val="none" w:sz="0" w:space="0" w:color="auto"/>
            <w:bottom w:val="none" w:sz="0" w:space="0" w:color="auto"/>
            <w:right w:val="none" w:sz="0" w:space="0" w:color="auto"/>
          </w:divBdr>
        </w:div>
        <w:div w:id="1226258313">
          <w:marLeft w:val="0"/>
          <w:marRight w:val="0"/>
          <w:marTop w:val="0"/>
          <w:marBottom w:val="0"/>
          <w:divBdr>
            <w:top w:val="none" w:sz="0" w:space="0" w:color="auto"/>
            <w:left w:val="none" w:sz="0" w:space="0" w:color="auto"/>
            <w:bottom w:val="none" w:sz="0" w:space="0" w:color="auto"/>
            <w:right w:val="none" w:sz="0" w:space="0" w:color="auto"/>
          </w:divBdr>
          <w:divsChild>
            <w:div w:id="1714039419">
              <w:marLeft w:val="0"/>
              <w:marRight w:val="0"/>
              <w:marTop w:val="0"/>
              <w:marBottom w:val="0"/>
              <w:divBdr>
                <w:top w:val="none" w:sz="0" w:space="0" w:color="auto"/>
                <w:left w:val="none" w:sz="0" w:space="0" w:color="auto"/>
                <w:bottom w:val="none" w:sz="0" w:space="0" w:color="auto"/>
                <w:right w:val="none" w:sz="0" w:space="0" w:color="auto"/>
              </w:divBdr>
            </w:div>
            <w:div w:id="1128546337">
              <w:marLeft w:val="0"/>
              <w:marRight w:val="0"/>
              <w:marTop w:val="0"/>
              <w:marBottom w:val="0"/>
              <w:divBdr>
                <w:top w:val="none" w:sz="0" w:space="0" w:color="auto"/>
                <w:left w:val="none" w:sz="0" w:space="0" w:color="auto"/>
                <w:bottom w:val="none" w:sz="0" w:space="0" w:color="auto"/>
                <w:right w:val="none" w:sz="0" w:space="0" w:color="auto"/>
              </w:divBdr>
            </w:div>
            <w:div w:id="1452747947">
              <w:marLeft w:val="0"/>
              <w:marRight w:val="0"/>
              <w:marTop w:val="0"/>
              <w:marBottom w:val="0"/>
              <w:divBdr>
                <w:top w:val="none" w:sz="0" w:space="0" w:color="auto"/>
                <w:left w:val="none" w:sz="0" w:space="0" w:color="auto"/>
                <w:bottom w:val="none" w:sz="0" w:space="0" w:color="auto"/>
                <w:right w:val="none" w:sz="0" w:space="0" w:color="auto"/>
              </w:divBdr>
            </w:div>
            <w:div w:id="938829244">
              <w:marLeft w:val="0"/>
              <w:marRight w:val="0"/>
              <w:marTop w:val="0"/>
              <w:marBottom w:val="0"/>
              <w:divBdr>
                <w:top w:val="none" w:sz="0" w:space="0" w:color="auto"/>
                <w:left w:val="none" w:sz="0" w:space="0" w:color="auto"/>
                <w:bottom w:val="none" w:sz="0" w:space="0" w:color="auto"/>
                <w:right w:val="none" w:sz="0" w:space="0" w:color="auto"/>
              </w:divBdr>
            </w:div>
            <w:div w:id="2068843227">
              <w:marLeft w:val="0"/>
              <w:marRight w:val="0"/>
              <w:marTop w:val="0"/>
              <w:marBottom w:val="0"/>
              <w:divBdr>
                <w:top w:val="none" w:sz="0" w:space="0" w:color="auto"/>
                <w:left w:val="none" w:sz="0" w:space="0" w:color="auto"/>
                <w:bottom w:val="none" w:sz="0" w:space="0" w:color="auto"/>
                <w:right w:val="none" w:sz="0" w:space="0" w:color="auto"/>
              </w:divBdr>
            </w:div>
            <w:div w:id="106510405">
              <w:marLeft w:val="0"/>
              <w:marRight w:val="0"/>
              <w:marTop w:val="0"/>
              <w:marBottom w:val="0"/>
              <w:divBdr>
                <w:top w:val="none" w:sz="0" w:space="0" w:color="auto"/>
                <w:left w:val="none" w:sz="0" w:space="0" w:color="auto"/>
                <w:bottom w:val="none" w:sz="0" w:space="0" w:color="auto"/>
                <w:right w:val="none" w:sz="0" w:space="0" w:color="auto"/>
              </w:divBdr>
            </w:div>
          </w:divsChild>
        </w:div>
        <w:div w:id="26165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4736</Words>
  <Characters>27000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Септилко</dc:creator>
  <cp:keywords/>
  <dc:description/>
  <cp:lastModifiedBy>Анастасия Септилко</cp:lastModifiedBy>
  <cp:revision>10</cp:revision>
  <dcterms:created xsi:type="dcterms:W3CDTF">2020-02-17T15:22:00Z</dcterms:created>
  <dcterms:modified xsi:type="dcterms:W3CDTF">2020-02-22T18:08:00Z</dcterms:modified>
</cp:coreProperties>
</file>