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1CE1" w14:textId="77777777" w:rsidR="002C52B7" w:rsidRPr="00BF3658" w:rsidRDefault="002C52B7" w:rsidP="002C52B7">
      <w:pPr>
        <w:spacing w:after="200"/>
        <w:jc w:val="center"/>
        <w:rPr>
          <w:sz w:val="24"/>
          <w:szCs w:val="24"/>
        </w:rPr>
      </w:pPr>
      <w:r w:rsidRPr="00BF3658">
        <w:rPr>
          <w:sz w:val="24"/>
          <w:szCs w:val="24"/>
        </w:rPr>
        <w:t>Государственное автономное профессиональное образовательное учреждение Краснодарского края</w:t>
      </w:r>
    </w:p>
    <w:p w14:paraId="4FA5B8DB" w14:textId="77777777" w:rsidR="002C52B7" w:rsidRPr="00BF3658" w:rsidRDefault="002C52B7" w:rsidP="002C52B7">
      <w:pPr>
        <w:spacing w:after="200"/>
        <w:jc w:val="center"/>
        <w:rPr>
          <w:sz w:val="24"/>
          <w:szCs w:val="24"/>
        </w:rPr>
      </w:pPr>
      <w:r w:rsidRPr="00BF3658">
        <w:rPr>
          <w:sz w:val="24"/>
          <w:szCs w:val="24"/>
        </w:rPr>
        <w:t xml:space="preserve">«Ленинградский </w:t>
      </w:r>
      <w:proofErr w:type="spellStart"/>
      <w:r w:rsidRPr="00BF3658">
        <w:rPr>
          <w:sz w:val="24"/>
          <w:szCs w:val="24"/>
        </w:rPr>
        <w:t>социальнопедагогический</w:t>
      </w:r>
      <w:proofErr w:type="spellEnd"/>
      <w:r w:rsidRPr="00BF3658">
        <w:rPr>
          <w:sz w:val="24"/>
          <w:szCs w:val="24"/>
        </w:rPr>
        <w:t xml:space="preserve"> колледж»</w:t>
      </w:r>
    </w:p>
    <w:p w14:paraId="0F2FB183" w14:textId="77777777" w:rsidR="002C52B7" w:rsidRDefault="002C52B7">
      <w:pPr>
        <w:spacing w:after="200"/>
        <w:jc w:val="center"/>
        <w:rPr>
          <w:b/>
          <w:bCs/>
          <w:sz w:val="36"/>
          <w:szCs w:val="36"/>
        </w:rPr>
      </w:pPr>
    </w:p>
    <w:p w14:paraId="76B013A2" w14:textId="77777777" w:rsidR="002C52B7" w:rsidRDefault="002C52B7">
      <w:pPr>
        <w:spacing w:after="200"/>
        <w:jc w:val="center"/>
        <w:rPr>
          <w:b/>
          <w:bCs/>
          <w:sz w:val="36"/>
          <w:szCs w:val="36"/>
        </w:rPr>
      </w:pPr>
    </w:p>
    <w:p w14:paraId="5AE566C8" w14:textId="77777777" w:rsidR="002C52B7" w:rsidRDefault="002C52B7">
      <w:pPr>
        <w:spacing w:after="200"/>
        <w:jc w:val="center"/>
        <w:rPr>
          <w:b/>
          <w:bCs/>
          <w:sz w:val="36"/>
          <w:szCs w:val="36"/>
        </w:rPr>
      </w:pPr>
    </w:p>
    <w:p w14:paraId="29E91270" w14:textId="77777777" w:rsidR="002C52B7" w:rsidRDefault="002C52B7">
      <w:pPr>
        <w:spacing w:after="200"/>
        <w:jc w:val="center"/>
        <w:rPr>
          <w:b/>
          <w:bCs/>
          <w:sz w:val="36"/>
          <w:szCs w:val="36"/>
        </w:rPr>
      </w:pPr>
    </w:p>
    <w:p w14:paraId="4273B1A3" w14:textId="77777777" w:rsidR="002C52B7" w:rsidRDefault="002C52B7">
      <w:pPr>
        <w:spacing w:after="200"/>
        <w:jc w:val="center"/>
        <w:rPr>
          <w:b/>
          <w:bCs/>
          <w:sz w:val="36"/>
          <w:szCs w:val="36"/>
        </w:rPr>
      </w:pPr>
    </w:p>
    <w:p w14:paraId="27F6D41E" w14:textId="77777777" w:rsidR="002C52B7" w:rsidRDefault="002C52B7">
      <w:pPr>
        <w:spacing w:after="200"/>
        <w:jc w:val="center"/>
        <w:rPr>
          <w:b/>
          <w:bCs/>
          <w:sz w:val="36"/>
          <w:szCs w:val="36"/>
        </w:rPr>
      </w:pPr>
    </w:p>
    <w:p w14:paraId="4A0799A5" w14:textId="77777777" w:rsidR="002C52B7" w:rsidRDefault="002C52B7">
      <w:pPr>
        <w:spacing w:after="200"/>
        <w:jc w:val="center"/>
        <w:rPr>
          <w:b/>
          <w:bCs/>
          <w:sz w:val="36"/>
          <w:szCs w:val="36"/>
        </w:rPr>
      </w:pPr>
    </w:p>
    <w:p w14:paraId="423BD66C" w14:textId="43345758" w:rsidR="003D6D01" w:rsidRDefault="00000000">
      <w:pPr>
        <w:spacing w:after="200"/>
        <w:jc w:val="center"/>
      </w:pPr>
      <w:r>
        <w:rPr>
          <w:b/>
          <w:bCs/>
          <w:sz w:val="36"/>
          <w:szCs w:val="36"/>
        </w:rPr>
        <w:t>АНАЛИЗ ПРЕДМЕТНОЙ ОБЛАСТИ</w:t>
      </w:r>
    </w:p>
    <w:p w14:paraId="0C9DC67A" w14:textId="77777777" w:rsidR="003D6D01" w:rsidRDefault="00000000">
      <w:pPr>
        <w:spacing w:after="100"/>
        <w:jc w:val="center"/>
      </w:pPr>
      <w:r>
        <w:rPr>
          <w:i/>
          <w:iCs/>
          <w:sz w:val="24"/>
          <w:szCs w:val="24"/>
        </w:rPr>
        <w:t>по теме «Аналитический дашборд для мониторинга экологических показателей»</w:t>
      </w:r>
    </w:p>
    <w:p w14:paraId="1BD3F69C" w14:textId="183E5795" w:rsidR="003D6D01" w:rsidRDefault="00000000">
      <w:pPr>
        <w:spacing w:after="800"/>
        <w:jc w:val="center"/>
      </w:pPr>
      <w:r>
        <w:rPr>
          <w:i/>
          <w:iCs/>
          <w:sz w:val="24"/>
          <w:szCs w:val="24"/>
        </w:rPr>
        <w:t xml:space="preserve">(рабочее название системы </w:t>
      </w:r>
      <w:r w:rsidR="002C52B7">
        <w:rPr>
          <w:i/>
          <w:iCs/>
          <w:sz w:val="24"/>
          <w:szCs w:val="24"/>
        </w:rPr>
        <w:t>–</w:t>
      </w:r>
      <w:r>
        <w:rPr>
          <w:i/>
          <w:iCs/>
          <w:sz w:val="24"/>
          <w:szCs w:val="24"/>
        </w:rPr>
        <w:t xml:space="preserve"> AeroTrace)</w:t>
      </w:r>
    </w:p>
    <w:p w14:paraId="6CF724B1" w14:textId="77777777" w:rsidR="002C52B7" w:rsidRDefault="002C52B7">
      <w:pPr>
        <w:spacing w:after="60"/>
        <w:jc w:val="right"/>
        <w:rPr>
          <w:sz w:val="24"/>
          <w:szCs w:val="24"/>
        </w:rPr>
      </w:pPr>
    </w:p>
    <w:p w14:paraId="31A3CACA" w14:textId="77777777" w:rsidR="002C52B7" w:rsidRDefault="002C52B7">
      <w:pPr>
        <w:spacing w:after="60"/>
        <w:jc w:val="right"/>
        <w:rPr>
          <w:sz w:val="24"/>
          <w:szCs w:val="24"/>
        </w:rPr>
      </w:pPr>
    </w:p>
    <w:p w14:paraId="7B37E355" w14:textId="77777777" w:rsidR="002C52B7" w:rsidRDefault="002C52B7">
      <w:pPr>
        <w:spacing w:after="60"/>
        <w:jc w:val="right"/>
        <w:rPr>
          <w:sz w:val="24"/>
          <w:szCs w:val="24"/>
        </w:rPr>
      </w:pPr>
    </w:p>
    <w:p w14:paraId="25710A0C" w14:textId="77777777" w:rsidR="002C52B7" w:rsidRDefault="002C52B7">
      <w:pPr>
        <w:spacing w:after="60"/>
        <w:jc w:val="right"/>
        <w:rPr>
          <w:sz w:val="24"/>
          <w:szCs w:val="24"/>
        </w:rPr>
      </w:pPr>
    </w:p>
    <w:p w14:paraId="6AE30D12" w14:textId="77777777" w:rsidR="002C52B7" w:rsidRDefault="002C52B7">
      <w:pPr>
        <w:spacing w:after="60"/>
        <w:jc w:val="right"/>
        <w:rPr>
          <w:sz w:val="24"/>
          <w:szCs w:val="24"/>
        </w:rPr>
      </w:pPr>
    </w:p>
    <w:p w14:paraId="0061553A" w14:textId="77777777" w:rsidR="002C52B7" w:rsidRDefault="002C52B7">
      <w:pPr>
        <w:spacing w:after="60"/>
        <w:jc w:val="right"/>
        <w:rPr>
          <w:sz w:val="24"/>
          <w:szCs w:val="24"/>
        </w:rPr>
      </w:pPr>
    </w:p>
    <w:p w14:paraId="336FEC13" w14:textId="77777777" w:rsidR="002C52B7" w:rsidRDefault="002C52B7">
      <w:pPr>
        <w:spacing w:after="60"/>
        <w:jc w:val="right"/>
        <w:rPr>
          <w:sz w:val="24"/>
          <w:szCs w:val="24"/>
        </w:rPr>
      </w:pPr>
    </w:p>
    <w:p w14:paraId="5B9929E0" w14:textId="77777777" w:rsidR="002C52B7" w:rsidRDefault="002C52B7">
      <w:pPr>
        <w:spacing w:after="60"/>
        <w:jc w:val="right"/>
        <w:rPr>
          <w:sz w:val="24"/>
          <w:szCs w:val="24"/>
        </w:rPr>
      </w:pPr>
    </w:p>
    <w:p w14:paraId="77E396E9" w14:textId="77777777" w:rsidR="002C52B7" w:rsidRDefault="002C52B7">
      <w:pPr>
        <w:spacing w:after="60"/>
        <w:jc w:val="right"/>
        <w:rPr>
          <w:sz w:val="24"/>
          <w:szCs w:val="24"/>
        </w:rPr>
      </w:pPr>
    </w:p>
    <w:p w14:paraId="2A9D748C" w14:textId="77777777" w:rsidR="002C52B7" w:rsidRDefault="002C52B7">
      <w:pPr>
        <w:spacing w:after="60"/>
        <w:jc w:val="right"/>
        <w:rPr>
          <w:sz w:val="24"/>
          <w:szCs w:val="24"/>
        </w:rPr>
      </w:pPr>
    </w:p>
    <w:p w14:paraId="3A8FCF53" w14:textId="77777777" w:rsidR="002C52B7" w:rsidRDefault="002C52B7">
      <w:pPr>
        <w:spacing w:after="60"/>
        <w:jc w:val="right"/>
        <w:rPr>
          <w:sz w:val="24"/>
          <w:szCs w:val="24"/>
        </w:rPr>
      </w:pPr>
    </w:p>
    <w:p w14:paraId="48DB91A4" w14:textId="77777777" w:rsidR="002C52B7" w:rsidRDefault="002C52B7">
      <w:pPr>
        <w:spacing w:after="60"/>
        <w:jc w:val="right"/>
        <w:rPr>
          <w:sz w:val="24"/>
          <w:szCs w:val="24"/>
        </w:rPr>
      </w:pPr>
    </w:p>
    <w:p w14:paraId="013EA49A" w14:textId="77777777" w:rsidR="002C52B7" w:rsidRDefault="002C52B7">
      <w:pPr>
        <w:spacing w:after="60"/>
        <w:jc w:val="right"/>
        <w:rPr>
          <w:sz w:val="24"/>
          <w:szCs w:val="24"/>
        </w:rPr>
      </w:pPr>
    </w:p>
    <w:p w14:paraId="5BBB11FA" w14:textId="77777777" w:rsidR="002C52B7" w:rsidRDefault="002C52B7">
      <w:pPr>
        <w:spacing w:after="60"/>
        <w:jc w:val="right"/>
        <w:rPr>
          <w:sz w:val="24"/>
          <w:szCs w:val="24"/>
        </w:rPr>
      </w:pPr>
    </w:p>
    <w:p w14:paraId="44C32DAE" w14:textId="77777777" w:rsidR="002C52B7" w:rsidRDefault="00000000">
      <w:pPr>
        <w:spacing w:after="60"/>
        <w:jc w:val="right"/>
        <w:rPr>
          <w:sz w:val="24"/>
          <w:szCs w:val="24"/>
        </w:rPr>
      </w:pPr>
      <w:r>
        <w:rPr>
          <w:sz w:val="24"/>
          <w:szCs w:val="24"/>
        </w:rPr>
        <w:t xml:space="preserve">Выполнила: </w:t>
      </w:r>
    </w:p>
    <w:p w14:paraId="2DA892AB" w14:textId="32AD7DE3" w:rsidR="003D6D01" w:rsidRDefault="00000000">
      <w:pPr>
        <w:spacing w:after="60"/>
        <w:jc w:val="right"/>
      </w:pPr>
      <w:r>
        <w:rPr>
          <w:sz w:val="24"/>
          <w:szCs w:val="24"/>
        </w:rPr>
        <w:t>Суслова Анастасия Игоревна</w:t>
      </w:r>
    </w:p>
    <w:p w14:paraId="65ECA882" w14:textId="77777777" w:rsidR="002C52B7" w:rsidRDefault="002C52B7">
      <w:pPr>
        <w:jc w:val="center"/>
        <w:rPr>
          <w:sz w:val="24"/>
          <w:szCs w:val="24"/>
        </w:rPr>
      </w:pPr>
    </w:p>
    <w:p w14:paraId="5B522F2E" w14:textId="77777777" w:rsidR="002C52B7" w:rsidRDefault="002C52B7">
      <w:pPr>
        <w:jc w:val="center"/>
        <w:rPr>
          <w:sz w:val="24"/>
          <w:szCs w:val="24"/>
        </w:rPr>
      </w:pPr>
    </w:p>
    <w:p w14:paraId="52A1AA0A" w14:textId="77777777" w:rsidR="002C52B7" w:rsidRDefault="002C52B7">
      <w:pPr>
        <w:jc w:val="center"/>
        <w:rPr>
          <w:sz w:val="24"/>
          <w:szCs w:val="24"/>
        </w:rPr>
      </w:pPr>
    </w:p>
    <w:p w14:paraId="6715BF41" w14:textId="7AE8DE36" w:rsidR="003D6D01" w:rsidRDefault="00000000">
      <w:pPr>
        <w:jc w:val="center"/>
      </w:pPr>
      <w:r>
        <w:rPr>
          <w:sz w:val="24"/>
          <w:szCs w:val="24"/>
        </w:rPr>
        <w:t>2026</w:t>
      </w:r>
    </w:p>
    <w:p w14:paraId="48571E58" w14:textId="77777777" w:rsidR="003D6D01" w:rsidRDefault="00000000">
      <w:r>
        <w:br w:type="page"/>
      </w:r>
    </w:p>
    <w:p w14:paraId="5133E7DD" w14:textId="77777777" w:rsidR="003D6D01" w:rsidRDefault="00000000" w:rsidP="002C52B7">
      <w:pPr>
        <w:pStyle w:val="1"/>
        <w:tabs>
          <w:tab w:val="left" w:pos="993"/>
        </w:tabs>
        <w:spacing w:line="360" w:lineRule="auto"/>
        <w:ind w:firstLine="709"/>
        <w:jc w:val="both"/>
      </w:pPr>
      <w:r>
        <w:rPr>
          <w:b/>
          <w:bCs/>
          <w:sz w:val="28"/>
          <w:szCs w:val="28"/>
        </w:rPr>
        <w:lastRenderedPageBreak/>
        <w:t>1. Введение</w:t>
      </w:r>
    </w:p>
    <w:p w14:paraId="4F52F794" w14:textId="18FC4D34" w:rsidR="003D6D01" w:rsidRDefault="00000000" w:rsidP="002C52B7">
      <w:pPr>
        <w:tabs>
          <w:tab w:val="left" w:pos="993"/>
        </w:tabs>
        <w:spacing w:line="360" w:lineRule="auto"/>
        <w:ind w:firstLine="709"/>
        <w:jc w:val="both"/>
      </w:pPr>
      <w:r>
        <w:rPr>
          <w:sz w:val="24"/>
          <w:szCs w:val="24"/>
        </w:rPr>
        <w:t xml:space="preserve">Настоящий документ содержит анализ предметной области, выполненный на первом этапе </w:t>
      </w:r>
      <w:r w:rsidR="00655275">
        <w:rPr>
          <w:sz w:val="24"/>
          <w:szCs w:val="24"/>
        </w:rPr>
        <w:t>разработки веб-приложения в рамках изучения</w:t>
      </w:r>
      <w:r>
        <w:rPr>
          <w:sz w:val="24"/>
          <w:szCs w:val="24"/>
        </w:rPr>
        <w:t xml:space="preserve"> модуля М</w:t>
      </w:r>
      <w:r w:rsidR="00655275">
        <w:rPr>
          <w:sz w:val="24"/>
          <w:szCs w:val="24"/>
        </w:rPr>
        <w:t xml:space="preserve">ДК </w:t>
      </w:r>
      <w:r>
        <w:rPr>
          <w:sz w:val="24"/>
          <w:szCs w:val="24"/>
        </w:rPr>
        <w:t>0</w:t>
      </w:r>
      <w:r w:rsidR="00655275">
        <w:rPr>
          <w:sz w:val="24"/>
          <w:szCs w:val="24"/>
        </w:rPr>
        <w:t>9.01</w:t>
      </w:r>
      <w:r>
        <w:rPr>
          <w:sz w:val="24"/>
          <w:szCs w:val="24"/>
        </w:rPr>
        <w:t xml:space="preserve"> «</w:t>
      </w:r>
      <w:r w:rsidR="00655275">
        <w:rPr>
          <w:sz w:val="24"/>
          <w:szCs w:val="24"/>
        </w:rPr>
        <w:t>Проектирование и разработка</w:t>
      </w:r>
      <w:r>
        <w:rPr>
          <w:sz w:val="24"/>
          <w:szCs w:val="24"/>
        </w:rPr>
        <w:t xml:space="preserve"> веб-приложений». Целью анализа является определение содержания предметной области, изучение существующих подходов к решению аналогичных задач, выявление функциональных потребностей будущих пользователей и формирование основы для последующей разработки технического задания на </w:t>
      </w:r>
      <w:proofErr w:type="spellStart"/>
      <w:r>
        <w:rPr>
          <w:sz w:val="24"/>
          <w:szCs w:val="24"/>
        </w:rPr>
        <w:t>web</w:t>
      </w:r>
      <w:proofErr w:type="spellEnd"/>
      <w:r>
        <w:rPr>
          <w:sz w:val="24"/>
          <w:szCs w:val="24"/>
        </w:rPr>
        <w:t>-приложение «</w:t>
      </w:r>
      <w:proofErr w:type="spellStart"/>
      <w:r>
        <w:rPr>
          <w:sz w:val="24"/>
          <w:szCs w:val="24"/>
        </w:rPr>
        <w:t>AeroTrace</w:t>
      </w:r>
      <w:proofErr w:type="spellEnd"/>
      <w:r>
        <w:rPr>
          <w:sz w:val="24"/>
          <w:szCs w:val="24"/>
        </w:rPr>
        <w:t xml:space="preserve">» </w:t>
      </w:r>
      <w:r w:rsidR="002C52B7">
        <w:rPr>
          <w:sz w:val="24"/>
          <w:szCs w:val="24"/>
        </w:rPr>
        <w:t>–</w:t>
      </w:r>
      <w:r>
        <w:rPr>
          <w:sz w:val="24"/>
          <w:szCs w:val="24"/>
        </w:rPr>
        <w:t xml:space="preserve"> аналитический дашборд для мониторинга экологических показателей.</w:t>
      </w:r>
    </w:p>
    <w:p w14:paraId="3CF0D0FE" w14:textId="77777777" w:rsidR="003D6D01" w:rsidRDefault="00000000" w:rsidP="002C52B7">
      <w:pPr>
        <w:tabs>
          <w:tab w:val="left" w:pos="993"/>
        </w:tabs>
        <w:spacing w:line="360" w:lineRule="auto"/>
        <w:ind w:firstLine="709"/>
        <w:jc w:val="both"/>
      </w:pPr>
      <w:r>
        <w:rPr>
          <w:sz w:val="24"/>
          <w:szCs w:val="24"/>
        </w:rPr>
        <w:t>Разрабатываемая система предназначена для сбора, хранения и визуализации данных, поступающих с датчиков экологического мониторинга (температура, влажность, концентрация CO₂ и взвешенных частиц PM2.5), а также для оповещения пользователей о превышении установленных нормативных значений и формирования отчётов по историческим трендам.</w:t>
      </w:r>
    </w:p>
    <w:p w14:paraId="7D8E6D25" w14:textId="77777777" w:rsidR="003D6D01" w:rsidRDefault="00000000" w:rsidP="002C52B7">
      <w:pPr>
        <w:pStyle w:val="1"/>
        <w:tabs>
          <w:tab w:val="left" w:pos="993"/>
        </w:tabs>
        <w:spacing w:line="360" w:lineRule="auto"/>
        <w:ind w:firstLine="709"/>
        <w:jc w:val="both"/>
      </w:pPr>
      <w:r>
        <w:rPr>
          <w:b/>
          <w:bCs/>
          <w:sz w:val="28"/>
          <w:szCs w:val="28"/>
        </w:rPr>
        <w:t>2. Общая характеристика предметной области</w:t>
      </w:r>
    </w:p>
    <w:p w14:paraId="5BFE3294" w14:textId="77777777" w:rsidR="003D6D01" w:rsidRDefault="00000000" w:rsidP="002C52B7">
      <w:pPr>
        <w:tabs>
          <w:tab w:val="left" w:pos="993"/>
        </w:tabs>
        <w:spacing w:line="360" w:lineRule="auto"/>
        <w:ind w:firstLine="709"/>
        <w:jc w:val="both"/>
      </w:pPr>
      <w:r>
        <w:rPr>
          <w:sz w:val="24"/>
          <w:szCs w:val="24"/>
        </w:rPr>
        <w:t>Экологический мониторинг представляет собой систему наблюдений за состоянием окружающей среды, оценки и прогноза изменений её показателей под воздействием природных и антропогенных факторов. В условиях роста городской застройки, увеличения транспортной нагрузки и промышленной активности задача непрерывного контроля параметров воздушной среды приобретает особую актуальность как для муниципальных служб, так и для образовательных и научно-исследовательских организаций.</w:t>
      </w:r>
    </w:p>
    <w:p w14:paraId="41E747A2" w14:textId="77777777" w:rsidR="003D6D01" w:rsidRDefault="00000000" w:rsidP="002C52B7">
      <w:pPr>
        <w:tabs>
          <w:tab w:val="left" w:pos="993"/>
        </w:tabs>
        <w:spacing w:line="360" w:lineRule="auto"/>
        <w:ind w:firstLine="709"/>
        <w:jc w:val="both"/>
      </w:pPr>
      <w:r>
        <w:rPr>
          <w:sz w:val="24"/>
          <w:szCs w:val="24"/>
        </w:rPr>
        <w:t>Ключевыми контролируемыми параметрами в рамках настоящего проекта являются:</w:t>
      </w:r>
    </w:p>
    <w:p w14:paraId="60B3F2F5" w14:textId="1E393B31" w:rsidR="003D6D01" w:rsidRDefault="00000000" w:rsidP="002C52B7">
      <w:pPr>
        <w:pStyle w:val="a4"/>
        <w:numPr>
          <w:ilvl w:val="0"/>
          <w:numId w:val="3"/>
        </w:numPr>
        <w:tabs>
          <w:tab w:val="left" w:pos="993"/>
        </w:tabs>
        <w:spacing w:line="360" w:lineRule="auto"/>
        <w:ind w:left="0" w:firstLine="709"/>
        <w:jc w:val="both"/>
      </w:pPr>
      <w:r>
        <w:rPr>
          <w:sz w:val="24"/>
          <w:szCs w:val="24"/>
        </w:rPr>
        <w:t xml:space="preserve">температура воздуха </w:t>
      </w:r>
      <w:r w:rsidR="002C52B7">
        <w:rPr>
          <w:sz w:val="24"/>
          <w:szCs w:val="24"/>
        </w:rPr>
        <w:t>–</w:t>
      </w:r>
      <w:r>
        <w:rPr>
          <w:sz w:val="24"/>
          <w:szCs w:val="24"/>
        </w:rPr>
        <w:t xml:space="preserve"> базовый параметр, влияющий на скорость химических реакций в атмосфере и на комфортность городской среды;</w:t>
      </w:r>
    </w:p>
    <w:p w14:paraId="727C8A6D" w14:textId="6F065EDB" w:rsidR="003D6D01" w:rsidRDefault="00000000" w:rsidP="002C52B7">
      <w:pPr>
        <w:pStyle w:val="a4"/>
        <w:numPr>
          <w:ilvl w:val="0"/>
          <w:numId w:val="3"/>
        </w:numPr>
        <w:tabs>
          <w:tab w:val="left" w:pos="993"/>
        </w:tabs>
        <w:spacing w:line="360" w:lineRule="auto"/>
        <w:ind w:left="0" w:firstLine="709"/>
        <w:jc w:val="both"/>
      </w:pPr>
      <w:r>
        <w:rPr>
          <w:sz w:val="24"/>
          <w:szCs w:val="24"/>
        </w:rPr>
        <w:t xml:space="preserve">относительная влажность воздуха </w:t>
      </w:r>
      <w:r w:rsidR="002C52B7">
        <w:rPr>
          <w:sz w:val="24"/>
          <w:szCs w:val="24"/>
        </w:rPr>
        <w:t>–</w:t>
      </w:r>
      <w:r>
        <w:rPr>
          <w:sz w:val="24"/>
          <w:szCs w:val="24"/>
        </w:rPr>
        <w:t xml:space="preserve"> параметр, связанный с образованием смога и распространением загрязняющих веществ;</w:t>
      </w:r>
    </w:p>
    <w:p w14:paraId="2ED7673E" w14:textId="44F676BB" w:rsidR="003D6D01" w:rsidRDefault="00000000" w:rsidP="002C52B7">
      <w:pPr>
        <w:pStyle w:val="a4"/>
        <w:numPr>
          <w:ilvl w:val="0"/>
          <w:numId w:val="3"/>
        </w:numPr>
        <w:tabs>
          <w:tab w:val="left" w:pos="993"/>
        </w:tabs>
        <w:spacing w:line="360" w:lineRule="auto"/>
        <w:ind w:left="0" w:firstLine="709"/>
        <w:jc w:val="both"/>
      </w:pPr>
      <w:r>
        <w:rPr>
          <w:sz w:val="24"/>
          <w:szCs w:val="24"/>
        </w:rPr>
        <w:t xml:space="preserve">концентрация диоксида углерода (CO₂) </w:t>
      </w:r>
      <w:r w:rsidR="002C52B7">
        <w:rPr>
          <w:sz w:val="24"/>
          <w:szCs w:val="24"/>
        </w:rPr>
        <w:t>–</w:t>
      </w:r>
      <w:r>
        <w:rPr>
          <w:sz w:val="24"/>
          <w:szCs w:val="24"/>
        </w:rPr>
        <w:t xml:space="preserve"> косвенный индикатор качества вентиляции и антропогенной нагрузки на локальном участке;</w:t>
      </w:r>
    </w:p>
    <w:p w14:paraId="18A081E1" w14:textId="2EAFC740" w:rsidR="003D6D01" w:rsidRDefault="00000000" w:rsidP="002C52B7">
      <w:pPr>
        <w:pStyle w:val="a4"/>
        <w:numPr>
          <w:ilvl w:val="0"/>
          <w:numId w:val="3"/>
        </w:numPr>
        <w:tabs>
          <w:tab w:val="left" w:pos="993"/>
        </w:tabs>
        <w:spacing w:line="360" w:lineRule="auto"/>
        <w:ind w:left="0" w:firstLine="709"/>
        <w:jc w:val="both"/>
      </w:pPr>
      <w:r>
        <w:rPr>
          <w:sz w:val="24"/>
          <w:szCs w:val="24"/>
        </w:rPr>
        <w:t xml:space="preserve">концентрация взвешенных частиц PM2.5 </w:t>
      </w:r>
      <w:r w:rsidR="002C52B7">
        <w:rPr>
          <w:sz w:val="24"/>
          <w:szCs w:val="24"/>
        </w:rPr>
        <w:t>–</w:t>
      </w:r>
      <w:r>
        <w:rPr>
          <w:sz w:val="24"/>
          <w:szCs w:val="24"/>
        </w:rPr>
        <w:t xml:space="preserve"> один из наиболее значимых показателей загрязнения атмосферного воздуха, напрямую влияющий на здоровье населения.</w:t>
      </w:r>
    </w:p>
    <w:p w14:paraId="60A34BBC" w14:textId="77777777" w:rsidR="003D6D01" w:rsidRDefault="00000000" w:rsidP="002C52B7">
      <w:pPr>
        <w:tabs>
          <w:tab w:val="left" w:pos="993"/>
        </w:tabs>
        <w:spacing w:line="360" w:lineRule="auto"/>
        <w:ind w:firstLine="709"/>
        <w:jc w:val="both"/>
      </w:pPr>
      <w:r>
        <w:rPr>
          <w:sz w:val="24"/>
          <w:szCs w:val="24"/>
        </w:rPr>
        <w:t>Для перечисленных параметров существуют предельно допустимые концентрации (ПДК) и рекомендованные диапазоны, установленные соответствующими санитарными нормативами; превышение этих значений должно фиксироваться системой в автоматическом режиме и доводиться до сведения ответственных лиц.</w:t>
      </w:r>
    </w:p>
    <w:p w14:paraId="739D5192" w14:textId="77777777" w:rsidR="003D6D01" w:rsidRDefault="00000000" w:rsidP="002C52B7">
      <w:pPr>
        <w:tabs>
          <w:tab w:val="left" w:pos="993"/>
        </w:tabs>
        <w:spacing w:line="360" w:lineRule="auto"/>
        <w:ind w:firstLine="709"/>
        <w:jc w:val="both"/>
      </w:pPr>
      <w:r>
        <w:rPr>
          <w:sz w:val="24"/>
          <w:szCs w:val="24"/>
        </w:rPr>
        <w:lastRenderedPageBreak/>
        <w:t xml:space="preserve">Технической основой предметной области является сеть недорогих </w:t>
      </w:r>
      <w:proofErr w:type="spellStart"/>
      <w:r>
        <w:rPr>
          <w:sz w:val="24"/>
          <w:szCs w:val="24"/>
        </w:rPr>
        <w:t>IoT</w:t>
      </w:r>
      <w:proofErr w:type="spellEnd"/>
      <w:r>
        <w:rPr>
          <w:sz w:val="24"/>
          <w:szCs w:val="24"/>
        </w:rPr>
        <w:t>-датчиков (например, DHT22 для температуры и влажности, MH-Z19B для CO₂, PMS5003 для PM2.5), объединённых в станции мониторинга и передающих показания на центральный сервер для обработки, хранения и визуализации.</w:t>
      </w:r>
    </w:p>
    <w:p w14:paraId="754F4BEA" w14:textId="77777777" w:rsidR="003D6D01" w:rsidRDefault="00000000" w:rsidP="002C52B7">
      <w:pPr>
        <w:pStyle w:val="1"/>
        <w:tabs>
          <w:tab w:val="left" w:pos="993"/>
        </w:tabs>
        <w:spacing w:line="360" w:lineRule="auto"/>
        <w:ind w:firstLine="709"/>
        <w:jc w:val="both"/>
      </w:pPr>
      <w:r>
        <w:rPr>
          <w:b/>
          <w:bCs/>
          <w:sz w:val="28"/>
          <w:szCs w:val="28"/>
        </w:rPr>
        <w:t>3. Анализ существующих аналогов</w:t>
      </w:r>
    </w:p>
    <w:p w14:paraId="7E205633" w14:textId="77777777" w:rsidR="003D6D01" w:rsidRDefault="00000000" w:rsidP="002C52B7">
      <w:pPr>
        <w:tabs>
          <w:tab w:val="left" w:pos="993"/>
        </w:tabs>
        <w:spacing w:line="360" w:lineRule="auto"/>
        <w:ind w:firstLine="709"/>
        <w:jc w:val="both"/>
      </w:pPr>
      <w:r>
        <w:rPr>
          <w:sz w:val="24"/>
          <w:szCs w:val="24"/>
        </w:rPr>
        <w:t>Перед проектированием собственной системы был проведён обзор существующих решений в области визуализации данных экологического мониторинга. Результаты сравнения приведены в таблице 1.</w:t>
      </w:r>
    </w:p>
    <w:p w14:paraId="02BDA883" w14:textId="77777777" w:rsidR="002C52B7" w:rsidRDefault="00000000" w:rsidP="002C52B7">
      <w:pPr>
        <w:spacing w:after="120"/>
        <w:jc w:val="right"/>
        <w:rPr>
          <w:i/>
          <w:iCs/>
          <w:sz w:val="22"/>
          <w:szCs w:val="22"/>
        </w:rPr>
      </w:pPr>
      <w:r>
        <w:rPr>
          <w:i/>
          <w:iCs/>
          <w:sz w:val="22"/>
          <w:szCs w:val="22"/>
        </w:rPr>
        <w:t>Таблица 1</w:t>
      </w:r>
      <w:r w:rsidR="002C52B7">
        <w:rPr>
          <w:i/>
          <w:iCs/>
          <w:sz w:val="22"/>
          <w:szCs w:val="22"/>
        </w:rPr>
        <w:t>.</w:t>
      </w:r>
    </w:p>
    <w:p w14:paraId="3997EF05" w14:textId="12D4A4A9" w:rsidR="003D6D01" w:rsidRDefault="00000000" w:rsidP="002C52B7">
      <w:pPr>
        <w:spacing w:after="120"/>
        <w:jc w:val="right"/>
      </w:pPr>
      <w:r>
        <w:rPr>
          <w:i/>
          <w:iCs/>
          <w:sz w:val="22"/>
          <w:szCs w:val="22"/>
        </w:rPr>
        <w:t xml:space="preserve"> Сравнительный анализ аналогов</w:t>
      </w:r>
      <w:r w:rsidR="002C52B7">
        <w:rPr>
          <w:i/>
          <w:iCs/>
          <w:sz w:val="22"/>
          <w:szCs w:val="22"/>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700"/>
      </w:tblGrid>
      <w:tr w:rsidR="003D6D01" w14:paraId="37B7E427" w14:textId="77777777">
        <w:tblPrEx>
          <w:tblCellMar>
            <w:top w:w="0" w:type="dxa"/>
            <w:bottom w:w="0" w:type="dxa"/>
          </w:tblCellMar>
        </w:tblPrEx>
        <w:trPr>
          <w:cantSplit/>
          <w:tblHeader/>
        </w:trPr>
        <w:tc>
          <w:tcPr>
            <w:tcW w:w="2200" w:type="dxa"/>
            <w:shd w:val="clear" w:color="auto" w:fill="2C3E50"/>
          </w:tcPr>
          <w:p w14:paraId="14B95C79" w14:textId="77777777" w:rsidR="003D6D01" w:rsidRDefault="00000000">
            <w:pPr>
              <w:spacing w:after="60"/>
            </w:pPr>
            <w:r>
              <w:rPr>
                <w:b/>
                <w:bCs/>
                <w:color w:val="FFFFFF"/>
                <w:sz w:val="22"/>
                <w:szCs w:val="22"/>
              </w:rPr>
              <w:t>Критерий</w:t>
            </w:r>
          </w:p>
        </w:tc>
        <w:tc>
          <w:tcPr>
            <w:tcW w:w="2400" w:type="dxa"/>
            <w:shd w:val="clear" w:color="auto" w:fill="2C3E50"/>
          </w:tcPr>
          <w:p w14:paraId="261D56A4" w14:textId="77777777" w:rsidR="003D6D01" w:rsidRDefault="00000000">
            <w:pPr>
              <w:spacing w:after="60"/>
            </w:pPr>
            <w:proofErr w:type="spellStart"/>
            <w:r>
              <w:rPr>
                <w:b/>
                <w:bCs/>
                <w:color w:val="FFFFFF"/>
                <w:sz w:val="22"/>
                <w:szCs w:val="22"/>
              </w:rPr>
              <w:t>Sensor.Community</w:t>
            </w:r>
            <w:proofErr w:type="spellEnd"/>
            <w:r>
              <w:rPr>
                <w:b/>
                <w:bCs/>
                <w:color w:val="FFFFFF"/>
                <w:sz w:val="22"/>
                <w:szCs w:val="22"/>
              </w:rPr>
              <w:t xml:space="preserve"> (народный мониторинг)</w:t>
            </w:r>
          </w:p>
        </w:tc>
        <w:tc>
          <w:tcPr>
            <w:tcW w:w="2400" w:type="dxa"/>
            <w:shd w:val="clear" w:color="auto" w:fill="2C3E50"/>
          </w:tcPr>
          <w:p w14:paraId="4E918C65" w14:textId="77777777" w:rsidR="003D6D01" w:rsidRDefault="00000000">
            <w:pPr>
              <w:spacing w:after="60"/>
            </w:pPr>
            <w:proofErr w:type="spellStart"/>
            <w:r>
              <w:rPr>
                <w:b/>
                <w:bCs/>
                <w:color w:val="FFFFFF"/>
                <w:sz w:val="22"/>
                <w:szCs w:val="22"/>
              </w:rPr>
              <w:t>IQAir</w:t>
            </w:r>
            <w:proofErr w:type="spellEnd"/>
            <w:r>
              <w:rPr>
                <w:b/>
                <w:bCs/>
                <w:color w:val="FFFFFF"/>
                <w:sz w:val="22"/>
                <w:szCs w:val="22"/>
              </w:rPr>
              <w:t xml:space="preserve"> </w:t>
            </w:r>
            <w:proofErr w:type="spellStart"/>
            <w:r>
              <w:rPr>
                <w:b/>
                <w:bCs/>
                <w:color w:val="FFFFFF"/>
                <w:sz w:val="22"/>
                <w:szCs w:val="22"/>
              </w:rPr>
              <w:t>AirVisual</w:t>
            </w:r>
            <w:proofErr w:type="spellEnd"/>
          </w:p>
        </w:tc>
        <w:tc>
          <w:tcPr>
            <w:tcW w:w="2700" w:type="dxa"/>
            <w:shd w:val="clear" w:color="auto" w:fill="2C3E50"/>
          </w:tcPr>
          <w:p w14:paraId="40C3EF16" w14:textId="77777777" w:rsidR="003D6D01" w:rsidRDefault="00000000">
            <w:pPr>
              <w:spacing w:after="60"/>
            </w:pPr>
            <w:r>
              <w:rPr>
                <w:b/>
                <w:bCs/>
                <w:color w:val="FFFFFF"/>
                <w:sz w:val="22"/>
                <w:szCs w:val="22"/>
              </w:rPr>
              <w:t xml:space="preserve">Проектируемая система </w:t>
            </w:r>
            <w:proofErr w:type="spellStart"/>
            <w:r>
              <w:rPr>
                <w:b/>
                <w:bCs/>
                <w:color w:val="FFFFFF"/>
                <w:sz w:val="22"/>
                <w:szCs w:val="22"/>
              </w:rPr>
              <w:t>AeroTrace</w:t>
            </w:r>
            <w:proofErr w:type="spellEnd"/>
          </w:p>
        </w:tc>
      </w:tr>
      <w:tr w:rsidR="003D6D01" w14:paraId="34EF9C05" w14:textId="77777777">
        <w:tblPrEx>
          <w:tblCellMar>
            <w:top w:w="0" w:type="dxa"/>
            <w:bottom w:w="0" w:type="dxa"/>
          </w:tblCellMar>
        </w:tblPrEx>
        <w:trPr>
          <w:cantSplit/>
        </w:trPr>
        <w:tc>
          <w:tcPr>
            <w:tcW w:w="2200" w:type="dxa"/>
          </w:tcPr>
          <w:p w14:paraId="24B878BF" w14:textId="77777777" w:rsidR="003D6D01" w:rsidRDefault="00000000">
            <w:pPr>
              <w:spacing w:after="60"/>
            </w:pPr>
            <w:r>
              <w:rPr>
                <w:sz w:val="22"/>
                <w:szCs w:val="22"/>
              </w:rPr>
              <w:t>Источник данных</w:t>
            </w:r>
          </w:p>
        </w:tc>
        <w:tc>
          <w:tcPr>
            <w:tcW w:w="2400" w:type="dxa"/>
          </w:tcPr>
          <w:p w14:paraId="53FD034A" w14:textId="77777777" w:rsidR="003D6D01" w:rsidRDefault="00000000">
            <w:pPr>
              <w:spacing w:after="60"/>
            </w:pPr>
            <w:r>
              <w:rPr>
                <w:sz w:val="22"/>
                <w:szCs w:val="22"/>
              </w:rPr>
              <w:t>Открытая сеть датчиков волонтёров</w:t>
            </w:r>
          </w:p>
        </w:tc>
        <w:tc>
          <w:tcPr>
            <w:tcW w:w="2400" w:type="dxa"/>
          </w:tcPr>
          <w:p w14:paraId="2C7407CC" w14:textId="77777777" w:rsidR="003D6D01" w:rsidRDefault="00000000">
            <w:pPr>
              <w:spacing w:after="60"/>
            </w:pPr>
            <w:r>
              <w:rPr>
                <w:sz w:val="22"/>
                <w:szCs w:val="22"/>
              </w:rPr>
              <w:t>Собственная сеть станций + партнёрские данные</w:t>
            </w:r>
          </w:p>
        </w:tc>
        <w:tc>
          <w:tcPr>
            <w:tcW w:w="2700" w:type="dxa"/>
          </w:tcPr>
          <w:p w14:paraId="7A5BF5BF" w14:textId="77777777" w:rsidR="003D6D01" w:rsidRDefault="00000000">
            <w:pPr>
              <w:spacing w:after="60"/>
            </w:pPr>
            <w:r>
              <w:rPr>
                <w:sz w:val="22"/>
                <w:szCs w:val="22"/>
              </w:rPr>
              <w:t>Собственная сеть станций учреждения</w:t>
            </w:r>
          </w:p>
        </w:tc>
      </w:tr>
      <w:tr w:rsidR="003D6D01" w14:paraId="23A8423F" w14:textId="77777777">
        <w:tblPrEx>
          <w:tblCellMar>
            <w:top w:w="0" w:type="dxa"/>
            <w:bottom w:w="0" w:type="dxa"/>
          </w:tblCellMar>
        </w:tblPrEx>
        <w:trPr>
          <w:cantSplit/>
        </w:trPr>
        <w:tc>
          <w:tcPr>
            <w:tcW w:w="2200" w:type="dxa"/>
          </w:tcPr>
          <w:p w14:paraId="67413A90" w14:textId="77777777" w:rsidR="003D6D01" w:rsidRDefault="00000000">
            <w:pPr>
              <w:spacing w:after="60"/>
            </w:pPr>
            <w:r>
              <w:rPr>
                <w:sz w:val="22"/>
                <w:szCs w:val="22"/>
              </w:rPr>
              <w:t>Отображаемые параметры</w:t>
            </w:r>
          </w:p>
        </w:tc>
        <w:tc>
          <w:tcPr>
            <w:tcW w:w="2400" w:type="dxa"/>
          </w:tcPr>
          <w:p w14:paraId="4C70A2D8" w14:textId="77777777" w:rsidR="003D6D01" w:rsidRDefault="00000000">
            <w:pPr>
              <w:spacing w:after="60"/>
            </w:pPr>
            <w:r>
              <w:rPr>
                <w:sz w:val="22"/>
                <w:szCs w:val="22"/>
              </w:rPr>
              <w:t>PM2.5, PM10, температура, влажность</w:t>
            </w:r>
          </w:p>
        </w:tc>
        <w:tc>
          <w:tcPr>
            <w:tcW w:w="2400" w:type="dxa"/>
          </w:tcPr>
          <w:p w14:paraId="18240DF7" w14:textId="77777777" w:rsidR="003D6D01" w:rsidRDefault="00000000">
            <w:pPr>
              <w:spacing w:after="60"/>
            </w:pPr>
            <w:r>
              <w:rPr>
                <w:sz w:val="22"/>
                <w:szCs w:val="22"/>
              </w:rPr>
              <w:t>AQI, PM2.5, PM10, погода</w:t>
            </w:r>
          </w:p>
        </w:tc>
        <w:tc>
          <w:tcPr>
            <w:tcW w:w="2700" w:type="dxa"/>
          </w:tcPr>
          <w:p w14:paraId="3A3879DF" w14:textId="77777777" w:rsidR="003D6D01" w:rsidRDefault="00000000">
            <w:pPr>
              <w:spacing w:after="60"/>
            </w:pPr>
            <w:r>
              <w:rPr>
                <w:sz w:val="22"/>
                <w:szCs w:val="22"/>
              </w:rPr>
              <w:t>Температура, влажность, CO₂, PM2.5</w:t>
            </w:r>
          </w:p>
        </w:tc>
      </w:tr>
      <w:tr w:rsidR="003D6D01" w14:paraId="437EE159" w14:textId="77777777">
        <w:tblPrEx>
          <w:tblCellMar>
            <w:top w:w="0" w:type="dxa"/>
            <w:bottom w:w="0" w:type="dxa"/>
          </w:tblCellMar>
        </w:tblPrEx>
        <w:trPr>
          <w:cantSplit/>
        </w:trPr>
        <w:tc>
          <w:tcPr>
            <w:tcW w:w="2200" w:type="dxa"/>
          </w:tcPr>
          <w:p w14:paraId="09022363" w14:textId="77777777" w:rsidR="003D6D01" w:rsidRDefault="00000000">
            <w:pPr>
              <w:spacing w:after="60"/>
            </w:pPr>
            <w:r>
              <w:rPr>
                <w:sz w:val="22"/>
                <w:szCs w:val="22"/>
              </w:rPr>
              <w:t>Карта станций</w:t>
            </w:r>
          </w:p>
        </w:tc>
        <w:tc>
          <w:tcPr>
            <w:tcW w:w="2400" w:type="dxa"/>
          </w:tcPr>
          <w:p w14:paraId="32143ECB" w14:textId="77777777" w:rsidR="003D6D01" w:rsidRDefault="00000000">
            <w:pPr>
              <w:spacing w:after="60"/>
            </w:pPr>
            <w:r>
              <w:rPr>
                <w:sz w:val="22"/>
                <w:szCs w:val="22"/>
              </w:rPr>
              <w:t>Есть</w:t>
            </w:r>
          </w:p>
        </w:tc>
        <w:tc>
          <w:tcPr>
            <w:tcW w:w="2400" w:type="dxa"/>
          </w:tcPr>
          <w:p w14:paraId="4DB9C391" w14:textId="77777777" w:rsidR="003D6D01" w:rsidRDefault="00000000">
            <w:pPr>
              <w:spacing w:after="60"/>
            </w:pPr>
            <w:r>
              <w:rPr>
                <w:sz w:val="22"/>
                <w:szCs w:val="22"/>
              </w:rPr>
              <w:t>Есть</w:t>
            </w:r>
          </w:p>
        </w:tc>
        <w:tc>
          <w:tcPr>
            <w:tcW w:w="2700" w:type="dxa"/>
          </w:tcPr>
          <w:p w14:paraId="6A907900" w14:textId="77777777" w:rsidR="003D6D01" w:rsidRDefault="00000000">
            <w:pPr>
              <w:spacing w:after="60"/>
            </w:pPr>
            <w:r>
              <w:rPr>
                <w:sz w:val="22"/>
                <w:szCs w:val="22"/>
              </w:rPr>
              <w:t>Планируется (интерактивная карта)</w:t>
            </w:r>
          </w:p>
        </w:tc>
      </w:tr>
      <w:tr w:rsidR="003D6D01" w14:paraId="0173E418" w14:textId="77777777">
        <w:tblPrEx>
          <w:tblCellMar>
            <w:top w:w="0" w:type="dxa"/>
            <w:bottom w:w="0" w:type="dxa"/>
          </w:tblCellMar>
        </w:tblPrEx>
        <w:trPr>
          <w:cantSplit/>
        </w:trPr>
        <w:tc>
          <w:tcPr>
            <w:tcW w:w="2200" w:type="dxa"/>
          </w:tcPr>
          <w:p w14:paraId="7597DFD5" w14:textId="77777777" w:rsidR="003D6D01" w:rsidRDefault="00000000">
            <w:pPr>
              <w:spacing w:after="60"/>
            </w:pPr>
            <w:r>
              <w:rPr>
                <w:sz w:val="22"/>
                <w:szCs w:val="22"/>
              </w:rPr>
              <w:t>Оповещения о превышении норм</w:t>
            </w:r>
          </w:p>
        </w:tc>
        <w:tc>
          <w:tcPr>
            <w:tcW w:w="2400" w:type="dxa"/>
          </w:tcPr>
          <w:p w14:paraId="5E72D9AD" w14:textId="77777777" w:rsidR="003D6D01" w:rsidRDefault="00000000">
            <w:pPr>
              <w:spacing w:after="60"/>
            </w:pPr>
            <w:r>
              <w:rPr>
                <w:sz w:val="22"/>
                <w:szCs w:val="22"/>
              </w:rPr>
              <w:t>Отсутствуют</w:t>
            </w:r>
          </w:p>
        </w:tc>
        <w:tc>
          <w:tcPr>
            <w:tcW w:w="2400" w:type="dxa"/>
          </w:tcPr>
          <w:p w14:paraId="77159FE1" w14:textId="77777777" w:rsidR="003D6D01" w:rsidRDefault="00000000">
            <w:pPr>
              <w:spacing w:after="60"/>
            </w:pPr>
            <w:proofErr w:type="spellStart"/>
            <w:r>
              <w:rPr>
                <w:sz w:val="22"/>
                <w:szCs w:val="22"/>
              </w:rPr>
              <w:t>Push</w:t>
            </w:r>
            <w:proofErr w:type="spellEnd"/>
            <w:r>
              <w:rPr>
                <w:sz w:val="22"/>
                <w:szCs w:val="22"/>
              </w:rPr>
              <w:t>-уведомления (платно)</w:t>
            </w:r>
          </w:p>
        </w:tc>
        <w:tc>
          <w:tcPr>
            <w:tcW w:w="2700" w:type="dxa"/>
          </w:tcPr>
          <w:p w14:paraId="13A3795F" w14:textId="77777777" w:rsidR="003D6D01" w:rsidRDefault="00000000">
            <w:pPr>
              <w:spacing w:after="60"/>
            </w:pPr>
            <w:r>
              <w:rPr>
                <w:sz w:val="22"/>
                <w:szCs w:val="22"/>
              </w:rPr>
              <w:t>Предусмотрены (</w:t>
            </w:r>
            <w:proofErr w:type="spellStart"/>
            <w:r>
              <w:rPr>
                <w:sz w:val="22"/>
                <w:szCs w:val="22"/>
              </w:rPr>
              <w:t>email</w:t>
            </w:r>
            <w:proofErr w:type="spellEnd"/>
            <w:r>
              <w:rPr>
                <w:sz w:val="22"/>
                <w:szCs w:val="22"/>
              </w:rPr>
              <w:t>/в интерфейсе)</w:t>
            </w:r>
          </w:p>
        </w:tc>
      </w:tr>
      <w:tr w:rsidR="003D6D01" w14:paraId="3610E59F" w14:textId="77777777">
        <w:tblPrEx>
          <w:tblCellMar>
            <w:top w:w="0" w:type="dxa"/>
            <w:bottom w:w="0" w:type="dxa"/>
          </w:tblCellMar>
        </w:tblPrEx>
        <w:trPr>
          <w:cantSplit/>
        </w:trPr>
        <w:tc>
          <w:tcPr>
            <w:tcW w:w="2200" w:type="dxa"/>
          </w:tcPr>
          <w:p w14:paraId="56021122" w14:textId="77777777" w:rsidR="003D6D01" w:rsidRDefault="00000000">
            <w:pPr>
              <w:spacing w:after="60"/>
            </w:pPr>
            <w:r>
              <w:rPr>
                <w:sz w:val="22"/>
                <w:szCs w:val="22"/>
              </w:rPr>
              <w:t>Экспорт отчётов</w:t>
            </w:r>
          </w:p>
        </w:tc>
        <w:tc>
          <w:tcPr>
            <w:tcW w:w="2400" w:type="dxa"/>
          </w:tcPr>
          <w:p w14:paraId="285829D5" w14:textId="77777777" w:rsidR="003D6D01" w:rsidRDefault="00000000">
            <w:pPr>
              <w:spacing w:after="60"/>
            </w:pPr>
            <w:r>
              <w:rPr>
                <w:sz w:val="22"/>
                <w:szCs w:val="22"/>
              </w:rPr>
              <w:t>Ограниченный (CSV через API)</w:t>
            </w:r>
          </w:p>
        </w:tc>
        <w:tc>
          <w:tcPr>
            <w:tcW w:w="2400" w:type="dxa"/>
          </w:tcPr>
          <w:p w14:paraId="5949A592" w14:textId="77777777" w:rsidR="003D6D01" w:rsidRDefault="00000000">
            <w:pPr>
              <w:spacing w:after="60"/>
            </w:pPr>
            <w:r>
              <w:rPr>
                <w:sz w:val="22"/>
                <w:szCs w:val="22"/>
              </w:rPr>
              <w:t>Только в платной версии</w:t>
            </w:r>
          </w:p>
        </w:tc>
        <w:tc>
          <w:tcPr>
            <w:tcW w:w="2700" w:type="dxa"/>
          </w:tcPr>
          <w:p w14:paraId="7961C008" w14:textId="77777777" w:rsidR="003D6D01" w:rsidRDefault="00000000">
            <w:pPr>
              <w:spacing w:after="60"/>
            </w:pPr>
            <w:r>
              <w:rPr>
                <w:sz w:val="22"/>
                <w:szCs w:val="22"/>
              </w:rPr>
              <w:t>Предусмотрен (PDF/CSV/XLSX)</w:t>
            </w:r>
          </w:p>
        </w:tc>
      </w:tr>
      <w:tr w:rsidR="003D6D01" w14:paraId="55576223" w14:textId="77777777">
        <w:tblPrEx>
          <w:tblCellMar>
            <w:top w:w="0" w:type="dxa"/>
            <w:bottom w:w="0" w:type="dxa"/>
          </w:tblCellMar>
        </w:tblPrEx>
        <w:trPr>
          <w:cantSplit/>
        </w:trPr>
        <w:tc>
          <w:tcPr>
            <w:tcW w:w="2200" w:type="dxa"/>
          </w:tcPr>
          <w:p w14:paraId="4145E233" w14:textId="77777777" w:rsidR="003D6D01" w:rsidRDefault="00000000">
            <w:pPr>
              <w:spacing w:after="60"/>
            </w:pPr>
            <w:r>
              <w:rPr>
                <w:sz w:val="22"/>
                <w:szCs w:val="22"/>
              </w:rPr>
              <w:t>Адаптация под задачи учреждения</w:t>
            </w:r>
          </w:p>
        </w:tc>
        <w:tc>
          <w:tcPr>
            <w:tcW w:w="2400" w:type="dxa"/>
          </w:tcPr>
          <w:p w14:paraId="31038569" w14:textId="77777777" w:rsidR="003D6D01" w:rsidRDefault="00000000">
            <w:pPr>
              <w:spacing w:after="60"/>
            </w:pPr>
            <w:r>
              <w:rPr>
                <w:sz w:val="22"/>
                <w:szCs w:val="22"/>
              </w:rPr>
              <w:t>Отсутствует</w:t>
            </w:r>
          </w:p>
        </w:tc>
        <w:tc>
          <w:tcPr>
            <w:tcW w:w="2400" w:type="dxa"/>
          </w:tcPr>
          <w:p w14:paraId="6F21E08A" w14:textId="77777777" w:rsidR="003D6D01" w:rsidRDefault="00000000">
            <w:pPr>
              <w:spacing w:after="60"/>
            </w:pPr>
            <w:r>
              <w:rPr>
                <w:sz w:val="22"/>
                <w:szCs w:val="22"/>
              </w:rPr>
              <w:t>Отсутствует</w:t>
            </w:r>
          </w:p>
        </w:tc>
        <w:tc>
          <w:tcPr>
            <w:tcW w:w="2700" w:type="dxa"/>
          </w:tcPr>
          <w:p w14:paraId="01AFEE58" w14:textId="450EBEC7" w:rsidR="003D6D01" w:rsidRDefault="00000000">
            <w:pPr>
              <w:spacing w:after="60"/>
            </w:pPr>
            <w:r>
              <w:rPr>
                <w:sz w:val="22"/>
                <w:szCs w:val="22"/>
              </w:rPr>
              <w:t xml:space="preserve">Полная </w:t>
            </w:r>
            <w:r w:rsidR="002C52B7">
              <w:rPr>
                <w:sz w:val="22"/>
                <w:szCs w:val="22"/>
              </w:rPr>
              <w:t>–</w:t>
            </w:r>
            <w:r>
              <w:rPr>
                <w:sz w:val="22"/>
                <w:szCs w:val="22"/>
              </w:rPr>
              <w:t xml:space="preserve"> под конкретные станции</w:t>
            </w:r>
          </w:p>
        </w:tc>
      </w:tr>
    </w:tbl>
    <w:p w14:paraId="145CAD17" w14:textId="77777777" w:rsidR="003D6D01" w:rsidRDefault="003D6D01">
      <w:pPr>
        <w:spacing w:after="160" w:line="360" w:lineRule="auto"/>
        <w:ind w:firstLine="567"/>
        <w:jc w:val="both"/>
      </w:pPr>
    </w:p>
    <w:p w14:paraId="426903B4" w14:textId="77777777" w:rsidR="003D6D01" w:rsidRDefault="00000000" w:rsidP="002C52B7">
      <w:pPr>
        <w:tabs>
          <w:tab w:val="left" w:pos="993"/>
        </w:tabs>
        <w:spacing w:after="160" w:line="360" w:lineRule="auto"/>
        <w:ind w:firstLine="567"/>
        <w:jc w:val="both"/>
      </w:pPr>
      <w:r>
        <w:rPr>
          <w:sz w:val="24"/>
          <w:szCs w:val="24"/>
        </w:rPr>
        <w:t>Проведённый анализ показал, что существующие публичные сервисы либо ориентированы на глобальный агрегированный мониторинг без возможности точной настройки под конкретные объекты, либо предоставляют расширенную функциональность (оповещения, отчёты) только на платной основе. Это обосновывает целесообразность разработки собственного веб-приложения, адаптированного под конкретную сеть станций и потребности пользователей учреждения.</w:t>
      </w:r>
    </w:p>
    <w:p w14:paraId="51BFDAA5" w14:textId="77777777" w:rsidR="003D6D01" w:rsidRDefault="00000000" w:rsidP="002C52B7">
      <w:pPr>
        <w:pStyle w:val="1"/>
        <w:tabs>
          <w:tab w:val="left" w:pos="993"/>
        </w:tabs>
        <w:spacing w:before="360" w:after="200"/>
        <w:ind w:firstLine="567"/>
        <w:jc w:val="both"/>
      </w:pPr>
      <w:r>
        <w:rPr>
          <w:b/>
          <w:bCs/>
          <w:sz w:val="28"/>
          <w:szCs w:val="28"/>
        </w:rPr>
        <w:t>4. Описание объекта автоматизации</w:t>
      </w:r>
    </w:p>
    <w:p w14:paraId="4833C601" w14:textId="77777777" w:rsidR="003D6D01" w:rsidRDefault="00000000" w:rsidP="002C52B7">
      <w:pPr>
        <w:tabs>
          <w:tab w:val="left" w:pos="993"/>
        </w:tabs>
        <w:spacing w:after="160" w:line="360" w:lineRule="auto"/>
        <w:ind w:firstLine="567"/>
        <w:jc w:val="both"/>
      </w:pPr>
      <w:r>
        <w:rPr>
          <w:sz w:val="24"/>
          <w:szCs w:val="24"/>
        </w:rPr>
        <w:t>Объектом автоматизации является процесс сбора, обработки, хранения и представления данных экологического мониторинга. В текущей (</w:t>
      </w:r>
      <w:proofErr w:type="spellStart"/>
      <w:r>
        <w:rPr>
          <w:sz w:val="24"/>
          <w:szCs w:val="24"/>
        </w:rPr>
        <w:t>доавтоматизированной</w:t>
      </w:r>
      <w:proofErr w:type="spellEnd"/>
      <w:r>
        <w:rPr>
          <w:sz w:val="24"/>
          <w:szCs w:val="24"/>
        </w:rPr>
        <w:t>) ситуации показания датчиков либо не собираются централизованно, либо фиксируются вручную и анализируются без систематической визуализации, что затрудняет своевременное выявление отклонений от нормы и построение исторических трендов.</w:t>
      </w:r>
    </w:p>
    <w:p w14:paraId="053FFAF2" w14:textId="77777777" w:rsidR="003D6D01" w:rsidRDefault="00000000" w:rsidP="002C52B7">
      <w:pPr>
        <w:tabs>
          <w:tab w:val="left" w:pos="993"/>
        </w:tabs>
        <w:spacing w:after="160" w:line="360" w:lineRule="auto"/>
        <w:ind w:firstLine="567"/>
        <w:jc w:val="both"/>
      </w:pPr>
      <w:r>
        <w:rPr>
          <w:sz w:val="24"/>
          <w:szCs w:val="24"/>
        </w:rPr>
        <w:lastRenderedPageBreak/>
        <w:t>Схема информационного потока в проектируемой системе выглядит следующим образом: датчик, установленный на станции мониторинга, фиксирует значение параметра; данные передаются на серверную часть приложения по протоколу REST API; сервер сохраняет показание в базе данных, сверяет его с установленными пороговыми значениями и, при превышении, формирует оповещение; клиентская часть приложения запрашивает данные у сервера и отображает их в виде графиков, карты станций и сводных панелей.</w:t>
      </w:r>
    </w:p>
    <w:p w14:paraId="028ABC95" w14:textId="77777777" w:rsidR="003D6D01" w:rsidRDefault="00000000" w:rsidP="002C52B7">
      <w:pPr>
        <w:pStyle w:val="1"/>
        <w:tabs>
          <w:tab w:val="left" w:pos="993"/>
        </w:tabs>
        <w:spacing w:before="360" w:after="200"/>
        <w:ind w:firstLine="567"/>
        <w:jc w:val="both"/>
      </w:pPr>
      <w:r>
        <w:rPr>
          <w:b/>
          <w:bCs/>
          <w:sz w:val="28"/>
          <w:szCs w:val="28"/>
        </w:rPr>
        <w:t>5. Функциональные зоны системы</w:t>
      </w:r>
    </w:p>
    <w:p w14:paraId="1F71491E" w14:textId="77777777" w:rsidR="003D6D01" w:rsidRDefault="00000000" w:rsidP="002C52B7">
      <w:pPr>
        <w:tabs>
          <w:tab w:val="left" w:pos="993"/>
        </w:tabs>
        <w:spacing w:after="160" w:line="360" w:lineRule="auto"/>
        <w:ind w:firstLine="567"/>
        <w:jc w:val="both"/>
      </w:pPr>
      <w:r>
        <w:rPr>
          <w:sz w:val="24"/>
          <w:szCs w:val="24"/>
        </w:rPr>
        <w:t>На основании анализа предметной области выделены следующие функциональные зоны будущей системы:</w:t>
      </w:r>
    </w:p>
    <w:p w14:paraId="580EC516"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сбор и приём данных с датчиков через REST API;</w:t>
      </w:r>
    </w:p>
    <w:p w14:paraId="49ABCEE2"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хранение исторических показаний в базе данных с возможностью выборки за произвольный период;</w:t>
      </w:r>
    </w:p>
    <w:p w14:paraId="5F2C9189"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визуализация данных в виде интерактивных графиков (линейные графики по времени, сравнение станций);</w:t>
      </w:r>
    </w:p>
    <w:p w14:paraId="4BD82204"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отображение станций мониторинга на интерактивной карте с индикацией текущего состояния;</w:t>
      </w:r>
    </w:p>
    <w:p w14:paraId="3D9DC6D9"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механизм пороговых значений и автоматическое формирование оповещений при их превышении;</w:t>
      </w:r>
    </w:p>
    <w:p w14:paraId="68E2530A"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формирование и экспорт отчётов по историческим трендам в форматах PDF, CSV, XLSX;</w:t>
      </w:r>
    </w:p>
    <w:p w14:paraId="4D98892A" w14:textId="77777777" w:rsidR="003D6D01" w:rsidRDefault="00000000" w:rsidP="002C52B7">
      <w:pPr>
        <w:pStyle w:val="a4"/>
        <w:numPr>
          <w:ilvl w:val="0"/>
          <w:numId w:val="4"/>
        </w:numPr>
        <w:tabs>
          <w:tab w:val="left" w:pos="993"/>
        </w:tabs>
        <w:spacing w:after="100" w:line="300" w:lineRule="auto"/>
        <w:ind w:left="0" w:firstLine="567"/>
        <w:jc w:val="both"/>
      </w:pPr>
      <w:r>
        <w:rPr>
          <w:sz w:val="24"/>
          <w:szCs w:val="24"/>
        </w:rPr>
        <w:t>разграничение прав доступа пользователей (администратор, аналитик, наблюдатель).</w:t>
      </w:r>
    </w:p>
    <w:p w14:paraId="6FD2E4A0" w14:textId="77777777" w:rsidR="003D6D01" w:rsidRDefault="00000000" w:rsidP="002C52B7">
      <w:pPr>
        <w:pStyle w:val="1"/>
        <w:tabs>
          <w:tab w:val="left" w:pos="993"/>
        </w:tabs>
        <w:spacing w:before="360" w:after="200"/>
        <w:ind w:firstLine="567"/>
        <w:jc w:val="both"/>
      </w:pPr>
      <w:r>
        <w:rPr>
          <w:b/>
          <w:bCs/>
          <w:sz w:val="28"/>
          <w:szCs w:val="28"/>
        </w:rPr>
        <w:t>6. Роли пользователей и их потребности</w:t>
      </w:r>
    </w:p>
    <w:p w14:paraId="0899BC33" w14:textId="2B9A7809" w:rsidR="003D6D01" w:rsidRDefault="00000000" w:rsidP="002C52B7">
      <w:pPr>
        <w:tabs>
          <w:tab w:val="left" w:pos="993"/>
        </w:tabs>
        <w:spacing w:after="160" w:line="360" w:lineRule="auto"/>
        <w:ind w:firstLine="567"/>
        <w:jc w:val="both"/>
      </w:pPr>
      <w:r>
        <w:rPr>
          <w:sz w:val="24"/>
          <w:szCs w:val="24"/>
        </w:rPr>
        <w:t xml:space="preserve">Администратор </w:t>
      </w:r>
      <w:r w:rsidR="002C52B7">
        <w:rPr>
          <w:sz w:val="24"/>
          <w:szCs w:val="24"/>
        </w:rPr>
        <w:t>–</w:t>
      </w:r>
      <w:r>
        <w:rPr>
          <w:sz w:val="24"/>
          <w:szCs w:val="24"/>
        </w:rPr>
        <w:t xml:space="preserve"> управляет учётными записями пользователей, станциями мониторинга, составом датчиков и пороговыми значениями оповещений. Нуждается в инструментах полного контроля над конфигурацией системы.</w:t>
      </w:r>
    </w:p>
    <w:p w14:paraId="0CD59D90" w14:textId="55C08FFA" w:rsidR="003D6D01" w:rsidRDefault="00000000" w:rsidP="002C52B7">
      <w:pPr>
        <w:tabs>
          <w:tab w:val="left" w:pos="993"/>
        </w:tabs>
        <w:spacing w:after="160" w:line="360" w:lineRule="auto"/>
        <w:ind w:firstLine="567"/>
        <w:jc w:val="both"/>
      </w:pPr>
      <w:r>
        <w:rPr>
          <w:sz w:val="24"/>
          <w:szCs w:val="24"/>
        </w:rPr>
        <w:t xml:space="preserve">Аналитик </w:t>
      </w:r>
      <w:r w:rsidR="002C52B7">
        <w:rPr>
          <w:sz w:val="24"/>
          <w:szCs w:val="24"/>
        </w:rPr>
        <w:t>–</w:t>
      </w:r>
      <w:r>
        <w:rPr>
          <w:sz w:val="24"/>
          <w:szCs w:val="24"/>
        </w:rPr>
        <w:t xml:space="preserve"> просматривает дашборд, строит отчёты за выбранный период, анализирует исторические тренды и настраивает пороговые значения для своей зоны ответственности. Нуждается в удобных инструментах фильтрации и экспорта данных.</w:t>
      </w:r>
    </w:p>
    <w:p w14:paraId="7A0A5727" w14:textId="25D0BC62" w:rsidR="003D6D01" w:rsidRDefault="00000000" w:rsidP="002C52B7">
      <w:pPr>
        <w:tabs>
          <w:tab w:val="left" w:pos="993"/>
        </w:tabs>
        <w:spacing w:after="160" w:line="360" w:lineRule="auto"/>
        <w:ind w:firstLine="567"/>
        <w:jc w:val="both"/>
      </w:pPr>
      <w:r>
        <w:rPr>
          <w:sz w:val="24"/>
          <w:szCs w:val="24"/>
        </w:rPr>
        <w:t xml:space="preserve">Наблюдатель (гость) </w:t>
      </w:r>
      <w:r w:rsidR="002C52B7">
        <w:rPr>
          <w:sz w:val="24"/>
          <w:szCs w:val="24"/>
        </w:rPr>
        <w:t>–</w:t>
      </w:r>
      <w:r>
        <w:rPr>
          <w:sz w:val="24"/>
          <w:szCs w:val="24"/>
        </w:rPr>
        <w:t xml:space="preserve"> просматривает актуальные показатели и карту станций в режиме «только чтение», без доступа к настройкам системы. Нуждается в наглядном и простом интерфейсе без лишних технических деталей.</w:t>
      </w:r>
    </w:p>
    <w:p w14:paraId="79BE7C0F" w14:textId="77777777" w:rsidR="003D6D01" w:rsidRDefault="00000000" w:rsidP="002C52B7">
      <w:pPr>
        <w:pStyle w:val="1"/>
        <w:tabs>
          <w:tab w:val="left" w:pos="993"/>
        </w:tabs>
        <w:spacing w:before="360" w:after="200"/>
        <w:ind w:firstLine="567"/>
        <w:jc w:val="both"/>
      </w:pPr>
      <w:r>
        <w:rPr>
          <w:b/>
          <w:bCs/>
          <w:sz w:val="28"/>
          <w:szCs w:val="28"/>
        </w:rPr>
        <w:lastRenderedPageBreak/>
        <w:t>7. Ограничения и допущения</w:t>
      </w:r>
    </w:p>
    <w:p w14:paraId="1BAA4642" w14:textId="77777777" w:rsidR="003D6D01" w:rsidRDefault="00000000" w:rsidP="002C52B7">
      <w:pPr>
        <w:tabs>
          <w:tab w:val="left" w:pos="993"/>
        </w:tabs>
        <w:spacing w:after="160" w:line="360" w:lineRule="auto"/>
        <w:ind w:firstLine="567"/>
        <w:jc w:val="both"/>
      </w:pPr>
      <w:r>
        <w:rPr>
          <w:sz w:val="24"/>
          <w:szCs w:val="24"/>
        </w:rPr>
        <w:t>При проведении анализа приняты следующие допущения и ограничения, учитываемые в дальнейшем при разработке технического задания:</w:t>
      </w:r>
    </w:p>
    <w:p w14:paraId="6E5620B9" w14:textId="77777777" w:rsidR="003D6D01" w:rsidRDefault="00000000" w:rsidP="002C52B7">
      <w:pPr>
        <w:pStyle w:val="a4"/>
        <w:numPr>
          <w:ilvl w:val="0"/>
          <w:numId w:val="5"/>
        </w:numPr>
        <w:tabs>
          <w:tab w:val="left" w:pos="993"/>
        </w:tabs>
        <w:spacing w:after="100" w:line="300" w:lineRule="auto"/>
        <w:ind w:left="0" w:firstLine="567"/>
        <w:jc w:val="both"/>
      </w:pPr>
      <w:r>
        <w:rPr>
          <w:sz w:val="24"/>
          <w:szCs w:val="24"/>
        </w:rPr>
        <w:t>на первом этапе система реализуется в виде MVP (минимально жизнеспособного продукта) с ограниченным числом станций и датчиков;</w:t>
      </w:r>
    </w:p>
    <w:p w14:paraId="793255BC" w14:textId="77777777" w:rsidR="003D6D01" w:rsidRDefault="00000000" w:rsidP="002C52B7">
      <w:pPr>
        <w:pStyle w:val="a4"/>
        <w:numPr>
          <w:ilvl w:val="0"/>
          <w:numId w:val="5"/>
        </w:numPr>
        <w:tabs>
          <w:tab w:val="left" w:pos="993"/>
        </w:tabs>
        <w:spacing w:after="100" w:line="300" w:lineRule="auto"/>
        <w:ind w:left="0" w:firstLine="567"/>
        <w:jc w:val="both"/>
      </w:pPr>
      <w:r>
        <w:rPr>
          <w:sz w:val="24"/>
          <w:szCs w:val="24"/>
        </w:rPr>
        <w:t>приём данных с реальных физических датчиков на начальном этапе может быть заменён программным эмулятором показаний для целей отладки и демонстрации;</w:t>
      </w:r>
    </w:p>
    <w:p w14:paraId="1B10094E" w14:textId="77777777" w:rsidR="003D6D01" w:rsidRDefault="00000000" w:rsidP="002C52B7">
      <w:pPr>
        <w:pStyle w:val="a4"/>
        <w:numPr>
          <w:ilvl w:val="0"/>
          <w:numId w:val="5"/>
        </w:numPr>
        <w:tabs>
          <w:tab w:val="left" w:pos="993"/>
        </w:tabs>
        <w:spacing w:after="100" w:line="300" w:lineRule="auto"/>
        <w:ind w:left="0" w:firstLine="567"/>
        <w:jc w:val="both"/>
      </w:pPr>
      <w:r>
        <w:rPr>
          <w:sz w:val="24"/>
          <w:szCs w:val="24"/>
        </w:rPr>
        <w:t>система разворачивается на бесплатном или условно-бесплатном хостинге, что накладывает ограничения на объём хранимых исторических данных;</w:t>
      </w:r>
    </w:p>
    <w:p w14:paraId="5141C07D" w14:textId="77777777" w:rsidR="003D6D01" w:rsidRDefault="00000000" w:rsidP="002C52B7">
      <w:pPr>
        <w:pStyle w:val="a4"/>
        <w:numPr>
          <w:ilvl w:val="0"/>
          <w:numId w:val="5"/>
        </w:numPr>
        <w:tabs>
          <w:tab w:val="left" w:pos="993"/>
        </w:tabs>
        <w:spacing w:after="100" w:line="300" w:lineRule="auto"/>
        <w:ind w:left="0" w:firstLine="567"/>
        <w:jc w:val="both"/>
      </w:pPr>
      <w:r>
        <w:rPr>
          <w:sz w:val="24"/>
          <w:szCs w:val="24"/>
        </w:rPr>
        <w:t>интерфейс ориентирован на десктопные и мобильные браузеры без необходимости разработки нативных приложений.</w:t>
      </w:r>
    </w:p>
    <w:p w14:paraId="62825C5E" w14:textId="77777777" w:rsidR="003D6D01" w:rsidRDefault="00000000" w:rsidP="002C52B7">
      <w:pPr>
        <w:pStyle w:val="1"/>
        <w:tabs>
          <w:tab w:val="left" w:pos="993"/>
        </w:tabs>
        <w:spacing w:before="360" w:after="200"/>
        <w:ind w:firstLine="567"/>
        <w:jc w:val="both"/>
      </w:pPr>
      <w:r>
        <w:rPr>
          <w:b/>
          <w:bCs/>
          <w:sz w:val="28"/>
          <w:szCs w:val="28"/>
        </w:rPr>
        <w:t>8. Выводы</w:t>
      </w:r>
    </w:p>
    <w:p w14:paraId="3E1E5DA3" w14:textId="77777777" w:rsidR="003D6D01" w:rsidRDefault="00000000" w:rsidP="002C52B7">
      <w:pPr>
        <w:tabs>
          <w:tab w:val="left" w:pos="993"/>
        </w:tabs>
        <w:spacing w:after="160" w:line="360" w:lineRule="auto"/>
        <w:ind w:firstLine="567"/>
        <w:jc w:val="both"/>
      </w:pPr>
      <w:r>
        <w:rPr>
          <w:sz w:val="24"/>
          <w:szCs w:val="24"/>
        </w:rPr>
        <w:t>Проведённый анализ предметной области подтвердил актуальность и практическую значимость разработки веб-приложения «</w:t>
      </w:r>
      <w:proofErr w:type="spellStart"/>
      <w:r>
        <w:rPr>
          <w:sz w:val="24"/>
          <w:szCs w:val="24"/>
        </w:rPr>
        <w:t>AeroTrace</w:t>
      </w:r>
      <w:proofErr w:type="spellEnd"/>
      <w:r>
        <w:rPr>
          <w:sz w:val="24"/>
          <w:szCs w:val="24"/>
        </w:rPr>
        <w:t>» для визуализации данных экологического мониторинга. Определены ключевые контролируемые параметры, функциональные зоны системы, роли пользователей и их потребности, а также ограничения, которые необходимо учесть на этапе проектирования. Результаты анализа являются основой для разработки технического задания на систему согласно ГОСТ 34.602-2020.</w:t>
      </w:r>
    </w:p>
    <w:sectPr w:rsidR="003D6D01">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5AAD"/>
    <w:multiLevelType w:val="hybridMultilevel"/>
    <w:tmpl w:val="58BA438A"/>
    <w:lvl w:ilvl="0" w:tplc="30A69B6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E0804B3"/>
    <w:multiLevelType w:val="hybridMultilevel"/>
    <w:tmpl w:val="B88672E6"/>
    <w:lvl w:ilvl="0" w:tplc="30A69B6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703162FF"/>
    <w:multiLevelType w:val="hybridMultilevel"/>
    <w:tmpl w:val="1262A7CC"/>
    <w:lvl w:ilvl="0" w:tplc="C5B0990A">
      <w:start w:val="1"/>
      <w:numFmt w:val="bullet"/>
      <w:lvlText w:val="●"/>
      <w:lvlJc w:val="left"/>
      <w:pPr>
        <w:ind w:left="720" w:hanging="360"/>
      </w:pPr>
    </w:lvl>
    <w:lvl w:ilvl="1" w:tplc="A8008460">
      <w:start w:val="1"/>
      <w:numFmt w:val="bullet"/>
      <w:lvlText w:val="○"/>
      <w:lvlJc w:val="left"/>
      <w:pPr>
        <w:ind w:left="1440" w:hanging="360"/>
      </w:pPr>
    </w:lvl>
    <w:lvl w:ilvl="2" w:tplc="F4867B36">
      <w:start w:val="1"/>
      <w:numFmt w:val="bullet"/>
      <w:lvlText w:val="■"/>
      <w:lvlJc w:val="left"/>
      <w:pPr>
        <w:ind w:left="2160" w:hanging="360"/>
      </w:pPr>
    </w:lvl>
    <w:lvl w:ilvl="3" w:tplc="5204C408">
      <w:start w:val="1"/>
      <w:numFmt w:val="bullet"/>
      <w:lvlText w:val="●"/>
      <w:lvlJc w:val="left"/>
      <w:pPr>
        <w:ind w:left="2880" w:hanging="360"/>
      </w:pPr>
    </w:lvl>
    <w:lvl w:ilvl="4" w:tplc="2286CAF6">
      <w:start w:val="1"/>
      <w:numFmt w:val="bullet"/>
      <w:lvlText w:val="○"/>
      <w:lvlJc w:val="left"/>
      <w:pPr>
        <w:ind w:left="3600" w:hanging="360"/>
      </w:pPr>
    </w:lvl>
    <w:lvl w:ilvl="5" w:tplc="FB40726E">
      <w:start w:val="1"/>
      <w:numFmt w:val="bullet"/>
      <w:lvlText w:val="■"/>
      <w:lvlJc w:val="left"/>
      <w:pPr>
        <w:ind w:left="4320" w:hanging="360"/>
      </w:pPr>
    </w:lvl>
    <w:lvl w:ilvl="6" w:tplc="69C2AAC0">
      <w:start w:val="1"/>
      <w:numFmt w:val="bullet"/>
      <w:lvlText w:val="●"/>
      <w:lvlJc w:val="left"/>
      <w:pPr>
        <w:ind w:left="5040" w:hanging="360"/>
      </w:pPr>
    </w:lvl>
    <w:lvl w:ilvl="7" w:tplc="F4920510">
      <w:start w:val="1"/>
      <w:numFmt w:val="bullet"/>
      <w:lvlText w:val="●"/>
      <w:lvlJc w:val="left"/>
      <w:pPr>
        <w:ind w:left="5760" w:hanging="360"/>
      </w:pPr>
    </w:lvl>
    <w:lvl w:ilvl="8" w:tplc="862226DC">
      <w:start w:val="1"/>
      <w:numFmt w:val="bullet"/>
      <w:lvlText w:val="●"/>
      <w:lvlJc w:val="left"/>
      <w:pPr>
        <w:ind w:left="6480" w:hanging="360"/>
      </w:pPr>
    </w:lvl>
  </w:abstractNum>
  <w:abstractNum w:abstractNumId="3" w15:restartNumberingAfterBreak="0">
    <w:nsid w:val="77605D4C"/>
    <w:multiLevelType w:val="hybridMultilevel"/>
    <w:tmpl w:val="52C01526"/>
    <w:lvl w:ilvl="0" w:tplc="30A69B6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000543845">
    <w:abstractNumId w:val="2"/>
    <w:lvlOverride w:ilvl="0">
      <w:startOverride w:val="1"/>
    </w:lvlOverride>
  </w:num>
  <w:num w:numId="2" w16cid:durableId="123667859">
    <w:abstractNumId w:val="2"/>
  </w:num>
  <w:num w:numId="3" w16cid:durableId="1771241519">
    <w:abstractNumId w:val="0"/>
  </w:num>
  <w:num w:numId="4" w16cid:durableId="1746954641">
    <w:abstractNumId w:val="3"/>
  </w:num>
  <w:num w:numId="5" w16cid:durableId="118034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D01"/>
    <w:rsid w:val="002C52B7"/>
    <w:rsid w:val="003D6D01"/>
    <w:rsid w:val="00655275"/>
    <w:rsid w:val="00B3276C"/>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B55E"/>
  <w15:docId w15:val="{D7A04AE9-6904-437E-9573-9920D1396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Анастасия Суслова</cp:lastModifiedBy>
  <cp:revision>3</cp:revision>
  <dcterms:created xsi:type="dcterms:W3CDTF">2026-09-23T21:50:00Z</dcterms:created>
  <dcterms:modified xsi:type="dcterms:W3CDTF">2026-09-23T22:12:00Z</dcterms:modified>
</cp:coreProperties>
</file>