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信託銀行の業務比較表（主要グループ別）</w:t>
      </w:r>
    </w:p>
    <w:p>
      <w:pPr>
        <w:spacing w:after="100" w:line="264"/>
      </w:pPr>
      <w:r>
        <w:rPr>
          <w:i w:val="false"/>
          <w:iCs w:val="false"/>
          <w:snapToGrid w:val="false"/>
          <w:sz w:val="20"/>
          <w:szCs w:val="20"/>
        </w:rPr>
        <w:t xml:space="preserve">信託銀行の業務は大きく「銀行業務」「信託業務（信託法・信託業法上の基本類型）」「併営業務（個人向け・法人向け）」の3つに整理できます。以下は、全グループ（①〜③・④〜⑦）を1つの表にまとめたものです。</w:t>
      </w:r>
    </w:p>
    <w:p>
      <w:pPr>
        <w:pStyle w:val="Heading2"/>
        <w:keepNext w:val="false"/>
        <w:spacing w:after="80" w:before="160"/>
      </w:pPr>
      <w:r>
        <w:rPr>
          <w:b/>
          <w:bCs/>
          <w:snapToGrid w:val="false"/>
          <w:color w:val="2F5496"/>
          <w:sz w:val="22"/>
          <w:szCs w:val="22"/>
        </w:rPr>
        <w:t xml:space="preserve">なぜ「銀行業務」と「信託業務」が両方できるのか</w:t>
      </w:r>
    </w:p>
    <w:p>
      <w:pPr>
        <w:spacing w:after="100" w:line="264"/>
      </w:pPr>
      <w:r>
        <w:rPr>
          <w:i w:val="false"/>
          <w:iCs w:val="false"/>
          <w:snapToGrid w:val="false"/>
          <w:sz w:val="20"/>
          <w:szCs w:val="20"/>
        </w:rPr>
        <w:t xml:space="preserve">信託銀行は、2つの別々の許可を同じ会社が持つことで、銀行業務と信託業務の両方を行っています。「信託銀行免許」という単独の免許があるわけではありません。</w:t>
      </w:r>
    </w:p>
    <w:p>
      <w:pPr>
        <w:spacing w:after="40" w:line="240"/>
        <w:ind w:left="260"/>
      </w:pPr>
      <w:r>
        <w:rPr>
          <w:snapToGrid w:val="false"/>
          <w:sz w:val="19"/>
          <w:szCs w:val="19"/>
        </w:rPr>
        <w:t xml:space="preserve">・銀行免許（銀行法）でできること：預金業務・貸出業務（融資）・為替業務（振込・送金等）という3つの「固有業務」。加えて銀行法10条2項の「付随業務」として、有価証券の自己勘定投資やデリバティブ取引等も行える（下表A、および資産運用・アセマネ・マーケット業務比較表の「マーケット業務」に相当）。</w:t>
      </w:r>
    </w:p>
    <w:p>
      <w:pPr>
        <w:spacing w:after="40" w:line="240"/>
        <w:ind w:left="260"/>
      </w:pPr>
      <w:r>
        <w:rPr>
          <w:snapToGrid w:val="false"/>
          <w:sz w:val="19"/>
          <w:szCs w:val="19"/>
        </w:rPr>
        <w:t xml:space="preserve">・信託業務の兼営認可（金融機関の信託業務の兼営等に関する法律＝兼営法）でできること：信託法・信託業法上の基本6類型（金銭の信託、有価証券の信託、金銭債権の信託、動産の信託、不動産の信託、土地の信託）と、そこから派生する遺言信託・証券代行業務・企業年金信託・資産管理業務等（下表B〜D）。</w:t>
      </w:r>
    </w:p>
    <w:p>
      <w:pPr>
        <w:spacing w:after="40" w:line="240"/>
        <w:ind w:left="260"/>
      </w:pPr>
      <w:r>
        <w:rPr>
          <w:snapToGrid w:val="false"/>
          <w:sz w:val="19"/>
          <w:szCs w:val="19"/>
        </w:rPr>
        <w:t xml:space="preserve">・すべての信託銀行は、この2つの許可を両方持っています。逆にみずほ銀行・三菱UFJ銀行・三井住友銀行・ゆうちょ銀行は信託業務の兼営認可を持たないため、各グループは別会社（みずほ信託銀行 等）を用意しています。唯一の例外がりそな銀行で、「りそな銀行」という1つの会社が両方の許可を持ち、別会社の信託銀行を持ちません。</w:t>
      </w:r>
    </w:p>
    <w:p>
      <w:pPr>
        <w:pStyle w:val="Heading2"/>
        <w:keepNext w:val="false"/>
        <w:spacing w:after="80" w:before="160"/>
      </w:pPr>
      <w:r>
        <w:rPr>
          <w:b/>
          <w:bCs/>
          <w:snapToGrid w:val="false"/>
          <w:color w:val="2F5496"/>
          <w:sz w:val="22"/>
          <w:szCs w:val="22"/>
        </w:rPr>
        <w:t xml:space="preserve">「頭脳」と「金庫」で見る運用系業務の区分</w:t>
      </w:r>
    </w:p>
    <w:p>
      <w:pPr>
        <w:spacing w:after="100" w:line="264"/>
      </w:pPr>
      <w:r>
        <w:rPr>
          <w:i w:val="false"/>
          <w:iCs w:val="false"/>
          <w:snapToGrid w:val="false"/>
          <w:sz w:val="20"/>
          <w:szCs w:val="20"/>
        </w:rPr>
        <w:t xml:space="preserve">資産運用・アセマネ・マーケット業務比較表と同じ枠組みで、資金が「信託資金（顧客のもの）」か「自己資金（銀行自身のもの）」か、投資判断を行う「頭脳」が信託銀行自身か他者かで、運用系の業務を4つに区分できます。保管・事務代行・コンサルティングが中心で積極的な投資判断を伴わない業務（預金・為替・証券代行業務・遺言信託 等）には、この区分を付けていません。</w:t>
      </w:r>
    </w:p>
    <w:p>
      <w:pPr>
        <w:spacing w:after="40" w:line="240"/>
        <w:ind w:left="260"/>
      </w:pPr>
      <w:r>
        <w:rPr>
          <w:snapToGrid w:val="false"/>
          <w:sz w:val="19"/>
          <w:szCs w:val="19"/>
        </w:rPr>
        <w:t xml:space="preserve">・【自己資金・頭脳＝自社】＝銀行自身の資金を、銀行自身の判断で運用する業務。</w:t>
      </w:r>
    </w:p>
    <w:p>
      <w:pPr>
        <w:spacing w:after="40" w:line="240"/>
        <w:ind w:left="260"/>
      </w:pPr>
      <w:r>
        <w:rPr>
          <w:snapToGrid w:val="false"/>
          <w:sz w:val="19"/>
          <w:szCs w:val="19"/>
        </w:rPr>
        <w:t xml:space="preserve">・【信託資金・頭脳＝自社】＝顧客から信託された資金を、信託銀行自身が判断して運用する業務（自家運用）。</w:t>
      </w:r>
    </w:p>
    <w:p>
      <w:pPr>
        <w:spacing w:after="40" w:line="240"/>
        <w:ind w:left="260"/>
      </w:pPr>
      <w:r>
        <w:rPr>
          <w:snapToGrid w:val="false"/>
          <w:sz w:val="19"/>
          <w:szCs w:val="19"/>
        </w:rPr>
        <w:t xml:space="preserve">・【信託資金・頭脳＝他者（金庫のみ）】＝顧客から信託された資金だが、投資判断は顧客自身または外部の資産運用会社が行い、信託銀行は資産の保管・執行のみを担う業務。</w:t>
      </w:r>
    </w:p>
    <w:p>
      <w:pPr>
        <w:spacing w:after="40" w:line="240"/>
        <w:ind w:left="260"/>
      </w:pPr>
      <w:r>
        <w:rPr>
          <w:snapToGrid w:val="false"/>
          <w:sz w:val="19"/>
          <w:szCs w:val="19"/>
        </w:rPr>
        <w:t xml:space="preserve">・【自己資金・頭脳＝他者（金庫のみ）】＝銀行自身の資金だが、投資判断はグループの専業子会社等、別法人が行う業務（本表には該当例なし。詳細は資産運用・アセマネ・マーケット業務比較表を参照）。</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銀行業務（信託銀行が併営する普通銀行業務）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預金業務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貸出業務（融資）【自己資金・頭脳＝自社】</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ゆうちょ銀行</w:t>
            </w:r>
            <w:r>
              <w:rPr>
                <w:i/>
                <w:iCs/>
                <w:snapToGrid w:val="false"/>
                <w:color w:val="666666"/>
                <w:sz w:val="12"/>
                <w:szCs w:val="12"/>
              </w:rPr>
              <w:br/>
              <w:t xml:space="preserve">直接融資は法制上限定的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 等</w:t>
            </w:r>
            <w:r>
              <w:rPr>
                <w:i/>
                <w:iCs/>
                <w:snapToGrid w:val="false"/>
                <w:color w:val="666666"/>
                <w:sz w:val="12"/>
                <w:szCs w:val="12"/>
              </w:rPr>
              <w:br/>
              <w:t xml:space="preserve">会社により限定的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為替業務（振込・振替）</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信託業務（信託法・信託業法上の基本類型）</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金銭の信託（合同運用指定金銭信託 等）【信託資金・頭脳＝自社】</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信託業の免許なし</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金銭信託以外の金銭の信託（特定金銭信託 等）【信託資金・頭脳＝他者】</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有価証券の信託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金銭債権の信託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専業性の高い会社は限定的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動産の信託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取扱いは限定的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不動産の信託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土地・土地の賃借権等の信託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個人向け併営業務（財産管理・資産承継）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遺言信託（遺言書の保管・執行）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相談窓口のみ・外部提携先紹介</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 等</w:t>
            </w:r>
            <w:r>
              <w:rPr>
                <w:i/>
                <w:iCs/>
                <w:snapToGrid w:val="false"/>
                <w:color w:val="666666"/>
                <w:sz w:val="12"/>
                <w:szCs w:val="12"/>
              </w:rPr>
              <w:br/>
              <w:t xml:space="preserve">取扱いは限定的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遺産整理業務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13. 暦年贈与信託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14. 教育資金贈与信託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15. 後見制度支援信託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16. 生命保険信託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17. 家族信託（民事信託）関連コンサルティング</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外部提携先の紹介にとどまる</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法人向け併営業務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18. 証券代行業務（株主名簿管理人）</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※1 要確認</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専業会社（東京証券代行 等）が中心</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19. 企業年金信託（DB・DC運営管理 等）【信託資金・頭脳＝他者が中心】</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20. 資産流動化・証券化業務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21. 資産管理（カストディ）業務【信託資金・頭脳＝他者】</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22. 公募投資信託等の証券投資信託の受託業務（信託財産の保管・管理）【信託資金・頭脳＝他者】</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23. 不動産業務（仲介・鑑定評価・有効活用コンサル）</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24. 不動産投資顧問業務（私募REIT・J-REIT運用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25. プライベートバンキング業務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w:t>
            </w:r>
            <w:r>
              <w:rPr>
                <w:i/>
                <w:iCs/>
                <w:snapToGrid w:val="false"/>
                <w:color w:val="666666"/>
                <w:sz w:val="12"/>
                <w:szCs w:val="12"/>
              </w:rPr>
              <w:br/>
              <w:t xml:space="preserve">野村證券と連携</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snapToGrid w:val="false"/>
          <w:sz w:val="19"/>
          <w:szCs w:val="19"/>
        </w:rPr>
        <w:t xml:space="preserve">・①みずほグループ：みずほフィナンシャルグループ傘下の「みずほ信託銀行」が信託業務を担う。</w:t>
      </w:r>
    </w:p>
    <w:p>
      <w:pPr>
        <w:spacing w:after="40" w:line="240"/>
        <w:ind w:left="260"/>
      </w:pPr>
      <w:r>
        <w:rPr>
          <w:snapToGrid w:val="false"/>
          <w:sz w:val="19"/>
          <w:szCs w:val="19"/>
        </w:rPr>
        <w:t xml:space="preserve">・②三菱UFJグループ：三菱UFJフィナンシャル・グループ傘下の「三菱UFJ信託銀行」が信託業務を担う。</w:t>
      </w:r>
    </w:p>
    <w:p>
      <w:pPr>
        <w:spacing w:after="40" w:line="240"/>
        <w:ind w:left="260"/>
      </w:pPr>
      <w:r>
        <w:rPr>
          <w:snapToGrid w:val="false"/>
          <w:sz w:val="19"/>
          <w:szCs w:val="19"/>
        </w:rPr>
        <w:t xml:space="preserve">・③りそなグループ：普通銀行と信託銀行を兼営する「りそな銀行」「埼玉りそな銀行」が窓口。信託専業の別会社は持たない。</w:t>
      </w:r>
    </w:p>
    <w:p>
      <w:pPr>
        <w:spacing w:after="40" w:line="240"/>
        <w:ind w:left="260"/>
      </w:pPr>
      <w:r>
        <w:rPr>
          <w:snapToGrid w:val="false"/>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napToGrid w:val="false"/>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napToGrid w:val="false"/>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snapToGrid w:val="false"/>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i w:val="false"/>
          <w:iCs w:val="false"/>
          <w:snapToGrid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銀行業務（信託銀行が併営する普通銀行業務）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貸出業務（融資）【自己資金・頭脳＝自社】</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個人・法人向けの融資業務。住宅ローンや事業性融資、コミットメントラインなどを通じて資金を貸し付ける。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信託業務（信託法・信託業法上の基本類型）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金銭の信託（合同運用指定金銭信託 等）【信託資金・頭脳＝自社】</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複数の委託者から集めた金銭を信託銀行がまとめて運用し、収益を分配する仕組み。原資は委託者から信託された資金（信託勘定）であり、銀行自身の資金を貸し付ける2番（銀行勘定）とは資金の性格が異なる。信託銀行自身が運用方針を決定する点で「頭脳＝自社」。歴史的には主に長期貸付として運用する「貸付信託」が代表例だったが、2009年に新規募集を停止し2014年に完全に償還済みで、現在は存在しな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金銭信託以外の金銭の信託（特定金銭信託 等）【信託資金・頭脳＝他者】</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株式・債券などの有価証券を信託財産として受託し、管理・運用・議決権行使などを行う業務。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売掛金やローン債権などの金銭債権を信託し、資産流動化（証券化）の基礎とする業務。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機械設備や航空機、コンテナなど、動産を信託財産として受託し管理・処分する業務。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個人向け併営業務（財産管理・資産承継）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遺言書の作成支援・保管、および遺言者死亡後の遺言執行（財産の分配手続き）までを一貫してサポートする業務。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祖父母等から孫等への教育資金の一括贈与を、非課税制度を活用しながら管理する信託商品。</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法人向け併営業務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19. 企業年金信託（DB・DC運営管理 等）【信託資金・頭脳＝他者が中心】</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確定給付企業年金・確定拠出年金）の資産を受託し、年金資産の管理・運用、給付事務、確定拠出年金の運営管理業務等を行う。契約形態には「年金信託（合同運用）」「年金特定信託契約（特金）」「年金単独運用指定信託（指定単）」の3類型があり、特金・指定単では実際の運用指図を外部の資産運用会社（グループ内外を問わない）に委ねるのが一般的で、信託銀行は受託者として資産の保管・執行・記録を担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21. 資産管理（カストディ）業務【信託資金・頭脳＝他者】</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関投資家等に代わり、有価証券の保管・決済・残高管理・議決権行使の事務代行などを行う業務。企業年金が複数の運用会社に運用を分散委託している場合に、それら運用資産を横断的に保管・記録・報告する「マスタートラスト業務」もこの一種で、現在は各信託銀行が共同出資する日本カストディ銀行にその機能が集約されてい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22. 公募投資信託等の証券投資信託の受託業務（信託財産の保管・管理）【信託資金・頭脳＝他者】</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公募投資信託等の投資信託（ファンド）の信託財産を保管し、資産運用会社の指図に基づき売買執行・計理・基準価額算出等を行う業務。投資信託及び投資法人に関する法律第3条により、頭脳（委託者＝アセットマネジメント会社）と金庫（受託者＝信託銀行）を別法人にすることが法律で義務付けられており、信託銀行はこの「金庫」役を担う（詳細は資産運用・アセマネ・マーケット業務比較表を参照）。</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不動産の売買仲介、鑑定評価、有効活用に関するコンサルティングなど、信託機能を活かした総合不動産サービス。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私募REITやJ-REIT等の不動産投資法人・ファンドの資産運用会社として、物件の取得・運用・売却の意思決定を行う業務。頭脳を信託銀行自身が担う点は【信託資金・頭脳＝自社】に似るが、原資は信託財産ではなく投資法人・ファンドの資産であるため、本表のA〜D区分（信託資金／自己資金の二分）には当てはまらな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富裕層向けに、資産運用・資産承継・税務相談等を組み合わせた総合的な資産管理サービスを提供する業務。</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2026-08-23T03:56:16.643Z</dcterms:created>
  <dcterms:modified xsi:type="dcterms:W3CDTF">2026-08-23T03:56:16.655Z</dcterms:modified>
</cp:coreProperties>
</file>

<file path=docProps/custom.xml><?xml version="1.0" encoding="utf-8"?>
<Properties xmlns="http://schemas.openxmlformats.org/officeDocument/2006/custom-properties" xmlns:vt="http://schemas.openxmlformats.org/officeDocument/2006/docPropsVTypes"/>
</file>