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※1 要確認</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直接融資は法制上限定的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会社により限定的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信託業の免許なし</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専業性の高い会社は限定的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相談窓口のみ・外部提携先紹介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外部提携先の紹介にとどまる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専業会社（東京証券代行 等）が中心</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日本カストディ銀行（専業）</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w:t>
            </w:r>
          </w:p>
          <w:p>
            <w:pPr>
              <w:spacing w:after="0" w:line="240"/>
            </w:pPr>
            <w:r>
              <w:rPr>
                <w:i/>
                <w:iCs/>
                <w:color w:val="666666"/>
                <w:sz w:val="16"/>
                <w:szCs w:val="16"/>
              </w:rPr>
              <w:t xml:space="preserve">野村證券と連携</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銀行業務（信託銀行が併営する普通銀行業務）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個人・法人向けの融資業務。住宅ローンや事業性融資、コミットメントラインなどを通じて資金を貸し付ける。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信託業務（信託法・信託業法上の基本類型）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株式・債券などの有価証券を信託財産として受託し、管理・運用・議決権行使などを行う業務。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売掛金やローン債権などの金銭債権を信託し、資産流動化（証券化）の基礎とする業務。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機械設備や航空機、コンテナなど、動産を信託財産として受託し管理・処分する業務。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個人向け併営業務（財産管理・資産承継）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遺言書の作成支援・保管、および遺言者死亡後の遺言執行（財産の分配手続き）までを一貫してサポートする業務。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祖父母等から孫等への教育資金の一括贈与を、非課税制度を活用しながら管理する信託商品。</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D. 法人向け併営業務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機関投資家等に代わり、有価証券の保管・決済・残高管理・議決権行使の事務代行などを行う業務。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投資信託（ファンド）の信託財産を保管し、資産運用会社の指図に基づき売買執行・計理・基準価額算出等を行う業務。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不動産の売買仲介、鑑定評価、有効活用に関するコンサルティングなど、信託機能を活かした総合不動産サービス。</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私募REITやJ-REIT等の不動産投資法人・ファンドの資産運用会社として、物件の取得・運用・売却の意思決定を行う業務。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富裕層向けに、資産運用・資産承継・税務相談等を組み合わせた総合的な資産管理サービスを提供する業務。</w:t>
            </w:r>
          </w:p>
        </w:tc>
      </w:tr>
    </w:tbl>
    <w:sectPr>
      <w:pgSz w:w="16838" w:h="11906"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2026-08-22T15:00:37.907Z</dcterms:created>
  <dcterms:modified xsi:type="dcterms:W3CDTF">2026-08-22T15:00:37.907Z</dcterms:modified>
</cp:coreProperties>
</file>

<file path=docProps/custom.xml><?xml version="1.0" encoding="utf-8"?>
<Properties xmlns="http://schemas.openxmlformats.org/officeDocument/2006/custom-properties" xmlns:vt="http://schemas.openxmlformats.org/officeDocument/2006/docPropsVTypes"/>
</file>