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用户使用手册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>
      <w:r/>
      <w:r>
        <w:rPr>
          <w:b/>
        </w:rPr>
        <w:t>适用对象</w:t>
      </w:r>
      <w:r>
        <w:t>：现场操作员、厂家管理员、企业管理员</w:t>
      </w:r>
    </w:p>
    <w:p/>
    <w:p>
      <w:r>
        <w:br w:type="page"/>
      </w:r>
    </w:p>
    <w:p/>
    <w:p>
      <w:pPr>
        <w:pStyle w:val="Heading2"/>
      </w:pPr>
      <w:r>
        <w:t>目录</w:t>
      </w:r>
    </w:p>
    <w:p>
      <w:r>
        <w:t>1. [快速入门](#1-快速入门)</w:t>
      </w:r>
    </w:p>
    <w:p>
      <w:r>
        <w:t>2. [协作厂操作员操作指南](#2-协作厂操作员操作指南)</w:t>
      </w:r>
    </w:p>
    <w:p>
      <w:r>
        <w:t>3. [主厂操作员操作指南](#3-主厂操作员操作指南)</w:t>
      </w:r>
    </w:p>
    <w:p>
      <w:r>
        <w:t>4. [管理员操作指南](#4-管理员操作指南)</w:t>
      </w:r>
    </w:p>
    <w:p>
      <w:r>
        <w:t>5. [按功能模块操作指南](#5-按功能模块操作指南)</w:t>
      </w:r>
    </w:p>
    <w:p>
      <w:r>
        <w:t>6. [常见问题与解答](#6-常见问题与解答)</w:t>
      </w:r>
    </w:p>
    <w:p/>
    <w:p>
      <w:r>
        <w:br w:type="page"/>
      </w:r>
    </w:p>
    <w:p/>
    <w:p>
      <w:pPr>
        <w:pStyle w:val="Heading2"/>
      </w:pPr>
      <w:r>
        <w:t>1. 快速入门</w:t>
      </w:r>
    </w:p>
    <w:p/>
    <w:p>
      <w:pPr>
        <w:pStyle w:val="Heading3"/>
      </w:pPr>
      <w:r>
        <w:t>1.1 系统访问</w:t>
      </w:r>
    </w:p>
    <w:p>
      <w:pPr>
        <w:pStyle w:val="ListBullet"/>
      </w:pPr>
      <w:r>
        <w:t>访问地址：`http://您的服务器地址:8081`</w:t>
      </w:r>
    </w:p>
    <w:p>
      <w:pPr>
        <w:pStyle w:val="ListBullet"/>
      </w:pPr>
      <w:r>
        <w:t>支持浏览器：Chrome、Safari、微信内置浏览器</w:t>
      </w:r>
    </w:p>
    <w:p>
      <w:pPr>
        <w:pStyle w:val="ListBullet"/>
      </w:pPr>
      <w:r>
        <w:t>支持设备：智能手机、平板、电脑</w:t>
      </w:r>
    </w:p>
    <w:p/>
    <w:p>
      <w:pPr>
        <w:pStyle w:val="Heading3"/>
      </w:pPr>
      <w:r>
        <w:t>1.2 首次登录</w:t>
      </w:r>
    </w:p>
    <w:p>
      <w:r>
        <w:t>1. 打开系统地址，进入登录页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登录页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登录页面</w:t>
      </w:r>
    </w:p>
    <w:p/>
    <w:p>
      <w:r>
        <w:t>2. 选择登录方式：</w:t>
      </w:r>
    </w:p>
    <w:p>
      <w:r>
        <w:t xml:space="preserve">   - </w:t>
      </w:r>
      <w:r>
        <w:rPr>
          <w:b/>
        </w:rPr>
        <w:t>验证码登录</w:t>
      </w:r>
      <w:r>
        <w:t>：输入手机号 → 点击"获取验证码" → 输入收到的验证码 → 点击"登录"</w:t>
      </w:r>
    </w:p>
    <w:p>
      <w:r>
        <w:t xml:space="preserve">   - </w:t>
      </w:r>
      <w:r>
        <w:rPr>
          <w:b/>
        </w:rPr>
        <w:t>密码登录</w:t>
      </w:r>
      <w:r>
        <w:t>：切换到"密码登录"Tab → 输入用户名和密码 → 点击"登录"</w:t>
      </w:r>
    </w:p>
    <w:p>
      <w:r>
        <w:t>3. 登录成功后自动进入首页工作台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38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首页工作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38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首页工作台</w:t>
      </w:r>
    </w:p>
    <w:p/>
    <w:p>
      <w:pPr>
        <w:ind w:left="432"/>
      </w:pPr>
      <w:r>
        <w:t>💡 演示环境验证码统一为：`123456`</w:t>
      </w:r>
    </w:p>
    <w:p/>
    <w:p>
      <w:r>
        <w:br w:type="page"/>
      </w:r>
    </w:p>
    <w:p/>
    <w:p>
      <w:pPr>
        <w:pStyle w:val="Heading2"/>
      </w:pPr>
      <w:r>
        <w:t>2. 协作厂操作员操作指南</w:t>
      </w:r>
    </w:p>
    <w:p/>
    <w:p>
      <w:pPr>
        <w:pStyle w:val="Heading3"/>
      </w:pPr>
      <w:r>
        <w:t>2.1 查看本厂待接收工序</w:t>
      </w:r>
    </w:p>
    <w:p>
      <w:r>
        <w:t>1. 登录后在首页"今日待办"区域查看</w:t>
      </w:r>
    </w:p>
    <w:p>
      <w:r>
        <w:t>2. 或点击底部"看板"菜单，查看所有包含本厂工序的订单</w:t>
      </w:r>
    </w:p>
    <w:p>
      <w:r>
        <w:t>3. 点击订单进入详情页，查看本厂工序状态</w:t>
      </w:r>
    </w:p>
    <w:p/>
    <w:p>
      <w:pPr>
        <w:pStyle w:val="Heading3"/>
      </w:pPr>
      <w:r>
        <w:t>2.2 扫码接收零件</w:t>
      </w:r>
    </w:p>
    <w:p>
      <w:r>
        <w:t>1. 点击底部"扫码"菜单，进入扫码页</w:t>
      </w:r>
    </w:p>
    <w:p>
      <w:r>
        <w:t>2. 默认是"摄像头扫码"Tab，对准零件上的二维码</w:t>
      </w:r>
    </w:p>
    <w:p>
      <w:r>
        <w:t>3. 扫码成功后自动加入购物车清单</w:t>
      </w:r>
    </w:p>
    <w:p>
      <w:r>
        <w:t>4. 或切换到"手动输入"Tab，直接输入记录编号</w:t>
      </w:r>
    </w:p>
    <w:p>
      <w:r>
        <w:t>5. 可连续扫码多个零件，全部加入清单</w:t>
      </w:r>
    </w:p>
    <w:p>
      <w:r>
        <w:t>6. 在清单中可修改接收数量（默认是最大可接收数量）</w:t>
      </w:r>
    </w:p>
    <w:p>
      <w:r>
        <w:t>7. 确认无误后，点击底部"提交可录入记录"按钮</w:t>
      </w:r>
    </w:p>
    <w:p>
      <w:r>
        <w:t>8. 提交成功后，接收数量自动更新</w:t>
      </w:r>
    </w:p>
    <w:p/>
    <w:p>
      <w:pPr>
        <w:pStyle w:val="Heading3"/>
      </w:pPr>
      <w:r>
        <w:t>2.3 扫码发出零件</w:t>
      </w:r>
    </w:p>
    <w:p>
      <w:r>
        <w:t>流程同"扫码接收"，扫码后系统自动判断是接收还是发出操作。</w:t>
      </w:r>
    </w:p>
    <w:p/>
    <w:p>
      <w:pPr>
        <w:pStyle w:val="Heading3"/>
      </w:pPr>
      <w:r>
        <w:t>2.4 查看流转记录</w:t>
      </w:r>
    </w:p>
    <w:p>
      <w:r>
        <w:t>1. 在订单详情页，点击工序卡片</w:t>
      </w:r>
    </w:p>
    <w:p>
      <w:r>
        <w:t>2. 查看该工序的累计接收、累计发出、退件数量</w:t>
      </w:r>
    </w:p>
    <w:p>
      <w:r>
        <w:t>3. 查看操作历史和时间</w:t>
      </w:r>
    </w:p>
    <w:p/>
    <w:p>
      <w:pPr>
        <w:pStyle w:val="Heading3"/>
      </w:pPr>
      <w:r>
        <w:t>2.5 查看系统通知</w:t>
      </w:r>
    </w:p>
    <w:p>
      <w:r>
        <w:t>1. 点击底部"通知"菜单</w:t>
      </w:r>
    </w:p>
    <w:p>
      <w:r>
        <w:t>2. 查看所有通知，未读通知有红点标记</w:t>
      </w:r>
    </w:p>
    <w:p>
      <w:r>
        <w:t>3. 点击通知可跳转到对应订单</w:t>
      </w:r>
    </w:p>
    <w:p>
      <w:r>
        <w:t>4. 点击"全部已读"可一键标记所有通知为已读</w:t>
      </w:r>
    </w:p>
    <w:p/>
    <w:p>
      <w:r>
        <w:br w:type="page"/>
      </w:r>
    </w:p>
    <w:p/>
    <w:p>
      <w:pPr>
        <w:pStyle w:val="Heading2"/>
      </w:pPr>
      <w:r>
        <w:t>3. 主厂操作员操作指南</w:t>
      </w:r>
    </w:p>
    <w:p/>
    <w:p>
      <w:pPr>
        <w:pStyle w:val="Heading3"/>
      </w:pPr>
      <w:r>
        <w:t>3.1 查看所有订单看板</w:t>
      </w:r>
    </w:p>
    <w:p>
      <w:r>
        <w:t>1. 点击底部"看板"菜单</w:t>
      </w:r>
    </w:p>
    <w:p>
      <w:r>
        <w:t>2. 查看所有订单列表，显示订单状态、数量、创建时间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订单看板列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订单看板列表</w:t>
      </w:r>
    </w:p>
    <w:p/>
    <w:p>
      <w:r>
        <w:t>3. 点击订单进入详情页，查看所有工序流转情况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185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订单详情页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1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订单详情页面</w:t>
      </w:r>
    </w:p>
    <w:p/>
    <w:p>
      <w:pPr>
        <w:pStyle w:val="Heading3"/>
      </w:pPr>
      <w:r>
        <w:t>3.2 识别订单卡点与风险</w:t>
      </w:r>
    </w:p>
    <w:p>
      <w:r>
        <w:t>1. 在订单详情页，超过 48 小时未处理的工序会自动标红</w:t>
      </w:r>
    </w:p>
    <w:p>
      <w:r>
        <w:t>2. 卡点工序显示"卡点"标记和风险等级</w:t>
      </w:r>
    </w:p>
    <w:p>
      <w:r>
        <w:t>3. 风险等级：正常 → 提醒 → 警告 → 严重（颜色依次加深）</w:t>
      </w:r>
    </w:p>
    <w:p>
      <w:r>
        <w:t>4. 点击卡点工序，直接进入操作页处理</w:t>
      </w:r>
    </w:p>
    <w:p/>
    <w:p>
      <w:pPr>
        <w:pStyle w:val="Heading3"/>
      </w:pPr>
      <w:r>
        <w:t>3.3 末道工序接收与发出</w:t>
      </w:r>
    </w:p>
    <w:p>
      <w:r>
        <w:t>同协作厂操作员扫码流程，主厂操作员可操作末道工序。</w:t>
      </w:r>
    </w:p>
    <w:p/>
    <w:p>
      <w:pPr>
        <w:pStyle w:val="Heading3"/>
      </w:pPr>
      <w:r>
        <w:t>3.4 导出流转记录</w:t>
      </w:r>
    </w:p>
    <w:p>
      <w:r>
        <w:t>1. 点击底部"我的"菜单</w:t>
      </w:r>
    </w:p>
    <w:p>
      <w:r>
        <w:t>2. 进入"导出"页面</w:t>
      </w:r>
    </w:p>
    <w:p>
      <w:r>
        <w:t>3. 选择时间范围和筛选条件</w:t>
      </w:r>
    </w:p>
    <w:p>
      <w:r>
        <w:t>4. 点击"导出 Excel"，下载记录文件</w:t>
      </w:r>
    </w:p>
    <w:p/>
    <w:p>
      <w:r>
        <w:br w:type="page"/>
      </w:r>
    </w:p>
    <w:p/>
    <w:p>
      <w:pPr>
        <w:pStyle w:val="Heading2"/>
      </w:pPr>
      <w:r>
        <w:t>4. 管理员操作指南</w:t>
      </w:r>
    </w:p>
    <w:p/>
    <w:p>
      <w:pPr>
        <w:pStyle w:val="Heading3"/>
      </w:pPr>
      <w:r>
        <w:t>4.1 厂家管理</w:t>
      </w:r>
    </w:p>
    <w:p>
      <w:r>
        <w:t>1. 登录后点击右上角头像，进入"管理后台"</w:t>
      </w:r>
    </w:p>
    <w:p>
      <w:r>
        <w:t>2. 选择"厂家管理"</w:t>
      </w:r>
    </w:p>
    <w:p>
      <w:r>
        <w:t>3. 可新增、编辑、禁用厂家</w:t>
      </w:r>
    </w:p>
    <w:p>
      <w:r>
        <w:t>4. 维护厂家名称、联系人、电话</w:t>
      </w:r>
    </w:p>
    <w:p/>
    <w:p>
      <w:pPr>
        <w:pStyle w:val="Heading3"/>
      </w:pPr>
      <w:r>
        <w:t>4.2 用户账号管理</w:t>
      </w:r>
    </w:p>
    <w:p>
      <w:r>
        <w:t>1. 进入"管理后台" → "用户管理"</w:t>
      </w:r>
    </w:p>
    <w:p>
      <w:r>
        <w:t>2. 可新增、编辑、禁用用户</w:t>
      </w:r>
    </w:p>
    <w:p>
      <w:r>
        <w:t>3. 分配角色：企业管理员、厂家管理员、厂家操作员</w:t>
      </w:r>
    </w:p>
    <w:p>
      <w:r>
        <w:t>4. 设置用户所属厂家（非管理员必填）</w:t>
      </w:r>
    </w:p>
    <w:p/>
    <w:p>
      <w:pPr>
        <w:pStyle w:val="Heading3"/>
      </w:pPr>
      <w:r>
        <w:t>4.3 查看操作日志</w:t>
      </w:r>
    </w:p>
    <w:p>
      <w:r>
        <w:t>1. 所有接收、发出、修改操作都有完整日志记录</w:t>
      </w:r>
    </w:p>
    <w:p>
      <w:r>
        <w:t>2. 可按操作人、时间、操作类型筛选查询</w:t>
      </w:r>
    </w:p>
    <w:p/>
    <w:p>
      <w:r>
        <w:br w:type="page"/>
      </w:r>
    </w:p>
    <w:p/>
    <w:p>
      <w:pPr>
        <w:pStyle w:val="Heading2"/>
      </w:pPr>
      <w:r>
        <w:t>5. 按功能模块操作指南</w:t>
      </w:r>
    </w:p>
    <w:p/>
    <w:p>
      <w:pPr>
        <w:pStyle w:val="Heading3"/>
      </w:pPr>
      <w:r>
        <w:t>5.1 扫码录入模块</w:t>
      </w:r>
    </w:p>
    <w:p>
      <w:r/>
      <w:r>
        <w:rPr>
          <w:b/>
        </w:rPr>
        <w:t>摄像头扫码</w:t>
      </w:r>
      <w:r/>
    </w:p>
    <w:p>
      <w:r>
        <w:t>1. 进入扫码页，默认是"摄像头扫码"Tab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52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扫码录入页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5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扫码录入页面</w:t>
      </w:r>
    </w:p>
    <w:p/>
    <w:p>
      <w:r>
        <w:t>2. 第一次使用会请求摄像头权限，请点击"允许"</w:t>
      </w:r>
    </w:p>
    <w:p>
      <w:r>
        <w:t>3. 将二维码对准取景框，自动识别</w:t>
      </w:r>
    </w:p>
    <w:p>
      <w:r>
        <w:t>4. 识别成功后加入清单</w:t>
      </w:r>
    </w:p>
    <w:p>
      <w:r>
        <w:t>5. 可连续扫码多个</w:t>
      </w:r>
    </w:p>
    <w:p/>
    <w:p>
      <w:r/>
      <w:r>
        <w:rPr>
          <w:b/>
        </w:rPr>
        <w:t>手动输入兜底</w:t>
      </w:r>
      <w:r/>
    </w:p>
    <w:p>
      <w:r>
        <w:t>1. 切换到"手动输入"Tab</w:t>
      </w:r>
    </w:p>
    <w:p>
      <w:r>
        <w:t>2. 输入记录编号（如 `DEMO_PENDING_R1`）</w:t>
      </w:r>
    </w:p>
    <w:p>
      <w:r>
        <w:t>3. 点击"加入清单"</w:t>
      </w:r>
    </w:p>
    <w:p/>
    <w:p>
      <w:r/>
      <w:r>
        <w:rPr>
          <w:b/>
        </w:rPr>
        <w:t>异常处理</w:t>
      </w:r>
      <w:r/>
    </w:p>
    <w:p>
      <w:pPr>
        <w:pStyle w:val="ListBullet"/>
      </w:pPr>
      <w:r>
        <w:t>重复扫码：提示"已在清单中"，不重复添加</w:t>
      </w:r>
    </w:p>
    <w:p>
      <w:pPr>
        <w:pStyle w:val="ListBullet"/>
      </w:pPr>
      <w:r>
        <w:t>无效编码：提示"记录不存在"</w:t>
      </w:r>
    </w:p>
    <w:p>
      <w:pPr>
        <w:pStyle w:val="ListBullet"/>
      </w:pPr>
      <w:r>
        <w:t>跨厂扫码：提示"无权操作其他厂家工序"</w:t>
      </w:r>
    </w:p>
    <w:p>
      <w:pPr>
        <w:pStyle w:val="ListBullet"/>
      </w:pPr>
      <w:r>
        <w:t>异常记录自动进入"异常清单"，可查看或删除</w:t>
      </w:r>
    </w:p>
    <w:p/>
    <w:p>
      <w:r/>
      <w:r>
        <w:rPr>
          <w:b/>
        </w:rPr>
        <w:t>提交操作</w:t>
      </w:r>
      <w:r/>
    </w:p>
    <w:p>
      <w:r>
        <w:t>1. 确认清单中的记录和数量无误</w:t>
      </w:r>
    </w:p>
    <w:p>
      <w:r>
        <w:t>2. 点击底部"提交可录入记录 X 条"</w:t>
      </w:r>
    </w:p>
    <w:p>
      <w:r>
        <w:t>3. 提交成功后显示成功数量</w:t>
      </w:r>
    </w:p>
    <w:p>
      <w:r>
        <w:t>4. 如有失败，会显示失败原因</w:t>
      </w:r>
    </w:p>
    <w:p/>
    <w:p>
      <w:r>
        <w:br w:type="page"/>
      </w:r>
    </w:p>
    <w:p/>
    <w:p>
      <w:pPr>
        <w:pStyle w:val="Heading3"/>
      </w:pPr>
      <w:r>
        <w:t>5.2 订单看板模块</w:t>
      </w:r>
    </w:p>
    <w:p>
      <w:r/>
      <w:r>
        <w:rPr>
          <w:b/>
        </w:rPr>
        <w:t>订单列表</w:t>
      </w:r>
      <w:r/>
    </w:p>
    <w:p>
      <w:pPr>
        <w:pStyle w:val="ListBullet"/>
      </w:pPr>
      <w:r>
        <w:t>显示所有订单的基本信息</w:t>
      </w:r>
    </w:p>
    <w:p>
      <w:pPr>
        <w:pStyle w:val="ListBullet"/>
      </w:pPr>
      <w:r>
        <w:t>按创建时间倒序排列</w:t>
      </w:r>
    </w:p>
    <w:p>
      <w:pPr>
        <w:pStyle w:val="ListBullet"/>
      </w:pPr>
      <w:r>
        <w:t>显示订单状态：待开始、进行中、已完成</w:t>
      </w:r>
    </w:p>
    <w:p/>
    <w:p>
      <w:r/>
      <w:r>
        <w:rPr>
          <w:b/>
        </w:rPr>
        <w:t>订单详情（作战室）</w:t>
      </w:r>
      <w:r/>
    </w:p>
    <w:p>
      <w:pPr>
        <w:pStyle w:val="ListBullet"/>
      </w:pPr>
      <w:r>
        <w:t>按工序顺序展示时间线</w:t>
      </w:r>
    </w:p>
    <w:p>
      <w:pPr>
        <w:pStyle w:val="ListBullet"/>
      </w:pPr>
      <w:r>
        <w:t>每道工序显示：状态、数量、停留时长、负责人</w:t>
      </w:r>
    </w:p>
    <w:p>
      <w:pPr>
        <w:pStyle w:val="ListBullet"/>
      </w:pPr>
      <w:r>
        <w:t>卡点工序自动标红，突出显示</w:t>
      </w:r>
    </w:p>
    <w:p>
      <w:pPr>
        <w:pStyle w:val="ListBullet"/>
      </w:pPr>
      <w:r>
        <w:t>点击工序卡片进入操作页</w:t>
      </w:r>
    </w:p>
    <w:p/>
    <w:p>
      <w:r/>
      <w:r>
        <w:rPr>
          <w:b/>
        </w:rPr>
        <w:t>工序卡片信息</w:t>
      </w:r>
      <w:r/>
    </w:p>
    <w:p>
      <w:pPr>
        <w:pStyle w:val="ListBullet"/>
      </w:pPr>
      <w:r>
        <w:t>可接收数量、可发出数量</w:t>
      </w:r>
    </w:p>
    <w:p>
      <w:pPr>
        <w:pStyle w:val="ListBullet"/>
      </w:pPr>
      <w:r>
        <w:t>累计接收、累计发出</w:t>
      </w:r>
    </w:p>
    <w:p>
      <w:pPr>
        <w:pStyle w:val="ListBullet"/>
      </w:pPr>
      <w:r>
        <w:t>发出进度百分比</w:t>
      </w:r>
    </w:p>
    <w:p>
      <w:pPr>
        <w:pStyle w:val="ListBullet"/>
      </w:pPr>
      <w:r>
        <w:t>下一步操作建议</w:t>
      </w:r>
    </w:p>
    <w:p>
      <w:pPr>
        <w:pStyle w:val="ListBullet"/>
      </w:pPr>
      <w:r>
        <w:t>禁用原因（如果不可操作）</w:t>
      </w:r>
    </w:p>
    <w:p/>
    <w:p>
      <w:r>
        <w:br w:type="page"/>
      </w:r>
    </w:p>
    <w:p/>
    <w:p>
      <w:pPr>
        <w:pStyle w:val="Heading3"/>
      </w:pPr>
      <w:r>
        <w:t>5.3 通知中心</w:t>
      </w:r>
    </w:p>
    <w:p>
      <w:r/>
      <w:r>
        <w:rPr>
          <w:b/>
        </w:rPr>
        <w:t>查看通知</w:t>
      </w:r>
      <w:r/>
    </w:p>
    <w:p>
      <w:pPr>
        <w:pStyle w:val="ListBullet"/>
      </w:pPr>
      <w:r>
        <w:t>按时间倒序排列</w:t>
      </w:r>
    </w:p>
    <w:p>
      <w:pPr>
        <w:pStyle w:val="ListBullet"/>
      </w:pPr>
      <w:r>
        <w:t>未读通知有红点标记</w:t>
      </w:r>
    </w:p>
    <w:p>
      <w:pPr>
        <w:pStyle w:val="ListBullet"/>
      </w:pPr>
      <w:r>
        <w:t>通知类型：系统通知、待办提醒、风险预警</w:t>
      </w:r>
    </w:p>
    <w:p/>
    <w:p>
      <w:r/>
      <w:r>
        <w:rPr>
          <w:b/>
        </w:rPr>
        <w:t>标记已读</w:t>
      </w:r>
      <w:r/>
    </w:p>
    <w:p>
      <w:pPr>
        <w:pStyle w:val="ListBullet"/>
      </w:pPr>
      <w:r>
        <w:t>点击单条通知标记为已读</w:t>
      </w:r>
    </w:p>
    <w:p>
      <w:pPr>
        <w:pStyle w:val="ListBullet"/>
      </w:pPr>
      <w:r>
        <w:t>点击"全部已读"一键标记所有为已读</w:t>
      </w:r>
    </w:p>
    <w:p/>
    <w:p>
      <w:r/>
      <w:r>
        <w:rPr>
          <w:b/>
        </w:rPr>
        <w:t>跳转关联</w:t>
      </w:r>
      <w:r/>
    </w:p>
    <w:p>
      <w:pPr>
        <w:pStyle w:val="ListBullet"/>
      </w:pPr>
      <w:r>
        <w:t>点击通知可直接跳转到关联的订单或工序</w:t>
      </w:r>
    </w:p>
    <w:p/>
    <w:p>
      <w:r>
        <w:br w:type="page"/>
      </w:r>
    </w:p>
    <w:p/>
    <w:p>
      <w:pPr>
        <w:pStyle w:val="Heading2"/>
      </w:pPr>
      <w:r>
        <w:t>6. 常见问题与解答</w:t>
      </w:r>
    </w:p>
    <w:p/>
    <w:p>
      <w:pPr>
        <w:pStyle w:val="Heading3"/>
      </w:pPr>
      <w:r>
        <w:t>Q1：扫码无反应怎么办？</w:t>
      </w:r>
    </w:p>
    <w:p>
      <w:r/>
      <w:r>
        <w:rPr>
          <w:b/>
        </w:rPr>
        <w:t>A</w:t>
      </w:r>
      <w:r>
        <w:t>：请按以下步骤排查：</w:t>
      </w:r>
    </w:p>
    <w:p>
      <w:r>
        <w:t>1. 检查是否授予了摄像头权限</w:t>
      </w:r>
    </w:p>
    <w:p>
      <w:r>
        <w:t>2. 换光线好的地方重试（太暗可能识别失败）</w:t>
      </w:r>
    </w:p>
    <w:p>
      <w:r>
        <w:t>3. 检查二维码是否清晰、完整</w:t>
      </w:r>
    </w:p>
    <w:p>
      <w:r>
        <w:t>4. 切换到"手动输入"模式，直接输入记录编号</w:t>
      </w:r>
    </w:p>
    <w:p/>
    <w:p>
      <w:pPr>
        <w:pStyle w:val="Heading3"/>
      </w:pPr>
      <w:r>
        <w:t>Q2：提示"无权操作"怎么办？</w:t>
      </w:r>
    </w:p>
    <w:p>
      <w:r/>
      <w:r>
        <w:rPr>
          <w:b/>
        </w:rPr>
        <w:t>A</w:t>
      </w:r>
      <w:r>
        <w:t>：这是厂家权限隔离保护：</w:t>
      </w:r>
    </w:p>
    <w:p>
      <w:r>
        <w:t>1. 确认你属于该工序所属的厂家</w:t>
      </w:r>
    </w:p>
    <w:p>
      <w:r>
        <w:t>2. 联系管理员检查你的账号所属厂家是否正确</w:t>
      </w:r>
    </w:p>
    <w:p>
      <w:r>
        <w:t>3. 如果你是跨厂家协助，请联系该厂家操作员处理</w:t>
      </w:r>
    </w:p>
    <w:p/>
    <w:p>
      <w:pPr>
        <w:pStyle w:val="Heading3"/>
      </w:pPr>
      <w:r>
        <w:t>Q3：数量填错了怎么改？</w:t>
      </w:r>
    </w:p>
    <w:p>
      <w:r/>
      <w:r>
        <w:rPr>
          <w:b/>
        </w:rPr>
        <w:t>A</w:t>
      </w:r>
      <w:r>
        <w:t>：分两种情况：</w:t>
      </w:r>
    </w:p>
    <w:p>
      <w:pPr>
        <w:pStyle w:val="ListBullet"/>
      </w:pPr>
      <w:r>
        <w:t>**未提交**：在清单中直接点击数量数字，修改后即可</w:t>
      </w:r>
    </w:p>
    <w:p>
      <w:pPr>
        <w:pStyle w:val="ListBullet"/>
      </w:pPr>
      <w:r>
        <w:t>**已提交**：数量错误需要修改的，请联系管理员，通过后台调整，同时会记录操作日志</w:t>
      </w:r>
    </w:p>
    <w:p/>
    <w:p>
      <w:pPr>
        <w:pStyle w:val="Heading3"/>
      </w:pPr>
      <w:r>
        <w:t>Q4：网络中断后数据会丢失吗？</w:t>
      </w:r>
    </w:p>
    <w:p>
      <w:r/>
      <w:r>
        <w:rPr>
          <w:b/>
        </w:rPr>
        <w:t>A</w:t>
      </w:r>
      <w:r>
        <w:t>：</w:t>
      </w:r>
    </w:p>
    <w:p>
      <w:pPr>
        <w:pStyle w:val="ListBullet"/>
      </w:pPr>
      <w:r>
        <w:t>已提交的数据：不会丢失，都存在服务器数据库</w:t>
      </w:r>
    </w:p>
    <w:p>
      <w:pPr>
        <w:pStyle w:val="ListBullet"/>
      </w:pPr>
      <w:r>
        <w:t>未提交的购物车清单：前端本地缓存，刷新页面后仍在</w:t>
      </w:r>
    </w:p>
    <w:p>
      <w:pPr>
        <w:pStyle w:val="ListBullet"/>
      </w:pPr>
      <w:r>
        <w:t>离线扫码模式：后续会支持完整离线缓存，联网后同步</w:t>
      </w:r>
    </w:p>
    <w:p/>
    <w:p>
      <w:pPr>
        <w:pStyle w:val="Heading3"/>
      </w:pPr>
      <w:r>
        <w:t>Q5：收不到验证码怎么办？</w:t>
      </w:r>
    </w:p>
    <w:p>
      <w:r/>
      <w:r>
        <w:rPr>
          <w:b/>
        </w:rPr>
        <w:t>A</w:t>
      </w:r>
      <w:r>
        <w:t>：</w:t>
      </w:r>
    </w:p>
    <w:p>
      <w:r>
        <w:t>1. 检查手机号是否正确</w:t>
      </w:r>
    </w:p>
    <w:p>
      <w:r>
        <w:t>2. 检查短信是否被拦截</w:t>
      </w:r>
    </w:p>
    <w:p>
      <w:r>
        <w:t>3. 演示环境统一验证码是 `123456`，可直接使用</w:t>
      </w:r>
    </w:p>
    <w:p>
      <w:r>
        <w:t>4. 切换到密码登录模式</w:t>
      </w:r>
    </w:p>
    <w:p/>
    <w:p>
      <w:pPr>
        <w:pStyle w:val="Heading3"/>
      </w:pPr>
      <w:r>
        <w:t>Q6：页面加载慢怎么办？</w:t>
      </w:r>
    </w:p>
    <w:p>
      <w:r/>
      <w:r>
        <w:rPr>
          <w:b/>
        </w:rPr>
        <w:t>A</w:t>
      </w:r>
      <w:r>
        <w:t>：</w:t>
      </w:r>
    </w:p>
    <w:p>
      <w:r>
        <w:t>1. 检查网络连接</w:t>
      </w:r>
    </w:p>
    <w:p>
      <w:r>
        <w:t>2. 刷新页面重试</w:t>
      </w:r>
    </w:p>
    <w:p>
      <w:r>
        <w:t>3. 清除浏览器缓存后重试</w:t>
      </w:r>
    </w:p>
    <w:p>
      <w:r>
        <w:t>4. 如果是手机端，切换到 WIFI 重试</w:t>
      </w:r>
    </w:p>
    <w:p/>
    <w:p>
      <w:r>
        <w:br w:type="page"/>
      </w:r>
    </w:p>
    <w:p/>
    <w:p>
      <w:pPr>
        <w:pStyle w:val="Heading2"/>
      </w:pPr>
      <w:r>
        <w:t>附录</w:t>
      </w:r>
    </w:p>
    <w:p/>
    <w:p>
      <w:pPr>
        <w:pStyle w:val="Heading3"/>
      </w:pPr>
      <w:r>
        <w:t>联系与支持</w:t>
      </w:r>
    </w:p>
    <w:p>
      <w:pPr>
        <w:pStyle w:val="ListBullet"/>
      </w:pPr>
      <w:r>
        <w:t>技术支持：联系系统管理员</w:t>
      </w:r>
    </w:p>
    <w:p>
      <w:pPr>
        <w:pStyle w:val="ListBullet"/>
      </w:pPr>
      <w:r>
        <w:t>问题反馈：请提供操作步骤、错误截图、账号信息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