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09AC" w14:textId="77777777" w:rsidR="00952E78" w:rsidRPr="00952E78" w:rsidRDefault="00952E78" w:rsidP="00952E78">
      <w:pPr>
        <w:pStyle w:val="Body"/>
        <w:spacing w:before="100" w:line="360" w:lineRule="auto"/>
        <w:rPr>
          <w:rFonts w:ascii="Times Roman" w:eastAsia="Times Roman" w:hAnsi="Times Roman" w:cs="Times Roman"/>
          <w:b/>
          <w:bCs/>
          <w:sz w:val="24"/>
          <w:szCs w:val="24"/>
        </w:rPr>
      </w:pPr>
      <w:r w:rsidRPr="00952E78">
        <w:rPr>
          <w:rFonts w:ascii="Times Roman" w:eastAsia="Times Roman" w:hAnsi="Times Roman" w:cs="Times Roman"/>
          <w:b/>
          <w:bCs/>
          <w:sz w:val="24"/>
          <w:szCs w:val="24"/>
        </w:rPr>
        <w:t>APPENDIX A5</w:t>
      </w:r>
    </w:p>
    <w:p w14:paraId="15ECEFE4" w14:textId="77777777" w:rsidR="00952E78" w:rsidRPr="00952E78" w:rsidRDefault="00952E78" w:rsidP="00952E78">
      <w:pPr>
        <w:pStyle w:val="Body"/>
        <w:spacing w:before="100" w:line="360" w:lineRule="auto"/>
        <w:rPr>
          <w:rFonts w:ascii="Times Roman" w:eastAsia="Times Roman" w:hAnsi="Times Roman" w:cs="Times Roman"/>
          <w:b/>
          <w:bCs/>
          <w:sz w:val="24"/>
          <w:szCs w:val="24"/>
        </w:rPr>
      </w:pPr>
      <w:r w:rsidRPr="00952E78">
        <w:rPr>
          <w:rFonts w:ascii="Times Roman" w:eastAsia="Times Roman" w:hAnsi="Times Roman" w:cs="Times Roman"/>
          <w:b/>
          <w:bCs/>
          <w:sz w:val="24"/>
          <w:szCs w:val="24"/>
        </w:rPr>
        <w:t>Instructions for Participants (Variant A5: Ongoing Task with Competing Interruption Rules)</w:t>
      </w:r>
    </w:p>
    <w:p w14:paraId="5C73D6DF" w14:textId="77777777" w:rsidR="00952E78" w:rsidRDefault="00952E78" w:rsidP="00952E78">
      <w:pPr>
        <w:pStyle w:val="Body"/>
        <w:spacing w:before="100" w:line="360" w:lineRule="auto"/>
        <w:rPr>
          <w:rFonts w:ascii="Times Roman" w:eastAsia="Times Roman" w:hAnsi="Times Roman" w:cs="Times Roman"/>
          <w:sz w:val="24"/>
          <w:szCs w:val="24"/>
        </w:rPr>
      </w:pPr>
    </w:p>
    <w:p w14:paraId="159EE27C" w14:textId="132EDAB8"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PRACTICE SESSION</w:t>
      </w:r>
    </w:p>
    <w:p w14:paraId="1751C6D8" w14:textId="65414FCA"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In the following, you will see a fixation point in the center of the display. Please always fixate on this point when it appears.</w:t>
      </w:r>
    </w:p>
    <w:p w14:paraId="7FF272E6"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374604AA" w14:textId="3E360658"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952E78">
        <w:rPr>
          <w:rFonts w:ascii="Times Roman" w:eastAsia="Times Roman" w:hAnsi="Times Roman" w:cs="Times Roman"/>
          <w:sz w:val="24"/>
          <w:szCs w:val="24"/>
        </w:rPr>
        <w:t>space bar</w:t>
      </w:r>
      <w:r>
        <w:rPr>
          <w:rFonts w:ascii="Times Roman" w:eastAsia="Times Roman" w:hAnsi="Times Roman" w:cs="Times Roman"/>
          <w:sz w:val="24"/>
          <w:szCs w:val="24"/>
        </w:rPr>
        <w:t>*</w:t>
      </w:r>
      <w:r w:rsidRPr="00952E78">
        <w:rPr>
          <w:rFonts w:ascii="Times Roman" w:eastAsia="Times Roman" w:hAnsi="Times Roman" w:cs="Times Roman"/>
          <w:sz w:val="24"/>
          <w:szCs w:val="24"/>
        </w:rPr>
        <w:t>, you will perform a continuous ongoing task. Depending on the specific experiment, this might involve making judgments about centrally presented stimuli such as whether numbers are odd or even, whether letter strings are words or nonwords, or other similar decisions. The experimenter will explain the specific ongoing task rules for your version of the experiment and which response keys to use.</w:t>
      </w:r>
    </w:p>
    <w:p w14:paraId="03ECE79A" w14:textId="11694CE2" w:rsidR="00952E78" w:rsidRDefault="00952E78" w:rsidP="00952E78">
      <w:pPr>
        <w:pStyle w:val="Body"/>
        <w:pBdr>
          <w:bottom w:val="single" w:sz="6" w:space="1" w:color="auto"/>
        </w:pBdr>
        <w:spacing w:before="100" w:line="360" w:lineRule="auto"/>
        <w:rPr>
          <w:rFonts w:ascii="Times Roman" w:eastAsia="Times Roman" w:hAnsi="Times Roman" w:cs="Times Roman"/>
          <w:sz w:val="24"/>
          <w:szCs w:val="24"/>
        </w:rPr>
      </w:pPr>
    </w:p>
    <w:p w14:paraId="24A2B793" w14:textId="77777777" w:rsidR="00952E78" w:rsidRPr="00952E78" w:rsidRDefault="00952E78" w:rsidP="00952E78">
      <w:pPr>
        <w:pStyle w:val="Body"/>
        <w:pBdr>
          <w:top w:val="none" w:sz="0" w:space="0" w:color="auto"/>
        </w:pBdr>
        <w:spacing w:before="100" w:line="360" w:lineRule="auto"/>
        <w:rPr>
          <w:rFonts w:ascii="Times Roman" w:eastAsia="Times Roman" w:hAnsi="Times Roman" w:cs="Times Roman"/>
          <w:sz w:val="24"/>
          <w:szCs w:val="24"/>
        </w:rPr>
      </w:pPr>
    </w:p>
    <w:p w14:paraId="142DD071"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Your task on regular trials is to make the appropriate judgment about each stimulus and press the corresponding response key as quickly and accurately as possible. For example, if judging number parity, you would press one key for odd numbers and another for even numbers.</w:t>
      </w:r>
    </w:p>
    <w:p w14:paraId="1B666895" w14:textId="3EA78AA3" w:rsidR="00952E78" w:rsidRDefault="00952E78" w:rsidP="00952E78">
      <w:pPr>
        <w:pStyle w:val="Body"/>
        <w:pBdr>
          <w:bottom w:val="single" w:sz="6" w:space="1" w:color="auto"/>
        </w:pBdr>
        <w:spacing w:before="100" w:line="360" w:lineRule="auto"/>
        <w:rPr>
          <w:rFonts w:ascii="Times Roman" w:eastAsia="Times Roman" w:hAnsi="Times Roman" w:cs="Times Roman"/>
          <w:sz w:val="24"/>
          <w:szCs w:val="24"/>
        </w:rPr>
      </w:pPr>
    </w:p>
    <w:p w14:paraId="51E44E95" w14:textId="77777777" w:rsidR="00952E78" w:rsidRPr="00952E78" w:rsidRDefault="00952E78" w:rsidP="00952E78">
      <w:pPr>
        <w:pStyle w:val="Body"/>
        <w:pBdr>
          <w:top w:val="none" w:sz="0" w:space="0" w:color="auto"/>
        </w:pBdr>
        <w:spacing w:before="100" w:line="360" w:lineRule="auto"/>
        <w:rPr>
          <w:rFonts w:ascii="Times Roman" w:eastAsia="Times Roman" w:hAnsi="Times Roman" w:cs="Times Roman"/>
          <w:sz w:val="24"/>
          <w:szCs w:val="24"/>
        </w:rPr>
      </w:pPr>
    </w:p>
    <w:p w14:paraId="3CA23AFE"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You will earn points for performing the ongoing task correctly and quickly. After each trial, you will see feedback showing your earned points, total accumulated earnings, and response speed. Please try to be as fast and accurate as possible.</w:t>
      </w:r>
    </w:p>
    <w:p w14:paraId="584C12DC"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36BE081A"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MULTIPLE INTERRUPTION RULES</w:t>
      </w:r>
    </w:p>
    <w:p w14:paraId="361AB402"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3349A184"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 xml:space="preserve">Throughout the experiment, you must also remember several special interruption rules. Each rule specifies a particular feature or cue type that signals you should interrupt the ongoing </w:t>
      </w:r>
      <w:r w:rsidRPr="00952E78">
        <w:rPr>
          <w:rFonts w:ascii="Times Roman" w:eastAsia="Times Roman" w:hAnsi="Times Roman" w:cs="Times Roman"/>
          <w:sz w:val="24"/>
          <w:szCs w:val="24"/>
        </w:rPr>
        <w:lastRenderedPageBreak/>
        <w:t>task. Different interruption cues are associated with different reward values. Examples of such cue types might include a red border appearing around the stimulus, a specific word category appearing such as an ANIMAL word, a specific font style such as italic text, a specific color appearing, or other designated features. The experimenter will explain which specific cue types are relevant in your version of the experiment.</w:t>
      </w:r>
    </w:p>
    <w:p w14:paraId="5F773936"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2AC61727"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Each interruption cue type is associated with a specific reward value and a specific interruption response. For example, if a red border cue is worth 5 points and requires pressing key R, while an ANIMAL word cue is worth 3 points and requires pressing key A, these values and responses will be explained and trained.</w:t>
      </w:r>
    </w:p>
    <w:p w14:paraId="0E41E767"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0C72F09D"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On some trials, multiple interruption cues may occur simultaneously. For example, a stimulus might have both a red border and be an ANIMAL word. However, you are allowed to execute only one interruption action per trial. When multiple interruption cues are present, you must select which one to respond to, typically choosing the one with the highest reward value to maximize your points.</w:t>
      </w:r>
    </w:p>
    <w:p w14:paraId="55B6C51A"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3085686A" w14:textId="77777777" w:rsid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When you detect an interruption cue, you should stop performing the ongoing task response and instead execute the interruption response associated with that cue type. The experimenter will now explain which interruption cue types exist in your experiment, what reward values they carry, which response keys are associated with each, and how to recognize these cues during the ongoing task.</w:t>
      </w:r>
    </w:p>
    <w:p w14:paraId="23F18CC3" w14:textId="77777777" w:rsidR="00952E78" w:rsidRPr="00952E78" w:rsidRDefault="00952E78" w:rsidP="00952E78">
      <w:pPr>
        <w:pStyle w:val="Body"/>
        <w:spacing w:before="100" w:line="360" w:lineRule="auto"/>
        <w:rPr>
          <w:rFonts w:ascii="Times Roman" w:eastAsia="Times Roman" w:hAnsi="Times Roman" w:cs="Times Roman"/>
          <w:sz w:val="24"/>
          <w:szCs w:val="24"/>
        </w:rPr>
      </w:pPr>
    </w:p>
    <w:p w14:paraId="06DAA90C" w14:textId="361BFD8B" w:rsidR="00952E78" w:rsidRPr="00952E78" w:rsidRDefault="00952E78" w:rsidP="00952E78">
      <w:pPr>
        <w:pStyle w:val="Body"/>
        <w:spacing w:before="100" w:line="360" w:lineRule="auto"/>
        <w:rPr>
          <w:rFonts w:ascii="Times Roman" w:eastAsia="Times Roman" w:hAnsi="Times Roman" w:cs="Times Roman"/>
          <w:sz w:val="24"/>
          <w:szCs w:val="24"/>
        </w:rPr>
      </w:pPr>
      <w:r w:rsidRPr="00952E78">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952E78">
        <w:rPr>
          <w:rFonts w:ascii="Times Roman" w:eastAsia="Times Roman" w:hAnsi="Times Roman" w:cs="Times Roman"/>
          <w:sz w:val="24"/>
          <w:szCs w:val="24"/>
        </w:rPr>
        <w:t>space bar</w:t>
      </w:r>
      <w:r>
        <w:rPr>
          <w:rFonts w:ascii="Times Roman" w:eastAsia="Times Roman" w:hAnsi="Times Roman" w:cs="Times Roman"/>
          <w:sz w:val="24"/>
          <w:szCs w:val="24"/>
        </w:rPr>
        <w:t>*</w:t>
      </w:r>
      <w:r w:rsidRPr="00952E78">
        <w:rPr>
          <w:rFonts w:ascii="Times Roman" w:eastAsia="Times Roman" w:hAnsi="Times Roman" w:cs="Times Roman"/>
          <w:sz w:val="24"/>
          <w:szCs w:val="24"/>
        </w:rPr>
        <w:t xml:space="preserve"> when you are ready to begin practice.</w:t>
      </w:r>
    </w:p>
    <w:sectPr w:rsidR="00952E78" w:rsidRPr="00952E78">
      <w:headerReference w:type="even" r:id="rId7"/>
      <w:headerReference w:type="default" r:id="rId8"/>
      <w:footerReference w:type="even" r:id="rId9"/>
      <w:footerReference w:type="default" r:id="rId10"/>
      <w:headerReference w:type="first" r:id="rId11"/>
      <w:footerReference w:type="first" r:id="rId12"/>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0C8E" w14:textId="77777777" w:rsidR="008D2811" w:rsidRDefault="008D2811">
      <w:r>
        <w:separator/>
      </w:r>
    </w:p>
  </w:endnote>
  <w:endnote w:type="continuationSeparator" w:id="0">
    <w:p w14:paraId="4702025C" w14:textId="77777777" w:rsidR="008D2811" w:rsidRDefault="008D2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6DFC8" w14:textId="77777777" w:rsidR="008D2811" w:rsidRDefault="008D2811">
      <w:r>
        <w:separator/>
      </w:r>
    </w:p>
  </w:footnote>
  <w:footnote w:type="continuationSeparator" w:id="0">
    <w:p w14:paraId="79F6B0EC" w14:textId="77777777" w:rsidR="008D2811" w:rsidRDefault="008D2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52EC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2214E4"/>
    <w:multiLevelType w:val="multilevel"/>
    <w:tmpl w:val="584C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C0484"/>
    <w:multiLevelType w:val="multilevel"/>
    <w:tmpl w:val="DB28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F03C9"/>
    <w:multiLevelType w:val="multilevel"/>
    <w:tmpl w:val="C42A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935099">
    <w:abstractNumId w:val="3"/>
  </w:num>
  <w:num w:numId="2" w16cid:durableId="414472318">
    <w:abstractNumId w:val="1"/>
  </w:num>
  <w:num w:numId="3" w16cid:durableId="1832986058">
    <w:abstractNumId w:val="2"/>
  </w:num>
  <w:num w:numId="4" w16cid:durableId="40187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183543"/>
    <w:rsid w:val="00281F35"/>
    <w:rsid w:val="003D208A"/>
    <w:rsid w:val="00511E59"/>
    <w:rsid w:val="0053299F"/>
    <w:rsid w:val="00542214"/>
    <w:rsid w:val="005A3A2E"/>
    <w:rsid w:val="00604CE2"/>
    <w:rsid w:val="00610577"/>
    <w:rsid w:val="0065526C"/>
    <w:rsid w:val="00745037"/>
    <w:rsid w:val="00754030"/>
    <w:rsid w:val="007555FB"/>
    <w:rsid w:val="007755AD"/>
    <w:rsid w:val="00797919"/>
    <w:rsid w:val="00851247"/>
    <w:rsid w:val="008D2811"/>
    <w:rsid w:val="00952E78"/>
    <w:rsid w:val="009F493F"/>
    <w:rsid w:val="00A16857"/>
    <w:rsid w:val="00A2208D"/>
    <w:rsid w:val="00AB4223"/>
    <w:rsid w:val="00AD3BC2"/>
    <w:rsid w:val="00AE5313"/>
    <w:rsid w:val="00B921FF"/>
    <w:rsid w:val="00BB4989"/>
    <w:rsid w:val="00BC0028"/>
    <w:rsid w:val="00C64672"/>
    <w:rsid w:val="00D424B6"/>
    <w:rsid w:val="00DD7C63"/>
    <w:rsid w:val="00DF0258"/>
    <w:rsid w:val="00E42239"/>
    <w:rsid w:val="00E44929"/>
    <w:rsid w:val="00F63408"/>
    <w:rsid w:val="00FD315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 w:type="paragraph" w:styleId="ListBullet">
    <w:name w:val="List Bullet"/>
    <w:basedOn w:val="Normal"/>
    <w:uiPriority w:val="99"/>
    <w:unhideWhenUsed/>
    <w:rsid w:val="00952E78"/>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458</Words>
  <Characters>2544</Characters>
  <Application>Microsoft Office Word</Application>
  <DocSecurity>0</DocSecurity>
  <Lines>49</Lines>
  <Paragraphs>12</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5</cp:revision>
  <dcterms:created xsi:type="dcterms:W3CDTF">2026-01-30T16:36:00Z</dcterms:created>
  <dcterms:modified xsi:type="dcterms:W3CDTF">2026-01-30T17:58:00Z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