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92E5" w14:textId="0C8F2F82" w:rsidR="005A3A2E" w:rsidRDefault="005A3A2E" w:rsidP="005A3A2E">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Attachment A</w:t>
      </w:r>
      <w:r w:rsidR="00A82057">
        <w:rPr>
          <w:rFonts w:ascii="Times Roman" w:hAnsi="Times Roman"/>
          <w:b/>
          <w:bCs/>
          <w:sz w:val="24"/>
          <w:szCs w:val="24"/>
        </w:rPr>
        <w:t>1</w:t>
      </w:r>
    </w:p>
    <w:p w14:paraId="5A263149" w14:textId="77777777" w:rsidR="005A3A2E" w:rsidRDefault="005A3A2E" w:rsidP="005A3A2E">
      <w:pPr>
        <w:pStyle w:val="Body"/>
        <w:spacing w:before="100" w:line="360" w:lineRule="auto"/>
        <w:rPr>
          <w:rFonts w:ascii="Times Roman" w:eastAsia="Times Roman" w:hAnsi="Times Roman" w:cs="Times Roman"/>
          <w:sz w:val="24"/>
          <w:szCs w:val="24"/>
        </w:rPr>
      </w:pPr>
    </w:p>
    <w:p w14:paraId="063D9783" w14:textId="77777777" w:rsidR="005A3A2E" w:rsidRDefault="005A3A2E" w:rsidP="005A3A2E">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In</w:t>
      </w:r>
      <w:r w:rsidRPr="00797919">
        <w:rPr>
          <w:rFonts w:ascii="Times Roman" w:hAnsi="Times Roman"/>
          <w:b/>
          <w:bCs/>
          <w:sz w:val="24"/>
          <w:szCs w:val="24"/>
        </w:rPr>
        <w:t>structions for Participants (Variant A: Multiple Colored Cues with Simultaneous Selection)</w:t>
      </w:r>
    </w:p>
    <w:p w14:paraId="03EA35D7" w14:textId="77777777" w:rsidR="005A3A2E" w:rsidRPr="007555FB" w:rsidRDefault="005A3A2E" w:rsidP="005A3A2E">
      <w:pPr>
        <w:pStyle w:val="Body"/>
        <w:spacing w:before="100" w:line="360" w:lineRule="auto"/>
        <w:rPr>
          <w:rFonts w:ascii="Times Roman" w:eastAsia="Times Roman" w:hAnsi="Times Roman" w:cs="Times Roman"/>
          <w:sz w:val="24"/>
          <w:szCs w:val="24"/>
        </w:rPr>
      </w:pPr>
      <w:r w:rsidRPr="007555FB">
        <w:rPr>
          <w:rFonts w:ascii="Times Roman" w:eastAsia="Times Roman" w:hAnsi="Times Roman" w:cs="Times Roman"/>
          <w:sz w:val="24"/>
          <w:szCs w:val="24"/>
        </w:rPr>
        <w:t>PRACTICE 1</w:t>
      </w:r>
    </w:p>
    <w:p w14:paraId="4B2023E4" w14:textId="77777777" w:rsidR="005A3A2E" w:rsidRDefault="005A3A2E" w:rsidP="005A3A2E">
      <w:pPr>
        <w:pStyle w:val="Body"/>
        <w:spacing w:before="100" w:line="360" w:lineRule="auto"/>
        <w:rPr>
          <w:rFonts w:ascii="Times Roman" w:eastAsia="Times Roman" w:hAnsi="Times Roman" w:cs="Times Roman"/>
          <w:sz w:val="24"/>
          <w:szCs w:val="24"/>
        </w:rPr>
      </w:pPr>
      <w:r>
        <w:rPr>
          <w:rFonts w:ascii="Times Roman" w:eastAsia="Times Roman" w:hAnsi="Times Roman" w:cs="Times Roman"/>
          <w:sz w:val="24"/>
          <w:szCs w:val="24"/>
        </w:rPr>
        <w:t xml:space="preserve">In the </w:t>
      </w:r>
      <w:r w:rsidRPr="00797919">
        <w:rPr>
          <w:rFonts w:ascii="Times Roman" w:eastAsia="Times Roman" w:hAnsi="Times Roman" w:cs="Times Roman"/>
          <w:sz w:val="24"/>
          <w:szCs w:val="24"/>
        </w:rPr>
        <w:t>following, you will see a fixation point in the center of the display. Please always fixate on this point when it appears.</w:t>
      </w:r>
    </w:p>
    <w:p w14:paraId="2B0DB0CE" w14:textId="77777777" w:rsidR="005A3A2E" w:rsidRPr="00797919" w:rsidRDefault="005A3A2E" w:rsidP="005A3A2E">
      <w:pPr>
        <w:pStyle w:val="Body"/>
        <w:spacing w:before="100" w:line="360" w:lineRule="auto"/>
        <w:rPr>
          <w:rFonts w:ascii="Times Roman" w:eastAsia="Times Roman" w:hAnsi="Times Roman" w:cs="Times Roman"/>
          <w:sz w:val="24"/>
          <w:szCs w:val="24"/>
        </w:rPr>
      </w:pPr>
    </w:p>
    <w:p w14:paraId="4744938C" w14:textId="1C3D9652" w:rsidR="005A3A2E" w:rsidRDefault="005A3A2E" w:rsidP="005A3A2E">
      <w:pPr>
        <w:pStyle w:val="Body"/>
        <w:spacing w:before="100" w:line="360" w:lineRule="auto"/>
        <w:rPr>
          <w:rFonts w:ascii="Times Roman" w:eastAsia="Times Roman" w:hAnsi="Times Roman" w:cs="Times Roman"/>
          <w:sz w:val="24"/>
          <w:szCs w:val="24"/>
        </w:rPr>
      </w:pPr>
      <w:r w:rsidRPr="00797919">
        <w:rPr>
          <w:rFonts w:ascii="Times Roman" w:eastAsia="Times Roman" w:hAnsi="Times Roman" w:cs="Times Roman"/>
          <w:sz w:val="24"/>
          <w:szCs w:val="24"/>
        </w:rPr>
        <w:t xml:space="preserve">Upon pressing the </w:t>
      </w:r>
      <w:r w:rsidR="000A4837">
        <w:rPr>
          <w:rFonts w:ascii="Times Roman" w:eastAsia="Times Roman" w:hAnsi="Times Roman" w:cs="Times Roman"/>
          <w:sz w:val="24"/>
          <w:szCs w:val="24"/>
        </w:rPr>
        <w:t>*</w:t>
      </w:r>
      <w:r w:rsidRPr="00797919">
        <w:rPr>
          <w:rFonts w:ascii="Times Roman" w:eastAsia="Times Roman" w:hAnsi="Times Roman" w:cs="Times Roman"/>
          <w:sz w:val="24"/>
          <w:szCs w:val="24"/>
        </w:rPr>
        <w:t>space bar</w:t>
      </w:r>
      <w:r w:rsidR="000A4837">
        <w:rPr>
          <w:rFonts w:ascii="Times Roman" w:eastAsia="Times Roman" w:hAnsi="Times Roman" w:cs="Times Roman"/>
          <w:sz w:val="24"/>
          <w:szCs w:val="24"/>
        </w:rPr>
        <w:t>*</w:t>
      </w:r>
      <w:r w:rsidRPr="00797919">
        <w:rPr>
          <w:rFonts w:ascii="Times Roman" w:eastAsia="Times Roman" w:hAnsi="Times Roman" w:cs="Times Roman"/>
          <w:sz w:val="24"/>
          <w:szCs w:val="24"/>
        </w:rPr>
        <w:t xml:space="preserve">, </w:t>
      </w:r>
      <w:r w:rsidR="002E752C" w:rsidRPr="002E752C">
        <w:rPr>
          <w:rFonts w:ascii="Times Roman" w:eastAsia="Times Roman" w:hAnsi="Times Roman" w:cs="Times Roman"/>
          <w:sz w:val="24"/>
          <w:szCs w:val="24"/>
        </w:rPr>
        <w:t>several colored stimuli will appear on the screen. These may be colored disks, squares, or other shapes depending on the specific experiment. Within some of these colored stimuli, you will see digits or symbols. These digits or symbols indicate the reward value associated with selecting and reporting that particular colored stimulus</w:t>
      </w:r>
      <w:r w:rsidRPr="00797919">
        <w:rPr>
          <w:rFonts w:ascii="Times Roman" w:eastAsia="Times Roman" w:hAnsi="Times Roman" w:cs="Times Roman"/>
          <w:sz w:val="24"/>
          <w:szCs w:val="24"/>
        </w:rPr>
        <w:t>.</w:t>
      </w:r>
    </w:p>
    <w:p w14:paraId="2CDD2AFE" w14:textId="77777777" w:rsidR="005A3A2E" w:rsidRDefault="005A3A2E" w:rsidP="005A3A2E">
      <w:pPr>
        <w:pStyle w:val="Body"/>
        <w:spacing w:before="100" w:line="360" w:lineRule="auto"/>
        <w:rPr>
          <w:rFonts w:ascii="Times Roman" w:eastAsia="Times Roman" w:hAnsi="Times Roman" w:cs="Times Roman"/>
          <w:sz w:val="24"/>
          <w:szCs w:val="24"/>
        </w:rPr>
      </w:pPr>
    </w:p>
    <w:p w14:paraId="396113E4" w14:textId="75B03CA8" w:rsidR="002E752C" w:rsidRDefault="002E752C" w:rsidP="005A3A2E">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The experimenter will now explain which response keys correspond to which colors. It is important to learn these mappings well as you will use them throughout the experiment.</w:t>
      </w:r>
    </w:p>
    <w:p w14:paraId="3E30B49B" w14:textId="24E4A7D8" w:rsidR="005A3A2E" w:rsidRDefault="005A3A2E" w:rsidP="005A3A2E">
      <w:pPr>
        <w:pStyle w:val="Body"/>
        <w:pBdr>
          <w:bottom w:val="single" w:sz="6" w:space="1" w:color="auto"/>
        </w:pBdr>
        <w:spacing w:before="100" w:line="360" w:lineRule="auto"/>
        <w:rPr>
          <w:rFonts w:ascii="Times Roman" w:eastAsia="Times Roman" w:hAnsi="Times Roman" w:cs="Times Roman"/>
          <w:sz w:val="24"/>
          <w:szCs w:val="24"/>
        </w:rPr>
      </w:pPr>
    </w:p>
    <w:p w14:paraId="0C04F4C9" w14:textId="77777777" w:rsidR="005A3A2E" w:rsidRDefault="005A3A2E" w:rsidP="005A3A2E">
      <w:pPr>
        <w:pStyle w:val="Body"/>
        <w:spacing w:before="100" w:line="360" w:lineRule="auto"/>
        <w:rPr>
          <w:rFonts w:ascii="Times Roman" w:eastAsia="Times Roman" w:hAnsi="Times Roman" w:cs="Times Roman"/>
          <w:sz w:val="24"/>
          <w:szCs w:val="24"/>
        </w:rPr>
      </w:pPr>
    </w:p>
    <w:p w14:paraId="5ED255CC" w14:textId="07BF6995" w:rsidR="005A3A2E" w:rsidRDefault="002E752C" w:rsidP="005A3A2E">
      <w:pPr>
        <w:pStyle w:val="Body"/>
        <w:pBdr>
          <w:bottom w:val="single" w:sz="6" w:space="1" w:color="auto"/>
        </w:pBdr>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Your task on regular trials is to identify which colored stimulus has the highest reward value and press the response key associated with that color as quickly and accurately as possible. If you select the stimulus with the highest reward value, you will earn the maximum points for that trial. Selecting stimuli with lower values will earn fewer points. Your goal is to maximize your total points by consistently selecting the highest-value stimulus and responding as quickly as possible without sacrificing accuracy.</w:t>
      </w:r>
    </w:p>
    <w:p w14:paraId="65C492D8" w14:textId="77777777" w:rsidR="002E752C" w:rsidRDefault="002E752C" w:rsidP="005A3A2E">
      <w:pPr>
        <w:pStyle w:val="Body"/>
        <w:pBdr>
          <w:bottom w:val="single" w:sz="6" w:space="1" w:color="auto"/>
        </w:pBdr>
        <w:spacing w:before="100" w:line="360" w:lineRule="auto"/>
        <w:rPr>
          <w:rFonts w:ascii="Times Roman" w:eastAsia="Times Roman" w:hAnsi="Times Roman" w:cs="Times Roman"/>
          <w:sz w:val="24"/>
          <w:szCs w:val="24"/>
        </w:rPr>
      </w:pPr>
    </w:p>
    <w:p w14:paraId="1A1D3BED" w14:textId="77777777" w:rsidR="005A3A2E" w:rsidRPr="00797919" w:rsidRDefault="005A3A2E" w:rsidP="005A3A2E">
      <w:pPr>
        <w:pStyle w:val="Body"/>
        <w:pBdr>
          <w:top w:val="none" w:sz="0" w:space="0" w:color="auto"/>
        </w:pBdr>
        <w:spacing w:before="100" w:line="360" w:lineRule="auto"/>
        <w:rPr>
          <w:rFonts w:ascii="Times Roman" w:eastAsia="Times Roman" w:hAnsi="Times Roman" w:cs="Times Roman"/>
          <w:sz w:val="24"/>
          <w:szCs w:val="24"/>
        </w:rPr>
      </w:pPr>
    </w:p>
    <w:p w14:paraId="7153F11C" w14:textId="77777777" w:rsidR="002E752C"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 xml:space="preserve">Your accumulated points will be converted into a monetary reward that is added to your base compensation payment. After each trial, you will see feedback showing how many points you earned in that trial, how many points were maximally available, your total accumulated </w:t>
      </w:r>
      <w:r w:rsidRPr="002E752C">
        <w:rPr>
          <w:rFonts w:ascii="Times Roman" w:eastAsia="Times Roman" w:hAnsi="Times Roman" w:cs="Times Roman"/>
          <w:sz w:val="24"/>
          <w:szCs w:val="24"/>
        </w:rPr>
        <w:lastRenderedPageBreak/>
        <w:t>earnings in Danish kroner, and the speed of your response. Please try to be as fast as possible while still earning as many points as possible.</w:t>
      </w:r>
    </w:p>
    <w:p w14:paraId="1C9F3466" w14:textId="77777777" w:rsidR="002E752C" w:rsidRPr="002E752C" w:rsidRDefault="002E752C" w:rsidP="002E752C">
      <w:pPr>
        <w:pStyle w:val="Body"/>
        <w:spacing w:before="100" w:line="360" w:lineRule="auto"/>
        <w:rPr>
          <w:rFonts w:ascii="Times Roman" w:eastAsia="Times Roman" w:hAnsi="Times Roman" w:cs="Times Roman"/>
          <w:sz w:val="24"/>
          <w:szCs w:val="24"/>
        </w:rPr>
      </w:pPr>
    </w:p>
    <w:p w14:paraId="15BB758D" w14:textId="3C55B389" w:rsidR="005A3A2E"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The number of colored stimuli presented on each trial may vary. Sometimes you will see only two options, other times you may see several. The digits or symbols indicating reward values may appear in different locations or configurations. Regardless of how the stimuli are arranged, your regular task remains the same: identify the highest reward value and report its associated color as quickly and accurately as possible.</w:t>
      </w:r>
    </w:p>
    <w:p w14:paraId="71E5D134" w14:textId="77777777" w:rsidR="002E752C" w:rsidRDefault="002E752C" w:rsidP="002E752C">
      <w:pPr>
        <w:pStyle w:val="Body"/>
        <w:spacing w:before="100" w:line="360" w:lineRule="auto"/>
        <w:rPr>
          <w:rFonts w:ascii="Times Roman" w:eastAsia="Times Roman" w:hAnsi="Times Roman" w:cs="Times Roman"/>
          <w:sz w:val="24"/>
          <w:szCs w:val="24"/>
        </w:rPr>
      </w:pPr>
    </w:p>
    <w:p w14:paraId="22AE88D0" w14:textId="77777777" w:rsidR="002E752C"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ADDITIONAL RESPONSE INSTRUCTION</w:t>
      </w:r>
    </w:p>
    <w:p w14:paraId="0B39F39D" w14:textId="77777777" w:rsidR="002E752C" w:rsidRPr="002E752C" w:rsidRDefault="002E752C" w:rsidP="002E752C">
      <w:pPr>
        <w:pStyle w:val="Body"/>
        <w:spacing w:before="100" w:line="360" w:lineRule="auto"/>
        <w:rPr>
          <w:rFonts w:ascii="Times Roman" w:eastAsia="Times Roman" w:hAnsi="Times Roman" w:cs="Times Roman"/>
          <w:sz w:val="24"/>
          <w:szCs w:val="24"/>
        </w:rPr>
      </w:pPr>
    </w:p>
    <w:p w14:paraId="1CC348B0" w14:textId="618E20DD" w:rsidR="002E752C"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 xml:space="preserve">Depending on the specific </w:t>
      </w:r>
      <w:r>
        <w:rPr>
          <w:rFonts w:ascii="Times Roman" w:eastAsia="Times Roman" w:hAnsi="Times Roman" w:cs="Times Roman"/>
          <w:sz w:val="24"/>
          <w:szCs w:val="24"/>
        </w:rPr>
        <w:t>experiment condition</w:t>
      </w:r>
      <w:r w:rsidRPr="002E752C">
        <w:rPr>
          <w:rFonts w:ascii="Times Roman" w:eastAsia="Times Roman" w:hAnsi="Times Roman" w:cs="Times Roman"/>
          <w:sz w:val="24"/>
          <w:szCs w:val="24"/>
        </w:rPr>
        <w:t>, there may be an additional instruction to remember. In some variants of this task, certain trials will include a special cue that signals you should make a different response. For example, one or more of the colored stimuli may have a distinctly colored frame or border around it, or may display another distinctive marking or feature. When you detect such a special cue, you should NOT perform the regular task of reporting the highest-value color. Instead, you should press a designated special response key that the experimenter will show you.</w:t>
      </w:r>
    </w:p>
    <w:p w14:paraId="3DBDF0E9" w14:textId="77777777" w:rsidR="002E752C" w:rsidRPr="002E752C" w:rsidRDefault="002E752C" w:rsidP="002E752C">
      <w:pPr>
        <w:pStyle w:val="Body"/>
        <w:spacing w:before="100" w:line="360" w:lineRule="auto"/>
        <w:rPr>
          <w:rFonts w:ascii="Times Roman" w:eastAsia="Times Roman" w:hAnsi="Times Roman" w:cs="Times Roman"/>
          <w:sz w:val="24"/>
          <w:szCs w:val="24"/>
        </w:rPr>
      </w:pPr>
    </w:p>
    <w:p w14:paraId="0AC85977" w14:textId="77777777" w:rsidR="002E752C"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If your experiment includes this additional component, these special trials will occur infrequently and at unpredictable times throughout the experiment. It is important to remember this special instruction even when many regular trials occur between special trials. When the special cue appears (such as the distinctly colored frame), responding with the special key takes priority over the regular task, even if there is a high-value digit in the display.</w:t>
      </w:r>
    </w:p>
    <w:p w14:paraId="54288A25" w14:textId="77777777" w:rsidR="002E752C" w:rsidRPr="002E752C" w:rsidRDefault="002E752C" w:rsidP="002E752C">
      <w:pPr>
        <w:pStyle w:val="Body"/>
        <w:spacing w:before="100" w:line="360" w:lineRule="auto"/>
        <w:rPr>
          <w:rFonts w:ascii="Times Roman" w:eastAsia="Times Roman" w:hAnsi="Times Roman" w:cs="Times Roman"/>
          <w:sz w:val="24"/>
          <w:szCs w:val="24"/>
        </w:rPr>
      </w:pPr>
    </w:p>
    <w:p w14:paraId="431CCF52" w14:textId="77777777" w:rsidR="002E752C" w:rsidRPr="002E752C"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 xml:space="preserve">The experimenter will clearly explain whether your version of the task includes this additional requirement. If it does, the experimenter will show you examples of what the special cue looks like (such as the colored frame or other marking) and which special key to press when </w:t>
      </w:r>
      <w:r w:rsidRPr="002E752C">
        <w:rPr>
          <w:rFonts w:ascii="Times Roman" w:eastAsia="Times Roman" w:hAnsi="Times Roman" w:cs="Times Roman"/>
          <w:sz w:val="24"/>
          <w:szCs w:val="24"/>
        </w:rPr>
        <w:lastRenderedPageBreak/>
        <w:t>you detect it. Practice trials will include examples of both regular selection trials and, if applicable, special cue trials so you can learn to recognize and respond to both types.</w:t>
      </w:r>
    </w:p>
    <w:p w14:paraId="6FD9B7B1" w14:textId="434A5342" w:rsidR="002E752C" w:rsidRPr="00797919"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Press the space bar when you are ready to begin practice.</w:t>
      </w:r>
    </w:p>
    <w:p w14:paraId="6710A50F" w14:textId="77777777" w:rsidR="005A3A2E" w:rsidRPr="005A3A2E" w:rsidRDefault="005A3A2E" w:rsidP="005A3A2E"/>
    <w:p w14:paraId="07820155" w14:textId="015FB77B" w:rsidR="007555FB" w:rsidRPr="005A3A2E" w:rsidRDefault="007555FB" w:rsidP="005A3A2E"/>
    <w:sectPr w:rsidR="007555FB" w:rsidRPr="005A3A2E">
      <w:headerReference w:type="even" r:id="rId6"/>
      <w:headerReference w:type="default" r:id="rId7"/>
      <w:footerReference w:type="even" r:id="rId8"/>
      <w:footerReference w:type="default" r:id="rId9"/>
      <w:headerReference w:type="first" r:id="rId10"/>
      <w:footerReference w:type="first" r:id="rId11"/>
      <w:pgSz w:w="11906" w:h="16838"/>
      <w:pgMar w:top="1701" w:right="1417" w:bottom="1701" w:left="1417"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2A0D3" w14:textId="77777777" w:rsidR="00A32B49" w:rsidRDefault="00A32B49">
      <w:r>
        <w:separator/>
      </w:r>
    </w:p>
  </w:endnote>
  <w:endnote w:type="continuationSeparator" w:id="0">
    <w:p w14:paraId="3D4F48D8" w14:textId="77777777" w:rsidR="00A32B49" w:rsidRDefault="00A32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imes Roman">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E18C" w14:textId="77777777" w:rsidR="00745037" w:rsidRDefault="0074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791A" w14:textId="0876FA8D" w:rsidR="00511E59" w:rsidRDefault="00745037">
    <w:pPr>
      <w:pStyle w:val="HeaderFooter"/>
      <w:tabs>
        <w:tab w:val="clear" w:pos="9020"/>
        <w:tab w:val="center" w:pos="4535"/>
        <w:tab w:val="right" w:pos="9071"/>
      </w:tabs>
    </w:pPr>
    <w:r>
      <w:rPr>
        <w:rFonts w:ascii="Arial Unicode MS" w:hAnsi="Arial Unicode MS"/>
        <w:sz w:val="18"/>
        <w:szCs w:val="18"/>
      </w:rPr>
      <w:tab/>
    </w:r>
    <w:r>
      <w:rPr>
        <w:rFonts w:ascii="Arial Unicode MS" w:hAnsi="Arial Unicode MS"/>
        <w:sz w:val="18"/>
        <w:szCs w:val="18"/>
      </w:rPr>
      <w:tab/>
    </w:r>
    <w:r>
      <w:rPr>
        <w:rFonts w:ascii="Helvetica" w:eastAsia="Helvetica" w:hAnsi="Helvetica" w:cs="Helvetica"/>
        <w:sz w:val="18"/>
        <w:szCs w:val="18"/>
      </w:rPr>
      <w:fldChar w:fldCharType="begin"/>
    </w:r>
    <w:r>
      <w:rPr>
        <w:rFonts w:ascii="Helvetica" w:eastAsia="Helvetica" w:hAnsi="Helvetica" w:cs="Helvetica"/>
        <w:sz w:val="18"/>
        <w:szCs w:val="18"/>
      </w:rPr>
      <w:instrText xml:space="preserve"> PAGE </w:instrText>
    </w:r>
    <w:r>
      <w:rPr>
        <w:rFonts w:ascii="Helvetica" w:eastAsia="Helvetica" w:hAnsi="Helvetica" w:cs="Helvetica"/>
        <w:sz w:val="18"/>
        <w:szCs w:val="18"/>
      </w:rPr>
      <w:fldChar w:fldCharType="separate"/>
    </w:r>
    <w:r w:rsidR="00E44929">
      <w:rPr>
        <w:rFonts w:ascii="Helvetica" w:eastAsia="Helvetica" w:hAnsi="Helvetica" w:cs="Helvetica"/>
        <w:noProof/>
        <w:sz w:val="18"/>
        <w:szCs w:val="18"/>
      </w:rPr>
      <w:t>1</w:t>
    </w:r>
    <w:r>
      <w:rPr>
        <w:rFonts w:ascii="Helvetica" w:eastAsia="Helvetica" w:hAnsi="Helvetica" w:cs="Helvetic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8BC0" w14:textId="77777777" w:rsidR="00745037" w:rsidRDefault="0074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C6121" w14:textId="77777777" w:rsidR="00A32B49" w:rsidRDefault="00A32B49">
      <w:r>
        <w:separator/>
      </w:r>
    </w:p>
  </w:footnote>
  <w:footnote w:type="continuationSeparator" w:id="0">
    <w:p w14:paraId="77A5AD4C" w14:textId="77777777" w:rsidR="00A32B49" w:rsidRDefault="00A32B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8D" w14:textId="77777777" w:rsidR="00745037" w:rsidRDefault="0074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FA66" w14:textId="77777777" w:rsidR="00511E59" w:rsidRDefault="0051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D34E" w14:textId="77777777" w:rsidR="00745037" w:rsidRDefault="007450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59"/>
    <w:rsid w:val="00017147"/>
    <w:rsid w:val="000A405D"/>
    <w:rsid w:val="000A4837"/>
    <w:rsid w:val="00146C7B"/>
    <w:rsid w:val="001A3262"/>
    <w:rsid w:val="002E752C"/>
    <w:rsid w:val="00511E59"/>
    <w:rsid w:val="0053299F"/>
    <w:rsid w:val="00542214"/>
    <w:rsid w:val="005A3A2E"/>
    <w:rsid w:val="00745037"/>
    <w:rsid w:val="007555FB"/>
    <w:rsid w:val="00797919"/>
    <w:rsid w:val="00A2208D"/>
    <w:rsid w:val="00A32B49"/>
    <w:rsid w:val="00A82057"/>
    <w:rsid w:val="00AB4223"/>
    <w:rsid w:val="00BC0028"/>
    <w:rsid w:val="00D424B6"/>
    <w:rsid w:val="00DF0258"/>
    <w:rsid w:val="00E44929"/>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777F"/>
  <w15:docId w15:val="{8C8A6BF5-AB9F-8742-B35F-E154D471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Header">
    <w:name w:val="header"/>
    <w:basedOn w:val="Normal"/>
    <w:link w:val="HeaderChar"/>
    <w:uiPriority w:val="99"/>
    <w:unhideWhenUsed/>
    <w:rsid w:val="00745037"/>
    <w:pPr>
      <w:tabs>
        <w:tab w:val="center" w:pos="4513"/>
        <w:tab w:val="right" w:pos="9026"/>
      </w:tabs>
    </w:pPr>
  </w:style>
  <w:style w:type="character" w:customStyle="1" w:styleId="HeaderChar">
    <w:name w:val="Header Char"/>
    <w:basedOn w:val="DefaultParagraphFont"/>
    <w:link w:val="Header"/>
    <w:uiPriority w:val="99"/>
    <w:rsid w:val="00745037"/>
    <w:rPr>
      <w:sz w:val="24"/>
      <w:szCs w:val="24"/>
      <w:lang w:val="en-US" w:eastAsia="en-US"/>
    </w:rPr>
  </w:style>
  <w:style w:type="paragraph" w:styleId="Footer">
    <w:name w:val="footer"/>
    <w:basedOn w:val="Normal"/>
    <w:link w:val="FooterChar"/>
    <w:uiPriority w:val="99"/>
    <w:unhideWhenUsed/>
    <w:rsid w:val="00745037"/>
    <w:pPr>
      <w:tabs>
        <w:tab w:val="center" w:pos="4513"/>
        <w:tab w:val="right" w:pos="9026"/>
      </w:tabs>
    </w:pPr>
  </w:style>
  <w:style w:type="character" w:customStyle="1" w:styleId="FooterChar">
    <w:name w:val="Footer Char"/>
    <w:basedOn w:val="DefaultParagraphFont"/>
    <w:link w:val="Footer"/>
    <w:uiPriority w:val="99"/>
    <w:rsid w:val="00745037"/>
    <w:rPr>
      <w:sz w:val="24"/>
      <w:szCs w:val="24"/>
      <w:lang w:val="en-US" w:eastAsia="en-US"/>
    </w:rPr>
  </w:style>
  <w:style w:type="character" w:styleId="CommentReference">
    <w:name w:val="annotation reference"/>
    <w:basedOn w:val="DefaultParagraphFont"/>
    <w:uiPriority w:val="99"/>
    <w:semiHidden/>
    <w:unhideWhenUsed/>
    <w:rsid w:val="000A405D"/>
    <w:rPr>
      <w:sz w:val="16"/>
      <w:szCs w:val="16"/>
    </w:rPr>
  </w:style>
  <w:style w:type="paragraph" w:styleId="CommentText">
    <w:name w:val="annotation text"/>
    <w:basedOn w:val="Normal"/>
    <w:link w:val="CommentTextChar"/>
    <w:uiPriority w:val="99"/>
    <w:unhideWhenUsed/>
    <w:rsid w:val="000A405D"/>
    <w:rPr>
      <w:sz w:val="20"/>
      <w:szCs w:val="20"/>
    </w:rPr>
  </w:style>
  <w:style w:type="character" w:customStyle="1" w:styleId="CommentTextChar">
    <w:name w:val="Comment Text Char"/>
    <w:basedOn w:val="DefaultParagraphFont"/>
    <w:link w:val="CommentText"/>
    <w:uiPriority w:val="99"/>
    <w:rsid w:val="000A405D"/>
    <w:rPr>
      <w:lang w:val="en-US" w:eastAsia="en-US"/>
    </w:rPr>
  </w:style>
  <w:style w:type="paragraph" w:styleId="CommentSubject">
    <w:name w:val="annotation subject"/>
    <w:basedOn w:val="CommentText"/>
    <w:next w:val="CommentText"/>
    <w:link w:val="CommentSubjectChar"/>
    <w:uiPriority w:val="99"/>
    <w:semiHidden/>
    <w:unhideWhenUsed/>
    <w:rsid w:val="000A405D"/>
    <w:rPr>
      <w:b/>
      <w:bCs/>
    </w:rPr>
  </w:style>
  <w:style w:type="character" w:customStyle="1" w:styleId="CommentSubjectChar">
    <w:name w:val="Comment Subject Char"/>
    <w:basedOn w:val="CommentTextChar"/>
    <w:link w:val="CommentSubject"/>
    <w:uiPriority w:val="99"/>
    <w:semiHidden/>
    <w:rsid w:val="000A405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603</Words>
  <Characters>3158</Characters>
  <Application>Microsoft Office Word</Application>
  <DocSecurity>0</DocSecurity>
  <Lines>68</Lines>
  <Paragraphs>19</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Shuchun Lai</dc:creator>
  <cp:lastModifiedBy>Lai, Shuchun</cp:lastModifiedBy>
  <cp:revision>7</cp:revision>
  <dcterms:created xsi:type="dcterms:W3CDTF">2026-01-30T16:13:00Z</dcterms:created>
  <dcterms:modified xsi:type="dcterms:W3CDTF">2026-01-30T16:41:00Z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2023-03-10T07:46:19Z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775c3db8-542f-4b86-b9e7-e821b23cb019</vt:lpwstr>
  </property>
  <property fmtid="{D5CDD505-2E9C-101B-9397-08002B2CF9AE}" pid="8" name="MSIP_Label_6a2630e2-1ac5-455e-8217-0156b1936a76_ContentBits">
    <vt:lpwstr>0</vt:lpwstr>
  </property>
  <property fmtid="{D5CDD505-2E9C-101B-9397-08002B2CF9AE}" pid="9" name="ContentRemapped">
    <vt:lpwstr>true</vt:lpwstr>
  </property>
</Properties>
</file>