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38B98" w14:textId="77777777" w:rsidR="00BB4989" w:rsidRDefault="00BB4989" w:rsidP="00BB4989">
      <w:pPr>
        <w:pStyle w:val="Body"/>
        <w:spacing w:before="100" w:line="360" w:lineRule="auto"/>
        <w:rPr>
          <w:rFonts w:ascii="Times Roman" w:eastAsia="Times Roman" w:hAnsi="Times Roman" w:cs="Times Roman"/>
          <w:b/>
          <w:bCs/>
          <w:sz w:val="24"/>
          <w:szCs w:val="24"/>
        </w:rPr>
      </w:pPr>
      <w:r>
        <w:rPr>
          <w:rFonts w:ascii="Times Roman" w:hAnsi="Times Roman"/>
          <w:b/>
          <w:bCs/>
          <w:sz w:val="24"/>
          <w:szCs w:val="24"/>
        </w:rPr>
        <w:t>Attachment A3</w:t>
      </w:r>
    </w:p>
    <w:p w14:paraId="316F05FC" w14:textId="77777777" w:rsidR="00BB4989" w:rsidRDefault="00BB4989" w:rsidP="00BB4989">
      <w:pPr>
        <w:pStyle w:val="Body"/>
        <w:spacing w:before="100" w:line="360" w:lineRule="auto"/>
        <w:rPr>
          <w:rFonts w:ascii="Times Roman" w:eastAsia="Times Roman" w:hAnsi="Times Roman" w:cs="Times Roman"/>
          <w:sz w:val="24"/>
          <w:szCs w:val="24"/>
        </w:rPr>
      </w:pPr>
    </w:p>
    <w:p w14:paraId="0B455E21" w14:textId="77777777" w:rsidR="00BB4989" w:rsidRDefault="00BB4989" w:rsidP="00BB4989">
      <w:pPr>
        <w:pStyle w:val="Body"/>
        <w:spacing w:before="100" w:line="360" w:lineRule="auto"/>
        <w:rPr>
          <w:rFonts w:ascii="Times Roman" w:eastAsia="Times Roman" w:hAnsi="Times Roman" w:cs="Times Roman"/>
          <w:b/>
          <w:bCs/>
          <w:sz w:val="24"/>
          <w:szCs w:val="24"/>
        </w:rPr>
      </w:pPr>
      <w:r>
        <w:rPr>
          <w:rFonts w:ascii="Times Roman" w:hAnsi="Times Roman"/>
          <w:b/>
          <w:bCs/>
          <w:sz w:val="24"/>
          <w:szCs w:val="24"/>
        </w:rPr>
        <w:t>In</w:t>
      </w:r>
      <w:r w:rsidRPr="00797919">
        <w:rPr>
          <w:rFonts w:ascii="Times Roman" w:hAnsi="Times Roman"/>
          <w:b/>
          <w:bCs/>
          <w:sz w:val="24"/>
          <w:szCs w:val="24"/>
        </w:rPr>
        <w:t xml:space="preserve">structions </w:t>
      </w:r>
      <w:r w:rsidRPr="003D208A">
        <w:rPr>
          <w:rFonts w:ascii="Times Roman" w:hAnsi="Times Roman"/>
          <w:b/>
          <w:bCs/>
          <w:sz w:val="24"/>
          <w:szCs w:val="24"/>
        </w:rPr>
        <w:t>for Participants (</w:t>
      </w:r>
      <w:r w:rsidRPr="009F493F">
        <w:rPr>
          <w:rFonts w:ascii="Times Roman" w:hAnsi="Times Roman"/>
          <w:b/>
          <w:bCs/>
          <w:sz w:val="24"/>
          <w:szCs w:val="24"/>
        </w:rPr>
        <w:t>Variant C: Spatial Selection with Location-Based Responses</w:t>
      </w:r>
      <w:r w:rsidRPr="003D208A">
        <w:rPr>
          <w:rFonts w:ascii="Times Roman" w:hAnsi="Times Roman"/>
          <w:b/>
          <w:bCs/>
          <w:sz w:val="24"/>
          <w:szCs w:val="24"/>
        </w:rPr>
        <w:t>)</w:t>
      </w:r>
    </w:p>
    <w:p w14:paraId="7F38D9B2" w14:textId="77777777" w:rsidR="00BB4989" w:rsidRPr="007555FB" w:rsidRDefault="00BB4989" w:rsidP="00BB4989">
      <w:pPr>
        <w:pStyle w:val="Body"/>
        <w:spacing w:before="100" w:line="360" w:lineRule="auto"/>
        <w:rPr>
          <w:rFonts w:ascii="Times Roman" w:eastAsia="Times Roman" w:hAnsi="Times Roman" w:cs="Times Roman"/>
          <w:sz w:val="24"/>
          <w:szCs w:val="24"/>
        </w:rPr>
      </w:pPr>
      <w:r w:rsidRPr="007555FB">
        <w:rPr>
          <w:rFonts w:ascii="Times Roman" w:eastAsia="Times Roman" w:hAnsi="Times Roman" w:cs="Times Roman"/>
          <w:sz w:val="24"/>
          <w:szCs w:val="24"/>
        </w:rPr>
        <w:t>PRACTICE 1</w:t>
      </w:r>
    </w:p>
    <w:p w14:paraId="43048D55" w14:textId="77777777" w:rsidR="00BB4989" w:rsidRDefault="00BB4989" w:rsidP="00BB4989">
      <w:pPr>
        <w:pStyle w:val="Body"/>
        <w:spacing w:before="100" w:line="360" w:lineRule="auto"/>
        <w:rPr>
          <w:rFonts w:ascii="Times Roman" w:eastAsia="Times Roman" w:hAnsi="Times Roman" w:cs="Times Roman"/>
          <w:sz w:val="24"/>
          <w:szCs w:val="24"/>
        </w:rPr>
      </w:pPr>
      <w:r w:rsidRPr="009F493F">
        <w:rPr>
          <w:rFonts w:ascii="Times Roman" w:eastAsia="Times Roman" w:hAnsi="Times Roman" w:cs="Times Roman"/>
          <w:sz w:val="24"/>
          <w:szCs w:val="24"/>
        </w:rPr>
        <w:t>In the following, you will see a central fixation point on the display. Please maintain fixation on this point at the start of each trial.</w:t>
      </w:r>
    </w:p>
    <w:p w14:paraId="20AEBF89" w14:textId="77777777" w:rsidR="00BB4989" w:rsidRDefault="00BB4989" w:rsidP="00BB4989">
      <w:pPr>
        <w:pStyle w:val="Body"/>
        <w:spacing w:before="100" w:line="360" w:lineRule="auto"/>
        <w:rPr>
          <w:rFonts w:ascii="Times Roman" w:eastAsia="Times Roman" w:hAnsi="Times Roman" w:cs="Times Roman"/>
          <w:sz w:val="24"/>
          <w:szCs w:val="24"/>
        </w:rPr>
      </w:pPr>
    </w:p>
    <w:p w14:paraId="6AF6B373" w14:textId="77777777" w:rsidR="00BB4989" w:rsidRDefault="00BB4989" w:rsidP="00BB4989">
      <w:pPr>
        <w:pStyle w:val="Body"/>
        <w:spacing w:before="100" w:line="360" w:lineRule="auto"/>
        <w:rPr>
          <w:rFonts w:ascii="Times Roman" w:eastAsia="Times Roman" w:hAnsi="Times Roman" w:cs="Times Roman"/>
          <w:sz w:val="24"/>
          <w:szCs w:val="24"/>
        </w:rPr>
      </w:pPr>
      <w:r w:rsidRPr="009F493F">
        <w:rPr>
          <w:rFonts w:ascii="Times Roman" w:eastAsia="Times Roman" w:hAnsi="Times Roman" w:cs="Times Roman"/>
          <w:sz w:val="24"/>
          <w:szCs w:val="24"/>
        </w:rPr>
        <w:t xml:space="preserve">Upon pressing the </w:t>
      </w:r>
      <w:r>
        <w:rPr>
          <w:rFonts w:ascii="Times Roman" w:eastAsia="Times Roman" w:hAnsi="Times Roman" w:cs="Times Roman"/>
          <w:sz w:val="24"/>
          <w:szCs w:val="24"/>
        </w:rPr>
        <w:t>*</w:t>
      </w:r>
      <w:r w:rsidRPr="009F493F">
        <w:rPr>
          <w:rFonts w:ascii="Times Roman" w:eastAsia="Times Roman" w:hAnsi="Times Roman" w:cs="Times Roman"/>
          <w:sz w:val="24"/>
          <w:szCs w:val="24"/>
        </w:rPr>
        <w:t>space bar</w:t>
      </w:r>
      <w:r>
        <w:rPr>
          <w:rFonts w:ascii="Times Roman" w:eastAsia="Times Roman" w:hAnsi="Times Roman" w:cs="Times Roman"/>
          <w:sz w:val="24"/>
          <w:szCs w:val="24"/>
        </w:rPr>
        <w:t>*</w:t>
      </w:r>
      <w:r w:rsidRPr="009F493F">
        <w:rPr>
          <w:rFonts w:ascii="Times Roman" w:eastAsia="Times Roman" w:hAnsi="Times Roman" w:cs="Times Roman"/>
          <w:sz w:val="24"/>
          <w:szCs w:val="24"/>
        </w:rPr>
        <w:t>, visual stimuli will appear in various locations on the screen. These stimuli may be arranged in specific spatial patterns such as around the fixation point, in a grid, along spatial axes, in designated boxes or regions, or in other spatial configurations. Each stimulus location or region will have associated properties such as colors, symbols, numbers, lines, or connections that indicate its reward value or task-relevant features. Your task is to identify which location has the highest reward value and respond appropriately using designated response keys, by pointing to that location, by directing your gaze to it, or by using another response method that the experimenter will explain.</w:t>
      </w:r>
    </w:p>
    <w:p w14:paraId="154F23F6" w14:textId="77777777" w:rsidR="00BB4989" w:rsidRPr="00797919" w:rsidRDefault="00BB4989" w:rsidP="00BB4989">
      <w:pPr>
        <w:pStyle w:val="Body"/>
        <w:spacing w:before="100" w:line="360" w:lineRule="auto"/>
        <w:rPr>
          <w:rFonts w:ascii="Times Roman" w:eastAsia="Times Roman" w:hAnsi="Times Roman" w:cs="Times Roman"/>
          <w:sz w:val="24"/>
          <w:szCs w:val="24"/>
        </w:rPr>
      </w:pPr>
    </w:p>
    <w:p w14:paraId="18235E79" w14:textId="77777777" w:rsidR="00BB4989" w:rsidRDefault="00BB4989" w:rsidP="00BB4989">
      <w:pPr>
        <w:pStyle w:val="Body"/>
        <w:spacing w:before="100" w:line="360" w:lineRule="auto"/>
        <w:rPr>
          <w:rFonts w:ascii="Times Roman" w:eastAsia="Times Roman" w:hAnsi="Times Roman" w:cs="Times Roman"/>
          <w:sz w:val="24"/>
          <w:szCs w:val="24"/>
        </w:rPr>
      </w:pPr>
      <w:r w:rsidRPr="00FF61C1">
        <w:rPr>
          <w:rFonts w:ascii="Times Roman" w:eastAsia="Times Roman" w:hAnsi="Times Roman" w:cs="Times Roman"/>
          <w:sz w:val="24"/>
          <w:szCs w:val="24"/>
        </w:rPr>
        <w:t xml:space="preserve">The experimenter </w:t>
      </w:r>
      <w:r w:rsidRPr="00AE5313">
        <w:rPr>
          <w:rFonts w:ascii="Times Roman" w:eastAsia="Times Roman" w:hAnsi="Times Roman" w:cs="Times Roman"/>
          <w:sz w:val="24"/>
          <w:szCs w:val="24"/>
        </w:rPr>
        <w:t xml:space="preserve">will explain in detail the relationship between the stimulus properties and their reward values, the spatial arrangement of the stimuli, and how you should make your responses. This may involve learning which response keys correspond to which spatial locations, how to use a pointing device, how eye movements will be tracked, or how other response </w:t>
      </w:r>
      <w:proofErr w:type="gramStart"/>
      <w:r w:rsidRPr="00AE5313">
        <w:rPr>
          <w:rFonts w:ascii="Times Roman" w:eastAsia="Times Roman" w:hAnsi="Times Roman" w:cs="Times Roman"/>
          <w:sz w:val="24"/>
          <w:szCs w:val="24"/>
        </w:rPr>
        <w:t>modalities</w:t>
      </w:r>
      <w:proofErr w:type="gramEnd"/>
      <w:r w:rsidRPr="00AE5313">
        <w:rPr>
          <w:rFonts w:ascii="Times Roman" w:eastAsia="Times Roman" w:hAnsi="Times Roman" w:cs="Times Roman"/>
          <w:sz w:val="24"/>
          <w:szCs w:val="24"/>
        </w:rPr>
        <w:t xml:space="preserve"> function. Please ensure you understand these mappings and response methods before proceeding.</w:t>
      </w:r>
    </w:p>
    <w:p w14:paraId="5B0F642E" w14:textId="6ECC6DB6" w:rsidR="00F362D0" w:rsidRDefault="00F362D0" w:rsidP="00BB4989">
      <w:pPr>
        <w:pStyle w:val="Body"/>
        <w:pBdr>
          <w:bottom w:val="single" w:sz="6" w:space="1" w:color="auto"/>
        </w:pBdr>
        <w:spacing w:before="100" w:line="360" w:lineRule="auto"/>
        <w:rPr>
          <w:rFonts w:ascii="Times Roman" w:eastAsia="Times Roman" w:hAnsi="Times Roman" w:cs="Times Roman"/>
          <w:sz w:val="24"/>
          <w:szCs w:val="24"/>
        </w:rPr>
      </w:pPr>
    </w:p>
    <w:p w14:paraId="5A75A875" w14:textId="51EABBA9" w:rsidR="00F362D0" w:rsidRPr="00FF61C1" w:rsidRDefault="00F362D0" w:rsidP="00BB4989">
      <w:pPr>
        <w:pStyle w:val="Body"/>
        <w:pBdr>
          <w:top w:val="none" w:sz="0" w:space="0" w:color="auto"/>
        </w:pBdr>
        <w:spacing w:before="100" w:line="360" w:lineRule="auto"/>
        <w:rPr>
          <w:rFonts w:ascii="Times Roman" w:eastAsia="Times Roman" w:hAnsi="Times Roman" w:cs="Times Roman"/>
          <w:sz w:val="24"/>
          <w:szCs w:val="24"/>
        </w:rPr>
      </w:pPr>
      <w:r w:rsidRPr="00F362D0">
        <w:rPr>
          <w:rFonts w:ascii="Times Roman" w:eastAsia="Times Roman" w:hAnsi="Times Roman" w:cs="Times Roman"/>
          <w:sz w:val="24"/>
          <w:szCs w:val="24"/>
        </w:rPr>
        <w:t>Your task on regular trials is to identify which location has the highest reward value and respond appropriately using the designated response method as quickly and accurately as possible. This may involve pressing a designated response key, pointing to that location, directing your gaze to it, or using another response method that the experimenter has explained.</w:t>
      </w:r>
    </w:p>
    <w:p w14:paraId="1FEC1416" w14:textId="77777777" w:rsidR="00BB4989" w:rsidRDefault="00BB4989" w:rsidP="00BB4989">
      <w:pPr>
        <w:pStyle w:val="Body"/>
        <w:pBdr>
          <w:bottom w:val="single" w:sz="6" w:space="1" w:color="auto"/>
        </w:pBdr>
        <w:spacing w:before="100" w:line="360" w:lineRule="auto"/>
        <w:rPr>
          <w:rFonts w:ascii="Times Roman" w:eastAsia="Times Roman" w:hAnsi="Times Roman" w:cs="Times Roman"/>
          <w:sz w:val="24"/>
          <w:szCs w:val="24"/>
        </w:rPr>
      </w:pPr>
    </w:p>
    <w:p w14:paraId="3ECB5873" w14:textId="77777777" w:rsidR="00BB4989" w:rsidRDefault="00BB4989" w:rsidP="00BB4989">
      <w:pPr>
        <w:pStyle w:val="Body"/>
        <w:pBdr>
          <w:top w:val="none" w:sz="0" w:space="0" w:color="auto"/>
        </w:pBdr>
        <w:spacing w:before="100" w:line="360" w:lineRule="auto"/>
        <w:rPr>
          <w:rFonts w:ascii="Times Roman" w:eastAsia="Times Roman" w:hAnsi="Times Roman" w:cs="Times Roman"/>
          <w:sz w:val="24"/>
          <w:szCs w:val="24"/>
        </w:rPr>
      </w:pPr>
    </w:p>
    <w:p w14:paraId="1A0D000F" w14:textId="77777777" w:rsidR="00BB4989" w:rsidRDefault="00BB4989" w:rsidP="00BB4989">
      <w:pPr>
        <w:pStyle w:val="Body"/>
        <w:spacing w:before="100" w:line="360" w:lineRule="auto"/>
        <w:rPr>
          <w:rFonts w:ascii="Times Roman" w:eastAsia="Times Roman" w:hAnsi="Times Roman" w:cs="Times Roman"/>
          <w:sz w:val="24"/>
          <w:szCs w:val="24"/>
        </w:rPr>
      </w:pPr>
      <w:r>
        <w:rPr>
          <w:rFonts w:ascii="Times Roman" w:eastAsia="Times Roman" w:hAnsi="Times Roman" w:cs="Times Roman"/>
          <w:sz w:val="24"/>
          <w:szCs w:val="24"/>
        </w:rPr>
        <w:t>You will e</w:t>
      </w:r>
      <w:r w:rsidRPr="00AE5313">
        <w:rPr>
          <w:rFonts w:ascii="Times Roman" w:eastAsia="Times Roman" w:hAnsi="Times Roman" w:cs="Times Roman"/>
          <w:sz w:val="24"/>
          <w:szCs w:val="24"/>
        </w:rPr>
        <w:t>arn points for correct and rapid responses. Selecting the location with the highest reward value will maximize your points. These points accumulate throughout the session and are converted to monetary compensation. After each trial, feedback will display your earned points, total accumulated earnings, and information about your response speed or accuracy. Please try to be as fast as possible while still earning as many points as possible.</w:t>
      </w:r>
    </w:p>
    <w:p w14:paraId="7FC7EF7A" w14:textId="77777777" w:rsidR="00BB4989" w:rsidRPr="00AE5313" w:rsidRDefault="00BB4989" w:rsidP="00BB4989">
      <w:pPr>
        <w:pStyle w:val="Body"/>
        <w:spacing w:before="100" w:line="360" w:lineRule="auto"/>
        <w:rPr>
          <w:rFonts w:ascii="Times Roman" w:eastAsia="Times Roman" w:hAnsi="Times Roman" w:cs="Times Roman"/>
          <w:sz w:val="24"/>
          <w:szCs w:val="24"/>
        </w:rPr>
      </w:pPr>
    </w:p>
    <w:p w14:paraId="343B05B8" w14:textId="77777777" w:rsidR="00BB4989" w:rsidRPr="00AE5313" w:rsidRDefault="00BB4989" w:rsidP="00BB4989">
      <w:pPr>
        <w:pStyle w:val="Body"/>
        <w:spacing w:before="100" w:line="360" w:lineRule="auto"/>
        <w:rPr>
          <w:rFonts w:ascii="Times Roman" w:eastAsia="Times Roman" w:hAnsi="Times Roman" w:cs="Times Roman"/>
          <w:sz w:val="24"/>
          <w:szCs w:val="24"/>
        </w:rPr>
      </w:pPr>
      <w:r w:rsidRPr="00AE5313">
        <w:rPr>
          <w:rFonts w:ascii="Times Roman" w:eastAsia="Times Roman" w:hAnsi="Times Roman" w:cs="Times Roman"/>
          <w:sz w:val="24"/>
          <w:szCs w:val="24"/>
        </w:rPr>
        <w:t>ADDITIONAL RESPONSE INSTRUCTION</w:t>
      </w:r>
    </w:p>
    <w:p w14:paraId="57573AFC" w14:textId="77777777" w:rsidR="00BB4989" w:rsidRDefault="00BB4989" w:rsidP="00BB4989">
      <w:pPr>
        <w:pStyle w:val="Body"/>
        <w:spacing w:before="100" w:line="360" w:lineRule="auto"/>
        <w:rPr>
          <w:rFonts w:ascii="Times Roman" w:eastAsia="Times Roman" w:hAnsi="Times Roman" w:cs="Times Roman"/>
          <w:sz w:val="24"/>
          <w:szCs w:val="24"/>
        </w:rPr>
      </w:pPr>
    </w:p>
    <w:p w14:paraId="487EB8E7" w14:textId="77777777" w:rsidR="00BB4989" w:rsidRDefault="00BB4989" w:rsidP="00BB4989">
      <w:pPr>
        <w:pStyle w:val="Body"/>
        <w:spacing w:before="100" w:line="360" w:lineRule="auto"/>
        <w:rPr>
          <w:rFonts w:ascii="Times Roman" w:eastAsia="Times Roman" w:hAnsi="Times Roman" w:cs="Times Roman"/>
          <w:sz w:val="24"/>
          <w:szCs w:val="24"/>
        </w:rPr>
      </w:pPr>
      <w:r w:rsidRPr="00AE5313">
        <w:rPr>
          <w:rFonts w:ascii="Times Roman" w:eastAsia="Times Roman" w:hAnsi="Times Roman" w:cs="Times Roman"/>
          <w:sz w:val="24"/>
          <w:szCs w:val="24"/>
        </w:rPr>
        <w:t xml:space="preserve">Depending on the specific experiment, there may be </w:t>
      </w:r>
      <w:proofErr w:type="gramStart"/>
      <w:r w:rsidRPr="00AE5313">
        <w:rPr>
          <w:rFonts w:ascii="Times Roman" w:eastAsia="Times Roman" w:hAnsi="Times Roman" w:cs="Times Roman"/>
          <w:sz w:val="24"/>
          <w:szCs w:val="24"/>
        </w:rPr>
        <w:t>an additional instruction</w:t>
      </w:r>
      <w:proofErr w:type="gramEnd"/>
      <w:r w:rsidRPr="00AE5313">
        <w:rPr>
          <w:rFonts w:ascii="Times Roman" w:eastAsia="Times Roman" w:hAnsi="Times Roman" w:cs="Times Roman"/>
          <w:sz w:val="24"/>
          <w:szCs w:val="24"/>
        </w:rPr>
        <w:t xml:space="preserve"> to remember. In some variants, certain trials will include special cues or features that signal you should make a different response than the standard selection response. These special cues may take various forms, such as an additional stimulus appearing in a designated location on the screen, a change in the color or appearance of the spatial layout, the presence of a specific symbol or marker, or other distinctive features. When you detect such a special cue, you may need to press a designated special key, make a response to a different location, withhold your standard response, or execute an alternative action that the experimenter will explain.</w:t>
      </w:r>
    </w:p>
    <w:p w14:paraId="40884A36" w14:textId="77777777" w:rsidR="00BB4989" w:rsidRPr="00AE5313" w:rsidRDefault="00BB4989" w:rsidP="00BB4989">
      <w:pPr>
        <w:pStyle w:val="Body"/>
        <w:spacing w:before="100" w:line="360" w:lineRule="auto"/>
        <w:rPr>
          <w:rFonts w:ascii="Times Roman" w:eastAsia="Times Roman" w:hAnsi="Times Roman" w:cs="Times Roman"/>
          <w:sz w:val="24"/>
          <w:szCs w:val="24"/>
        </w:rPr>
      </w:pPr>
    </w:p>
    <w:p w14:paraId="4793E0B8" w14:textId="77777777" w:rsidR="00BB4989" w:rsidRDefault="00BB4989" w:rsidP="00BB4989">
      <w:pPr>
        <w:pStyle w:val="Body"/>
        <w:spacing w:before="100" w:line="360" w:lineRule="auto"/>
        <w:rPr>
          <w:rFonts w:ascii="Times Roman" w:eastAsia="Times Roman" w:hAnsi="Times Roman" w:cs="Times Roman"/>
          <w:sz w:val="24"/>
          <w:szCs w:val="24"/>
        </w:rPr>
      </w:pPr>
      <w:r w:rsidRPr="00AE5313">
        <w:rPr>
          <w:rFonts w:ascii="Times Roman" w:eastAsia="Times Roman" w:hAnsi="Times Roman" w:cs="Times Roman"/>
          <w:sz w:val="24"/>
          <w:szCs w:val="24"/>
        </w:rPr>
        <w:t>If your experiment includes this additional component, the frequency of these special trials will vary, and they may occur rarely or more frequently depending on the design. The experimenter will clearly explain whether your version of the task includes this additional requirement, what the special cues look like, and what response you should make when you detect them. If applicable, practice trials will include examples of both standard selection trials and special cue trials so you can learn to recognize and respond to both types.</w:t>
      </w:r>
    </w:p>
    <w:p w14:paraId="0F20CA4A" w14:textId="77777777" w:rsidR="00BB4989" w:rsidRPr="00AE5313" w:rsidRDefault="00BB4989" w:rsidP="00BB4989">
      <w:pPr>
        <w:pStyle w:val="Body"/>
        <w:spacing w:before="100" w:line="360" w:lineRule="auto"/>
        <w:rPr>
          <w:rFonts w:ascii="Times Roman" w:eastAsia="Times Roman" w:hAnsi="Times Roman" w:cs="Times Roman"/>
          <w:sz w:val="24"/>
          <w:szCs w:val="24"/>
        </w:rPr>
      </w:pPr>
    </w:p>
    <w:p w14:paraId="77FD2B62" w14:textId="77777777" w:rsidR="00BB4989" w:rsidRPr="00FF61C1" w:rsidRDefault="00BB4989" w:rsidP="00BB4989">
      <w:pPr>
        <w:pStyle w:val="Body"/>
        <w:spacing w:before="100" w:line="360" w:lineRule="auto"/>
        <w:rPr>
          <w:rFonts w:ascii="Times Roman" w:eastAsia="Times Roman" w:hAnsi="Times Roman" w:cs="Times Roman"/>
          <w:sz w:val="24"/>
          <w:szCs w:val="24"/>
        </w:rPr>
      </w:pPr>
      <w:r w:rsidRPr="00AE5313">
        <w:rPr>
          <w:rFonts w:ascii="Times Roman" w:eastAsia="Times Roman" w:hAnsi="Times Roman" w:cs="Times Roman"/>
          <w:sz w:val="24"/>
          <w:szCs w:val="24"/>
        </w:rPr>
        <w:t xml:space="preserve">Press the </w:t>
      </w:r>
      <w:r>
        <w:rPr>
          <w:rFonts w:ascii="Times Roman" w:eastAsia="Times Roman" w:hAnsi="Times Roman" w:cs="Times Roman"/>
          <w:sz w:val="24"/>
          <w:szCs w:val="24"/>
        </w:rPr>
        <w:t>*</w:t>
      </w:r>
      <w:r w:rsidRPr="00AE5313">
        <w:rPr>
          <w:rFonts w:ascii="Times Roman" w:eastAsia="Times Roman" w:hAnsi="Times Roman" w:cs="Times Roman"/>
          <w:sz w:val="24"/>
          <w:szCs w:val="24"/>
        </w:rPr>
        <w:t>space bar</w:t>
      </w:r>
      <w:r>
        <w:rPr>
          <w:rFonts w:ascii="Times Roman" w:eastAsia="Times Roman" w:hAnsi="Times Roman" w:cs="Times Roman"/>
          <w:sz w:val="24"/>
          <w:szCs w:val="24"/>
        </w:rPr>
        <w:t>*</w:t>
      </w:r>
      <w:r w:rsidRPr="00AE5313">
        <w:rPr>
          <w:rFonts w:ascii="Times Roman" w:eastAsia="Times Roman" w:hAnsi="Times Roman" w:cs="Times Roman"/>
          <w:sz w:val="24"/>
          <w:szCs w:val="24"/>
        </w:rPr>
        <w:t xml:space="preserve"> to begin practice when ready.</w:t>
      </w:r>
    </w:p>
    <w:p w14:paraId="5993AC6B" w14:textId="5C64CB99" w:rsidR="00FF61C1" w:rsidRPr="00BB4989" w:rsidRDefault="00FF61C1" w:rsidP="00BB4989"/>
    <w:sectPr w:rsidR="00FF61C1" w:rsidRPr="00BB4989">
      <w:headerReference w:type="even" r:id="rId6"/>
      <w:headerReference w:type="default" r:id="rId7"/>
      <w:footerReference w:type="even" r:id="rId8"/>
      <w:footerReference w:type="default" r:id="rId9"/>
      <w:headerReference w:type="first" r:id="rId10"/>
      <w:footerReference w:type="first" r:id="rId11"/>
      <w:pgSz w:w="11906" w:h="16838"/>
      <w:pgMar w:top="1701" w:right="1417" w:bottom="1701" w:left="1417"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2894A5" w14:textId="77777777" w:rsidR="00FF5009" w:rsidRDefault="00FF5009">
      <w:r>
        <w:separator/>
      </w:r>
    </w:p>
  </w:endnote>
  <w:endnote w:type="continuationSeparator" w:id="0">
    <w:p w14:paraId="73C107FC" w14:textId="77777777" w:rsidR="00FF5009" w:rsidRDefault="00FF50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Helvetica Neue">
    <w:altName w:val="Sylfaen"/>
    <w:charset w:val="00"/>
    <w:family w:val="auto"/>
    <w:pitch w:val="variable"/>
    <w:sig w:usb0="E50002FF" w:usb1="500079DB" w:usb2="00000010" w:usb3="00000000" w:csb0="00000001" w:csb1="00000000"/>
  </w:font>
  <w:font w:name="Times Roman">
    <w:altName w:val="Times New Roman"/>
    <w:charset w:val="00"/>
    <w:family w:val="roman"/>
    <w:pitch w:val="default"/>
  </w:font>
  <w:font w:name="Helvetica">
    <w:panose1 w:val="020B0604020202020204"/>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6E18C" w14:textId="77777777" w:rsidR="00745037" w:rsidRDefault="007450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A791A" w14:textId="0876FA8D" w:rsidR="00511E59" w:rsidRDefault="00745037">
    <w:pPr>
      <w:pStyle w:val="HeaderFooter"/>
      <w:tabs>
        <w:tab w:val="clear" w:pos="9020"/>
        <w:tab w:val="center" w:pos="4535"/>
        <w:tab w:val="right" w:pos="9071"/>
      </w:tabs>
    </w:pPr>
    <w:r>
      <w:rPr>
        <w:rFonts w:ascii="Arial Unicode MS" w:hAnsi="Arial Unicode MS"/>
        <w:sz w:val="18"/>
        <w:szCs w:val="18"/>
      </w:rPr>
      <w:tab/>
    </w:r>
    <w:r>
      <w:rPr>
        <w:rFonts w:ascii="Arial Unicode MS" w:hAnsi="Arial Unicode MS"/>
        <w:sz w:val="18"/>
        <w:szCs w:val="18"/>
      </w:rPr>
      <w:tab/>
    </w:r>
    <w:r>
      <w:rPr>
        <w:rFonts w:ascii="Helvetica" w:eastAsia="Helvetica" w:hAnsi="Helvetica" w:cs="Helvetica"/>
        <w:sz w:val="18"/>
        <w:szCs w:val="18"/>
      </w:rPr>
      <w:fldChar w:fldCharType="begin"/>
    </w:r>
    <w:r>
      <w:rPr>
        <w:rFonts w:ascii="Helvetica" w:eastAsia="Helvetica" w:hAnsi="Helvetica" w:cs="Helvetica"/>
        <w:sz w:val="18"/>
        <w:szCs w:val="18"/>
      </w:rPr>
      <w:instrText xml:space="preserve"> PAGE </w:instrText>
    </w:r>
    <w:r>
      <w:rPr>
        <w:rFonts w:ascii="Helvetica" w:eastAsia="Helvetica" w:hAnsi="Helvetica" w:cs="Helvetica"/>
        <w:sz w:val="18"/>
        <w:szCs w:val="18"/>
      </w:rPr>
      <w:fldChar w:fldCharType="separate"/>
    </w:r>
    <w:r w:rsidR="00E44929">
      <w:rPr>
        <w:rFonts w:ascii="Helvetica" w:eastAsia="Helvetica" w:hAnsi="Helvetica" w:cs="Helvetica"/>
        <w:noProof/>
        <w:sz w:val="18"/>
        <w:szCs w:val="18"/>
      </w:rPr>
      <w:t>1</w:t>
    </w:r>
    <w:r>
      <w:rPr>
        <w:rFonts w:ascii="Helvetica" w:eastAsia="Helvetica" w:hAnsi="Helvetica" w:cs="Helvetica"/>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D8BC0" w14:textId="77777777" w:rsidR="00745037" w:rsidRDefault="007450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EDE857" w14:textId="77777777" w:rsidR="00FF5009" w:rsidRDefault="00FF5009">
      <w:r>
        <w:separator/>
      </w:r>
    </w:p>
  </w:footnote>
  <w:footnote w:type="continuationSeparator" w:id="0">
    <w:p w14:paraId="3B2ABC00" w14:textId="77777777" w:rsidR="00FF5009" w:rsidRDefault="00FF50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6358D" w14:textId="77777777" w:rsidR="00745037" w:rsidRDefault="0074503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6FA66" w14:textId="77777777" w:rsidR="00511E59" w:rsidRDefault="00511E59"/>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0D34E" w14:textId="77777777" w:rsidR="00745037" w:rsidRDefault="0074503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1E59"/>
    <w:rsid w:val="00017147"/>
    <w:rsid w:val="000A405D"/>
    <w:rsid w:val="00146C7B"/>
    <w:rsid w:val="003D208A"/>
    <w:rsid w:val="00511E59"/>
    <w:rsid w:val="0053299F"/>
    <w:rsid w:val="00542214"/>
    <w:rsid w:val="005A3A2E"/>
    <w:rsid w:val="00745037"/>
    <w:rsid w:val="00754030"/>
    <w:rsid w:val="007555FB"/>
    <w:rsid w:val="007755AD"/>
    <w:rsid w:val="00797919"/>
    <w:rsid w:val="009F493F"/>
    <w:rsid w:val="00A2208D"/>
    <w:rsid w:val="00AB4223"/>
    <w:rsid w:val="00AE5313"/>
    <w:rsid w:val="00B921FF"/>
    <w:rsid w:val="00BB4989"/>
    <w:rsid w:val="00BC0028"/>
    <w:rsid w:val="00C64672"/>
    <w:rsid w:val="00D424B6"/>
    <w:rsid w:val="00DF0258"/>
    <w:rsid w:val="00E44929"/>
    <w:rsid w:val="00F362D0"/>
    <w:rsid w:val="00FF5009"/>
    <w:rsid w:val="00FF61C1"/>
  </w:rsids>
  <m:mathPr>
    <m:mathFont m:val="Cambria Math"/>
    <m:brkBin m:val="before"/>
    <m:brkBinSub m:val="--"/>
    <m:smallFrac m:val="0"/>
    <m:dispDef/>
    <m:lMargin m:val="0"/>
    <m:rMargin m:val="0"/>
    <m:defJc m:val="centerGroup"/>
    <m:wrapIndent m:val="1440"/>
    <m:intLim m:val="subSup"/>
    <m:naryLim m:val="undOvr"/>
  </m:mathPr>
  <w:themeFontLang w:val="da-D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C777F"/>
  <w15:docId w15:val="{8C8A6BF5-AB9F-8742-B35F-E154D4712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da-DK" w:eastAsia="en-GB"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lang w:val="en-US"/>
      <w14:textOutline w14:w="0" w14:cap="flat" w14:cmpd="sng" w14:algn="ctr">
        <w14:noFill/>
        <w14:prstDash w14:val="solid"/>
        <w14:bevel/>
      </w14:textOutline>
    </w:rPr>
  </w:style>
  <w:style w:type="paragraph" w:customStyle="1" w:styleId="Body">
    <w:name w:val="Body"/>
    <w:rPr>
      <w:rFonts w:ascii="Helvetica Neue" w:hAnsi="Helvetica Neue" w:cs="Arial Unicode MS"/>
      <w:color w:val="000000"/>
      <w:sz w:val="22"/>
      <w:szCs w:val="22"/>
      <w:lang w:val="en-US"/>
      <w14:textOutline w14:w="0" w14:cap="flat" w14:cmpd="sng" w14:algn="ctr">
        <w14:noFill/>
        <w14:prstDash w14:val="solid"/>
        <w14:bevel/>
      </w14:textOutline>
    </w:rPr>
  </w:style>
  <w:style w:type="paragraph" w:styleId="Header">
    <w:name w:val="header"/>
    <w:basedOn w:val="Normal"/>
    <w:link w:val="HeaderChar"/>
    <w:uiPriority w:val="99"/>
    <w:unhideWhenUsed/>
    <w:rsid w:val="00745037"/>
    <w:pPr>
      <w:tabs>
        <w:tab w:val="center" w:pos="4513"/>
        <w:tab w:val="right" w:pos="9026"/>
      </w:tabs>
    </w:pPr>
  </w:style>
  <w:style w:type="character" w:customStyle="1" w:styleId="HeaderChar">
    <w:name w:val="Header Char"/>
    <w:basedOn w:val="DefaultParagraphFont"/>
    <w:link w:val="Header"/>
    <w:uiPriority w:val="99"/>
    <w:rsid w:val="00745037"/>
    <w:rPr>
      <w:sz w:val="24"/>
      <w:szCs w:val="24"/>
      <w:lang w:val="en-US" w:eastAsia="en-US"/>
    </w:rPr>
  </w:style>
  <w:style w:type="paragraph" w:styleId="Footer">
    <w:name w:val="footer"/>
    <w:basedOn w:val="Normal"/>
    <w:link w:val="FooterChar"/>
    <w:uiPriority w:val="99"/>
    <w:unhideWhenUsed/>
    <w:rsid w:val="00745037"/>
    <w:pPr>
      <w:tabs>
        <w:tab w:val="center" w:pos="4513"/>
        <w:tab w:val="right" w:pos="9026"/>
      </w:tabs>
    </w:pPr>
  </w:style>
  <w:style w:type="character" w:customStyle="1" w:styleId="FooterChar">
    <w:name w:val="Footer Char"/>
    <w:basedOn w:val="DefaultParagraphFont"/>
    <w:link w:val="Footer"/>
    <w:uiPriority w:val="99"/>
    <w:rsid w:val="00745037"/>
    <w:rPr>
      <w:sz w:val="24"/>
      <w:szCs w:val="24"/>
      <w:lang w:val="en-US" w:eastAsia="en-US"/>
    </w:rPr>
  </w:style>
  <w:style w:type="character" w:styleId="CommentReference">
    <w:name w:val="annotation reference"/>
    <w:basedOn w:val="DefaultParagraphFont"/>
    <w:uiPriority w:val="99"/>
    <w:semiHidden/>
    <w:unhideWhenUsed/>
    <w:rsid w:val="000A405D"/>
    <w:rPr>
      <w:sz w:val="16"/>
      <w:szCs w:val="16"/>
    </w:rPr>
  </w:style>
  <w:style w:type="paragraph" w:styleId="CommentText">
    <w:name w:val="annotation text"/>
    <w:basedOn w:val="Normal"/>
    <w:link w:val="CommentTextChar"/>
    <w:uiPriority w:val="99"/>
    <w:unhideWhenUsed/>
    <w:rsid w:val="000A405D"/>
    <w:rPr>
      <w:sz w:val="20"/>
      <w:szCs w:val="20"/>
    </w:rPr>
  </w:style>
  <w:style w:type="character" w:customStyle="1" w:styleId="CommentTextChar">
    <w:name w:val="Comment Text Char"/>
    <w:basedOn w:val="DefaultParagraphFont"/>
    <w:link w:val="CommentText"/>
    <w:uiPriority w:val="99"/>
    <w:rsid w:val="000A405D"/>
    <w:rPr>
      <w:lang w:val="en-US" w:eastAsia="en-US"/>
    </w:rPr>
  </w:style>
  <w:style w:type="paragraph" w:styleId="CommentSubject">
    <w:name w:val="annotation subject"/>
    <w:basedOn w:val="CommentText"/>
    <w:next w:val="CommentText"/>
    <w:link w:val="CommentSubjectChar"/>
    <w:uiPriority w:val="99"/>
    <w:semiHidden/>
    <w:unhideWhenUsed/>
    <w:rsid w:val="000A405D"/>
    <w:rPr>
      <w:b/>
      <w:bCs/>
    </w:rPr>
  </w:style>
  <w:style w:type="character" w:customStyle="1" w:styleId="CommentSubjectChar">
    <w:name w:val="Comment Subject Char"/>
    <w:basedOn w:val="CommentTextChar"/>
    <w:link w:val="CommentSubject"/>
    <w:uiPriority w:val="99"/>
    <w:semiHidden/>
    <w:rsid w:val="000A405D"/>
    <w:rPr>
      <w:b/>
      <w:bCs/>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6D5D5"/>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12700" cap="flat">
          <a:noFill/>
          <a:miter lim="400000"/>
        </a:ln>
        <a:effectLst/>
        <a:sp3d/>
      </a:spPr>
      <a:bodyPr rot="0" spcFirstLastPara="1" vertOverflow="overflow" horzOverflow="overflow" vert="horz" wrap="square" lIns="101600" tIns="101600" rIns="101600" bIns="1016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Metadata/LabelInfo.xml><?xml version="1.0" encoding="utf-8"?>
<clbl:labelList xmlns:clbl="http://schemas.microsoft.com/office/2020/mipLabelMetadata">
  <clbl:label id="{6a2630e2-1ac5-455e-8217-0156b1936a76}" enabled="1" method="Standard" siteId="{a3927f91-cda1-4696-af89-8c9f1ceffa91}"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2</Pages>
  <Words>562</Words>
  <Characters>3076</Characters>
  <Application>Microsoft Office Word</Application>
  <DocSecurity>0</DocSecurity>
  <Lines>55</Lines>
  <Paragraphs>14</Paragraphs>
  <ScaleCrop>false</ScaleCrop>
  <Company/>
  <LinksUpToDate>false</LinksUpToDate>
  <CharactersWithSpaces>3624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Shuchun Lai</dc:creator>
  <cp:lastModifiedBy>Lai, Shuchun</cp:lastModifiedBy>
  <cp:revision>4</cp:revision>
  <dcterms:created xsi:type="dcterms:W3CDTF">2026-01-30T16:29:00Z</dcterms:created>
  <dcterms:modified xsi:type="dcterms:W3CDTF">2026-01-30T16:33:00Z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a2630e2-1ac5-455e-8217-0156b1936a76_Enabled">
    <vt:lpwstr>true</vt:lpwstr>
  </property>
  <property fmtid="{D5CDD505-2E9C-101B-9397-08002B2CF9AE}" pid="3" name="MSIP_Label_6a2630e2-1ac5-455e-8217-0156b1936a76_SetDate">
    <vt:lpwstr>2023-03-10T07:46:19Z</vt:lpwstr>
  </property>
  <property fmtid="{D5CDD505-2E9C-101B-9397-08002B2CF9AE}" pid="4" name="MSIP_Label_6a2630e2-1ac5-455e-8217-0156b1936a76_Method">
    <vt:lpwstr>Standard</vt:lpwstr>
  </property>
  <property fmtid="{D5CDD505-2E9C-101B-9397-08002B2CF9AE}" pid="5" name="MSIP_Label_6a2630e2-1ac5-455e-8217-0156b1936a76_Name">
    <vt:lpwstr>Notclass</vt:lpwstr>
  </property>
  <property fmtid="{D5CDD505-2E9C-101B-9397-08002B2CF9AE}" pid="6" name="MSIP_Label_6a2630e2-1ac5-455e-8217-0156b1936a76_SiteId">
    <vt:lpwstr>a3927f91-cda1-4696-af89-8c9f1ceffa91</vt:lpwstr>
  </property>
  <property fmtid="{D5CDD505-2E9C-101B-9397-08002B2CF9AE}" pid="7" name="MSIP_Label_6a2630e2-1ac5-455e-8217-0156b1936a76_ActionId">
    <vt:lpwstr>775c3db8-542f-4b86-b9e7-e821b23cb019</vt:lpwstr>
  </property>
  <property fmtid="{D5CDD505-2E9C-101B-9397-08002B2CF9AE}" pid="8" name="MSIP_Label_6a2630e2-1ac5-455e-8217-0156b1936a76_ContentBits">
    <vt:lpwstr>0</vt:lpwstr>
  </property>
  <property fmtid="{D5CDD505-2E9C-101B-9397-08002B2CF9AE}" pid="9" name="ContentRemapped">
    <vt:lpwstr>true</vt:lpwstr>
  </property>
</Properties>
</file>