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9A2C0" w14:textId="0F574A8B" w:rsidR="00510616" w:rsidRPr="00510616" w:rsidRDefault="00510616" w:rsidP="00510616">
      <w:pPr>
        <w:pStyle w:val="Body"/>
        <w:spacing w:before="100" w:line="360" w:lineRule="auto"/>
        <w:rPr>
          <w:rFonts w:ascii="Times Roman" w:eastAsia="Times Roman" w:hAnsi="Times Roman" w:cs="Times Roman"/>
          <w:b/>
          <w:bCs/>
          <w:sz w:val="24"/>
          <w:szCs w:val="24"/>
        </w:rPr>
      </w:pPr>
      <w:r w:rsidRPr="00510616">
        <w:rPr>
          <w:rFonts w:ascii="Times Roman" w:eastAsia="Times Roman" w:hAnsi="Times Roman" w:cs="Times Roman"/>
          <w:b/>
          <w:bCs/>
          <w:sz w:val="24"/>
          <w:szCs w:val="24"/>
        </w:rPr>
        <w:t>APPENDIX A4</w:t>
      </w:r>
    </w:p>
    <w:p w14:paraId="275C0887" w14:textId="77777777" w:rsidR="008A75B3" w:rsidRDefault="008A75B3" w:rsidP="00510616">
      <w:pPr>
        <w:pStyle w:val="Body"/>
        <w:spacing w:before="100" w:line="360" w:lineRule="auto"/>
        <w:rPr>
          <w:rFonts w:ascii="Times Roman" w:eastAsia="Times Roman" w:hAnsi="Times Roman" w:cs="Times Roman"/>
          <w:b/>
          <w:bCs/>
          <w:sz w:val="24"/>
          <w:szCs w:val="24"/>
        </w:rPr>
      </w:pPr>
    </w:p>
    <w:p w14:paraId="25E55194" w14:textId="6E64AD5F" w:rsidR="00510616" w:rsidRDefault="00510616" w:rsidP="00510616">
      <w:pPr>
        <w:pStyle w:val="Body"/>
        <w:spacing w:before="100" w:line="360" w:lineRule="auto"/>
        <w:rPr>
          <w:rFonts w:ascii="Times Roman" w:eastAsia="Times Roman" w:hAnsi="Times Roman" w:cs="Times Roman"/>
          <w:b/>
          <w:bCs/>
          <w:sz w:val="24"/>
          <w:szCs w:val="24"/>
        </w:rPr>
      </w:pPr>
      <w:r w:rsidRPr="00510616">
        <w:rPr>
          <w:rFonts w:ascii="Times Roman" w:eastAsia="Times Roman" w:hAnsi="Times Roman" w:cs="Times Roman"/>
          <w:b/>
          <w:bCs/>
          <w:sz w:val="24"/>
          <w:szCs w:val="24"/>
        </w:rPr>
        <w:t>Instructions for Participants (Variant A4: Central Ongoing Task with Multiple Peripheral Target Opportunities)</w:t>
      </w:r>
    </w:p>
    <w:p w14:paraId="702028CB" w14:textId="77777777" w:rsidR="00510616" w:rsidRPr="00510616" w:rsidRDefault="00510616" w:rsidP="00510616">
      <w:pPr>
        <w:pStyle w:val="Body"/>
        <w:spacing w:before="100" w:line="360" w:lineRule="auto"/>
        <w:rPr>
          <w:rFonts w:ascii="Times Roman" w:eastAsia="Times Roman" w:hAnsi="Times Roman" w:cs="Times Roman"/>
          <w:b/>
          <w:bCs/>
          <w:sz w:val="24"/>
          <w:szCs w:val="24"/>
        </w:rPr>
      </w:pPr>
    </w:p>
    <w:p w14:paraId="69776C96" w14:textId="5FBB9999" w:rsidR="00510616" w:rsidRDefault="00510616" w:rsidP="00510616">
      <w:pPr>
        <w:pStyle w:val="Body"/>
        <w:spacing w:before="100" w:line="360" w:lineRule="auto"/>
        <w:rPr>
          <w:rFonts w:ascii="Times Roman" w:eastAsia="Times Roman" w:hAnsi="Times Roman" w:cs="Times Roman"/>
          <w:sz w:val="24"/>
          <w:szCs w:val="24"/>
        </w:rPr>
      </w:pPr>
      <w:r w:rsidRPr="00510616">
        <w:rPr>
          <w:rFonts w:ascii="Times Roman" w:eastAsia="Times Roman" w:hAnsi="Times Roman" w:cs="Times Roman"/>
          <w:sz w:val="24"/>
          <w:szCs w:val="24"/>
        </w:rPr>
        <w:t>PRACTICE SESSION</w:t>
      </w:r>
    </w:p>
    <w:p w14:paraId="258D9DD2" w14:textId="77777777" w:rsidR="00510616" w:rsidRDefault="00510616" w:rsidP="00510616">
      <w:pPr>
        <w:pStyle w:val="Body"/>
        <w:spacing w:before="100" w:line="360" w:lineRule="auto"/>
        <w:rPr>
          <w:rFonts w:ascii="Times Roman" w:eastAsia="Times Roman" w:hAnsi="Times Roman" w:cs="Times Roman"/>
          <w:sz w:val="24"/>
          <w:szCs w:val="24"/>
        </w:rPr>
      </w:pPr>
      <w:r w:rsidRPr="00510616">
        <w:rPr>
          <w:rFonts w:ascii="Times Roman" w:eastAsia="Times Roman" w:hAnsi="Times Roman" w:cs="Times Roman"/>
          <w:sz w:val="24"/>
          <w:szCs w:val="24"/>
        </w:rPr>
        <w:t>In the following, you will see a fixation point in the center of the display. Please maintain fixation on this point throughout each trial.</w:t>
      </w:r>
    </w:p>
    <w:p w14:paraId="26B5D008" w14:textId="77777777" w:rsidR="00510616" w:rsidRPr="00510616" w:rsidRDefault="00510616" w:rsidP="00510616">
      <w:pPr>
        <w:pStyle w:val="Body"/>
        <w:spacing w:before="100" w:line="360" w:lineRule="auto"/>
        <w:rPr>
          <w:rFonts w:ascii="Times Roman" w:eastAsia="Times Roman" w:hAnsi="Times Roman" w:cs="Times Roman"/>
          <w:sz w:val="24"/>
          <w:szCs w:val="24"/>
        </w:rPr>
      </w:pPr>
    </w:p>
    <w:p w14:paraId="44EC4746" w14:textId="3175DA0D" w:rsidR="00510616" w:rsidRDefault="00510616" w:rsidP="00510616">
      <w:pPr>
        <w:pStyle w:val="Body"/>
        <w:spacing w:before="100" w:line="360" w:lineRule="auto"/>
        <w:rPr>
          <w:rFonts w:ascii="Times Roman" w:eastAsia="Times Roman" w:hAnsi="Times Roman" w:cs="Times Roman"/>
          <w:sz w:val="24"/>
          <w:szCs w:val="24"/>
        </w:rPr>
      </w:pPr>
      <w:r w:rsidRPr="00510616">
        <w:rPr>
          <w:rFonts w:ascii="Times Roman" w:eastAsia="Times Roman" w:hAnsi="Times Roman" w:cs="Times Roman"/>
          <w:sz w:val="24"/>
          <w:szCs w:val="24"/>
        </w:rPr>
        <w:t xml:space="preserve">Upon pressing the </w:t>
      </w:r>
      <w:r>
        <w:rPr>
          <w:rFonts w:ascii="Times Roman" w:eastAsia="Times Roman" w:hAnsi="Times Roman" w:cs="Times Roman"/>
          <w:sz w:val="24"/>
          <w:szCs w:val="24"/>
        </w:rPr>
        <w:t>*</w:t>
      </w:r>
      <w:r w:rsidRPr="00510616">
        <w:rPr>
          <w:rFonts w:ascii="Times Roman" w:eastAsia="Times Roman" w:hAnsi="Times Roman" w:cs="Times Roman"/>
          <w:sz w:val="24"/>
          <w:szCs w:val="24"/>
        </w:rPr>
        <w:t>space bar</w:t>
      </w:r>
      <w:r w:rsidR="008A75B3">
        <w:rPr>
          <w:rFonts w:ascii="Times Roman" w:eastAsia="Times Roman" w:hAnsi="Times Roman" w:cs="Times Roman"/>
          <w:sz w:val="24"/>
          <w:szCs w:val="24"/>
        </w:rPr>
        <w:t>*</w:t>
      </w:r>
      <w:r w:rsidRPr="00510616">
        <w:rPr>
          <w:rFonts w:ascii="Times Roman" w:eastAsia="Times Roman" w:hAnsi="Times Roman" w:cs="Times Roman"/>
          <w:sz w:val="24"/>
          <w:szCs w:val="24"/>
        </w:rPr>
        <w:t>, a trial will begin with visual stimuli appearing in the center of the screen. These central stimuli will appear in a continuous stream throughout the experiment. Your primary ongoing task is to make rapid decisions about these central stimuli. Depending on the specific experiment, you might be asked to judge whether a centrally presented number is odd or even, whether a centrally presented letter string is a real word or a nonword, or to make another type of judgment about the central stimulus. The experimenter will explain the specific ongoing task rules for your version of the experiment.</w:t>
      </w:r>
    </w:p>
    <w:p w14:paraId="353E7F2F" w14:textId="77777777" w:rsidR="00510616" w:rsidRPr="00510616" w:rsidRDefault="00510616" w:rsidP="00510616">
      <w:pPr>
        <w:pStyle w:val="Body"/>
        <w:spacing w:before="100" w:line="360" w:lineRule="auto"/>
        <w:rPr>
          <w:rFonts w:ascii="Times Roman" w:eastAsia="Times Roman" w:hAnsi="Times Roman" w:cs="Times Roman"/>
          <w:sz w:val="24"/>
          <w:szCs w:val="24"/>
        </w:rPr>
      </w:pPr>
    </w:p>
    <w:p w14:paraId="377714EF" w14:textId="77777777" w:rsidR="00510616" w:rsidRDefault="00510616" w:rsidP="00510616">
      <w:pPr>
        <w:pStyle w:val="Body"/>
        <w:spacing w:before="100" w:line="360" w:lineRule="auto"/>
        <w:rPr>
          <w:rFonts w:ascii="Times Roman" w:eastAsia="Times Roman" w:hAnsi="Times Roman" w:cs="Times Roman"/>
          <w:sz w:val="24"/>
          <w:szCs w:val="24"/>
        </w:rPr>
      </w:pPr>
      <w:r w:rsidRPr="00510616">
        <w:rPr>
          <w:rFonts w:ascii="Times Roman" w:eastAsia="Times Roman" w:hAnsi="Times Roman" w:cs="Times Roman"/>
          <w:sz w:val="24"/>
          <w:szCs w:val="24"/>
        </w:rPr>
        <w:t>For this central ongoing task, you will use designated response keys on the keyboard. The experimenter will show you which keys to use for each type of response (for example, one key for "odd" and another for "even," or one key for "word" and another for "nonword").</w:t>
      </w:r>
    </w:p>
    <w:p w14:paraId="1686DFA9" w14:textId="77777777" w:rsidR="00510616" w:rsidRPr="00510616" w:rsidRDefault="00510616" w:rsidP="00510616">
      <w:pPr>
        <w:pStyle w:val="Body"/>
        <w:spacing w:before="100" w:line="360" w:lineRule="auto"/>
        <w:rPr>
          <w:rFonts w:ascii="Times Roman" w:eastAsia="Times Roman" w:hAnsi="Times Roman" w:cs="Times Roman"/>
          <w:sz w:val="24"/>
          <w:szCs w:val="24"/>
        </w:rPr>
      </w:pPr>
    </w:p>
    <w:p w14:paraId="6E6AD9C1" w14:textId="77777777" w:rsidR="00510616" w:rsidRDefault="00510616" w:rsidP="00510616">
      <w:pPr>
        <w:pStyle w:val="Body"/>
        <w:spacing w:before="100" w:line="360" w:lineRule="auto"/>
        <w:rPr>
          <w:rFonts w:ascii="Times Roman" w:eastAsia="Times Roman" w:hAnsi="Times Roman" w:cs="Times Roman"/>
          <w:sz w:val="24"/>
          <w:szCs w:val="24"/>
        </w:rPr>
      </w:pPr>
      <w:r w:rsidRPr="00510616">
        <w:rPr>
          <w:rFonts w:ascii="Times Roman" w:eastAsia="Times Roman" w:hAnsi="Times Roman" w:cs="Times Roman"/>
          <w:sz w:val="24"/>
          <w:szCs w:val="24"/>
        </w:rPr>
        <w:t>In addition to the central stimuli, you will also see cue boxes appearing near the fixation point on each trial. There will be 2 to 4 cue boxes displayed, and some of these boxes will contain digits ranging from 1 to 9. Each cue box is permanently mapped to a specific peripheral location on the screen. During the training phase, you will learn which cue box corresponds to which peripheral location. This spatial mapping remains fixed throughout the experiment. The digits shown in the cue boxes indicate potential reward values available on that trial.</w:t>
      </w:r>
    </w:p>
    <w:p w14:paraId="3FF4A6FC" w14:textId="77777777" w:rsidR="00510616" w:rsidRPr="00510616" w:rsidRDefault="00510616" w:rsidP="00510616">
      <w:pPr>
        <w:pStyle w:val="Body"/>
        <w:spacing w:before="100" w:line="360" w:lineRule="auto"/>
        <w:rPr>
          <w:rFonts w:ascii="Times Roman" w:eastAsia="Times Roman" w:hAnsi="Times Roman" w:cs="Times Roman"/>
          <w:sz w:val="24"/>
          <w:szCs w:val="24"/>
        </w:rPr>
      </w:pPr>
    </w:p>
    <w:p w14:paraId="1430C584" w14:textId="77777777" w:rsidR="00510616" w:rsidRDefault="00510616" w:rsidP="00510616">
      <w:pPr>
        <w:pStyle w:val="Body"/>
        <w:spacing w:before="100" w:line="360" w:lineRule="auto"/>
        <w:rPr>
          <w:rFonts w:ascii="Times Roman" w:eastAsia="Times Roman" w:hAnsi="Times Roman" w:cs="Times Roman"/>
          <w:sz w:val="24"/>
          <w:szCs w:val="24"/>
        </w:rPr>
      </w:pPr>
      <w:r w:rsidRPr="00510616">
        <w:rPr>
          <w:rFonts w:ascii="Times Roman" w:eastAsia="Times Roman" w:hAnsi="Times Roman" w:cs="Times Roman"/>
          <w:sz w:val="24"/>
          <w:szCs w:val="24"/>
        </w:rPr>
        <w:lastRenderedPageBreak/>
        <w:t xml:space="preserve">On some trials, brief peripheral stimuli such as symbols, letters, or other visual items may appear at one or more of the peripheral target locations. These peripheral stimuli appear only </w:t>
      </w:r>
      <w:proofErr w:type="gramStart"/>
      <w:r w:rsidRPr="00510616">
        <w:rPr>
          <w:rFonts w:ascii="Times Roman" w:eastAsia="Times Roman" w:hAnsi="Times Roman" w:cs="Times Roman"/>
          <w:sz w:val="24"/>
          <w:szCs w:val="24"/>
        </w:rPr>
        <w:t>briefly</w:t>
      </w:r>
      <w:proofErr w:type="gramEnd"/>
      <w:r w:rsidRPr="00510616">
        <w:rPr>
          <w:rFonts w:ascii="Times Roman" w:eastAsia="Times Roman" w:hAnsi="Times Roman" w:cs="Times Roman"/>
          <w:sz w:val="24"/>
          <w:szCs w:val="24"/>
        </w:rPr>
        <w:t xml:space="preserve"> and you must be vigilant to detect them while also attending to the central ongoing task.</w:t>
      </w:r>
    </w:p>
    <w:p w14:paraId="31B2CCA5" w14:textId="77777777" w:rsidR="00510616" w:rsidRPr="00510616" w:rsidRDefault="00510616" w:rsidP="00510616">
      <w:pPr>
        <w:pStyle w:val="Body"/>
        <w:spacing w:before="100" w:line="360" w:lineRule="auto"/>
        <w:rPr>
          <w:rFonts w:ascii="Times Roman" w:eastAsia="Times Roman" w:hAnsi="Times Roman" w:cs="Times Roman"/>
          <w:sz w:val="24"/>
          <w:szCs w:val="24"/>
        </w:rPr>
      </w:pPr>
    </w:p>
    <w:p w14:paraId="2E160AEF" w14:textId="77777777" w:rsidR="00510616" w:rsidRDefault="00510616" w:rsidP="00510616">
      <w:pPr>
        <w:pStyle w:val="Body"/>
        <w:spacing w:before="100" w:line="360" w:lineRule="auto"/>
        <w:rPr>
          <w:rFonts w:ascii="Times Roman" w:eastAsia="Times Roman" w:hAnsi="Times Roman" w:cs="Times Roman"/>
          <w:sz w:val="24"/>
          <w:szCs w:val="24"/>
        </w:rPr>
      </w:pPr>
      <w:r w:rsidRPr="00510616">
        <w:rPr>
          <w:rFonts w:ascii="Times Roman" w:eastAsia="Times Roman" w:hAnsi="Times Roman" w:cs="Times Roman"/>
          <w:sz w:val="24"/>
          <w:szCs w:val="24"/>
        </w:rPr>
        <w:t>RESPONSE OPTIONS AND TASK STRUCTURE</w:t>
      </w:r>
    </w:p>
    <w:p w14:paraId="4229254A" w14:textId="77777777" w:rsidR="00510616" w:rsidRPr="00510616" w:rsidRDefault="00510616" w:rsidP="00510616">
      <w:pPr>
        <w:pStyle w:val="Body"/>
        <w:spacing w:before="100" w:line="360" w:lineRule="auto"/>
        <w:rPr>
          <w:rFonts w:ascii="Times Roman" w:eastAsia="Times Roman" w:hAnsi="Times Roman" w:cs="Times Roman"/>
          <w:sz w:val="24"/>
          <w:szCs w:val="24"/>
        </w:rPr>
      </w:pPr>
    </w:p>
    <w:p w14:paraId="1EAE2C39" w14:textId="77777777" w:rsidR="00510616" w:rsidRDefault="00510616" w:rsidP="00510616">
      <w:pPr>
        <w:pStyle w:val="Body"/>
        <w:spacing w:before="100" w:line="360" w:lineRule="auto"/>
        <w:rPr>
          <w:rFonts w:ascii="Times Roman" w:eastAsia="Times Roman" w:hAnsi="Times Roman" w:cs="Times Roman"/>
          <w:sz w:val="24"/>
          <w:szCs w:val="24"/>
        </w:rPr>
      </w:pPr>
      <w:r w:rsidRPr="00510616">
        <w:rPr>
          <w:rFonts w:ascii="Times Roman" w:eastAsia="Times Roman" w:hAnsi="Times Roman" w:cs="Times Roman"/>
          <w:sz w:val="24"/>
          <w:szCs w:val="24"/>
        </w:rPr>
        <w:t>On each trial, you have two possible courses of action:</w:t>
      </w:r>
    </w:p>
    <w:p w14:paraId="6F251BD9" w14:textId="77777777" w:rsidR="00510616" w:rsidRPr="00510616" w:rsidRDefault="00510616" w:rsidP="00510616">
      <w:pPr>
        <w:pStyle w:val="Body"/>
        <w:spacing w:before="100" w:line="360" w:lineRule="auto"/>
        <w:rPr>
          <w:rFonts w:ascii="Times Roman" w:eastAsia="Times Roman" w:hAnsi="Times Roman" w:cs="Times Roman"/>
          <w:sz w:val="24"/>
          <w:szCs w:val="24"/>
        </w:rPr>
      </w:pPr>
    </w:p>
    <w:p w14:paraId="1AE33F6E" w14:textId="77777777" w:rsidR="00510616" w:rsidRDefault="00510616" w:rsidP="00510616">
      <w:pPr>
        <w:pStyle w:val="Body"/>
        <w:spacing w:before="100" w:line="360" w:lineRule="auto"/>
        <w:rPr>
          <w:rFonts w:ascii="Times Roman" w:eastAsia="Times Roman" w:hAnsi="Times Roman" w:cs="Times Roman"/>
          <w:sz w:val="24"/>
          <w:szCs w:val="24"/>
        </w:rPr>
      </w:pPr>
      <w:r w:rsidRPr="00510616">
        <w:rPr>
          <w:rFonts w:ascii="Times Roman" w:eastAsia="Times Roman" w:hAnsi="Times Roman" w:cs="Times Roman"/>
          <w:sz w:val="24"/>
          <w:szCs w:val="24"/>
        </w:rPr>
        <w:t>Option 1 (Regular ongoing response): You can perform the central ongoing task by making your judgment about the central stimulus and pressing the corresponding ongoing task response key. This is what you will do on most trials.</w:t>
      </w:r>
    </w:p>
    <w:p w14:paraId="0A63CF39" w14:textId="77777777" w:rsidR="00510616" w:rsidRPr="00510616" w:rsidRDefault="00510616" w:rsidP="00510616">
      <w:pPr>
        <w:pStyle w:val="Body"/>
        <w:spacing w:before="100" w:line="360" w:lineRule="auto"/>
        <w:rPr>
          <w:rFonts w:ascii="Times Roman" w:eastAsia="Times Roman" w:hAnsi="Times Roman" w:cs="Times Roman"/>
          <w:sz w:val="24"/>
          <w:szCs w:val="24"/>
        </w:rPr>
      </w:pPr>
    </w:p>
    <w:p w14:paraId="1B0525B2" w14:textId="77777777" w:rsidR="00510616" w:rsidRDefault="00510616" w:rsidP="00510616">
      <w:pPr>
        <w:pStyle w:val="Body"/>
        <w:spacing w:before="100" w:line="360" w:lineRule="auto"/>
        <w:rPr>
          <w:rFonts w:ascii="Times Roman" w:eastAsia="Times Roman" w:hAnsi="Times Roman" w:cs="Times Roman"/>
          <w:sz w:val="24"/>
          <w:szCs w:val="24"/>
        </w:rPr>
      </w:pPr>
      <w:r w:rsidRPr="00510616">
        <w:rPr>
          <w:rFonts w:ascii="Times Roman" w:eastAsia="Times Roman" w:hAnsi="Times Roman" w:cs="Times Roman"/>
          <w:sz w:val="24"/>
          <w:szCs w:val="24"/>
        </w:rPr>
        <w:t>Option 2 (Peripheral target response): If you detect a peripheral stimulus at one of the cued locations, you can instead shift your attention to that peripheral location, encode the peripheral item, and report it. The reward you earn depends on the digit shown in the cue box associated with that peripheral location. For example, if the peripheral item appeared at the location mapped to a cue box showing the digit 7, reporting that peripheral item would earn you 7 points.</w:t>
      </w:r>
    </w:p>
    <w:p w14:paraId="64D64B39" w14:textId="77777777" w:rsidR="00510616" w:rsidRPr="00510616" w:rsidRDefault="00510616" w:rsidP="00510616">
      <w:pPr>
        <w:pStyle w:val="Body"/>
        <w:spacing w:before="100" w:line="360" w:lineRule="auto"/>
        <w:rPr>
          <w:rFonts w:ascii="Times Roman" w:eastAsia="Times Roman" w:hAnsi="Times Roman" w:cs="Times Roman"/>
          <w:sz w:val="24"/>
          <w:szCs w:val="24"/>
        </w:rPr>
      </w:pPr>
    </w:p>
    <w:p w14:paraId="2F83E320" w14:textId="77777777" w:rsidR="00510616" w:rsidRDefault="00510616" w:rsidP="00510616">
      <w:pPr>
        <w:pStyle w:val="Body"/>
        <w:spacing w:before="100" w:line="360" w:lineRule="auto"/>
        <w:rPr>
          <w:rFonts w:ascii="Times Roman" w:eastAsia="Times Roman" w:hAnsi="Times Roman" w:cs="Times Roman"/>
          <w:sz w:val="24"/>
          <w:szCs w:val="24"/>
        </w:rPr>
      </w:pPr>
      <w:r w:rsidRPr="00510616">
        <w:rPr>
          <w:rFonts w:ascii="Times Roman" w:eastAsia="Times Roman" w:hAnsi="Times Roman" w:cs="Times Roman"/>
          <w:sz w:val="24"/>
          <w:szCs w:val="24"/>
        </w:rPr>
        <w:t>When multiple cue boxes are present with different reward values, and peripheral stimuli appear at multiple locations, multiple peripheral response opportunities compete for selection. You must decide whether to continue with the ongoing central task or to report a peripheral item, and if choosing a peripheral item, which location offers the highest reward.</w:t>
      </w:r>
    </w:p>
    <w:p w14:paraId="7908195E" w14:textId="77777777" w:rsidR="00510616" w:rsidRPr="00510616" w:rsidRDefault="00510616" w:rsidP="00510616">
      <w:pPr>
        <w:pStyle w:val="Body"/>
        <w:spacing w:before="100" w:line="360" w:lineRule="auto"/>
        <w:rPr>
          <w:rFonts w:ascii="Times Roman" w:eastAsia="Times Roman" w:hAnsi="Times Roman" w:cs="Times Roman"/>
          <w:sz w:val="24"/>
          <w:szCs w:val="24"/>
        </w:rPr>
      </w:pPr>
    </w:p>
    <w:p w14:paraId="71AD04B6" w14:textId="77777777" w:rsidR="00510616" w:rsidRDefault="00510616" w:rsidP="00510616">
      <w:pPr>
        <w:pStyle w:val="Body"/>
        <w:spacing w:before="100" w:line="360" w:lineRule="auto"/>
        <w:rPr>
          <w:rFonts w:ascii="Times Roman" w:eastAsia="Times Roman" w:hAnsi="Times Roman" w:cs="Times Roman"/>
          <w:sz w:val="24"/>
          <w:szCs w:val="24"/>
        </w:rPr>
      </w:pPr>
      <w:r w:rsidRPr="00510616">
        <w:rPr>
          <w:rFonts w:ascii="Times Roman" w:eastAsia="Times Roman" w:hAnsi="Times Roman" w:cs="Times Roman"/>
          <w:sz w:val="24"/>
          <w:szCs w:val="24"/>
        </w:rPr>
        <w:t>Your accumulated points will be converted into monetary compensation. After each trial, you will see feedback showing your earned points, total accumulated earnings, and information about your response. Please try to maximize your points while maintaining good performance on the ongoing task.</w:t>
      </w:r>
    </w:p>
    <w:p w14:paraId="21D7EF83" w14:textId="77777777" w:rsidR="00510616" w:rsidRPr="00510616" w:rsidRDefault="00510616" w:rsidP="00510616">
      <w:pPr>
        <w:pStyle w:val="Body"/>
        <w:spacing w:before="100" w:line="360" w:lineRule="auto"/>
        <w:rPr>
          <w:rFonts w:ascii="Times Roman" w:eastAsia="Times Roman" w:hAnsi="Times Roman" w:cs="Times Roman"/>
          <w:sz w:val="24"/>
          <w:szCs w:val="24"/>
        </w:rPr>
      </w:pPr>
    </w:p>
    <w:p w14:paraId="159A9BE7" w14:textId="77777777" w:rsidR="00510616" w:rsidRPr="00510616" w:rsidRDefault="00510616" w:rsidP="00510616">
      <w:pPr>
        <w:pStyle w:val="Body"/>
        <w:spacing w:before="100" w:line="360" w:lineRule="auto"/>
        <w:rPr>
          <w:rFonts w:ascii="Times Roman" w:eastAsia="Times Roman" w:hAnsi="Times Roman" w:cs="Times Roman"/>
          <w:sz w:val="24"/>
          <w:szCs w:val="24"/>
        </w:rPr>
      </w:pPr>
      <w:r w:rsidRPr="00510616">
        <w:rPr>
          <w:rFonts w:ascii="Times Roman" w:eastAsia="Times Roman" w:hAnsi="Times Roman" w:cs="Times Roman"/>
          <w:sz w:val="24"/>
          <w:szCs w:val="24"/>
        </w:rPr>
        <w:t>SPECIAL TARGET INSTRUCTION</w:t>
      </w:r>
    </w:p>
    <w:p w14:paraId="675BA20A" w14:textId="77777777" w:rsidR="00510616" w:rsidRPr="00510616" w:rsidRDefault="00510616" w:rsidP="00510616">
      <w:pPr>
        <w:pStyle w:val="Body"/>
        <w:spacing w:before="100" w:line="360" w:lineRule="auto"/>
        <w:rPr>
          <w:rFonts w:ascii="Times Roman" w:eastAsia="Times Roman" w:hAnsi="Times Roman" w:cs="Times Roman"/>
          <w:sz w:val="24"/>
          <w:szCs w:val="24"/>
        </w:rPr>
      </w:pPr>
      <w:r w:rsidRPr="00510616">
        <w:rPr>
          <w:rFonts w:ascii="Times Roman" w:eastAsia="Times Roman" w:hAnsi="Times Roman" w:cs="Times Roman"/>
          <w:sz w:val="24"/>
          <w:szCs w:val="24"/>
        </w:rPr>
        <w:t xml:space="preserve">Throughout the experiment, there is an important special instruction to remember. On certain trials, a specific type of peripheral target will appear that signals you should </w:t>
      </w:r>
      <w:proofErr w:type="gramStart"/>
      <w:r w:rsidRPr="00510616">
        <w:rPr>
          <w:rFonts w:ascii="Times Roman" w:eastAsia="Times Roman" w:hAnsi="Times Roman" w:cs="Times Roman"/>
          <w:sz w:val="24"/>
          <w:szCs w:val="24"/>
        </w:rPr>
        <w:t>definitely interrupt</w:t>
      </w:r>
      <w:proofErr w:type="gramEnd"/>
      <w:r w:rsidRPr="00510616">
        <w:rPr>
          <w:rFonts w:ascii="Times Roman" w:eastAsia="Times Roman" w:hAnsi="Times Roman" w:cs="Times Roman"/>
          <w:sz w:val="24"/>
          <w:szCs w:val="24"/>
        </w:rPr>
        <w:t xml:space="preserve"> the ongoing central task. This special peripheral target may be defined in various ways depending on the experiment. For example, it might be:</w:t>
      </w:r>
    </w:p>
    <w:p w14:paraId="41645185" w14:textId="77777777" w:rsidR="00510616" w:rsidRPr="00510616" w:rsidRDefault="00510616" w:rsidP="00510616">
      <w:pPr>
        <w:pStyle w:val="Body"/>
        <w:spacing w:before="100" w:line="360" w:lineRule="auto"/>
        <w:rPr>
          <w:rFonts w:ascii="Times Roman" w:eastAsia="Times Roman" w:hAnsi="Times Roman" w:cs="Times Roman"/>
          <w:sz w:val="24"/>
          <w:szCs w:val="24"/>
        </w:rPr>
      </w:pPr>
    </w:p>
    <w:p w14:paraId="409826C5" w14:textId="77777777" w:rsidR="00510616" w:rsidRDefault="00510616" w:rsidP="00510616">
      <w:pPr>
        <w:pStyle w:val="Body"/>
        <w:spacing w:before="100" w:line="360" w:lineRule="auto"/>
        <w:rPr>
          <w:rFonts w:ascii="Times Roman" w:eastAsia="Times Roman" w:hAnsi="Times Roman" w:cs="Times Roman"/>
          <w:sz w:val="24"/>
          <w:szCs w:val="24"/>
        </w:rPr>
      </w:pPr>
      <w:r w:rsidRPr="00510616">
        <w:rPr>
          <w:rFonts w:ascii="Times Roman" w:eastAsia="Times Roman" w:hAnsi="Times Roman" w:cs="Times Roman"/>
          <w:sz w:val="24"/>
          <w:szCs w:val="24"/>
        </w:rPr>
        <w:t>A specific symbol or letter appearing at any peripheral location (e.g., the symbol "#" or the letter "X")</w:t>
      </w:r>
    </w:p>
    <w:p w14:paraId="1685CB02" w14:textId="77777777" w:rsidR="00510616" w:rsidRPr="00510616" w:rsidRDefault="00510616" w:rsidP="00510616">
      <w:pPr>
        <w:pStyle w:val="Body"/>
        <w:spacing w:before="100" w:line="360" w:lineRule="auto"/>
        <w:rPr>
          <w:rFonts w:ascii="Times Roman" w:eastAsia="Times Roman" w:hAnsi="Times Roman" w:cs="Times Roman"/>
          <w:sz w:val="24"/>
          <w:szCs w:val="24"/>
        </w:rPr>
      </w:pPr>
    </w:p>
    <w:p w14:paraId="28142A09" w14:textId="77777777" w:rsidR="00510616" w:rsidRDefault="00510616" w:rsidP="00510616">
      <w:pPr>
        <w:pStyle w:val="Body"/>
        <w:spacing w:before="100" w:line="360" w:lineRule="auto"/>
        <w:rPr>
          <w:rFonts w:ascii="Times Roman" w:eastAsia="Times Roman" w:hAnsi="Times Roman" w:cs="Times Roman"/>
          <w:sz w:val="24"/>
          <w:szCs w:val="24"/>
        </w:rPr>
      </w:pPr>
      <w:r w:rsidRPr="00510616">
        <w:rPr>
          <w:rFonts w:ascii="Times Roman" w:eastAsia="Times Roman" w:hAnsi="Times Roman" w:cs="Times Roman"/>
          <w:sz w:val="24"/>
          <w:szCs w:val="24"/>
        </w:rPr>
        <w:t>A specific category of stimulus (e.g., if a peripheral word is an ANIMAL word, or if a peripheral item is a certain color)</w:t>
      </w:r>
    </w:p>
    <w:p w14:paraId="485FB810" w14:textId="77777777" w:rsidR="00510616" w:rsidRPr="00510616" w:rsidRDefault="00510616" w:rsidP="00510616">
      <w:pPr>
        <w:pStyle w:val="Body"/>
        <w:spacing w:before="100" w:line="360" w:lineRule="auto"/>
        <w:rPr>
          <w:rFonts w:ascii="Times Roman" w:eastAsia="Times Roman" w:hAnsi="Times Roman" w:cs="Times Roman"/>
          <w:sz w:val="24"/>
          <w:szCs w:val="24"/>
        </w:rPr>
      </w:pPr>
    </w:p>
    <w:p w14:paraId="289D6646" w14:textId="77777777" w:rsidR="00510616" w:rsidRPr="00510616" w:rsidRDefault="00510616" w:rsidP="00510616">
      <w:pPr>
        <w:pStyle w:val="Body"/>
        <w:spacing w:before="100" w:line="360" w:lineRule="auto"/>
        <w:rPr>
          <w:rFonts w:ascii="Times Roman" w:eastAsia="Times Roman" w:hAnsi="Times Roman" w:cs="Times Roman"/>
          <w:sz w:val="24"/>
          <w:szCs w:val="24"/>
        </w:rPr>
      </w:pPr>
      <w:r w:rsidRPr="00510616">
        <w:rPr>
          <w:rFonts w:ascii="Times Roman" w:eastAsia="Times Roman" w:hAnsi="Times Roman" w:cs="Times Roman"/>
          <w:sz w:val="24"/>
          <w:szCs w:val="24"/>
        </w:rPr>
        <w:t>Any peripheral stimulus appearing at a particularly designated high-priority location</w:t>
      </w:r>
    </w:p>
    <w:p w14:paraId="39695E73" w14:textId="77777777" w:rsidR="00510616" w:rsidRPr="00510616" w:rsidRDefault="00510616" w:rsidP="00510616">
      <w:pPr>
        <w:pStyle w:val="Body"/>
        <w:spacing w:before="100" w:line="360" w:lineRule="auto"/>
        <w:rPr>
          <w:rFonts w:ascii="Times Roman" w:eastAsia="Times Roman" w:hAnsi="Times Roman" w:cs="Times Roman"/>
          <w:sz w:val="24"/>
          <w:szCs w:val="24"/>
        </w:rPr>
      </w:pPr>
      <w:r w:rsidRPr="00510616">
        <w:rPr>
          <w:rFonts w:ascii="Times Roman" w:eastAsia="Times Roman" w:hAnsi="Times Roman" w:cs="Times Roman"/>
          <w:sz w:val="24"/>
          <w:szCs w:val="24"/>
        </w:rPr>
        <w:t>Another type of special feature that the experimenter will explain</w:t>
      </w:r>
    </w:p>
    <w:p w14:paraId="1A594582" w14:textId="77777777" w:rsidR="00510616" w:rsidRPr="00510616" w:rsidRDefault="00510616" w:rsidP="00510616">
      <w:pPr>
        <w:pStyle w:val="Body"/>
        <w:spacing w:before="100" w:line="360" w:lineRule="auto"/>
        <w:rPr>
          <w:rFonts w:ascii="Times Roman" w:eastAsia="Times Roman" w:hAnsi="Times Roman" w:cs="Times Roman"/>
          <w:sz w:val="24"/>
          <w:szCs w:val="24"/>
        </w:rPr>
      </w:pPr>
    </w:p>
    <w:p w14:paraId="6DCC5CFF" w14:textId="77777777" w:rsidR="00510616" w:rsidRDefault="00510616" w:rsidP="00510616">
      <w:pPr>
        <w:pStyle w:val="Body"/>
        <w:spacing w:before="100" w:line="360" w:lineRule="auto"/>
        <w:rPr>
          <w:rFonts w:ascii="Times Roman" w:eastAsia="Times Roman" w:hAnsi="Times Roman" w:cs="Times Roman"/>
          <w:sz w:val="24"/>
          <w:szCs w:val="24"/>
        </w:rPr>
      </w:pPr>
      <w:r w:rsidRPr="00510616">
        <w:rPr>
          <w:rFonts w:ascii="Times Roman" w:eastAsia="Times Roman" w:hAnsi="Times Roman" w:cs="Times Roman"/>
          <w:sz w:val="24"/>
          <w:szCs w:val="24"/>
        </w:rPr>
        <w:t>When you detect this special peripheral target, you should NOT continue with the central ongoing task. Instead, you should immediately execute the designated special response that the experimenter will explain. This might involve pressing a specific special key, reporting the peripheral item using a particular response method, or executing another action.</w:t>
      </w:r>
    </w:p>
    <w:p w14:paraId="77A4C360" w14:textId="77777777" w:rsidR="00510616" w:rsidRPr="00510616" w:rsidRDefault="00510616" w:rsidP="00510616">
      <w:pPr>
        <w:pStyle w:val="Body"/>
        <w:spacing w:before="100" w:line="360" w:lineRule="auto"/>
        <w:rPr>
          <w:rFonts w:ascii="Times Roman" w:eastAsia="Times Roman" w:hAnsi="Times Roman" w:cs="Times Roman"/>
          <w:sz w:val="24"/>
          <w:szCs w:val="24"/>
        </w:rPr>
      </w:pPr>
    </w:p>
    <w:p w14:paraId="54189B7F" w14:textId="77777777" w:rsidR="00510616" w:rsidRDefault="00510616" w:rsidP="00510616">
      <w:pPr>
        <w:pStyle w:val="Body"/>
        <w:spacing w:before="100" w:line="360" w:lineRule="auto"/>
        <w:rPr>
          <w:rFonts w:ascii="Times Roman" w:eastAsia="Times Roman" w:hAnsi="Times Roman" w:cs="Times Roman"/>
          <w:sz w:val="24"/>
          <w:szCs w:val="24"/>
        </w:rPr>
      </w:pPr>
      <w:r w:rsidRPr="00510616">
        <w:rPr>
          <w:rFonts w:ascii="Times Roman" w:eastAsia="Times Roman" w:hAnsi="Times Roman" w:cs="Times Roman"/>
          <w:sz w:val="24"/>
          <w:szCs w:val="24"/>
        </w:rPr>
        <w:t>These special peripheral target trials will occur with varying frequency depending on the experimental design. It is crucial that you maintain awareness of this special instruction throughout the experiment, even while performing the demanding ongoing central task and monitoring for peripheral opportunities. When the special peripheral target appears, responding appropriately to it takes priority over the ongoing task, even if it means missing the central response on that trial.</w:t>
      </w:r>
    </w:p>
    <w:p w14:paraId="120F50CC" w14:textId="77777777" w:rsidR="00510616" w:rsidRPr="00510616" w:rsidRDefault="00510616" w:rsidP="00510616">
      <w:pPr>
        <w:pStyle w:val="Body"/>
        <w:spacing w:before="100" w:line="360" w:lineRule="auto"/>
        <w:rPr>
          <w:rFonts w:ascii="Times Roman" w:eastAsia="Times Roman" w:hAnsi="Times Roman" w:cs="Times Roman"/>
          <w:sz w:val="24"/>
          <w:szCs w:val="24"/>
        </w:rPr>
      </w:pPr>
    </w:p>
    <w:p w14:paraId="4F123087" w14:textId="77777777" w:rsidR="00510616" w:rsidRDefault="00510616" w:rsidP="00510616">
      <w:pPr>
        <w:pStyle w:val="Body"/>
        <w:spacing w:before="100" w:line="360" w:lineRule="auto"/>
        <w:rPr>
          <w:rFonts w:ascii="Times Roman" w:eastAsia="Times Roman" w:hAnsi="Times Roman" w:cs="Times Roman"/>
          <w:sz w:val="24"/>
          <w:szCs w:val="24"/>
        </w:rPr>
      </w:pPr>
      <w:r w:rsidRPr="00510616">
        <w:rPr>
          <w:rFonts w:ascii="Times Roman" w:eastAsia="Times Roman" w:hAnsi="Times Roman" w:cs="Times Roman"/>
          <w:sz w:val="24"/>
          <w:szCs w:val="24"/>
        </w:rPr>
        <w:lastRenderedPageBreak/>
        <w:t>The experimenter will now explain what the special peripheral target looks like in your version of the experiment, which response you should make when you detect it, and how the cue boxes and peripheral locations are mapped. You will receive extensive training to learn the cue box mappings, to perform the ongoing central task efficiently, and to recognize and respond to special peripheral targets. During practice trials, you will experience ongoing task trials without peripheral targets, trials with regular peripheral opportunities, and trials with special peripheral targets so you can learn to integrate all components of the task.</w:t>
      </w:r>
    </w:p>
    <w:p w14:paraId="1351801B" w14:textId="77777777" w:rsidR="00510616" w:rsidRPr="00510616" w:rsidRDefault="00510616" w:rsidP="00510616">
      <w:pPr>
        <w:pStyle w:val="Body"/>
        <w:spacing w:before="100" w:line="360" w:lineRule="auto"/>
        <w:rPr>
          <w:rFonts w:ascii="Times Roman" w:eastAsia="Times Roman" w:hAnsi="Times Roman" w:cs="Times Roman"/>
          <w:sz w:val="24"/>
          <w:szCs w:val="24"/>
        </w:rPr>
      </w:pPr>
    </w:p>
    <w:p w14:paraId="5993AC6B" w14:textId="43D39BE1" w:rsidR="00FF61C1" w:rsidRPr="00510616" w:rsidRDefault="00510616" w:rsidP="00510616">
      <w:pPr>
        <w:pStyle w:val="Body"/>
        <w:spacing w:before="100" w:line="360" w:lineRule="auto"/>
        <w:rPr>
          <w:rFonts w:ascii="Times Roman" w:eastAsia="Times Roman" w:hAnsi="Times Roman" w:cs="Times Roman"/>
          <w:sz w:val="24"/>
          <w:szCs w:val="24"/>
        </w:rPr>
      </w:pPr>
      <w:r w:rsidRPr="00510616">
        <w:rPr>
          <w:rFonts w:ascii="Times Roman" w:eastAsia="Times Roman" w:hAnsi="Times Roman" w:cs="Times Roman"/>
          <w:sz w:val="24"/>
          <w:szCs w:val="24"/>
        </w:rPr>
        <w:t xml:space="preserve">Press the </w:t>
      </w:r>
      <w:r>
        <w:rPr>
          <w:rFonts w:ascii="Times Roman" w:eastAsia="Times Roman" w:hAnsi="Times Roman" w:cs="Times Roman"/>
          <w:sz w:val="24"/>
          <w:szCs w:val="24"/>
        </w:rPr>
        <w:t>*</w:t>
      </w:r>
      <w:r w:rsidRPr="00510616">
        <w:rPr>
          <w:rFonts w:ascii="Times Roman" w:eastAsia="Times Roman" w:hAnsi="Times Roman" w:cs="Times Roman"/>
          <w:sz w:val="24"/>
          <w:szCs w:val="24"/>
        </w:rPr>
        <w:t>space bar</w:t>
      </w:r>
      <w:r>
        <w:rPr>
          <w:rFonts w:ascii="Times Roman" w:eastAsia="Times Roman" w:hAnsi="Times Roman" w:cs="Times Roman"/>
          <w:sz w:val="24"/>
          <w:szCs w:val="24"/>
        </w:rPr>
        <w:t>*</w:t>
      </w:r>
      <w:r w:rsidRPr="00510616">
        <w:rPr>
          <w:rFonts w:ascii="Times Roman" w:eastAsia="Times Roman" w:hAnsi="Times Roman" w:cs="Times Roman"/>
          <w:sz w:val="24"/>
          <w:szCs w:val="24"/>
        </w:rPr>
        <w:t xml:space="preserve"> to begin practice when you are ready.</w:t>
      </w:r>
    </w:p>
    <w:sectPr w:rsidR="00FF61C1" w:rsidRPr="00510616">
      <w:headerReference w:type="even" r:id="rId7"/>
      <w:headerReference w:type="default" r:id="rId8"/>
      <w:footerReference w:type="even" r:id="rId9"/>
      <w:footerReference w:type="default" r:id="rId10"/>
      <w:headerReference w:type="first" r:id="rId11"/>
      <w:footerReference w:type="first" r:id="rId12"/>
      <w:pgSz w:w="11906" w:h="16838"/>
      <w:pgMar w:top="1701" w:right="1417" w:bottom="1701" w:left="1417"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76489" w14:textId="77777777" w:rsidR="00657AFC" w:rsidRDefault="00657AFC">
      <w:r>
        <w:separator/>
      </w:r>
    </w:p>
  </w:endnote>
  <w:endnote w:type="continuationSeparator" w:id="0">
    <w:p w14:paraId="422BF358" w14:textId="77777777" w:rsidR="00657AFC" w:rsidRDefault="00657A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Times Roman">
    <w:altName w:val="Times New Roman"/>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6E18C" w14:textId="77777777" w:rsidR="00745037" w:rsidRDefault="007450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A791A" w14:textId="0876FA8D" w:rsidR="00511E59" w:rsidRDefault="00745037">
    <w:pPr>
      <w:pStyle w:val="HeaderFooter"/>
      <w:tabs>
        <w:tab w:val="clear" w:pos="9020"/>
        <w:tab w:val="center" w:pos="4535"/>
        <w:tab w:val="right" w:pos="9071"/>
      </w:tabs>
    </w:pPr>
    <w:r>
      <w:rPr>
        <w:rFonts w:ascii="Arial Unicode MS" w:hAnsi="Arial Unicode MS"/>
        <w:sz w:val="18"/>
        <w:szCs w:val="18"/>
      </w:rPr>
      <w:tab/>
    </w:r>
    <w:r>
      <w:rPr>
        <w:rFonts w:ascii="Arial Unicode MS" w:hAnsi="Arial Unicode MS"/>
        <w:sz w:val="18"/>
        <w:szCs w:val="18"/>
      </w:rPr>
      <w:tab/>
    </w:r>
    <w:r>
      <w:rPr>
        <w:rFonts w:ascii="Helvetica" w:eastAsia="Helvetica" w:hAnsi="Helvetica" w:cs="Helvetica"/>
        <w:sz w:val="18"/>
        <w:szCs w:val="18"/>
      </w:rPr>
      <w:fldChar w:fldCharType="begin"/>
    </w:r>
    <w:r>
      <w:rPr>
        <w:rFonts w:ascii="Helvetica" w:eastAsia="Helvetica" w:hAnsi="Helvetica" w:cs="Helvetica"/>
        <w:sz w:val="18"/>
        <w:szCs w:val="18"/>
      </w:rPr>
      <w:instrText xml:space="preserve"> PAGE </w:instrText>
    </w:r>
    <w:r>
      <w:rPr>
        <w:rFonts w:ascii="Helvetica" w:eastAsia="Helvetica" w:hAnsi="Helvetica" w:cs="Helvetica"/>
        <w:sz w:val="18"/>
        <w:szCs w:val="18"/>
      </w:rPr>
      <w:fldChar w:fldCharType="separate"/>
    </w:r>
    <w:r w:rsidR="00E44929">
      <w:rPr>
        <w:rFonts w:ascii="Helvetica" w:eastAsia="Helvetica" w:hAnsi="Helvetica" w:cs="Helvetica"/>
        <w:noProof/>
        <w:sz w:val="18"/>
        <w:szCs w:val="18"/>
      </w:rPr>
      <w:t>1</w:t>
    </w:r>
    <w:r>
      <w:rPr>
        <w:rFonts w:ascii="Helvetica" w:eastAsia="Helvetica" w:hAnsi="Helvetica" w:cs="Helvetica"/>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D8BC0" w14:textId="77777777" w:rsidR="00745037" w:rsidRDefault="007450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F96CC" w14:textId="77777777" w:rsidR="00657AFC" w:rsidRDefault="00657AFC">
      <w:r>
        <w:separator/>
      </w:r>
    </w:p>
  </w:footnote>
  <w:footnote w:type="continuationSeparator" w:id="0">
    <w:p w14:paraId="26286178" w14:textId="77777777" w:rsidR="00657AFC" w:rsidRDefault="00657A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6358D" w14:textId="77777777" w:rsidR="00745037" w:rsidRDefault="007450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6FA66" w14:textId="77777777" w:rsidR="00511E59" w:rsidRDefault="00511E5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0D34E" w14:textId="77777777" w:rsidR="00745037" w:rsidRDefault="007450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9D4C99"/>
    <w:multiLevelType w:val="multilevel"/>
    <w:tmpl w:val="BAD0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1990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3"/>
  <w:displayBackgroundShape/>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E59"/>
    <w:rsid w:val="00017147"/>
    <w:rsid w:val="000A405D"/>
    <w:rsid w:val="00146C7B"/>
    <w:rsid w:val="00281F35"/>
    <w:rsid w:val="003D208A"/>
    <w:rsid w:val="00510616"/>
    <w:rsid w:val="00511E59"/>
    <w:rsid w:val="0053299F"/>
    <w:rsid w:val="00542214"/>
    <w:rsid w:val="005A3A2E"/>
    <w:rsid w:val="00604CE2"/>
    <w:rsid w:val="00610577"/>
    <w:rsid w:val="00657AFC"/>
    <w:rsid w:val="00745037"/>
    <w:rsid w:val="00754030"/>
    <w:rsid w:val="007555FB"/>
    <w:rsid w:val="007755AD"/>
    <w:rsid w:val="00797919"/>
    <w:rsid w:val="00851247"/>
    <w:rsid w:val="008A75B3"/>
    <w:rsid w:val="009F493F"/>
    <w:rsid w:val="00A06D4A"/>
    <w:rsid w:val="00A2208D"/>
    <w:rsid w:val="00AB4223"/>
    <w:rsid w:val="00AD3BC2"/>
    <w:rsid w:val="00AE5313"/>
    <w:rsid w:val="00B921FF"/>
    <w:rsid w:val="00BB4989"/>
    <w:rsid w:val="00BC0028"/>
    <w:rsid w:val="00C64672"/>
    <w:rsid w:val="00D424B6"/>
    <w:rsid w:val="00DF0258"/>
    <w:rsid w:val="00E44929"/>
    <w:rsid w:val="00F83077"/>
    <w:rsid w:val="00F84738"/>
    <w:rsid w:val="00FD3159"/>
    <w:rsid w:val="00FF61C1"/>
  </w:rsids>
  <m:mathPr>
    <m:mathFont m:val="Cambria Math"/>
    <m:brkBin m:val="before"/>
    <m:brkBinSub m:val="--"/>
    <m:smallFrac m:val="0"/>
    <m:dispDef/>
    <m:lMargin m:val="0"/>
    <m:rMargin m:val="0"/>
    <m:defJc m:val="centerGroup"/>
    <m:wrapIndent m:val="1440"/>
    <m:intLim m:val="subSup"/>
    <m:naryLim m:val="undOvr"/>
  </m:mathPr>
  <w:themeFontLang w:val="da-D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C777F"/>
  <w15:docId w15:val="{8C8A6BF5-AB9F-8742-B35F-E154D4712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da-DK"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lang w:val="en-US"/>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paragraph" w:styleId="Header">
    <w:name w:val="header"/>
    <w:basedOn w:val="Normal"/>
    <w:link w:val="HeaderChar"/>
    <w:uiPriority w:val="99"/>
    <w:unhideWhenUsed/>
    <w:rsid w:val="00745037"/>
    <w:pPr>
      <w:tabs>
        <w:tab w:val="center" w:pos="4513"/>
        <w:tab w:val="right" w:pos="9026"/>
      </w:tabs>
    </w:pPr>
  </w:style>
  <w:style w:type="character" w:customStyle="1" w:styleId="HeaderChar">
    <w:name w:val="Header Char"/>
    <w:basedOn w:val="DefaultParagraphFont"/>
    <w:link w:val="Header"/>
    <w:uiPriority w:val="99"/>
    <w:rsid w:val="00745037"/>
    <w:rPr>
      <w:sz w:val="24"/>
      <w:szCs w:val="24"/>
      <w:lang w:val="en-US" w:eastAsia="en-US"/>
    </w:rPr>
  </w:style>
  <w:style w:type="paragraph" w:styleId="Footer">
    <w:name w:val="footer"/>
    <w:basedOn w:val="Normal"/>
    <w:link w:val="FooterChar"/>
    <w:uiPriority w:val="99"/>
    <w:unhideWhenUsed/>
    <w:rsid w:val="00745037"/>
    <w:pPr>
      <w:tabs>
        <w:tab w:val="center" w:pos="4513"/>
        <w:tab w:val="right" w:pos="9026"/>
      </w:tabs>
    </w:pPr>
  </w:style>
  <w:style w:type="character" w:customStyle="1" w:styleId="FooterChar">
    <w:name w:val="Footer Char"/>
    <w:basedOn w:val="DefaultParagraphFont"/>
    <w:link w:val="Footer"/>
    <w:uiPriority w:val="99"/>
    <w:rsid w:val="00745037"/>
    <w:rPr>
      <w:sz w:val="24"/>
      <w:szCs w:val="24"/>
      <w:lang w:val="en-US" w:eastAsia="en-US"/>
    </w:rPr>
  </w:style>
  <w:style w:type="character" w:styleId="CommentReference">
    <w:name w:val="annotation reference"/>
    <w:basedOn w:val="DefaultParagraphFont"/>
    <w:uiPriority w:val="99"/>
    <w:semiHidden/>
    <w:unhideWhenUsed/>
    <w:rsid w:val="000A405D"/>
    <w:rPr>
      <w:sz w:val="16"/>
      <w:szCs w:val="16"/>
    </w:rPr>
  </w:style>
  <w:style w:type="paragraph" w:styleId="CommentText">
    <w:name w:val="annotation text"/>
    <w:basedOn w:val="Normal"/>
    <w:link w:val="CommentTextChar"/>
    <w:uiPriority w:val="99"/>
    <w:unhideWhenUsed/>
    <w:rsid w:val="000A405D"/>
    <w:rPr>
      <w:sz w:val="20"/>
      <w:szCs w:val="20"/>
    </w:rPr>
  </w:style>
  <w:style w:type="character" w:customStyle="1" w:styleId="CommentTextChar">
    <w:name w:val="Comment Text Char"/>
    <w:basedOn w:val="DefaultParagraphFont"/>
    <w:link w:val="CommentText"/>
    <w:uiPriority w:val="99"/>
    <w:rsid w:val="000A405D"/>
    <w:rPr>
      <w:lang w:val="en-US" w:eastAsia="en-US"/>
    </w:rPr>
  </w:style>
  <w:style w:type="paragraph" w:styleId="CommentSubject">
    <w:name w:val="annotation subject"/>
    <w:basedOn w:val="CommentText"/>
    <w:next w:val="CommentText"/>
    <w:link w:val="CommentSubjectChar"/>
    <w:uiPriority w:val="99"/>
    <w:semiHidden/>
    <w:unhideWhenUsed/>
    <w:rsid w:val="000A405D"/>
    <w:rPr>
      <w:b/>
      <w:bCs/>
    </w:rPr>
  </w:style>
  <w:style w:type="character" w:customStyle="1" w:styleId="CommentSubjectChar">
    <w:name w:val="Comment Subject Char"/>
    <w:basedOn w:val="CommentTextChar"/>
    <w:link w:val="CommentSubject"/>
    <w:uiPriority w:val="99"/>
    <w:semiHidden/>
    <w:rsid w:val="000A405D"/>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Metadata/LabelInfo.xml><?xml version="1.0" encoding="utf-8"?>
<clbl:labelList xmlns:clbl="http://schemas.microsoft.com/office/2020/mipLabelMetadata">
  <clbl:label id="{6a2630e2-1ac5-455e-8217-0156b1936a76}" enabled="1" method="Standard" siteId="{a3927f91-cda1-4696-af89-8c9f1ceffa91}"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4</Pages>
  <Words>862</Words>
  <Characters>4915</Characters>
  <Application>Microsoft Office Word</Application>
  <DocSecurity>0</DocSecurity>
  <Lines>40</Lines>
  <Paragraphs>11</Paragraphs>
  <ScaleCrop>false</ScaleCrop>
  <Company/>
  <LinksUpToDate>false</LinksUpToDate>
  <CharactersWithSpaces>5766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Shuchun Lai</dc:creator>
  <cp:lastModifiedBy>Søren Kyllingsbæk</cp:lastModifiedBy>
  <cp:revision>8</cp:revision>
  <dcterms:created xsi:type="dcterms:W3CDTF">2026-01-30T16:29:00Z</dcterms:created>
  <dcterms:modified xsi:type="dcterms:W3CDTF">2026-01-31T08:09:00Z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a2630e2-1ac5-455e-8217-0156b1936a76_Enabled">
    <vt:lpwstr>true</vt:lpwstr>
  </property>
  <property fmtid="{D5CDD505-2E9C-101B-9397-08002B2CF9AE}" pid="3" name="MSIP_Label_6a2630e2-1ac5-455e-8217-0156b1936a76_SetDate">
    <vt:lpwstr>2023-03-10T07:46:19Z</vt:lpwstr>
  </property>
  <property fmtid="{D5CDD505-2E9C-101B-9397-08002B2CF9AE}" pid="4" name="MSIP_Label_6a2630e2-1ac5-455e-8217-0156b1936a76_Method">
    <vt:lpwstr>Standard</vt:lpwstr>
  </property>
  <property fmtid="{D5CDD505-2E9C-101B-9397-08002B2CF9AE}" pid="5" name="MSIP_Label_6a2630e2-1ac5-455e-8217-0156b1936a76_Name">
    <vt:lpwstr>Notclass</vt:lpwstr>
  </property>
  <property fmtid="{D5CDD505-2E9C-101B-9397-08002B2CF9AE}" pid="6" name="MSIP_Label_6a2630e2-1ac5-455e-8217-0156b1936a76_SiteId">
    <vt:lpwstr>a3927f91-cda1-4696-af89-8c9f1ceffa91</vt:lpwstr>
  </property>
  <property fmtid="{D5CDD505-2E9C-101B-9397-08002B2CF9AE}" pid="7" name="MSIP_Label_6a2630e2-1ac5-455e-8217-0156b1936a76_ActionId">
    <vt:lpwstr>775c3db8-542f-4b86-b9e7-e821b23cb019</vt:lpwstr>
  </property>
  <property fmtid="{D5CDD505-2E9C-101B-9397-08002B2CF9AE}" pid="8" name="MSIP_Label_6a2630e2-1ac5-455e-8217-0156b1936a76_ContentBits">
    <vt:lpwstr>0</vt:lpwstr>
  </property>
  <property fmtid="{D5CDD505-2E9C-101B-9397-08002B2CF9AE}" pid="9" name="ContentRemapped">
    <vt:lpwstr>true</vt:lpwstr>
  </property>
</Properties>
</file>