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primeira ação realizada pelo navegador é a de verificar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navegador consulta no DNS o endereço IP relacionado ao domínio que o usuário está buscando;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o endereço IP retornado pelo DNS o roteador tentará buscar a melhor rota de acesso aquele servidor;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a rota estabelecida, o cliente fará uma requisição GET</w:t>
      </w:r>
      <w:r w:rsidDel="00000000" w:rsidR="00000000" w:rsidRPr="00000000">
        <w:rPr>
          <w:rtl w:val="0"/>
        </w:rPr>
        <w:t xml:space="preserve"> ao servidor;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servidor recebe a requisição, processa e envia de volta ao cliente o IP e uma resposta SSL junto com HTML, CSS e JavaScript;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browser irá renderizar as informações recebidas do servidor e construirá a página.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