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45BB9" w14:textId="200CA250" w:rsidR="009E7F86" w:rsidRDefault="009662F5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dashboard was created to draw attention to the state of children’s health in the World. </w:t>
      </w:r>
      <w:r w:rsid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main question</w:t>
      </w:r>
      <w:r w:rsidR="000064C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raised</w:t>
      </w:r>
      <w:r w:rsid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is whether we are doing enough to support the children whose health might be at risk.</w:t>
      </w:r>
      <w:r w:rsidR="009E7F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Even though there is a popular narrative of </w:t>
      </w:r>
      <w:r w:rsidR="000B47A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noticeable </w:t>
      </w:r>
      <w:r w:rsidR="009E7F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progress in the state of children’s health</w:t>
      </w:r>
      <w:r w:rsidR="00C545D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(for example, the article </w:t>
      </w:r>
      <w:hyperlink r:id="rId5" w:history="1">
        <w:r w:rsidR="00C545D6" w:rsidRPr="00C545D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Global Health</w:t>
        </w:r>
      </w:hyperlink>
      <w:r w:rsidR="00C545D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</w:t>
      </w:r>
      <w:r w:rsidR="009E7F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we can’t ignore that problems of survival, healthcare and nutrition are still urgent and need accelerat</w:t>
      </w:r>
      <w:r w:rsidR="00A50CC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ed action.</w:t>
      </w:r>
      <w:r w:rsidR="009E7F86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</w:p>
    <w:p w14:paraId="3352B1EB" w14:textId="491BF155" w:rsidR="009662F5" w:rsidRDefault="009E7F86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dashboard</w:t>
      </w:r>
      <w:r w:rsidR="009662F5"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use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</w:t>
      </w:r>
      <w:r w:rsidR="009662F5"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children’s health data </w:t>
      </w:r>
      <w:r w:rsidR="00B9183F"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qu</w:t>
      </w:r>
      <w:r w:rsidR="00B9183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</w:t>
      </w:r>
      <w:r w:rsidR="00B9183F"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ried</w:t>
      </w:r>
      <w:r w:rsidR="009662F5"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from the main UNICEF data source as well as data from UNAIDS. The region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of focus</w:t>
      </w:r>
      <w:r w:rsidR="009662F5"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is the World w</w:t>
      </w:r>
      <w:r w:rsidR="00DB374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ith some </w:t>
      </w:r>
      <w:r w:rsidR="009662F5"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attention </w:t>
      </w:r>
      <w:r w:rsidR="00DB374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drawn </w:t>
      </w:r>
      <w:r w:rsidR="009662F5" w:rsidRPr="009220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to the least developed </w:t>
      </w:r>
      <w:r w:rsidR="000B42FB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and poorest of its parts</w:t>
      </w:r>
      <w:r w:rsidR="005035E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 the visualizations “Under 5 Mortality Rate, 1990 and 2018” and “Newborn</w:t>
      </w:r>
      <w:r w:rsidR="00DB374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Care within </w:t>
      </w:r>
      <w:r w:rsidR="005035E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2 days </w:t>
      </w:r>
      <w:r w:rsidR="00B9183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after delivery</w:t>
      </w:r>
      <w:r w:rsidR="005035E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”. </w:t>
      </w:r>
    </w:p>
    <w:p w14:paraId="392D5057" w14:textId="354687B2" w:rsidR="00544792" w:rsidRDefault="005035E1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For the sake of creating a contrast and </w:t>
      </w:r>
      <w:r w:rsidR="00DB374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making the dashboard accessible I used different shades of gray</w:t>
      </w:r>
      <w:r w:rsidR="001E537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r w:rsidR="0054479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The light blue for the title was chosen because </w:t>
      </w:r>
      <w:r w:rsidR="00AF67D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of its popularity</w:t>
      </w:r>
      <w:r w:rsidR="004A4EF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</w:t>
      </w:r>
      <w:r w:rsidR="0054479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healthcare. </w:t>
      </w:r>
      <w:r w:rsidR="00DB374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White space including margins was </w:t>
      </w:r>
      <w:r w:rsidR="0054479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used</w:t>
      </w:r>
      <w:r w:rsidR="00DB374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D777C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to separate the visualizations and a coherent story. </w:t>
      </w:r>
      <w:r w:rsidR="000064C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All of the charts maintain a zero baseline. </w:t>
      </w:r>
      <w:r w:rsidR="001E537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To avoid clutter </w:t>
      </w:r>
      <w:r w:rsidR="0054479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chart border, </w:t>
      </w:r>
      <w:r w:rsidR="004A4EF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ticks and</w:t>
      </w:r>
      <w:r w:rsidR="00544792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grid were removed. </w:t>
      </w:r>
    </w:p>
    <w:p w14:paraId="63FA7C2D" w14:textId="7D3072C0" w:rsidR="004A4EF3" w:rsidRDefault="004A4EF3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Dashboard is split into 3 horizontal rows with 2 charts in each row. </w:t>
      </w:r>
    </w:p>
    <w:p w14:paraId="46AF1D85" w14:textId="17A94DCD" w:rsidR="004A4EF3" w:rsidRPr="00D777CE" w:rsidRDefault="004A4EF3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C00F1">
        <w:rPr>
          <w:rFonts w:ascii="Times New Roman" w:hAnsi="Times New Roman" w:cs="Times New Roman"/>
          <w:i/>
          <w:iCs/>
          <w:color w:val="111111"/>
          <w:sz w:val="24"/>
          <w:szCs w:val="24"/>
          <w:shd w:val="clear" w:color="auto" w:fill="FFFFFF"/>
        </w:rPr>
        <w:t>The first row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included visualizations related to mortality rate and prenatal care. </w:t>
      </w:r>
    </w:p>
    <w:p w14:paraId="21FE8BE9" w14:textId="0CF730C4" w:rsidR="00AB3DB7" w:rsidRDefault="004A4EF3" w:rsidP="004A4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1041F" w:rsidRPr="00AB3DB7">
        <w:rPr>
          <w:rFonts w:ascii="Times New Roman" w:hAnsi="Times New Roman" w:cs="Times New Roman"/>
          <w:b/>
          <w:bCs/>
          <w:sz w:val="24"/>
          <w:szCs w:val="24"/>
        </w:rPr>
        <w:t>horizontal</w:t>
      </w:r>
      <w:r w:rsidR="00255FD6" w:rsidRPr="00AB3DB7">
        <w:rPr>
          <w:rFonts w:ascii="Times New Roman" w:hAnsi="Times New Roman" w:cs="Times New Roman"/>
          <w:b/>
          <w:bCs/>
          <w:sz w:val="24"/>
          <w:szCs w:val="24"/>
        </w:rPr>
        <w:t xml:space="preserve"> grouped</w:t>
      </w:r>
      <w:r w:rsidR="00A1041F" w:rsidRPr="00AB3DB7">
        <w:rPr>
          <w:rFonts w:ascii="Times New Roman" w:hAnsi="Times New Roman" w:cs="Times New Roman"/>
          <w:b/>
          <w:bCs/>
          <w:sz w:val="24"/>
          <w:szCs w:val="24"/>
        </w:rPr>
        <w:t xml:space="preserve"> bar </w:t>
      </w:r>
      <w:r w:rsidR="00255FD6" w:rsidRPr="00AB3DB7"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="00A1041F">
        <w:rPr>
          <w:rFonts w:ascii="Times New Roman" w:hAnsi="Times New Roman" w:cs="Times New Roman"/>
          <w:sz w:val="24"/>
          <w:szCs w:val="24"/>
        </w:rPr>
        <w:t xml:space="preserve"> </w:t>
      </w:r>
      <w:r w:rsidR="00A50CC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mortality rate</w:t>
      </w:r>
      <w:r w:rsidR="00A50CC2">
        <w:rPr>
          <w:rFonts w:ascii="Times New Roman" w:hAnsi="Times New Roman" w:cs="Times New Roman"/>
          <w:sz w:val="24"/>
          <w:szCs w:val="24"/>
        </w:rPr>
        <w:t xml:space="preserve"> relative to the 2 time periods</w:t>
      </w:r>
      <w:r>
        <w:rPr>
          <w:rFonts w:ascii="Times New Roman" w:hAnsi="Times New Roman" w:cs="Times New Roman"/>
          <w:sz w:val="24"/>
          <w:szCs w:val="24"/>
        </w:rPr>
        <w:t xml:space="preserve"> (1990 and 2018)</w:t>
      </w:r>
      <w:r w:rsidR="00A50CC2">
        <w:rPr>
          <w:rFonts w:ascii="Times New Roman" w:hAnsi="Times New Roman" w:cs="Times New Roman"/>
          <w:sz w:val="24"/>
          <w:szCs w:val="24"/>
        </w:rPr>
        <w:t xml:space="preserve"> and 2 regions (least developed and the World) </w:t>
      </w:r>
      <w:r w:rsidR="00B12DAB">
        <w:rPr>
          <w:rFonts w:ascii="Times New Roman" w:hAnsi="Times New Roman" w:cs="Times New Roman"/>
          <w:sz w:val="24"/>
          <w:szCs w:val="24"/>
        </w:rPr>
        <w:t xml:space="preserve">was chosen to </w:t>
      </w: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B12DAB">
        <w:rPr>
          <w:rFonts w:ascii="Times New Roman" w:hAnsi="Times New Roman" w:cs="Times New Roman"/>
          <w:sz w:val="24"/>
          <w:szCs w:val="24"/>
        </w:rPr>
        <w:t>compar</w:t>
      </w:r>
      <w:r>
        <w:rPr>
          <w:rFonts w:ascii="Times New Roman" w:hAnsi="Times New Roman" w:cs="Times New Roman"/>
          <w:sz w:val="24"/>
          <w:szCs w:val="24"/>
        </w:rPr>
        <w:t>ison</w:t>
      </w:r>
      <w:r w:rsidR="00AB3DB7">
        <w:rPr>
          <w:rFonts w:ascii="Times New Roman" w:hAnsi="Times New Roman" w:cs="Times New Roman"/>
          <w:sz w:val="24"/>
          <w:szCs w:val="24"/>
        </w:rPr>
        <w:t xml:space="preserve"> and to analyze the progress in child survival.</w:t>
      </w:r>
    </w:p>
    <w:p w14:paraId="3FDCB810" w14:textId="77777777" w:rsidR="00AF67DE" w:rsidRDefault="00AF67DE" w:rsidP="004A4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Results: </w:t>
      </w:r>
    </w:p>
    <w:p w14:paraId="7F60C157" w14:textId="1F05E2DB" w:rsidR="000B42FB" w:rsidRDefault="00AF67DE" w:rsidP="004A4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chart displays a more</w:t>
      </w:r>
      <w:r w:rsidR="00AB3DB7">
        <w:rPr>
          <w:rFonts w:ascii="Times New Roman" w:hAnsi="Times New Roman" w:cs="Times New Roman"/>
          <w:sz w:val="24"/>
          <w:szCs w:val="24"/>
        </w:rPr>
        <w:t xml:space="preserve"> than 50% reduction in mortality rate over the time period of almost 3 decades for both </w:t>
      </w:r>
      <w:r w:rsidR="00AB3DB7">
        <w:rPr>
          <w:rFonts w:ascii="Times New Roman" w:hAnsi="Times New Roman" w:cs="Times New Roman"/>
          <w:sz w:val="24"/>
          <w:szCs w:val="24"/>
        </w:rPr>
        <w:t>of the regions</w:t>
      </w:r>
      <w:r w:rsidR="00AB3DB7">
        <w:rPr>
          <w:rFonts w:ascii="Times New Roman" w:hAnsi="Times New Roman" w:cs="Times New Roman"/>
          <w:sz w:val="24"/>
          <w:szCs w:val="24"/>
        </w:rPr>
        <w:t xml:space="preserve">. </w:t>
      </w:r>
      <w:r w:rsidR="004A4EF3">
        <w:rPr>
          <w:rFonts w:ascii="Times New Roman" w:hAnsi="Times New Roman" w:cs="Times New Roman"/>
          <w:sz w:val="24"/>
          <w:szCs w:val="24"/>
        </w:rPr>
        <w:t xml:space="preserve">The </w:t>
      </w:r>
      <w:r w:rsidR="00AB3DB7">
        <w:rPr>
          <w:rFonts w:ascii="Times New Roman" w:hAnsi="Times New Roman" w:cs="Times New Roman"/>
          <w:sz w:val="24"/>
          <w:szCs w:val="24"/>
        </w:rPr>
        <w:t xml:space="preserve">higher mortality rate </w:t>
      </w:r>
      <w:r w:rsidR="004A4EF3">
        <w:rPr>
          <w:rFonts w:ascii="Times New Roman" w:hAnsi="Times New Roman" w:cs="Times New Roman"/>
          <w:sz w:val="24"/>
          <w:szCs w:val="24"/>
        </w:rPr>
        <w:t>is observed for least developed regions</w:t>
      </w:r>
      <w:r w:rsidR="00AB3DB7">
        <w:rPr>
          <w:rFonts w:ascii="Times New Roman" w:hAnsi="Times New Roman" w:cs="Times New Roman"/>
          <w:sz w:val="24"/>
          <w:szCs w:val="24"/>
        </w:rPr>
        <w:t>. The mortality rate is lower for the World yet it is still high and concerning.</w:t>
      </w:r>
    </w:p>
    <w:p w14:paraId="100C376D" w14:textId="35884DCB" w:rsidR="00AF67DE" w:rsidRDefault="00AB3DB7" w:rsidP="00AB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B3DB7">
        <w:rPr>
          <w:rFonts w:ascii="Times New Roman" w:hAnsi="Times New Roman" w:cs="Times New Roman"/>
          <w:b/>
          <w:bCs/>
          <w:sz w:val="24"/>
          <w:szCs w:val="24"/>
        </w:rPr>
        <w:t>horizontal bar graph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“Newborn Care within 2 days after </w:t>
      </w:r>
      <w:r w:rsidR="00FC00F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delivery”</w:t>
      </w:r>
      <w:r w:rsidR="00FC00F1">
        <w:rPr>
          <w:rFonts w:ascii="Times New Roman" w:hAnsi="Times New Roman" w:cs="Times New Roman"/>
          <w:sz w:val="24"/>
          <w:szCs w:val="24"/>
        </w:rPr>
        <w:t xml:space="preserve"> was</w:t>
      </w:r>
      <w:r w:rsidR="00AF67DE">
        <w:rPr>
          <w:rFonts w:ascii="Times New Roman" w:hAnsi="Times New Roman" w:cs="Times New Roman"/>
          <w:sz w:val="24"/>
          <w:szCs w:val="24"/>
        </w:rPr>
        <w:t xml:space="preserve"> created to </w:t>
      </w:r>
      <w:r w:rsidR="009F5304">
        <w:rPr>
          <w:rFonts w:ascii="Times New Roman" w:hAnsi="Times New Roman" w:cs="Times New Roman"/>
          <w:sz w:val="24"/>
          <w:szCs w:val="24"/>
        </w:rPr>
        <w:t>compar</w:t>
      </w:r>
      <w:r w:rsidR="00AF67DE">
        <w:rPr>
          <w:rFonts w:ascii="Times New Roman" w:hAnsi="Times New Roman" w:cs="Times New Roman"/>
          <w:sz w:val="24"/>
          <w:szCs w:val="24"/>
        </w:rPr>
        <w:t>e</w:t>
      </w:r>
      <w:r w:rsidR="009F5304">
        <w:rPr>
          <w:rFonts w:ascii="Times New Roman" w:hAnsi="Times New Roman" w:cs="Times New Roman"/>
          <w:sz w:val="24"/>
          <w:szCs w:val="24"/>
        </w:rPr>
        <w:t xml:space="preserve"> prenatal care provided in the different regions based on the wealth.  </w:t>
      </w:r>
    </w:p>
    <w:p w14:paraId="79EFD41E" w14:textId="7F908B5D" w:rsidR="00AF67DE" w:rsidRPr="00FC00F1" w:rsidRDefault="00AF67DE" w:rsidP="00AB3DB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C00F1">
        <w:rPr>
          <w:rFonts w:ascii="Times New Roman" w:hAnsi="Times New Roman" w:cs="Times New Roman"/>
          <w:i/>
          <w:iCs/>
          <w:sz w:val="24"/>
          <w:szCs w:val="24"/>
        </w:rPr>
        <w:t>Results:</w:t>
      </w:r>
    </w:p>
    <w:p w14:paraId="73ADCF63" w14:textId="500630D4" w:rsidR="00AF67DE" w:rsidRDefault="00833DF3" w:rsidP="00AB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37.23% percent of newborns receive prenatal care within 2 days after birth in the poorest regions</w:t>
      </w:r>
      <w:r w:rsidR="00AB3DB7">
        <w:rPr>
          <w:rFonts w:ascii="Times New Roman" w:hAnsi="Times New Roman" w:cs="Times New Roman"/>
          <w:sz w:val="24"/>
          <w:szCs w:val="24"/>
        </w:rPr>
        <w:t xml:space="preserve"> which is significantly lower than the richest regions where 60.</w:t>
      </w:r>
      <w:r w:rsidR="00AF67DE">
        <w:rPr>
          <w:rFonts w:ascii="Times New Roman" w:hAnsi="Times New Roman" w:cs="Times New Roman"/>
          <w:sz w:val="24"/>
          <w:szCs w:val="24"/>
        </w:rPr>
        <w:t>0</w:t>
      </w:r>
      <w:r w:rsidR="00AB3DB7">
        <w:rPr>
          <w:rFonts w:ascii="Times New Roman" w:hAnsi="Times New Roman" w:cs="Times New Roman"/>
          <w:sz w:val="24"/>
          <w:szCs w:val="24"/>
        </w:rPr>
        <w:t xml:space="preserve">6% of newborns receive prenatal care. </w:t>
      </w:r>
      <w:r w:rsidR="006F4AF2">
        <w:rPr>
          <w:rFonts w:ascii="Times New Roman" w:hAnsi="Times New Roman" w:cs="Times New Roman"/>
          <w:sz w:val="24"/>
          <w:szCs w:val="24"/>
        </w:rPr>
        <w:t>Overall, the availability of newborn care is not high</w:t>
      </w:r>
      <w:r w:rsidR="00FC00F1">
        <w:rPr>
          <w:rFonts w:ascii="Times New Roman" w:hAnsi="Times New Roman" w:cs="Times New Roman"/>
          <w:sz w:val="24"/>
          <w:szCs w:val="24"/>
        </w:rPr>
        <w:t>.</w:t>
      </w:r>
    </w:p>
    <w:p w14:paraId="0A70A589" w14:textId="334C23B0" w:rsidR="00AB3DB7" w:rsidRDefault="00AB3DB7" w:rsidP="00AB3DB7">
      <w:pPr>
        <w:rPr>
          <w:rFonts w:ascii="Times New Roman" w:hAnsi="Times New Roman" w:cs="Times New Roman"/>
          <w:sz w:val="24"/>
          <w:szCs w:val="24"/>
        </w:rPr>
      </w:pPr>
      <w:r w:rsidRPr="00FC00F1">
        <w:rPr>
          <w:rFonts w:ascii="Times New Roman" w:hAnsi="Times New Roman" w:cs="Times New Roman"/>
          <w:i/>
          <w:iCs/>
          <w:sz w:val="24"/>
          <w:szCs w:val="24"/>
        </w:rPr>
        <w:t>The second row</w:t>
      </w:r>
      <w:r w:rsidR="006B2FF5">
        <w:rPr>
          <w:rFonts w:ascii="Times New Roman" w:hAnsi="Times New Roman" w:cs="Times New Roman"/>
          <w:sz w:val="24"/>
          <w:szCs w:val="24"/>
        </w:rPr>
        <w:t xml:space="preserve"> of the Dashboard</w:t>
      </w:r>
      <w:r>
        <w:rPr>
          <w:rFonts w:ascii="Times New Roman" w:hAnsi="Times New Roman" w:cs="Times New Roman"/>
          <w:sz w:val="24"/>
          <w:szCs w:val="24"/>
        </w:rPr>
        <w:t xml:space="preserve"> includes </w:t>
      </w:r>
      <w:r w:rsidR="00B9183F">
        <w:rPr>
          <w:rFonts w:ascii="Times New Roman" w:hAnsi="Times New Roman" w:cs="Times New Roman"/>
          <w:sz w:val="24"/>
          <w:szCs w:val="24"/>
        </w:rPr>
        <w:t>two</w:t>
      </w:r>
      <w:r w:rsidR="008236D8">
        <w:rPr>
          <w:rFonts w:ascii="Times New Roman" w:hAnsi="Times New Roman" w:cs="Times New Roman"/>
          <w:sz w:val="24"/>
          <w:szCs w:val="24"/>
        </w:rPr>
        <w:t xml:space="preserve"> </w:t>
      </w:r>
      <w:r w:rsidR="00B9183F" w:rsidRPr="008236D8">
        <w:rPr>
          <w:rFonts w:ascii="Times New Roman" w:hAnsi="Times New Roman" w:cs="Times New Roman"/>
          <w:b/>
          <w:bCs/>
          <w:sz w:val="24"/>
          <w:szCs w:val="24"/>
        </w:rPr>
        <w:t>line</w:t>
      </w:r>
      <w:r w:rsidRPr="008236D8">
        <w:rPr>
          <w:rFonts w:ascii="Times New Roman" w:hAnsi="Times New Roman" w:cs="Times New Roman"/>
          <w:b/>
          <w:bCs/>
          <w:sz w:val="24"/>
          <w:szCs w:val="24"/>
        </w:rPr>
        <w:t xml:space="preserve"> charts</w:t>
      </w:r>
      <w:r>
        <w:rPr>
          <w:rFonts w:ascii="Times New Roman" w:hAnsi="Times New Roman" w:cs="Times New Roman"/>
          <w:sz w:val="24"/>
          <w:szCs w:val="24"/>
        </w:rPr>
        <w:t xml:space="preserve"> visualizing </w:t>
      </w:r>
      <w:r w:rsidR="00FC3F2A">
        <w:rPr>
          <w:rFonts w:ascii="Times New Roman" w:hAnsi="Times New Roman" w:cs="Times New Roman"/>
          <w:sz w:val="24"/>
          <w:szCs w:val="24"/>
        </w:rPr>
        <w:t>the trends</w:t>
      </w:r>
      <w:r w:rsidR="00AF67DE">
        <w:rPr>
          <w:rFonts w:ascii="Times New Roman" w:hAnsi="Times New Roman" w:cs="Times New Roman"/>
          <w:sz w:val="24"/>
          <w:szCs w:val="24"/>
        </w:rPr>
        <w:t xml:space="preserve"> </w:t>
      </w:r>
      <w:r w:rsidR="00B9183F">
        <w:rPr>
          <w:rFonts w:ascii="Times New Roman" w:hAnsi="Times New Roman" w:cs="Times New Roman"/>
          <w:sz w:val="24"/>
          <w:szCs w:val="24"/>
        </w:rPr>
        <w:t>for malnutrition</w:t>
      </w:r>
      <w:r w:rsidR="00FC3F2A">
        <w:rPr>
          <w:rFonts w:ascii="Times New Roman" w:hAnsi="Times New Roman" w:cs="Times New Roman"/>
          <w:sz w:val="24"/>
          <w:szCs w:val="24"/>
        </w:rPr>
        <w:t xml:space="preserve"> effects </w:t>
      </w:r>
      <w:r w:rsidR="00B9183F">
        <w:rPr>
          <w:rFonts w:ascii="Times New Roman" w:hAnsi="Times New Roman" w:cs="Times New Roman"/>
          <w:sz w:val="24"/>
          <w:szCs w:val="24"/>
        </w:rPr>
        <w:t xml:space="preserve">over </w:t>
      </w:r>
      <w:r w:rsidR="00FC3F2A">
        <w:rPr>
          <w:rFonts w:ascii="Times New Roman" w:hAnsi="Times New Roman" w:cs="Times New Roman"/>
          <w:sz w:val="24"/>
          <w:szCs w:val="24"/>
        </w:rPr>
        <w:t>the period of 3 decades.</w:t>
      </w:r>
    </w:p>
    <w:p w14:paraId="68FC82BB" w14:textId="77777777" w:rsidR="00FC3F2A" w:rsidRPr="00FC00F1" w:rsidRDefault="00FC3F2A" w:rsidP="00AB3DB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C00F1">
        <w:rPr>
          <w:rFonts w:ascii="Times New Roman" w:hAnsi="Times New Roman" w:cs="Times New Roman"/>
          <w:i/>
          <w:iCs/>
          <w:sz w:val="24"/>
          <w:szCs w:val="24"/>
        </w:rPr>
        <w:t xml:space="preserve">Results: </w:t>
      </w:r>
    </w:p>
    <w:p w14:paraId="661B448B" w14:textId="66CD86F0" w:rsidR="00FC3F2A" w:rsidRDefault="00FC3F2A" w:rsidP="00AB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 chart “</w:t>
      </w:r>
      <w:r w:rsidR="006B2FF5">
        <w:rPr>
          <w:rFonts w:ascii="Times New Roman" w:hAnsi="Times New Roman" w:cs="Times New Roman"/>
          <w:sz w:val="24"/>
          <w:szCs w:val="24"/>
        </w:rPr>
        <w:t>Overweight Children (0-59 months old)”</w:t>
      </w:r>
      <w:r>
        <w:rPr>
          <w:rFonts w:ascii="Times New Roman" w:hAnsi="Times New Roman" w:cs="Times New Roman"/>
          <w:sz w:val="24"/>
          <w:szCs w:val="24"/>
        </w:rPr>
        <w:t xml:space="preserve"> displays a steady increase for the last almost 2</w:t>
      </w:r>
      <w:r w:rsidR="006B2FF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years in the number of overweight children. </w:t>
      </w:r>
      <w:r w:rsidR="001E6B43">
        <w:rPr>
          <w:rFonts w:ascii="Times New Roman" w:hAnsi="Times New Roman" w:cs="Times New Roman"/>
          <w:sz w:val="24"/>
          <w:szCs w:val="24"/>
        </w:rPr>
        <w:t xml:space="preserve">The increase since 2000 constitutes about 8 million.  </w:t>
      </w:r>
    </w:p>
    <w:p w14:paraId="4E52E1C6" w14:textId="365DF7E2" w:rsidR="001E6B43" w:rsidRDefault="001E6B43" w:rsidP="00AB3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 chart “</w:t>
      </w:r>
      <w:r w:rsidR="006B2FF5">
        <w:rPr>
          <w:rFonts w:ascii="Times New Roman" w:hAnsi="Times New Roman" w:cs="Times New Roman"/>
          <w:sz w:val="24"/>
          <w:szCs w:val="24"/>
        </w:rPr>
        <w:t>Stunting among Children</w:t>
      </w:r>
      <w:r>
        <w:rPr>
          <w:rFonts w:ascii="Times New Roman" w:hAnsi="Times New Roman" w:cs="Times New Roman"/>
          <w:sz w:val="24"/>
          <w:szCs w:val="24"/>
        </w:rPr>
        <w:t xml:space="preserve">” indicates that there has been a decrease in the number of children suffering from stunting </w:t>
      </w:r>
      <w:r w:rsidR="00FC00F1">
        <w:rPr>
          <w:rFonts w:ascii="Times New Roman" w:hAnsi="Times New Roman" w:cs="Times New Roman"/>
          <w:sz w:val="24"/>
          <w:szCs w:val="24"/>
        </w:rPr>
        <w:t>(</w:t>
      </w:r>
      <w:r w:rsidR="00FC00F1" w:rsidRPr="006B2FF5">
        <w:rPr>
          <w:rFonts w:ascii="Times New Roman" w:hAnsi="Times New Roman" w:cs="Times New Roman"/>
          <w:sz w:val="24"/>
          <w:szCs w:val="24"/>
        </w:rPr>
        <w:t>failure</w:t>
      </w:r>
      <w:r w:rsidR="006B2FF5" w:rsidRPr="006B2FF5">
        <w:rPr>
          <w:rFonts w:ascii="Times New Roman" w:hAnsi="Times New Roman" w:cs="Times New Roman"/>
          <w:sz w:val="24"/>
          <w:szCs w:val="24"/>
        </w:rPr>
        <w:t xml:space="preserve"> to </w:t>
      </w:r>
      <w:r w:rsidR="006B2FF5">
        <w:rPr>
          <w:rFonts w:ascii="Times New Roman" w:hAnsi="Times New Roman" w:cs="Times New Roman"/>
          <w:sz w:val="24"/>
          <w:szCs w:val="24"/>
        </w:rPr>
        <w:t>develop</w:t>
      </w:r>
      <w:r w:rsidR="006B2FF5" w:rsidRPr="006B2FF5">
        <w:rPr>
          <w:rFonts w:ascii="Times New Roman" w:hAnsi="Times New Roman" w:cs="Times New Roman"/>
          <w:sz w:val="24"/>
          <w:szCs w:val="24"/>
        </w:rPr>
        <w:t xml:space="preserve"> </w:t>
      </w:r>
      <w:r w:rsidR="006B2FF5">
        <w:rPr>
          <w:rFonts w:ascii="Times New Roman" w:hAnsi="Times New Roman" w:cs="Times New Roman"/>
          <w:sz w:val="24"/>
          <w:szCs w:val="24"/>
        </w:rPr>
        <w:t xml:space="preserve">to the full potential </w:t>
      </w:r>
      <w:r w:rsidR="006B2FF5" w:rsidRPr="006B2FF5">
        <w:rPr>
          <w:rFonts w:ascii="Times New Roman" w:hAnsi="Times New Roman" w:cs="Times New Roman"/>
          <w:sz w:val="24"/>
          <w:szCs w:val="24"/>
        </w:rPr>
        <w:t xml:space="preserve">physically and </w:t>
      </w:r>
      <w:r w:rsidR="006B2FF5" w:rsidRPr="006B2FF5">
        <w:rPr>
          <w:rFonts w:ascii="Times New Roman" w:hAnsi="Times New Roman" w:cs="Times New Roman"/>
          <w:sz w:val="24"/>
          <w:szCs w:val="24"/>
        </w:rPr>
        <w:lastRenderedPageBreak/>
        <w:t>cognitively</w:t>
      </w:r>
      <w:r w:rsidR="006B2FF5">
        <w:rPr>
          <w:rFonts w:ascii="Times New Roman" w:hAnsi="Times New Roman" w:cs="Times New Roman"/>
          <w:sz w:val="24"/>
          <w:szCs w:val="24"/>
        </w:rPr>
        <w:t xml:space="preserve"> caused by malnutrition). As of 2019 there are still about 144 million children in the World suffering from stunting. The decline is not sufficient enough to mak</w:t>
      </w:r>
      <w:r w:rsidR="00B9183F">
        <w:rPr>
          <w:rFonts w:ascii="Times New Roman" w:hAnsi="Times New Roman" w:cs="Times New Roman"/>
          <w:sz w:val="24"/>
          <w:szCs w:val="24"/>
        </w:rPr>
        <w:t>e</w:t>
      </w:r>
      <w:r w:rsidR="006B2FF5">
        <w:rPr>
          <w:rFonts w:ascii="Times New Roman" w:hAnsi="Times New Roman" w:cs="Times New Roman"/>
          <w:sz w:val="24"/>
          <w:szCs w:val="24"/>
        </w:rPr>
        <w:t xml:space="preserve"> children’s life malnutrition free</w:t>
      </w:r>
      <w:r w:rsidR="00BD153E">
        <w:rPr>
          <w:rFonts w:ascii="Times New Roman" w:hAnsi="Times New Roman" w:cs="Times New Roman"/>
          <w:sz w:val="24"/>
          <w:szCs w:val="24"/>
        </w:rPr>
        <w:t xml:space="preserve"> in the near future</w:t>
      </w:r>
      <w:r w:rsidR="006B2F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9183E" w14:textId="27590BFD" w:rsidR="006B2FF5" w:rsidRDefault="006B2FF5" w:rsidP="00AB3DB7">
      <w:pPr>
        <w:rPr>
          <w:rFonts w:ascii="Times New Roman" w:hAnsi="Times New Roman" w:cs="Times New Roman"/>
          <w:sz w:val="24"/>
          <w:szCs w:val="24"/>
        </w:rPr>
      </w:pPr>
      <w:r w:rsidRPr="005E0D90">
        <w:rPr>
          <w:rFonts w:ascii="Times New Roman" w:hAnsi="Times New Roman" w:cs="Times New Roman"/>
          <w:i/>
          <w:iCs/>
          <w:sz w:val="24"/>
          <w:szCs w:val="24"/>
        </w:rPr>
        <w:t>The third row</w:t>
      </w:r>
      <w:r>
        <w:rPr>
          <w:rFonts w:ascii="Times New Roman" w:hAnsi="Times New Roman" w:cs="Times New Roman"/>
          <w:sz w:val="24"/>
          <w:szCs w:val="24"/>
        </w:rPr>
        <w:t xml:space="preserve"> includes an </w:t>
      </w:r>
      <w:r w:rsidRPr="00BD153E">
        <w:rPr>
          <w:rFonts w:ascii="Times New Roman" w:hAnsi="Times New Roman" w:cs="Times New Roman"/>
          <w:b/>
          <w:bCs/>
          <w:sz w:val="24"/>
          <w:szCs w:val="24"/>
        </w:rPr>
        <w:t>area chart</w:t>
      </w:r>
      <w:r>
        <w:rPr>
          <w:rFonts w:ascii="Times New Roman" w:hAnsi="Times New Roman" w:cs="Times New Roman"/>
          <w:sz w:val="24"/>
          <w:szCs w:val="24"/>
        </w:rPr>
        <w:t xml:space="preserve"> and another </w:t>
      </w:r>
      <w:r w:rsidRPr="00BD153E">
        <w:rPr>
          <w:rFonts w:ascii="Times New Roman" w:hAnsi="Times New Roman" w:cs="Times New Roman"/>
          <w:b/>
          <w:bCs/>
          <w:sz w:val="24"/>
          <w:szCs w:val="24"/>
        </w:rPr>
        <w:t>line graph</w:t>
      </w:r>
      <w:r>
        <w:rPr>
          <w:rFonts w:ascii="Times New Roman" w:hAnsi="Times New Roman" w:cs="Times New Roman"/>
          <w:sz w:val="24"/>
          <w:szCs w:val="24"/>
        </w:rPr>
        <w:t xml:space="preserve"> that tell the story about </w:t>
      </w:r>
      <w:r w:rsidR="00FC00F1">
        <w:rPr>
          <w:rFonts w:ascii="Times New Roman" w:hAnsi="Times New Roman" w:cs="Times New Roman"/>
          <w:sz w:val="24"/>
          <w:szCs w:val="24"/>
        </w:rPr>
        <w:t xml:space="preserve">the trends in the state of </w:t>
      </w:r>
      <w:r>
        <w:rPr>
          <w:rFonts w:ascii="Times New Roman" w:hAnsi="Times New Roman" w:cs="Times New Roman"/>
          <w:sz w:val="24"/>
          <w:szCs w:val="24"/>
        </w:rPr>
        <w:t xml:space="preserve">children (0 -14 years old) with HIV, their treatment and testing. </w:t>
      </w:r>
    </w:p>
    <w:p w14:paraId="0F757F17" w14:textId="77777777" w:rsidR="006B2FF5" w:rsidRPr="005E0D90" w:rsidRDefault="006B2FF5" w:rsidP="006B2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E0D90">
        <w:rPr>
          <w:rFonts w:ascii="Times New Roman" w:hAnsi="Times New Roman" w:cs="Times New Roman"/>
          <w:i/>
          <w:iCs/>
          <w:sz w:val="24"/>
          <w:szCs w:val="24"/>
        </w:rPr>
        <w:t xml:space="preserve">Results: </w:t>
      </w:r>
    </w:p>
    <w:p w14:paraId="0895AEA1" w14:textId="2FFAD707" w:rsidR="002422B3" w:rsidRDefault="006B2FF5" w:rsidP="006B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area chart </w:t>
      </w:r>
      <w:r w:rsidR="002422B3">
        <w:rPr>
          <w:rFonts w:ascii="Times New Roman" w:hAnsi="Times New Roman" w:cs="Times New Roman"/>
          <w:sz w:val="24"/>
          <w:szCs w:val="24"/>
        </w:rPr>
        <w:t>“</w:t>
      </w:r>
      <w:r w:rsidR="00B9183F" w:rsidRPr="002422B3">
        <w:rPr>
          <w:rFonts w:ascii="Times New Roman" w:hAnsi="Times New Roman" w:cs="Times New Roman"/>
          <w:sz w:val="24"/>
          <w:szCs w:val="24"/>
        </w:rPr>
        <w:t>Children</w:t>
      </w:r>
      <w:r w:rsidR="002422B3" w:rsidRPr="002422B3">
        <w:rPr>
          <w:rFonts w:ascii="Times New Roman" w:hAnsi="Times New Roman" w:cs="Times New Roman"/>
          <w:sz w:val="24"/>
          <w:szCs w:val="24"/>
        </w:rPr>
        <w:t xml:space="preserve"> (0-14) with HIV and on antiretroviral </w:t>
      </w:r>
      <w:r w:rsidR="002422B3" w:rsidRPr="002422B3">
        <w:rPr>
          <w:rFonts w:ascii="Times New Roman" w:hAnsi="Times New Roman" w:cs="Times New Roman"/>
          <w:sz w:val="24"/>
          <w:szCs w:val="24"/>
        </w:rPr>
        <w:t>therapy</w:t>
      </w:r>
      <w:r w:rsidR="002422B3" w:rsidRPr="002422B3">
        <w:rPr>
          <w:rFonts w:ascii="Times New Roman" w:hAnsi="Times New Roman" w:cs="Times New Roman"/>
          <w:sz w:val="24"/>
          <w:szCs w:val="24"/>
        </w:rPr>
        <w:t xml:space="preserve"> </w:t>
      </w:r>
      <w:r w:rsidR="00B9183F" w:rsidRPr="002422B3">
        <w:rPr>
          <w:rFonts w:ascii="Times New Roman" w:hAnsi="Times New Roman" w:cs="Times New Roman"/>
          <w:sz w:val="24"/>
          <w:szCs w:val="24"/>
        </w:rPr>
        <w:t>“</w:t>
      </w:r>
      <w:r w:rsidR="00B9183F">
        <w:rPr>
          <w:rFonts w:ascii="Times New Roman" w:hAnsi="Times New Roman" w:cs="Times New Roman"/>
          <w:sz w:val="24"/>
          <w:szCs w:val="24"/>
        </w:rPr>
        <w:t>shows</w:t>
      </w:r>
      <w:r w:rsidR="00BD153E">
        <w:rPr>
          <w:rFonts w:ascii="Times New Roman" w:hAnsi="Times New Roman" w:cs="Times New Roman"/>
          <w:sz w:val="24"/>
          <w:szCs w:val="24"/>
        </w:rPr>
        <w:t xml:space="preserve"> a decrease in the number of children l</w:t>
      </w:r>
      <w:r w:rsidR="00B9183F">
        <w:rPr>
          <w:rFonts w:ascii="Times New Roman" w:hAnsi="Times New Roman" w:cs="Times New Roman"/>
          <w:sz w:val="24"/>
          <w:szCs w:val="24"/>
        </w:rPr>
        <w:t>i</w:t>
      </w:r>
      <w:r w:rsidR="00BD153E">
        <w:rPr>
          <w:rFonts w:ascii="Times New Roman" w:hAnsi="Times New Roman" w:cs="Times New Roman"/>
          <w:sz w:val="24"/>
          <w:szCs w:val="24"/>
        </w:rPr>
        <w:t xml:space="preserve">ving with HIV and an increase in the number of children on ART (antiretroviral therapy). The chart allows to see </w:t>
      </w:r>
      <w:r w:rsidR="00B9183F">
        <w:rPr>
          <w:rFonts w:ascii="Times New Roman" w:hAnsi="Times New Roman" w:cs="Times New Roman"/>
          <w:sz w:val="24"/>
          <w:szCs w:val="24"/>
        </w:rPr>
        <w:t>that there is still a</w:t>
      </w:r>
      <w:r w:rsidR="00BD153E">
        <w:rPr>
          <w:rFonts w:ascii="Times New Roman" w:hAnsi="Times New Roman" w:cs="Times New Roman"/>
          <w:sz w:val="24"/>
          <w:szCs w:val="24"/>
        </w:rPr>
        <w:t xml:space="preserve"> big gap</w:t>
      </w:r>
      <w:r w:rsidR="002422B3">
        <w:rPr>
          <w:rFonts w:ascii="Times New Roman" w:hAnsi="Times New Roman" w:cs="Times New Roman"/>
          <w:sz w:val="24"/>
          <w:szCs w:val="24"/>
        </w:rPr>
        <w:t xml:space="preserve"> (about 850 000) </w:t>
      </w:r>
      <w:r w:rsidR="00BD153E">
        <w:rPr>
          <w:rFonts w:ascii="Times New Roman" w:hAnsi="Times New Roman" w:cs="Times New Roman"/>
          <w:sz w:val="24"/>
          <w:szCs w:val="24"/>
        </w:rPr>
        <w:t>between the number of children infected</w:t>
      </w:r>
      <w:r w:rsidR="002422B3">
        <w:rPr>
          <w:rFonts w:ascii="Times New Roman" w:hAnsi="Times New Roman" w:cs="Times New Roman"/>
          <w:sz w:val="24"/>
          <w:szCs w:val="24"/>
        </w:rPr>
        <w:t xml:space="preserve"> </w:t>
      </w:r>
      <w:r w:rsidR="00BD153E">
        <w:rPr>
          <w:rFonts w:ascii="Times New Roman" w:hAnsi="Times New Roman" w:cs="Times New Roman"/>
          <w:sz w:val="24"/>
          <w:szCs w:val="24"/>
        </w:rPr>
        <w:t xml:space="preserve">and those on ART. </w:t>
      </w:r>
    </w:p>
    <w:p w14:paraId="5C4A631C" w14:textId="615EDA32" w:rsidR="00A1041F" w:rsidRDefault="00BD153E" w:rsidP="006B2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chart </w:t>
      </w:r>
      <w:r w:rsidR="002422B3">
        <w:rPr>
          <w:rFonts w:ascii="Times New Roman" w:hAnsi="Times New Roman" w:cs="Times New Roman"/>
          <w:sz w:val="24"/>
          <w:szCs w:val="24"/>
        </w:rPr>
        <w:t>“</w:t>
      </w:r>
      <w:r w:rsidR="002422B3" w:rsidRPr="002422B3">
        <w:rPr>
          <w:rFonts w:ascii="Times New Roman" w:hAnsi="Times New Roman" w:cs="Times New Roman"/>
          <w:sz w:val="24"/>
          <w:szCs w:val="24"/>
        </w:rPr>
        <w:t>Infants getting HIV-test in the first 2 months</w:t>
      </w:r>
      <w:r w:rsidR="002422B3" w:rsidRPr="002422B3">
        <w:rPr>
          <w:rFonts w:ascii="Times New Roman" w:hAnsi="Times New Roman" w:cs="Times New Roman"/>
          <w:sz w:val="24"/>
          <w:szCs w:val="24"/>
        </w:rPr>
        <w:t>”</w:t>
      </w:r>
      <w:r w:rsidR="002422B3">
        <w:rPr>
          <w:rFonts w:ascii="Tableau Book" w:hAnsi="Tableau Book"/>
          <w:b/>
          <w:bCs/>
          <w:color w:val="666666"/>
          <w:sz w:val="19"/>
          <w:szCs w:val="19"/>
        </w:rPr>
        <w:t xml:space="preserve"> </w:t>
      </w:r>
      <w:r w:rsidR="002422B3">
        <w:rPr>
          <w:rFonts w:ascii="Times New Roman" w:hAnsi="Times New Roman" w:cs="Times New Roman"/>
          <w:sz w:val="24"/>
          <w:szCs w:val="24"/>
        </w:rPr>
        <w:t xml:space="preserve">shows the unsteady increase (with noticeable decline in 2016) in the number of HIV-tests that infants receive in the first 2 months of their lives. </w:t>
      </w:r>
      <w:r w:rsidR="00B04036">
        <w:rPr>
          <w:rFonts w:ascii="Times New Roman" w:hAnsi="Times New Roman" w:cs="Times New Roman"/>
          <w:sz w:val="24"/>
          <w:szCs w:val="24"/>
        </w:rPr>
        <w:t xml:space="preserve">The improved access to testing is still needed since the progress is not always steady. </w:t>
      </w:r>
    </w:p>
    <w:p w14:paraId="0EE59DDD" w14:textId="53533592" w:rsidR="00B04036" w:rsidRDefault="00B04036" w:rsidP="006B2F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036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A3B05D8" w14:textId="67B3C8EC" w:rsidR="00B04036" w:rsidRDefault="00B04036" w:rsidP="006B2FF5">
      <w:pPr>
        <w:rPr>
          <w:rFonts w:ascii="Times New Roman" w:hAnsi="Times New Roman" w:cs="Times New Roman"/>
          <w:sz w:val="24"/>
          <w:szCs w:val="24"/>
        </w:rPr>
      </w:pPr>
      <w:r w:rsidRPr="00B04036">
        <w:rPr>
          <w:rFonts w:ascii="Times New Roman" w:hAnsi="Times New Roman" w:cs="Times New Roman"/>
          <w:sz w:val="24"/>
          <w:szCs w:val="24"/>
        </w:rPr>
        <w:t xml:space="preserve">The choice of charts and design </w:t>
      </w:r>
      <w:r>
        <w:rPr>
          <w:rFonts w:ascii="Times New Roman" w:hAnsi="Times New Roman" w:cs="Times New Roman"/>
          <w:sz w:val="24"/>
          <w:szCs w:val="24"/>
        </w:rPr>
        <w:t xml:space="preserve">were meant to </w:t>
      </w:r>
      <w:r w:rsidR="000B47AE">
        <w:rPr>
          <w:rFonts w:ascii="Times New Roman" w:hAnsi="Times New Roman" w:cs="Times New Roman"/>
          <w:sz w:val="24"/>
          <w:szCs w:val="24"/>
        </w:rPr>
        <w:t xml:space="preserve">convey that the need </w:t>
      </w:r>
      <w:r>
        <w:rPr>
          <w:rFonts w:ascii="Times New Roman" w:hAnsi="Times New Roman" w:cs="Times New Roman"/>
          <w:sz w:val="24"/>
          <w:szCs w:val="24"/>
        </w:rPr>
        <w:t xml:space="preserve">to keep working on the state of children’s health </w:t>
      </w:r>
      <w:r w:rsidR="000B47AE">
        <w:rPr>
          <w:rFonts w:ascii="Times New Roman" w:hAnsi="Times New Roman" w:cs="Times New Roman"/>
          <w:sz w:val="24"/>
          <w:szCs w:val="24"/>
        </w:rPr>
        <w:t xml:space="preserve">despite some improvement is still urgent. Comparison </w:t>
      </w:r>
      <w:r w:rsidR="00B9183F">
        <w:rPr>
          <w:rFonts w:ascii="Times New Roman" w:hAnsi="Times New Roman" w:cs="Times New Roman"/>
          <w:sz w:val="24"/>
          <w:szCs w:val="24"/>
        </w:rPr>
        <w:t xml:space="preserve">created with the help of visualizations </w:t>
      </w:r>
      <w:r w:rsidR="000B47AE">
        <w:rPr>
          <w:rFonts w:ascii="Times New Roman" w:hAnsi="Times New Roman" w:cs="Times New Roman"/>
          <w:sz w:val="24"/>
          <w:szCs w:val="24"/>
        </w:rPr>
        <w:t xml:space="preserve">allowed to </w:t>
      </w:r>
      <w:r w:rsidR="00B9183F">
        <w:rPr>
          <w:rFonts w:ascii="Times New Roman" w:hAnsi="Times New Roman" w:cs="Times New Roman"/>
          <w:sz w:val="24"/>
          <w:szCs w:val="24"/>
        </w:rPr>
        <w:t>demonstrate that there are still</w:t>
      </w:r>
      <w:r w:rsidR="000B47AE">
        <w:rPr>
          <w:rFonts w:ascii="Times New Roman" w:hAnsi="Times New Roman" w:cs="Times New Roman"/>
          <w:sz w:val="24"/>
          <w:szCs w:val="24"/>
        </w:rPr>
        <w:t xml:space="preserve"> regions with higher need</w:t>
      </w:r>
      <w:r w:rsidR="00B9183F">
        <w:rPr>
          <w:rFonts w:ascii="Times New Roman" w:hAnsi="Times New Roman" w:cs="Times New Roman"/>
          <w:sz w:val="24"/>
          <w:szCs w:val="24"/>
        </w:rPr>
        <w:t>s to meet. The charts showing the trends over a period of time allow</w:t>
      </w:r>
      <w:r w:rsidR="00C545D6">
        <w:rPr>
          <w:rFonts w:ascii="Times New Roman" w:hAnsi="Times New Roman" w:cs="Times New Roman"/>
          <w:sz w:val="24"/>
          <w:szCs w:val="24"/>
        </w:rPr>
        <w:t xml:space="preserve"> us to </w:t>
      </w:r>
      <w:r w:rsidR="00B9183F">
        <w:rPr>
          <w:rFonts w:ascii="Times New Roman" w:hAnsi="Times New Roman" w:cs="Times New Roman"/>
          <w:sz w:val="24"/>
          <w:szCs w:val="24"/>
        </w:rPr>
        <w:t>understand the progress or regress and show</w:t>
      </w:r>
      <w:r w:rsidR="005E0D90">
        <w:rPr>
          <w:rFonts w:ascii="Times New Roman" w:hAnsi="Times New Roman" w:cs="Times New Roman"/>
          <w:sz w:val="24"/>
          <w:szCs w:val="24"/>
        </w:rPr>
        <w:t xml:space="preserve"> </w:t>
      </w:r>
      <w:r w:rsidR="00C545D6">
        <w:rPr>
          <w:rFonts w:ascii="Times New Roman" w:hAnsi="Times New Roman" w:cs="Times New Roman"/>
          <w:sz w:val="24"/>
          <w:szCs w:val="24"/>
        </w:rPr>
        <w:t>responsiveness to measures taken yet still the need</w:t>
      </w:r>
      <w:r w:rsidR="00B9183F">
        <w:rPr>
          <w:rFonts w:ascii="Times New Roman" w:hAnsi="Times New Roman" w:cs="Times New Roman"/>
          <w:sz w:val="24"/>
          <w:szCs w:val="24"/>
        </w:rPr>
        <w:t xml:space="preserve"> for acceleration in improving certain aspects of children’s health</w:t>
      </w:r>
      <w:r w:rsidR="000B47A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D84962" w14:textId="61F0168A" w:rsidR="00B9183F" w:rsidRDefault="00B9183F" w:rsidP="00B918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529D8C1D" w14:textId="0B97AA6C" w:rsidR="00B9183F" w:rsidRDefault="009726FA" w:rsidP="00B9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UNICEF.  Datasets. </w:t>
      </w:r>
      <w:hyperlink r:id="rId6" w:history="1">
        <w:r w:rsidRPr="009726FA">
          <w:rPr>
            <w:rStyle w:val="Hyperlink"/>
            <w:rFonts w:ascii="Times New Roman" w:hAnsi="Times New Roman" w:cs="Times New Roman"/>
            <w:sz w:val="24"/>
            <w:szCs w:val="24"/>
          </w:rPr>
          <w:t>data.unicef.org</w:t>
        </w:r>
      </w:hyperlink>
    </w:p>
    <w:p w14:paraId="18C95730" w14:textId="65838C9C" w:rsidR="009726FA" w:rsidRDefault="009726FA" w:rsidP="00B9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UNICEF. Protect the Progress: Rise. Refocus. Recover. </w:t>
      </w:r>
      <w:hyperlink r:id="rId7" w:history="1">
        <w:r w:rsidRPr="009726FA">
          <w:rPr>
            <w:rStyle w:val="Hyperlink"/>
            <w:rFonts w:ascii="Times New Roman" w:hAnsi="Times New Roman" w:cs="Times New Roman"/>
            <w:sz w:val="24"/>
            <w:szCs w:val="24"/>
          </w:rPr>
          <w:t>https://data.unicef.org/resources/protect-the-progress-rise-refocus-recover-ewec-2020/</w:t>
        </w:r>
      </w:hyperlink>
    </w:p>
    <w:p w14:paraId="3AC335F4" w14:textId="360B12B5" w:rsidR="009726FA" w:rsidRDefault="009726FA" w:rsidP="00B9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UNAIDS. HIV estimates 2020. </w:t>
      </w:r>
      <w:hyperlink r:id="rId8" w:history="1">
        <w:r w:rsidRPr="009726FA">
          <w:rPr>
            <w:rStyle w:val="Hyperlink"/>
            <w:rFonts w:ascii="Times New Roman" w:hAnsi="Times New Roman" w:cs="Times New Roman"/>
            <w:sz w:val="24"/>
            <w:szCs w:val="24"/>
          </w:rPr>
          <w:t>https://www.unaids.org/en/resources/documents/2020/HIV_estimates_with_uncertainty_bounds_1990-present</w:t>
        </w:r>
      </w:hyperlink>
    </w:p>
    <w:p w14:paraId="130520B1" w14:textId="77777777" w:rsidR="009726FA" w:rsidRPr="00B04036" w:rsidRDefault="009726FA" w:rsidP="00B9183F">
      <w:pPr>
        <w:rPr>
          <w:rFonts w:ascii="Times New Roman" w:hAnsi="Times New Roman" w:cs="Times New Roman"/>
          <w:sz w:val="24"/>
          <w:szCs w:val="24"/>
        </w:rPr>
      </w:pPr>
    </w:p>
    <w:sectPr w:rsidR="009726FA" w:rsidRPr="00B0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20E7F"/>
    <w:multiLevelType w:val="hybridMultilevel"/>
    <w:tmpl w:val="B9FEC2CE"/>
    <w:lvl w:ilvl="0" w:tplc="53EE5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11111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F5"/>
    <w:rsid w:val="000064CC"/>
    <w:rsid w:val="000B42FB"/>
    <w:rsid w:val="000B47AE"/>
    <w:rsid w:val="001E537A"/>
    <w:rsid w:val="001E6B43"/>
    <w:rsid w:val="002422B3"/>
    <w:rsid w:val="00255FD6"/>
    <w:rsid w:val="004433E9"/>
    <w:rsid w:val="004833BB"/>
    <w:rsid w:val="004A4EF3"/>
    <w:rsid w:val="005035E1"/>
    <w:rsid w:val="00544792"/>
    <w:rsid w:val="005E0D90"/>
    <w:rsid w:val="006B2FF5"/>
    <w:rsid w:val="006F4AF2"/>
    <w:rsid w:val="008236D8"/>
    <w:rsid w:val="00833DF3"/>
    <w:rsid w:val="009220DD"/>
    <w:rsid w:val="00943143"/>
    <w:rsid w:val="009662F5"/>
    <w:rsid w:val="009726FA"/>
    <w:rsid w:val="009E7F86"/>
    <w:rsid w:val="009F5304"/>
    <w:rsid w:val="00A1041F"/>
    <w:rsid w:val="00A50CC2"/>
    <w:rsid w:val="00AB3DB7"/>
    <w:rsid w:val="00AF67DE"/>
    <w:rsid w:val="00B04036"/>
    <w:rsid w:val="00B12DAB"/>
    <w:rsid w:val="00B9183F"/>
    <w:rsid w:val="00BD153E"/>
    <w:rsid w:val="00C545D6"/>
    <w:rsid w:val="00D777CE"/>
    <w:rsid w:val="00DB374E"/>
    <w:rsid w:val="00FC00F1"/>
    <w:rsid w:val="00FC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441C"/>
  <w15:chartTrackingRefBased/>
  <w15:docId w15:val="{449CEC36-3450-4375-8A19-03FBA00B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aids.org/en/resources/documents/2020/HIV_estimates_with_uncertainty_bounds_1990-pres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unicef.org/resources/protect-the-progress-rise-refocus-recover-ewec-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atac\Documents\640\Week3\data.unicef.org" TargetMode="External"/><Relationship Id="rId5" Type="http://schemas.openxmlformats.org/officeDocument/2006/relationships/hyperlink" Target="https://ourworldindata.org/health-me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Casey</dc:creator>
  <cp:keywords/>
  <dc:description/>
  <cp:lastModifiedBy>Natallia Casey</cp:lastModifiedBy>
  <cp:revision>2</cp:revision>
  <cp:lastPrinted>2020-09-27T05:29:00Z</cp:lastPrinted>
  <dcterms:created xsi:type="dcterms:W3CDTF">2020-09-27T05:55:00Z</dcterms:created>
  <dcterms:modified xsi:type="dcterms:W3CDTF">2020-09-27T05:55:00Z</dcterms:modified>
</cp:coreProperties>
</file>