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Building a product organization from the ground up teaches you things no playbook can. At Zumba, I’ve spent 13+ years doing exactly that, growing the first and only PM into a full product organization across product management, design, and QA, serving 15M+ weekly Zumba students in 185 countries.</w:t>
      </w:r>
    </w:p>
    <w:p>
      <w:pPr>
        <w:spacing w:after="80" w:before="80"/>
      </w:pPr>
      <w:r>
        <w:rPr>
          <w:rFonts w:ascii="Arial" w:cs="Arial" w:eastAsia="Arial" w:hAnsi="Arial"/>
          <w:color w:val="333333"/>
          <w:sz w:val="20"/>
          <w:szCs w:val="20"/>
        </w:rPr>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not competing priorities. That philosophy has shaped everything from how we run A/B testing to how we integrated AI-driven personalization, built out enterprise features, and expanded into new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drawing on real implementation experience, not theory. Recent stages include Ai4 2026 and CX USA Exchange.</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Leading a fully unified product organization across product management, design, and QA, setting the strategic vision that serves 15M+ weekly Zumba students across 185 countries.</w:t>
      </w:r>
    </w:p>
    <w:p>
      <w:pPr>
        <w:pStyle w:val="ListParagraph"/>
        <w:numPr>
          <w:ilvl w:val="0"/>
          <w:numId w:val="2"/>
        </w:numPr>
        <w:spacing w:after="60" w:before="60"/>
      </w:pPr>
      <w:r>
        <w:rPr>
          <w:rFonts w:ascii="Arial" w:cs="Arial" w:eastAsia="Arial" w:hAnsi="Arial"/>
          <w:color w:val="333333"/>
          <w:sz w:val="20"/>
          <w:szCs w:val="20"/>
        </w:rPr>
        <w:t xml:space="preserve">Increased instructor funnel conversion by 17%+ by designing a structured A/B experimentation program grounded in ICE prioritization, cohort segmentation, and multivariate testing, translating qualitative research into measurable revenue impact.</w:t>
      </w:r>
    </w:p>
    <w:p>
      <w:pPr>
        <w:pStyle w:val="ListParagraph"/>
        <w:numPr>
          <w:ilvl w:val="0"/>
          <w:numId w:val="2"/>
        </w:numPr>
        <w:spacing w:after="60" w:before="60"/>
      </w:pPr>
      <w:r>
        <w:rPr>
          <w:rFonts w:ascii="Arial" w:cs="Arial" w:eastAsia="Arial" w:hAnsi="Arial"/>
          <w:color w:val="333333"/>
          <w:sz w:val="20"/>
          <w:szCs w:val="20"/>
        </w:rPr>
        <w:t xml:space="preserve">Led integration of AI-driven personalization and predictive analytics into core platform experiences, improving retention and enabling new B2B enterprise revenue streams for the global instructor network.</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Expanded the product organization by building and leading Zumba’s first dedicated product design team, scaling the instructor SaaS platform into a global product used across 185+ countries with a fully remote, cross-functional team spanning multiple time zones.</w:t>
      </w:r>
    </w:p>
    <w:p>
      <w:pPr>
        <w:pStyle w:val="ListParagraph"/>
        <w:numPr>
          <w:ilvl w:val="0"/>
          <w:numId w:val="2"/>
        </w:numPr>
        <w:spacing w:after="60" w:before="60"/>
      </w:pPr>
      <w:r>
        <w:rPr>
          <w:rFonts w:ascii="Arial" w:cs="Arial" w:eastAsia="Arial" w:hAnsi="Arial"/>
          <w:color w:val="333333"/>
          <w:sz w:val="20"/>
          <w:szCs w:val="20"/>
        </w:rPr>
        <w:t xml:space="preserve">Executed a rapid COVID-19 product pivot: partnered with Zoom to ship live streaming and on-demand class capabilities within months, preserving instructor income and sustaining platform engagement through a global disruption.</w:t>
      </w:r>
    </w:p>
    <w:p>
      <w:pPr>
        <w:pStyle w:val="ListParagraph"/>
        <w:numPr>
          <w:ilvl w:val="0"/>
          <w:numId w:val="2"/>
        </w:numPr>
        <w:spacing w:after="60" w:before="60"/>
      </w:pPr>
      <w:r>
        <w:rPr>
          <w:rFonts w:ascii="Arial" w:cs="Arial" w:eastAsia="Arial" w:hAnsi="Arial"/>
          <w:color w:val="333333"/>
          <w:sz w:val="20"/>
          <w:szCs w:val="20"/>
        </w:rPr>
        <w:t xml:space="preserve">Built and operationalized Zumba's agile development process from scratch, introducing planning frameworks and transparent cross-functional workflows that aligned engineering and business teams for the first time.</w:t>
      </w:r>
    </w:p>
    <w:p>
      <w:pPr>
        <w:spacing w:after="40" w:before="200"/>
      </w:pPr>
      <w:r>
        <w:rPr>
          <w:rFonts w:ascii="Arial" w:cs="Arial" w:eastAsia="Arial" w:hAnsi="Arial"/>
          <w:b/>
          <w:bCs/>
          <w:color w:val="111111"/>
          <w:sz w:val="22"/>
          <w:szCs w:val="22"/>
        </w:rPr>
        <w:t xml:space="preserve">Product Manager → 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Aug 2015</w:t>
      </w:r>
    </w:p>
    <w:p>
      <w:pPr>
        <w:pStyle w:val="ListParagraph"/>
        <w:numPr>
          <w:ilvl w:val="0"/>
          <w:numId w:val="2"/>
        </w:numPr>
        <w:spacing w:after="60" w:before="60"/>
      </w:pPr>
      <w:r>
        <w:rPr>
          <w:rFonts w:ascii="Arial" w:cs="Arial" w:eastAsia="Arial" w:hAnsi="Arial"/>
          <w:color w:val="333333"/>
          <w:sz w:val="20"/>
          <w:szCs w:val="20"/>
        </w:rPr>
        <w:t xml:space="preserve">Joined as the company's first product hire; defined Zumba's initial PM function, product development methodology, and cross-functional operating model, laying the foundation for a multi-team product organization.</w:t>
      </w:r>
    </w:p>
    <w:p>
      <w:pPr>
        <w:spacing w:after="40" w:before="200"/>
      </w:pPr>
      <w:r>
        <w:rPr>
          <w:rFonts w:ascii="Arial" w:cs="Arial" w:eastAsia="Arial" w:hAnsi="Arial"/>
          <w:b/>
          <w:bCs/>
          <w:color w:val="111111"/>
          <w:sz w:val="22"/>
          <w:szCs w:val="22"/>
        </w:rPr>
        <w:t xml:space="preserve">Product Manager / Associate PM / Producer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2005 – Nov 2012</w:t>
      </w:r>
    </w:p>
    <w:p>
      <w:pPr>
        <w:pStyle w:val="ListParagraph"/>
        <w:numPr>
          <w:ilvl w:val="0"/>
          <w:numId w:val="2"/>
        </w:numPr>
        <w:spacing w:after="60" w:before="60"/>
      </w:pPr>
      <w:r>
        <w:rPr>
          <w:rFonts w:ascii="Arial" w:cs="Arial" w:eastAsia="Arial" w:hAnsi="Arial"/>
          <w:color w:val="333333"/>
          <w:sz w:val="20"/>
          <w:szCs w:val="20"/>
        </w:rPr>
        <w:t xml:space="preserve">Led product development for CBS Interactive's consumer digital properties, managing end-to-end delivery for high-traffic platforms serving millions of users.</w:t>
      </w:r>
    </w:p>
    <w:p>
      <w:pPr>
        <w:pStyle w:val="ListParagraph"/>
        <w:numPr>
          <w:ilvl w:val="0"/>
          <w:numId w:val="2"/>
        </w:numPr>
        <w:spacing w:after="60" w:before="60"/>
      </w:pPr>
      <w:r>
        <w:rPr>
          <w:rFonts w:ascii="Arial" w:cs="Arial" w:eastAsia="Arial" w:hAnsi="Arial"/>
          <w:color w:val="333333"/>
          <w:sz w:val="20"/>
          <w:szCs w:val="20"/>
        </w:rPr>
        <w:t xml:space="preserve">Co-inventor on two granted U.S. patents: an online waiting room system and a user-targeting offers system, reflecting early depth in conversion optimization and digital product architecture.</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