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drawing on real implementation experience, not theory. Recent stages include CX USA Exchange; upcoming engagements include Ai4 2026 in August.</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Leading a fully unified product organization across product management, design, and QA, setting the strategic vision that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Established the experimentation culture, framework, and tooling priorities that enable the team to continuously test and improve instructor conversion through rigorous, data-driven decision-making.</w:t>
      </w:r>
    </w:p>
    <w:p>
      <w:pPr>
        <w:pStyle w:val="ListParagraph"/>
        <w:numPr>
          <w:ilvl w:val="0"/>
          <w:numId w:val="2"/>
        </w:numPr>
        <w:spacing w:after="60" w:before="60"/>
      </w:pPr>
      <w:r>
        <w:rPr>
          <w:rFonts w:ascii="Arial" w:cs="Arial" w:eastAsia="Arial" w:hAnsi="Arial"/>
          <w:color w:val="333333"/>
          <w:sz w:val="20"/>
          <w:szCs w:val="20"/>
        </w:rPr>
        <w:t xml:space="preserve">Shapes Zumba’s AI product strategy while driving the automation of PM, design, and QA workflows, freeing the team to shift time from routine execution to higher-order strategic thinking.</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Built and led Zumba’s first dedicated product design team, directing the membership platform redesign that raised engagement by 25% through a rigorous experimentation and consumer research program.</w:t>
      </w:r>
    </w:p>
    <w:p>
      <w:pPr>
        <w:pStyle w:val="ListParagraph"/>
        <w:numPr>
          <w:ilvl w:val="0"/>
          <w:numId w:val="2"/>
        </w:numPr>
        <w:spacing w:after="60" w:before="60"/>
      </w:pPr>
      <w:r>
        <w:rPr>
          <w:rFonts w:ascii="Arial" w:cs="Arial" w:eastAsia="Arial" w:hAnsi="Arial"/>
          <w:color w:val="333333"/>
          <w:sz w:val="20"/>
          <w:szCs w:val="20"/>
        </w:rPr>
        <w:t xml:space="preserve">Directed the overhaul of the instructor registration flow, driving a 20% improvement in conversion rates and enabling thousands of instructors worldwide to build sustainable businesses.</w:t>
      </w:r>
    </w:p>
    <w:p>
      <w:pPr>
        <w:pStyle w:val="ListParagraph"/>
        <w:numPr>
          <w:ilvl w:val="0"/>
          <w:numId w:val="2"/>
        </w:numPr>
        <w:spacing w:after="60" w:before="60"/>
      </w:pPr>
      <w:r>
        <w:rPr>
          <w:rFonts w:ascii="Arial" w:cs="Arial" w:eastAsia="Arial" w:hAnsi="Arial"/>
          <w:color w:val="333333"/>
          <w:sz w:val="20"/>
          <w:szCs w:val="20"/>
        </w:rPr>
        <w:t xml:space="preserve">Led digital acceleration strategy during COVID-19, capitalizing on industry disruption to grow platform reach at a time when most fitness companies contracted, partnering with Zoom to ship live streaming and on-demand capabilities within months.</w:t>
      </w:r>
    </w:p>
    <w:p>
      <w:pPr>
        <w:spacing w:after="40" w:before="200"/>
      </w:pPr>
      <w:r>
        <w:rPr>
          <w:rFonts w:ascii="Arial" w:cs="Arial" w:eastAsia="Arial" w:hAnsi="Arial"/>
          <w:b/>
          <w:bCs/>
          <w:color w:val="111111"/>
          <w:sz w:val="22"/>
          <w:szCs w:val="22"/>
        </w:rPr>
        <w:t xml:space="preserve">Product Manager → 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Aug 2015</w:t>
      </w:r>
    </w:p>
    <w:p>
      <w:pPr>
        <w:pStyle w:val="ListParagraph"/>
        <w:numPr>
          <w:ilvl w:val="0"/>
          <w:numId w:val="2"/>
        </w:numPr>
        <w:spacing w:after="60" w:before="60"/>
      </w:pPr>
      <w:r>
        <w:rPr>
          <w:rFonts w:ascii="Arial" w:cs="Arial" w:eastAsia="Arial" w:hAnsi="Arial"/>
          <w:color w:val="333333"/>
          <w:sz w:val="20"/>
          <w:szCs w:val="20"/>
        </w:rPr>
        <w:t xml:space="preserve">Launched Zumba’s first digital content distribution channel and class management platform, driving a 33% increase in posted classes, $150K in annual cost savings, and $75K in supplemental revenue, while scaling the team toward a product-led operating model.</w:t>
      </w:r>
    </w:p>
    <w:p>
      <w:pPr>
        <w:pStyle w:val="ListParagraph"/>
        <w:numPr>
          <w:ilvl w:val="0"/>
          <w:numId w:val="2"/>
        </w:numPr>
        <w:spacing w:after="60" w:before="60"/>
      </w:pPr>
      <w:r>
        <w:rPr>
          <w:rFonts w:ascii="Arial" w:cs="Arial" w:eastAsia="Arial" w:hAnsi="Arial"/>
          <w:color w:val="333333"/>
          <w:sz w:val="20"/>
          <w:szCs w:val="20"/>
        </w:rPr>
        <w:t xml:space="preserve">Established Zumba’s first formal product management practice, introducing prioritization frameworks and data-driven decision-making that grew the instructor database by 17% in year one.</w:t>
      </w:r>
    </w:p>
    <w:p>
      <w:pPr>
        <w:spacing w:after="40" w:before="200"/>
      </w:pPr>
      <w:r>
        <w:rPr>
          <w:rFonts w:ascii="Arial" w:cs="Arial" w:eastAsia="Arial" w:hAnsi="Arial"/>
          <w:b/>
          <w:bCs/>
          <w:color w:val="111111"/>
          <w:sz w:val="22"/>
          <w:szCs w:val="22"/>
        </w:rPr>
        <w:t xml:space="preserve">Product Manager / Associate PM / Producer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2005 – Nov 2012</w:t>
      </w:r>
    </w:p>
    <w:p>
      <w:pPr>
        <w:pStyle w:val="ListParagraph"/>
        <w:numPr>
          <w:ilvl w:val="0"/>
          <w:numId w:val="2"/>
        </w:numPr>
        <w:spacing w:after="60" w:before="60"/>
      </w:pPr>
      <w:r>
        <w:rPr>
          <w:rFonts w:ascii="Arial" w:cs="Arial" w:eastAsia="Arial" w:hAnsi="Arial"/>
          <w:color w:val="333333"/>
          <w:sz w:val="20"/>
          <w:szCs w:val="20"/>
        </w:rPr>
        <w:t xml:space="preserve">Built and scaled digital products at CBS Interactive, a Fortune 500 top-10 U.S. internet property, forging strategic partnerships with Amazon, Meta, and Akamai and launching CBSSports.com’s online community to 500K+ monthly active users within six months.</w:t>
      </w:r>
    </w:p>
    <w:p>
      <w:pPr>
        <w:pStyle w:val="ListParagraph"/>
        <w:numPr>
          <w:ilvl w:val="0"/>
          <w:numId w:val="2"/>
        </w:numPr>
        <w:spacing w:after="60" w:before="60"/>
      </w:pPr>
      <w:r>
        <w:rPr>
          <w:rFonts w:ascii="Arial" w:cs="Arial" w:eastAsia="Arial" w:hAnsi="Arial"/>
          <w:color w:val="333333"/>
          <w:sz w:val="20"/>
          <w:szCs w:val="20"/>
        </w:rPr>
        <w:t xml:space="preserve">Delivered monetization initiatives including an online storefront ($55K annual revenue) and Masters On Demand ($100K+ in new revenue); co-inventor on two granted U.S. patents in conversion optimization and user targeting.</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