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F42" w:rsidRDefault="00482F42" w:rsidP="00482F42">
      <w:pPr>
        <w:jc w:val="center"/>
        <w:rPr>
          <w:rFonts w:ascii="Arial" w:hAnsi="Arial" w:cs="Arial"/>
          <w:b/>
          <w:sz w:val="40"/>
          <w:szCs w:val="40"/>
        </w:rPr>
      </w:pPr>
    </w:p>
    <w:p w:rsidR="00482F42" w:rsidRDefault="00482F42" w:rsidP="00482F42">
      <w:pPr>
        <w:jc w:val="center"/>
        <w:rPr>
          <w:rFonts w:ascii="Arial" w:hAnsi="Arial" w:cs="Arial"/>
          <w:b/>
          <w:sz w:val="40"/>
          <w:szCs w:val="40"/>
        </w:rPr>
      </w:pPr>
      <w:r>
        <w:rPr>
          <w:rFonts w:ascii="Arial" w:hAnsi="Arial" w:cs="Arial"/>
          <w:b/>
          <w:sz w:val="40"/>
          <w:szCs w:val="40"/>
        </w:rPr>
        <w:t>2026994</w:t>
      </w:r>
    </w:p>
    <w:p w:rsidR="00426C28" w:rsidRDefault="00482F42" w:rsidP="00482F42">
      <w:pPr>
        <w:jc w:val="center"/>
        <w:rPr>
          <w:rFonts w:ascii="Arial" w:hAnsi="Arial" w:cs="Arial"/>
          <w:b/>
          <w:sz w:val="40"/>
          <w:szCs w:val="40"/>
        </w:rPr>
      </w:pPr>
      <w:r>
        <w:rPr>
          <w:rFonts w:ascii="Arial" w:hAnsi="Arial" w:cs="Arial"/>
          <w:b/>
          <w:sz w:val="40"/>
          <w:szCs w:val="40"/>
        </w:rPr>
        <w:t>ACTIVIDAD #1</w:t>
      </w:r>
    </w:p>
    <w:p w:rsidR="00482F42" w:rsidRDefault="00482F42" w:rsidP="00482F42">
      <w:pPr>
        <w:jc w:val="center"/>
        <w:rPr>
          <w:rFonts w:ascii="Arial" w:hAnsi="Arial" w:cs="Arial"/>
          <w:b/>
          <w:sz w:val="40"/>
          <w:szCs w:val="40"/>
        </w:rPr>
      </w:pPr>
    </w:p>
    <w:p w:rsidR="00482F42" w:rsidRDefault="00482F42" w:rsidP="00482F42">
      <w:pPr>
        <w:jc w:val="center"/>
        <w:rPr>
          <w:rFonts w:ascii="Arial" w:hAnsi="Arial" w:cs="Arial"/>
          <w:b/>
          <w:sz w:val="40"/>
          <w:szCs w:val="40"/>
        </w:rPr>
      </w:pPr>
      <w:r>
        <w:rPr>
          <w:rFonts w:ascii="Arial" w:hAnsi="Arial" w:cs="Arial"/>
          <w:b/>
          <w:sz w:val="40"/>
          <w:szCs w:val="40"/>
        </w:rPr>
        <w:t>TRADUCCION DE MODELO  ENTIDAD RELACION A MODELO RELACIONAL</w:t>
      </w:r>
    </w:p>
    <w:p w:rsidR="00482F42" w:rsidRPr="00482F42" w:rsidRDefault="00482F42" w:rsidP="00482F42">
      <w:pPr>
        <w:jc w:val="both"/>
        <w:rPr>
          <w:rFonts w:ascii="Arial" w:hAnsi="Arial" w:cs="Arial"/>
          <w:sz w:val="28"/>
          <w:szCs w:val="28"/>
        </w:rPr>
      </w:pPr>
    </w:p>
    <w:p w:rsidR="00482F42" w:rsidRPr="00482F42" w:rsidRDefault="00482F42" w:rsidP="00482F42">
      <w:pPr>
        <w:jc w:val="both"/>
        <w:rPr>
          <w:rFonts w:ascii="Arial" w:hAnsi="Arial" w:cs="Arial"/>
          <w:sz w:val="28"/>
          <w:szCs w:val="28"/>
        </w:rPr>
      </w:pPr>
      <w:r w:rsidRPr="00482F42">
        <w:rPr>
          <w:rFonts w:ascii="Arial" w:hAnsi="Arial" w:cs="Arial"/>
          <w:sz w:val="28"/>
          <w:szCs w:val="28"/>
        </w:rPr>
        <w:t>Como ya he comentado este modelo es solo y exclusivamente un método del que disponemos para diseñar estos esquemas que posteriormente debemos de implementar en un gestor de </w:t>
      </w:r>
      <w:r w:rsidRPr="00482F42">
        <w:rPr>
          <w:rFonts w:ascii="Arial" w:hAnsi="Arial" w:cs="Arial"/>
          <w:i/>
          <w:iCs/>
          <w:sz w:val="28"/>
          <w:szCs w:val="28"/>
        </w:rPr>
        <w:t>BBDD</w:t>
      </w:r>
      <w:r w:rsidRPr="00482F42">
        <w:rPr>
          <w:rFonts w:ascii="Arial" w:hAnsi="Arial" w:cs="Arial"/>
          <w:sz w:val="28"/>
          <w:szCs w:val="28"/>
        </w:rPr>
        <w:t> (bases de datos). Este modelo se representa a través de diagramas y está formado por varios elementos.</w:t>
      </w:r>
    </w:p>
    <w:p w:rsidR="00482F42" w:rsidRDefault="00482F42" w:rsidP="00482F42">
      <w:pPr>
        <w:jc w:val="both"/>
        <w:rPr>
          <w:rFonts w:ascii="Arial" w:hAnsi="Arial" w:cs="Arial"/>
          <w:sz w:val="28"/>
          <w:szCs w:val="28"/>
        </w:rPr>
      </w:pPr>
      <w:r w:rsidRPr="00482F42">
        <w:rPr>
          <w:rFonts w:ascii="Arial" w:hAnsi="Arial" w:cs="Arial"/>
          <w:sz w:val="28"/>
          <w:szCs w:val="28"/>
        </w:rPr>
        <w:t>Este modelo habitualmente, además de disponer de un diagrama que ayuda a entender los datos y como se relacionan entre ellos, debe de ser completado con un pequeño resumen con la lista de los atributos y las relaciones de cada element</w:t>
      </w:r>
      <w:r>
        <w:rPr>
          <w:rFonts w:ascii="Arial" w:hAnsi="Arial" w:cs="Arial"/>
          <w:sz w:val="28"/>
          <w:szCs w:val="28"/>
        </w:rPr>
        <w:t>o</w:t>
      </w:r>
    </w:p>
    <w:p w:rsidR="00482F42" w:rsidRPr="00482F42" w:rsidRDefault="00482F42" w:rsidP="00482F42">
      <w:pPr>
        <w:jc w:val="both"/>
        <w:rPr>
          <w:rFonts w:ascii="Arial" w:hAnsi="Arial" w:cs="Arial"/>
          <w:sz w:val="28"/>
          <w:szCs w:val="28"/>
        </w:rPr>
      </w:pPr>
    </w:p>
    <w:p w:rsidR="00482F42" w:rsidRPr="00F171B3" w:rsidRDefault="00482F42" w:rsidP="00482F42">
      <w:pPr>
        <w:jc w:val="center"/>
        <w:rPr>
          <w:rFonts w:ascii="Arial" w:hAnsi="Arial" w:cs="Arial"/>
          <w:sz w:val="28"/>
          <w:szCs w:val="28"/>
        </w:rPr>
      </w:pPr>
      <w:r w:rsidRPr="00482F42">
        <w:rPr>
          <w:rFonts w:ascii="Arial" w:hAnsi="Arial" w:cs="Arial"/>
          <w:sz w:val="28"/>
          <w:szCs w:val="28"/>
        </w:rPr>
        <w:t>¿</w:t>
      </w:r>
      <w:r w:rsidR="00F171B3" w:rsidRPr="00F171B3">
        <w:rPr>
          <w:rFonts w:ascii="Arial" w:hAnsi="Arial" w:cs="Arial"/>
          <w:b/>
          <w:sz w:val="28"/>
          <w:szCs w:val="28"/>
        </w:rPr>
        <w:t>Por qué</w:t>
      </w:r>
      <w:r w:rsidRPr="00F171B3">
        <w:rPr>
          <w:rFonts w:ascii="Arial" w:hAnsi="Arial" w:cs="Arial"/>
          <w:b/>
          <w:sz w:val="28"/>
          <w:szCs w:val="28"/>
        </w:rPr>
        <w:t xml:space="preserve"> es necesario transformar del m</w:t>
      </w:r>
      <w:r w:rsidR="00F171B3" w:rsidRPr="00F171B3">
        <w:rPr>
          <w:rFonts w:ascii="Arial" w:hAnsi="Arial" w:cs="Arial"/>
          <w:b/>
          <w:sz w:val="28"/>
          <w:szCs w:val="28"/>
        </w:rPr>
        <w:t>odelo ERE al modelo Relacional</w:t>
      </w:r>
      <w:r w:rsidR="00F171B3">
        <w:rPr>
          <w:rFonts w:ascii="Arial" w:hAnsi="Arial" w:cs="Arial"/>
          <w:sz w:val="28"/>
          <w:szCs w:val="28"/>
        </w:rPr>
        <w:t>?</w:t>
      </w:r>
      <w:r w:rsidRPr="00482F42">
        <w:rPr>
          <w:rFonts w:ascii="Arial" w:hAnsi="Arial" w:cs="Arial"/>
          <w:sz w:val="28"/>
          <w:szCs w:val="28"/>
        </w:rPr>
        <w:t xml:space="preserve"> </w:t>
      </w:r>
      <w:r w:rsidR="00F171B3">
        <w:rPr>
          <w:rFonts w:ascii="Arial" w:hAnsi="Arial" w:cs="Arial"/>
          <w:sz w:val="28"/>
          <w:szCs w:val="28"/>
        </w:rPr>
        <w:t xml:space="preserve"> </w:t>
      </w:r>
      <w:r w:rsidRPr="00482F42">
        <w:rPr>
          <w:rFonts w:ascii="Arial" w:hAnsi="Arial" w:cs="Arial"/>
          <w:sz w:val="28"/>
          <w:szCs w:val="28"/>
        </w:rPr>
        <w:t xml:space="preserve">Así como existe una relación entre una clase de un diagrama de clases y el código, también existe una relación entre una entidad (o un vínculo) de un diagrama ERE o una clase y el modelo </w:t>
      </w:r>
      <w:r w:rsidRPr="00F171B3">
        <w:rPr>
          <w:rFonts w:ascii="Arial" w:hAnsi="Arial" w:cs="Arial"/>
          <w:sz w:val="28"/>
          <w:szCs w:val="28"/>
        </w:rPr>
        <w:t>relacional</w:t>
      </w:r>
    </w:p>
    <w:p w:rsidR="00F171B3" w:rsidRPr="00F171B3" w:rsidRDefault="00F171B3" w:rsidP="00482F42">
      <w:pPr>
        <w:jc w:val="center"/>
        <w:rPr>
          <w:rFonts w:ascii="Arial" w:hAnsi="Arial" w:cs="Arial"/>
          <w:b/>
          <w:sz w:val="36"/>
          <w:szCs w:val="36"/>
        </w:rPr>
      </w:pPr>
    </w:p>
    <w:p w:rsidR="00F171B3" w:rsidRPr="00F171B3" w:rsidRDefault="00F171B3" w:rsidP="00F171B3">
      <w:pPr>
        <w:jc w:val="center"/>
        <w:rPr>
          <w:rFonts w:ascii="Arial" w:hAnsi="Arial" w:cs="Arial"/>
          <w:b/>
          <w:sz w:val="36"/>
          <w:szCs w:val="36"/>
        </w:rPr>
      </w:pPr>
      <w:r w:rsidRPr="00F171B3">
        <w:rPr>
          <w:rFonts w:ascii="Arial" w:hAnsi="Arial" w:cs="Arial"/>
          <w:b/>
          <w:sz w:val="36"/>
          <w:szCs w:val="36"/>
        </w:rPr>
        <w:t>ELEMENTOS Y PROPIEDADES DEL MODELO RELACIONAL</w:t>
      </w:r>
    </w:p>
    <w:p w:rsidR="00F171B3" w:rsidRPr="00F171B3" w:rsidRDefault="00F171B3" w:rsidP="00F171B3">
      <w:pPr>
        <w:numPr>
          <w:ilvl w:val="0"/>
          <w:numId w:val="1"/>
        </w:numPr>
        <w:rPr>
          <w:rFonts w:ascii="Arial" w:hAnsi="Arial" w:cs="Arial"/>
          <w:sz w:val="28"/>
          <w:szCs w:val="28"/>
        </w:rPr>
      </w:pPr>
      <w:r w:rsidRPr="00F171B3">
        <w:rPr>
          <w:rFonts w:ascii="Arial" w:hAnsi="Arial" w:cs="Arial"/>
          <w:b/>
          <w:bCs/>
          <w:sz w:val="28"/>
          <w:szCs w:val="28"/>
        </w:rPr>
        <w:lastRenderedPageBreak/>
        <w:t>Relación (tabla)</w:t>
      </w:r>
      <w:r w:rsidRPr="00F171B3">
        <w:rPr>
          <w:rFonts w:ascii="Arial" w:hAnsi="Arial" w:cs="Arial"/>
          <w:sz w:val="28"/>
          <w:szCs w:val="28"/>
        </w:rPr>
        <w:t>: Representan las entidades de las que se quiere almacenar información en la BD. Está formada por:</w:t>
      </w:r>
    </w:p>
    <w:p w:rsidR="00F171B3" w:rsidRPr="00F171B3" w:rsidRDefault="00F171B3" w:rsidP="00F171B3">
      <w:pPr>
        <w:numPr>
          <w:ilvl w:val="1"/>
          <w:numId w:val="1"/>
        </w:numPr>
        <w:rPr>
          <w:rFonts w:ascii="Arial" w:hAnsi="Arial" w:cs="Arial"/>
          <w:sz w:val="28"/>
          <w:szCs w:val="28"/>
        </w:rPr>
      </w:pPr>
      <w:r w:rsidRPr="00F171B3">
        <w:rPr>
          <w:rFonts w:ascii="Arial" w:hAnsi="Arial" w:cs="Arial"/>
          <w:b/>
          <w:bCs/>
          <w:sz w:val="28"/>
          <w:szCs w:val="28"/>
        </w:rPr>
        <w:t>Filas (Registros o Tuplas)</w:t>
      </w:r>
      <w:r w:rsidRPr="00F171B3">
        <w:rPr>
          <w:rFonts w:ascii="Arial" w:hAnsi="Arial" w:cs="Arial"/>
          <w:sz w:val="28"/>
          <w:szCs w:val="28"/>
        </w:rPr>
        <w:t>: Corresponden a cada ocurrencia de la entidad.</w:t>
      </w:r>
    </w:p>
    <w:p w:rsidR="00F171B3" w:rsidRPr="00F171B3" w:rsidRDefault="00F171B3" w:rsidP="00F171B3">
      <w:pPr>
        <w:numPr>
          <w:ilvl w:val="1"/>
          <w:numId w:val="1"/>
        </w:numPr>
        <w:rPr>
          <w:rFonts w:ascii="Arial" w:hAnsi="Arial" w:cs="Arial"/>
          <w:sz w:val="28"/>
          <w:szCs w:val="28"/>
        </w:rPr>
      </w:pPr>
      <w:r w:rsidRPr="00F171B3">
        <w:rPr>
          <w:rFonts w:ascii="Arial" w:hAnsi="Arial" w:cs="Arial"/>
          <w:b/>
          <w:bCs/>
          <w:sz w:val="28"/>
          <w:szCs w:val="28"/>
        </w:rPr>
        <w:t>Columnas (Atributos o campos)</w:t>
      </w:r>
      <w:r w:rsidRPr="00F171B3">
        <w:rPr>
          <w:rFonts w:ascii="Arial" w:hAnsi="Arial" w:cs="Arial"/>
          <w:sz w:val="28"/>
          <w:szCs w:val="28"/>
        </w:rPr>
        <w:t>: Corresponden a las propiedades de la entidad. Siendo rigurosos una relación está constituida sólo por los atributos, sin las tuplas.</w:t>
      </w:r>
    </w:p>
    <w:p w:rsidR="00F171B3" w:rsidRPr="00F171B3" w:rsidRDefault="00F171B3" w:rsidP="00F171B3">
      <w:pPr>
        <w:numPr>
          <w:ilvl w:val="0"/>
          <w:numId w:val="1"/>
        </w:numPr>
        <w:rPr>
          <w:rFonts w:ascii="Arial" w:hAnsi="Arial" w:cs="Arial"/>
          <w:sz w:val="28"/>
          <w:szCs w:val="28"/>
        </w:rPr>
      </w:pPr>
      <w:r w:rsidRPr="00F171B3">
        <w:rPr>
          <w:rFonts w:ascii="Arial" w:hAnsi="Arial" w:cs="Arial"/>
          <w:sz w:val="28"/>
          <w:szCs w:val="28"/>
        </w:rPr>
        <w:t>Las relaciones tienen las siguientes </w:t>
      </w:r>
      <w:r w:rsidRPr="00F171B3">
        <w:rPr>
          <w:rFonts w:ascii="Arial" w:hAnsi="Arial" w:cs="Arial"/>
          <w:b/>
          <w:bCs/>
          <w:sz w:val="28"/>
          <w:szCs w:val="28"/>
        </w:rPr>
        <w:t>propiedades</w:t>
      </w:r>
      <w:r w:rsidRPr="00F171B3">
        <w:rPr>
          <w:rFonts w:ascii="Arial" w:hAnsi="Arial" w:cs="Arial"/>
          <w:sz w:val="28"/>
          <w:szCs w:val="28"/>
        </w:rPr>
        <w:t>:</w:t>
      </w:r>
    </w:p>
    <w:p w:rsidR="00F171B3" w:rsidRPr="00F171B3" w:rsidRDefault="00F171B3" w:rsidP="00F171B3">
      <w:pPr>
        <w:numPr>
          <w:ilvl w:val="1"/>
          <w:numId w:val="1"/>
        </w:numPr>
        <w:rPr>
          <w:rFonts w:ascii="Arial" w:hAnsi="Arial" w:cs="Arial"/>
          <w:sz w:val="28"/>
          <w:szCs w:val="28"/>
        </w:rPr>
      </w:pPr>
      <w:r w:rsidRPr="00F171B3">
        <w:rPr>
          <w:rFonts w:ascii="Arial" w:hAnsi="Arial" w:cs="Arial"/>
          <w:sz w:val="28"/>
          <w:szCs w:val="28"/>
        </w:rPr>
        <w:t>Cada relación tiene un nombre y éste es distinto del nombre de todas las demás relaciones de la misma BD.</w:t>
      </w:r>
    </w:p>
    <w:p w:rsidR="00F171B3" w:rsidRPr="00F171B3" w:rsidRDefault="00F171B3" w:rsidP="00F171B3">
      <w:pPr>
        <w:numPr>
          <w:ilvl w:val="1"/>
          <w:numId w:val="1"/>
        </w:numPr>
        <w:rPr>
          <w:rFonts w:ascii="Arial" w:hAnsi="Arial" w:cs="Arial"/>
          <w:sz w:val="28"/>
          <w:szCs w:val="28"/>
        </w:rPr>
      </w:pPr>
      <w:r w:rsidRPr="00F171B3">
        <w:rPr>
          <w:rFonts w:ascii="Arial" w:hAnsi="Arial" w:cs="Arial"/>
          <w:sz w:val="28"/>
          <w:szCs w:val="28"/>
        </w:rPr>
        <w:t>No hay dos atributos que se llamen igual en la misma relación.</w:t>
      </w:r>
    </w:p>
    <w:p w:rsidR="00F171B3" w:rsidRPr="00F171B3" w:rsidRDefault="00F171B3" w:rsidP="00F171B3">
      <w:pPr>
        <w:numPr>
          <w:ilvl w:val="1"/>
          <w:numId w:val="1"/>
        </w:numPr>
        <w:rPr>
          <w:rFonts w:ascii="Arial" w:hAnsi="Arial" w:cs="Arial"/>
          <w:sz w:val="28"/>
          <w:szCs w:val="28"/>
        </w:rPr>
      </w:pPr>
      <w:r w:rsidRPr="00F171B3">
        <w:rPr>
          <w:rFonts w:ascii="Arial" w:hAnsi="Arial" w:cs="Arial"/>
          <w:sz w:val="28"/>
          <w:szCs w:val="28"/>
        </w:rPr>
        <w:t>El orden de los atributos no importa: los atributos no están ordenados.</w:t>
      </w:r>
    </w:p>
    <w:p w:rsidR="00F171B3" w:rsidRPr="00F171B3" w:rsidRDefault="00F171B3" w:rsidP="00F171B3">
      <w:pPr>
        <w:numPr>
          <w:ilvl w:val="1"/>
          <w:numId w:val="1"/>
        </w:numPr>
        <w:rPr>
          <w:rFonts w:ascii="Arial" w:hAnsi="Arial" w:cs="Arial"/>
          <w:sz w:val="28"/>
          <w:szCs w:val="28"/>
        </w:rPr>
      </w:pPr>
      <w:r w:rsidRPr="00F171B3">
        <w:rPr>
          <w:rFonts w:ascii="Arial" w:hAnsi="Arial" w:cs="Arial"/>
          <w:sz w:val="28"/>
          <w:szCs w:val="28"/>
        </w:rPr>
        <w:t>Cada tupla es distinta de las demás: no hay tuplas duplicadas. (Como mínimo se diferenciarán en la clave principal)</w:t>
      </w:r>
    </w:p>
    <w:p w:rsidR="00F171B3" w:rsidRPr="00F171B3" w:rsidRDefault="00F171B3" w:rsidP="00F171B3">
      <w:pPr>
        <w:numPr>
          <w:ilvl w:val="1"/>
          <w:numId w:val="1"/>
        </w:numPr>
        <w:rPr>
          <w:rFonts w:ascii="Arial" w:hAnsi="Arial" w:cs="Arial"/>
          <w:sz w:val="28"/>
          <w:szCs w:val="28"/>
        </w:rPr>
      </w:pPr>
      <w:r w:rsidRPr="00F171B3">
        <w:rPr>
          <w:rFonts w:ascii="Arial" w:hAnsi="Arial" w:cs="Arial"/>
          <w:sz w:val="28"/>
          <w:szCs w:val="28"/>
        </w:rPr>
        <w:t>El orden de las tuplas no importa: las tuplas no están ordenadas.</w:t>
      </w:r>
    </w:p>
    <w:p w:rsidR="00F171B3" w:rsidRPr="00F171B3" w:rsidRDefault="00F171B3" w:rsidP="00F171B3">
      <w:pPr>
        <w:numPr>
          <w:ilvl w:val="0"/>
          <w:numId w:val="1"/>
        </w:numPr>
        <w:rPr>
          <w:rFonts w:ascii="Arial" w:hAnsi="Arial" w:cs="Arial"/>
          <w:sz w:val="28"/>
          <w:szCs w:val="28"/>
        </w:rPr>
      </w:pPr>
      <w:r w:rsidRPr="00F171B3">
        <w:rPr>
          <w:rFonts w:ascii="Arial" w:hAnsi="Arial" w:cs="Arial"/>
          <w:b/>
          <w:bCs/>
          <w:sz w:val="28"/>
          <w:szCs w:val="28"/>
        </w:rPr>
        <w:t>Clave candidata</w:t>
      </w:r>
      <w:r w:rsidRPr="00F171B3">
        <w:rPr>
          <w:rFonts w:ascii="Arial" w:hAnsi="Arial" w:cs="Arial"/>
          <w:sz w:val="28"/>
          <w:szCs w:val="28"/>
        </w:rPr>
        <w:t>: atributo que identifica unívocamente una tupla. Cualquiera de las claves candidatas se podría elegir como clave principal.</w:t>
      </w:r>
    </w:p>
    <w:p w:rsidR="00F171B3" w:rsidRPr="00F171B3" w:rsidRDefault="00F171B3" w:rsidP="00F171B3">
      <w:pPr>
        <w:numPr>
          <w:ilvl w:val="0"/>
          <w:numId w:val="1"/>
        </w:numPr>
        <w:rPr>
          <w:rFonts w:ascii="Arial" w:hAnsi="Arial" w:cs="Arial"/>
          <w:sz w:val="28"/>
          <w:szCs w:val="28"/>
        </w:rPr>
      </w:pPr>
      <w:r w:rsidRPr="00F171B3">
        <w:rPr>
          <w:rFonts w:ascii="Arial" w:hAnsi="Arial" w:cs="Arial"/>
          <w:b/>
          <w:bCs/>
          <w:sz w:val="28"/>
          <w:szCs w:val="28"/>
        </w:rPr>
        <w:t>Clave Principal</w:t>
      </w:r>
      <w:r w:rsidRPr="00F171B3">
        <w:rPr>
          <w:rFonts w:ascii="Arial" w:hAnsi="Arial" w:cs="Arial"/>
          <w:sz w:val="28"/>
          <w:szCs w:val="28"/>
        </w:rPr>
        <w:t>: Clave candidata que elegimos como identificador de la tuplas.</w:t>
      </w:r>
    </w:p>
    <w:p w:rsidR="00F171B3" w:rsidRPr="00F171B3" w:rsidRDefault="00F171B3" w:rsidP="00F171B3">
      <w:pPr>
        <w:numPr>
          <w:ilvl w:val="0"/>
          <w:numId w:val="1"/>
        </w:numPr>
        <w:rPr>
          <w:rFonts w:ascii="Arial" w:hAnsi="Arial" w:cs="Arial"/>
          <w:sz w:val="28"/>
          <w:szCs w:val="28"/>
        </w:rPr>
      </w:pPr>
      <w:r w:rsidRPr="00F171B3">
        <w:rPr>
          <w:rFonts w:ascii="Arial" w:hAnsi="Arial" w:cs="Arial"/>
          <w:b/>
          <w:bCs/>
          <w:sz w:val="28"/>
          <w:szCs w:val="28"/>
        </w:rPr>
        <w:t>Clave Alternativa</w:t>
      </w:r>
      <w:r w:rsidRPr="00F171B3">
        <w:rPr>
          <w:rFonts w:ascii="Arial" w:hAnsi="Arial" w:cs="Arial"/>
          <w:sz w:val="28"/>
          <w:szCs w:val="28"/>
        </w:rPr>
        <w:t>: Toda clave candidata que no es clave primaria (las que no hayamos elegido como clave principal)</w:t>
      </w:r>
    </w:p>
    <w:p w:rsidR="00F171B3" w:rsidRPr="00F171B3" w:rsidRDefault="00F171B3" w:rsidP="00F171B3">
      <w:pPr>
        <w:numPr>
          <w:ilvl w:val="0"/>
          <w:numId w:val="1"/>
        </w:numPr>
        <w:rPr>
          <w:rFonts w:ascii="Arial" w:hAnsi="Arial" w:cs="Arial"/>
          <w:sz w:val="28"/>
          <w:szCs w:val="28"/>
        </w:rPr>
      </w:pPr>
      <w:r w:rsidRPr="00F171B3">
        <w:rPr>
          <w:rFonts w:ascii="Arial" w:hAnsi="Arial" w:cs="Arial"/>
          <w:sz w:val="28"/>
          <w:szCs w:val="28"/>
        </w:rPr>
        <w:t>Una clave principal no puede asumir el valor nulo (</w:t>
      </w:r>
      <w:r w:rsidRPr="00F171B3">
        <w:rPr>
          <w:rFonts w:ascii="Arial" w:hAnsi="Arial" w:cs="Arial"/>
          <w:b/>
          <w:bCs/>
          <w:sz w:val="28"/>
          <w:szCs w:val="28"/>
        </w:rPr>
        <w:t>Integridad de la entidad</w:t>
      </w:r>
      <w:r w:rsidRPr="00F171B3">
        <w:rPr>
          <w:rFonts w:ascii="Arial" w:hAnsi="Arial" w:cs="Arial"/>
          <w:sz w:val="28"/>
          <w:szCs w:val="28"/>
        </w:rPr>
        <w:t>).</w:t>
      </w:r>
    </w:p>
    <w:p w:rsidR="00F171B3" w:rsidRPr="00F171B3" w:rsidRDefault="00F171B3" w:rsidP="00F171B3">
      <w:pPr>
        <w:numPr>
          <w:ilvl w:val="0"/>
          <w:numId w:val="1"/>
        </w:numPr>
        <w:rPr>
          <w:rFonts w:ascii="Arial" w:hAnsi="Arial" w:cs="Arial"/>
          <w:sz w:val="28"/>
          <w:szCs w:val="28"/>
        </w:rPr>
      </w:pPr>
      <w:r w:rsidRPr="00F171B3">
        <w:rPr>
          <w:rFonts w:ascii="Arial" w:hAnsi="Arial" w:cs="Arial"/>
          <w:b/>
          <w:bCs/>
          <w:sz w:val="28"/>
          <w:szCs w:val="28"/>
        </w:rPr>
        <w:lastRenderedPageBreak/>
        <w:t>Dominio de un atributo</w:t>
      </w:r>
      <w:r w:rsidRPr="00F171B3">
        <w:rPr>
          <w:rFonts w:ascii="Arial" w:hAnsi="Arial" w:cs="Arial"/>
          <w:sz w:val="28"/>
          <w:szCs w:val="28"/>
        </w:rPr>
        <w:t>: Conjunto de valores que pueden ser asumidos por dicho atributo.</w:t>
      </w:r>
    </w:p>
    <w:p w:rsidR="001C297C" w:rsidRPr="001C297C" w:rsidRDefault="00F171B3" w:rsidP="00F171B3">
      <w:pPr>
        <w:numPr>
          <w:ilvl w:val="0"/>
          <w:numId w:val="1"/>
        </w:numPr>
        <w:rPr>
          <w:rFonts w:ascii="Arial" w:hAnsi="Arial" w:cs="Arial"/>
          <w:b/>
          <w:sz w:val="36"/>
          <w:szCs w:val="36"/>
        </w:rPr>
      </w:pPr>
      <w:r w:rsidRPr="001C297C">
        <w:rPr>
          <w:rFonts w:ascii="Arial" w:hAnsi="Arial" w:cs="Arial"/>
          <w:b/>
          <w:bCs/>
          <w:sz w:val="28"/>
          <w:szCs w:val="28"/>
        </w:rPr>
        <w:t>Clave Externa o foránea o ajena</w:t>
      </w:r>
      <w:r w:rsidRPr="001C297C">
        <w:rPr>
          <w:rFonts w:ascii="Arial" w:hAnsi="Arial" w:cs="Arial"/>
          <w:sz w:val="28"/>
          <w:szCs w:val="28"/>
        </w:rPr>
        <w:t>: el atributo o conjunto de atributos que forman la clave principal de otra relación. Que un atributo sea clave ajena en una tabla significa que para introducir datos en ese atributo, previamente han debido introducirse en la tabla de origen. Es decir, los valores presentes en la clave externa tienen que corresponder a valores presentes en la clave principal correspondiente (</w:t>
      </w:r>
      <w:r w:rsidRPr="001C297C">
        <w:rPr>
          <w:rFonts w:ascii="Arial" w:hAnsi="Arial" w:cs="Arial"/>
          <w:b/>
          <w:bCs/>
          <w:sz w:val="28"/>
          <w:szCs w:val="28"/>
        </w:rPr>
        <w:t>Integridad Referencial</w:t>
      </w:r>
      <w:r w:rsidRPr="001C297C">
        <w:rPr>
          <w:rFonts w:ascii="Arial" w:hAnsi="Arial" w:cs="Arial"/>
          <w:sz w:val="28"/>
          <w:szCs w:val="28"/>
        </w:rPr>
        <w:t>).</w:t>
      </w:r>
    </w:p>
    <w:p w:rsidR="001C297C" w:rsidRDefault="001C297C" w:rsidP="001C297C">
      <w:pPr>
        <w:ind w:left="720"/>
        <w:rPr>
          <w:rFonts w:ascii="Arial" w:hAnsi="Arial" w:cs="Arial"/>
          <w:b/>
          <w:sz w:val="36"/>
          <w:szCs w:val="36"/>
        </w:rPr>
      </w:pPr>
      <w:bookmarkStart w:id="0" w:name="_GoBack"/>
      <w:bookmarkEnd w:id="0"/>
    </w:p>
    <w:p w:rsidR="00F171B3" w:rsidRPr="001C297C" w:rsidRDefault="00F171B3" w:rsidP="00F171B3">
      <w:pPr>
        <w:numPr>
          <w:ilvl w:val="0"/>
          <w:numId w:val="1"/>
        </w:numPr>
        <w:rPr>
          <w:rFonts w:ascii="Arial" w:hAnsi="Arial" w:cs="Arial"/>
          <w:b/>
          <w:sz w:val="36"/>
          <w:szCs w:val="36"/>
        </w:rPr>
      </w:pPr>
      <w:r w:rsidRPr="001C297C">
        <w:rPr>
          <w:rFonts w:ascii="Arial" w:hAnsi="Arial" w:cs="Arial"/>
          <w:b/>
          <w:sz w:val="36"/>
          <w:szCs w:val="36"/>
        </w:rPr>
        <w:t>PASAR DEL MODELO ENTIDAD-RELACIÓN AL MODELO RELACIONA</w:t>
      </w:r>
    </w:p>
    <w:p w:rsidR="00F171B3" w:rsidRPr="00F171B3" w:rsidRDefault="00F171B3" w:rsidP="00F171B3">
      <w:pPr>
        <w:ind w:left="720"/>
        <w:rPr>
          <w:rFonts w:ascii="Arial" w:hAnsi="Arial" w:cs="Arial"/>
          <w:b/>
          <w:sz w:val="36"/>
          <w:szCs w:val="36"/>
        </w:rPr>
      </w:pPr>
      <w:r w:rsidRPr="00F171B3">
        <w:rPr>
          <w:rFonts w:ascii="Arial" w:hAnsi="Arial" w:cs="Arial"/>
          <w:sz w:val="28"/>
          <w:szCs w:val="28"/>
        </w:rPr>
        <w:t>Partiendo de un esquema conceptual (modelo Entidad-Relación), podemos obtener un esquema relacional (modelo relacional) siguiendo las siguientes reglas:</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t>1.</w:t>
      </w:r>
      <w:r w:rsidRPr="00F171B3">
        <w:rPr>
          <w:rFonts w:ascii="Arial" w:hAnsi="Arial" w:cs="Arial"/>
          <w:sz w:val="28"/>
          <w:szCs w:val="28"/>
        </w:rPr>
        <w:t> Cada </w:t>
      </w:r>
      <w:r w:rsidRPr="00F171B3">
        <w:rPr>
          <w:rFonts w:ascii="Arial" w:hAnsi="Arial" w:cs="Arial"/>
          <w:b/>
          <w:bCs/>
          <w:sz w:val="28"/>
          <w:szCs w:val="28"/>
        </w:rPr>
        <w:t>entidad</w:t>
      </w:r>
      <w:r w:rsidRPr="00F171B3">
        <w:rPr>
          <w:rFonts w:ascii="Arial" w:hAnsi="Arial" w:cs="Arial"/>
          <w:sz w:val="28"/>
          <w:szCs w:val="28"/>
        </w:rPr>
        <w:t> se representa como una tabla y sus </w:t>
      </w:r>
      <w:r w:rsidRPr="00F171B3">
        <w:rPr>
          <w:rFonts w:ascii="Arial" w:hAnsi="Arial" w:cs="Arial"/>
          <w:b/>
          <w:bCs/>
          <w:sz w:val="28"/>
          <w:szCs w:val="28"/>
        </w:rPr>
        <w:t>atributos</w:t>
      </w:r>
      <w:r w:rsidRPr="00F171B3">
        <w:rPr>
          <w:rFonts w:ascii="Arial" w:hAnsi="Arial" w:cs="Arial"/>
          <w:sz w:val="28"/>
          <w:szCs w:val="28"/>
        </w:rPr>
        <w:t> como columnas de ésta.</w:t>
      </w:r>
    </w:p>
    <w:p w:rsidR="00F171B3" w:rsidRPr="00F171B3" w:rsidRDefault="00F171B3" w:rsidP="00F171B3">
      <w:pPr>
        <w:jc w:val="center"/>
        <w:rPr>
          <w:rFonts w:ascii="Arial" w:hAnsi="Arial" w:cs="Arial"/>
          <w:sz w:val="28"/>
          <w:szCs w:val="28"/>
        </w:rPr>
      </w:pPr>
      <w:r w:rsidRPr="00F171B3">
        <w:rPr>
          <w:rFonts w:ascii="Arial" w:hAnsi="Arial" w:cs="Arial"/>
          <w:sz w:val="28"/>
          <w:szCs w:val="28"/>
        </w:rPr>
        <w:drawing>
          <wp:inline distT="0" distB="0" distL="0" distR="0">
            <wp:extent cx="3619500" cy="1543050"/>
            <wp:effectExtent l="0" t="0" r="0" b="0"/>
            <wp:docPr id="17" name="Imagen 17" descr="fondos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dos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1543050"/>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lastRenderedPageBreak/>
        <w:drawing>
          <wp:inline distT="0" distB="0" distL="0" distR="0">
            <wp:extent cx="1314450" cy="1762125"/>
            <wp:effectExtent l="0" t="0" r="0" b="9525"/>
            <wp:docPr id="16" name="Imagen 16" descr="fondos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os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76212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t>Fondos (</w:t>
      </w:r>
      <w:r w:rsidRPr="00F171B3">
        <w:rPr>
          <w:rFonts w:ascii="Arial" w:hAnsi="Arial" w:cs="Arial"/>
          <w:b/>
          <w:bCs/>
          <w:sz w:val="28"/>
          <w:szCs w:val="28"/>
          <w:u w:val="single"/>
        </w:rPr>
        <w:t>ID,</w:t>
      </w:r>
      <w:r w:rsidRPr="00F171B3">
        <w:rPr>
          <w:rFonts w:ascii="Arial" w:hAnsi="Arial" w:cs="Arial"/>
          <w:sz w:val="28"/>
          <w:szCs w:val="28"/>
        </w:rPr>
        <w:t> </w:t>
      </w:r>
      <w:r w:rsidRPr="00F171B3">
        <w:rPr>
          <w:rFonts w:ascii="Arial" w:hAnsi="Arial" w:cs="Arial"/>
          <w:b/>
          <w:bCs/>
          <w:sz w:val="28"/>
          <w:szCs w:val="28"/>
        </w:rPr>
        <w:t>ISBN</w:t>
      </w:r>
      <w:r w:rsidRPr="00F171B3">
        <w:rPr>
          <w:rFonts w:ascii="Arial" w:hAnsi="Arial" w:cs="Arial"/>
          <w:sz w:val="28"/>
          <w:szCs w:val="28"/>
        </w:rPr>
        <w:t>, Titulo)</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t>2.</w:t>
      </w:r>
      <w:r w:rsidRPr="00F171B3">
        <w:rPr>
          <w:rFonts w:ascii="Arial" w:hAnsi="Arial" w:cs="Arial"/>
          <w:sz w:val="28"/>
          <w:szCs w:val="28"/>
        </w:rPr>
        <w:t> Cada </w:t>
      </w:r>
      <w:r w:rsidRPr="00F171B3">
        <w:rPr>
          <w:rFonts w:ascii="Arial" w:hAnsi="Arial" w:cs="Arial"/>
          <w:b/>
          <w:bCs/>
          <w:sz w:val="28"/>
          <w:szCs w:val="28"/>
        </w:rPr>
        <w:t>Entidad débil</w:t>
      </w:r>
      <w:r w:rsidRPr="00F171B3">
        <w:rPr>
          <w:rFonts w:ascii="Arial" w:hAnsi="Arial" w:cs="Arial"/>
          <w:sz w:val="28"/>
          <w:szCs w:val="28"/>
        </w:rPr>
        <w:t> se representa como una tabla, cuyas columnas serán los atributos de ésta, añadiendo una columna más para la llave primaria de la Entidad fuerte de la que depende.</w:t>
      </w:r>
    </w:p>
    <w:p w:rsidR="00F171B3" w:rsidRPr="00F171B3" w:rsidRDefault="00F171B3" w:rsidP="00F171B3">
      <w:pPr>
        <w:jc w:val="center"/>
        <w:rPr>
          <w:rFonts w:ascii="Arial" w:hAnsi="Arial" w:cs="Arial"/>
          <w:sz w:val="28"/>
          <w:szCs w:val="28"/>
        </w:rPr>
      </w:pPr>
      <w:r w:rsidRPr="00F171B3">
        <w:rPr>
          <w:rFonts w:ascii="Arial" w:hAnsi="Arial" w:cs="Arial"/>
          <w:sz w:val="28"/>
          <w:szCs w:val="28"/>
        </w:rPr>
        <w:drawing>
          <wp:inline distT="0" distB="0" distL="0" distR="0">
            <wp:extent cx="5924550" cy="1743075"/>
            <wp:effectExtent l="0" t="0" r="0" b="9525"/>
            <wp:docPr id="15" name="Imagen 15" descr="relacion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cion 1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174307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drawing>
          <wp:inline distT="0" distB="0" distL="0" distR="0">
            <wp:extent cx="2857500" cy="2466975"/>
            <wp:effectExtent l="0" t="0" r="0" b="9525"/>
            <wp:docPr id="14" name="Imagen 14" descr="debi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bi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t>Ejemplares (</w:t>
      </w:r>
      <w:r w:rsidRPr="00F171B3">
        <w:rPr>
          <w:rFonts w:ascii="Arial" w:hAnsi="Arial" w:cs="Arial"/>
          <w:b/>
          <w:bCs/>
          <w:sz w:val="28"/>
          <w:szCs w:val="28"/>
          <w:u w:val="single"/>
        </w:rPr>
        <w:t>ID Fondos, ID Ejemplares, </w:t>
      </w:r>
      <w:r w:rsidRPr="00F171B3">
        <w:rPr>
          <w:rFonts w:ascii="Arial" w:hAnsi="Arial" w:cs="Arial"/>
          <w:sz w:val="28"/>
          <w:szCs w:val="28"/>
          <w:u w:val="single"/>
        </w:rPr>
        <w:t>Estado Saludo, Ubicación)</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lastRenderedPageBreak/>
        <w:t>3.</w:t>
      </w:r>
      <w:r w:rsidRPr="00F171B3">
        <w:rPr>
          <w:rFonts w:ascii="Arial" w:hAnsi="Arial" w:cs="Arial"/>
          <w:sz w:val="28"/>
          <w:szCs w:val="28"/>
        </w:rPr>
        <w:t> En las </w:t>
      </w:r>
      <w:r w:rsidRPr="00F171B3">
        <w:rPr>
          <w:rFonts w:ascii="Arial" w:hAnsi="Arial" w:cs="Arial"/>
          <w:b/>
          <w:bCs/>
          <w:sz w:val="28"/>
          <w:szCs w:val="28"/>
        </w:rPr>
        <w:t>relaciones 1: N</w:t>
      </w:r>
      <w:r w:rsidRPr="00F171B3">
        <w:rPr>
          <w:rFonts w:ascii="Arial" w:hAnsi="Arial" w:cs="Arial"/>
          <w:sz w:val="28"/>
          <w:szCs w:val="28"/>
        </w:rPr>
        <w:t> (uno a muchos), se crea una tabla con los atributos de la Entidad del extremo “N” (Fondos) como columnas y una columna del atributo principal de la Entidad del extremo “1” (Editorial). Dicho de otro modo, se propaga la clave principal de la de menor cardinalidad.</w:t>
      </w:r>
    </w:p>
    <w:p w:rsidR="00F171B3" w:rsidRPr="00F171B3" w:rsidRDefault="00F171B3" w:rsidP="00F171B3">
      <w:pPr>
        <w:jc w:val="center"/>
        <w:rPr>
          <w:rFonts w:ascii="Arial" w:hAnsi="Arial" w:cs="Arial"/>
          <w:sz w:val="28"/>
          <w:szCs w:val="28"/>
        </w:rPr>
      </w:pPr>
      <w:r w:rsidRPr="00F171B3">
        <w:rPr>
          <w:rFonts w:ascii="Arial" w:hAnsi="Arial" w:cs="Arial"/>
          <w:sz w:val="28"/>
          <w:szCs w:val="28"/>
        </w:rPr>
        <w:drawing>
          <wp:inline distT="0" distB="0" distL="0" distR="0">
            <wp:extent cx="6153150" cy="2124075"/>
            <wp:effectExtent l="0" t="0" r="0" b="9525"/>
            <wp:docPr id="13" name="Imagen 13" descr="relacion 1n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cion 1n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2124075"/>
                    </a:xfrm>
                    <a:prstGeom prst="rect">
                      <a:avLst/>
                    </a:prstGeom>
                    <a:noFill/>
                    <a:ln>
                      <a:noFill/>
                    </a:ln>
                  </pic:spPr>
                </pic:pic>
              </a:graphicData>
            </a:graphic>
          </wp:inline>
        </w:drawing>
      </w:r>
      <w:r w:rsidRPr="00F171B3">
        <w:rPr>
          <w:rFonts w:ascii="Arial" w:hAnsi="Arial" w:cs="Arial"/>
          <w:sz w:val="28"/>
          <w:szCs w:val="28"/>
        </w:rPr>
        <w:drawing>
          <wp:inline distT="0" distB="0" distL="0" distR="0">
            <wp:extent cx="2095500" cy="2867025"/>
            <wp:effectExtent l="0" t="0" r="0" b="9525"/>
            <wp:docPr id="12" name="Imagen 12" descr="fondos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ndos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86702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t>Fondos (</w:t>
      </w:r>
      <w:r w:rsidRPr="00F171B3">
        <w:rPr>
          <w:rFonts w:ascii="Arial" w:hAnsi="Arial" w:cs="Arial"/>
          <w:b/>
          <w:bCs/>
          <w:sz w:val="28"/>
          <w:szCs w:val="28"/>
          <w:u w:val="single"/>
        </w:rPr>
        <w:t>ID Fondos, </w:t>
      </w:r>
      <w:r w:rsidRPr="00F171B3">
        <w:rPr>
          <w:rFonts w:ascii="Arial" w:hAnsi="Arial" w:cs="Arial"/>
          <w:b/>
          <w:bCs/>
          <w:sz w:val="28"/>
          <w:szCs w:val="28"/>
        </w:rPr>
        <w:t>ISBN, </w:t>
      </w:r>
      <w:r w:rsidRPr="00F171B3">
        <w:rPr>
          <w:rFonts w:ascii="Arial" w:hAnsi="Arial" w:cs="Arial"/>
          <w:sz w:val="28"/>
          <w:szCs w:val="28"/>
        </w:rPr>
        <w:t>Titulo, </w:t>
      </w:r>
      <w:r w:rsidRPr="00F171B3">
        <w:rPr>
          <w:rFonts w:ascii="Arial" w:hAnsi="Arial" w:cs="Arial"/>
          <w:i/>
          <w:iCs/>
          <w:sz w:val="28"/>
          <w:szCs w:val="28"/>
        </w:rPr>
        <w:t>Id Editorial)</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t>4.</w:t>
      </w:r>
      <w:r w:rsidRPr="00F171B3">
        <w:rPr>
          <w:rFonts w:ascii="Arial" w:hAnsi="Arial" w:cs="Arial"/>
          <w:sz w:val="28"/>
          <w:szCs w:val="28"/>
        </w:rPr>
        <w:t> En el caso de una </w:t>
      </w:r>
      <w:r w:rsidRPr="00F171B3">
        <w:rPr>
          <w:rFonts w:ascii="Arial" w:hAnsi="Arial" w:cs="Arial"/>
          <w:b/>
          <w:bCs/>
          <w:sz w:val="28"/>
          <w:szCs w:val="28"/>
        </w:rPr>
        <w:t>relación N: M</w:t>
      </w:r>
      <w:r w:rsidRPr="00F171B3">
        <w:rPr>
          <w:rFonts w:ascii="Arial" w:hAnsi="Arial" w:cs="Arial"/>
          <w:sz w:val="28"/>
          <w:szCs w:val="28"/>
        </w:rPr>
        <w:t> (muchos a muchos), se crea una tabla con los atributos principales de ambas Entidades como columnas y tantas columnas como atributos tenga esa relación.</w:t>
      </w:r>
    </w:p>
    <w:p w:rsidR="00F171B3" w:rsidRPr="00F171B3" w:rsidRDefault="00F171B3" w:rsidP="00F171B3">
      <w:pPr>
        <w:jc w:val="center"/>
        <w:rPr>
          <w:rFonts w:ascii="Arial" w:hAnsi="Arial" w:cs="Arial"/>
          <w:sz w:val="28"/>
          <w:szCs w:val="28"/>
        </w:rPr>
      </w:pPr>
      <w:r w:rsidRPr="00F171B3">
        <w:rPr>
          <w:rFonts w:ascii="Arial" w:hAnsi="Arial" w:cs="Arial"/>
          <w:sz w:val="28"/>
          <w:szCs w:val="28"/>
        </w:rPr>
        <w:lastRenderedPageBreak/>
        <w:drawing>
          <wp:inline distT="0" distB="0" distL="0" distR="0">
            <wp:extent cx="6153150" cy="3419475"/>
            <wp:effectExtent l="0" t="0" r="0" b="9525"/>
            <wp:docPr id="11" name="Imagen 11" descr="relacion n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cion nm">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3419475"/>
                    </a:xfrm>
                    <a:prstGeom prst="rect">
                      <a:avLst/>
                    </a:prstGeom>
                    <a:noFill/>
                    <a:ln>
                      <a:noFill/>
                    </a:ln>
                  </pic:spPr>
                </pic:pic>
              </a:graphicData>
            </a:graphic>
          </wp:inline>
        </w:drawing>
      </w:r>
      <w:r w:rsidRPr="00F171B3">
        <w:rPr>
          <w:rFonts w:ascii="Arial" w:hAnsi="Arial" w:cs="Arial"/>
          <w:sz w:val="28"/>
          <w:szCs w:val="28"/>
        </w:rPr>
        <w:drawing>
          <wp:inline distT="0" distB="0" distL="0" distR="0">
            <wp:extent cx="3943350" cy="2847975"/>
            <wp:effectExtent l="0" t="0" r="0" b="9525"/>
            <wp:docPr id="10" name="Imagen 10" descr="n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3350" cy="284797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t>REP (</w:t>
      </w:r>
      <w:r w:rsidR="001C297C">
        <w:rPr>
          <w:rFonts w:ascii="Arial" w:hAnsi="Arial" w:cs="Arial"/>
          <w:b/>
          <w:bCs/>
          <w:sz w:val="28"/>
          <w:szCs w:val="28"/>
          <w:u w:val="single"/>
        </w:rPr>
        <w:t>ID Ejemplares,</w:t>
      </w:r>
      <w:r w:rsidR="001C297C" w:rsidRPr="00F171B3">
        <w:rPr>
          <w:rFonts w:ascii="Arial" w:hAnsi="Arial" w:cs="Arial"/>
          <w:b/>
          <w:bCs/>
          <w:sz w:val="28"/>
          <w:szCs w:val="28"/>
          <w:u w:val="single"/>
        </w:rPr>
        <w:t xml:space="preserve"> ID Préstamos</w:t>
      </w:r>
      <w:r w:rsidRPr="00F171B3">
        <w:rPr>
          <w:rFonts w:ascii="Arial" w:hAnsi="Arial" w:cs="Arial"/>
          <w:b/>
          <w:bCs/>
          <w:sz w:val="28"/>
          <w:szCs w:val="28"/>
          <w:u w:val="single"/>
        </w:rPr>
        <w:t>, </w:t>
      </w:r>
      <w:r w:rsidRPr="00F171B3">
        <w:rPr>
          <w:rFonts w:ascii="Arial" w:hAnsi="Arial" w:cs="Arial"/>
          <w:sz w:val="28"/>
          <w:szCs w:val="28"/>
        </w:rPr>
        <w:t>Fecha, Fecha Real)</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t>5.</w:t>
      </w:r>
      <w:r w:rsidRPr="00F171B3">
        <w:rPr>
          <w:rFonts w:ascii="Arial" w:hAnsi="Arial" w:cs="Arial"/>
          <w:sz w:val="28"/>
          <w:szCs w:val="28"/>
        </w:rPr>
        <w:t> En una</w:t>
      </w:r>
      <w:r w:rsidRPr="00F171B3">
        <w:rPr>
          <w:rFonts w:ascii="Arial" w:hAnsi="Arial" w:cs="Arial"/>
          <w:b/>
          <w:bCs/>
          <w:sz w:val="28"/>
          <w:szCs w:val="28"/>
        </w:rPr>
        <w:t> relación 1:1</w:t>
      </w:r>
      <w:r w:rsidRPr="00F171B3">
        <w:rPr>
          <w:rFonts w:ascii="Arial" w:hAnsi="Arial" w:cs="Arial"/>
          <w:sz w:val="28"/>
          <w:szCs w:val="28"/>
        </w:rPr>
        <w:t> la clave principal de una de las entidades se propaga a la que tenga mayor cardinalidad o, sino, se escoge la opción más lógica en el caso concreto para decidir de qué Entidad será propagada su clave primaria.</w:t>
      </w:r>
    </w:p>
    <w:p w:rsidR="00F171B3" w:rsidRPr="00F171B3" w:rsidRDefault="00F171B3" w:rsidP="00F171B3">
      <w:pPr>
        <w:jc w:val="center"/>
        <w:rPr>
          <w:rFonts w:ascii="Arial" w:hAnsi="Arial" w:cs="Arial"/>
          <w:sz w:val="28"/>
          <w:szCs w:val="28"/>
        </w:rPr>
      </w:pPr>
      <w:r w:rsidRPr="00F171B3">
        <w:rPr>
          <w:rFonts w:ascii="Arial" w:hAnsi="Arial" w:cs="Arial"/>
          <w:sz w:val="28"/>
          <w:szCs w:val="28"/>
        </w:rPr>
        <w:lastRenderedPageBreak/>
        <w:drawing>
          <wp:inline distT="0" distB="0" distL="0" distR="0">
            <wp:extent cx="5924550" cy="1743075"/>
            <wp:effectExtent l="0" t="0" r="0" b="9525"/>
            <wp:docPr id="9" name="Imagen 9" descr="relacion 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cion 11">
                      <a:hlinkClick r:id="rId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174307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drawing>
          <wp:inline distT="0" distB="0" distL="0" distR="0">
            <wp:extent cx="2124075" cy="2771775"/>
            <wp:effectExtent l="0" t="0" r="9525" b="9525"/>
            <wp:docPr id="8" name="Imagen 8" descr="1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24075" cy="277177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t>Fondos (</w:t>
      </w:r>
      <w:r w:rsidR="001C297C" w:rsidRPr="00F171B3">
        <w:rPr>
          <w:rFonts w:ascii="Arial" w:hAnsi="Arial" w:cs="Arial"/>
          <w:b/>
          <w:bCs/>
          <w:sz w:val="28"/>
          <w:szCs w:val="28"/>
          <w:u w:val="single"/>
        </w:rPr>
        <w:t>Id Fondos</w:t>
      </w:r>
      <w:r w:rsidRPr="00F171B3">
        <w:rPr>
          <w:rFonts w:ascii="Arial" w:hAnsi="Arial" w:cs="Arial"/>
          <w:b/>
          <w:bCs/>
          <w:sz w:val="28"/>
          <w:szCs w:val="28"/>
          <w:u w:val="single"/>
        </w:rPr>
        <w:t>, </w:t>
      </w:r>
      <w:r w:rsidRPr="00F171B3">
        <w:rPr>
          <w:rFonts w:ascii="Arial" w:hAnsi="Arial" w:cs="Arial"/>
          <w:b/>
          <w:bCs/>
          <w:sz w:val="28"/>
          <w:szCs w:val="28"/>
        </w:rPr>
        <w:t>ISBN, </w:t>
      </w:r>
      <w:r w:rsidRPr="00F171B3">
        <w:rPr>
          <w:rFonts w:ascii="Arial" w:hAnsi="Arial" w:cs="Arial"/>
          <w:sz w:val="28"/>
          <w:szCs w:val="28"/>
        </w:rPr>
        <w:t>Título, </w:t>
      </w:r>
      <w:r w:rsidR="001C297C" w:rsidRPr="00F171B3">
        <w:rPr>
          <w:rFonts w:ascii="Arial" w:hAnsi="Arial" w:cs="Arial"/>
          <w:i/>
          <w:iCs/>
          <w:sz w:val="28"/>
          <w:szCs w:val="28"/>
        </w:rPr>
        <w:t>id Ejemplar</w:t>
      </w:r>
      <w:r w:rsidRPr="00F171B3">
        <w:rPr>
          <w:rFonts w:ascii="Arial" w:hAnsi="Arial" w:cs="Arial"/>
          <w:i/>
          <w:iCs/>
          <w:sz w:val="28"/>
          <w:szCs w:val="28"/>
        </w:rPr>
        <w:t>).</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t>6.</w:t>
      </w:r>
      <w:r w:rsidRPr="00F171B3">
        <w:rPr>
          <w:rFonts w:ascii="Arial" w:hAnsi="Arial" w:cs="Arial"/>
          <w:sz w:val="28"/>
          <w:szCs w:val="28"/>
        </w:rPr>
        <w:t> Cuando nos encontramos con las Generalizaciones o </w:t>
      </w:r>
      <w:r w:rsidRPr="00F171B3">
        <w:rPr>
          <w:rFonts w:ascii="Arial" w:hAnsi="Arial" w:cs="Arial"/>
          <w:b/>
          <w:bCs/>
          <w:sz w:val="28"/>
          <w:szCs w:val="28"/>
        </w:rPr>
        <w:t>Jerarquías</w:t>
      </w:r>
      <w:r w:rsidRPr="00F171B3">
        <w:rPr>
          <w:rFonts w:ascii="Arial" w:hAnsi="Arial" w:cs="Arial"/>
          <w:sz w:val="28"/>
          <w:szCs w:val="28"/>
        </w:rPr>
        <w:t>, hay dos posibilidades:</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t>A.</w:t>
      </w:r>
      <w:r w:rsidRPr="00F171B3">
        <w:rPr>
          <w:rFonts w:ascii="Arial" w:hAnsi="Arial" w:cs="Arial"/>
          <w:sz w:val="28"/>
          <w:szCs w:val="28"/>
        </w:rPr>
        <w:t> Si no hay relaciones y atributos en las Entidades subtipos, se crea una tabla con una columna con un atributo discriminador, que contendrá los tipos de lectores (asemejándose a lo que sería un atributo multivaluado). Por otro lado, estará la tabla de la Entidad supertipo, con tantas columnas como atributos tenga y el atributo discrimandor en cuestión.</w:t>
      </w:r>
    </w:p>
    <w:p w:rsidR="00F171B3" w:rsidRPr="00F171B3" w:rsidRDefault="00F171B3" w:rsidP="00F171B3">
      <w:pPr>
        <w:jc w:val="center"/>
        <w:rPr>
          <w:rFonts w:ascii="Arial" w:hAnsi="Arial" w:cs="Arial"/>
          <w:sz w:val="28"/>
          <w:szCs w:val="28"/>
        </w:rPr>
      </w:pPr>
      <w:r w:rsidRPr="00F171B3">
        <w:rPr>
          <w:rFonts w:ascii="Arial" w:hAnsi="Arial" w:cs="Arial"/>
          <w:sz w:val="28"/>
          <w:szCs w:val="28"/>
        </w:rPr>
        <w:lastRenderedPageBreak/>
        <w:drawing>
          <wp:inline distT="0" distB="0" distL="0" distR="0">
            <wp:extent cx="3790950" cy="3057525"/>
            <wp:effectExtent l="0" t="0" r="0" b="9525"/>
            <wp:docPr id="7" name="Imagen 7" descr="jerarquica lectore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erarquica lectore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0950" cy="3057525"/>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drawing>
          <wp:inline distT="0" distB="0" distL="0" distR="0">
            <wp:extent cx="1847850" cy="2476500"/>
            <wp:effectExtent l="0" t="0" r="0" b="0"/>
            <wp:docPr id="6" name="Imagen 6" descr="lector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ector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7850" cy="2476500"/>
                    </a:xfrm>
                    <a:prstGeom prst="rect">
                      <a:avLst/>
                    </a:prstGeom>
                    <a:noFill/>
                    <a:ln>
                      <a:noFill/>
                    </a:ln>
                  </pic:spPr>
                </pic:pic>
              </a:graphicData>
            </a:graphic>
          </wp:inline>
        </w:drawing>
      </w:r>
      <w:r w:rsidRPr="00F171B3">
        <w:rPr>
          <w:rFonts w:ascii="Arial" w:hAnsi="Arial" w:cs="Arial"/>
          <w:sz w:val="28"/>
          <w:szCs w:val="28"/>
        </w:rPr>
        <w:drawing>
          <wp:inline distT="0" distB="0" distL="0" distR="0">
            <wp:extent cx="1533525" cy="2628900"/>
            <wp:effectExtent l="0" t="0" r="9525" b="0"/>
            <wp:docPr id="5" name="Imagen 5" descr="lectores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ctores2">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3525" cy="2628900"/>
                    </a:xfrm>
                    <a:prstGeom prst="rect">
                      <a:avLst/>
                    </a:prstGeom>
                    <a:noFill/>
                    <a:ln>
                      <a:noFill/>
                    </a:ln>
                  </pic:spPr>
                </pic:pic>
              </a:graphicData>
            </a:graphic>
          </wp:inline>
        </w:drawing>
      </w:r>
    </w:p>
    <w:p w:rsidR="00F171B3" w:rsidRPr="00F171B3" w:rsidRDefault="00F171B3" w:rsidP="00F171B3">
      <w:pPr>
        <w:jc w:val="center"/>
        <w:rPr>
          <w:rFonts w:ascii="Arial" w:hAnsi="Arial" w:cs="Arial"/>
          <w:sz w:val="28"/>
          <w:szCs w:val="28"/>
        </w:rPr>
      </w:pPr>
      <w:r w:rsidRPr="00F171B3">
        <w:rPr>
          <w:rFonts w:ascii="Arial" w:hAnsi="Arial" w:cs="Arial"/>
          <w:sz w:val="28"/>
          <w:szCs w:val="28"/>
        </w:rPr>
        <w:t>Lectores (</w:t>
      </w:r>
      <w:r w:rsidR="001C297C" w:rsidRPr="00F171B3">
        <w:rPr>
          <w:rFonts w:ascii="Arial" w:hAnsi="Arial" w:cs="Arial"/>
          <w:b/>
          <w:bCs/>
          <w:sz w:val="28"/>
          <w:szCs w:val="28"/>
          <w:u w:val="single"/>
        </w:rPr>
        <w:t>id Lectores</w:t>
      </w:r>
      <w:r w:rsidRPr="00F171B3">
        <w:rPr>
          <w:rFonts w:ascii="Arial" w:hAnsi="Arial" w:cs="Arial"/>
          <w:b/>
          <w:bCs/>
          <w:sz w:val="28"/>
          <w:szCs w:val="28"/>
          <w:u w:val="single"/>
        </w:rPr>
        <w:t>, </w:t>
      </w:r>
      <w:r w:rsidRPr="00F171B3">
        <w:rPr>
          <w:rFonts w:ascii="Arial" w:hAnsi="Arial" w:cs="Arial"/>
          <w:b/>
          <w:bCs/>
          <w:sz w:val="28"/>
          <w:szCs w:val="28"/>
        </w:rPr>
        <w:t>DNI, </w:t>
      </w:r>
      <w:r w:rsidRPr="00F171B3">
        <w:rPr>
          <w:rFonts w:ascii="Arial" w:hAnsi="Arial" w:cs="Arial"/>
          <w:sz w:val="28"/>
          <w:szCs w:val="28"/>
        </w:rPr>
        <w:t>Sanciones, Nombre, Teléfono, Dirección, </w:t>
      </w:r>
      <w:r w:rsidRPr="00F171B3">
        <w:rPr>
          <w:rFonts w:ascii="Arial" w:hAnsi="Arial" w:cs="Arial"/>
          <w:i/>
          <w:iCs/>
          <w:sz w:val="28"/>
          <w:szCs w:val="28"/>
        </w:rPr>
        <w:t>Tipo).</w:t>
      </w:r>
    </w:p>
    <w:p w:rsidR="00F171B3" w:rsidRPr="00F171B3" w:rsidRDefault="001C297C" w:rsidP="00F171B3">
      <w:pPr>
        <w:jc w:val="center"/>
        <w:rPr>
          <w:rFonts w:ascii="Arial" w:hAnsi="Arial" w:cs="Arial"/>
          <w:sz w:val="28"/>
          <w:szCs w:val="28"/>
        </w:rPr>
      </w:pPr>
      <w:r w:rsidRPr="00F171B3">
        <w:rPr>
          <w:rFonts w:ascii="Arial" w:hAnsi="Arial" w:cs="Arial"/>
          <w:sz w:val="28"/>
          <w:szCs w:val="28"/>
        </w:rPr>
        <w:t>Tipo Lectores (</w:t>
      </w:r>
      <w:r w:rsidR="00F171B3" w:rsidRPr="00F171B3">
        <w:rPr>
          <w:rFonts w:ascii="Arial" w:hAnsi="Arial" w:cs="Arial"/>
          <w:b/>
          <w:bCs/>
          <w:sz w:val="28"/>
          <w:szCs w:val="28"/>
          <w:u w:val="single"/>
        </w:rPr>
        <w:t>Tipo).</w:t>
      </w:r>
    </w:p>
    <w:p w:rsidR="00F171B3" w:rsidRPr="00F171B3" w:rsidRDefault="00F171B3" w:rsidP="00F171B3">
      <w:pPr>
        <w:jc w:val="center"/>
        <w:rPr>
          <w:rFonts w:ascii="Arial" w:hAnsi="Arial" w:cs="Arial"/>
          <w:sz w:val="28"/>
          <w:szCs w:val="28"/>
        </w:rPr>
      </w:pPr>
      <w:r w:rsidRPr="00F171B3">
        <w:rPr>
          <w:rFonts w:ascii="Arial" w:hAnsi="Arial" w:cs="Arial"/>
          <w:b/>
          <w:bCs/>
          <w:sz w:val="28"/>
          <w:szCs w:val="28"/>
        </w:rPr>
        <w:t>B.</w:t>
      </w:r>
      <w:r w:rsidRPr="00F171B3">
        <w:rPr>
          <w:rFonts w:ascii="Arial" w:hAnsi="Arial" w:cs="Arial"/>
          <w:sz w:val="28"/>
          <w:szCs w:val="28"/>
        </w:rPr>
        <w:t xml:space="preserve"> Se crea una tabla para el supertipo y su clave principal se propaga a los </w:t>
      </w:r>
      <w:r w:rsidR="001C297C" w:rsidRPr="00F171B3">
        <w:rPr>
          <w:rFonts w:ascii="Arial" w:hAnsi="Arial" w:cs="Arial"/>
          <w:sz w:val="28"/>
          <w:szCs w:val="28"/>
        </w:rPr>
        <w:t>subtipos,</w:t>
      </w:r>
      <w:r w:rsidRPr="00F171B3">
        <w:rPr>
          <w:rFonts w:ascii="Arial" w:hAnsi="Arial" w:cs="Arial"/>
          <w:sz w:val="28"/>
          <w:szCs w:val="28"/>
        </w:rPr>
        <w:t xml:space="preserve"> cada uno con tantas columnas como atributos tengan (independientes de la Entidad supertipo).</w:t>
      </w:r>
    </w:p>
    <w:p w:rsidR="001C297C" w:rsidRDefault="00F171B3" w:rsidP="001C297C">
      <w:pPr>
        <w:jc w:val="center"/>
        <w:rPr>
          <w:rFonts w:ascii="Arial" w:hAnsi="Arial" w:cs="Arial"/>
          <w:sz w:val="28"/>
          <w:szCs w:val="28"/>
        </w:rPr>
      </w:pPr>
      <w:r w:rsidRPr="00F171B3">
        <w:rPr>
          <w:rFonts w:ascii="Arial" w:hAnsi="Arial" w:cs="Arial"/>
          <w:sz w:val="28"/>
          <w:szCs w:val="28"/>
        </w:rPr>
        <w:lastRenderedPageBreak/>
        <w:drawing>
          <wp:inline distT="0" distB="0" distL="0" distR="0" wp14:anchorId="6DB2DD6C" wp14:editId="01E56077">
            <wp:extent cx="4029075" cy="3133725"/>
            <wp:effectExtent l="0" t="0" r="9525" b="9525"/>
            <wp:docPr id="4" name="Imagen 4" descr="fondos j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ndos jer">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9075" cy="3133725"/>
                    </a:xfrm>
                    <a:prstGeom prst="rect">
                      <a:avLst/>
                    </a:prstGeom>
                    <a:noFill/>
                    <a:ln>
                      <a:noFill/>
                    </a:ln>
                  </pic:spPr>
                </pic:pic>
              </a:graphicData>
            </a:graphic>
          </wp:inline>
        </w:drawing>
      </w:r>
      <w:hyperlink r:id="rId33" w:history="1">
        <w:r w:rsidRPr="00F171B3">
          <w:rPr>
            <w:rStyle w:val="Hipervnculo"/>
            <w:rFonts w:ascii="Arial" w:hAnsi="Arial" w:cs="Arial"/>
            <w:sz w:val="28"/>
            <w:szCs w:val="28"/>
          </w:rPr>
          <w:br/>
        </w:r>
      </w:hyperlink>
    </w:p>
    <w:p w:rsidR="001C297C" w:rsidRDefault="001C297C" w:rsidP="001C297C">
      <w:pPr>
        <w:jc w:val="center"/>
        <w:rPr>
          <w:rFonts w:ascii="Arial" w:hAnsi="Arial" w:cs="Arial"/>
          <w:sz w:val="28"/>
          <w:szCs w:val="28"/>
        </w:rPr>
      </w:pPr>
    </w:p>
    <w:p w:rsidR="001C297C" w:rsidRDefault="001C297C" w:rsidP="001C297C">
      <w:pPr>
        <w:jc w:val="center"/>
        <w:rPr>
          <w:rFonts w:ascii="Arial" w:hAnsi="Arial" w:cs="Arial"/>
          <w:sz w:val="28"/>
          <w:szCs w:val="28"/>
        </w:rPr>
      </w:pPr>
      <w:r w:rsidRPr="001C297C">
        <w:rPr>
          <w:rFonts w:ascii="Arial" w:hAnsi="Arial" w:cs="Arial"/>
          <w:sz w:val="28"/>
          <w:szCs w:val="28"/>
        </w:rPr>
        <w:drawing>
          <wp:inline distT="0" distB="0" distL="0" distR="0" wp14:anchorId="0D76728C" wp14:editId="14151172">
            <wp:extent cx="2047875" cy="3019425"/>
            <wp:effectExtent l="0" t="0" r="9525" b="9525"/>
            <wp:docPr id="18" name="Imagen 18" descr="fondos j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ondos jer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47875" cy="3019425"/>
                    </a:xfrm>
                    <a:prstGeom prst="rect">
                      <a:avLst/>
                    </a:prstGeom>
                    <a:noFill/>
                    <a:ln>
                      <a:noFill/>
                    </a:ln>
                  </pic:spPr>
                </pic:pic>
              </a:graphicData>
            </a:graphic>
          </wp:inline>
        </w:drawing>
      </w:r>
      <w:r w:rsidRPr="00F171B3">
        <w:rPr>
          <w:rFonts w:ascii="Arial" w:hAnsi="Arial" w:cs="Arial"/>
          <w:sz w:val="28"/>
          <w:szCs w:val="28"/>
        </w:rPr>
        <w:drawing>
          <wp:inline distT="0" distB="0" distL="0" distR="0" wp14:anchorId="282726AD" wp14:editId="01038302">
            <wp:extent cx="2076450" cy="3038475"/>
            <wp:effectExtent l="0" t="0" r="0" b="9525"/>
            <wp:docPr id="2" name="Imagen 2" descr="fondos jer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ndos jer4">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76450" cy="3038475"/>
                    </a:xfrm>
                    <a:prstGeom prst="rect">
                      <a:avLst/>
                    </a:prstGeom>
                    <a:noFill/>
                    <a:ln>
                      <a:noFill/>
                    </a:ln>
                  </pic:spPr>
                </pic:pic>
              </a:graphicData>
            </a:graphic>
          </wp:inline>
        </w:drawing>
      </w:r>
    </w:p>
    <w:p w:rsidR="001C297C" w:rsidRDefault="001C297C" w:rsidP="001C297C">
      <w:pPr>
        <w:jc w:val="center"/>
        <w:rPr>
          <w:rFonts w:ascii="Arial" w:hAnsi="Arial" w:cs="Arial"/>
          <w:sz w:val="28"/>
          <w:szCs w:val="28"/>
        </w:rPr>
      </w:pPr>
      <w:r w:rsidRPr="00F171B3">
        <w:rPr>
          <w:rFonts w:ascii="Arial" w:hAnsi="Arial" w:cs="Arial"/>
          <w:sz w:val="28"/>
          <w:szCs w:val="28"/>
        </w:rPr>
        <w:lastRenderedPageBreak/>
        <w:drawing>
          <wp:inline distT="0" distB="0" distL="0" distR="0" wp14:anchorId="7A2F4FFC" wp14:editId="041C7B53">
            <wp:extent cx="2343150" cy="3209925"/>
            <wp:effectExtent l="0" t="0" r="0" b="9525"/>
            <wp:docPr id="1" name="Imagen 1" descr="fondos jer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ndos jer3">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43150" cy="3209925"/>
                    </a:xfrm>
                    <a:prstGeom prst="rect">
                      <a:avLst/>
                    </a:prstGeom>
                    <a:noFill/>
                    <a:ln>
                      <a:noFill/>
                    </a:ln>
                  </pic:spPr>
                </pic:pic>
              </a:graphicData>
            </a:graphic>
          </wp:inline>
        </w:drawing>
      </w:r>
    </w:p>
    <w:p w:rsidR="001C297C" w:rsidRDefault="001C297C" w:rsidP="001C297C">
      <w:pPr>
        <w:jc w:val="center"/>
        <w:rPr>
          <w:rFonts w:ascii="Arial" w:hAnsi="Arial" w:cs="Arial"/>
          <w:sz w:val="28"/>
          <w:szCs w:val="28"/>
        </w:rPr>
      </w:pPr>
    </w:p>
    <w:p w:rsidR="00F171B3" w:rsidRPr="00F171B3" w:rsidRDefault="001C297C" w:rsidP="001C297C">
      <w:pPr>
        <w:rPr>
          <w:rFonts w:ascii="Arial" w:hAnsi="Arial" w:cs="Arial"/>
          <w:sz w:val="28"/>
          <w:szCs w:val="28"/>
        </w:rPr>
      </w:pPr>
      <w:r>
        <w:rPr>
          <w:rFonts w:ascii="Arial" w:hAnsi="Arial" w:cs="Arial"/>
          <w:sz w:val="28"/>
          <w:szCs w:val="28"/>
        </w:rPr>
        <w:t xml:space="preserve">                          </w:t>
      </w:r>
      <w:r w:rsidR="00F171B3" w:rsidRPr="00F171B3">
        <w:rPr>
          <w:rFonts w:ascii="Arial" w:hAnsi="Arial" w:cs="Arial"/>
          <w:sz w:val="28"/>
          <w:szCs w:val="28"/>
        </w:rPr>
        <w:t>Fondos (</w:t>
      </w:r>
      <w:proofErr w:type="spellStart"/>
      <w:r w:rsidR="00F171B3" w:rsidRPr="00F171B3">
        <w:rPr>
          <w:rFonts w:ascii="Arial" w:hAnsi="Arial" w:cs="Arial"/>
          <w:b/>
          <w:bCs/>
          <w:sz w:val="28"/>
          <w:szCs w:val="28"/>
          <w:u w:val="single"/>
        </w:rPr>
        <w:t>idFondos</w:t>
      </w:r>
      <w:proofErr w:type="spellEnd"/>
      <w:r w:rsidR="00F171B3" w:rsidRPr="00F171B3">
        <w:rPr>
          <w:rFonts w:ascii="Arial" w:hAnsi="Arial" w:cs="Arial"/>
          <w:b/>
          <w:bCs/>
          <w:sz w:val="28"/>
          <w:szCs w:val="28"/>
          <w:u w:val="single"/>
        </w:rPr>
        <w:t>, </w:t>
      </w:r>
      <w:r w:rsidR="00F171B3" w:rsidRPr="00F171B3">
        <w:rPr>
          <w:rFonts w:ascii="Arial" w:hAnsi="Arial" w:cs="Arial"/>
          <w:b/>
          <w:bCs/>
          <w:sz w:val="28"/>
          <w:szCs w:val="28"/>
        </w:rPr>
        <w:t>ISBN,</w:t>
      </w:r>
      <w:r w:rsidR="00F171B3" w:rsidRPr="00F171B3">
        <w:rPr>
          <w:rFonts w:ascii="Arial" w:hAnsi="Arial" w:cs="Arial"/>
          <w:sz w:val="28"/>
          <w:szCs w:val="28"/>
        </w:rPr>
        <w:t> Titulo)</w:t>
      </w:r>
    </w:p>
    <w:p w:rsidR="00F171B3" w:rsidRPr="00F171B3" w:rsidRDefault="00F171B3" w:rsidP="00F171B3">
      <w:pPr>
        <w:jc w:val="center"/>
        <w:rPr>
          <w:rFonts w:ascii="Arial" w:hAnsi="Arial" w:cs="Arial"/>
          <w:sz w:val="28"/>
          <w:szCs w:val="28"/>
        </w:rPr>
      </w:pPr>
      <w:r w:rsidRPr="00F171B3">
        <w:rPr>
          <w:rFonts w:ascii="Arial" w:hAnsi="Arial" w:cs="Arial"/>
          <w:sz w:val="28"/>
          <w:szCs w:val="28"/>
        </w:rPr>
        <w:t>Multimedia (</w:t>
      </w:r>
      <w:proofErr w:type="spellStart"/>
      <w:r w:rsidRPr="00F171B3">
        <w:rPr>
          <w:rFonts w:ascii="Arial" w:hAnsi="Arial" w:cs="Arial"/>
          <w:b/>
          <w:bCs/>
          <w:sz w:val="28"/>
          <w:szCs w:val="28"/>
          <w:u w:val="single"/>
        </w:rPr>
        <w:t>idFondos</w:t>
      </w:r>
      <w:proofErr w:type="spellEnd"/>
      <w:r w:rsidRPr="00F171B3">
        <w:rPr>
          <w:rFonts w:ascii="Arial" w:hAnsi="Arial" w:cs="Arial"/>
          <w:b/>
          <w:bCs/>
          <w:sz w:val="28"/>
          <w:szCs w:val="28"/>
          <w:u w:val="single"/>
        </w:rPr>
        <w:t>, </w:t>
      </w:r>
      <w:r w:rsidRPr="00F171B3">
        <w:rPr>
          <w:rFonts w:ascii="Arial" w:hAnsi="Arial" w:cs="Arial"/>
          <w:sz w:val="28"/>
          <w:szCs w:val="28"/>
        </w:rPr>
        <w:t>Formato)</w:t>
      </w:r>
    </w:p>
    <w:p w:rsidR="00F171B3" w:rsidRPr="00F171B3" w:rsidRDefault="00F171B3" w:rsidP="00F171B3">
      <w:pPr>
        <w:jc w:val="center"/>
        <w:rPr>
          <w:rFonts w:ascii="Arial" w:hAnsi="Arial" w:cs="Arial"/>
          <w:sz w:val="28"/>
          <w:szCs w:val="28"/>
        </w:rPr>
      </w:pPr>
      <w:r w:rsidRPr="00F171B3">
        <w:rPr>
          <w:rFonts w:ascii="Arial" w:hAnsi="Arial" w:cs="Arial"/>
          <w:sz w:val="28"/>
          <w:szCs w:val="28"/>
        </w:rPr>
        <w:t>Libre (</w:t>
      </w:r>
      <w:proofErr w:type="spellStart"/>
      <w:r w:rsidRPr="00F171B3">
        <w:rPr>
          <w:rFonts w:ascii="Arial" w:hAnsi="Arial" w:cs="Arial"/>
          <w:b/>
          <w:bCs/>
          <w:sz w:val="28"/>
          <w:szCs w:val="28"/>
          <w:u w:val="single"/>
        </w:rPr>
        <w:t>IdFondos</w:t>
      </w:r>
      <w:proofErr w:type="spellEnd"/>
      <w:r w:rsidRPr="00F171B3">
        <w:rPr>
          <w:rFonts w:ascii="Arial" w:hAnsi="Arial" w:cs="Arial"/>
          <w:b/>
          <w:bCs/>
          <w:sz w:val="28"/>
          <w:szCs w:val="28"/>
          <w:u w:val="single"/>
        </w:rPr>
        <w:t>, </w:t>
      </w:r>
      <w:r w:rsidRPr="00F171B3">
        <w:rPr>
          <w:rFonts w:ascii="Arial" w:hAnsi="Arial" w:cs="Arial"/>
          <w:sz w:val="28"/>
          <w:szCs w:val="28"/>
        </w:rPr>
        <w:t>Páginas)</w:t>
      </w:r>
    </w:p>
    <w:p w:rsidR="00F171B3" w:rsidRDefault="00F171B3" w:rsidP="00482F42">
      <w:pPr>
        <w:jc w:val="center"/>
        <w:rPr>
          <w:rFonts w:ascii="Arial" w:hAnsi="Arial" w:cs="Arial"/>
          <w:sz w:val="28"/>
          <w:szCs w:val="28"/>
        </w:rPr>
      </w:pPr>
    </w:p>
    <w:p w:rsidR="00482F42" w:rsidRPr="00482F42" w:rsidRDefault="00482F42" w:rsidP="00482F42">
      <w:pPr>
        <w:jc w:val="center"/>
        <w:rPr>
          <w:rFonts w:ascii="Arial" w:hAnsi="Arial" w:cs="Arial"/>
          <w:sz w:val="28"/>
          <w:szCs w:val="28"/>
        </w:rPr>
      </w:pPr>
    </w:p>
    <w:sectPr w:rsidR="00482F42" w:rsidRPr="00482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B69EA"/>
    <w:multiLevelType w:val="multilevel"/>
    <w:tmpl w:val="EF30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42"/>
    <w:rsid w:val="001C297C"/>
    <w:rsid w:val="00426C28"/>
    <w:rsid w:val="00482F42"/>
    <w:rsid w:val="00DA5E95"/>
    <w:rsid w:val="00F171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71B3"/>
    <w:rPr>
      <w:color w:val="0000FF" w:themeColor="hyperlink"/>
      <w:u w:val="single"/>
    </w:rPr>
  </w:style>
  <w:style w:type="paragraph" w:styleId="Textodeglobo">
    <w:name w:val="Balloon Text"/>
    <w:basedOn w:val="Normal"/>
    <w:link w:val="TextodegloboCar"/>
    <w:uiPriority w:val="99"/>
    <w:semiHidden/>
    <w:unhideWhenUsed/>
    <w:rsid w:val="00F171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1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71B3"/>
    <w:rPr>
      <w:color w:val="0000FF" w:themeColor="hyperlink"/>
      <w:u w:val="single"/>
    </w:rPr>
  </w:style>
  <w:style w:type="paragraph" w:styleId="Textodeglobo">
    <w:name w:val="Balloon Text"/>
    <w:basedOn w:val="Normal"/>
    <w:link w:val="TextodegloboCar"/>
    <w:uiPriority w:val="99"/>
    <w:semiHidden/>
    <w:unhideWhenUsed/>
    <w:rsid w:val="00F171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71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12770">
      <w:bodyDiv w:val="1"/>
      <w:marLeft w:val="0"/>
      <w:marRight w:val="0"/>
      <w:marTop w:val="0"/>
      <w:marBottom w:val="0"/>
      <w:divBdr>
        <w:top w:val="none" w:sz="0" w:space="0" w:color="auto"/>
        <w:left w:val="none" w:sz="0" w:space="0" w:color="auto"/>
        <w:bottom w:val="none" w:sz="0" w:space="0" w:color="auto"/>
        <w:right w:val="none" w:sz="0" w:space="0" w:color="auto"/>
      </w:divBdr>
    </w:div>
    <w:div w:id="861480324">
      <w:bodyDiv w:val="1"/>
      <w:marLeft w:val="0"/>
      <w:marRight w:val="0"/>
      <w:marTop w:val="0"/>
      <w:marBottom w:val="0"/>
      <w:divBdr>
        <w:top w:val="none" w:sz="0" w:space="0" w:color="auto"/>
        <w:left w:val="none" w:sz="0" w:space="0" w:color="auto"/>
        <w:bottom w:val="none" w:sz="0" w:space="0" w:color="auto"/>
        <w:right w:val="none" w:sz="0" w:space="0" w:color="auto"/>
      </w:divBdr>
    </w:div>
    <w:div w:id="874655807">
      <w:bodyDiv w:val="1"/>
      <w:marLeft w:val="0"/>
      <w:marRight w:val="0"/>
      <w:marTop w:val="0"/>
      <w:marBottom w:val="0"/>
      <w:divBdr>
        <w:top w:val="none" w:sz="0" w:space="0" w:color="auto"/>
        <w:left w:val="none" w:sz="0" w:space="0" w:color="auto"/>
        <w:bottom w:val="none" w:sz="0" w:space="0" w:color="auto"/>
        <w:right w:val="none" w:sz="0" w:space="0" w:color="auto"/>
      </w:divBdr>
    </w:div>
    <w:div w:id="14153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nclicdedistancia.files.wordpress.com/2015/01/fondos2.jpg" TargetMode="External"/><Relationship Id="rId13" Type="http://schemas.openxmlformats.org/officeDocument/2006/relationships/image" Target="media/image4.jpeg"/><Relationship Id="rId18" Type="http://schemas.openxmlformats.org/officeDocument/2006/relationships/hyperlink" Target="https://aunclicdedistancia.files.wordpress.com/2015/01/relacion-nm.jpeg" TargetMode="External"/><Relationship Id="rId26" Type="http://schemas.openxmlformats.org/officeDocument/2006/relationships/image" Target="media/image10.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34"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hyperlink" Target="https://aunclicdedistancia.files.wordpress.com/2015/01/debil.jpg" TargetMode="External"/><Relationship Id="rId17" Type="http://schemas.openxmlformats.org/officeDocument/2006/relationships/image" Target="media/image6.jpeg"/><Relationship Id="rId25" Type="http://schemas.openxmlformats.org/officeDocument/2006/relationships/hyperlink" Target="https://aunclicdedistancia.files.wordpress.com/2015/01/jerarquica-lectores.jpeg" TargetMode="External"/><Relationship Id="rId33" Type="http://schemas.openxmlformats.org/officeDocument/2006/relationships/hyperlink" Target="https://aunclicdedistancia.files.wordpress.com/2015/01/lectores1.jpg" TargetMode="External"/><Relationship Id="rId38"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aunclicdedistancia.files.wordpress.com/2015/01/fondos3.jpg" TargetMode="External"/><Relationship Id="rId20" Type="http://schemas.openxmlformats.org/officeDocument/2006/relationships/hyperlink" Target="https://aunclicdedistancia.files.wordpress.com/2015/01/nm.jpg" TargetMode="External"/><Relationship Id="rId29" Type="http://schemas.openxmlformats.org/officeDocument/2006/relationships/hyperlink" Target="https://aunclicdedistancia.files.wordpress.com/2015/01/lectores2.jpg" TargetMode="External"/><Relationship Id="rId1" Type="http://schemas.openxmlformats.org/officeDocument/2006/relationships/numbering" Target="numbering.xml"/><Relationship Id="rId6" Type="http://schemas.openxmlformats.org/officeDocument/2006/relationships/hyperlink" Target="https://aunclicdedistancia.files.wordpress.com/2015/01/fondos1.jpeg" TargetMode="Externa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hyperlink" Target="https://aunclicdedistancia.files.wordpress.com/2015/01/fondos-jer3.jp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aunclicdedistancia.files.wordpress.com/2015/01/11.jpg" TargetMode="External"/><Relationship Id="rId28" Type="http://schemas.openxmlformats.org/officeDocument/2006/relationships/image" Target="media/image11.jpeg"/><Relationship Id="rId36" Type="http://schemas.openxmlformats.org/officeDocument/2006/relationships/image" Target="media/image15.jpeg"/><Relationship Id="rId10" Type="http://schemas.openxmlformats.org/officeDocument/2006/relationships/hyperlink" Target="https://aunclicdedistancia.files.wordpress.com/2015/01/relacion-11.jpeg" TargetMode="External"/><Relationship Id="rId19" Type="http://schemas.openxmlformats.org/officeDocument/2006/relationships/image" Target="media/image7.jpeg"/><Relationship Id="rId31" Type="http://schemas.openxmlformats.org/officeDocument/2006/relationships/hyperlink" Target="https://aunclicdedistancia.files.wordpress.com/2015/01/fondos-jer.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unclicdedistancia.files.wordpress.com/2015/01/relacion-1n2.jpeg" TargetMode="External"/><Relationship Id="rId22" Type="http://schemas.openxmlformats.org/officeDocument/2006/relationships/hyperlink" Target="https://aunclicdedistancia.files.wordpress.com/2015/01/relacion-111.jpeg" TargetMode="External"/><Relationship Id="rId27" Type="http://schemas.openxmlformats.org/officeDocument/2006/relationships/hyperlink" Target="https://aunclicdedistancia.files.wordpress.com/2015/01/lectores.jpg" TargetMode="External"/><Relationship Id="rId30" Type="http://schemas.openxmlformats.org/officeDocument/2006/relationships/image" Target="media/image12.jpeg"/><Relationship Id="rId35" Type="http://schemas.openxmlformats.org/officeDocument/2006/relationships/hyperlink" Target="https://aunclicdedistancia.files.wordpress.com/2015/01/fondos-jer4.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778</Words>
  <Characters>4282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2</cp:revision>
  <dcterms:created xsi:type="dcterms:W3CDTF">2020-03-31T14:24:00Z</dcterms:created>
  <dcterms:modified xsi:type="dcterms:W3CDTF">2020-03-31T14:24:00Z</dcterms:modified>
</cp:coreProperties>
</file>