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C579" w14:textId="745B312F" w:rsidR="00CA4530" w:rsidRDefault="00675DB7" w:rsidP="00CA4530">
      <w:pPr>
        <w:jc w:val="center"/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>Programul Operațional Regional</w:t>
      </w:r>
    </w:p>
    <w:p w14:paraId="689C63A9" w14:textId="77777777" w:rsidR="00CA4530" w:rsidRDefault="00CA4530" w:rsidP="00CA4530">
      <w:pPr>
        <w:jc w:val="center"/>
        <w:rPr>
          <w:rFonts w:cstheme="minorHAnsi"/>
          <w:b/>
          <w:bCs/>
          <w:color w:val="FF0000"/>
          <w:sz w:val="32"/>
          <w:szCs w:val="32"/>
        </w:rPr>
      </w:pPr>
    </w:p>
    <w:p w14:paraId="2F4EC2B7" w14:textId="45CF9464" w:rsidR="00B81791" w:rsidRDefault="00B81791" w:rsidP="00CA4530">
      <w:pPr>
        <w:jc w:val="center"/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 8 </w:t>
      </w:r>
      <w:r w:rsidR="00CA4530">
        <w:rPr>
          <w:rFonts w:cstheme="minorHAnsi"/>
          <w:b/>
          <w:bCs/>
          <w:color w:val="FF0000"/>
          <w:sz w:val="32"/>
          <w:szCs w:val="32"/>
        </w:rPr>
        <w:t>Program</w:t>
      </w:r>
      <w:r>
        <w:rPr>
          <w:rFonts w:cstheme="minorHAnsi"/>
          <w:b/>
          <w:bCs/>
          <w:color w:val="FF0000"/>
          <w:sz w:val="32"/>
          <w:szCs w:val="32"/>
        </w:rPr>
        <w:t xml:space="preserve">e Regionale </w:t>
      </w:r>
      <w:r w:rsidRPr="00CA4530">
        <w:rPr>
          <w:rFonts w:cstheme="minorHAnsi"/>
          <w:b/>
          <w:bCs/>
          <w:color w:val="FF0000"/>
          <w:sz w:val="32"/>
          <w:szCs w:val="32"/>
        </w:rPr>
        <w:t>2021-2027</w:t>
      </w:r>
    </w:p>
    <w:p w14:paraId="74334618" w14:textId="13A324BE" w:rsidR="00CA4530" w:rsidRDefault="00CA4530" w:rsidP="00CA4530">
      <w:pPr>
        <w:jc w:val="center"/>
        <w:rPr>
          <w:rFonts w:cstheme="minorHAnsi"/>
          <w:b/>
          <w:bCs/>
          <w:color w:val="FF0000"/>
          <w:sz w:val="32"/>
          <w:szCs w:val="32"/>
        </w:rPr>
      </w:pPr>
      <w:r w:rsidRPr="00CA4530">
        <w:rPr>
          <w:rFonts w:cstheme="minorHAnsi"/>
          <w:b/>
          <w:bCs/>
          <w:color w:val="FF0000"/>
          <w:sz w:val="32"/>
          <w:szCs w:val="32"/>
        </w:rPr>
        <w:t xml:space="preserve"> </w:t>
      </w:r>
    </w:p>
    <w:p w14:paraId="36D72792" w14:textId="77777777" w:rsidR="00CA4530" w:rsidRDefault="00CA4530" w:rsidP="00CA4530">
      <w:pPr>
        <w:jc w:val="center"/>
        <w:rPr>
          <w:rFonts w:cstheme="minorHAnsi"/>
          <w:b/>
          <w:bCs/>
          <w:color w:val="FF0000"/>
          <w:sz w:val="32"/>
          <w:szCs w:val="32"/>
        </w:rPr>
      </w:pPr>
    </w:p>
    <w:p w14:paraId="58108A20" w14:textId="77777777" w:rsidR="00CA4530" w:rsidRDefault="00CA4530" w:rsidP="00B967C5">
      <w:pPr>
        <w:rPr>
          <w:rFonts w:cstheme="minorHAnsi"/>
          <w:b/>
          <w:bCs/>
          <w:color w:val="FF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274"/>
        <w:gridCol w:w="6856"/>
        <w:gridCol w:w="479"/>
      </w:tblGrid>
      <w:tr w:rsidR="00CA4530" w:rsidRPr="00CA4530" w14:paraId="578D0548" w14:textId="77777777" w:rsidTr="00B967C5">
        <w:trPr>
          <w:trHeight w:val="1119"/>
        </w:trPr>
        <w:tc>
          <w:tcPr>
            <w:tcW w:w="2018" w:type="dxa"/>
            <w:shd w:val="clear" w:color="auto" w:fill="auto"/>
            <w:vAlign w:val="center"/>
          </w:tcPr>
          <w:p w14:paraId="607C17FE" w14:textId="4123199E" w:rsidR="00CA4530" w:rsidRPr="00CA4530" w:rsidRDefault="00CA4530" w:rsidP="00CA4530">
            <w:pPr>
              <w:spacing w:before="120" w:after="120"/>
              <w:rPr>
                <w:rFonts w:cstheme="minorHAnsi"/>
                <w:b/>
              </w:rPr>
            </w:pPr>
            <w:r w:rsidRPr="00CA4530">
              <w:rPr>
                <w:rFonts w:cstheme="minorHAnsi"/>
                <w:b/>
              </w:rPr>
              <w:t>Axa Prioritară 1.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5D5CCC50" w14:textId="77777777" w:rsidR="00CA4530" w:rsidRP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  <w:tc>
          <w:tcPr>
            <w:tcW w:w="7237" w:type="dxa"/>
            <w:shd w:val="clear" w:color="auto" w:fill="auto"/>
            <w:vAlign w:val="center"/>
          </w:tcPr>
          <w:p w14:paraId="13B143FE" w14:textId="1EC61531" w:rsidR="00CA4530" w:rsidRPr="00CA4530" w:rsidRDefault="00B81791" w:rsidP="00B81791">
            <w:pPr>
              <w:spacing w:before="120" w:after="120"/>
              <w:rPr>
                <w:rFonts w:cstheme="minorHAnsi"/>
                <w:b/>
              </w:rPr>
            </w:pPr>
            <w:r w:rsidRPr="00B81791">
              <w:rPr>
                <w:rFonts w:cstheme="minorHAnsi"/>
                <w:b/>
              </w:rPr>
              <w:t>O regiune competitivă prin inovare, digitalizare și întreprinderi dinamice</w:t>
            </w:r>
            <w:r w:rsidRPr="00B81791">
              <w:rPr>
                <w:rFonts w:cstheme="minorHAnsi"/>
              </w:rPr>
              <w:t xml:space="preserve"> </w:t>
            </w:r>
          </w:p>
        </w:tc>
        <w:tc>
          <w:tcPr>
            <w:tcW w:w="497" w:type="dxa"/>
            <w:shd w:val="clear" w:color="auto" w:fill="auto"/>
            <w:vAlign w:val="center"/>
          </w:tcPr>
          <w:p w14:paraId="128A1D26" w14:textId="77777777" w:rsidR="00CA4530" w:rsidRP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CA4530" w:rsidRPr="00CA4530" w14:paraId="14F54133" w14:textId="77777777" w:rsidTr="00B967C5">
        <w:trPr>
          <w:trHeight w:val="1119"/>
        </w:trPr>
        <w:tc>
          <w:tcPr>
            <w:tcW w:w="2018" w:type="dxa"/>
            <w:shd w:val="clear" w:color="auto" w:fill="auto"/>
            <w:vAlign w:val="center"/>
          </w:tcPr>
          <w:p w14:paraId="1C832D2B" w14:textId="3027B63E" w:rsidR="00CA4530" w:rsidRPr="00CA4530" w:rsidRDefault="00CA4530" w:rsidP="00B81791">
            <w:pPr>
              <w:spacing w:before="120" w:after="120"/>
              <w:rPr>
                <w:rFonts w:cstheme="minorHAnsi"/>
                <w:b/>
              </w:rPr>
            </w:pPr>
            <w:r w:rsidRPr="00CA4530">
              <w:rPr>
                <w:rFonts w:cstheme="minorHAnsi"/>
                <w:b/>
              </w:rPr>
              <w:t xml:space="preserve">Axa Prioritară 2. </w:t>
            </w:r>
          </w:p>
        </w:tc>
        <w:tc>
          <w:tcPr>
            <w:tcW w:w="278" w:type="dxa"/>
            <w:shd w:val="clear" w:color="auto" w:fill="auto"/>
            <w:vAlign w:val="center"/>
          </w:tcPr>
          <w:p w14:paraId="2A51387C" w14:textId="77777777" w:rsidR="00CA4530" w:rsidRPr="00CA4530" w:rsidRDefault="00CA4530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shd w:val="clear" w:color="auto" w:fill="auto"/>
            <w:vAlign w:val="center"/>
          </w:tcPr>
          <w:p w14:paraId="6F688ECE" w14:textId="447F57D6" w:rsidR="00CA4530" w:rsidRPr="00CA4530" w:rsidRDefault="00B81791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  <w:r w:rsidRPr="00B81791">
              <w:rPr>
                <w:rFonts w:cstheme="minorHAnsi"/>
                <w:b/>
              </w:rPr>
              <w:t xml:space="preserve">O regiune cu orașe </w:t>
            </w:r>
            <w:proofErr w:type="spellStart"/>
            <w:r w:rsidRPr="00B81791">
              <w:rPr>
                <w:rFonts w:cstheme="minorHAnsi"/>
                <w:b/>
              </w:rPr>
              <w:t>Smart</w:t>
            </w:r>
            <w:proofErr w:type="spellEnd"/>
          </w:p>
        </w:tc>
        <w:tc>
          <w:tcPr>
            <w:tcW w:w="497" w:type="dxa"/>
            <w:shd w:val="clear" w:color="auto" w:fill="auto"/>
            <w:vAlign w:val="center"/>
          </w:tcPr>
          <w:p w14:paraId="193B59EB" w14:textId="77777777" w:rsidR="00CA4530" w:rsidRP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CA4530" w14:paraId="6E5E19E5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681F324D" w14:textId="45EEF909" w:rsidR="00CA4530" w:rsidRPr="00F831F7" w:rsidRDefault="00CA4530" w:rsidP="00CA4530">
            <w:pPr>
              <w:spacing w:before="120" w:after="120"/>
              <w:rPr>
                <w:rFonts w:cstheme="minorHAnsi"/>
                <w:b/>
              </w:rPr>
            </w:pPr>
            <w:r w:rsidRPr="00CA4530">
              <w:rPr>
                <w:rFonts w:cstheme="minorHAnsi"/>
                <w:b/>
              </w:rPr>
              <w:t xml:space="preserve">Axa prioritară 3. </w:t>
            </w:r>
          </w:p>
        </w:tc>
        <w:tc>
          <w:tcPr>
            <w:tcW w:w="278" w:type="dxa"/>
            <w:vAlign w:val="center"/>
          </w:tcPr>
          <w:p w14:paraId="0FD9B4B4" w14:textId="77777777" w:rsidR="00CA4530" w:rsidRPr="00F831F7" w:rsidRDefault="00CA4530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2DF6131E" w14:textId="1F3712E6" w:rsidR="00CA4530" w:rsidRPr="00F831F7" w:rsidRDefault="00B81791" w:rsidP="00CA4530">
            <w:pPr>
              <w:spacing w:before="120" w:after="120"/>
              <w:rPr>
                <w:rFonts w:cstheme="minorHAnsi"/>
                <w:b/>
              </w:rPr>
            </w:pPr>
            <w:r w:rsidRPr="00B81791">
              <w:rPr>
                <w:rFonts w:cstheme="minorHAnsi"/>
                <w:b/>
              </w:rPr>
              <w:t>O regiune cu orașe prietenoase cu mediul</w:t>
            </w:r>
          </w:p>
        </w:tc>
        <w:tc>
          <w:tcPr>
            <w:tcW w:w="497" w:type="dxa"/>
            <w:vAlign w:val="center"/>
          </w:tcPr>
          <w:p w14:paraId="54482271" w14:textId="77777777" w:rsid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CA4530" w14:paraId="6A56F34B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3F254A31" w14:textId="6D18AAD7" w:rsidR="00CA4530" w:rsidRPr="00CA4530" w:rsidRDefault="00CA4530" w:rsidP="00CA4530">
            <w:pPr>
              <w:spacing w:before="120" w:after="120"/>
              <w:rPr>
                <w:rFonts w:cstheme="minorHAnsi"/>
                <w:b/>
              </w:rPr>
            </w:pPr>
            <w:r w:rsidRPr="00CA4530">
              <w:rPr>
                <w:rFonts w:cstheme="minorHAnsi"/>
                <w:b/>
              </w:rPr>
              <w:t xml:space="preserve">Axa prioritară 4. </w:t>
            </w:r>
          </w:p>
        </w:tc>
        <w:tc>
          <w:tcPr>
            <w:tcW w:w="278" w:type="dxa"/>
            <w:vAlign w:val="center"/>
          </w:tcPr>
          <w:p w14:paraId="149C1B96" w14:textId="77777777" w:rsidR="00CA4530" w:rsidRPr="00F831F7" w:rsidRDefault="00CA4530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43DAFE8B" w14:textId="78B9F87C" w:rsidR="00CA4530" w:rsidRPr="00CA4530" w:rsidRDefault="00B81791" w:rsidP="00CA4530">
            <w:pPr>
              <w:spacing w:before="120" w:after="120"/>
              <w:rPr>
                <w:rFonts w:cstheme="minorHAnsi"/>
                <w:b/>
              </w:rPr>
            </w:pPr>
            <w:r w:rsidRPr="00B81791">
              <w:rPr>
                <w:rFonts w:cstheme="minorHAnsi"/>
                <w:b/>
              </w:rPr>
              <w:t>Dezvoltare</w:t>
            </w:r>
            <w:r w:rsidR="00C03488">
              <w:rPr>
                <w:rFonts w:cstheme="minorHAnsi"/>
                <w:b/>
              </w:rPr>
              <w:t>a</w:t>
            </w:r>
            <w:r w:rsidRPr="00B81791">
              <w:rPr>
                <w:rFonts w:cstheme="minorHAnsi"/>
                <w:b/>
              </w:rPr>
              <w:t xml:space="preserve"> sistemelor de încălzire centralizate</w:t>
            </w:r>
          </w:p>
        </w:tc>
        <w:tc>
          <w:tcPr>
            <w:tcW w:w="497" w:type="dxa"/>
            <w:vAlign w:val="center"/>
          </w:tcPr>
          <w:p w14:paraId="4363E50D" w14:textId="77777777" w:rsid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CA4530" w14:paraId="4D71AA56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373C7249" w14:textId="01E83C6C" w:rsidR="00CA4530" w:rsidRPr="00CA4530" w:rsidRDefault="00CA4530" w:rsidP="00CA4530">
            <w:pPr>
              <w:spacing w:before="120" w:after="120"/>
              <w:rPr>
                <w:rFonts w:cstheme="minorHAnsi"/>
                <w:b/>
              </w:rPr>
            </w:pPr>
            <w:r w:rsidRPr="00CA4530">
              <w:rPr>
                <w:rFonts w:cstheme="minorHAnsi"/>
                <w:b/>
              </w:rPr>
              <w:t xml:space="preserve">Axa prioritară 5. </w:t>
            </w:r>
          </w:p>
        </w:tc>
        <w:tc>
          <w:tcPr>
            <w:tcW w:w="278" w:type="dxa"/>
            <w:vAlign w:val="center"/>
          </w:tcPr>
          <w:p w14:paraId="24F93D94" w14:textId="77777777" w:rsidR="00CA4530" w:rsidRPr="00F831F7" w:rsidRDefault="00CA4530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08BC0F31" w14:textId="1669001A" w:rsidR="00CA4530" w:rsidRPr="00CA4530" w:rsidRDefault="00B967C5" w:rsidP="00CA4530">
            <w:pPr>
              <w:spacing w:before="120" w:after="120"/>
              <w:rPr>
                <w:rFonts w:cstheme="minorHAnsi"/>
                <w:b/>
              </w:rPr>
            </w:pPr>
            <w:r w:rsidRPr="00B967C5">
              <w:rPr>
                <w:rFonts w:cstheme="minorHAnsi"/>
                <w:b/>
              </w:rPr>
              <w:t>O regiune accesibilă</w:t>
            </w:r>
          </w:p>
        </w:tc>
        <w:tc>
          <w:tcPr>
            <w:tcW w:w="497" w:type="dxa"/>
            <w:vAlign w:val="center"/>
          </w:tcPr>
          <w:p w14:paraId="319F75A9" w14:textId="77777777" w:rsid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CA4530" w14:paraId="25293EBD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2CC8FABE" w14:textId="246C3F74" w:rsidR="00CA4530" w:rsidRPr="00CA4530" w:rsidRDefault="00587576" w:rsidP="00587576">
            <w:pPr>
              <w:spacing w:before="120" w:after="120"/>
              <w:rPr>
                <w:rFonts w:cstheme="minorHAnsi"/>
                <w:b/>
              </w:rPr>
            </w:pPr>
            <w:r w:rsidRPr="00587576">
              <w:rPr>
                <w:rFonts w:cstheme="minorHAnsi"/>
                <w:b/>
              </w:rPr>
              <w:t xml:space="preserve">Axa prioritară 6.  </w:t>
            </w:r>
          </w:p>
        </w:tc>
        <w:tc>
          <w:tcPr>
            <w:tcW w:w="278" w:type="dxa"/>
            <w:vAlign w:val="center"/>
          </w:tcPr>
          <w:p w14:paraId="35481FFE" w14:textId="77777777" w:rsidR="00CA4530" w:rsidRPr="00F831F7" w:rsidRDefault="00CA4530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2B002C5D" w14:textId="0C0470E7" w:rsidR="00CA4530" w:rsidRPr="00CA4530" w:rsidRDefault="00B967C5" w:rsidP="00CA4530">
            <w:pPr>
              <w:spacing w:before="120" w:after="120"/>
              <w:rPr>
                <w:rFonts w:cstheme="minorHAnsi"/>
                <w:b/>
              </w:rPr>
            </w:pPr>
            <w:r w:rsidRPr="00B967C5">
              <w:rPr>
                <w:rFonts w:cstheme="minorHAnsi"/>
                <w:b/>
              </w:rPr>
              <w:t xml:space="preserve">O regiune educată  </w:t>
            </w:r>
          </w:p>
        </w:tc>
        <w:tc>
          <w:tcPr>
            <w:tcW w:w="497" w:type="dxa"/>
            <w:vAlign w:val="center"/>
          </w:tcPr>
          <w:p w14:paraId="40B2C480" w14:textId="77777777" w:rsidR="00CA4530" w:rsidRDefault="00CA4530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587576" w14:paraId="572ECB8F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18C2B359" w14:textId="430C4768" w:rsidR="00587576" w:rsidRPr="00587576" w:rsidRDefault="00E72BEE" w:rsidP="00587576">
            <w:pPr>
              <w:spacing w:before="120" w:after="12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Axa prioritară  7.</w:t>
            </w:r>
          </w:p>
        </w:tc>
        <w:tc>
          <w:tcPr>
            <w:tcW w:w="278" w:type="dxa"/>
            <w:vAlign w:val="center"/>
          </w:tcPr>
          <w:p w14:paraId="00672A83" w14:textId="77777777" w:rsidR="00587576" w:rsidRPr="00F831F7" w:rsidRDefault="00587576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10D69A84" w14:textId="0B6FDD42" w:rsidR="00587576" w:rsidRPr="00587576" w:rsidRDefault="00B967C5" w:rsidP="00CA4530">
            <w:pPr>
              <w:spacing w:before="120" w:after="120"/>
              <w:rPr>
                <w:rFonts w:cstheme="minorHAnsi"/>
                <w:b/>
              </w:rPr>
            </w:pPr>
            <w:r w:rsidRPr="00B967C5">
              <w:rPr>
                <w:rFonts w:cstheme="minorHAnsi"/>
                <w:b/>
              </w:rPr>
              <w:t>O regiune atractivă</w:t>
            </w:r>
          </w:p>
        </w:tc>
        <w:tc>
          <w:tcPr>
            <w:tcW w:w="497" w:type="dxa"/>
            <w:vAlign w:val="center"/>
          </w:tcPr>
          <w:p w14:paraId="13F272E7" w14:textId="77777777" w:rsidR="00587576" w:rsidRDefault="00587576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  <w:tr w:rsidR="00587576" w14:paraId="2805BF3E" w14:textId="77777777" w:rsidTr="00B967C5">
        <w:trPr>
          <w:trHeight w:val="1119"/>
        </w:trPr>
        <w:tc>
          <w:tcPr>
            <w:tcW w:w="2018" w:type="dxa"/>
            <w:vAlign w:val="center"/>
          </w:tcPr>
          <w:p w14:paraId="0A77403D" w14:textId="491C37C6" w:rsidR="00587576" w:rsidRPr="00587576" w:rsidRDefault="00587576" w:rsidP="00E72BEE">
            <w:pPr>
              <w:spacing w:before="120" w:after="120"/>
              <w:rPr>
                <w:rFonts w:cstheme="minorHAnsi"/>
                <w:b/>
              </w:rPr>
            </w:pPr>
            <w:r w:rsidRPr="00587576">
              <w:rPr>
                <w:rFonts w:cstheme="minorHAnsi"/>
                <w:b/>
              </w:rPr>
              <w:t>Axa prioritară 8</w:t>
            </w:r>
            <w:r w:rsidR="00E72BEE">
              <w:rPr>
                <w:rFonts w:cstheme="minorHAnsi"/>
                <w:b/>
              </w:rPr>
              <w:t>.</w:t>
            </w:r>
            <w:r w:rsidRPr="00587576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278" w:type="dxa"/>
            <w:vAlign w:val="center"/>
          </w:tcPr>
          <w:p w14:paraId="1BE813BE" w14:textId="77777777" w:rsidR="00587576" w:rsidRPr="00F831F7" w:rsidRDefault="00587576" w:rsidP="00CA4530">
            <w:pPr>
              <w:spacing w:before="120" w:after="120"/>
              <w:rPr>
                <w:rFonts w:cstheme="minorHAnsi"/>
                <w:b/>
              </w:rPr>
            </w:pPr>
          </w:p>
        </w:tc>
        <w:tc>
          <w:tcPr>
            <w:tcW w:w="7237" w:type="dxa"/>
            <w:vAlign w:val="center"/>
          </w:tcPr>
          <w:p w14:paraId="314A209D" w14:textId="6DF8E2F2" w:rsidR="00587576" w:rsidRPr="00587576" w:rsidRDefault="00B967C5" w:rsidP="00CA4530">
            <w:pPr>
              <w:spacing w:before="120" w:after="120"/>
              <w:rPr>
                <w:rFonts w:cstheme="minorHAnsi"/>
                <w:b/>
              </w:rPr>
            </w:pPr>
            <w:r w:rsidRPr="00B967C5">
              <w:rPr>
                <w:rFonts w:cstheme="minorHAnsi"/>
                <w:b/>
              </w:rPr>
              <w:t xml:space="preserve">Asistență tehnică   </w:t>
            </w:r>
          </w:p>
        </w:tc>
        <w:tc>
          <w:tcPr>
            <w:tcW w:w="497" w:type="dxa"/>
            <w:vAlign w:val="center"/>
          </w:tcPr>
          <w:p w14:paraId="03D1F08B" w14:textId="77777777" w:rsidR="00587576" w:rsidRDefault="00587576" w:rsidP="00CA4530">
            <w:pPr>
              <w:spacing w:before="120" w:after="120"/>
              <w:rPr>
                <w:rFonts w:cstheme="minorHAnsi"/>
                <w:b/>
                <w:shd w:val="clear" w:color="auto" w:fill="D9E2F3" w:themeFill="accent1" w:themeFillTint="33"/>
              </w:rPr>
            </w:pPr>
          </w:p>
        </w:tc>
      </w:tr>
    </w:tbl>
    <w:p w14:paraId="78D10384" w14:textId="5C50A415" w:rsidR="00CA4530" w:rsidRDefault="00CA4530" w:rsidP="00CA4530">
      <w:pPr>
        <w:rPr>
          <w:rFonts w:cstheme="minorHAnsi"/>
          <w:b/>
          <w:shd w:val="clear" w:color="auto" w:fill="D9E2F3" w:themeFill="accent1" w:themeFillTint="33"/>
        </w:rPr>
      </w:pPr>
    </w:p>
    <w:p w14:paraId="57C6F38F" w14:textId="77777777" w:rsidR="00587576" w:rsidRPr="00587576" w:rsidRDefault="00587576" w:rsidP="00587576">
      <w:pPr>
        <w:jc w:val="center"/>
        <w:rPr>
          <w:rFonts w:cstheme="minorHAnsi"/>
          <w:b/>
          <w:bCs/>
          <w:color w:val="FF0000"/>
          <w:sz w:val="32"/>
          <w:szCs w:val="32"/>
        </w:rPr>
      </w:pPr>
    </w:p>
    <w:p w14:paraId="542C221C" w14:textId="6399F3C5" w:rsidR="00CA4530" w:rsidRDefault="00CA4530" w:rsidP="00587576">
      <w:pPr>
        <w:jc w:val="center"/>
        <w:rPr>
          <w:rFonts w:cstheme="minorHAnsi"/>
          <w:b/>
          <w:bCs/>
          <w:color w:val="FF0000"/>
          <w:sz w:val="32"/>
          <w:szCs w:val="32"/>
        </w:rPr>
      </w:pPr>
      <w:r>
        <w:rPr>
          <w:rFonts w:cstheme="minorHAnsi"/>
          <w:b/>
          <w:bCs/>
          <w:color w:val="FF0000"/>
          <w:sz w:val="32"/>
          <w:szCs w:val="32"/>
        </w:rPr>
        <w:br w:type="page"/>
      </w:r>
    </w:p>
    <w:p w14:paraId="1B427936" w14:textId="77777777" w:rsidR="004D72E7" w:rsidRPr="00F831F7" w:rsidRDefault="004D72E7" w:rsidP="006563BF">
      <w:pPr>
        <w:jc w:val="both"/>
        <w:rPr>
          <w:rFonts w:cstheme="minorHAnsi"/>
          <w:color w:val="FF0000"/>
          <w:sz w:val="28"/>
          <w:szCs w:val="28"/>
        </w:rPr>
      </w:pPr>
    </w:p>
    <w:p w14:paraId="4A300FE9" w14:textId="77777777" w:rsidR="00C03488" w:rsidRDefault="00022459" w:rsidP="00CE1DB7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</w:t>
      </w:r>
      <w:r w:rsidR="00885F12" w:rsidRPr="00F831F7">
        <w:rPr>
          <w:rFonts w:cstheme="minorHAnsi"/>
          <w:b/>
          <w:shd w:val="clear" w:color="auto" w:fill="D9E2F3" w:themeFill="accent1" w:themeFillTint="33"/>
        </w:rPr>
        <w:t>Priorita</w:t>
      </w:r>
      <w:r w:rsidRPr="00F831F7">
        <w:rPr>
          <w:rFonts w:cstheme="minorHAnsi"/>
          <w:b/>
          <w:shd w:val="clear" w:color="auto" w:fill="D9E2F3" w:themeFill="accent1" w:themeFillTint="33"/>
        </w:rPr>
        <w:t>ră</w:t>
      </w:r>
      <w:r w:rsidR="00885F12" w:rsidRPr="00F831F7">
        <w:rPr>
          <w:rFonts w:cstheme="minorHAnsi"/>
          <w:b/>
          <w:shd w:val="clear" w:color="auto" w:fill="D9E2F3" w:themeFill="accent1" w:themeFillTint="33"/>
        </w:rPr>
        <w:t xml:space="preserve"> </w:t>
      </w:r>
      <w:r w:rsidR="001B39B4" w:rsidRPr="00F831F7">
        <w:rPr>
          <w:rFonts w:cstheme="minorHAnsi"/>
          <w:b/>
          <w:shd w:val="clear" w:color="auto" w:fill="D9E2F3" w:themeFill="accent1" w:themeFillTint="33"/>
        </w:rPr>
        <w:t>1.</w:t>
      </w:r>
      <w:r w:rsidR="00CE1DB7" w:rsidRPr="00F831F7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43599D95" w14:textId="30DF2EA5" w:rsidR="00B171F9" w:rsidRPr="00F831F7" w:rsidRDefault="00C03488" w:rsidP="00CE1DB7">
      <w:pPr>
        <w:rPr>
          <w:rFonts w:cstheme="minorHAnsi"/>
        </w:rPr>
      </w:pPr>
      <w:r w:rsidRPr="00C03488">
        <w:rPr>
          <w:rFonts w:cstheme="minorHAnsi"/>
          <w:b/>
          <w:shd w:val="clear" w:color="auto" w:fill="D9E2F3" w:themeFill="accent1" w:themeFillTint="33"/>
        </w:rPr>
        <w:t xml:space="preserve">O regiune competitivă prin inovare, digitalizare și întreprinderi dinamice </w:t>
      </w:r>
    </w:p>
    <w:p w14:paraId="09D5E812" w14:textId="6DFBD018" w:rsidR="008C545B" w:rsidRDefault="008C545B" w:rsidP="006563BF">
      <w:pPr>
        <w:jc w:val="both"/>
        <w:rPr>
          <w:rFonts w:cstheme="minorHAnsi"/>
        </w:rPr>
      </w:pPr>
    </w:p>
    <w:p w14:paraId="2736FD77" w14:textId="2DEFE395" w:rsidR="00453EEC" w:rsidRDefault="00E72BEE" w:rsidP="00E72BEE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="00453EEC" w:rsidRPr="00F831F7">
        <w:rPr>
          <w:rFonts w:cstheme="minorHAnsi"/>
          <w:b/>
          <w:sz w:val="22"/>
          <w:szCs w:val="22"/>
        </w:rPr>
        <w:t>biectiv Specific F</w:t>
      </w:r>
      <w:r w:rsidR="008E206C">
        <w:rPr>
          <w:rFonts w:cstheme="minorHAnsi"/>
          <w:b/>
          <w:sz w:val="22"/>
          <w:szCs w:val="22"/>
        </w:rPr>
        <w:t>EDR</w:t>
      </w:r>
      <w:r w:rsidR="009C4ED1">
        <w:rPr>
          <w:rFonts w:cstheme="minorHAnsi"/>
          <w:b/>
          <w:sz w:val="22"/>
          <w:szCs w:val="22"/>
        </w:rPr>
        <w:t>:</w:t>
      </w:r>
      <w:r w:rsidR="00453EEC"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="008E206C" w:rsidRPr="008E206C">
        <w:rPr>
          <w:rFonts w:cstheme="minorHAnsi"/>
          <w:i/>
          <w:color w:val="538135" w:themeColor="accent6" w:themeShade="BF"/>
          <w:sz w:val="22"/>
          <w:szCs w:val="22"/>
        </w:rPr>
        <w:t>Dezvoltarea capacităților de cercetare și inovare și adoptarea tehnologiilor avansate</w:t>
      </w:r>
      <w:r w:rsidR="00453EEC" w:rsidRPr="00F831F7"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453EEC" w:rsidRPr="00F831F7" w14:paraId="2C39FA86" w14:textId="77777777" w:rsidTr="00453EEC">
        <w:tc>
          <w:tcPr>
            <w:tcW w:w="5000" w:type="pct"/>
            <w:vAlign w:val="center"/>
          </w:tcPr>
          <w:p w14:paraId="29B3A265" w14:textId="5AD0B098" w:rsidR="00453EEC" w:rsidRPr="00F831F7" w:rsidRDefault="00453EEC" w:rsidP="00A66FB9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453EEC" w:rsidRPr="00F831F7" w14:paraId="5771D0D1" w14:textId="77777777" w:rsidTr="00453EEC">
        <w:tc>
          <w:tcPr>
            <w:tcW w:w="5000" w:type="pct"/>
          </w:tcPr>
          <w:p w14:paraId="657A0BE2" w14:textId="0E2CF1C9" w:rsidR="00453EEC" w:rsidRPr="00F831F7" w:rsidRDefault="008E206C" w:rsidP="008E206C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P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articiparea IMM-urilor și organizațiilor CDI în structuri, parteneriate și programe de colaborare,   intervenții aliniate la KIC-urile (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Knowledge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Innovation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Community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)</w:t>
            </w:r>
            <w:r w:rsidR="00453EEC" w:rsidRPr="00F831F7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</w:t>
            </w:r>
          </w:p>
        </w:tc>
      </w:tr>
      <w:tr w:rsidR="00453EEC" w:rsidRPr="00F831F7" w14:paraId="79C6796C" w14:textId="77777777" w:rsidTr="00453EEC">
        <w:tc>
          <w:tcPr>
            <w:tcW w:w="5000" w:type="pct"/>
          </w:tcPr>
          <w:p w14:paraId="4F7B729E" w14:textId="16C8219A" w:rsidR="00453EEC" w:rsidRPr="00F831F7" w:rsidRDefault="008E206C" w:rsidP="008E206C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A</w:t>
            </w:r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derarea, afilierea, apartenența la rețele de inovare europene pentru IMM sau alte organizații</w:t>
            </w:r>
          </w:p>
        </w:tc>
      </w:tr>
      <w:tr w:rsidR="00453EEC" w:rsidRPr="00F831F7" w14:paraId="29C2BCB1" w14:textId="77777777" w:rsidTr="00453EEC">
        <w:tc>
          <w:tcPr>
            <w:tcW w:w="5000" w:type="pct"/>
          </w:tcPr>
          <w:p w14:paraId="66C94847" w14:textId="5C4B6A4C" w:rsidR="00453EEC" w:rsidRPr="00F831F7" w:rsidRDefault="008E206C" w:rsidP="008E206C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pecializare inteligentă la nivel regional și inovare de produs, serviciu, de proces, organizațională și de model de afaceri în IMM-uri, inclusiv brevetare</w:t>
            </w:r>
          </w:p>
        </w:tc>
      </w:tr>
      <w:tr w:rsidR="00453EEC" w:rsidRPr="00F831F7" w14:paraId="3974F752" w14:textId="77777777" w:rsidTr="00453EEC">
        <w:tc>
          <w:tcPr>
            <w:tcW w:w="5000" w:type="pct"/>
          </w:tcPr>
          <w:p w14:paraId="14DAB6E6" w14:textId="612EFBD9" w:rsidR="00453EEC" w:rsidRPr="00F831F7" w:rsidRDefault="008E206C" w:rsidP="008E206C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prijinirea transferului tehnologic prin crearea / dezvoltarea structurilor de transfer tehnologic și serviciilor, cooperare IMM-uri - organizații CDI</w:t>
            </w:r>
          </w:p>
        </w:tc>
      </w:tr>
      <w:tr w:rsidR="00453EEC" w:rsidRPr="00F831F7" w14:paraId="2DEA3D30" w14:textId="77777777" w:rsidTr="00453EEC">
        <w:tc>
          <w:tcPr>
            <w:tcW w:w="5000" w:type="pct"/>
            <w:shd w:val="clear" w:color="auto" w:fill="auto"/>
          </w:tcPr>
          <w:p w14:paraId="193CF12A" w14:textId="74DB25F5" w:rsidR="00453EEC" w:rsidRPr="008E206C" w:rsidRDefault="008E206C" w:rsidP="008E206C">
            <w:pPr>
              <w:spacing w:before="60" w:after="60"/>
              <w:jc w:val="both"/>
              <w:rPr>
                <w:rFonts w:eastAsia="Times New Roman" w:cs="Calibri"/>
                <w:bCs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I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nvestiții in infrastructurile  proprii ale organizațiilor de CDI / IMM-uri</w:t>
            </w:r>
          </w:p>
        </w:tc>
      </w:tr>
      <w:tr w:rsidR="008E206C" w:rsidRPr="00F831F7" w14:paraId="514E1D12" w14:textId="77777777" w:rsidTr="00453EEC">
        <w:tc>
          <w:tcPr>
            <w:tcW w:w="5000" w:type="pct"/>
            <w:shd w:val="clear" w:color="auto" w:fill="auto"/>
          </w:tcPr>
          <w:p w14:paraId="00DD9FF5" w14:textId="79F0E82D" w:rsidR="008E206C" w:rsidRDefault="008E206C" w:rsidP="008E206C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prijinirea ecosistemului antreprenorial de inovare care favorizează crearea și maturizarea start-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up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/ spin-off în domenii de specializare inteligentă, inclusiv clustere</w:t>
            </w:r>
          </w:p>
        </w:tc>
      </w:tr>
      <w:tr w:rsidR="008E206C" w:rsidRPr="00F831F7" w14:paraId="61D375B5" w14:textId="77777777" w:rsidTr="00453EEC">
        <w:tc>
          <w:tcPr>
            <w:tcW w:w="5000" w:type="pct"/>
            <w:shd w:val="clear" w:color="auto" w:fill="auto"/>
          </w:tcPr>
          <w:p w14:paraId="0D892815" w14:textId="0E2D2A83" w:rsidR="008E206C" w:rsidRDefault="008E206C" w:rsidP="008E206C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P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romovarea antreprenorialului prin înființarea, dezvoltarea si operaționalizarea incubatoarelor și acceleratoarelor de afaceri, parcurilor tehnologice și științifice, inclusiv parcuri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smart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cu impact la nivel regional</w:t>
            </w:r>
          </w:p>
        </w:tc>
      </w:tr>
    </w:tbl>
    <w:p w14:paraId="7053CA05" w14:textId="77777777" w:rsidR="008E206C" w:rsidRDefault="008E206C" w:rsidP="008E206C">
      <w:pPr>
        <w:jc w:val="both"/>
        <w:rPr>
          <w:rFonts w:cstheme="minorHAnsi"/>
        </w:rPr>
      </w:pPr>
    </w:p>
    <w:p w14:paraId="0AE0C431" w14:textId="2FBDE59C" w:rsidR="008E206C" w:rsidRDefault="008E206C" w:rsidP="00E72BEE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 w:rsidRPr="00F831F7">
        <w:rPr>
          <w:rFonts w:cstheme="minorHAnsi"/>
          <w:b/>
          <w:sz w:val="22"/>
          <w:szCs w:val="22"/>
        </w:rPr>
        <w:t>Obiectiv Specific F</w:t>
      </w:r>
      <w:r>
        <w:rPr>
          <w:rFonts w:cstheme="minorHAnsi"/>
          <w:b/>
          <w:sz w:val="22"/>
          <w:szCs w:val="22"/>
        </w:rPr>
        <w:t>EDR</w:t>
      </w:r>
      <w:r w:rsidR="009C4ED1">
        <w:rPr>
          <w:rFonts w:cstheme="minorHAnsi"/>
          <w:b/>
          <w:sz w:val="22"/>
          <w:szCs w:val="22"/>
        </w:rPr>
        <w:t>:</w:t>
      </w:r>
      <w:r w:rsidRPr="008E206C">
        <w:rPr>
          <w:rFonts w:cstheme="minorHAnsi"/>
          <w:i/>
          <w:color w:val="538135" w:themeColor="accent6" w:themeShade="BF"/>
          <w:sz w:val="22"/>
          <w:szCs w:val="22"/>
        </w:rPr>
        <w:t xml:space="preserve"> Fructificarea avantajelor digitalizării, în beneficiul cetățenilor, al companiilor și al guvernelor</w:t>
      </w:r>
      <w:r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8E206C" w:rsidRPr="00F831F7" w14:paraId="2476DE37" w14:textId="77777777" w:rsidTr="00C44FA6">
        <w:tc>
          <w:tcPr>
            <w:tcW w:w="5000" w:type="pct"/>
            <w:vAlign w:val="center"/>
          </w:tcPr>
          <w:p w14:paraId="6BD34E7C" w14:textId="77777777" w:rsidR="008E206C" w:rsidRPr="00F831F7" w:rsidRDefault="008E206C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8E206C" w:rsidRPr="00F831F7" w14:paraId="13C86906" w14:textId="77777777" w:rsidTr="00C44FA6">
        <w:tc>
          <w:tcPr>
            <w:tcW w:w="5000" w:type="pct"/>
          </w:tcPr>
          <w:p w14:paraId="7F379E7F" w14:textId="39ACAAE6" w:rsidR="008E206C" w:rsidRPr="00F831F7" w:rsidRDefault="008E206C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ecuritate cibernetică, interoperabilitate pentru proiectele de digitalizare ale serviciilor publice la nivel local, inclusiv sprijin pentru inițierea de start-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up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-uri / spin-off-uri în domeniul securității cibernetice</w:t>
            </w:r>
          </w:p>
        </w:tc>
      </w:tr>
      <w:tr w:rsidR="008E206C" w:rsidRPr="00F831F7" w14:paraId="480B0BF2" w14:textId="77777777" w:rsidTr="00C44FA6">
        <w:tc>
          <w:tcPr>
            <w:tcW w:w="5000" w:type="pct"/>
          </w:tcPr>
          <w:p w14:paraId="0A71BA77" w14:textId="7B5FD2C0" w:rsidR="008E206C" w:rsidRPr="00F831F7" w:rsidRDefault="008E206C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D</w:t>
            </w:r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 xml:space="preserve">ezvoltarea </w:t>
            </w:r>
            <w:proofErr w:type="spellStart"/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universitatilor</w:t>
            </w:r>
            <w:proofErr w:type="spellEnd"/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 xml:space="preserve"> ca poli de digital </w:t>
            </w:r>
            <w:proofErr w:type="spellStart"/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skills</w:t>
            </w:r>
            <w:proofErr w:type="spellEnd"/>
            <w:r w:rsidRPr="008E206C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, inclusiv prin dotare tehnică / laboratoare</w:t>
            </w:r>
          </w:p>
        </w:tc>
      </w:tr>
      <w:tr w:rsidR="008E206C" w:rsidRPr="00F831F7" w14:paraId="331FA987" w14:textId="77777777" w:rsidTr="00C44FA6">
        <w:tc>
          <w:tcPr>
            <w:tcW w:w="5000" w:type="pct"/>
          </w:tcPr>
          <w:p w14:paraId="6AD61CE7" w14:textId="0E30C47C" w:rsidR="008E206C" w:rsidRPr="00F831F7" w:rsidRDefault="008E206C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D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igitizarea în mediul universitar prin crearea și dezvoltarea unor platforme digitale, baze de date și biblioteci virtuale pentru studenți, live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streaming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, echipamente și infrastructură de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projection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and</w:t>
            </w:r>
            <w:proofErr w:type="spellEnd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video </w:t>
            </w:r>
            <w:proofErr w:type="spellStart"/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maping</w:t>
            </w:r>
            <w:proofErr w:type="spellEnd"/>
          </w:p>
        </w:tc>
      </w:tr>
      <w:tr w:rsidR="008E206C" w:rsidRPr="00F831F7" w14:paraId="787E33C6" w14:textId="77777777" w:rsidTr="00C44FA6">
        <w:tc>
          <w:tcPr>
            <w:tcW w:w="5000" w:type="pct"/>
          </w:tcPr>
          <w:p w14:paraId="60B77130" w14:textId="285F21B6" w:rsidR="008E206C" w:rsidRPr="00F831F7" w:rsidRDefault="008E206C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A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doptarea tehnologiilor și a instrumentelor digitale care conduc la inovarea modelului de afaceri</w:t>
            </w:r>
          </w:p>
        </w:tc>
      </w:tr>
      <w:tr w:rsidR="008E206C" w:rsidRPr="00F831F7" w14:paraId="1FACD592" w14:textId="77777777" w:rsidTr="00C44FA6">
        <w:tc>
          <w:tcPr>
            <w:tcW w:w="5000" w:type="pct"/>
            <w:shd w:val="clear" w:color="auto" w:fill="auto"/>
          </w:tcPr>
          <w:p w14:paraId="1C951E01" w14:textId="197669F9" w:rsidR="008E206C" w:rsidRPr="008E206C" w:rsidRDefault="008E206C" w:rsidP="00C44FA6">
            <w:pPr>
              <w:spacing w:before="60" w:after="60"/>
              <w:jc w:val="both"/>
              <w:rPr>
                <w:rFonts w:eastAsia="Times New Roman" w:cs="Calibri"/>
                <w:bCs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prijin pentru dezvoltarea Hub-urilor Inovative Digitale (DIH)</w:t>
            </w:r>
          </w:p>
        </w:tc>
      </w:tr>
    </w:tbl>
    <w:p w14:paraId="0C2AFDA9" w14:textId="77777777" w:rsidR="008E206C" w:rsidRPr="00F831F7" w:rsidRDefault="008E206C" w:rsidP="008E206C">
      <w:pPr>
        <w:jc w:val="both"/>
        <w:rPr>
          <w:rFonts w:cstheme="minorHAnsi"/>
        </w:rPr>
      </w:pPr>
    </w:p>
    <w:p w14:paraId="5E8208ED" w14:textId="72CFDCD9" w:rsidR="008E206C" w:rsidRDefault="008E206C" w:rsidP="00E72BEE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 w:rsidRPr="00F831F7">
        <w:rPr>
          <w:rFonts w:cstheme="minorHAnsi"/>
          <w:b/>
          <w:sz w:val="22"/>
          <w:szCs w:val="22"/>
        </w:rPr>
        <w:t>Obiectiv Specific F</w:t>
      </w:r>
      <w:r>
        <w:rPr>
          <w:rFonts w:cstheme="minorHAnsi"/>
          <w:b/>
          <w:sz w:val="22"/>
          <w:szCs w:val="22"/>
        </w:rPr>
        <w:t>EDR</w:t>
      </w:r>
      <w:r w:rsidR="009C4ED1">
        <w:rPr>
          <w:rFonts w:cstheme="minorHAnsi"/>
          <w:b/>
          <w:sz w:val="22"/>
          <w:szCs w:val="22"/>
        </w:rPr>
        <w:t>:</w:t>
      </w:r>
      <w:r w:rsidRPr="008E206C">
        <w:rPr>
          <w:rFonts w:cstheme="minorHAnsi"/>
          <w:i/>
          <w:color w:val="538135" w:themeColor="accent6" w:themeShade="BF"/>
          <w:sz w:val="22"/>
          <w:szCs w:val="22"/>
        </w:rPr>
        <w:t xml:space="preserve"> Impulsionarea creșterii și competitivității IMM-urilor</w:t>
      </w:r>
      <w:r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8E206C" w:rsidRPr="00F831F7" w14:paraId="6F356887" w14:textId="77777777" w:rsidTr="00C44FA6">
        <w:tc>
          <w:tcPr>
            <w:tcW w:w="5000" w:type="pct"/>
            <w:vAlign w:val="center"/>
          </w:tcPr>
          <w:p w14:paraId="5A790158" w14:textId="77777777" w:rsidR="008E206C" w:rsidRPr="00F831F7" w:rsidRDefault="008E206C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8E206C" w:rsidRPr="00F831F7" w14:paraId="3B6D9BF6" w14:textId="77777777" w:rsidTr="00C44FA6">
        <w:tc>
          <w:tcPr>
            <w:tcW w:w="5000" w:type="pct"/>
          </w:tcPr>
          <w:p w14:paraId="6EF801E5" w14:textId="14334861" w:rsidR="008E206C" w:rsidRPr="00F831F7" w:rsidRDefault="00E72BEE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F</w:t>
            </w:r>
            <w:r w:rsidR="008E206C"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acilitarea investițiilor tehnologice în IMM-uri, inclusiv tehnologii IT&amp;C, </w:t>
            </w:r>
            <w:proofErr w:type="spellStart"/>
            <w:r w:rsidR="008E206C"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IoT</w:t>
            </w:r>
            <w:proofErr w:type="spellEnd"/>
            <w:r w:rsidR="008E206C"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, automatizare, robotică, inteligență artificiala, </w:t>
            </w:r>
            <w:proofErr w:type="spellStart"/>
            <w:r w:rsidR="008E206C"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>customizare</w:t>
            </w:r>
            <w:proofErr w:type="spellEnd"/>
            <w:r w:rsidR="008E206C" w:rsidRPr="008E206C">
              <w:rPr>
                <w:rFonts w:eastAsia="Times New Roman" w:cstheme="minorHAnsi"/>
                <w:sz w:val="22"/>
                <w:szCs w:val="22"/>
                <w:lang w:eastAsia="ro-RO"/>
              </w:rPr>
              <w:t xml:space="preserve"> de masă</w:t>
            </w:r>
          </w:p>
        </w:tc>
      </w:tr>
      <w:tr w:rsidR="008E206C" w:rsidRPr="00F831F7" w14:paraId="176729F2" w14:textId="77777777" w:rsidTr="00C44FA6">
        <w:tc>
          <w:tcPr>
            <w:tcW w:w="5000" w:type="pct"/>
          </w:tcPr>
          <w:p w14:paraId="77050A40" w14:textId="7FCE6D47" w:rsidR="008E206C" w:rsidRPr="00F831F7" w:rsidRDefault="00E72BEE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I</w:t>
            </w:r>
            <w:r w:rsidRPr="00E72BEE">
              <w:rPr>
                <w:rFonts w:eastAsia="Times New Roman" w:cstheme="minorHAnsi"/>
                <w:bCs/>
                <w:sz w:val="22"/>
                <w:szCs w:val="22"/>
                <w:lang w:eastAsia="ro-RO"/>
              </w:rPr>
              <w:t>nvestiții pentru servicii si echipamente necesare pentru transformarea digitala a microîntreprinderilor și IMM-urilor</w:t>
            </w:r>
          </w:p>
        </w:tc>
      </w:tr>
      <w:tr w:rsidR="008E206C" w:rsidRPr="00F831F7" w14:paraId="61E7AD95" w14:textId="77777777" w:rsidTr="00C44FA6">
        <w:tc>
          <w:tcPr>
            <w:tcW w:w="5000" w:type="pct"/>
          </w:tcPr>
          <w:p w14:paraId="6BC0E395" w14:textId="293192E9" w:rsidR="008E206C" w:rsidRPr="00F831F7" w:rsidRDefault="00E72BEE" w:rsidP="00E72BEE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 w:rsidRPr="00E72BEE">
              <w:rPr>
                <w:rFonts w:eastAsia="Times New Roman" w:cstheme="minorHAnsi"/>
                <w:sz w:val="22"/>
                <w:szCs w:val="22"/>
                <w:lang w:eastAsia="ro-RO"/>
              </w:rPr>
              <w:t>„</w:t>
            </w: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I</w:t>
            </w:r>
            <w:r w:rsidRPr="00E72BEE">
              <w:rPr>
                <w:rFonts w:eastAsia="Times New Roman" w:cstheme="minorHAnsi"/>
                <w:sz w:val="22"/>
                <w:szCs w:val="22"/>
                <w:lang w:eastAsia="ro-RO"/>
              </w:rPr>
              <w:t>novare bazată pe design” în vederea dezvoltării de noi produse, precum și transfer tehnologic în vederea generării noilor linii de producție pentru aceste produse</w:t>
            </w:r>
          </w:p>
        </w:tc>
      </w:tr>
      <w:tr w:rsidR="008E206C" w:rsidRPr="00F831F7" w14:paraId="302F7CC3" w14:textId="77777777" w:rsidTr="00C44FA6">
        <w:tc>
          <w:tcPr>
            <w:tcW w:w="5000" w:type="pct"/>
          </w:tcPr>
          <w:p w14:paraId="0FFB210C" w14:textId="705007D7" w:rsidR="008E206C" w:rsidRPr="00F831F7" w:rsidRDefault="00E72BEE" w:rsidP="00E72BEE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S</w:t>
            </w:r>
            <w:r w:rsidRPr="00E72BEE">
              <w:rPr>
                <w:rFonts w:eastAsia="Times New Roman" w:cstheme="minorHAnsi"/>
                <w:sz w:val="22"/>
                <w:szCs w:val="22"/>
                <w:lang w:eastAsia="ro-RO"/>
              </w:rPr>
              <w:t>uport pentru dezvoltarea și implementarea de noi modele de afaceri pentru IMM-uri, în special pentru internaționalizare</w:t>
            </w:r>
          </w:p>
        </w:tc>
      </w:tr>
      <w:tr w:rsidR="008E206C" w:rsidRPr="00F831F7" w14:paraId="1DAB2502" w14:textId="77777777" w:rsidTr="00C44FA6">
        <w:tc>
          <w:tcPr>
            <w:tcW w:w="5000" w:type="pct"/>
            <w:shd w:val="clear" w:color="auto" w:fill="auto"/>
          </w:tcPr>
          <w:p w14:paraId="28D20F8C" w14:textId="5F00B546" w:rsidR="008E206C" w:rsidRPr="008E206C" w:rsidRDefault="00E72BEE" w:rsidP="00E72BEE">
            <w:pPr>
              <w:spacing w:before="60" w:after="60"/>
              <w:jc w:val="both"/>
              <w:rPr>
                <w:rFonts w:eastAsia="Times New Roman" w:cs="Calibri"/>
                <w:bCs/>
                <w:sz w:val="22"/>
                <w:szCs w:val="22"/>
                <w:lang w:eastAsia="ro-RO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I</w:t>
            </w:r>
            <w:r w:rsidRPr="00E72BEE">
              <w:rPr>
                <w:rFonts w:eastAsia="Times New Roman" w:cstheme="minorHAnsi"/>
                <w:sz w:val="22"/>
                <w:szCs w:val="22"/>
                <w:lang w:eastAsia="ro-RO"/>
              </w:rPr>
              <w:t>nvestiții în active corporale și necorporale în microîntreprinderi si IMM-uri, inclusiv scale-</w:t>
            </w:r>
            <w:proofErr w:type="spellStart"/>
            <w:r w:rsidRPr="00E72BEE">
              <w:rPr>
                <w:rFonts w:eastAsia="Times New Roman" w:cstheme="minorHAnsi"/>
                <w:sz w:val="22"/>
                <w:szCs w:val="22"/>
                <w:lang w:eastAsia="ro-RO"/>
              </w:rPr>
              <w:t>up</w:t>
            </w:r>
            <w:proofErr w:type="spellEnd"/>
          </w:p>
        </w:tc>
      </w:tr>
    </w:tbl>
    <w:p w14:paraId="1243F984" w14:textId="77777777" w:rsidR="008E206C" w:rsidRDefault="008E206C" w:rsidP="00F831F7">
      <w:pPr>
        <w:jc w:val="both"/>
        <w:rPr>
          <w:rFonts w:cstheme="minorHAnsi"/>
        </w:rPr>
      </w:pPr>
    </w:p>
    <w:p w14:paraId="72F84052" w14:textId="77777777" w:rsidR="00260D0A" w:rsidRDefault="00260D0A" w:rsidP="00260D0A">
      <w:pPr>
        <w:jc w:val="both"/>
        <w:rPr>
          <w:rFonts w:cstheme="minorHAnsi"/>
        </w:rPr>
      </w:pPr>
    </w:p>
    <w:p w14:paraId="38C875C3" w14:textId="3292F087" w:rsidR="00260D0A" w:rsidRDefault="00260D0A" w:rsidP="00260D0A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lastRenderedPageBreak/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</w:t>
      </w:r>
      <w:r w:rsidR="009C4ED1">
        <w:rPr>
          <w:rFonts w:cstheme="minorHAnsi"/>
          <w:b/>
          <w:sz w:val="22"/>
          <w:szCs w:val="22"/>
        </w:rPr>
        <w:t>:</w:t>
      </w:r>
      <w:r w:rsidRPr="00260D0A">
        <w:rPr>
          <w:rFonts w:cstheme="minorHAnsi"/>
          <w:i/>
          <w:color w:val="538135" w:themeColor="accent6" w:themeShade="BF"/>
          <w:sz w:val="22"/>
          <w:szCs w:val="22"/>
        </w:rPr>
        <w:t xml:space="preserve"> Dezvoltarea competențelor pentru specializare inteligentă, tranziție industrială și </w:t>
      </w:r>
      <w:proofErr w:type="spellStart"/>
      <w:r w:rsidRPr="00260D0A">
        <w:rPr>
          <w:rFonts w:cstheme="minorHAnsi"/>
          <w:i/>
          <w:color w:val="538135" w:themeColor="accent6" w:themeShade="BF"/>
          <w:sz w:val="22"/>
          <w:szCs w:val="22"/>
        </w:rPr>
        <w:t>antreprenoriat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260D0A" w:rsidRPr="00F831F7" w14:paraId="156A9CB3" w14:textId="77777777" w:rsidTr="00C44FA6">
        <w:tc>
          <w:tcPr>
            <w:tcW w:w="5000" w:type="pct"/>
            <w:vAlign w:val="center"/>
          </w:tcPr>
          <w:p w14:paraId="7D5A89EF" w14:textId="77777777" w:rsidR="00260D0A" w:rsidRPr="00F831F7" w:rsidRDefault="00260D0A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260D0A" w:rsidRPr="00F831F7" w14:paraId="3FFB53A4" w14:textId="77777777" w:rsidTr="00C44FA6">
        <w:tc>
          <w:tcPr>
            <w:tcW w:w="5000" w:type="pct"/>
          </w:tcPr>
          <w:p w14:paraId="360A30B5" w14:textId="22BE1A58" w:rsidR="00260D0A" w:rsidRPr="00F831F7" w:rsidRDefault="00260D0A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ro-RO"/>
              </w:rPr>
              <w:t>D</w:t>
            </w:r>
            <w:r w:rsidRPr="00260D0A">
              <w:rPr>
                <w:rFonts w:eastAsia="Times New Roman" w:cstheme="minorHAnsi"/>
                <w:sz w:val="22"/>
                <w:szCs w:val="22"/>
                <w:lang w:eastAsia="ro-RO"/>
              </w:rPr>
              <w:t>ezvoltarea competentelor la nivelul IMM-urilor / organizațiilor de CDI / entităților implicate în procesul de descoperire antreprenorială</w:t>
            </w:r>
          </w:p>
        </w:tc>
      </w:tr>
    </w:tbl>
    <w:p w14:paraId="5A94F1B7" w14:textId="77777777" w:rsidR="00260D0A" w:rsidRDefault="00260D0A" w:rsidP="00F831F7">
      <w:pPr>
        <w:jc w:val="both"/>
        <w:rPr>
          <w:rFonts w:cstheme="minorHAnsi"/>
        </w:rPr>
      </w:pPr>
    </w:p>
    <w:p w14:paraId="720579DB" w14:textId="77777777" w:rsidR="00260D0A" w:rsidRDefault="00260D0A" w:rsidP="00F831F7">
      <w:pPr>
        <w:jc w:val="both"/>
        <w:rPr>
          <w:rFonts w:cstheme="minorHAnsi"/>
        </w:rPr>
      </w:pPr>
    </w:p>
    <w:p w14:paraId="1E2359DB" w14:textId="54D5AD2C" w:rsidR="00260D0A" w:rsidRDefault="00260D0A" w:rsidP="00260D0A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2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4D3AEB58" w14:textId="6A36A385" w:rsidR="00260D0A" w:rsidRPr="00F831F7" w:rsidRDefault="00260D0A" w:rsidP="00260D0A">
      <w:pPr>
        <w:rPr>
          <w:rFonts w:cstheme="minorHAnsi"/>
        </w:rPr>
      </w:pPr>
      <w:r w:rsidRPr="00C03488">
        <w:rPr>
          <w:rFonts w:cstheme="minorHAnsi"/>
          <w:b/>
          <w:shd w:val="clear" w:color="auto" w:fill="D9E2F3" w:themeFill="accent1" w:themeFillTint="33"/>
        </w:rPr>
        <w:t xml:space="preserve">O regiune </w:t>
      </w:r>
      <w:r w:rsidR="009C4ED1" w:rsidRPr="009C4ED1">
        <w:rPr>
          <w:rFonts w:cstheme="minorHAnsi"/>
          <w:b/>
          <w:shd w:val="clear" w:color="auto" w:fill="D9E2F3" w:themeFill="accent1" w:themeFillTint="33"/>
        </w:rPr>
        <w:t xml:space="preserve">O regiune cu orașe </w:t>
      </w:r>
      <w:proofErr w:type="spellStart"/>
      <w:r w:rsidR="009C4ED1" w:rsidRPr="009C4ED1">
        <w:rPr>
          <w:rFonts w:cstheme="minorHAnsi"/>
          <w:b/>
          <w:shd w:val="clear" w:color="auto" w:fill="D9E2F3" w:themeFill="accent1" w:themeFillTint="33"/>
        </w:rPr>
        <w:t>Smart</w:t>
      </w:r>
      <w:proofErr w:type="spellEnd"/>
    </w:p>
    <w:p w14:paraId="68635F11" w14:textId="77777777" w:rsidR="00260D0A" w:rsidRDefault="00260D0A" w:rsidP="00260D0A">
      <w:pPr>
        <w:jc w:val="both"/>
        <w:rPr>
          <w:rFonts w:cstheme="minorHAnsi"/>
        </w:rPr>
      </w:pPr>
    </w:p>
    <w:p w14:paraId="4742EFAF" w14:textId="4A222A5B" w:rsidR="00260D0A" w:rsidRDefault="00260D0A" w:rsidP="00260D0A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</w:t>
      </w:r>
      <w:r w:rsidR="009C4ED1">
        <w:rPr>
          <w:rFonts w:cstheme="minorHAnsi"/>
          <w:b/>
          <w:sz w:val="22"/>
          <w:szCs w:val="22"/>
        </w:rPr>
        <w:t>:</w:t>
      </w:r>
      <w:r w:rsidRPr="00453EEC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="009C4ED1" w:rsidRPr="009C4ED1">
        <w:rPr>
          <w:rFonts w:cstheme="minorHAnsi"/>
          <w:i/>
          <w:color w:val="538135" w:themeColor="accent6" w:themeShade="BF"/>
          <w:sz w:val="22"/>
          <w:szCs w:val="22"/>
        </w:rPr>
        <w:t>Fructificarea avantajelor digitalizării, în beneficiul cetățenilor, al companiilor și al guvernelor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260D0A" w:rsidRPr="00F831F7" w14:paraId="73DC4548" w14:textId="77777777" w:rsidTr="00C44FA6">
        <w:tc>
          <w:tcPr>
            <w:tcW w:w="5000" w:type="pct"/>
            <w:vAlign w:val="center"/>
          </w:tcPr>
          <w:p w14:paraId="6DF1E49D" w14:textId="77777777" w:rsidR="00260D0A" w:rsidRPr="00F831F7" w:rsidRDefault="00260D0A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9C4ED1" w:rsidRPr="00F831F7" w14:paraId="0A25C6A0" w14:textId="77777777" w:rsidTr="00C44FA6">
        <w:tc>
          <w:tcPr>
            <w:tcW w:w="5000" w:type="pct"/>
          </w:tcPr>
          <w:p w14:paraId="645ACADF" w14:textId="0C0E247C" w:rsidR="009C4ED1" w:rsidRPr="00F831F7" w:rsidRDefault="009C4ED1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color w:val="000000"/>
              </w:rPr>
              <w:t xml:space="preserve">Sprijin pentru intervenții de tip </w:t>
            </w:r>
            <w:proofErr w:type="spellStart"/>
            <w:r>
              <w:rPr>
                <w:rFonts w:cs="Arial"/>
                <w:color w:val="000000"/>
              </w:rPr>
              <w:t>s</w:t>
            </w:r>
            <w:r w:rsidRPr="00733707">
              <w:rPr>
                <w:rFonts w:cs="Arial"/>
                <w:color w:val="000000"/>
              </w:rPr>
              <w:t>mart-city</w:t>
            </w:r>
            <w:proofErr w:type="spellEnd"/>
            <w:r w:rsidRPr="00733707">
              <w:rPr>
                <w:rFonts w:cs="Arial"/>
                <w:color w:val="000000"/>
              </w:rPr>
              <w:t xml:space="preserve"> (siguranța publică, servicii și utilități publice, monitorizare energie, mediu, rețele de trafic si transport public, iluminat public, sisteme GIS, etc.)</w:t>
            </w:r>
            <w:r>
              <w:rPr>
                <w:rFonts w:cs="Arial"/>
                <w:color w:val="000000"/>
              </w:rPr>
              <w:t xml:space="preserve"> </w:t>
            </w:r>
            <w:r w:rsidRPr="00733707">
              <w:rPr>
                <w:rFonts w:cs="Arial"/>
                <w:color w:val="000000"/>
              </w:rPr>
              <w:t>aplicabile in zone funcționale urbane</w:t>
            </w:r>
          </w:p>
        </w:tc>
      </w:tr>
      <w:tr w:rsidR="009C4ED1" w:rsidRPr="00F831F7" w14:paraId="7CD8E1AD" w14:textId="77777777" w:rsidTr="00C44FA6">
        <w:tc>
          <w:tcPr>
            <w:tcW w:w="5000" w:type="pct"/>
          </w:tcPr>
          <w:p w14:paraId="66419408" w14:textId="5D411955" w:rsidR="009C4ED1" w:rsidRPr="00F831F7" w:rsidRDefault="009C4ED1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cs="Arial"/>
                <w:color w:val="000000"/>
              </w:rPr>
              <w:t>S</w:t>
            </w:r>
            <w:r w:rsidRPr="00733707">
              <w:rPr>
                <w:rFonts w:cs="Arial"/>
                <w:color w:val="000000"/>
              </w:rPr>
              <w:t>usținerea digitalizării serviciilor publice la nivel local</w:t>
            </w:r>
          </w:p>
        </w:tc>
      </w:tr>
    </w:tbl>
    <w:p w14:paraId="5720C93C" w14:textId="77777777" w:rsidR="00260D0A" w:rsidRDefault="00260D0A" w:rsidP="00F831F7">
      <w:pPr>
        <w:jc w:val="both"/>
        <w:rPr>
          <w:rFonts w:cstheme="minorHAnsi"/>
        </w:rPr>
      </w:pPr>
    </w:p>
    <w:p w14:paraId="2575C9FE" w14:textId="77777777" w:rsidR="009C4ED1" w:rsidRDefault="009C4ED1" w:rsidP="00F831F7">
      <w:pPr>
        <w:jc w:val="both"/>
        <w:rPr>
          <w:rFonts w:cstheme="minorHAnsi"/>
        </w:rPr>
      </w:pPr>
    </w:p>
    <w:p w14:paraId="1D42C73C" w14:textId="4F828E9D" w:rsidR="009C4ED1" w:rsidRDefault="009C4ED1" w:rsidP="009C4ED1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3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25E20052" w14:textId="47431978" w:rsidR="009C4ED1" w:rsidRPr="00F831F7" w:rsidRDefault="009C4ED1" w:rsidP="009C4ED1">
      <w:pPr>
        <w:rPr>
          <w:rFonts w:cstheme="minorHAnsi"/>
        </w:rPr>
      </w:pPr>
      <w:r w:rsidRPr="009C4ED1">
        <w:rPr>
          <w:rFonts w:cstheme="minorHAnsi"/>
          <w:b/>
          <w:shd w:val="clear" w:color="auto" w:fill="D9E2F3" w:themeFill="accent1" w:themeFillTint="33"/>
        </w:rPr>
        <w:t>O regiune cu orașe prietenoase cu mediul</w:t>
      </w:r>
      <w:r w:rsidRPr="00C03488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6A33141E" w14:textId="77777777" w:rsidR="009C4ED1" w:rsidRDefault="009C4ED1" w:rsidP="009C4ED1">
      <w:pPr>
        <w:jc w:val="both"/>
        <w:rPr>
          <w:rFonts w:cstheme="minorHAnsi"/>
        </w:rPr>
      </w:pPr>
    </w:p>
    <w:p w14:paraId="4497A3EE" w14:textId="3361A7FC" w:rsidR="009C4ED1" w:rsidRDefault="009C4ED1" w:rsidP="009C4ED1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9C4ED1">
        <w:rPr>
          <w:rFonts w:cstheme="minorHAnsi"/>
          <w:i/>
          <w:color w:val="538135" w:themeColor="accent6" w:themeShade="BF"/>
          <w:sz w:val="22"/>
          <w:szCs w:val="22"/>
        </w:rPr>
        <w:t>Promovarea eficienței energetice și reducerea emisiilor de gaze cu efect de seră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9C4ED1" w:rsidRPr="00F831F7" w14:paraId="1C00DBC6" w14:textId="77777777" w:rsidTr="00C44FA6">
        <w:tc>
          <w:tcPr>
            <w:tcW w:w="5000" w:type="pct"/>
            <w:vAlign w:val="center"/>
          </w:tcPr>
          <w:p w14:paraId="0878C3EC" w14:textId="77777777" w:rsidR="009C4ED1" w:rsidRPr="00F831F7" w:rsidRDefault="009C4ED1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890934" w:rsidRPr="00F831F7" w14:paraId="4A9C136C" w14:textId="77777777" w:rsidTr="00C44FA6">
        <w:tc>
          <w:tcPr>
            <w:tcW w:w="5000" w:type="pct"/>
          </w:tcPr>
          <w:p w14:paraId="67FC06C1" w14:textId="17F25003" w:rsidR="00890934" w:rsidRPr="00F831F7" w:rsidRDefault="00890934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color w:val="000000"/>
              </w:rPr>
              <w:t>Investiții în</w:t>
            </w:r>
            <w:r w:rsidRPr="00733707">
              <w:rPr>
                <w:rFonts w:cs="Arial"/>
                <w:color w:val="000000"/>
              </w:rPr>
              <w:t xml:space="preserve"> clădiri</w:t>
            </w:r>
            <w:r>
              <w:rPr>
                <w:rFonts w:cs="Arial"/>
                <w:color w:val="000000"/>
              </w:rPr>
              <w:t>le</w:t>
            </w:r>
            <w:r w:rsidRPr="00733707">
              <w:rPr>
                <w:rFonts w:cs="Arial"/>
                <w:color w:val="000000"/>
              </w:rPr>
              <w:t xml:space="preserve"> rezidențiale în vederea asigurării/îmbunătățirii eficienței energetice, inclusiv </w:t>
            </w:r>
            <w:r>
              <w:rPr>
                <w:rFonts w:cs="Arial"/>
                <w:color w:val="000000"/>
              </w:rPr>
              <w:t xml:space="preserve">activități de </w:t>
            </w:r>
            <w:r w:rsidRPr="00733707">
              <w:rPr>
                <w:rFonts w:cs="Arial"/>
                <w:color w:val="000000"/>
              </w:rPr>
              <w:t xml:space="preserve">consolidare în funcție de riscurile identificate </w:t>
            </w:r>
            <w:r>
              <w:rPr>
                <w:rFonts w:cs="Arial"/>
                <w:color w:val="000000"/>
              </w:rPr>
              <w:t>ș</w:t>
            </w:r>
            <w:r w:rsidRPr="00733707">
              <w:rPr>
                <w:rFonts w:cs="Arial"/>
                <w:color w:val="000000"/>
              </w:rPr>
              <w:t xml:space="preserve">i </w:t>
            </w:r>
            <w:r>
              <w:rPr>
                <w:rFonts w:cs="Arial"/>
                <w:color w:val="000000"/>
              </w:rPr>
              <w:t>măsuri pentru</w:t>
            </w:r>
            <w:r w:rsidRPr="00733707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utilizarea unor </w:t>
            </w:r>
            <w:r w:rsidRPr="00733707">
              <w:rPr>
                <w:rFonts w:cs="Arial"/>
                <w:color w:val="000000"/>
              </w:rPr>
              <w:t>surse alternative de energie</w:t>
            </w:r>
          </w:p>
        </w:tc>
      </w:tr>
      <w:tr w:rsidR="00890934" w:rsidRPr="00F831F7" w14:paraId="3FF3F588" w14:textId="77777777" w:rsidTr="00C44FA6">
        <w:tc>
          <w:tcPr>
            <w:tcW w:w="5000" w:type="pct"/>
          </w:tcPr>
          <w:p w14:paraId="60A1F2FE" w14:textId="79A3AF40" w:rsidR="00890934" w:rsidRPr="00F831F7" w:rsidRDefault="00890934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cs="Arial"/>
                <w:color w:val="000000"/>
              </w:rPr>
              <w:t>Investiții în</w:t>
            </w:r>
            <w:r w:rsidRPr="00733707">
              <w:rPr>
                <w:rFonts w:cs="Arial"/>
                <w:color w:val="000000"/>
              </w:rPr>
              <w:t xml:space="preserve"> clădiri</w:t>
            </w:r>
            <w:r>
              <w:rPr>
                <w:rFonts w:cs="Arial"/>
                <w:color w:val="000000"/>
              </w:rPr>
              <w:t>le</w:t>
            </w:r>
            <w:r w:rsidRPr="00733707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publice</w:t>
            </w:r>
            <w:r w:rsidRPr="00733707">
              <w:rPr>
                <w:rFonts w:cs="Arial"/>
                <w:color w:val="000000"/>
              </w:rPr>
              <w:t xml:space="preserve"> în vederea asigurării/îmbunătățirii eficienței energetice, inclusiv </w:t>
            </w:r>
            <w:r>
              <w:rPr>
                <w:rFonts w:cs="Arial"/>
                <w:color w:val="000000"/>
              </w:rPr>
              <w:t xml:space="preserve">activități de </w:t>
            </w:r>
            <w:r w:rsidRPr="00733707">
              <w:rPr>
                <w:rFonts w:cs="Arial"/>
                <w:color w:val="000000"/>
              </w:rPr>
              <w:t xml:space="preserve">consolidare în funcție de riscurile identificate </w:t>
            </w:r>
            <w:r>
              <w:rPr>
                <w:rFonts w:cs="Arial"/>
                <w:color w:val="000000"/>
              </w:rPr>
              <w:t>ș</w:t>
            </w:r>
            <w:r w:rsidRPr="00733707">
              <w:rPr>
                <w:rFonts w:cs="Arial"/>
                <w:color w:val="000000"/>
              </w:rPr>
              <w:t xml:space="preserve">i </w:t>
            </w:r>
            <w:r>
              <w:rPr>
                <w:rFonts w:cs="Arial"/>
                <w:color w:val="000000"/>
              </w:rPr>
              <w:t>măsuri pentru</w:t>
            </w:r>
            <w:r w:rsidRPr="00733707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utilizarea unor </w:t>
            </w:r>
            <w:r w:rsidRPr="00733707">
              <w:rPr>
                <w:rFonts w:cs="Arial"/>
                <w:color w:val="000000"/>
              </w:rPr>
              <w:t xml:space="preserve">surse alternative de energie </w:t>
            </w:r>
          </w:p>
        </w:tc>
      </w:tr>
    </w:tbl>
    <w:p w14:paraId="32D2CF45" w14:textId="77777777" w:rsidR="009C4ED1" w:rsidRDefault="009C4ED1" w:rsidP="00F831F7">
      <w:pPr>
        <w:jc w:val="both"/>
        <w:rPr>
          <w:rFonts w:cstheme="minorHAnsi"/>
        </w:rPr>
      </w:pPr>
    </w:p>
    <w:p w14:paraId="6897D85B" w14:textId="6A6A072E" w:rsidR="00890934" w:rsidRDefault="00890934" w:rsidP="00890934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890934">
        <w:rPr>
          <w:rFonts w:cstheme="minorHAnsi"/>
          <w:i/>
          <w:color w:val="538135" w:themeColor="accent6" w:themeShade="BF"/>
          <w:sz w:val="22"/>
          <w:szCs w:val="22"/>
        </w:rPr>
        <w:t>Îmbunătățirea protecției naturii și a biodiversității, a infrastructurii verzi în special în mediul urban și reducerea poluării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890934" w:rsidRPr="00F831F7" w14:paraId="46CC8BDC" w14:textId="77777777" w:rsidTr="00C44FA6">
        <w:tc>
          <w:tcPr>
            <w:tcW w:w="5000" w:type="pct"/>
            <w:vAlign w:val="center"/>
          </w:tcPr>
          <w:p w14:paraId="2454083B" w14:textId="77777777" w:rsidR="00890934" w:rsidRPr="00F831F7" w:rsidRDefault="00890934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890934" w:rsidRPr="00F831F7" w14:paraId="179F8869" w14:textId="77777777" w:rsidTr="00C44FA6">
        <w:tc>
          <w:tcPr>
            <w:tcW w:w="5000" w:type="pct"/>
          </w:tcPr>
          <w:p w14:paraId="301E5B41" w14:textId="575C1545" w:rsidR="00890934" w:rsidRPr="00F831F7" w:rsidRDefault="00890934" w:rsidP="00890934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color w:val="000000"/>
              </w:rPr>
              <w:t>R</w:t>
            </w:r>
            <w:r w:rsidRPr="00920C43">
              <w:rPr>
                <w:rFonts w:cs="Arial"/>
                <w:color w:val="000000"/>
              </w:rPr>
              <w:t>egenerarea spațiilor urbane degradate, inclusiv prin  promovarea investiţiilor ce promovează infrastructura verde în zonele urbane.</w:t>
            </w:r>
          </w:p>
        </w:tc>
      </w:tr>
      <w:tr w:rsidR="00890934" w:rsidRPr="00F831F7" w14:paraId="785203CB" w14:textId="77777777" w:rsidTr="00C44FA6">
        <w:tc>
          <w:tcPr>
            <w:tcW w:w="5000" w:type="pct"/>
          </w:tcPr>
          <w:p w14:paraId="5E40D5AC" w14:textId="711A14C5" w:rsidR="00890934" w:rsidRPr="00F831F7" w:rsidRDefault="00890934" w:rsidP="00890934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cs="Arial"/>
                <w:color w:val="000000"/>
              </w:rPr>
              <w:t>R</w:t>
            </w:r>
            <w:r w:rsidRPr="00733707">
              <w:rPr>
                <w:rFonts w:cs="Arial"/>
                <w:color w:val="000000"/>
              </w:rPr>
              <w:t xml:space="preserve">econversia funcțională a terenurilor virane degradate/ neutilizate/  abandonate </w:t>
            </w:r>
          </w:p>
        </w:tc>
      </w:tr>
      <w:tr w:rsidR="00890934" w:rsidRPr="00F831F7" w14:paraId="3227028E" w14:textId="77777777" w:rsidTr="00C44FA6">
        <w:tc>
          <w:tcPr>
            <w:tcW w:w="5000" w:type="pct"/>
          </w:tcPr>
          <w:p w14:paraId="725E992B" w14:textId="7E0ED60C" w:rsidR="00890934" w:rsidRDefault="00890934" w:rsidP="00890934">
            <w:pPr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</w:t>
            </w:r>
            <w:r w:rsidRPr="00ED55C5">
              <w:rPr>
                <w:rFonts w:cs="Arial"/>
                <w:color w:val="000000"/>
              </w:rPr>
              <w:t xml:space="preserve">odernizarea/ extinderea spațiilor verzi existente </w:t>
            </w:r>
          </w:p>
        </w:tc>
      </w:tr>
      <w:tr w:rsidR="00890934" w:rsidRPr="00F831F7" w14:paraId="6C8C0D53" w14:textId="77777777" w:rsidTr="00C44FA6">
        <w:tc>
          <w:tcPr>
            <w:tcW w:w="5000" w:type="pct"/>
          </w:tcPr>
          <w:p w14:paraId="30FCC7DC" w14:textId="10FC25AD" w:rsidR="00890934" w:rsidRDefault="00890934" w:rsidP="00C44FA6">
            <w:pPr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  <w:r w:rsidRPr="00760010">
              <w:rPr>
                <w:rFonts w:cs="Arial"/>
                <w:color w:val="000000"/>
              </w:rPr>
              <w:t>chiziția de echipamente pentru măsurarea poluanților în aerului ambiental</w:t>
            </w:r>
          </w:p>
        </w:tc>
      </w:tr>
    </w:tbl>
    <w:p w14:paraId="1AE1EEEE" w14:textId="77777777" w:rsidR="00890934" w:rsidRDefault="00890934" w:rsidP="00F831F7">
      <w:pPr>
        <w:jc w:val="both"/>
        <w:rPr>
          <w:rFonts w:cstheme="minorHAnsi"/>
        </w:rPr>
      </w:pPr>
    </w:p>
    <w:p w14:paraId="26EB76E7" w14:textId="0D48D804" w:rsidR="003F7877" w:rsidRDefault="003F7877" w:rsidP="003F7877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3F7877">
        <w:rPr>
          <w:rFonts w:cstheme="minorHAnsi"/>
          <w:i/>
          <w:color w:val="538135" w:themeColor="accent6" w:themeShade="BF"/>
          <w:sz w:val="22"/>
          <w:szCs w:val="22"/>
        </w:rPr>
        <w:t xml:space="preserve">Promovarea mobilității urbane </w:t>
      </w:r>
      <w:proofErr w:type="spellStart"/>
      <w:r w:rsidRPr="003F7877">
        <w:rPr>
          <w:rFonts w:cstheme="minorHAnsi"/>
          <w:i/>
          <w:color w:val="538135" w:themeColor="accent6" w:themeShade="BF"/>
          <w:sz w:val="22"/>
          <w:szCs w:val="22"/>
        </w:rPr>
        <w:t>multimodale</w:t>
      </w:r>
      <w:proofErr w:type="spellEnd"/>
      <w:r w:rsidRPr="003F7877">
        <w:rPr>
          <w:rFonts w:cstheme="minorHAnsi"/>
          <w:i/>
          <w:color w:val="538135" w:themeColor="accent6" w:themeShade="BF"/>
          <w:sz w:val="22"/>
          <w:szCs w:val="22"/>
        </w:rPr>
        <w:t xml:space="preserve"> sustenabile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3F7877" w:rsidRPr="00F831F7" w14:paraId="7557CD6C" w14:textId="77777777" w:rsidTr="00C44FA6">
        <w:tc>
          <w:tcPr>
            <w:tcW w:w="5000" w:type="pct"/>
            <w:vAlign w:val="center"/>
          </w:tcPr>
          <w:p w14:paraId="323D50F6" w14:textId="77777777" w:rsidR="003F7877" w:rsidRPr="00F831F7" w:rsidRDefault="003F7877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964309" w:rsidRPr="00F831F7" w14:paraId="30316B7D" w14:textId="77777777" w:rsidTr="00C44FA6">
        <w:tc>
          <w:tcPr>
            <w:tcW w:w="5000" w:type="pct"/>
          </w:tcPr>
          <w:p w14:paraId="4470A331" w14:textId="41D4021C" w:rsidR="00964309" w:rsidRPr="00F831F7" w:rsidRDefault="00964309" w:rsidP="00964309">
            <w:pPr>
              <w:jc w:val="both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="Arial"/>
                <w:color w:val="000000"/>
              </w:rPr>
              <w:t>D</w:t>
            </w:r>
            <w:r w:rsidRPr="0046695E">
              <w:rPr>
                <w:rFonts w:cs="Arial"/>
                <w:color w:val="000000"/>
              </w:rPr>
              <w:t>dezvoltarea</w:t>
            </w:r>
            <w:proofErr w:type="spellEnd"/>
            <w:r w:rsidRPr="0046695E">
              <w:rPr>
                <w:rFonts w:cs="Arial"/>
                <w:color w:val="000000"/>
              </w:rPr>
              <w:t xml:space="preserve"> infrastructurii urbane curate (infrastructuri de transport, ciclism, material rulant, combustibili alternativi)</w:t>
            </w:r>
          </w:p>
        </w:tc>
      </w:tr>
      <w:tr w:rsidR="00964309" w:rsidRPr="00F831F7" w14:paraId="4BB0817C" w14:textId="77777777" w:rsidTr="00C44FA6">
        <w:tc>
          <w:tcPr>
            <w:tcW w:w="5000" w:type="pct"/>
          </w:tcPr>
          <w:p w14:paraId="72F56855" w14:textId="0D835DF2" w:rsidR="00964309" w:rsidRPr="00F831F7" w:rsidRDefault="00964309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cs="Arial"/>
                <w:color w:val="000000"/>
              </w:rPr>
              <w:t>M</w:t>
            </w:r>
            <w:r w:rsidRPr="0046695E">
              <w:rPr>
                <w:rFonts w:cs="Arial"/>
                <w:color w:val="000000"/>
              </w:rPr>
              <w:t>odernizarea/ extinderea liniilor de tramvai</w:t>
            </w:r>
          </w:p>
        </w:tc>
      </w:tr>
      <w:tr w:rsidR="00964309" w:rsidRPr="00F831F7" w14:paraId="1C27907C" w14:textId="77777777" w:rsidTr="00C44FA6">
        <w:tc>
          <w:tcPr>
            <w:tcW w:w="5000" w:type="pct"/>
          </w:tcPr>
          <w:p w14:paraId="4D644E95" w14:textId="3EE60543" w:rsidR="00964309" w:rsidRDefault="00964309" w:rsidP="00C44FA6">
            <w:pPr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</w:t>
            </w:r>
            <w:r w:rsidRPr="0046695E">
              <w:rPr>
                <w:rFonts w:cs="Arial"/>
                <w:color w:val="000000"/>
              </w:rPr>
              <w:t xml:space="preserve">chiziționare/ modernizare material rulant (tramvaie), Achiziționare troleibuze/autobuze  </w:t>
            </w:r>
          </w:p>
        </w:tc>
      </w:tr>
      <w:tr w:rsidR="00964309" w:rsidRPr="00F831F7" w14:paraId="5B405655" w14:textId="77777777" w:rsidTr="00C44FA6">
        <w:tc>
          <w:tcPr>
            <w:tcW w:w="5000" w:type="pct"/>
          </w:tcPr>
          <w:p w14:paraId="34DE9D2B" w14:textId="4864CD6D" w:rsidR="00964309" w:rsidRDefault="00964309" w:rsidP="00C44FA6">
            <w:pPr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Dezvoltarea unor c</w:t>
            </w:r>
            <w:r w:rsidRPr="0046695E">
              <w:rPr>
                <w:rFonts w:cs="Arial"/>
                <w:color w:val="000000"/>
              </w:rPr>
              <w:t xml:space="preserve">uloare de mobilitate </w:t>
            </w:r>
          </w:p>
        </w:tc>
      </w:tr>
      <w:tr w:rsidR="00964309" w:rsidRPr="00F831F7" w14:paraId="2FB5AE8E" w14:textId="77777777" w:rsidTr="00C44FA6">
        <w:tc>
          <w:tcPr>
            <w:tcW w:w="5000" w:type="pct"/>
          </w:tcPr>
          <w:p w14:paraId="457835D3" w14:textId="482ED1D7" w:rsidR="00964309" w:rsidRDefault="00964309" w:rsidP="00C44FA6">
            <w:pPr>
              <w:spacing w:before="60" w:after="60"/>
              <w:jc w:val="both"/>
              <w:rPr>
                <w:rFonts w:cs="Arial"/>
                <w:color w:val="000000"/>
              </w:rPr>
            </w:pPr>
            <w:r w:rsidRPr="0046695E">
              <w:rPr>
                <w:rFonts w:cs="Arial"/>
                <w:color w:val="000000"/>
              </w:rPr>
              <w:t>Infrastructuri pentru combustibili alternativi</w:t>
            </w:r>
          </w:p>
        </w:tc>
      </w:tr>
      <w:tr w:rsidR="00964309" w:rsidRPr="00F831F7" w14:paraId="26F88D76" w14:textId="77777777" w:rsidTr="00C44FA6">
        <w:tc>
          <w:tcPr>
            <w:tcW w:w="5000" w:type="pct"/>
          </w:tcPr>
          <w:p w14:paraId="6C4ED2C4" w14:textId="7D8ED51C" w:rsidR="00964309" w:rsidRDefault="00964309" w:rsidP="00C44FA6">
            <w:pPr>
              <w:spacing w:before="60" w:after="6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</w:t>
            </w:r>
            <w:r w:rsidRPr="0046695E">
              <w:rPr>
                <w:rFonts w:cs="Arial"/>
                <w:color w:val="000000"/>
              </w:rPr>
              <w:t>alitatea aerului și reducerea zgomotului</w:t>
            </w:r>
          </w:p>
        </w:tc>
      </w:tr>
    </w:tbl>
    <w:p w14:paraId="07A15E53" w14:textId="77777777" w:rsidR="003F7877" w:rsidRDefault="003F7877" w:rsidP="00F831F7">
      <w:pPr>
        <w:jc w:val="both"/>
        <w:rPr>
          <w:rFonts w:cstheme="minorHAnsi"/>
        </w:rPr>
      </w:pPr>
    </w:p>
    <w:p w14:paraId="2A593B38" w14:textId="5818CCA6" w:rsidR="00964309" w:rsidRDefault="00964309" w:rsidP="00964309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4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3C418BB1" w14:textId="77777777" w:rsidR="00964309" w:rsidRPr="00F831F7" w:rsidRDefault="00964309" w:rsidP="00964309">
      <w:pPr>
        <w:rPr>
          <w:rFonts w:cstheme="minorHAnsi"/>
        </w:rPr>
      </w:pPr>
      <w:r w:rsidRPr="009C4ED1">
        <w:rPr>
          <w:rFonts w:cstheme="minorHAnsi"/>
          <w:b/>
          <w:shd w:val="clear" w:color="auto" w:fill="D9E2F3" w:themeFill="accent1" w:themeFillTint="33"/>
        </w:rPr>
        <w:t>O regiune cu orașe prietenoase cu mediul</w:t>
      </w:r>
      <w:r w:rsidRPr="00C03488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3998CF8E" w14:textId="77777777" w:rsidR="00964309" w:rsidRDefault="00964309" w:rsidP="00964309">
      <w:pPr>
        <w:jc w:val="both"/>
        <w:rPr>
          <w:rFonts w:cstheme="minorHAnsi"/>
        </w:rPr>
      </w:pPr>
    </w:p>
    <w:p w14:paraId="365F54A7" w14:textId="69866688" w:rsidR="00964309" w:rsidRDefault="00964309" w:rsidP="00964309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>
        <w:rPr>
          <w:rFonts w:cstheme="minorHAnsi"/>
          <w:i/>
          <w:color w:val="538135" w:themeColor="accent6" w:themeShade="BF"/>
          <w:sz w:val="22"/>
          <w:szCs w:val="22"/>
        </w:rPr>
        <w:t>D</w:t>
      </w:r>
      <w:r w:rsidRPr="00964309">
        <w:rPr>
          <w:rFonts w:cstheme="minorHAnsi"/>
          <w:i/>
          <w:color w:val="538135" w:themeColor="accent6" w:themeShade="BF"/>
          <w:sz w:val="22"/>
          <w:szCs w:val="22"/>
        </w:rPr>
        <w:t>ezvoltarea sistemelor energetice inteligente, a rețelelor și a stocării la nivel local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964309" w:rsidRPr="00F831F7" w14:paraId="51288D21" w14:textId="77777777" w:rsidTr="00C44FA6">
        <w:tc>
          <w:tcPr>
            <w:tcW w:w="5000" w:type="pct"/>
            <w:vAlign w:val="center"/>
          </w:tcPr>
          <w:p w14:paraId="023F4AE3" w14:textId="77777777" w:rsidR="00964309" w:rsidRPr="00F831F7" w:rsidRDefault="00964309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964309" w:rsidRPr="00F831F7" w14:paraId="6F22B3CB" w14:textId="77777777" w:rsidTr="00C44FA6">
        <w:tc>
          <w:tcPr>
            <w:tcW w:w="5000" w:type="pct"/>
          </w:tcPr>
          <w:p w14:paraId="1BBAFA58" w14:textId="73D65EC9" w:rsidR="00964309" w:rsidRPr="00F831F7" w:rsidRDefault="00964309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 w:rsidRPr="00964309">
              <w:rPr>
                <w:rFonts w:cs="Arial"/>
                <w:color w:val="000000"/>
              </w:rPr>
              <w:t>Îmbunătățirea eficienței energetice în domeniul încălzirii centralizate</w:t>
            </w:r>
          </w:p>
        </w:tc>
      </w:tr>
    </w:tbl>
    <w:p w14:paraId="7C57E78F" w14:textId="77777777" w:rsidR="00964309" w:rsidRDefault="00964309" w:rsidP="00F831F7">
      <w:pPr>
        <w:jc w:val="both"/>
        <w:rPr>
          <w:rFonts w:cstheme="minorHAnsi"/>
        </w:rPr>
      </w:pPr>
    </w:p>
    <w:p w14:paraId="10FDFE92" w14:textId="01AA97BF" w:rsidR="00964309" w:rsidRDefault="00964309" w:rsidP="00964309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5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7B1BDD82" w14:textId="77777777" w:rsidR="00964309" w:rsidRPr="00F831F7" w:rsidRDefault="00964309" w:rsidP="00964309">
      <w:pPr>
        <w:rPr>
          <w:rFonts w:cstheme="minorHAnsi"/>
        </w:rPr>
      </w:pPr>
      <w:r w:rsidRPr="009C4ED1">
        <w:rPr>
          <w:rFonts w:cstheme="minorHAnsi"/>
          <w:b/>
          <w:shd w:val="clear" w:color="auto" w:fill="D9E2F3" w:themeFill="accent1" w:themeFillTint="33"/>
        </w:rPr>
        <w:t>O regiune cu orașe prietenoase cu mediul</w:t>
      </w:r>
      <w:r w:rsidRPr="00C03488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770DC673" w14:textId="77777777" w:rsidR="00964309" w:rsidRDefault="00964309" w:rsidP="00964309">
      <w:pPr>
        <w:jc w:val="both"/>
        <w:rPr>
          <w:rFonts w:cstheme="minorHAnsi"/>
        </w:rPr>
      </w:pPr>
    </w:p>
    <w:p w14:paraId="66831E4A" w14:textId="5779490B" w:rsidR="00964309" w:rsidRDefault="00964309" w:rsidP="00964309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9C4ED1">
        <w:rPr>
          <w:rFonts w:cstheme="minorHAnsi"/>
          <w:i/>
          <w:color w:val="538135" w:themeColor="accent6" w:themeShade="BF"/>
          <w:sz w:val="22"/>
          <w:szCs w:val="22"/>
        </w:rPr>
        <w:t>Promovarea eficienței energetice și reducerea emisiilor de gaze cu efect de ser</w:t>
      </w:r>
      <w:r w:rsidRPr="00964309">
        <w:t xml:space="preserve"> </w:t>
      </w:r>
      <w:r w:rsidRPr="00964309">
        <w:rPr>
          <w:rFonts w:cstheme="minorHAnsi"/>
          <w:i/>
          <w:color w:val="538135" w:themeColor="accent6" w:themeShade="BF"/>
          <w:sz w:val="22"/>
          <w:szCs w:val="22"/>
        </w:rPr>
        <w:t xml:space="preserve">Dezvoltarea unei mobilități naționale, regionale și locale durabile, </w:t>
      </w:r>
      <w:proofErr w:type="spellStart"/>
      <w:r w:rsidRPr="00964309">
        <w:rPr>
          <w:rFonts w:cstheme="minorHAnsi"/>
          <w:i/>
          <w:color w:val="538135" w:themeColor="accent6" w:themeShade="BF"/>
          <w:sz w:val="22"/>
          <w:szCs w:val="22"/>
        </w:rPr>
        <w:t>reziliente</w:t>
      </w:r>
      <w:proofErr w:type="spellEnd"/>
      <w:r w:rsidRPr="00964309">
        <w:rPr>
          <w:rFonts w:cstheme="minorHAnsi"/>
          <w:i/>
          <w:color w:val="538135" w:themeColor="accent6" w:themeShade="BF"/>
          <w:sz w:val="22"/>
          <w:szCs w:val="22"/>
        </w:rPr>
        <w:t xml:space="preserve"> în fața schimbărilor climatice, inteligente și </w:t>
      </w:r>
      <w:proofErr w:type="spellStart"/>
      <w:r w:rsidRPr="00964309">
        <w:rPr>
          <w:rFonts w:cstheme="minorHAnsi"/>
          <w:i/>
          <w:color w:val="538135" w:themeColor="accent6" w:themeShade="BF"/>
          <w:sz w:val="22"/>
          <w:szCs w:val="22"/>
        </w:rPr>
        <w:t>intermodale</w:t>
      </w:r>
      <w:proofErr w:type="spellEnd"/>
      <w:r w:rsidRPr="00964309">
        <w:rPr>
          <w:rFonts w:cstheme="minorHAnsi"/>
          <w:i/>
          <w:color w:val="538135" w:themeColor="accent6" w:themeShade="BF"/>
          <w:sz w:val="22"/>
          <w:szCs w:val="22"/>
        </w:rPr>
        <w:t>, inclusiv îmbunătățirea accesului la TEN-T și a mobilității transfrontaliere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964309" w:rsidRPr="00F831F7" w14:paraId="2F2E2AE0" w14:textId="77777777" w:rsidTr="00C44FA6">
        <w:tc>
          <w:tcPr>
            <w:tcW w:w="5000" w:type="pct"/>
            <w:vAlign w:val="center"/>
          </w:tcPr>
          <w:p w14:paraId="4F2DE81B" w14:textId="77777777" w:rsidR="00964309" w:rsidRPr="00F831F7" w:rsidRDefault="00964309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964309" w:rsidRPr="00F831F7" w14:paraId="5576A441" w14:textId="77777777" w:rsidTr="00C44FA6">
        <w:tc>
          <w:tcPr>
            <w:tcW w:w="5000" w:type="pct"/>
          </w:tcPr>
          <w:p w14:paraId="192FAFC4" w14:textId="3F06A568" w:rsidR="00964309" w:rsidRPr="00F831F7" w:rsidRDefault="00964309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color w:val="000000"/>
              </w:rPr>
              <w:t>L</w:t>
            </w:r>
            <w:r w:rsidRPr="00964309">
              <w:rPr>
                <w:rFonts w:cs="Arial"/>
                <w:color w:val="000000"/>
              </w:rPr>
              <w:t>egături rutiere secundare reabilitate si nou construite către rețeaua rutieră și nodurile TEN-T  (drumuri județene, descărcări autostrada, conectivitatea la rețeaua de baza – CORE TEN-T)</w:t>
            </w:r>
          </w:p>
        </w:tc>
      </w:tr>
    </w:tbl>
    <w:p w14:paraId="7636022A" w14:textId="77777777" w:rsidR="00964309" w:rsidRDefault="00964309" w:rsidP="00F831F7">
      <w:pPr>
        <w:jc w:val="both"/>
        <w:rPr>
          <w:rFonts w:cstheme="minorHAnsi"/>
        </w:rPr>
      </w:pPr>
    </w:p>
    <w:p w14:paraId="1BF42A2D" w14:textId="0B4C383F" w:rsidR="0098400F" w:rsidRDefault="0098400F" w:rsidP="0098400F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6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6206BCD0" w14:textId="08B0B233" w:rsidR="0098400F" w:rsidRDefault="0098400F" w:rsidP="0098400F">
      <w:pPr>
        <w:jc w:val="both"/>
        <w:rPr>
          <w:rFonts w:cstheme="minorHAnsi"/>
        </w:rPr>
      </w:pPr>
      <w:r w:rsidRPr="0098400F">
        <w:rPr>
          <w:rFonts w:cstheme="minorHAnsi"/>
          <w:b/>
          <w:shd w:val="clear" w:color="auto" w:fill="D9E2F3" w:themeFill="accent1" w:themeFillTint="33"/>
        </w:rPr>
        <w:t xml:space="preserve">O regiune educată  </w:t>
      </w:r>
    </w:p>
    <w:p w14:paraId="37865021" w14:textId="6E373831" w:rsidR="0098400F" w:rsidRDefault="0098400F" w:rsidP="0098400F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="00561F3C">
        <w:rPr>
          <w:rFonts w:cstheme="minorHAnsi"/>
          <w:i/>
          <w:color w:val="538135" w:themeColor="accent6" w:themeShade="BF"/>
          <w:sz w:val="22"/>
          <w:szCs w:val="22"/>
        </w:rPr>
        <w:t>Î</w:t>
      </w:r>
      <w:r w:rsidRPr="0098400F">
        <w:rPr>
          <w:rFonts w:cstheme="minorHAnsi"/>
          <w:i/>
          <w:color w:val="538135" w:themeColor="accent6" w:themeShade="BF"/>
          <w:sz w:val="22"/>
          <w:szCs w:val="22"/>
        </w:rPr>
        <w:t>mbunătățirea accesului la servicii de calitate și favorabile incluziunii în educație, formare și învățarea pe tot parcursul vieții prin dezvoltarea infrastructurii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98400F" w:rsidRPr="00F831F7" w14:paraId="064745D2" w14:textId="77777777" w:rsidTr="00C44FA6">
        <w:tc>
          <w:tcPr>
            <w:tcW w:w="5000" w:type="pct"/>
            <w:vAlign w:val="center"/>
          </w:tcPr>
          <w:p w14:paraId="36BCDBC1" w14:textId="77777777" w:rsidR="0098400F" w:rsidRPr="00F831F7" w:rsidRDefault="0098400F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561F3C" w:rsidRPr="00F831F7" w14:paraId="100AD68B" w14:textId="77777777" w:rsidTr="00383133">
        <w:tc>
          <w:tcPr>
            <w:tcW w:w="5000" w:type="pct"/>
            <w:vAlign w:val="center"/>
          </w:tcPr>
          <w:p w14:paraId="774E406F" w14:textId="2108DB2A" w:rsidR="00561F3C" w:rsidRPr="00F831F7" w:rsidRDefault="00561F3C" w:rsidP="00561F3C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b/>
                <w:color w:val="000000"/>
              </w:rPr>
              <w:t>C</w:t>
            </w:r>
            <w:r w:rsidRPr="00CF570D">
              <w:rPr>
                <w:rFonts w:cs="Arial"/>
                <w:color w:val="000000"/>
              </w:rPr>
              <w:t>onstruire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 reabilitare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 modernizare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  extindere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 xml:space="preserve">/ echipare </w:t>
            </w:r>
            <w:r>
              <w:rPr>
                <w:rFonts w:cs="Arial"/>
                <w:color w:val="000000"/>
              </w:rPr>
              <w:t xml:space="preserve">infrastructura </w:t>
            </w:r>
            <w:r w:rsidRPr="00CF570D">
              <w:rPr>
                <w:rFonts w:cs="Arial"/>
                <w:color w:val="000000"/>
              </w:rPr>
              <w:t xml:space="preserve">pt. nivel </w:t>
            </w:r>
            <w:proofErr w:type="spellStart"/>
            <w:r w:rsidRPr="00CF570D">
              <w:rPr>
                <w:rFonts w:cs="Arial"/>
                <w:color w:val="000000"/>
              </w:rPr>
              <w:t>antepreș</w:t>
            </w:r>
            <w:r>
              <w:rPr>
                <w:rFonts w:cs="Arial"/>
                <w:color w:val="000000"/>
              </w:rPr>
              <w:t>colar</w:t>
            </w:r>
            <w:proofErr w:type="spellEnd"/>
            <w:r>
              <w:rPr>
                <w:rFonts w:cs="Arial"/>
                <w:color w:val="000000"/>
              </w:rPr>
              <w:t xml:space="preserve"> și preșcolar, învățământ primar,</w:t>
            </w:r>
            <w:r w:rsidRPr="00CF570D">
              <w:rPr>
                <w:rFonts w:cs="Arial"/>
                <w:color w:val="000000"/>
              </w:rPr>
              <w:t xml:space="preserve"> secundar, terțiar</w:t>
            </w:r>
          </w:p>
        </w:tc>
      </w:tr>
      <w:tr w:rsidR="00561F3C" w:rsidRPr="00F831F7" w14:paraId="3157C53C" w14:textId="77777777" w:rsidTr="00383133">
        <w:tc>
          <w:tcPr>
            <w:tcW w:w="5000" w:type="pct"/>
            <w:vAlign w:val="center"/>
          </w:tcPr>
          <w:p w14:paraId="0AD53B7C" w14:textId="76104A77" w:rsidR="00561F3C" w:rsidRPr="00F831F7" w:rsidRDefault="00561F3C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rPr>
                <w:rFonts w:cs="Arial"/>
                <w:color w:val="000000"/>
              </w:rPr>
              <w:t>C</w:t>
            </w:r>
            <w:r w:rsidRPr="00CF570D">
              <w:rPr>
                <w:rFonts w:cs="Arial"/>
                <w:color w:val="000000"/>
              </w:rPr>
              <w:t>onstruire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reabilitare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modernizare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 xml:space="preserve"> </w:t>
            </w:r>
            <w:r w:rsidRPr="00CF570D">
              <w:rPr>
                <w:rFonts w:cs="Arial"/>
                <w:color w:val="000000"/>
              </w:rPr>
              <w:t>dotare centre de educaţie şi formare</w:t>
            </w:r>
            <w:r w:rsidRPr="00CF570D">
              <w:rPr>
                <w:rFonts w:cs="Arial"/>
                <w:b/>
                <w:color w:val="000000"/>
              </w:rPr>
              <w:t xml:space="preserve"> profesională</w:t>
            </w:r>
            <w:r>
              <w:rPr>
                <w:rFonts w:cs="Arial"/>
                <w:b/>
                <w:color w:val="000000"/>
              </w:rPr>
              <w:t xml:space="preserve"> </w:t>
            </w:r>
            <w:r w:rsidRPr="00CF570D">
              <w:rPr>
                <w:rFonts w:cs="Arial"/>
                <w:b/>
                <w:color w:val="000000"/>
              </w:rPr>
              <w:t>/ învățământ dual</w:t>
            </w:r>
            <w:r w:rsidRPr="00CF570D">
              <w:rPr>
                <w:rFonts w:cs="Arial"/>
                <w:color w:val="000000"/>
              </w:rPr>
              <w:t>, inclusiv pentru accesibilitatea elevilor cu dizabilități (sistem de educație incluziva)</w:t>
            </w:r>
            <w:r>
              <w:rPr>
                <w:rFonts w:cs="Arial"/>
                <w:color w:val="000000"/>
              </w:rPr>
              <w:t xml:space="preserve"> </w:t>
            </w:r>
          </w:p>
        </w:tc>
      </w:tr>
    </w:tbl>
    <w:p w14:paraId="160D4B30" w14:textId="77777777" w:rsidR="0098400F" w:rsidRDefault="0098400F" w:rsidP="00F831F7">
      <w:pPr>
        <w:jc w:val="both"/>
        <w:rPr>
          <w:rFonts w:cstheme="minorHAnsi"/>
        </w:rPr>
      </w:pPr>
    </w:p>
    <w:p w14:paraId="5B3DAC42" w14:textId="340193A1" w:rsidR="00054A66" w:rsidRDefault="00054A66" w:rsidP="00054A66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 w:rsidR="001441E1">
        <w:rPr>
          <w:rFonts w:cstheme="minorHAnsi"/>
          <w:b/>
          <w:shd w:val="clear" w:color="auto" w:fill="D9E2F3" w:themeFill="accent1" w:themeFillTint="33"/>
        </w:rPr>
        <w:t>7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680649A0" w14:textId="64341C67" w:rsidR="00054A66" w:rsidRPr="00F831F7" w:rsidRDefault="00054A66" w:rsidP="00054A66">
      <w:pPr>
        <w:rPr>
          <w:rFonts w:cstheme="minorHAnsi"/>
        </w:rPr>
      </w:pPr>
      <w:r>
        <w:rPr>
          <w:rFonts w:cstheme="minorHAnsi"/>
          <w:b/>
          <w:shd w:val="clear" w:color="auto" w:fill="D9E2F3" w:themeFill="accent1" w:themeFillTint="33"/>
        </w:rPr>
        <w:t>O regiune atractivă</w:t>
      </w:r>
      <w:r w:rsidRPr="00C03488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54435D4F" w14:textId="77777777" w:rsidR="00054A66" w:rsidRDefault="00054A66" w:rsidP="00054A66">
      <w:pPr>
        <w:jc w:val="both"/>
        <w:rPr>
          <w:rFonts w:cstheme="minorHAnsi"/>
        </w:rPr>
      </w:pPr>
    </w:p>
    <w:p w14:paraId="375F85E7" w14:textId="2D95EB56" w:rsidR="00054A66" w:rsidRDefault="00054A66" w:rsidP="00054A66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054A66">
        <w:rPr>
          <w:rFonts w:cstheme="minorHAnsi"/>
          <w:i/>
          <w:color w:val="538135" w:themeColor="accent6" w:themeShade="BF"/>
          <w:sz w:val="22"/>
          <w:szCs w:val="22"/>
        </w:rPr>
        <w:t>favorizarea dezvoltării integrate sociale, economice și de mediu la nivel local și a patrimoniului cultural, turismului ș</w:t>
      </w:r>
      <w:r>
        <w:rPr>
          <w:rFonts w:cstheme="minorHAnsi"/>
          <w:i/>
          <w:color w:val="538135" w:themeColor="accent6" w:themeShade="BF"/>
          <w:sz w:val="22"/>
          <w:szCs w:val="22"/>
        </w:rPr>
        <w:t>i securității în zonele urbane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054A66" w:rsidRPr="00F831F7" w14:paraId="3FDE1C2F" w14:textId="77777777" w:rsidTr="00C44FA6">
        <w:tc>
          <w:tcPr>
            <w:tcW w:w="5000" w:type="pct"/>
            <w:vAlign w:val="center"/>
          </w:tcPr>
          <w:p w14:paraId="66A0BF77" w14:textId="77777777" w:rsidR="00054A66" w:rsidRPr="00F831F7" w:rsidRDefault="00054A66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054A66" w:rsidRPr="00F831F7" w14:paraId="6B17DE3E" w14:textId="77777777" w:rsidTr="00C44FA6">
        <w:tc>
          <w:tcPr>
            <w:tcW w:w="5000" w:type="pct"/>
          </w:tcPr>
          <w:p w14:paraId="46EC1CC0" w14:textId="0604FE0B" w:rsidR="00054A66" w:rsidRPr="00054A66" w:rsidRDefault="00054A66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 w:rsidRPr="00054A66">
              <w:t xml:space="preserve">Îmbunătățirea mediului urban și conservarea, protecția și valorificarea durabilă a </w:t>
            </w:r>
            <w:r w:rsidRPr="00054A66">
              <w:rPr>
                <w:i/>
              </w:rPr>
              <w:t>patrimoniului cultural si servicii culturale</w:t>
            </w:r>
          </w:p>
        </w:tc>
      </w:tr>
      <w:tr w:rsidR="00054A66" w:rsidRPr="00F831F7" w14:paraId="17F7E049" w14:textId="77777777" w:rsidTr="00C44FA6">
        <w:tc>
          <w:tcPr>
            <w:tcW w:w="5000" w:type="pct"/>
          </w:tcPr>
          <w:p w14:paraId="0DB5F154" w14:textId="7CC8CD71" w:rsidR="00054A66" w:rsidRPr="00054A66" w:rsidRDefault="00054A66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 w:rsidRPr="00054A66">
              <w:rPr>
                <w:rFonts w:cstheme="minorHAnsi"/>
              </w:rPr>
              <w:t xml:space="preserve">Îmbunătățirea infrastructurii de turism, în special în zone care dispun de un potențial turistic valoros; </w:t>
            </w:r>
          </w:p>
        </w:tc>
      </w:tr>
      <w:tr w:rsidR="00054A66" w:rsidRPr="00F831F7" w14:paraId="68C32ABE" w14:textId="77777777" w:rsidTr="00C44FA6">
        <w:tc>
          <w:tcPr>
            <w:tcW w:w="5000" w:type="pct"/>
          </w:tcPr>
          <w:p w14:paraId="1B640FE9" w14:textId="14861F5D" w:rsidR="00054A66" w:rsidRPr="00054A66" w:rsidRDefault="00054A66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 w:rsidRPr="00054A66">
              <w:rPr>
                <w:rFonts w:cstheme="minorHAnsi"/>
              </w:rPr>
              <w:t xml:space="preserve">Dezvoltarea turismului balnear și </w:t>
            </w:r>
            <w:proofErr w:type="spellStart"/>
            <w:r w:rsidRPr="00054A66">
              <w:rPr>
                <w:rFonts w:cstheme="minorHAnsi"/>
              </w:rPr>
              <w:t>balneo</w:t>
            </w:r>
            <w:proofErr w:type="spellEnd"/>
            <w:r w:rsidRPr="00054A66">
              <w:rPr>
                <w:rFonts w:cstheme="minorHAnsi"/>
              </w:rPr>
              <w:t>-climateric</w:t>
            </w:r>
          </w:p>
        </w:tc>
      </w:tr>
      <w:tr w:rsidR="00054A66" w:rsidRPr="00F831F7" w14:paraId="4DD357D2" w14:textId="77777777" w:rsidTr="00C44FA6">
        <w:tc>
          <w:tcPr>
            <w:tcW w:w="5000" w:type="pct"/>
          </w:tcPr>
          <w:p w14:paraId="224BB7B5" w14:textId="78597BCC" w:rsidR="00054A66" w:rsidRPr="00054A66" w:rsidRDefault="00054A66" w:rsidP="00054A66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noProof/>
              </w:rPr>
              <w:t>I</w:t>
            </w:r>
            <w:r w:rsidRPr="00054A66">
              <w:rPr>
                <w:noProof/>
              </w:rPr>
              <w:t>nvestitii in infrastructura din domeniul cultural, în mediul urban</w:t>
            </w:r>
          </w:p>
        </w:tc>
      </w:tr>
      <w:tr w:rsidR="00054A66" w:rsidRPr="00F831F7" w14:paraId="19B87A35" w14:textId="77777777" w:rsidTr="00C44FA6">
        <w:tc>
          <w:tcPr>
            <w:tcW w:w="5000" w:type="pct"/>
            <w:shd w:val="clear" w:color="auto" w:fill="auto"/>
          </w:tcPr>
          <w:p w14:paraId="3FDCEE8D" w14:textId="1C3D7A3A" w:rsidR="00054A66" w:rsidRPr="00054A66" w:rsidRDefault="00054A66" w:rsidP="00054A66">
            <w:pPr>
              <w:jc w:val="both"/>
              <w:rPr>
                <w:rFonts w:eastAsia="Times New Roman" w:cs="Calibri"/>
                <w:bCs/>
                <w:sz w:val="22"/>
                <w:szCs w:val="22"/>
                <w:lang w:eastAsia="ro-RO"/>
              </w:rPr>
            </w:pPr>
            <w:r>
              <w:rPr>
                <w:noProof/>
              </w:rPr>
              <w:lastRenderedPageBreak/>
              <w:t>C</w:t>
            </w:r>
            <w:r w:rsidRPr="00054A66">
              <w:rPr>
                <w:noProof/>
              </w:rPr>
              <w:t>resterea securitatii spatiilor publice</w:t>
            </w:r>
          </w:p>
        </w:tc>
      </w:tr>
      <w:tr w:rsidR="00054A66" w:rsidRPr="00F831F7" w14:paraId="6B9C9918" w14:textId="77777777" w:rsidTr="00C44FA6">
        <w:tc>
          <w:tcPr>
            <w:tcW w:w="5000" w:type="pct"/>
            <w:shd w:val="clear" w:color="auto" w:fill="auto"/>
          </w:tcPr>
          <w:p w14:paraId="5534F4B5" w14:textId="479B10B7" w:rsidR="00054A66" w:rsidRPr="00054A66" w:rsidRDefault="00054A66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 w:rsidRPr="00054A66">
              <w:rPr>
                <w:rFonts w:cstheme="minorHAnsi"/>
              </w:rPr>
              <w:t>Tabere de elevi și preșcolari</w:t>
            </w:r>
          </w:p>
        </w:tc>
      </w:tr>
      <w:tr w:rsidR="00054A66" w:rsidRPr="00F831F7" w14:paraId="280CAFEE" w14:textId="77777777" w:rsidTr="00C44FA6">
        <w:tc>
          <w:tcPr>
            <w:tcW w:w="5000" w:type="pct"/>
            <w:shd w:val="clear" w:color="auto" w:fill="auto"/>
          </w:tcPr>
          <w:p w14:paraId="71AA29A6" w14:textId="1685DB46" w:rsidR="00054A66" w:rsidRPr="00054A66" w:rsidRDefault="00054A66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 w:rsidRPr="00054A66">
              <w:t xml:space="preserve">Îmbunătățirea mediului urban și conservarea, protecția și valorificarea durabilă a </w:t>
            </w:r>
            <w:r w:rsidRPr="00054A66">
              <w:rPr>
                <w:i/>
              </w:rPr>
              <w:t>patrimoniului cultural si servicii culturale</w:t>
            </w:r>
          </w:p>
        </w:tc>
      </w:tr>
    </w:tbl>
    <w:p w14:paraId="65381765" w14:textId="77777777" w:rsidR="00054A66" w:rsidRDefault="00054A66" w:rsidP="00F831F7">
      <w:pPr>
        <w:jc w:val="both"/>
        <w:rPr>
          <w:rFonts w:cstheme="minorHAnsi"/>
        </w:rPr>
      </w:pPr>
    </w:p>
    <w:p w14:paraId="248F7DC8" w14:textId="104B894A" w:rsidR="00054A66" w:rsidRDefault="00054A66" w:rsidP="00054A66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 Specific F</w:t>
      </w:r>
      <w:r>
        <w:rPr>
          <w:rFonts w:cstheme="minorHAnsi"/>
          <w:b/>
          <w:sz w:val="22"/>
          <w:szCs w:val="22"/>
        </w:rPr>
        <w:t>EDR: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054A66">
        <w:rPr>
          <w:rFonts w:cstheme="minorHAnsi"/>
          <w:i/>
          <w:color w:val="538135" w:themeColor="accent6" w:themeShade="BF"/>
          <w:sz w:val="22"/>
          <w:szCs w:val="22"/>
        </w:rPr>
        <w:t>favorizarea dezvoltării integrate sociale, economice și de mediu la nivel local și a patrimoniului cultural, turismului și securității înafara  zonelor urbane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054A66" w:rsidRPr="00F831F7" w14:paraId="36F280AE" w14:textId="77777777" w:rsidTr="00C44FA6">
        <w:tc>
          <w:tcPr>
            <w:tcW w:w="5000" w:type="pct"/>
            <w:vAlign w:val="center"/>
          </w:tcPr>
          <w:p w14:paraId="2FD91B21" w14:textId="77777777" w:rsidR="00054A66" w:rsidRPr="00F831F7" w:rsidRDefault="00054A66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054A66" w:rsidRPr="00F831F7" w14:paraId="68CC457C" w14:textId="77777777" w:rsidTr="00C44FA6">
        <w:tc>
          <w:tcPr>
            <w:tcW w:w="5000" w:type="pct"/>
          </w:tcPr>
          <w:p w14:paraId="103F55D3" w14:textId="290A3EAA" w:rsidR="00054A66" w:rsidRPr="00054A66" w:rsidRDefault="00054A66" w:rsidP="00054A66">
            <w:pPr>
              <w:spacing w:before="60" w:after="60"/>
              <w:jc w:val="both"/>
            </w:pPr>
            <w:r>
              <w:t>I</w:t>
            </w:r>
            <w:r w:rsidRPr="002A77A1">
              <w:t>nfrastructur</w:t>
            </w:r>
            <w:r>
              <w:t>a</w:t>
            </w:r>
            <w:r w:rsidRPr="002A77A1">
              <w:t xml:space="preserve"> de turism, în special în zone care dispun de un potențial turistic valoros</w:t>
            </w:r>
          </w:p>
        </w:tc>
      </w:tr>
      <w:tr w:rsidR="00054A66" w:rsidRPr="00F831F7" w14:paraId="33EA65FF" w14:textId="77777777" w:rsidTr="00C44FA6">
        <w:tc>
          <w:tcPr>
            <w:tcW w:w="5000" w:type="pct"/>
          </w:tcPr>
          <w:p w14:paraId="7F928AF9" w14:textId="31D3E408" w:rsidR="00054A66" w:rsidRPr="00054A66" w:rsidRDefault="00054A66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t>C</w:t>
            </w:r>
            <w:r w:rsidRPr="003845F0">
              <w:t>onservarea, protecția și valorificarea durabilă a patrimoniului natural</w:t>
            </w:r>
          </w:p>
        </w:tc>
      </w:tr>
      <w:tr w:rsidR="00054A66" w:rsidRPr="00F831F7" w14:paraId="3C3030C9" w14:textId="77777777" w:rsidTr="00C44FA6">
        <w:tc>
          <w:tcPr>
            <w:tcW w:w="5000" w:type="pct"/>
          </w:tcPr>
          <w:p w14:paraId="4257C513" w14:textId="3047CADA" w:rsidR="00054A66" w:rsidRPr="00054A66" w:rsidRDefault="00054A66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t>Dezvoltarea infrastructurilor integrate cu rol în administrare, protejare, informare și exploatare turistică sustenabilă</w:t>
            </w:r>
          </w:p>
        </w:tc>
      </w:tr>
      <w:tr w:rsidR="00054A66" w:rsidRPr="00F831F7" w14:paraId="7EE85CB6" w14:textId="77777777" w:rsidTr="00C44FA6">
        <w:tc>
          <w:tcPr>
            <w:tcW w:w="5000" w:type="pct"/>
          </w:tcPr>
          <w:p w14:paraId="1FCC626B" w14:textId="23EA9932" w:rsidR="00054A66" w:rsidRPr="00054A66" w:rsidRDefault="00054A66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noProof/>
              </w:rPr>
              <w:t>T</w:t>
            </w:r>
            <w:r w:rsidRPr="00054A66">
              <w:rPr>
                <w:noProof/>
              </w:rPr>
              <w:t>abere de elevi și preșcolari</w:t>
            </w:r>
          </w:p>
        </w:tc>
      </w:tr>
    </w:tbl>
    <w:p w14:paraId="52349D47" w14:textId="77777777" w:rsidR="00054A66" w:rsidRDefault="00054A66" w:rsidP="00F831F7">
      <w:pPr>
        <w:jc w:val="both"/>
        <w:rPr>
          <w:rFonts w:cstheme="minorHAnsi"/>
        </w:rPr>
      </w:pPr>
    </w:p>
    <w:p w14:paraId="36EA224A" w14:textId="77777777" w:rsidR="00AA5E0D" w:rsidRDefault="00AA5E0D" w:rsidP="00F831F7">
      <w:pPr>
        <w:jc w:val="both"/>
        <w:rPr>
          <w:rFonts w:cstheme="minorHAnsi"/>
        </w:rPr>
      </w:pPr>
    </w:p>
    <w:p w14:paraId="15C6565C" w14:textId="7895D9D9" w:rsidR="00AA5E0D" w:rsidRDefault="00AA5E0D" w:rsidP="00AA5E0D">
      <w:pPr>
        <w:rPr>
          <w:rFonts w:cstheme="minorHAnsi"/>
          <w:b/>
          <w:shd w:val="clear" w:color="auto" w:fill="D9E2F3" w:themeFill="accent1" w:themeFillTint="33"/>
        </w:rPr>
      </w:pPr>
      <w:r w:rsidRPr="00F831F7">
        <w:rPr>
          <w:rFonts w:cstheme="minorHAnsi"/>
          <w:b/>
          <w:shd w:val="clear" w:color="auto" w:fill="D9E2F3" w:themeFill="accent1" w:themeFillTint="33"/>
        </w:rPr>
        <w:t xml:space="preserve">Axa Prioritară </w:t>
      </w:r>
      <w:r>
        <w:rPr>
          <w:rFonts w:cstheme="minorHAnsi"/>
          <w:b/>
          <w:shd w:val="clear" w:color="auto" w:fill="D9E2F3" w:themeFill="accent1" w:themeFillTint="33"/>
        </w:rPr>
        <w:t>8</w:t>
      </w:r>
      <w:r w:rsidRPr="00F831F7">
        <w:rPr>
          <w:rFonts w:cstheme="minorHAnsi"/>
          <w:b/>
          <w:shd w:val="clear" w:color="auto" w:fill="D9E2F3" w:themeFill="accent1" w:themeFillTint="33"/>
        </w:rPr>
        <w:t xml:space="preserve">. </w:t>
      </w:r>
    </w:p>
    <w:p w14:paraId="74EBD6EB" w14:textId="6765F882" w:rsidR="00AA5E0D" w:rsidRPr="00F831F7" w:rsidRDefault="00AA5E0D" w:rsidP="00AA5E0D">
      <w:pPr>
        <w:rPr>
          <w:rFonts w:cstheme="minorHAnsi"/>
        </w:rPr>
      </w:pPr>
      <w:r>
        <w:rPr>
          <w:rFonts w:cstheme="minorHAnsi"/>
          <w:b/>
          <w:shd w:val="clear" w:color="auto" w:fill="D9E2F3" w:themeFill="accent1" w:themeFillTint="33"/>
        </w:rPr>
        <w:t>Asistenta Tehnică</w:t>
      </w:r>
      <w:r w:rsidRPr="00C03488">
        <w:rPr>
          <w:rFonts w:cstheme="minorHAnsi"/>
          <w:b/>
          <w:shd w:val="clear" w:color="auto" w:fill="D9E2F3" w:themeFill="accent1" w:themeFillTint="33"/>
        </w:rPr>
        <w:t xml:space="preserve"> </w:t>
      </w:r>
    </w:p>
    <w:p w14:paraId="16A0EADD" w14:textId="77777777" w:rsidR="00AA5E0D" w:rsidRDefault="00AA5E0D" w:rsidP="00AA5E0D">
      <w:pPr>
        <w:jc w:val="both"/>
        <w:rPr>
          <w:rFonts w:cstheme="minorHAnsi"/>
        </w:rPr>
      </w:pPr>
    </w:p>
    <w:p w14:paraId="365ECC92" w14:textId="1F4456D0" w:rsidR="00AA5E0D" w:rsidRDefault="00AA5E0D" w:rsidP="00AA5E0D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</w:t>
      </w:r>
      <w:r>
        <w:rPr>
          <w:rFonts w:cstheme="minorHAnsi"/>
          <w:b/>
          <w:sz w:val="22"/>
          <w:szCs w:val="22"/>
        </w:rPr>
        <w:t xml:space="preserve"> 1: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AA5E0D">
        <w:rPr>
          <w:rFonts w:cstheme="minorHAnsi"/>
          <w:i/>
          <w:color w:val="538135" w:themeColor="accent6" w:themeShade="BF"/>
          <w:sz w:val="22"/>
          <w:szCs w:val="22"/>
        </w:rPr>
        <w:t>Creșterea capacității beneficiarilor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AA5E0D" w:rsidRPr="00F831F7" w14:paraId="7BB51279" w14:textId="77777777" w:rsidTr="00C44FA6">
        <w:tc>
          <w:tcPr>
            <w:tcW w:w="5000" w:type="pct"/>
            <w:vAlign w:val="center"/>
          </w:tcPr>
          <w:p w14:paraId="6DDABDED" w14:textId="77777777" w:rsidR="00AA5E0D" w:rsidRPr="00F831F7" w:rsidRDefault="00AA5E0D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AA5E0D" w:rsidRPr="00F831F7" w14:paraId="5084C26B" w14:textId="77777777" w:rsidTr="00D06EBB">
        <w:tc>
          <w:tcPr>
            <w:tcW w:w="5000" w:type="pct"/>
            <w:vAlign w:val="center"/>
          </w:tcPr>
          <w:p w14:paraId="6C92A304" w14:textId="4D6EB2A2" w:rsidR="00AA5E0D" w:rsidRPr="00054A66" w:rsidRDefault="00AA5E0D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="Arial"/>
                <w:color w:val="000000"/>
              </w:rPr>
              <w:t>D</w:t>
            </w:r>
            <w:r w:rsidRPr="00A064B2">
              <w:rPr>
                <w:rFonts w:cs="Arial"/>
                <w:color w:val="000000"/>
              </w:rPr>
              <w:t>ezvoltarea capacității administrative a actorilor implicați în elaborarea, implementarea,  monitorizarea, evaluarea și revizuirea strategiilor de specializare inteligentă și a Mecanismului de Descoperire Antreprenorială (MDA)</w:t>
            </w:r>
          </w:p>
        </w:tc>
      </w:tr>
      <w:tr w:rsidR="00AA5E0D" w:rsidRPr="00F831F7" w14:paraId="3940B16D" w14:textId="77777777" w:rsidTr="00D06EBB">
        <w:tc>
          <w:tcPr>
            <w:tcW w:w="5000" w:type="pct"/>
            <w:vAlign w:val="center"/>
          </w:tcPr>
          <w:p w14:paraId="1023675A" w14:textId="1A84EEF3" w:rsidR="00AA5E0D" w:rsidRPr="00054A66" w:rsidRDefault="00AA5E0D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 w:rsidRPr="00620C5C">
              <w:rPr>
                <w:rFonts w:eastAsiaTheme="minorEastAsia"/>
              </w:rPr>
              <w:t xml:space="preserve">Crearea </w:t>
            </w:r>
            <w:r>
              <w:rPr>
                <w:rFonts w:eastAsiaTheme="minorEastAsia"/>
              </w:rPr>
              <w:t xml:space="preserve">unui </w:t>
            </w:r>
            <w:proofErr w:type="spellStart"/>
            <w:r w:rsidRPr="00620C5C">
              <w:rPr>
                <w:rFonts w:eastAsiaTheme="minorEastAsia"/>
              </w:rPr>
              <w:t>one</w:t>
            </w:r>
            <w:proofErr w:type="spellEnd"/>
            <w:r w:rsidRPr="00620C5C">
              <w:rPr>
                <w:rFonts w:eastAsiaTheme="minorEastAsia"/>
              </w:rPr>
              <w:t>-stop-shop regional</w:t>
            </w:r>
          </w:p>
        </w:tc>
      </w:tr>
      <w:tr w:rsidR="00AA5E0D" w:rsidRPr="00F831F7" w14:paraId="0DA2B7F3" w14:textId="77777777" w:rsidTr="00D06EBB">
        <w:tc>
          <w:tcPr>
            <w:tcW w:w="5000" w:type="pct"/>
            <w:vAlign w:val="center"/>
          </w:tcPr>
          <w:p w14:paraId="01E37240" w14:textId="52DC3150" w:rsidR="00AA5E0D" w:rsidRPr="00054A66" w:rsidRDefault="00AA5E0D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 w:rsidRPr="00117259">
              <w:rPr>
                <w:rFonts w:eastAsiaTheme="minorEastAsia"/>
              </w:rPr>
              <w:t>Dezvoltarea capacității de internaționalizare a structurilor de cercetare inovare</w:t>
            </w:r>
          </w:p>
        </w:tc>
      </w:tr>
      <w:tr w:rsidR="00AA5E0D" w:rsidRPr="00F831F7" w14:paraId="289BA537" w14:textId="77777777" w:rsidTr="00D06EBB">
        <w:tc>
          <w:tcPr>
            <w:tcW w:w="5000" w:type="pct"/>
            <w:vAlign w:val="center"/>
          </w:tcPr>
          <w:p w14:paraId="3677AFAF" w14:textId="52619712" w:rsidR="00AA5E0D" w:rsidRPr="00054A66" w:rsidRDefault="00AA5E0D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5A7D1B">
              <w:rPr>
                <w:rFonts w:eastAsiaTheme="minorEastAsia"/>
                <w:color w:val="000000" w:themeColor="text1"/>
              </w:rPr>
              <w:t>Sprijin pentru întărirea capacității administrative de a</w:t>
            </w:r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invata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solutii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de „</w:t>
            </w:r>
            <w:proofErr w:type="spellStart"/>
            <w:r>
              <w:rPr>
                <w:rFonts w:eastAsiaTheme="minorEastAsia"/>
                <w:color w:val="000000" w:themeColor="text1"/>
              </w:rPr>
              <w:t>smart</w:t>
            </w:r>
            <w:proofErr w:type="spellEnd"/>
            <w:r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</w:rPr>
              <w:t>city</w:t>
            </w:r>
            <w:proofErr w:type="spellEnd"/>
            <w:r>
              <w:rPr>
                <w:rFonts w:eastAsiaTheme="minorEastAsia"/>
                <w:color w:val="000000" w:themeColor="text1"/>
              </w:rPr>
              <w:t>”, de a</w:t>
            </w:r>
            <w:r w:rsidRPr="005A7D1B">
              <w:rPr>
                <w:rFonts w:eastAsiaTheme="minorEastAsia"/>
                <w:color w:val="000000" w:themeColor="text1"/>
              </w:rPr>
              <w:t xml:space="preserve"> </w:t>
            </w:r>
            <w:r w:rsidRPr="005A7D1B">
              <w:rPr>
                <w:rFonts w:eastAsiaTheme="minorEastAsia"/>
              </w:rPr>
              <w:t xml:space="preserve">elabora și monitoriza strategii </w:t>
            </w:r>
            <w:r w:rsidRPr="005A7D1B">
              <w:rPr>
                <w:rFonts w:eastAsiaTheme="minorEastAsia"/>
                <w:color w:val="000000" w:themeColor="text1"/>
              </w:rPr>
              <w:t>investiționale pentru ”</w:t>
            </w:r>
            <w:proofErr w:type="spellStart"/>
            <w:r w:rsidRPr="005A7D1B">
              <w:rPr>
                <w:rFonts w:eastAsiaTheme="minorEastAsia"/>
                <w:color w:val="000000" w:themeColor="text1"/>
              </w:rPr>
              <w:t>smart</w:t>
            </w:r>
            <w:proofErr w:type="spellEnd"/>
            <w:r w:rsidRPr="005A7D1B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5A7D1B">
              <w:rPr>
                <w:rFonts w:eastAsiaTheme="minorEastAsia"/>
                <w:color w:val="000000" w:themeColor="text1"/>
              </w:rPr>
              <w:t>city</w:t>
            </w:r>
            <w:proofErr w:type="spellEnd"/>
            <w:r w:rsidRPr="005A7D1B">
              <w:rPr>
                <w:rFonts w:eastAsiaTheme="minorEastAsia"/>
                <w:color w:val="000000" w:themeColor="text1"/>
              </w:rPr>
              <w:t>”, inclusiv de a elabora/dezvolta proiecte care utilizează tehnologii ”</w:t>
            </w:r>
            <w:proofErr w:type="spellStart"/>
            <w:r w:rsidRPr="005A7D1B">
              <w:rPr>
                <w:rFonts w:eastAsiaTheme="minorEastAsia"/>
                <w:color w:val="000000" w:themeColor="text1"/>
              </w:rPr>
              <w:t>smart</w:t>
            </w:r>
            <w:proofErr w:type="spellEnd"/>
            <w:r w:rsidRPr="005A7D1B">
              <w:rPr>
                <w:rFonts w:eastAsiaTheme="minorEastAsia"/>
                <w:color w:val="000000" w:themeColor="text1"/>
              </w:rPr>
              <w:t>”</w:t>
            </w:r>
          </w:p>
        </w:tc>
      </w:tr>
      <w:tr w:rsidR="00AA5E0D" w:rsidRPr="00F831F7" w14:paraId="23EBA4F8" w14:textId="77777777" w:rsidTr="00D06EBB">
        <w:tc>
          <w:tcPr>
            <w:tcW w:w="5000" w:type="pct"/>
            <w:vAlign w:val="center"/>
          </w:tcPr>
          <w:p w14:paraId="3219D420" w14:textId="04ED6B21" w:rsidR="00AA5E0D" w:rsidRDefault="00AA5E0D" w:rsidP="00C44FA6">
            <w:pPr>
              <w:jc w:val="both"/>
              <w:rPr>
                <w:noProof/>
              </w:rPr>
            </w:pPr>
            <w:r w:rsidRPr="00117259">
              <w:rPr>
                <w:rFonts w:eastAsiaTheme="minorEastAsia"/>
                <w:color w:val="000000" w:themeColor="text1"/>
              </w:rPr>
              <w:t>Sprijin pentru creșterea eficienței operatorilor locali de transport</w:t>
            </w:r>
          </w:p>
        </w:tc>
      </w:tr>
      <w:tr w:rsidR="00AA5E0D" w:rsidRPr="00F831F7" w14:paraId="215EB6C3" w14:textId="77777777" w:rsidTr="00D06EBB">
        <w:tc>
          <w:tcPr>
            <w:tcW w:w="5000" w:type="pct"/>
            <w:vAlign w:val="center"/>
          </w:tcPr>
          <w:p w14:paraId="7041A4DD" w14:textId="48708252" w:rsidR="00AA5E0D" w:rsidRDefault="00AA5E0D" w:rsidP="00C44FA6">
            <w:pPr>
              <w:jc w:val="both"/>
              <w:rPr>
                <w:noProof/>
              </w:rPr>
            </w:pPr>
            <w:r>
              <w:rPr>
                <w:color w:val="000000" w:themeColor="text1"/>
              </w:rPr>
              <w:t>S</w:t>
            </w:r>
            <w:r w:rsidRPr="00117259">
              <w:rPr>
                <w:color w:val="000000" w:themeColor="text1"/>
              </w:rPr>
              <w:t>uport pentru consolidarea relațiilor dintre sistemele de învățământ și mediul economic și social mai larg</w:t>
            </w:r>
          </w:p>
        </w:tc>
      </w:tr>
    </w:tbl>
    <w:p w14:paraId="4F324926" w14:textId="77777777" w:rsidR="00AA5E0D" w:rsidRDefault="00AA5E0D" w:rsidP="00F831F7">
      <w:pPr>
        <w:jc w:val="both"/>
        <w:rPr>
          <w:rFonts w:cstheme="minorHAnsi"/>
        </w:rPr>
      </w:pPr>
    </w:p>
    <w:p w14:paraId="673B554A" w14:textId="74569561" w:rsidR="00AA5E0D" w:rsidRDefault="00AA5E0D" w:rsidP="00AA5E0D">
      <w:pPr>
        <w:spacing w:after="120"/>
        <w:jc w:val="both"/>
        <w:rPr>
          <w:rFonts w:cstheme="minorHAnsi"/>
          <w:i/>
          <w:color w:val="538135" w:themeColor="accent6" w:themeShade="BF"/>
          <w:sz w:val="22"/>
          <w:szCs w:val="22"/>
        </w:rPr>
      </w:pPr>
      <w:r>
        <w:rPr>
          <w:rFonts w:cstheme="minorHAnsi"/>
          <w:b/>
          <w:sz w:val="22"/>
          <w:szCs w:val="22"/>
        </w:rPr>
        <w:t>O</w:t>
      </w:r>
      <w:r w:rsidRPr="00F831F7">
        <w:rPr>
          <w:rFonts w:cstheme="minorHAnsi"/>
          <w:b/>
          <w:sz w:val="22"/>
          <w:szCs w:val="22"/>
        </w:rPr>
        <w:t>biectiv</w:t>
      </w:r>
      <w:r>
        <w:rPr>
          <w:rFonts w:cstheme="minorHAnsi"/>
          <w:b/>
          <w:sz w:val="22"/>
          <w:szCs w:val="22"/>
        </w:rPr>
        <w:t xml:space="preserve"> 2:</w:t>
      </w:r>
      <w:r w:rsidRPr="00F831F7">
        <w:rPr>
          <w:rFonts w:cstheme="minorHAnsi"/>
          <w:i/>
          <w:color w:val="538135" w:themeColor="accent6" w:themeShade="BF"/>
          <w:sz w:val="22"/>
          <w:szCs w:val="22"/>
        </w:rPr>
        <w:t xml:space="preserve"> </w:t>
      </w:r>
      <w:r w:rsidRPr="00AA5E0D">
        <w:rPr>
          <w:rFonts w:cstheme="minorHAnsi"/>
          <w:i/>
          <w:color w:val="538135" w:themeColor="accent6" w:themeShade="BF"/>
          <w:sz w:val="22"/>
          <w:szCs w:val="22"/>
        </w:rPr>
        <w:t>Asigurarea funcționării sistemului de management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AA5E0D" w:rsidRPr="00F831F7" w14:paraId="60120A5E" w14:textId="77777777" w:rsidTr="00C44FA6">
        <w:tc>
          <w:tcPr>
            <w:tcW w:w="5000" w:type="pct"/>
            <w:vAlign w:val="center"/>
          </w:tcPr>
          <w:p w14:paraId="6525393F" w14:textId="77777777" w:rsidR="00AA5E0D" w:rsidRPr="00F831F7" w:rsidRDefault="00AA5E0D" w:rsidP="00C44FA6">
            <w:pPr>
              <w:jc w:val="both"/>
              <w:rPr>
                <w:rFonts w:cstheme="minorHAnsi"/>
                <w:sz w:val="22"/>
                <w:szCs w:val="22"/>
              </w:rPr>
            </w:pPr>
            <w:r w:rsidRPr="00F831F7">
              <w:rPr>
                <w:rFonts w:cstheme="minorHAnsi"/>
                <w:b/>
                <w:sz w:val="22"/>
                <w:szCs w:val="22"/>
              </w:rPr>
              <w:t>Operațiuni (orientativ)</w:t>
            </w:r>
          </w:p>
        </w:tc>
      </w:tr>
      <w:tr w:rsidR="00AA5E0D" w:rsidRPr="00F831F7" w14:paraId="28BF4B8F" w14:textId="77777777" w:rsidTr="00C44FA6">
        <w:tc>
          <w:tcPr>
            <w:tcW w:w="5000" w:type="pct"/>
            <w:vAlign w:val="center"/>
          </w:tcPr>
          <w:p w14:paraId="2F249044" w14:textId="673E9DA0" w:rsidR="00AA5E0D" w:rsidRPr="00054A66" w:rsidRDefault="00AA5E0D" w:rsidP="00C44FA6">
            <w:pPr>
              <w:spacing w:before="60" w:after="60"/>
              <w:jc w:val="both"/>
              <w:rPr>
                <w:rFonts w:cstheme="minorHAnsi"/>
                <w:sz w:val="22"/>
                <w:szCs w:val="22"/>
              </w:rPr>
            </w:pPr>
            <w:r>
              <w:t>Dezvoltarea capacității administrative și asigurarea instrumentelor necesare pentru coordonarea și managementul POR</w:t>
            </w:r>
          </w:p>
        </w:tc>
      </w:tr>
      <w:tr w:rsidR="00AA5E0D" w:rsidRPr="00F831F7" w14:paraId="379D88E1" w14:textId="77777777" w:rsidTr="00C44FA6">
        <w:tc>
          <w:tcPr>
            <w:tcW w:w="5000" w:type="pct"/>
            <w:vAlign w:val="center"/>
          </w:tcPr>
          <w:p w14:paraId="4DC27208" w14:textId="77D9958C" w:rsidR="00AA5E0D" w:rsidRPr="00054A66" w:rsidRDefault="00AA5E0D" w:rsidP="00C44FA6">
            <w:pPr>
              <w:spacing w:before="60" w:after="60"/>
              <w:jc w:val="both"/>
              <w:rPr>
                <w:rFonts w:eastAsia="Times New Roman" w:cstheme="minorHAnsi"/>
                <w:sz w:val="22"/>
                <w:szCs w:val="22"/>
                <w:lang w:eastAsia="ro-RO"/>
              </w:rPr>
            </w:pPr>
            <w:r>
              <w:t xml:space="preserve">Sprijin pentru structurile de guvernanță ITI </w:t>
            </w:r>
          </w:p>
        </w:tc>
      </w:tr>
    </w:tbl>
    <w:p w14:paraId="28B9493C" w14:textId="77777777" w:rsidR="00AA5E0D" w:rsidRPr="00F831F7" w:rsidRDefault="00AA5E0D" w:rsidP="00F831F7">
      <w:pPr>
        <w:jc w:val="both"/>
        <w:rPr>
          <w:rFonts w:cstheme="minorHAnsi"/>
        </w:rPr>
      </w:pPr>
    </w:p>
    <w:sectPr w:rsidR="00AA5E0D" w:rsidRPr="00F831F7" w:rsidSect="009C4ED1">
      <w:footerReference w:type="default" r:id="rId8"/>
      <w:pgSz w:w="11900" w:h="16840"/>
      <w:pgMar w:top="709" w:right="1127" w:bottom="851" w:left="1418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4F587" w14:textId="77777777" w:rsidR="003542B7" w:rsidRDefault="003542B7" w:rsidP="001F3924">
      <w:r>
        <w:separator/>
      </w:r>
    </w:p>
  </w:endnote>
  <w:endnote w:type="continuationSeparator" w:id="0">
    <w:p w14:paraId="60C5B991" w14:textId="77777777" w:rsidR="003542B7" w:rsidRDefault="003542B7" w:rsidP="001F3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397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0272D" w14:textId="0D28525A" w:rsidR="00CA4530" w:rsidRDefault="00CA4530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0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D894B5D" w14:textId="77777777" w:rsidR="00CA4530" w:rsidRDefault="00CA45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A5280" w14:textId="77777777" w:rsidR="003542B7" w:rsidRDefault="003542B7" w:rsidP="001F3924">
      <w:r>
        <w:separator/>
      </w:r>
    </w:p>
  </w:footnote>
  <w:footnote w:type="continuationSeparator" w:id="0">
    <w:p w14:paraId="3C6788A8" w14:textId="77777777" w:rsidR="003542B7" w:rsidRDefault="003542B7" w:rsidP="001F39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549"/>
    <w:multiLevelType w:val="hybridMultilevel"/>
    <w:tmpl w:val="CE66B3FE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1706"/>
    <w:multiLevelType w:val="hybridMultilevel"/>
    <w:tmpl w:val="0CDE1558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F6C51"/>
    <w:multiLevelType w:val="hybridMultilevel"/>
    <w:tmpl w:val="65E8ECF4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AC76CF"/>
    <w:multiLevelType w:val="hybridMultilevel"/>
    <w:tmpl w:val="544C4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6C99"/>
    <w:multiLevelType w:val="hybridMultilevel"/>
    <w:tmpl w:val="EDFEEF08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836FC"/>
    <w:multiLevelType w:val="hybridMultilevel"/>
    <w:tmpl w:val="4516BDBA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9676F"/>
    <w:multiLevelType w:val="hybridMultilevel"/>
    <w:tmpl w:val="5E322B88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75D18"/>
    <w:multiLevelType w:val="hybridMultilevel"/>
    <w:tmpl w:val="6A247C46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555F1"/>
    <w:multiLevelType w:val="hybridMultilevel"/>
    <w:tmpl w:val="132E2590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0330"/>
    <w:multiLevelType w:val="hybridMultilevel"/>
    <w:tmpl w:val="D5826272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60855"/>
    <w:multiLevelType w:val="hybridMultilevel"/>
    <w:tmpl w:val="588EAD62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A294E6C"/>
    <w:multiLevelType w:val="hybridMultilevel"/>
    <w:tmpl w:val="BC023E76"/>
    <w:lvl w:ilvl="0" w:tplc="CDF8227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E572680"/>
    <w:multiLevelType w:val="hybridMultilevel"/>
    <w:tmpl w:val="84EE40EA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605B59"/>
    <w:multiLevelType w:val="hybridMultilevel"/>
    <w:tmpl w:val="506838FA"/>
    <w:lvl w:ilvl="0" w:tplc="E92CD36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01F1045"/>
    <w:multiLevelType w:val="hybridMultilevel"/>
    <w:tmpl w:val="A6243A28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44733"/>
    <w:multiLevelType w:val="hybridMultilevel"/>
    <w:tmpl w:val="48A8A83C"/>
    <w:lvl w:ilvl="0" w:tplc="08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256B2289"/>
    <w:multiLevelType w:val="hybridMultilevel"/>
    <w:tmpl w:val="493CDD9C"/>
    <w:lvl w:ilvl="0" w:tplc="8A40285A">
      <w:start w:val="3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F6284"/>
    <w:multiLevelType w:val="hybridMultilevel"/>
    <w:tmpl w:val="C14AC4AC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10A10"/>
    <w:multiLevelType w:val="hybridMultilevel"/>
    <w:tmpl w:val="6FC2D660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64307"/>
    <w:multiLevelType w:val="hybridMultilevel"/>
    <w:tmpl w:val="309880CA"/>
    <w:lvl w:ilvl="0" w:tplc="CDF82272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18D1"/>
    <w:multiLevelType w:val="hybridMultilevel"/>
    <w:tmpl w:val="A372F7F0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E6B7AEE"/>
    <w:multiLevelType w:val="hybridMultilevel"/>
    <w:tmpl w:val="BB52BF28"/>
    <w:lvl w:ilvl="0" w:tplc="CDF82272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2E9E2CFC"/>
    <w:multiLevelType w:val="hybridMultilevel"/>
    <w:tmpl w:val="F20699DC"/>
    <w:lvl w:ilvl="0" w:tplc="BCB4C56A">
      <w:start w:val="1"/>
      <w:numFmt w:val="bullet"/>
      <w:pStyle w:val="Bullets2"/>
      <w:lvlText w:val=""/>
      <w:lvlJc w:val="left"/>
      <w:pPr>
        <w:ind w:left="1353" w:hanging="360"/>
      </w:pPr>
      <w:rPr>
        <w:rFonts w:ascii="Wingdings" w:hAnsi="Wingdings" w:hint="default"/>
        <w:color w:val="92D050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FBA6CE8C">
      <w:start w:val="2"/>
      <w:numFmt w:val="bullet"/>
      <w:lvlText w:val="•"/>
      <w:lvlJc w:val="left"/>
      <w:pPr>
        <w:ind w:left="3156" w:hanging="60"/>
      </w:pPr>
      <w:rPr>
        <w:rFonts w:ascii="Verdana" w:eastAsia="Times New Roman" w:hAnsi="Verdana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3102A23"/>
    <w:multiLevelType w:val="hybridMultilevel"/>
    <w:tmpl w:val="9874172C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111B0D"/>
    <w:multiLevelType w:val="hybridMultilevel"/>
    <w:tmpl w:val="1E62D5B6"/>
    <w:lvl w:ilvl="0" w:tplc="A6E4E852">
      <w:start w:val="2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81AE4"/>
    <w:multiLevelType w:val="hybridMultilevel"/>
    <w:tmpl w:val="BFE8E01C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B44379"/>
    <w:multiLevelType w:val="hybridMultilevel"/>
    <w:tmpl w:val="53F6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347445"/>
    <w:multiLevelType w:val="hybridMultilevel"/>
    <w:tmpl w:val="A80205DA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164400"/>
    <w:multiLevelType w:val="hybridMultilevel"/>
    <w:tmpl w:val="E9CE40C2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F473542"/>
    <w:multiLevelType w:val="hybridMultilevel"/>
    <w:tmpl w:val="CB1ED22A"/>
    <w:lvl w:ilvl="0" w:tplc="CDF8227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69158E"/>
    <w:multiLevelType w:val="hybridMultilevel"/>
    <w:tmpl w:val="3DD47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2D1FFD"/>
    <w:multiLevelType w:val="hybridMultilevel"/>
    <w:tmpl w:val="D0D2C294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E56441"/>
    <w:multiLevelType w:val="hybridMultilevel"/>
    <w:tmpl w:val="B8BC9FDA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482AE4"/>
    <w:multiLevelType w:val="hybridMultilevel"/>
    <w:tmpl w:val="73DA1386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1C7E4D"/>
    <w:multiLevelType w:val="hybridMultilevel"/>
    <w:tmpl w:val="549E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A5B76"/>
    <w:multiLevelType w:val="hybridMultilevel"/>
    <w:tmpl w:val="2AAEA3A8"/>
    <w:lvl w:ilvl="0" w:tplc="CDF8227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4BFE08AB"/>
    <w:multiLevelType w:val="hybridMultilevel"/>
    <w:tmpl w:val="55028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0B7A93"/>
    <w:multiLevelType w:val="hybridMultilevel"/>
    <w:tmpl w:val="2E4A323E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C633EEF"/>
    <w:multiLevelType w:val="hybridMultilevel"/>
    <w:tmpl w:val="E0826304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4D015F8C"/>
    <w:multiLevelType w:val="hybridMultilevel"/>
    <w:tmpl w:val="9ECA3F76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413B3C"/>
    <w:multiLevelType w:val="hybridMultilevel"/>
    <w:tmpl w:val="73F27EB2"/>
    <w:lvl w:ilvl="0" w:tplc="CDF82272">
      <w:start w:val="1"/>
      <w:numFmt w:val="bullet"/>
      <w:lvlText w:val=""/>
      <w:lvlJc w:val="left"/>
      <w:pPr>
        <w:ind w:left="4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1" w15:restartNumberingAfterBreak="0">
    <w:nsid w:val="55AC0163"/>
    <w:multiLevelType w:val="hybridMultilevel"/>
    <w:tmpl w:val="BA5834C6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7E5DEC"/>
    <w:multiLevelType w:val="hybridMultilevel"/>
    <w:tmpl w:val="4D84582A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167813"/>
    <w:multiLevelType w:val="hybridMultilevel"/>
    <w:tmpl w:val="9BEAD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1A2F84"/>
    <w:multiLevelType w:val="hybridMultilevel"/>
    <w:tmpl w:val="4CBC619A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837DB1"/>
    <w:multiLevelType w:val="hybridMultilevel"/>
    <w:tmpl w:val="7220C9CC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66AD5438"/>
    <w:multiLevelType w:val="hybridMultilevel"/>
    <w:tmpl w:val="F0C8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A00B0F"/>
    <w:multiLevelType w:val="hybridMultilevel"/>
    <w:tmpl w:val="D3B67686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BA7542"/>
    <w:multiLevelType w:val="hybridMultilevel"/>
    <w:tmpl w:val="7576AA94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B8204F"/>
    <w:multiLevelType w:val="hybridMultilevel"/>
    <w:tmpl w:val="50AC57EE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046AA5"/>
    <w:multiLevelType w:val="hybridMultilevel"/>
    <w:tmpl w:val="F9C8281E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982FC1"/>
    <w:multiLevelType w:val="hybridMultilevel"/>
    <w:tmpl w:val="8952AC16"/>
    <w:lvl w:ilvl="0" w:tplc="BDEC9372">
      <w:start w:val="1"/>
      <w:numFmt w:val="bullet"/>
      <w:lvlText w:val="-"/>
      <w:lvlJc w:val="left"/>
      <w:pPr>
        <w:ind w:left="720" w:hanging="360"/>
      </w:pPr>
      <w:rPr>
        <w:rFonts w:ascii="Impact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382ADC"/>
    <w:multiLevelType w:val="hybridMultilevel"/>
    <w:tmpl w:val="D640E71A"/>
    <w:lvl w:ilvl="0" w:tplc="CDF82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457713"/>
    <w:multiLevelType w:val="hybridMultilevel"/>
    <w:tmpl w:val="4D32D0EA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782B4DB2"/>
    <w:multiLevelType w:val="hybridMultilevel"/>
    <w:tmpl w:val="D8CC961A"/>
    <w:lvl w:ilvl="0" w:tplc="53D8FED4"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D341421"/>
    <w:multiLevelType w:val="hybridMultilevel"/>
    <w:tmpl w:val="C292F51A"/>
    <w:lvl w:ilvl="0" w:tplc="8A40285A">
      <w:start w:val="3"/>
      <w:numFmt w:val="bullet"/>
      <w:lvlText w:val="-"/>
      <w:lvlJc w:val="left"/>
      <w:pPr>
        <w:ind w:left="360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C80CD6"/>
    <w:multiLevelType w:val="hybridMultilevel"/>
    <w:tmpl w:val="F3BAABDE"/>
    <w:lvl w:ilvl="0" w:tplc="5712E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93408179">
    <w:abstractNumId w:val="3"/>
  </w:num>
  <w:num w:numId="2" w16cid:durableId="426342245">
    <w:abstractNumId w:val="40"/>
  </w:num>
  <w:num w:numId="3" w16cid:durableId="1183057730">
    <w:abstractNumId w:val="30"/>
  </w:num>
  <w:num w:numId="4" w16cid:durableId="453599417">
    <w:abstractNumId w:val="26"/>
  </w:num>
  <w:num w:numId="5" w16cid:durableId="507445866">
    <w:abstractNumId w:val="36"/>
  </w:num>
  <w:num w:numId="6" w16cid:durableId="1173688051">
    <w:abstractNumId w:val="24"/>
  </w:num>
  <w:num w:numId="7" w16cid:durableId="269826297">
    <w:abstractNumId w:val="29"/>
  </w:num>
  <w:num w:numId="8" w16cid:durableId="1884949286">
    <w:abstractNumId w:val="43"/>
  </w:num>
  <w:num w:numId="9" w16cid:durableId="380716468">
    <w:abstractNumId w:val="49"/>
  </w:num>
  <w:num w:numId="10" w16cid:durableId="35006330">
    <w:abstractNumId w:val="11"/>
  </w:num>
  <w:num w:numId="11" w16cid:durableId="1875382380">
    <w:abstractNumId w:val="52"/>
  </w:num>
  <w:num w:numId="12" w16cid:durableId="1818956048">
    <w:abstractNumId w:val="51"/>
  </w:num>
  <w:num w:numId="13" w16cid:durableId="1207646729">
    <w:abstractNumId w:val="39"/>
  </w:num>
  <w:num w:numId="14" w16cid:durableId="1023752864">
    <w:abstractNumId w:val="1"/>
  </w:num>
  <w:num w:numId="15" w16cid:durableId="403338643">
    <w:abstractNumId w:val="12"/>
  </w:num>
  <w:num w:numId="16" w16cid:durableId="716707748">
    <w:abstractNumId w:val="5"/>
  </w:num>
  <w:num w:numId="17" w16cid:durableId="108741136">
    <w:abstractNumId w:val="48"/>
  </w:num>
  <w:num w:numId="18" w16cid:durableId="420220685">
    <w:abstractNumId w:val="56"/>
  </w:num>
  <w:num w:numId="19" w16cid:durableId="361051646">
    <w:abstractNumId w:val="37"/>
  </w:num>
  <w:num w:numId="20" w16cid:durableId="198246420">
    <w:abstractNumId w:val="9"/>
  </w:num>
  <w:num w:numId="21" w16cid:durableId="386419463">
    <w:abstractNumId w:val="44"/>
  </w:num>
  <w:num w:numId="22" w16cid:durableId="66616336">
    <w:abstractNumId w:val="45"/>
  </w:num>
  <w:num w:numId="23" w16cid:durableId="1904296353">
    <w:abstractNumId w:val="20"/>
  </w:num>
  <w:num w:numId="24" w16cid:durableId="924652343">
    <w:abstractNumId w:val="2"/>
  </w:num>
  <w:num w:numId="25" w16cid:durableId="1110395624">
    <w:abstractNumId w:val="47"/>
  </w:num>
  <w:num w:numId="26" w16cid:durableId="1616252389">
    <w:abstractNumId w:val="42"/>
  </w:num>
  <w:num w:numId="27" w16cid:durableId="950476101">
    <w:abstractNumId w:val="10"/>
  </w:num>
  <w:num w:numId="28" w16cid:durableId="1477529226">
    <w:abstractNumId w:val="31"/>
  </w:num>
  <w:num w:numId="29" w16cid:durableId="2029872844">
    <w:abstractNumId w:val="7"/>
  </w:num>
  <w:num w:numId="30" w16cid:durableId="1092898881">
    <w:abstractNumId w:val="21"/>
  </w:num>
  <w:num w:numId="31" w16cid:durableId="936476519">
    <w:abstractNumId w:val="54"/>
  </w:num>
  <w:num w:numId="32" w16cid:durableId="1594362830">
    <w:abstractNumId w:val="38"/>
  </w:num>
  <w:num w:numId="33" w16cid:durableId="862088326">
    <w:abstractNumId w:val="19"/>
  </w:num>
  <w:num w:numId="34" w16cid:durableId="862472321">
    <w:abstractNumId w:val="23"/>
  </w:num>
  <w:num w:numId="35" w16cid:durableId="1429426370">
    <w:abstractNumId w:val="25"/>
  </w:num>
  <w:num w:numId="36" w16cid:durableId="310016113">
    <w:abstractNumId w:val="15"/>
  </w:num>
  <w:num w:numId="37" w16cid:durableId="250742320">
    <w:abstractNumId w:val="53"/>
  </w:num>
  <w:num w:numId="38" w16cid:durableId="878510548">
    <w:abstractNumId w:val="41"/>
  </w:num>
  <w:num w:numId="39" w16cid:durableId="1819572720">
    <w:abstractNumId w:val="33"/>
  </w:num>
  <w:num w:numId="40" w16cid:durableId="1112750681">
    <w:abstractNumId w:val="28"/>
  </w:num>
  <w:num w:numId="41" w16cid:durableId="737364163">
    <w:abstractNumId w:val="22"/>
  </w:num>
  <w:num w:numId="42" w16cid:durableId="312225432">
    <w:abstractNumId w:val="35"/>
  </w:num>
  <w:num w:numId="43" w16cid:durableId="2060589522">
    <w:abstractNumId w:val="18"/>
  </w:num>
  <w:num w:numId="44" w16cid:durableId="1746142082">
    <w:abstractNumId w:val="14"/>
  </w:num>
  <w:num w:numId="45" w16cid:durableId="307058907">
    <w:abstractNumId w:val="0"/>
  </w:num>
  <w:num w:numId="46" w16cid:durableId="1744136130">
    <w:abstractNumId w:val="46"/>
  </w:num>
  <w:num w:numId="47" w16cid:durableId="776409114">
    <w:abstractNumId w:val="34"/>
  </w:num>
  <w:num w:numId="48" w16cid:durableId="1552763735">
    <w:abstractNumId w:val="55"/>
  </w:num>
  <w:num w:numId="49" w16cid:durableId="182011441">
    <w:abstractNumId w:val="27"/>
  </w:num>
  <w:num w:numId="50" w16cid:durableId="1180895283">
    <w:abstractNumId w:val="4"/>
  </w:num>
  <w:num w:numId="51" w16cid:durableId="1118842110">
    <w:abstractNumId w:val="50"/>
  </w:num>
  <w:num w:numId="52" w16cid:durableId="657340333">
    <w:abstractNumId w:val="32"/>
  </w:num>
  <w:num w:numId="53" w16cid:durableId="1331251063">
    <w:abstractNumId w:val="6"/>
  </w:num>
  <w:num w:numId="54" w16cid:durableId="9767824">
    <w:abstractNumId w:val="17"/>
  </w:num>
  <w:num w:numId="55" w16cid:durableId="955870583">
    <w:abstractNumId w:val="8"/>
  </w:num>
  <w:num w:numId="56" w16cid:durableId="208492782">
    <w:abstractNumId w:val="16"/>
  </w:num>
  <w:num w:numId="57" w16cid:durableId="1783642696">
    <w:abstractNumId w:val="1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2E7"/>
    <w:rsid w:val="00000779"/>
    <w:rsid w:val="00006BB0"/>
    <w:rsid w:val="00007759"/>
    <w:rsid w:val="00017272"/>
    <w:rsid w:val="0002145E"/>
    <w:rsid w:val="00022459"/>
    <w:rsid w:val="00051BB1"/>
    <w:rsid w:val="00054A66"/>
    <w:rsid w:val="00057976"/>
    <w:rsid w:val="0006033F"/>
    <w:rsid w:val="0006502C"/>
    <w:rsid w:val="000672EC"/>
    <w:rsid w:val="00080985"/>
    <w:rsid w:val="0008490F"/>
    <w:rsid w:val="00085511"/>
    <w:rsid w:val="00097A32"/>
    <w:rsid w:val="000A16B7"/>
    <w:rsid w:val="000A44DA"/>
    <w:rsid w:val="000A5C4A"/>
    <w:rsid w:val="000B34F3"/>
    <w:rsid w:val="000C1E3A"/>
    <w:rsid w:val="000E55A3"/>
    <w:rsid w:val="000E55EF"/>
    <w:rsid w:val="000E754B"/>
    <w:rsid w:val="000F0752"/>
    <w:rsid w:val="000F1248"/>
    <w:rsid w:val="000F3ED1"/>
    <w:rsid w:val="000F49D7"/>
    <w:rsid w:val="001143BD"/>
    <w:rsid w:val="0012133D"/>
    <w:rsid w:val="00121EC5"/>
    <w:rsid w:val="00122A36"/>
    <w:rsid w:val="00123702"/>
    <w:rsid w:val="001250D0"/>
    <w:rsid w:val="0013464A"/>
    <w:rsid w:val="00136934"/>
    <w:rsid w:val="001435F7"/>
    <w:rsid w:val="001441E1"/>
    <w:rsid w:val="00146082"/>
    <w:rsid w:val="00152ABF"/>
    <w:rsid w:val="001658FD"/>
    <w:rsid w:val="00171B93"/>
    <w:rsid w:val="00173B14"/>
    <w:rsid w:val="001765C9"/>
    <w:rsid w:val="001816ED"/>
    <w:rsid w:val="0018378F"/>
    <w:rsid w:val="00187C98"/>
    <w:rsid w:val="001A7204"/>
    <w:rsid w:val="001B39B4"/>
    <w:rsid w:val="001C227E"/>
    <w:rsid w:val="001C3968"/>
    <w:rsid w:val="001C41F8"/>
    <w:rsid w:val="001C647F"/>
    <w:rsid w:val="001D0EFD"/>
    <w:rsid w:val="001D6182"/>
    <w:rsid w:val="001E2B0A"/>
    <w:rsid w:val="001E5803"/>
    <w:rsid w:val="001E7D5C"/>
    <w:rsid w:val="001F3924"/>
    <w:rsid w:val="00201368"/>
    <w:rsid w:val="00204369"/>
    <w:rsid w:val="00207D40"/>
    <w:rsid w:val="00214180"/>
    <w:rsid w:val="00224B6F"/>
    <w:rsid w:val="002340E7"/>
    <w:rsid w:val="002348B8"/>
    <w:rsid w:val="00250CBD"/>
    <w:rsid w:val="002539EC"/>
    <w:rsid w:val="00257257"/>
    <w:rsid w:val="00260D0A"/>
    <w:rsid w:val="00263EFB"/>
    <w:rsid w:val="00267F29"/>
    <w:rsid w:val="00271115"/>
    <w:rsid w:val="002730C3"/>
    <w:rsid w:val="0028268C"/>
    <w:rsid w:val="00282858"/>
    <w:rsid w:val="002837E3"/>
    <w:rsid w:val="00290054"/>
    <w:rsid w:val="002A2434"/>
    <w:rsid w:val="002A77A1"/>
    <w:rsid w:val="002B14FA"/>
    <w:rsid w:val="002B2EA8"/>
    <w:rsid w:val="002B63F7"/>
    <w:rsid w:val="002B6C0B"/>
    <w:rsid w:val="002C424D"/>
    <w:rsid w:val="002C760B"/>
    <w:rsid w:val="002D5014"/>
    <w:rsid w:val="002F2DB6"/>
    <w:rsid w:val="002F2EE5"/>
    <w:rsid w:val="00302FD0"/>
    <w:rsid w:val="00304F38"/>
    <w:rsid w:val="00312946"/>
    <w:rsid w:val="00326DCC"/>
    <w:rsid w:val="00333229"/>
    <w:rsid w:val="00336931"/>
    <w:rsid w:val="003379A7"/>
    <w:rsid w:val="003403BA"/>
    <w:rsid w:val="003508B3"/>
    <w:rsid w:val="003524EE"/>
    <w:rsid w:val="003542B7"/>
    <w:rsid w:val="00355E8B"/>
    <w:rsid w:val="00357898"/>
    <w:rsid w:val="00357B75"/>
    <w:rsid w:val="00371179"/>
    <w:rsid w:val="00372B92"/>
    <w:rsid w:val="00377F68"/>
    <w:rsid w:val="00381FF9"/>
    <w:rsid w:val="00382CF8"/>
    <w:rsid w:val="003845F0"/>
    <w:rsid w:val="0038461E"/>
    <w:rsid w:val="00386BFB"/>
    <w:rsid w:val="003921E8"/>
    <w:rsid w:val="00393B97"/>
    <w:rsid w:val="003948BD"/>
    <w:rsid w:val="00396F1D"/>
    <w:rsid w:val="003A1325"/>
    <w:rsid w:val="003B1212"/>
    <w:rsid w:val="003B1C36"/>
    <w:rsid w:val="003B1EC7"/>
    <w:rsid w:val="003C6FE5"/>
    <w:rsid w:val="003D58EA"/>
    <w:rsid w:val="003E3FEF"/>
    <w:rsid w:val="003F3899"/>
    <w:rsid w:val="003F5799"/>
    <w:rsid w:val="003F6EFA"/>
    <w:rsid w:val="003F7877"/>
    <w:rsid w:val="00401D48"/>
    <w:rsid w:val="004060BF"/>
    <w:rsid w:val="004135A5"/>
    <w:rsid w:val="00415D92"/>
    <w:rsid w:val="00420770"/>
    <w:rsid w:val="00421289"/>
    <w:rsid w:val="0042376B"/>
    <w:rsid w:val="00426401"/>
    <w:rsid w:val="00427C53"/>
    <w:rsid w:val="00431473"/>
    <w:rsid w:val="00431B75"/>
    <w:rsid w:val="0043396A"/>
    <w:rsid w:val="004412F3"/>
    <w:rsid w:val="00443978"/>
    <w:rsid w:val="00445A0B"/>
    <w:rsid w:val="00447F26"/>
    <w:rsid w:val="00453EEC"/>
    <w:rsid w:val="00460E86"/>
    <w:rsid w:val="004666F5"/>
    <w:rsid w:val="0046695E"/>
    <w:rsid w:val="00472ED0"/>
    <w:rsid w:val="0047505D"/>
    <w:rsid w:val="00482F78"/>
    <w:rsid w:val="004B0D91"/>
    <w:rsid w:val="004B2AA5"/>
    <w:rsid w:val="004C0C9C"/>
    <w:rsid w:val="004D0C65"/>
    <w:rsid w:val="004D1B7C"/>
    <w:rsid w:val="004D4121"/>
    <w:rsid w:val="004D64BC"/>
    <w:rsid w:val="004D72E7"/>
    <w:rsid w:val="004E1ABC"/>
    <w:rsid w:val="004E7677"/>
    <w:rsid w:val="00506FFA"/>
    <w:rsid w:val="005131C5"/>
    <w:rsid w:val="00514F29"/>
    <w:rsid w:val="00521852"/>
    <w:rsid w:val="00526811"/>
    <w:rsid w:val="00531B9A"/>
    <w:rsid w:val="00533B97"/>
    <w:rsid w:val="005363F3"/>
    <w:rsid w:val="00541AF8"/>
    <w:rsid w:val="00542694"/>
    <w:rsid w:val="005427D9"/>
    <w:rsid w:val="00553DE2"/>
    <w:rsid w:val="00555B7C"/>
    <w:rsid w:val="005562E4"/>
    <w:rsid w:val="005572E5"/>
    <w:rsid w:val="00561F3C"/>
    <w:rsid w:val="00564E66"/>
    <w:rsid w:val="0056594B"/>
    <w:rsid w:val="005832C6"/>
    <w:rsid w:val="00587576"/>
    <w:rsid w:val="005954EB"/>
    <w:rsid w:val="005976A9"/>
    <w:rsid w:val="005A7C35"/>
    <w:rsid w:val="005C1B6A"/>
    <w:rsid w:val="005D28F4"/>
    <w:rsid w:val="005E0E19"/>
    <w:rsid w:val="005E1672"/>
    <w:rsid w:val="005F6E8D"/>
    <w:rsid w:val="006001C7"/>
    <w:rsid w:val="006025BC"/>
    <w:rsid w:val="00602721"/>
    <w:rsid w:val="00612F5A"/>
    <w:rsid w:val="00617579"/>
    <w:rsid w:val="00623C43"/>
    <w:rsid w:val="00636D66"/>
    <w:rsid w:val="00652C9A"/>
    <w:rsid w:val="006563BF"/>
    <w:rsid w:val="006609F2"/>
    <w:rsid w:val="00660C24"/>
    <w:rsid w:val="00672D6D"/>
    <w:rsid w:val="00675DB7"/>
    <w:rsid w:val="00682EB4"/>
    <w:rsid w:val="00687DA2"/>
    <w:rsid w:val="0069282F"/>
    <w:rsid w:val="006B1C0D"/>
    <w:rsid w:val="006B7187"/>
    <w:rsid w:val="006C0597"/>
    <w:rsid w:val="006C2B52"/>
    <w:rsid w:val="006D5B25"/>
    <w:rsid w:val="006E173A"/>
    <w:rsid w:val="006E57B9"/>
    <w:rsid w:val="006E6884"/>
    <w:rsid w:val="006E7F52"/>
    <w:rsid w:val="006F5263"/>
    <w:rsid w:val="006F6A32"/>
    <w:rsid w:val="00716D98"/>
    <w:rsid w:val="00722395"/>
    <w:rsid w:val="00725225"/>
    <w:rsid w:val="00733707"/>
    <w:rsid w:val="00746C56"/>
    <w:rsid w:val="00760010"/>
    <w:rsid w:val="00762070"/>
    <w:rsid w:val="00762915"/>
    <w:rsid w:val="00766AB1"/>
    <w:rsid w:val="00767406"/>
    <w:rsid w:val="00772684"/>
    <w:rsid w:val="0077787E"/>
    <w:rsid w:val="00787F3E"/>
    <w:rsid w:val="00791829"/>
    <w:rsid w:val="007952ED"/>
    <w:rsid w:val="007962B4"/>
    <w:rsid w:val="00796D27"/>
    <w:rsid w:val="007979DC"/>
    <w:rsid w:val="007C1CCF"/>
    <w:rsid w:val="007C31F5"/>
    <w:rsid w:val="007D0DB6"/>
    <w:rsid w:val="007D315A"/>
    <w:rsid w:val="007D325F"/>
    <w:rsid w:val="007D4FE5"/>
    <w:rsid w:val="007F03CE"/>
    <w:rsid w:val="007F470B"/>
    <w:rsid w:val="008003AD"/>
    <w:rsid w:val="00804097"/>
    <w:rsid w:val="00814A13"/>
    <w:rsid w:val="008153BF"/>
    <w:rsid w:val="00820E5C"/>
    <w:rsid w:val="00824F44"/>
    <w:rsid w:val="00825999"/>
    <w:rsid w:val="00825F5D"/>
    <w:rsid w:val="0083091B"/>
    <w:rsid w:val="00832B7B"/>
    <w:rsid w:val="00834724"/>
    <w:rsid w:val="008468B3"/>
    <w:rsid w:val="00850015"/>
    <w:rsid w:val="00865AA4"/>
    <w:rsid w:val="00876C62"/>
    <w:rsid w:val="00882E20"/>
    <w:rsid w:val="00885F12"/>
    <w:rsid w:val="0088712C"/>
    <w:rsid w:val="00890934"/>
    <w:rsid w:val="0089179B"/>
    <w:rsid w:val="008A040F"/>
    <w:rsid w:val="008A0E69"/>
    <w:rsid w:val="008C0426"/>
    <w:rsid w:val="008C2F55"/>
    <w:rsid w:val="008C4B2B"/>
    <w:rsid w:val="008C545B"/>
    <w:rsid w:val="008D1763"/>
    <w:rsid w:val="008E0FE1"/>
    <w:rsid w:val="008E17D6"/>
    <w:rsid w:val="008E206C"/>
    <w:rsid w:val="008E369E"/>
    <w:rsid w:val="008E3BF4"/>
    <w:rsid w:val="008F030F"/>
    <w:rsid w:val="008F06B2"/>
    <w:rsid w:val="00905ECA"/>
    <w:rsid w:val="00907EC2"/>
    <w:rsid w:val="00920C43"/>
    <w:rsid w:val="00923EFA"/>
    <w:rsid w:val="00926802"/>
    <w:rsid w:val="00932C2D"/>
    <w:rsid w:val="00932F25"/>
    <w:rsid w:val="00937B16"/>
    <w:rsid w:val="00950468"/>
    <w:rsid w:val="009577E2"/>
    <w:rsid w:val="00961610"/>
    <w:rsid w:val="00964309"/>
    <w:rsid w:val="00965E31"/>
    <w:rsid w:val="009667D7"/>
    <w:rsid w:val="009704DD"/>
    <w:rsid w:val="00982DE2"/>
    <w:rsid w:val="0098400F"/>
    <w:rsid w:val="009848C0"/>
    <w:rsid w:val="00984CD2"/>
    <w:rsid w:val="00993CB8"/>
    <w:rsid w:val="009A2033"/>
    <w:rsid w:val="009A2CBC"/>
    <w:rsid w:val="009C4ED1"/>
    <w:rsid w:val="009F3D15"/>
    <w:rsid w:val="00A00A08"/>
    <w:rsid w:val="00A01B9A"/>
    <w:rsid w:val="00A022BA"/>
    <w:rsid w:val="00A064B2"/>
    <w:rsid w:val="00A0742A"/>
    <w:rsid w:val="00A1740F"/>
    <w:rsid w:val="00A2283D"/>
    <w:rsid w:val="00A23AB5"/>
    <w:rsid w:val="00A309F9"/>
    <w:rsid w:val="00A356A2"/>
    <w:rsid w:val="00A36601"/>
    <w:rsid w:val="00A43250"/>
    <w:rsid w:val="00A5075A"/>
    <w:rsid w:val="00A50F44"/>
    <w:rsid w:val="00A53338"/>
    <w:rsid w:val="00A5502F"/>
    <w:rsid w:val="00A64018"/>
    <w:rsid w:val="00A66FB9"/>
    <w:rsid w:val="00A7250D"/>
    <w:rsid w:val="00A73393"/>
    <w:rsid w:val="00A81075"/>
    <w:rsid w:val="00A8513E"/>
    <w:rsid w:val="00A864AD"/>
    <w:rsid w:val="00A92469"/>
    <w:rsid w:val="00A964D4"/>
    <w:rsid w:val="00AA5E0D"/>
    <w:rsid w:val="00AB4556"/>
    <w:rsid w:val="00AC7BFF"/>
    <w:rsid w:val="00AD7C45"/>
    <w:rsid w:val="00AE0F91"/>
    <w:rsid w:val="00AE12E1"/>
    <w:rsid w:val="00AE5D79"/>
    <w:rsid w:val="00AE68A0"/>
    <w:rsid w:val="00AF584D"/>
    <w:rsid w:val="00B030A1"/>
    <w:rsid w:val="00B1670E"/>
    <w:rsid w:val="00B171F9"/>
    <w:rsid w:val="00B17FB4"/>
    <w:rsid w:val="00B338C2"/>
    <w:rsid w:val="00B4751D"/>
    <w:rsid w:val="00B67984"/>
    <w:rsid w:val="00B711D8"/>
    <w:rsid w:val="00B71EAA"/>
    <w:rsid w:val="00B81791"/>
    <w:rsid w:val="00B83003"/>
    <w:rsid w:val="00B95019"/>
    <w:rsid w:val="00B967C5"/>
    <w:rsid w:val="00B96F66"/>
    <w:rsid w:val="00BA1C02"/>
    <w:rsid w:val="00BA2212"/>
    <w:rsid w:val="00BA4B57"/>
    <w:rsid w:val="00BA556B"/>
    <w:rsid w:val="00BB32C3"/>
    <w:rsid w:val="00BB689A"/>
    <w:rsid w:val="00BB7158"/>
    <w:rsid w:val="00BB74A0"/>
    <w:rsid w:val="00BC2643"/>
    <w:rsid w:val="00BC43EE"/>
    <w:rsid w:val="00BD62F8"/>
    <w:rsid w:val="00BE3F25"/>
    <w:rsid w:val="00BF4594"/>
    <w:rsid w:val="00BF4C33"/>
    <w:rsid w:val="00C03488"/>
    <w:rsid w:val="00C04811"/>
    <w:rsid w:val="00C11BD5"/>
    <w:rsid w:val="00C13F99"/>
    <w:rsid w:val="00C26A3B"/>
    <w:rsid w:val="00C32652"/>
    <w:rsid w:val="00C5353A"/>
    <w:rsid w:val="00C70596"/>
    <w:rsid w:val="00C733C2"/>
    <w:rsid w:val="00C75185"/>
    <w:rsid w:val="00C765D9"/>
    <w:rsid w:val="00C76B3E"/>
    <w:rsid w:val="00C77FB2"/>
    <w:rsid w:val="00C81584"/>
    <w:rsid w:val="00C820C0"/>
    <w:rsid w:val="00C87C54"/>
    <w:rsid w:val="00CA08D3"/>
    <w:rsid w:val="00CA4530"/>
    <w:rsid w:val="00CC0CA1"/>
    <w:rsid w:val="00CC16DD"/>
    <w:rsid w:val="00CC6914"/>
    <w:rsid w:val="00CD2D9C"/>
    <w:rsid w:val="00CE1DB7"/>
    <w:rsid w:val="00CE413F"/>
    <w:rsid w:val="00CE6FB1"/>
    <w:rsid w:val="00CE777B"/>
    <w:rsid w:val="00CF1A09"/>
    <w:rsid w:val="00CF570D"/>
    <w:rsid w:val="00CF5BA9"/>
    <w:rsid w:val="00D021EC"/>
    <w:rsid w:val="00D06F27"/>
    <w:rsid w:val="00D10F44"/>
    <w:rsid w:val="00D20A38"/>
    <w:rsid w:val="00D245CA"/>
    <w:rsid w:val="00D30FF7"/>
    <w:rsid w:val="00D35CCF"/>
    <w:rsid w:val="00D63917"/>
    <w:rsid w:val="00D662A7"/>
    <w:rsid w:val="00D66461"/>
    <w:rsid w:val="00D67FAA"/>
    <w:rsid w:val="00D7252A"/>
    <w:rsid w:val="00D7610D"/>
    <w:rsid w:val="00D76EB8"/>
    <w:rsid w:val="00D81132"/>
    <w:rsid w:val="00D865CB"/>
    <w:rsid w:val="00D96AE4"/>
    <w:rsid w:val="00DA20D5"/>
    <w:rsid w:val="00DB2CAD"/>
    <w:rsid w:val="00DB5ADA"/>
    <w:rsid w:val="00DB6273"/>
    <w:rsid w:val="00DB6900"/>
    <w:rsid w:val="00DC74D2"/>
    <w:rsid w:val="00DE1C34"/>
    <w:rsid w:val="00DE35A1"/>
    <w:rsid w:val="00E015BD"/>
    <w:rsid w:val="00E01BD3"/>
    <w:rsid w:val="00E07FFA"/>
    <w:rsid w:val="00E15487"/>
    <w:rsid w:val="00E16DCE"/>
    <w:rsid w:val="00E272FE"/>
    <w:rsid w:val="00E30CBA"/>
    <w:rsid w:val="00E31696"/>
    <w:rsid w:val="00E3256E"/>
    <w:rsid w:val="00E33D87"/>
    <w:rsid w:val="00E4197C"/>
    <w:rsid w:val="00E46C22"/>
    <w:rsid w:val="00E474D4"/>
    <w:rsid w:val="00E6419A"/>
    <w:rsid w:val="00E72BEE"/>
    <w:rsid w:val="00E84E51"/>
    <w:rsid w:val="00E91908"/>
    <w:rsid w:val="00EA5555"/>
    <w:rsid w:val="00EA7E2D"/>
    <w:rsid w:val="00EB2C83"/>
    <w:rsid w:val="00EB5B11"/>
    <w:rsid w:val="00EC701A"/>
    <w:rsid w:val="00ED55C5"/>
    <w:rsid w:val="00ED6EB7"/>
    <w:rsid w:val="00EE45E6"/>
    <w:rsid w:val="00EE5B4C"/>
    <w:rsid w:val="00EF349D"/>
    <w:rsid w:val="00EF5A7A"/>
    <w:rsid w:val="00EF7A3F"/>
    <w:rsid w:val="00F01D1A"/>
    <w:rsid w:val="00F01E60"/>
    <w:rsid w:val="00F110D1"/>
    <w:rsid w:val="00F17D4C"/>
    <w:rsid w:val="00F21994"/>
    <w:rsid w:val="00F25253"/>
    <w:rsid w:val="00F30343"/>
    <w:rsid w:val="00F30F30"/>
    <w:rsid w:val="00F43C8D"/>
    <w:rsid w:val="00F456CB"/>
    <w:rsid w:val="00F52276"/>
    <w:rsid w:val="00F63217"/>
    <w:rsid w:val="00F7023B"/>
    <w:rsid w:val="00F70A84"/>
    <w:rsid w:val="00F831F7"/>
    <w:rsid w:val="00F97C9F"/>
    <w:rsid w:val="00FB5689"/>
    <w:rsid w:val="00FC0455"/>
    <w:rsid w:val="00FC1363"/>
    <w:rsid w:val="00FC36C8"/>
    <w:rsid w:val="00FC6AA1"/>
    <w:rsid w:val="00FD5973"/>
    <w:rsid w:val="00FD6EEC"/>
    <w:rsid w:val="00FE08E3"/>
    <w:rsid w:val="00FF1B72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DF507A"/>
  <w15:docId w15:val="{072A591F-10CD-EC44-8EED-A60F0A79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0D"/>
  </w:style>
  <w:style w:type="paragraph" w:styleId="Heading3">
    <w:name w:val="heading 3"/>
    <w:basedOn w:val="Normal"/>
    <w:next w:val="Normal"/>
    <w:link w:val="Heading3Char"/>
    <w:unhideWhenUsed/>
    <w:qFormat/>
    <w:rsid w:val="00E272FE"/>
    <w:pPr>
      <w:keepNext/>
      <w:keepLines/>
      <w:widowControl w:val="0"/>
      <w:autoSpaceDE w:val="0"/>
      <w:autoSpaceDN w:val="0"/>
      <w:spacing w:before="120" w:after="12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kapit z listą BS,Outlines a.b.c.,List_Paragraph,Multilevel para_II,Akapit z lista BS,List Paragraph1,Normal bullet 2"/>
    <w:basedOn w:val="Normal"/>
    <w:link w:val="ListParagraphChar"/>
    <w:uiPriority w:val="34"/>
    <w:qFormat/>
    <w:rsid w:val="004D72E7"/>
    <w:pPr>
      <w:ind w:left="720"/>
      <w:contextualSpacing/>
    </w:pPr>
  </w:style>
  <w:style w:type="character" w:customStyle="1" w:styleId="ListParagraphChar">
    <w:name w:val="List Paragraph Char"/>
    <w:aliases w:val="Akapit z listą BS Char,Outlines a.b.c. Char,List_Paragraph Char,Multilevel para_II Char,Akapit z lista BS Char,List Paragraph1 Char,Normal bullet 2 Char"/>
    <w:link w:val="ListParagraph"/>
    <w:uiPriority w:val="34"/>
    <w:qFormat/>
    <w:locked/>
    <w:rsid w:val="004D72E7"/>
    <w:rPr>
      <w:lang w:val="ro-RO"/>
    </w:rPr>
  </w:style>
  <w:style w:type="table" w:styleId="TableGrid">
    <w:name w:val="Table Grid"/>
    <w:basedOn w:val="TableNormal"/>
    <w:uiPriority w:val="39"/>
    <w:rsid w:val="004D7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92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24"/>
  </w:style>
  <w:style w:type="paragraph" w:styleId="Footer">
    <w:name w:val="footer"/>
    <w:basedOn w:val="Normal"/>
    <w:link w:val="FooterChar"/>
    <w:uiPriority w:val="99"/>
    <w:unhideWhenUsed/>
    <w:rsid w:val="001F392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924"/>
  </w:style>
  <w:style w:type="character" w:styleId="FootnoteReference">
    <w:name w:val="footnote reference"/>
    <w:aliases w:val=" BVI fnr,BVI fnr,Footnote symbol,Footnote Refernece Char,BVI fnr Char, BVI fnr Char,callout Char,ftref Char,Footnotes refss Char,Fussnota Char,Footnote symbol Char,Footnote reference number Char,Times 10 Point Char,Footnote call"/>
    <w:basedOn w:val="DefaultParagraphFont"/>
    <w:link w:val="ftrefCaracterCaracterCaracter"/>
    <w:uiPriority w:val="99"/>
    <w:unhideWhenUsed/>
    <w:qFormat/>
    <w:rsid w:val="00E015B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2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28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07"/>
    <w:rPr>
      <w:rFonts w:ascii="Tahoma" w:hAnsi="Tahoma" w:cs="Tahoma"/>
      <w:sz w:val="16"/>
      <w:szCs w:val="16"/>
    </w:rPr>
  </w:style>
  <w:style w:type="paragraph" w:customStyle="1" w:styleId="DefaultText">
    <w:name w:val="Default Text"/>
    <w:basedOn w:val="Normal"/>
    <w:link w:val="DefaultTextChar"/>
    <w:qFormat/>
    <w:rsid w:val="008E0FE1"/>
    <w:pPr>
      <w:spacing w:before="120" w:after="120" w:line="280" w:lineRule="atLeast"/>
    </w:pPr>
    <w:rPr>
      <w:rFonts w:ascii="Arial" w:eastAsia="Times New Roman" w:hAnsi="Arial" w:cs="Times New Roman"/>
      <w:sz w:val="18"/>
      <w:lang w:val="en-GB" w:eastAsia="nl-NL"/>
    </w:rPr>
  </w:style>
  <w:style w:type="character" w:customStyle="1" w:styleId="DefaultTextChar">
    <w:name w:val="Default Text Char"/>
    <w:basedOn w:val="DefaultParagraphFont"/>
    <w:link w:val="DefaultText"/>
    <w:rsid w:val="008E0FE1"/>
    <w:rPr>
      <w:rFonts w:ascii="Arial" w:eastAsia="Times New Roman" w:hAnsi="Arial" w:cs="Times New Roman"/>
      <w:sz w:val="18"/>
      <w:lang w:val="en-GB" w:eastAsia="nl-NL"/>
    </w:rPr>
  </w:style>
  <w:style w:type="paragraph" w:customStyle="1" w:styleId="Default">
    <w:name w:val="Default"/>
    <w:basedOn w:val="Normal"/>
    <w:rsid w:val="008E0FE1"/>
    <w:pPr>
      <w:autoSpaceDE w:val="0"/>
      <w:autoSpaceDN w:val="0"/>
    </w:pPr>
    <w:rPr>
      <w:rFonts w:ascii="Times New Roman" w:hAnsi="Times New Roman" w:cs="Times New Roman"/>
      <w:color w:val="000000"/>
      <w:lang w:eastAsia="ro-RO"/>
    </w:rPr>
  </w:style>
  <w:style w:type="table" w:customStyle="1" w:styleId="GridTable1Light-Accent51">
    <w:name w:val="Grid Table 1 Light - Accent 51"/>
    <w:basedOn w:val="TableNormal"/>
    <w:uiPriority w:val="46"/>
    <w:rsid w:val="0028268C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aliases w:val="Podrozdział,Footnote Text Char Char,Fußnote,Fußnotentextf,stile 1,Footnote,Footnote1,Footnote2,Footnote3,Footnote4,Footnote5,Footnote6,Footnote7,Footnote8,Footnote9,Footnote10,Footnote11,Footnote21,Footnote31,Footnote41,fn"/>
    <w:basedOn w:val="Normal"/>
    <w:link w:val="FootnoteTextChar"/>
    <w:uiPriority w:val="99"/>
    <w:unhideWhenUsed/>
    <w:rsid w:val="00772684"/>
    <w:pPr>
      <w:spacing w:after="200" w:line="276" w:lineRule="auto"/>
    </w:pPr>
    <w:rPr>
      <w:rFonts w:ascii="Cambria" w:eastAsia="Cambria" w:hAnsi="Cambria" w:cs="Times New Roman"/>
      <w:sz w:val="20"/>
      <w:szCs w:val="20"/>
      <w:lang w:val="en-US"/>
    </w:rPr>
  </w:style>
  <w:style w:type="character" w:customStyle="1" w:styleId="FootnoteTextChar">
    <w:name w:val="Footnote Text Char"/>
    <w:aliases w:val="Podrozdział Char,Footnote Text Char Char Char,Fußnote Char,Fußnotentextf Char,stile 1 Char,Footnote Char,Footnote1 Char,Footnote2 Char,Footnote3 Char,Footnote4 Char,Footnote5 Char,Footnote6 Char,Footnote7 Char,Footnote8 Char,fn Char"/>
    <w:basedOn w:val="DefaultParagraphFont"/>
    <w:link w:val="FootnoteText"/>
    <w:uiPriority w:val="99"/>
    <w:rsid w:val="00772684"/>
    <w:rPr>
      <w:rFonts w:ascii="Cambria" w:eastAsia="Cambria" w:hAnsi="Cambria" w:cs="Times New Roman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0007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E272FE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E272FE"/>
  </w:style>
  <w:style w:type="table" w:customStyle="1" w:styleId="TableGrid1">
    <w:name w:val="Table Grid1"/>
    <w:basedOn w:val="TableNormal"/>
    <w:next w:val="TableGrid"/>
    <w:uiPriority w:val="39"/>
    <w:rsid w:val="00E27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7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2FE"/>
    <w:pPr>
      <w:spacing w:after="160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72FE"/>
    <w:rPr>
      <w:sz w:val="20"/>
      <w:szCs w:val="20"/>
      <w:lang w:val="en-GB"/>
    </w:rPr>
  </w:style>
  <w:style w:type="paragraph" w:customStyle="1" w:styleId="Bullets2">
    <w:name w:val="Bullets 2"/>
    <w:basedOn w:val="Normal"/>
    <w:link w:val="Bullets2Char"/>
    <w:qFormat/>
    <w:rsid w:val="00E272FE"/>
    <w:pPr>
      <w:numPr>
        <w:numId w:val="41"/>
      </w:numPr>
      <w:tabs>
        <w:tab w:val="left" w:pos="288"/>
      </w:tabs>
      <w:spacing w:before="120" w:after="120" w:line="259" w:lineRule="auto"/>
      <w:jc w:val="both"/>
    </w:pPr>
    <w:rPr>
      <w:rFonts w:eastAsia="Times New Roman" w:cstheme="minorHAnsi"/>
      <w:color w:val="000000"/>
      <w:sz w:val="22"/>
      <w:bdr w:val="none" w:sz="0" w:space="0" w:color="auto" w:frame="1"/>
      <w:lang w:eastAsia="ro-RO"/>
    </w:rPr>
  </w:style>
  <w:style w:type="character" w:customStyle="1" w:styleId="Bullets2Char">
    <w:name w:val="Bullets 2 Char"/>
    <w:basedOn w:val="DefaultParagraphFont"/>
    <w:link w:val="Bullets2"/>
    <w:rsid w:val="00E272FE"/>
    <w:rPr>
      <w:rFonts w:eastAsia="Times New Roman" w:cstheme="minorHAnsi"/>
      <w:color w:val="000000"/>
      <w:sz w:val="22"/>
      <w:bdr w:val="none" w:sz="0" w:space="0" w:color="auto" w:frame="1"/>
      <w:lang w:eastAsia="ro-RO"/>
    </w:rPr>
  </w:style>
  <w:style w:type="paragraph" w:customStyle="1" w:styleId="ftrefCaracterCaracterCaracter">
    <w:name w:val="ftref Caracter Caracter Caracter"/>
    <w:aliases w:val="Footnotes refss Caracter Caracter Caracter,Fussnota Caracter Caracter Caracter,Footnote symbol Caracter Caracter Caracter,Footnote reference number Caracter Caracter Caracter"/>
    <w:basedOn w:val="Normal"/>
    <w:link w:val="FootnoteReference"/>
    <w:uiPriority w:val="99"/>
    <w:rsid w:val="00E272FE"/>
    <w:pPr>
      <w:spacing w:before="110" w:after="160" w:line="240" w:lineRule="exact"/>
      <w:jc w:val="both"/>
    </w:pPr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4D4"/>
    <w:pPr>
      <w:spacing w:after="0"/>
    </w:pPr>
    <w:rPr>
      <w:b/>
      <w:bCs/>
      <w:lang w:val="ro-R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4D4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B67A0-FF84-43FF-B7B3-39015C8F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1466</Words>
  <Characters>8358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cp:lastPrinted>2020-03-19T07:11:00Z</cp:lastPrinted>
  <dcterms:created xsi:type="dcterms:W3CDTF">2020-04-10T10:46:00Z</dcterms:created>
  <dcterms:modified xsi:type="dcterms:W3CDTF">2023-11-20T14:51:00Z</dcterms:modified>
</cp:coreProperties>
</file>