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CE" w:rsidRPr="00F76C23" w:rsidRDefault="00E74B62" w:rsidP="003166AF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FF0000"/>
          <w:sz w:val="24"/>
          <w:szCs w:val="28"/>
          <w:lang w:val="es-CR" w:eastAsia="es-ES"/>
        </w:rPr>
      </w:pPr>
      <w:r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>ESTIMACIÓN DE LA REGRESIÓN LASSO</w:t>
      </w:r>
    </w:p>
    <w:p w:rsidR="00DD198C" w:rsidRPr="00A01A83" w:rsidRDefault="00DD198C" w:rsidP="003166AF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8"/>
          <w:szCs w:val="28"/>
          <w:lang w:val="es-CR" w:eastAsia="es-ES"/>
        </w:rPr>
      </w:pPr>
    </w:p>
    <w:p w:rsidR="00674D0C" w:rsidRPr="00674D0C" w:rsidRDefault="00435847" w:rsidP="003166AF">
      <w:pPr>
        <w:tabs>
          <w:tab w:val="center" w:pos="4252"/>
        </w:tabs>
        <w:spacing w:after="0" w:line="240" w:lineRule="auto"/>
        <w:jc w:val="right"/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</w:pPr>
      <w:r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>Miguel Coto-García</w:t>
      </w:r>
      <w:r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  <w:t>1</w:t>
      </w:r>
      <w:r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 xml:space="preserve"> &amp; </w:t>
      </w:r>
      <w:r w:rsidR="00674D0C" w:rsidRPr="00674D0C"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>Natalia Díaz-Ramírez</w:t>
      </w:r>
      <w:r w:rsidR="00674D0C" w:rsidRPr="00674D0C"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  <w:t xml:space="preserve">1 </w:t>
      </w:r>
    </w:p>
    <w:p w:rsidR="006304C4" w:rsidRDefault="00674D0C" w:rsidP="003166AF">
      <w:pPr>
        <w:tabs>
          <w:tab w:val="center" w:pos="4252"/>
        </w:tabs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</w:pPr>
      <w:r w:rsidRPr="00674D0C">
        <w:rPr>
          <w:rFonts w:ascii="Times New Roman" w:eastAsia="Arial" w:hAnsi="Times New Roman" w:cs="Times New Roman"/>
          <w:color w:val="000000"/>
          <w:sz w:val="20"/>
          <w:szCs w:val="24"/>
          <w:vertAlign w:val="superscript"/>
          <w:lang w:val="es-CR" w:eastAsia="es-ES"/>
        </w:rPr>
        <w:t>1</w:t>
      </w:r>
      <w:r w:rsidRPr="00674D0C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>Estudiante de</w:t>
      </w:r>
      <w:r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Maestría</w:t>
      </w:r>
      <w:r w:rsidR="00695AB5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Profesional</w:t>
      </w:r>
      <w:r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en</w:t>
      </w:r>
      <w:r w:rsidRPr="00674D0C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Estadística, Universidad de C</w:t>
      </w:r>
      <w:r w:rsidR="006304C4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>osta Rica, San Pedro, Costa Rica</w:t>
      </w:r>
    </w:p>
    <w:p w:rsidR="006304C4" w:rsidRPr="006304C4" w:rsidRDefault="006304C4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</w:pPr>
    </w:p>
    <w:p w:rsidR="00BC5DFA" w:rsidRDefault="00BC5DFA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</w:pPr>
    </w:p>
    <w:p w:rsidR="0025156E" w:rsidRPr="00A65F3C" w:rsidRDefault="0025156E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val="es-CR" w:eastAsia="es-ES"/>
        </w:rPr>
      </w:pPr>
    </w:p>
    <w:p w:rsidR="0006284D" w:rsidRPr="0066368A" w:rsidRDefault="0006284D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highlight w:val="yellow"/>
          <w:lang w:val="es-CR" w:eastAsia="es-ES"/>
        </w:rPr>
      </w:pPr>
      <w:r w:rsidRPr="0066368A">
        <w:rPr>
          <w:rFonts w:ascii="Times New Roman" w:eastAsia="Arial" w:hAnsi="Times New Roman" w:cs="Times New Roman"/>
          <w:b/>
          <w:color w:val="000000"/>
          <w:sz w:val="24"/>
          <w:szCs w:val="24"/>
          <w:highlight w:val="yellow"/>
          <w:lang w:val="es-CR" w:eastAsia="es-ES"/>
        </w:rPr>
        <w:t>INTRODUCCIÓN</w:t>
      </w:r>
    </w:p>
    <w:p w:rsidR="00E74B62" w:rsidRDefault="00E74B6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3754EF" w:rsidRDefault="00815E25" w:rsidP="00BF0F24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 selección de variables es un procedimiento utilizado para incluir las variables con mayor significancia, entre los métodos más utilizados se encuentran los métodos de eliminación por stepwise</w:t>
      </w:r>
      <w:r w:rsid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3754EF" w:rsidRP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que sólo mejora la exactitud de las predicciones en ciertos casos, como cuando </w:t>
      </w:r>
      <w:r w:rsid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hay variables con</w:t>
      </w:r>
      <w:r w:rsidR="003754EF" w:rsidRP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8F5C1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un efecto importante en</w:t>
      </w:r>
      <w:r w:rsidR="003754EF" w:rsidRP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la variable independiente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.</w:t>
      </w:r>
      <w:r w:rsidR="00E338DC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</w:p>
    <w:p w:rsidR="00BF0F24" w:rsidRDefault="00BF0F24" w:rsidP="00BF0F24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Tibshirani</w:t>
      </w:r>
      <w:r w:rsidR="00815E25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propuso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un nuevo</w:t>
      </w:r>
      <w:r w:rsidR="00815E25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método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llama</w:t>
      </w:r>
      <w:r w:rsidR="00047C76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do </w:t>
      </w:r>
      <w:r w:rsidR="00815E25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LASSO</w:t>
      </w:r>
      <w:r w:rsidR="00365024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365024" w:rsidRPr="00365024">
        <w:rPr>
          <w:rFonts w:ascii="Times New Roman" w:hAnsi="Times New Roman" w:cs="Times New Roman"/>
          <w:sz w:val="24"/>
          <w:szCs w:val="24"/>
          <w:lang w:val="es-CR"/>
        </w:rPr>
        <w:t>(Least Absolute Shrinkage and Selection Operator)</w:t>
      </w:r>
      <w:r w:rsidR="00047C76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, </w:t>
      </w:r>
      <w:r w:rsidR="0091429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el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cual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es una </w:t>
      </w:r>
      <w:r w:rsidR="00040B38" w:rsidRP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técnica de regresión lineal regularizada</w:t>
      </w:r>
      <w:r w:rsidR="00041001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que</w:t>
      </w:r>
      <w:r w:rsid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combina un modelo de regresió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con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un procedimiento de contracción de algunos parámetros hacia cero y selecció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de varia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bles, imponiendo 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una penalizac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sob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re los coeficientes de regresió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</w:t>
      </w:r>
      <w:r w:rsidR="00C37B12" w:rsidRPr="00C37B12">
        <w:rPr>
          <w:lang w:val="es-CR"/>
        </w:rPr>
        <w:t xml:space="preserve"> </w:t>
      </w:r>
      <w:r w:rsidR="00C37B12" w:rsidRPr="00C37B12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para mejorar la exactitud e interpretabilidad del modelo </w:t>
      </w:r>
      <w:r w:rsidR="00C37B12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estadístico producido por este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. </w:t>
      </w:r>
    </w:p>
    <w:p w:rsidR="002F0BD6" w:rsidRDefault="00BF0F24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Tibshirani (1996)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en su artículo propone el modelo minimizando</w:t>
      </w:r>
      <w:r w:rsidR="00900D49" w:rsidRP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la suma residual de cuadrados sujeto a que la suma del valor absoluto de los coeficien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tes sea menor que una constante, dicha</w:t>
      </w:r>
      <w:r w:rsid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restricción, produce coeficientes que tienden a</w:t>
      </w:r>
      <w:r w:rsidR="00900D49" w:rsidRP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0 y, por lo t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anto, da modelos interpretables.</w:t>
      </w:r>
    </w:p>
    <w:p w:rsidR="002F0BD6" w:rsidRPr="002F0BD6" w:rsidRDefault="00041001" w:rsidP="001742EB">
      <w:pPr>
        <w:tabs>
          <w:tab w:val="center" w:pos="4252"/>
        </w:tabs>
        <w:spacing w:line="240" w:lineRule="auto"/>
        <w:contextualSpacing/>
        <w:jc w:val="both"/>
        <w:rPr>
          <w:lang w:val="es-C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En este método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el parámetro de penalización lambda se elige mediante validación cruzada, donde se selecciona un conjunto de valores para lambda, 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se calcula el erro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r de validación para cada valor y 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se elige el valor de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lambda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con menor error,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finalmente se reajusta el modelo con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el valor de lambda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escogido.</w:t>
      </w:r>
    </w:p>
    <w:p w:rsidR="00FD5448" w:rsidRDefault="00FD5448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FD5448" w:rsidRDefault="00FD5448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7B0593" w:rsidP="007B0593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A continuación, se muestra la sección del modelo en la cual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se describe la función de verosimilitud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y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propiedades del modelo como la potencia de la prueba,</w:t>
      </w:r>
      <w:r w:rsidR="008F5C1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estimación de coeficientes,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los residuos de deviancia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y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el umbral del parámetro lambda. Además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, se describen los resultados de la aplicación del modelo a un ejemplo empírico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donde se evaluó la selección de variables y medidas de clasificación comparando los modelos con la regresión lasso y regresión logística.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Finalmente se presenta una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sección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de 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conclusiones.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7B0593" w:rsidRDefault="007B059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E74B62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MODELO</w:t>
      </w:r>
    </w:p>
    <w:p w:rsidR="006E5ECC" w:rsidRPr="006E5ECC" w:rsidRDefault="006E5ECC" w:rsidP="006E5ECC">
      <w:pPr>
        <w:pStyle w:val="Prrafodelista"/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74B62" w:rsidRPr="006E5ECC" w:rsidRDefault="00E74B62" w:rsidP="006E5ECC">
      <w:pPr>
        <w:pStyle w:val="Prrafodelista"/>
        <w:numPr>
          <w:ilvl w:val="1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 xml:space="preserve">Función de verosimilitud </w:t>
      </w:r>
    </w:p>
    <w:p w:rsidR="00E94F96" w:rsidRPr="00965465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Función de densidad</w:t>
      </w:r>
      <w:r w:rsidR="004F3AA3">
        <w:rPr>
          <w:rFonts w:ascii="Times New Roman" w:hAnsi="Times New Roman" w:cs="Times New Roman"/>
          <w:sz w:val="24"/>
          <w:szCs w:val="24"/>
          <w:lang w:val="es-CR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CR"/>
        </w:rPr>
        <w:t xml:space="preserve">  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>(g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, donde g es una función de enlace conocida. </w:t>
      </w:r>
    </w:p>
    <w:p w:rsidR="00E94F96" w:rsidRPr="004F3AA3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>Se denota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la función condicional de log-verosimilitud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</w:t>
      </w: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</m:oMath>
      <w:r w:rsidR="004F3AA3" w:rsidRPr="004F3AA3">
        <w:rPr>
          <w:rFonts w:ascii="Times New Roman" w:eastAsiaTheme="minorEastAsia" w:hAnsi="Times New Roman" w:cs="Times New Roman"/>
          <w:sz w:val="24"/>
          <w:szCs w:val="24"/>
          <w:lang w:val="es-CR"/>
        </w:rPr>
        <w:t>.</w:t>
      </w:r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La función de </w:t>
      </w:r>
      <w:r w:rsidR="008F5C14">
        <w:rPr>
          <w:rFonts w:ascii="Times New Roman" w:hAnsi="Times New Roman" w:cs="Times New Roman"/>
          <w:sz w:val="24"/>
          <w:szCs w:val="24"/>
          <w:lang w:val="es-CR"/>
        </w:rPr>
        <w:t xml:space="preserve">log </w:t>
      </w:r>
      <w:r>
        <w:rPr>
          <w:rFonts w:ascii="Times New Roman" w:hAnsi="Times New Roman" w:cs="Times New Roman"/>
          <w:sz w:val="24"/>
          <w:szCs w:val="24"/>
          <w:lang w:val="es-CR"/>
        </w:rPr>
        <w:t>verosimilitud penalizada es:</w:t>
      </w:r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 xml:space="preserve">              </m:t>
          </m:r>
        </m:oMath>
      </m:oMathPara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o</w:t>
      </w:r>
      <w:r w:rsidRPr="00965465">
        <w:rPr>
          <w:rFonts w:ascii="Times New Roman" w:hAnsi="Times New Roman" w:cs="Times New Roman"/>
          <w:sz w:val="24"/>
          <w:szCs w:val="24"/>
          <w:lang w:val="es-CR"/>
        </w:rPr>
        <w:t>btener un estimador de máxima verosimilitud penalizado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β se minimiza la función anterior respecto a β para algún umbral del parámetro λ.  </w:t>
      </w:r>
    </w:p>
    <w:p w:rsidR="00E74B62" w:rsidRDefault="00E74B6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D7418" w:rsidRPr="00C51027" w:rsidRDefault="00E74B62" w:rsidP="00E74B62">
      <w:pPr>
        <w:pStyle w:val="Prrafodelista"/>
        <w:numPr>
          <w:ilvl w:val="1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>Propiedades del modelo</w:t>
      </w:r>
    </w:p>
    <w:p w:rsidR="00041001" w:rsidRDefault="00041001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evaluar las propiedades del modelo se utilizó una función de enlace logito en la función de</w:t>
      </w:r>
      <w:r w:rsidR="005D29D9">
        <w:rPr>
          <w:rFonts w:ascii="Times New Roman" w:hAnsi="Times New Roman" w:cs="Times New Roman"/>
          <w:sz w:val="24"/>
          <w:szCs w:val="24"/>
          <w:lang w:val="es-CR"/>
        </w:rPr>
        <w:t xml:space="preserve"> log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verosimilitud.</w:t>
      </w:r>
    </w:p>
    <w:p w:rsidR="002C1DC7" w:rsidRDefault="00A71AE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evaluó la potencia de la prueba </w:t>
      </w:r>
      <w:r w:rsidR="002C1DC7">
        <w:rPr>
          <w:rFonts w:ascii="Times New Roman" w:hAnsi="Times New Roman" w:cs="Times New Roman"/>
          <w:sz w:val="24"/>
          <w:szCs w:val="24"/>
          <w:lang w:val="es-CR"/>
        </w:rPr>
        <w:t>de los coeficientes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con simulaciones, se consideraron tres tamaños de muestra 50, 100 y 1000, con mil simulaciones se obtuvo la proporción de veces en las 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CR"/>
        </w:rPr>
        <w:t>cada uno de los once coeficientes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 son significativos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. En el gráfico 1 se puede observar 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que a mayor tamaño de muestra la proporción de coeficientes significativos aumenta y la cantidad de coeficientes significativos es menor en tamaños de muestra pequeños que en tamaños grandes. </w:t>
      </w:r>
    </w:p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6D7418" w:rsidRPr="002044DF" w:rsidTr="00863961">
        <w:trPr>
          <w:trHeight w:val="236"/>
          <w:jc w:val="center"/>
        </w:trPr>
        <w:tc>
          <w:tcPr>
            <w:tcW w:w="6896" w:type="dxa"/>
          </w:tcPr>
          <w:p w:rsidR="006D7418" w:rsidRPr="002C1DC7" w:rsidRDefault="006D7418" w:rsidP="00863961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2C1DC7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Gráfico 1. Potencia de la prueba para los coeficientes variando el tamaño de la muestra y con mil simulaciones</w:t>
            </w:r>
          </w:p>
        </w:tc>
      </w:tr>
      <w:tr w:rsidR="006D7418" w:rsidRPr="002C1DC7" w:rsidTr="00863961">
        <w:trPr>
          <w:trHeight w:val="4032"/>
          <w:jc w:val="center"/>
        </w:trPr>
        <w:tc>
          <w:tcPr>
            <w:tcW w:w="6896" w:type="dxa"/>
          </w:tcPr>
          <w:p w:rsidR="006D7418" w:rsidRPr="002C1DC7" w:rsidRDefault="006D7418" w:rsidP="00863961">
            <w:pPr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  <w:r w:rsidRPr="002C1DC7">
              <w:rPr>
                <w:noProof/>
                <w:sz w:val="18"/>
              </w:rPr>
              <w:drawing>
                <wp:inline distT="0" distB="0" distL="0" distR="0" wp14:anchorId="5DD58535" wp14:editId="54DFEC0F">
                  <wp:extent cx="5857874" cy="31242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09" cy="313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370" w:rsidRDefault="00E57370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BE488D" w:rsidRDefault="00147DF6" w:rsidP="005300F6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En l</w:t>
      </w:r>
      <w:r w:rsidR="005300F6">
        <w:rPr>
          <w:rFonts w:ascii="Times New Roman" w:hAnsi="Times New Roman" w:cs="Times New Roman"/>
          <w:sz w:val="24"/>
          <w:szCs w:val="24"/>
          <w:lang w:val="es-C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estimación de los coeficientes </w:t>
      </w:r>
      <w:r w:rsidR="005300F6" w:rsidRPr="005300F6">
        <w:rPr>
          <w:rFonts w:ascii="Times New Roman" w:hAnsi="Times New Roman" w:cs="Times New Roman"/>
          <w:sz w:val="24"/>
          <w:szCs w:val="24"/>
          <w:lang w:val="es-CR"/>
        </w:rPr>
        <w:t xml:space="preserve">se consideraron tres tamaños de muestra 50, 100 y 1000, con mil simulaciones se obtuvo la </w:t>
      </w:r>
      <w:r w:rsidR="005300F6">
        <w:rPr>
          <w:rFonts w:ascii="Times New Roman" w:hAnsi="Times New Roman" w:cs="Times New Roman"/>
          <w:sz w:val="24"/>
          <w:szCs w:val="24"/>
          <w:lang w:val="es-CR"/>
        </w:rPr>
        <w:t>estimación de los coeficien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tes para un modelo lasso y </w:t>
      </w:r>
      <w:r w:rsidR="005300F6">
        <w:rPr>
          <w:rFonts w:ascii="Times New Roman" w:hAnsi="Times New Roman" w:cs="Times New Roman"/>
          <w:sz w:val="24"/>
          <w:szCs w:val="24"/>
          <w:lang w:val="es-CR"/>
        </w:rPr>
        <w:t>un modelo logístico, comparando las estimaciones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obtenidas </w:t>
      </w:r>
      <w:r w:rsidR="005300F6">
        <w:rPr>
          <w:rFonts w:ascii="Times New Roman" w:hAnsi="Times New Roman" w:cs="Times New Roman"/>
          <w:sz w:val="24"/>
          <w:szCs w:val="24"/>
          <w:lang w:val="es-CR"/>
        </w:rPr>
        <w:t>con un histograma</w:t>
      </w:r>
      <w:r w:rsidR="00BE488D">
        <w:rPr>
          <w:rFonts w:ascii="Times New Roman" w:hAnsi="Times New Roman" w:cs="Times New Roman"/>
          <w:sz w:val="24"/>
          <w:szCs w:val="24"/>
          <w:lang w:val="es-CR"/>
        </w:rPr>
        <w:t>. Se consideraron dos casos</w:t>
      </w:r>
      <w:r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BE488D">
        <w:rPr>
          <w:rFonts w:ascii="Times New Roman" w:hAnsi="Times New Roman" w:cs="Times New Roman"/>
          <w:sz w:val="24"/>
          <w:szCs w:val="24"/>
          <w:lang w:val="es-CR"/>
        </w:rPr>
        <w:t xml:space="preserve"> uno en el que el coeficiente es significativo</w:t>
      </w:r>
      <w:r>
        <w:rPr>
          <w:rFonts w:ascii="Times New Roman" w:hAnsi="Times New Roman" w:cs="Times New Roman"/>
          <w:sz w:val="24"/>
          <w:szCs w:val="24"/>
          <w:lang w:val="es-CR"/>
        </w:rPr>
        <w:t>, b1,</w:t>
      </w:r>
      <w:r w:rsidR="00BE488D">
        <w:rPr>
          <w:rFonts w:ascii="Times New Roman" w:hAnsi="Times New Roman" w:cs="Times New Roman"/>
          <w:sz w:val="24"/>
          <w:szCs w:val="24"/>
          <w:lang w:val="es-CR"/>
        </w:rPr>
        <w:t xml:space="preserve"> y otro en el que no lo es</w:t>
      </w:r>
      <w:r>
        <w:rPr>
          <w:rFonts w:ascii="Times New Roman" w:hAnsi="Times New Roman" w:cs="Times New Roman"/>
          <w:sz w:val="24"/>
          <w:szCs w:val="24"/>
          <w:lang w:val="es-CR"/>
        </w:rPr>
        <w:t>, b4</w:t>
      </w:r>
      <w:r w:rsidR="00BE488D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BE488D" w:rsidRDefault="00147DF6" w:rsidP="005300F6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En el gráfico 2, </w:t>
      </w:r>
      <w:r w:rsidR="00563094">
        <w:rPr>
          <w:rFonts w:ascii="Times New Roman" w:hAnsi="Times New Roman" w:cs="Times New Roman"/>
          <w:sz w:val="24"/>
          <w:szCs w:val="24"/>
          <w:lang w:val="es-CR"/>
        </w:rPr>
        <w:t>se muestran los resultados para el caso en el que el coeficiente es significativo. Se puede observar que, a mayor tamaño de muestra, las estimaciones del coeficiente son más pequeñas en ambos modelos. También se muestra que las estimaciones en la regresión logística tienden a ser mayores que en la regresión lasso.</w:t>
      </w: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075D79" w:rsidRPr="003E55B6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11846" w:type="dxa"/>
        <w:jc w:val="center"/>
        <w:tblLook w:val="04A0" w:firstRow="1" w:lastRow="0" w:firstColumn="1" w:lastColumn="0" w:noHBand="0" w:noVBand="1"/>
      </w:tblPr>
      <w:tblGrid>
        <w:gridCol w:w="906"/>
        <w:gridCol w:w="5504"/>
        <w:gridCol w:w="5436"/>
      </w:tblGrid>
      <w:tr w:rsidR="00505F8A" w:rsidRPr="003E55B6" w:rsidTr="00BB2F6B">
        <w:trPr>
          <w:trHeight w:val="168"/>
          <w:jc w:val="center"/>
        </w:trPr>
        <w:tc>
          <w:tcPr>
            <w:tcW w:w="11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488D" w:rsidRPr="003E55B6" w:rsidRDefault="00BE488D" w:rsidP="00BE488D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Gráfico 2. </w:t>
            </w:r>
            <w:r w:rsidR="002044DF"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Histograma de la estimación de</w:t>
            </w:r>
            <w:r w:rsidR="00C95550"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</w:t>
            </w:r>
            <w:r w:rsidR="002044DF"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coeficiente significativo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</w:t>
            </w:r>
            <w:r w:rsidR="00FD3D44"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(b1) 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variando el tamaño de muestra</w:t>
            </w:r>
            <w:r w:rsidR="00C95550"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con mil simulaciones</w:t>
            </w:r>
          </w:p>
          <w:p w:rsidR="00C95550" w:rsidRPr="003E55B6" w:rsidRDefault="00C95550" w:rsidP="00BE488D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</w:tr>
      <w:tr w:rsidR="00505F8A" w:rsidRPr="003E55B6" w:rsidTr="00BB2F6B">
        <w:trPr>
          <w:trHeight w:val="173"/>
          <w:jc w:val="center"/>
        </w:trPr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0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Modelo</w:t>
            </w:r>
          </w:p>
        </w:tc>
      </w:tr>
      <w:tr w:rsidR="00BB2F6B" w:rsidRPr="003E55B6" w:rsidTr="00BB2F6B">
        <w:trPr>
          <w:trHeight w:val="398"/>
          <w:jc w:val="center"/>
        </w:trPr>
        <w:tc>
          <w:tcPr>
            <w:tcW w:w="928" w:type="dxa"/>
            <w:tcBorders>
              <w:top w:val="single" w:sz="4" w:space="0" w:color="auto"/>
            </w:tcBorders>
            <w:shd w:val="clear" w:color="auto" w:fill="000000" w:themeFill="text1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Tamaño muestra</w:t>
            </w:r>
          </w:p>
        </w:tc>
        <w:tc>
          <w:tcPr>
            <w:tcW w:w="5574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Lasso</w:t>
            </w:r>
          </w:p>
        </w:tc>
        <w:tc>
          <w:tcPr>
            <w:tcW w:w="5344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Logística</w:t>
            </w:r>
          </w:p>
        </w:tc>
      </w:tr>
      <w:tr w:rsidR="00BB2F6B" w:rsidRPr="003E55B6" w:rsidTr="00BB2F6B">
        <w:trPr>
          <w:trHeight w:val="16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n=50</w:t>
            </w:r>
          </w:p>
        </w:tc>
        <w:tc>
          <w:tcPr>
            <w:tcW w:w="5574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668985EB" wp14:editId="216362E1">
                  <wp:extent cx="3175000" cy="1401952"/>
                  <wp:effectExtent l="0" t="0" r="6350" b="825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108" cy="140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1506CDC2" wp14:editId="2B637609">
                  <wp:extent cx="3282950" cy="1441201"/>
                  <wp:effectExtent l="0" t="0" r="0" b="698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505" cy="145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F6B" w:rsidRPr="003E55B6" w:rsidTr="00BB2F6B">
        <w:trPr>
          <w:trHeight w:val="16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</w:t>
            </w:r>
          </w:p>
        </w:tc>
        <w:tc>
          <w:tcPr>
            <w:tcW w:w="5574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021863DF" wp14:editId="3BEFDA0A">
                  <wp:extent cx="3251200" cy="1431431"/>
                  <wp:effectExtent l="0" t="0" r="635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53" cy="144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11E52ED9" wp14:editId="704D82EB">
                  <wp:extent cx="3276600" cy="1454516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59" cy="146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F6B" w:rsidRPr="003E55B6" w:rsidTr="00BB2F6B">
        <w:trPr>
          <w:trHeight w:val="342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n=1000</w:t>
            </w:r>
          </w:p>
        </w:tc>
        <w:tc>
          <w:tcPr>
            <w:tcW w:w="5574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2692BD30" wp14:editId="5A506A22">
                  <wp:extent cx="3251474" cy="1480185"/>
                  <wp:effectExtent l="0" t="0" r="6350" b="571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399" cy="148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3D44" w:rsidRPr="003E55B6" w:rsidRDefault="00FD3D44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344" w:type="dxa"/>
          </w:tcPr>
          <w:p w:rsidR="00BE488D" w:rsidRPr="003E55B6" w:rsidRDefault="00BB2F6B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0457E43D" wp14:editId="40128C09">
                  <wp:extent cx="3308350" cy="1455886"/>
                  <wp:effectExtent l="0" t="0" r="635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394" cy="146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31530" w:rsidRDefault="0056309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En el gr</w:t>
      </w:r>
      <w:r>
        <w:rPr>
          <w:rFonts w:ascii="Times New Roman" w:hAnsi="Times New Roman" w:cs="Times New Roman"/>
          <w:sz w:val="24"/>
          <w:szCs w:val="24"/>
          <w:lang w:val="es-CR"/>
        </w:rPr>
        <w:t>áfico 3</w:t>
      </w:r>
      <w:r>
        <w:rPr>
          <w:rFonts w:ascii="Times New Roman" w:hAnsi="Times New Roman" w:cs="Times New Roman"/>
          <w:sz w:val="24"/>
          <w:szCs w:val="24"/>
          <w:lang w:val="es-CR"/>
        </w:rPr>
        <w:t>, se muestran los re</w:t>
      </w:r>
      <w:r>
        <w:rPr>
          <w:rFonts w:ascii="Times New Roman" w:hAnsi="Times New Roman" w:cs="Times New Roman"/>
          <w:sz w:val="24"/>
          <w:szCs w:val="24"/>
          <w:lang w:val="es-CR"/>
        </w:rPr>
        <w:t>sultados para el caso del coeficiente no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significativo. Se puede observar que,</w:t>
      </w:r>
      <w:r w:rsidR="00450D2E">
        <w:rPr>
          <w:rFonts w:ascii="Times New Roman" w:hAnsi="Times New Roman" w:cs="Times New Roman"/>
          <w:sz w:val="24"/>
          <w:szCs w:val="24"/>
          <w:lang w:val="es-CR"/>
        </w:rPr>
        <w:t xml:space="preserve"> para la regresión lasso a mayor tamaño de muestra las estimaciones del coeficiente tienden a valores muy pequeños cercanos a cero. Mientras que para la regresión </w:t>
      </w:r>
      <w:r w:rsidR="003E55B6">
        <w:rPr>
          <w:rFonts w:ascii="Times New Roman" w:hAnsi="Times New Roman" w:cs="Times New Roman"/>
          <w:sz w:val="24"/>
          <w:szCs w:val="24"/>
          <w:lang w:val="es-CR"/>
        </w:rPr>
        <w:t>logística</w:t>
      </w:r>
      <w:r w:rsidR="00450D2E">
        <w:rPr>
          <w:rFonts w:ascii="Times New Roman" w:hAnsi="Times New Roman" w:cs="Times New Roman"/>
          <w:sz w:val="24"/>
          <w:szCs w:val="24"/>
          <w:lang w:val="es-CR"/>
        </w:rPr>
        <w:t xml:space="preserve"> se observa que a mayor tamaño de muestra las estimaciones del coeficiente son más </w:t>
      </w:r>
      <w:r w:rsidR="003E55B6">
        <w:rPr>
          <w:rFonts w:ascii="Times New Roman" w:hAnsi="Times New Roman" w:cs="Times New Roman"/>
          <w:sz w:val="24"/>
          <w:szCs w:val="24"/>
          <w:lang w:val="es-CR"/>
        </w:rPr>
        <w:t>pequeñas,</w:t>
      </w:r>
      <w:r w:rsidR="00450D2E">
        <w:rPr>
          <w:rFonts w:ascii="Times New Roman" w:hAnsi="Times New Roman" w:cs="Times New Roman"/>
          <w:sz w:val="24"/>
          <w:szCs w:val="24"/>
          <w:lang w:val="es-CR"/>
        </w:rPr>
        <w:t xml:space="preserve"> pero no tienden a valores cercanos a cero.</w:t>
      </w: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tbl>
      <w:tblPr>
        <w:tblStyle w:val="Tablaconcuadrcula"/>
        <w:tblW w:w="10515" w:type="dxa"/>
        <w:jc w:val="center"/>
        <w:tblLook w:val="04A0" w:firstRow="1" w:lastRow="0" w:firstColumn="1" w:lastColumn="0" w:noHBand="0" w:noVBand="1"/>
      </w:tblPr>
      <w:tblGrid>
        <w:gridCol w:w="857"/>
        <w:gridCol w:w="5436"/>
        <w:gridCol w:w="5526"/>
      </w:tblGrid>
      <w:tr w:rsidR="00505F8A" w:rsidRPr="003E55B6" w:rsidTr="00C95550">
        <w:trPr>
          <w:trHeight w:val="449"/>
          <w:jc w:val="center"/>
        </w:trPr>
        <w:tc>
          <w:tcPr>
            <w:tcW w:w="105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5550" w:rsidRPr="003E55B6" w:rsidRDefault="00C95550" w:rsidP="00C95550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Gráfico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3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. Histograma de la estimación del coeficiente 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no 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significativo (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b4</w:t>
            </w: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) variando el tamaño de muestra con mil simulaciones</w:t>
            </w:r>
          </w:p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</w:tr>
      <w:tr w:rsidR="00505F8A" w:rsidRPr="003E55B6" w:rsidTr="00381932">
        <w:trPr>
          <w:trHeight w:val="464"/>
          <w:jc w:val="center"/>
        </w:trPr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9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Modelo</w:t>
            </w:r>
          </w:p>
        </w:tc>
      </w:tr>
      <w:tr w:rsidR="003E55B6" w:rsidRPr="003E55B6" w:rsidTr="00381932">
        <w:trPr>
          <w:trHeight w:val="512"/>
          <w:jc w:val="center"/>
        </w:trPr>
        <w:tc>
          <w:tcPr>
            <w:tcW w:w="1307" w:type="dxa"/>
            <w:tcBorders>
              <w:top w:val="single" w:sz="4" w:space="0" w:color="auto"/>
            </w:tcBorders>
            <w:shd w:val="clear" w:color="auto" w:fill="000000" w:themeFill="text1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Tamaño muestra</w:t>
            </w:r>
          </w:p>
        </w:tc>
        <w:tc>
          <w:tcPr>
            <w:tcW w:w="4556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Lasso</w:t>
            </w:r>
          </w:p>
        </w:tc>
        <w:tc>
          <w:tcPr>
            <w:tcW w:w="4652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Logística</w:t>
            </w:r>
          </w:p>
        </w:tc>
      </w:tr>
      <w:tr w:rsidR="00E24642" w:rsidRPr="003E55B6" w:rsidTr="00381932">
        <w:trPr>
          <w:trHeight w:val="449"/>
          <w:jc w:val="center"/>
        </w:trPr>
        <w:tc>
          <w:tcPr>
            <w:tcW w:w="1307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n=50</w:t>
            </w:r>
          </w:p>
        </w:tc>
        <w:tc>
          <w:tcPr>
            <w:tcW w:w="4556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3C71BE26" wp14:editId="2B7F755F">
                  <wp:extent cx="3257550" cy="1456501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41" cy="14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2" w:type="dxa"/>
          </w:tcPr>
          <w:p w:rsidR="00BE488D" w:rsidRPr="003E55B6" w:rsidRDefault="00381932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42074E83" wp14:editId="7E172E86">
                  <wp:extent cx="3333750" cy="1482022"/>
                  <wp:effectExtent l="0" t="0" r="0" b="444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94" cy="14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642" w:rsidRPr="003E55B6" w:rsidTr="00381932">
        <w:trPr>
          <w:trHeight w:val="449"/>
          <w:jc w:val="center"/>
        </w:trPr>
        <w:tc>
          <w:tcPr>
            <w:tcW w:w="1307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</w:t>
            </w:r>
          </w:p>
        </w:tc>
        <w:tc>
          <w:tcPr>
            <w:tcW w:w="4556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0CD9B247" wp14:editId="4D0B3E27">
                  <wp:extent cx="3257550" cy="1464854"/>
                  <wp:effectExtent l="0" t="0" r="0" b="254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712" cy="147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2" w:type="dxa"/>
          </w:tcPr>
          <w:p w:rsidR="00BE488D" w:rsidRPr="003E55B6" w:rsidRDefault="00E24642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1C8DD2B3" wp14:editId="47CAC750">
                  <wp:extent cx="3365500" cy="1503688"/>
                  <wp:effectExtent l="0" t="0" r="6350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19" cy="151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642" w:rsidRPr="003E55B6" w:rsidTr="00381932">
        <w:trPr>
          <w:trHeight w:val="916"/>
          <w:jc w:val="center"/>
        </w:trPr>
        <w:tc>
          <w:tcPr>
            <w:tcW w:w="1307" w:type="dxa"/>
            <w:shd w:val="clear" w:color="auto" w:fill="A6A6A6" w:themeFill="background1" w:themeFillShade="A6"/>
          </w:tcPr>
          <w:p w:rsidR="00BE488D" w:rsidRPr="003E55B6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n=1000</w:t>
            </w:r>
          </w:p>
        </w:tc>
        <w:tc>
          <w:tcPr>
            <w:tcW w:w="4556" w:type="dxa"/>
          </w:tcPr>
          <w:p w:rsidR="00BE488D" w:rsidRPr="003E55B6" w:rsidRDefault="00E24642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2C3D6BE9" wp14:editId="49A9876B">
                  <wp:extent cx="3308350" cy="1482042"/>
                  <wp:effectExtent l="0" t="0" r="6350" b="444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320" cy="149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642" w:rsidRPr="003E55B6" w:rsidRDefault="00E24642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652" w:type="dxa"/>
          </w:tcPr>
          <w:p w:rsidR="00BE488D" w:rsidRPr="003E55B6" w:rsidRDefault="00505F8A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3E55B6">
              <w:rPr>
                <w:noProof/>
                <w:sz w:val="18"/>
              </w:rPr>
              <w:drawing>
                <wp:inline distT="0" distB="0" distL="0" distR="0" wp14:anchorId="55F7AFB8" wp14:editId="6E446926">
                  <wp:extent cx="3333750" cy="14489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77" cy="146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3E55B6" w:rsidRDefault="003E55B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075D79" w:rsidRDefault="00075D7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3E55B6" w:rsidRDefault="0068506E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En el gráfico 4</w:t>
      </w:r>
      <w:r w:rsidRPr="0068506E">
        <w:rPr>
          <w:rFonts w:ascii="Times New Roman" w:hAnsi="Times New Roman" w:cs="Times New Roman"/>
          <w:sz w:val="24"/>
          <w:szCs w:val="24"/>
          <w:lang w:val="es-CR"/>
        </w:rPr>
        <w:t xml:space="preserve"> se obtienen los gráficos de residuos de deviancia cont</w:t>
      </w:r>
      <w:r>
        <w:rPr>
          <w:rFonts w:ascii="Times New Roman" w:hAnsi="Times New Roman" w:cs="Times New Roman"/>
          <w:sz w:val="24"/>
          <w:szCs w:val="24"/>
          <w:lang w:val="es-CR"/>
        </w:rPr>
        <w:t>ra los valores predichos para el</w:t>
      </w:r>
      <w:r w:rsidRPr="0068506E">
        <w:rPr>
          <w:rFonts w:ascii="Times New Roman" w:hAnsi="Times New Roman" w:cs="Times New Roman"/>
          <w:sz w:val="24"/>
          <w:szCs w:val="24"/>
          <w:lang w:val="es-CR"/>
        </w:rPr>
        <w:t xml:space="preserve"> modelo </w:t>
      </w:r>
      <w:r>
        <w:rPr>
          <w:rFonts w:ascii="Times New Roman" w:hAnsi="Times New Roman" w:cs="Times New Roman"/>
          <w:sz w:val="24"/>
          <w:szCs w:val="24"/>
          <w:lang w:val="es-CR"/>
        </w:rPr>
        <w:t>lasso, en</w:t>
      </w:r>
      <w:r w:rsidRPr="0068506E">
        <w:rPr>
          <w:rFonts w:ascii="Times New Roman" w:hAnsi="Times New Roman" w:cs="Times New Roman"/>
          <w:sz w:val="24"/>
          <w:szCs w:val="24"/>
          <w:lang w:val="es-CR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s-CR"/>
        </w:rPr>
        <w:t>res escenarios variando el valor del parámetro lambda y</w:t>
      </w:r>
      <w:r w:rsidRPr="0068506E">
        <w:rPr>
          <w:rFonts w:ascii="Times New Roman" w:hAnsi="Times New Roman" w:cs="Times New Roman"/>
          <w:sz w:val="24"/>
          <w:szCs w:val="24"/>
          <w:lang w:val="es-CR"/>
        </w:rPr>
        <w:t xml:space="preserve"> el tamaño de muestra. En los gráficos para los posibles escenarios y tamaños de muestra no se obser</w:t>
      </w:r>
      <w:r>
        <w:rPr>
          <w:rFonts w:ascii="Times New Roman" w:hAnsi="Times New Roman" w:cs="Times New Roman"/>
          <w:sz w:val="24"/>
          <w:szCs w:val="24"/>
          <w:lang w:val="es-CR"/>
        </w:rPr>
        <w:t>va un patrón aleatorio, se muestra una ligera tenden</w:t>
      </w:r>
      <w:r w:rsidR="00075D79">
        <w:rPr>
          <w:rFonts w:ascii="Times New Roman" w:hAnsi="Times New Roman" w:cs="Times New Roman"/>
          <w:sz w:val="24"/>
          <w:szCs w:val="24"/>
          <w:lang w:val="es-CR"/>
        </w:rPr>
        <w:t>cia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negativa, conforme los valores predichos aumentan los residuos disminuyen. También se observa que a mayor valor de lambda los predichos muestran valores bajos.</w:t>
      </w:r>
    </w:p>
    <w:p w:rsidR="003E55B6" w:rsidRDefault="003E55B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8506E" w:rsidRPr="0068506E" w:rsidRDefault="0068506E" w:rsidP="0068506E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11973" w:type="dxa"/>
        <w:jc w:val="center"/>
        <w:tblLook w:val="04A0" w:firstRow="1" w:lastRow="0" w:firstColumn="1" w:lastColumn="0" w:noHBand="0" w:noVBand="1"/>
      </w:tblPr>
      <w:tblGrid>
        <w:gridCol w:w="857"/>
        <w:gridCol w:w="3726"/>
        <w:gridCol w:w="3816"/>
        <w:gridCol w:w="3666"/>
      </w:tblGrid>
      <w:tr w:rsidR="00793F52" w:rsidRPr="002044DF" w:rsidTr="00793F52">
        <w:trPr>
          <w:trHeight w:val="184"/>
          <w:jc w:val="center"/>
        </w:trPr>
        <w:tc>
          <w:tcPr>
            <w:tcW w:w="11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7370" w:rsidRDefault="003E55B6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Gráfico 4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. Re</w:t>
            </w:r>
            <w:r w:rsid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siduos de deviancia vs Predicho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variando el tamaño de muestra</w:t>
            </w:r>
            <w:r w:rsid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el valor de lambda</w:t>
            </w:r>
          </w:p>
          <w:p w:rsidR="003E55B6" w:rsidRPr="001D223F" w:rsidRDefault="003E55B6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</w:tr>
      <w:tr w:rsidR="00793F52" w:rsidRPr="001D223F" w:rsidTr="00793F52">
        <w:trPr>
          <w:trHeight w:val="190"/>
          <w:jc w:val="center"/>
        </w:trPr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57370" w:rsidRPr="001D223F" w:rsidRDefault="00E57370" w:rsidP="001D223F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P</w:t>
            </w:r>
            <w:r w:rsid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arámetro Lambda</w:t>
            </w:r>
          </w:p>
        </w:tc>
      </w:tr>
      <w:tr w:rsidR="00793F52" w:rsidRPr="001D223F" w:rsidTr="00793F52">
        <w:trPr>
          <w:trHeight w:val="436"/>
          <w:jc w:val="center"/>
        </w:trPr>
        <w:tc>
          <w:tcPr>
            <w:tcW w:w="857" w:type="dxa"/>
            <w:tcBorders>
              <w:top w:val="single" w:sz="4" w:space="0" w:color="auto"/>
            </w:tcBorders>
            <w:shd w:val="clear" w:color="auto" w:fill="000000" w:themeFill="text1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Tamaño muestra</w:t>
            </w:r>
          </w:p>
        </w:tc>
        <w:tc>
          <w:tcPr>
            <w:tcW w:w="3726" w:type="dxa"/>
            <w:shd w:val="clear" w:color="auto" w:fill="A6A6A6" w:themeFill="background1" w:themeFillShade="A6"/>
          </w:tcPr>
          <w:p w:rsidR="00E57370" w:rsidRPr="001D223F" w:rsidRDefault="001D223F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Lambda 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=</w:t>
            </w:r>
            <w:r w:rsidR="00050481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0.001</w:t>
            </w:r>
          </w:p>
        </w:tc>
        <w:tc>
          <w:tcPr>
            <w:tcW w:w="3816" w:type="dxa"/>
            <w:shd w:val="clear" w:color="auto" w:fill="A6A6A6" w:themeFill="background1" w:themeFillShade="A6"/>
          </w:tcPr>
          <w:p w:rsidR="00E57370" w:rsidRPr="001D223F" w:rsidRDefault="00050481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Lambda = 0.02</w:t>
            </w:r>
          </w:p>
        </w:tc>
        <w:tc>
          <w:tcPr>
            <w:tcW w:w="3574" w:type="dxa"/>
            <w:shd w:val="clear" w:color="auto" w:fill="A6A6A6" w:themeFill="background1" w:themeFillShade="A6"/>
          </w:tcPr>
          <w:p w:rsidR="00E57370" w:rsidRPr="001D223F" w:rsidRDefault="001D223F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Lambda 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=</w:t>
            </w: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0.07</w:t>
            </w:r>
          </w:p>
        </w:tc>
      </w:tr>
      <w:tr w:rsidR="00DD4FC1" w:rsidRPr="001D223F" w:rsidTr="00793F52">
        <w:trPr>
          <w:trHeight w:val="184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n=50</w:t>
            </w:r>
          </w:p>
        </w:tc>
        <w:tc>
          <w:tcPr>
            <w:tcW w:w="3726" w:type="dxa"/>
          </w:tcPr>
          <w:p w:rsidR="00E57370" w:rsidRPr="001D223F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789D3729" wp14:editId="43F50553">
                  <wp:extent cx="2219325" cy="104303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525" cy="10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Pr="001D223F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33FEAE61" wp14:editId="1F697AFC">
                  <wp:extent cx="2276475" cy="1049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945" cy="10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</w:tcPr>
          <w:p w:rsidR="00E57370" w:rsidRPr="001D223F" w:rsidRDefault="001D223F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4D45EB40" wp14:editId="063837E8">
                  <wp:extent cx="2181225" cy="1017905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64" cy="103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FC1" w:rsidRPr="001D223F" w:rsidTr="00793F52">
        <w:trPr>
          <w:trHeight w:val="184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</w:t>
            </w:r>
          </w:p>
        </w:tc>
        <w:tc>
          <w:tcPr>
            <w:tcW w:w="3726" w:type="dxa"/>
          </w:tcPr>
          <w:p w:rsidR="00E57370" w:rsidRPr="001D223F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EB8CB65" wp14:editId="02034AD3">
                  <wp:extent cx="2223163" cy="1023938"/>
                  <wp:effectExtent l="0" t="0" r="5715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02" cy="103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Pr="001D223F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FADC82F" wp14:editId="774FF9AD">
                  <wp:extent cx="2282772" cy="1054319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47" cy="106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</w:tcPr>
          <w:p w:rsidR="00E57370" w:rsidRPr="001D223F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78C18FC" wp14:editId="085444C5">
                  <wp:extent cx="2181225" cy="1008117"/>
                  <wp:effectExtent l="0" t="0" r="0" b="190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045" cy="102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FC1" w:rsidRPr="001D223F" w:rsidTr="00793F52">
        <w:trPr>
          <w:trHeight w:val="375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n=1000</w:t>
            </w:r>
          </w:p>
        </w:tc>
        <w:tc>
          <w:tcPr>
            <w:tcW w:w="3726" w:type="dxa"/>
          </w:tcPr>
          <w:p w:rsidR="00E57370" w:rsidRPr="001D223F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23B1EDB" wp14:editId="00448908">
                  <wp:extent cx="2223135" cy="1037463"/>
                  <wp:effectExtent l="0" t="0" r="571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67" cy="10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69BE20C" wp14:editId="6FEEC939">
                  <wp:extent cx="2238375" cy="1042662"/>
                  <wp:effectExtent l="0" t="0" r="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97" cy="106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29E" w:rsidRPr="001D223F" w:rsidRDefault="00B1729E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3574" w:type="dxa"/>
          </w:tcPr>
          <w:p w:rsidR="00E57370" w:rsidRPr="001D223F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7136F0B" wp14:editId="18DACF16">
                  <wp:extent cx="2185987" cy="1023630"/>
                  <wp:effectExtent l="0" t="0" r="508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230" cy="103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370" w:rsidRDefault="00E57370" w:rsidP="00E57370">
      <w:pPr>
        <w:rPr>
          <w:lang w:val="es-CR"/>
        </w:rPr>
      </w:pPr>
    </w:p>
    <w:p w:rsidR="003E55B6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En el gráfico 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muestran los gráficos de </w:t>
      </w:r>
      <w:r>
        <w:rPr>
          <w:rFonts w:ascii="Times New Roman" w:hAnsi="Times New Roman" w:cs="Times New Roman"/>
          <w:sz w:val="24"/>
          <w:szCs w:val="24"/>
          <w:lang w:val="es-ES"/>
        </w:rPr>
        <w:t>normalidad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qq plot donde se puede observar que, para las diferentes combinaciones de escenarios, los residuos de deviancia no se distribuyen como una normal. En tamaños de muestra altos se </w:t>
      </w:r>
      <w:r>
        <w:rPr>
          <w:rFonts w:ascii="Times New Roman" w:hAnsi="Times New Roman" w:cs="Times New Roman"/>
          <w:sz w:val="24"/>
          <w:szCs w:val="24"/>
          <w:lang w:val="es-ES"/>
        </w:rPr>
        <w:t>forma 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agrupaciones, una </w:t>
      </w:r>
      <w:r>
        <w:rPr>
          <w:rFonts w:ascii="Times New Roman" w:hAnsi="Times New Roman" w:cs="Times New Roman"/>
          <w:sz w:val="24"/>
          <w:szCs w:val="24"/>
          <w:lang w:val="es-ES"/>
        </w:rPr>
        <w:t>con residuos de deviancia positivos y altos</w:t>
      </w:r>
      <w:r>
        <w:rPr>
          <w:rFonts w:ascii="Times New Roman" w:hAnsi="Times New Roman" w:cs="Times New Roman"/>
          <w:sz w:val="24"/>
          <w:szCs w:val="24"/>
          <w:lang w:val="es-ES"/>
        </w:rPr>
        <w:t>, y otra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residuos de deviancia negativos.</w:t>
      </w:r>
    </w:p>
    <w:p w:rsid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5D79" w:rsidRPr="00075D79" w:rsidRDefault="00075D79" w:rsidP="00075D7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Style w:val="Tablaconcuadrcula"/>
        <w:tblW w:w="11937" w:type="dxa"/>
        <w:jc w:val="center"/>
        <w:tblLook w:val="04A0" w:firstRow="1" w:lastRow="0" w:firstColumn="1" w:lastColumn="0" w:noHBand="0" w:noVBand="1"/>
      </w:tblPr>
      <w:tblGrid>
        <w:gridCol w:w="857"/>
        <w:gridCol w:w="3726"/>
        <w:gridCol w:w="3643"/>
        <w:gridCol w:w="3726"/>
      </w:tblGrid>
      <w:tr w:rsidR="00DD4FC1" w:rsidRPr="002044DF" w:rsidTr="001D223F">
        <w:trPr>
          <w:trHeight w:val="245"/>
          <w:jc w:val="center"/>
        </w:trPr>
        <w:tc>
          <w:tcPr>
            <w:tcW w:w="119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7370" w:rsidRDefault="003E55B6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lastRenderedPageBreak/>
              <w:t>Gráfico 5</w:t>
            </w:r>
            <w:r w:rsidR="00E57370"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. Gráfico de normalidad QQ-Plot por cantidad de predictores y variando el tamaño de muestra</w:t>
            </w:r>
          </w:p>
          <w:p w:rsidR="003E55B6" w:rsidRPr="0016131A" w:rsidRDefault="003E55B6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</w:p>
        </w:tc>
      </w:tr>
      <w:tr w:rsidR="00793F52" w:rsidRPr="0016131A" w:rsidTr="00793F52">
        <w:trPr>
          <w:trHeight w:val="253"/>
          <w:jc w:val="center"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131A" w:rsidRPr="0016131A" w:rsidRDefault="0016131A" w:rsidP="0016131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</w:p>
        </w:tc>
        <w:tc>
          <w:tcPr>
            <w:tcW w:w="11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  <w:t>Parámetro Lambda</w:t>
            </w:r>
          </w:p>
        </w:tc>
      </w:tr>
      <w:tr w:rsidR="00793F52" w:rsidRPr="0016131A" w:rsidTr="00793F52">
        <w:trPr>
          <w:trHeight w:val="579"/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000000" w:themeFill="text1"/>
          </w:tcPr>
          <w:p w:rsidR="0016131A" w:rsidRPr="0016131A" w:rsidRDefault="0016131A" w:rsidP="0016131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  <w:t>Tamaño muestra</w:t>
            </w:r>
          </w:p>
        </w:tc>
        <w:tc>
          <w:tcPr>
            <w:tcW w:w="3819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=0.001</w:t>
            </w:r>
          </w:p>
        </w:tc>
        <w:tc>
          <w:tcPr>
            <w:tcW w:w="3643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</w:t>
            </w:r>
            <w:r w:rsidR="00DD4FC1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0.02</w:t>
            </w:r>
          </w:p>
        </w:tc>
        <w:tc>
          <w:tcPr>
            <w:tcW w:w="3726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</w:t>
            </w:r>
            <w:r w:rsidR="00DD4FC1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0.07</w:t>
            </w:r>
          </w:p>
        </w:tc>
      </w:tr>
      <w:tr w:rsidR="00793F52" w:rsidRPr="0016131A" w:rsidTr="00793F52">
        <w:trPr>
          <w:trHeight w:val="245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n=50</w:t>
            </w:r>
          </w:p>
        </w:tc>
        <w:tc>
          <w:tcPr>
            <w:tcW w:w="3819" w:type="dxa"/>
          </w:tcPr>
          <w:p w:rsidR="00E57370" w:rsidRPr="0016131A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66A8258A" wp14:editId="277F1BAC">
                  <wp:extent cx="2217212" cy="1042988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85" cy="10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Pr="0016131A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73ADEF6D" wp14:editId="1039760D">
                  <wp:extent cx="2176462" cy="101754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401" cy="103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E57370" w:rsidRPr="0016131A" w:rsidRDefault="001D223F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611870E9" wp14:editId="634AB81C">
                  <wp:extent cx="2183866" cy="1017270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24" cy="103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F52" w:rsidRPr="0016131A" w:rsidTr="00793F52">
        <w:trPr>
          <w:trHeight w:val="245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n=100</w:t>
            </w:r>
          </w:p>
        </w:tc>
        <w:tc>
          <w:tcPr>
            <w:tcW w:w="3819" w:type="dxa"/>
          </w:tcPr>
          <w:p w:rsidR="00E57370" w:rsidRPr="0016131A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D9D92DE" wp14:editId="5C2E9479">
                  <wp:extent cx="2220662" cy="1033462"/>
                  <wp:effectExtent l="0" t="0" r="825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85" cy="104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Pr="0016131A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CFE2B70" wp14:editId="2A785445">
                  <wp:extent cx="2176145" cy="1008559"/>
                  <wp:effectExtent l="0" t="0" r="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53" cy="101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E57370" w:rsidRPr="0016131A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0FECC8" wp14:editId="6A474919">
                  <wp:extent cx="2224087" cy="1029115"/>
                  <wp:effectExtent l="0" t="0" r="508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03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F52" w:rsidRPr="0016131A" w:rsidTr="00793F52">
        <w:trPr>
          <w:trHeight w:val="499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n=1000</w:t>
            </w:r>
          </w:p>
        </w:tc>
        <w:tc>
          <w:tcPr>
            <w:tcW w:w="3819" w:type="dxa"/>
          </w:tcPr>
          <w:p w:rsidR="00E57370" w:rsidRPr="0016131A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C21F695" wp14:editId="0310148E">
                  <wp:extent cx="2217557" cy="1028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821" cy="103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CA5E96B" wp14:editId="1BAC9A83">
                  <wp:extent cx="2176145" cy="1005072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809" cy="101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29E" w:rsidRPr="0016131A" w:rsidRDefault="00B1729E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</w:p>
        </w:tc>
        <w:tc>
          <w:tcPr>
            <w:tcW w:w="3726" w:type="dxa"/>
          </w:tcPr>
          <w:p w:rsidR="00E57370" w:rsidRPr="0016131A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0837C0F" wp14:editId="48F55DA9">
                  <wp:extent cx="2228850" cy="1029176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785" cy="104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2D32E4" w:rsidRDefault="001471A9" w:rsidP="002D32E4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También se consideró el umbral lambda, donde se obtuvo la cantidad de variables significativas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distintos va</w:t>
      </w:r>
      <w:r w:rsidR="003E55B6">
        <w:rPr>
          <w:rFonts w:ascii="Times New Roman" w:hAnsi="Times New Roman" w:cs="Times New Roman"/>
          <w:sz w:val="24"/>
          <w:szCs w:val="24"/>
          <w:lang w:val="es-ES"/>
        </w:rPr>
        <w:t>lores de lambda. En el gráfico 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observa que a mayor lambda menor es la can</w:t>
      </w:r>
      <w:r w:rsidR="00075D79">
        <w:rPr>
          <w:rFonts w:ascii="Times New Roman" w:hAnsi="Times New Roman" w:cs="Times New Roman"/>
          <w:sz w:val="24"/>
          <w:szCs w:val="24"/>
          <w:lang w:val="es-ES"/>
        </w:rPr>
        <w:t>tidad de variables significativa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s. Se suele elegir los valores del umbral lambda.1se o el lambda.min. </w:t>
      </w:r>
      <w:r w:rsidRPr="001471A9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(detallar más estos con un artículo)</w:t>
      </w:r>
    </w:p>
    <w:p w:rsidR="001471A9" w:rsidRPr="001471A9" w:rsidRDefault="001471A9" w:rsidP="002D32E4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7"/>
      </w:tblGrid>
      <w:tr w:rsidR="001A4154" w:rsidRPr="002044DF" w:rsidTr="001A4154">
        <w:trPr>
          <w:trHeight w:val="223"/>
          <w:jc w:val="center"/>
        </w:trPr>
        <w:tc>
          <w:tcPr>
            <w:tcW w:w="8137" w:type="dxa"/>
          </w:tcPr>
          <w:p w:rsidR="002D32E4" w:rsidRPr="00AD6FBF" w:rsidRDefault="003E55B6" w:rsidP="00863961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Gráfico 6</w:t>
            </w:r>
            <w:r w:rsidR="002D32E4" w:rsidRPr="00AD6FBF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. Cantidad de variables significativas según el lambda </w:t>
            </w:r>
          </w:p>
        </w:tc>
      </w:tr>
      <w:tr w:rsidR="001A4154" w:rsidRPr="00AD6FBF" w:rsidTr="001A4154">
        <w:trPr>
          <w:trHeight w:val="3851"/>
          <w:jc w:val="center"/>
        </w:trPr>
        <w:tc>
          <w:tcPr>
            <w:tcW w:w="8137" w:type="dxa"/>
          </w:tcPr>
          <w:p w:rsidR="001A4154" w:rsidRDefault="001A4154" w:rsidP="0086396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</w:p>
          <w:p w:rsidR="002D32E4" w:rsidRPr="00AD6FBF" w:rsidRDefault="002D32E4" w:rsidP="0086396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  <w:r w:rsidRPr="00AD6FBF">
              <w:rPr>
                <w:noProof/>
                <w:sz w:val="18"/>
              </w:rPr>
              <w:drawing>
                <wp:inline distT="0" distB="0" distL="0" distR="0" wp14:anchorId="1AF81EF6" wp14:editId="3BC88993">
                  <wp:extent cx="4931793" cy="253492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140" cy="260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B62" w:rsidRPr="00075D79" w:rsidRDefault="00E74B62" w:rsidP="00075D79">
      <w:pPr>
        <w:pStyle w:val="Prrafodelista"/>
        <w:numPr>
          <w:ilvl w:val="1"/>
          <w:numId w:val="20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075D79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 xml:space="preserve">Ejemplo empírico </w:t>
      </w:r>
    </w:p>
    <w:p w:rsidR="00FE1F64" w:rsidRDefault="009E6B51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utilizaron datos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recolectados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por el Banco Interamericano de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D</w:t>
      </w:r>
      <w:r>
        <w:rPr>
          <w:rFonts w:ascii="Times New Roman" w:hAnsi="Times New Roman" w:cs="Times New Roman"/>
          <w:sz w:val="24"/>
          <w:szCs w:val="24"/>
          <w:lang w:val="es-CR"/>
        </w:rPr>
        <w:t>esarrollo (BID) que contiene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variables sobre 9558 perso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nas de 2973 hogares para Costa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Rica. La variable objetivo se refiere a la categorización usando el PMT que clasific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a a los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hogares en “No vulnerables”, “Vulnerables”, “Pobre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s” y “En extrema pobreza”, en este caso se categorizó como 1 </w:t>
      </w:r>
      <w:r w:rsidR="00373C20">
        <w:rPr>
          <w:rFonts w:ascii="Times New Roman" w:hAnsi="Times New Roman" w:cs="Times New Roman"/>
          <w:sz w:val="24"/>
          <w:szCs w:val="24"/>
          <w:lang w:val="es-CR"/>
        </w:rPr>
        <w:t xml:space="preserve">hogares </w:t>
      </w: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obre</w:t>
      </w:r>
      <w:r>
        <w:rPr>
          <w:rFonts w:ascii="Times New Roman" w:hAnsi="Times New Roman" w:cs="Times New Roman"/>
          <w:sz w:val="24"/>
          <w:szCs w:val="24"/>
          <w:lang w:val="es-CR"/>
        </w:rPr>
        <w:t>s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o en </w:t>
      </w:r>
      <w:r>
        <w:rPr>
          <w:rFonts w:ascii="Times New Roman" w:hAnsi="Times New Roman" w:cs="Times New Roman"/>
          <w:sz w:val="24"/>
          <w:szCs w:val="24"/>
          <w:lang w:val="es-CR"/>
        </w:rPr>
        <w:t>extrema pobreza y como 0 las categorías restantes.</w:t>
      </w:r>
    </w:p>
    <w:p w:rsidR="00373C20" w:rsidRDefault="00373C20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555EDE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Las variables utilizadas fueron: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 xml:space="preserve">ninnos:      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cocina_elec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banno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555EDE"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sin_educ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urbano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renta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sani_alcant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casadx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dependencia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373C20" w:rsidRP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casa_propia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Además, se realizó una comparación de los resultados con la regresión logística. </w:t>
      </w:r>
    </w:p>
    <w:p w:rsidR="00AD6FBF" w:rsidRPr="00AD6FBF" w:rsidRDefault="00C741CB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Al comparar los coeficientes significativos de los dos modelos se observa que los obtenidos por la regresión lasso también son significativos </w:t>
      </w:r>
      <w:r w:rsidR="00783452">
        <w:rPr>
          <w:rFonts w:ascii="Times New Roman" w:hAnsi="Times New Roman" w:cs="Times New Roman"/>
          <w:sz w:val="24"/>
          <w:szCs w:val="24"/>
          <w:lang w:val="es-CR"/>
        </w:rPr>
        <w:t>en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43D1F">
        <w:rPr>
          <w:rFonts w:ascii="Times New Roman" w:hAnsi="Times New Roman" w:cs="Times New Roman"/>
          <w:sz w:val="24"/>
          <w:szCs w:val="24"/>
          <w:lang w:val="es-CR"/>
        </w:rPr>
        <w:t>el modelo de la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regresión logística y las estimaciones de dichos coeficientes son similares</w:t>
      </w:r>
      <w:r w:rsidR="00510134">
        <w:rPr>
          <w:rFonts w:ascii="Times New Roman" w:hAnsi="Times New Roman" w:cs="Times New Roman"/>
          <w:sz w:val="24"/>
          <w:szCs w:val="24"/>
          <w:lang w:val="es-CR"/>
        </w:rPr>
        <w:t xml:space="preserve">, así como los respectivos errores estándar. </w:t>
      </w:r>
      <w:r w:rsidR="007B0593">
        <w:rPr>
          <w:rFonts w:ascii="Times New Roman" w:hAnsi="Times New Roman" w:cs="Times New Roman"/>
          <w:sz w:val="24"/>
          <w:szCs w:val="24"/>
          <w:lang w:val="es-CR"/>
        </w:rPr>
        <w:t>En este caso la regresión logística presenta una mayor cantidad de variables significativas al compararla con la regresión lasso.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223"/>
        <w:gridCol w:w="1203"/>
        <w:gridCol w:w="1203"/>
        <w:gridCol w:w="1203"/>
      </w:tblGrid>
      <w:tr w:rsidR="00111DD3" w:rsidRPr="002044DF" w:rsidTr="002D32E4">
        <w:trPr>
          <w:trHeight w:val="334"/>
          <w:jc w:val="center"/>
        </w:trPr>
        <w:tc>
          <w:tcPr>
            <w:tcW w:w="59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Cuadro 1. Variables significativas con regresión lasso y logística</w:t>
            </w:r>
          </w:p>
        </w:tc>
      </w:tr>
      <w:tr w:rsidR="00111DD3" w:rsidRPr="002D32E4" w:rsidTr="002D32E4">
        <w:trPr>
          <w:trHeight w:val="334"/>
          <w:jc w:val="center"/>
        </w:trPr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Modelo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Variable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Coeficiente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Error Estándar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Valor P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  <w:t>Lasso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ninnos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0.356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0.038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&lt; 2.2e-16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cocina_elec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-0.313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0.095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renta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-0.010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2.333e-16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casadx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-0.325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0.095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dependencia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0.052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0.012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casa_propia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-0.427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0.120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  <w:t>Logística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ninnos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0.497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0.040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&lt; 2e-16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cocina_elec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-0.466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3.73e-06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banno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-1.284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0.532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sin_educ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0.990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7.14e-07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pStyle w:val="HTMLconformatoprevio"/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renta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-0.009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3.47e-14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casadx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-0.553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5.37e-08</w:t>
            </w:r>
          </w:p>
        </w:tc>
      </w:tr>
      <w:tr w:rsidR="00111DD3" w:rsidRPr="002D32E4" w:rsidTr="002D32E4">
        <w:trPr>
          <w:trHeight w:val="242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dependencia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0.098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4.97e-06</w:t>
            </w:r>
          </w:p>
        </w:tc>
      </w:tr>
      <w:tr w:rsidR="00111DD3" w:rsidRPr="002D32E4" w:rsidTr="002D32E4">
        <w:trPr>
          <w:trHeight w:val="242"/>
          <w:jc w:val="center"/>
        </w:trPr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casa_propia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-0.465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0.125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0.0002</w:t>
            </w:r>
          </w:p>
        </w:tc>
      </w:tr>
    </w:tbl>
    <w:p w:rsidR="00AE302E" w:rsidRDefault="00AE302E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83452" w:rsidRDefault="00783452" w:rsidP="00443D1F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74B62" w:rsidRPr="00443D1F" w:rsidRDefault="00443D1F" w:rsidP="00443D1F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443D1F">
        <w:rPr>
          <w:rFonts w:ascii="Times New Roman" w:hAnsi="Times New Roman" w:cs="Times New Roman"/>
          <w:sz w:val="24"/>
          <w:szCs w:val="24"/>
          <w:lang w:val="es-CR"/>
        </w:rPr>
        <w:lastRenderedPageBreak/>
        <w:t>En cuanto al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error cuadrático medio se obtuvo que el modelo de regresión logística es el que tiene un valor menor de 0.30.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8"/>
      </w:tblGrid>
      <w:tr w:rsidR="00FE3D3F" w:rsidRPr="002044DF" w:rsidTr="00746FF9">
        <w:trPr>
          <w:trHeight w:val="314"/>
          <w:jc w:val="center"/>
        </w:trPr>
        <w:tc>
          <w:tcPr>
            <w:tcW w:w="3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Cuadro</w:t>
            </w:r>
            <w:r w:rsidR="00AD6FBF"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 2</w:t>
            </w: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. Error cuadrático medio para la regresión lasso y la regresión logística</w:t>
            </w:r>
          </w:p>
        </w:tc>
      </w:tr>
      <w:tr w:rsidR="00FE3D3F" w:rsidRPr="00443D1F" w:rsidTr="00746FF9">
        <w:trPr>
          <w:trHeight w:val="314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FE3D3F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MSE</w:t>
            </w:r>
          </w:p>
        </w:tc>
      </w:tr>
      <w:tr w:rsidR="00FE3D3F" w:rsidRPr="00443D1F" w:rsidTr="00FE3D3F">
        <w:trPr>
          <w:trHeight w:val="229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D3F" w:rsidRPr="00E94F96" w:rsidRDefault="00FE3D3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Logística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D3F" w:rsidRPr="00443D1F" w:rsidRDefault="008A6693" w:rsidP="00FE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443D1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0.302</w:t>
            </w:r>
          </w:p>
        </w:tc>
      </w:tr>
      <w:tr w:rsidR="00FE3D3F" w:rsidRPr="00443D1F" w:rsidTr="00FE3D3F">
        <w:trPr>
          <w:trHeight w:val="229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Lasso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443D1F" w:rsidRDefault="00E57370" w:rsidP="00FE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443D1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0.427</w:t>
            </w:r>
          </w:p>
        </w:tc>
      </w:tr>
    </w:tbl>
    <w:p w:rsidR="00E74B62" w:rsidRDefault="00E74B6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347820" w:rsidRDefault="003E703C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Al evaluar las medidas de precisión para la clasificación se utilizó como punto de corte la media de la variable respuesta que corresponde a</w:t>
      </w:r>
      <w:r w:rsidR="00347820" w:rsidRPr="00347820">
        <w:rPr>
          <w:rFonts w:ascii="Times New Roman" w:hAnsi="Times New Roman" w:cs="Times New Roman"/>
          <w:sz w:val="24"/>
          <w:szCs w:val="24"/>
          <w:lang w:val="es-CR"/>
        </w:rPr>
        <w:t xml:space="preserve"> 0.22</w:t>
      </w:r>
      <w:r w:rsidR="00347820">
        <w:rPr>
          <w:rFonts w:ascii="Times New Roman" w:hAnsi="Times New Roman" w:cs="Times New Roman"/>
          <w:sz w:val="24"/>
          <w:szCs w:val="24"/>
          <w:lang w:val="es-CR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Se obtuvo que el modelo de regresión lasso tiene una sensibilidad de 76% mientras que el modelo de la regresión logística tiene un 65%. </w:t>
      </w:r>
    </w:p>
    <w:p w:rsidR="00783452" w:rsidRPr="00347820" w:rsidRDefault="00783452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8"/>
        <w:gridCol w:w="1598"/>
      </w:tblGrid>
      <w:tr w:rsidR="00443D1F" w:rsidRPr="002044DF" w:rsidTr="00AE1D27">
        <w:trPr>
          <w:trHeight w:val="314"/>
          <w:jc w:val="center"/>
        </w:trPr>
        <w:tc>
          <w:tcPr>
            <w:tcW w:w="4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3E703C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Cuadro 3. </w:t>
            </w:r>
            <w:r w:rsidR="003E703C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Medidas de precisión de los modelos de regresión lasso y</w:t>
            </w: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 regresión logística</w:t>
            </w:r>
          </w:p>
        </w:tc>
      </w:tr>
      <w:tr w:rsidR="00443D1F" w:rsidRPr="00E94F96" w:rsidTr="005470AB">
        <w:trPr>
          <w:trHeight w:val="314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Sensibilidad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Default="00443D1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Especificidad</w:t>
            </w:r>
          </w:p>
        </w:tc>
      </w:tr>
      <w:tr w:rsidR="00443D1F" w:rsidRPr="00E94F96" w:rsidTr="005470AB">
        <w:trPr>
          <w:trHeight w:val="229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Logística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0.655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0.711</w:t>
            </w:r>
          </w:p>
        </w:tc>
      </w:tr>
      <w:tr w:rsidR="00443D1F" w:rsidRPr="00E94F96" w:rsidTr="005470AB">
        <w:trPr>
          <w:trHeight w:val="229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Lasso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0.518</w:t>
            </w:r>
          </w:p>
        </w:tc>
      </w:tr>
    </w:tbl>
    <w:p w:rsidR="00E74B62" w:rsidRPr="001A4154" w:rsidRDefault="00E74B62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Pr="001A4154" w:rsidRDefault="001A4154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1A4154">
        <w:rPr>
          <w:rFonts w:ascii="Times New Roman" w:hAnsi="Times New Roman" w:cs="Times New Roman"/>
          <w:sz w:val="24"/>
          <w:szCs w:val="24"/>
          <w:lang w:val="es-CR"/>
        </w:rPr>
        <w:t>En el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gráfico 5, se muestran las curvas ROC para ambos modelos, en los cuales se obtuvo un área bajo la curva similar de 0.73.</w:t>
      </w:r>
      <w:r w:rsidRPr="001A415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1A4154" w:rsidRDefault="001A4154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3"/>
      </w:tblGrid>
      <w:tr w:rsidR="001A4154" w:rsidRPr="002044DF" w:rsidTr="001A4154">
        <w:trPr>
          <w:trHeight w:val="218"/>
        </w:trPr>
        <w:tc>
          <w:tcPr>
            <w:tcW w:w="9606" w:type="dxa"/>
            <w:gridSpan w:val="2"/>
          </w:tcPr>
          <w:p w:rsidR="001A4154" w:rsidRPr="001A4154" w:rsidRDefault="003E55B6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Gráfico 7</w:t>
            </w:r>
            <w:r w:rsid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. Curva ROC para la regresión lasso y la regresión logística</w:t>
            </w:r>
          </w:p>
        </w:tc>
      </w:tr>
      <w:tr w:rsidR="001A4154" w:rsidRPr="001A4154" w:rsidTr="001A4154">
        <w:trPr>
          <w:trHeight w:val="429"/>
        </w:trPr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Regresión Lasso</w:t>
            </w:r>
          </w:p>
        </w:tc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Regresión Logística</w:t>
            </w:r>
          </w:p>
        </w:tc>
      </w:tr>
      <w:tr w:rsidR="001A4154" w:rsidRPr="001A4154" w:rsidTr="001A4154">
        <w:trPr>
          <w:trHeight w:val="2817"/>
        </w:trPr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noProof/>
                <w:sz w:val="18"/>
                <w:szCs w:val="18"/>
              </w:rPr>
              <w:drawing>
                <wp:inline distT="0" distB="0" distL="0" distR="0" wp14:anchorId="4A181F39" wp14:editId="167F51E9">
                  <wp:extent cx="2595563" cy="158728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54" cy="160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noProof/>
                <w:sz w:val="18"/>
                <w:szCs w:val="18"/>
              </w:rPr>
              <w:drawing>
                <wp:inline distT="0" distB="0" distL="0" distR="0" wp14:anchorId="268E6CD0" wp14:editId="4C036D32">
                  <wp:extent cx="2547938" cy="1578850"/>
                  <wp:effectExtent l="0" t="0" r="508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90" cy="16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B62" w:rsidRDefault="00E74B6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A4154" w:rsidRDefault="001A4154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83452" w:rsidRDefault="0078345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83452" w:rsidRDefault="0078345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83452" w:rsidRDefault="0078345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83452" w:rsidRDefault="0078345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037A3F" w:rsidRPr="00862D9B" w:rsidRDefault="00037A3F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es-CR"/>
        </w:rPr>
      </w:pPr>
      <w:r w:rsidRPr="00862D9B">
        <w:rPr>
          <w:rFonts w:ascii="Times New Roman" w:hAnsi="Times New Roman" w:cs="Times New Roman"/>
          <w:b/>
          <w:sz w:val="24"/>
          <w:szCs w:val="24"/>
          <w:highlight w:val="yellow"/>
          <w:lang w:val="es-CR"/>
        </w:rPr>
        <w:lastRenderedPageBreak/>
        <w:t>CONCLUSIONES</w:t>
      </w:r>
    </w:p>
    <w:p w:rsidR="00B03A29" w:rsidRDefault="00B03A29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El modelo de regresión lasso permite realizar selección de variables</w:t>
      </w:r>
      <w:r w:rsidR="00D618F4">
        <w:rPr>
          <w:rFonts w:ascii="Times New Roman" w:hAnsi="Times New Roman" w:cs="Times New Roman"/>
          <w:sz w:val="24"/>
          <w:szCs w:val="24"/>
          <w:lang w:val="es-CR"/>
        </w:rPr>
        <w:t xml:space="preserve"> cuando se tiene una gran cant</w:t>
      </w:r>
      <w:r w:rsidR="00862D9B">
        <w:rPr>
          <w:rFonts w:ascii="Times New Roman" w:hAnsi="Times New Roman" w:cs="Times New Roman"/>
          <w:sz w:val="24"/>
          <w:szCs w:val="24"/>
          <w:lang w:val="es-CR"/>
        </w:rPr>
        <w:t>idad.</w:t>
      </w:r>
      <w:bookmarkStart w:id="0" w:name="_GoBack"/>
      <w:bookmarkEnd w:id="0"/>
    </w:p>
    <w:p w:rsidR="00B03A29" w:rsidRPr="00D618F4" w:rsidRDefault="00B03A29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D618F4">
        <w:rPr>
          <w:rFonts w:ascii="Times New Roman" w:hAnsi="Times New Roman" w:cs="Times New Roman"/>
          <w:sz w:val="24"/>
          <w:szCs w:val="24"/>
          <w:lang w:val="es-CR"/>
        </w:rPr>
        <w:t>En el ejemplo utilizado se obtuvo que el modelo de regresión lasso da una mejor s</w:t>
      </w:r>
      <w:r w:rsidR="00D618F4" w:rsidRPr="00D618F4">
        <w:rPr>
          <w:rFonts w:ascii="Times New Roman" w:hAnsi="Times New Roman" w:cs="Times New Roman"/>
          <w:sz w:val="24"/>
          <w:szCs w:val="24"/>
          <w:lang w:val="es-CR"/>
        </w:rPr>
        <w:t>ensi</w:t>
      </w:r>
      <w:r w:rsidRPr="00D618F4">
        <w:rPr>
          <w:rFonts w:ascii="Times New Roman" w:hAnsi="Times New Roman" w:cs="Times New Roman"/>
          <w:sz w:val="24"/>
          <w:szCs w:val="24"/>
          <w:lang w:val="es-CR"/>
        </w:rPr>
        <w:t xml:space="preserve">bilidad para la categoría de hogares </w:t>
      </w:r>
      <w:r w:rsidR="00D618F4" w:rsidRPr="00D618F4">
        <w:rPr>
          <w:rFonts w:ascii="Times New Roman" w:hAnsi="Times New Roman" w:cs="Times New Roman"/>
          <w:sz w:val="24"/>
          <w:szCs w:val="24"/>
          <w:lang w:val="es-CR"/>
        </w:rPr>
        <w:t>pobres que el modelo de logístico. En cuanto a la selección de variables con la regresión lasso se ob</w:t>
      </w:r>
      <w:r w:rsidR="00862D9B">
        <w:rPr>
          <w:rFonts w:ascii="Times New Roman" w:hAnsi="Times New Roman" w:cs="Times New Roman"/>
          <w:sz w:val="24"/>
          <w:szCs w:val="24"/>
          <w:lang w:val="es-CR"/>
        </w:rPr>
        <w:t>tuvo que las variables se redujeron de 10 a 6, donde las que resultaron significativas fueron:</w:t>
      </w:r>
      <w:r w:rsidR="00D618F4" w:rsidRPr="00D618F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 xml:space="preserve">niños,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cocina_elec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 xml:space="preserve">,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renta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 xml:space="preserve">,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casadx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 xml:space="preserve">,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dependencia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 xml:space="preserve">, </w:t>
      </w:r>
      <w:r w:rsidR="00D618F4" w:rsidRP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casa_propia</w:t>
      </w:r>
      <w:r w:rsidR="00D618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CR"/>
        </w:rPr>
        <w:t>.</w:t>
      </w:r>
    </w:p>
    <w:p w:rsidR="00E74B62" w:rsidRDefault="00E74B62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69F9" w:rsidRPr="00E74B62" w:rsidRDefault="006B69F9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5B10DA" w:rsidRPr="00783452" w:rsidRDefault="00CE6E78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783452">
        <w:rPr>
          <w:rFonts w:ascii="Times New Roman" w:hAnsi="Times New Roman" w:cs="Times New Roman"/>
          <w:b/>
          <w:sz w:val="24"/>
          <w:szCs w:val="24"/>
          <w:lang w:val="es-CR"/>
        </w:rPr>
        <w:t>BIBLIOGRAFÍA</w:t>
      </w:r>
    </w:p>
    <w:p w:rsidR="008752A0" w:rsidRPr="00783452" w:rsidRDefault="008752A0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FA5BDE" w:rsidRPr="00783452" w:rsidRDefault="006B69F9" w:rsidP="00FA5BDE">
      <w:pPr>
        <w:tabs>
          <w:tab w:val="center" w:pos="4252"/>
        </w:tabs>
        <w:spacing w:line="240" w:lineRule="auto"/>
        <w:ind w:firstLine="720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  <w:r w:rsidRPr="00783452"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  <w:tab/>
        <w:t>Fan, J., Li, R. (1999). Variable Selection via Penalized Likelihood. California Digital Library: Universidad de California.</w:t>
      </w:r>
    </w:p>
    <w:p w:rsidR="001A4154" w:rsidRPr="00783452" w:rsidRDefault="00FA5BDE" w:rsidP="00FA5BDE">
      <w:pPr>
        <w:tabs>
          <w:tab w:val="center" w:pos="4252"/>
        </w:tabs>
        <w:spacing w:line="240" w:lineRule="auto"/>
        <w:ind w:firstLine="720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  <w:r w:rsidRPr="00783452"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  <w:t>Tibshirani, R. (1996). Regression shrinkage and selection via the LASSO. Journal of Royal Statistical Society, B, 58, 267-288.</w:t>
      </w:r>
    </w:p>
    <w:p w:rsidR="001A4154" w:rsidRPr="00783452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1A4154" w:rsidRPr="00783452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1A4154" w:rsidRPr="00783452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1A4154" w:rsidRPr="00783452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1A4154" w:rsidRPr="00783452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367359" w:rsidRPr="00783452" w:rsidRDefault="0036735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367359" w:rsidRPr="00783452" w:rsidRDefault="00367359" w:rsidP="001A4154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783452">
        <w:rPr>
          <w:rFonts w:ascii="Times New Roman" w:hAnsi="Times New Roman" w:cs="Times New Roman"/>
          <w:b/>
          <w:sz w:val="24"/>
          <w:szCs w:val="24"/>
          <w:lang w:val="es-CR"/>
        </w:rPr>
        <w:t>ANEXO</w:t>
      </w:r>
    </w:p>
    <w:p w:rsidR="00367359" w:rsidRPr="00783452" w:rsidRDefault="00367359" w:rsidP="0036735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783452">
        <w:rPr>
          <w:rFonts w:ascii="Times New Roman" w:hAnsi="Times New Roman" w:cs="Times New Roman"/>
          <w:b/>
          <w:sz w:val="24"/>
          <w:szCs w:val="24"/>
          <w:lang w:val="es-CR"/>
        </w:rPr>
        <w:t>Código de R</w:t>
      </w:r>
    </w:p>
    <w:p w:rsidR="00367359" w:rsidRPr="00FA5BDE" w:rsidRDefault="00367359" w:rsidP="0036735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915" w:rsidRPr="00FA5BDE" w:rsidRDefault="003A1915" w:rsidP="0025156E">
      <w:p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3A1915" w:rsidRPr="00FA5BDE" w:rsidSect="00A0207C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927" w:rsidRDefault="00FB4927" w:rsidP="00FD2B3D">
      <w:pPr>
        <w:spacing w:after="0" w:line="240" w:lineRule="auto"/>
      </w:pPr>
      <w:r>
        <w:separator/>
      </w:r>
    </w:p>
  </w:endnote>
  <w:endnote w:type="continuationSeparator" w:id="0">
    <w:p w:rsidR="00FB4927" w:rsidRDefault="00FB4927" w:rsidP="00FD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49" w:rsidRDefault="000E3C49" w:rsidP="006304C4">
    <w:pPr>
      <w:pStyle w:val="Piedepgina"/>
    </w:pPr>
  </w:p>
  <w:p w:rsidR="000E3C49" w:rsidRDefault="000E3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927" w:rsidRDefault="00FB4927" w:rsidP="00FD2B3D">
      <w:pPr>
        <w:spacing w:after="0" w:line="240" w:lineRule="auto"/>
      </w:pPr>
      <w:r>
        <w:separator/>
      </w:r>
    </w:p>
  </w:footnote>
  <w:footnote w:type="continuationSeparator" w:id="0">
    <w:p w:rsidR="00FB4927" w:rsidRDefault="00FB4927" w:rsidP="00FD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80296"/>
      <w:docPartObj>
        <w:docPartGallery w:val="Page Numbers (Top of Page)"/>
        <w:docPartUnique/>
      </w:docPartObj>
    </w:sdtPr>
    <w:sdtEndPr/>
    <w:sdtContent>
      <w:p w:rsidR="000E3C49" w:rsidRDefault="000E3C4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D9B" w:rsidRPr="00862D9B">
          <w:rPr>
            <w:noProof/>
            <w:lang w:val="es-ES"/>
          </w:rPr>
          <w:t>2</w:t>
        </w:r>
        <w:r>
          <w:fldChar w:fldCharType="end"/>
        </w:r>
      </w:p>
    </w:sdtContent>
  </w:sdt>
  <w:p w:rsidR="000E3C49" w:rsidRDefault="000E3C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90"/>
    <w:multiLevelType w:val="hybridMultilevel"/>
    <w:tmpl w:val="6FAA3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13DBF"/>
    <w:multiLevelType w:val="hybridMultilevel"/>
    <w:tmpl w:val="2AEAD47E"/>
    <w:lvl w:ilvl="0" w:tplc="DE5065C8">
      <w:start w:val="1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0192"/>
    <w:multiLevelType w:val="multilevel"/>
    <w:tmpl w:val="F780B1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550916"/>
    <w:multiLevelType w:val="hybridMultilevel"/>
    <w:tmpl w:val="10C0DA94"/>
    <w:lvl w:ilvl="0" w:tplc="62C0E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52D5D"/>
    <w:multiLevelType w:val="hybridMultilevel"/>
    <w:tmpl w:val="C3AC535C"/>
    <w:lvl w:ilvl="0" w:tplc="D6503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3F02"/>
    <w:multiLevelType w:val="hybridMultilevel"/>
    <w:tmpl w:val="4FD8724C"/>
    <w:lvl w:ilvl="0" w:tplc="726C3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B7F"/>
    <w:multiLevelType w:val="hybridMultilevel"/>
    <w:tmpl w:val="2E468D3A"/>
    <w:lvl w:ilvl="0" w:tplc="3E221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7BB"/>
    <w:multiLevelType w:val="multilevel"/>
    <w:tmpl w:val="8BF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B649A"/>
    <w:multiLevelType w:val="hybridMultilevel"/>
    <w:tmpl w:val="5950CB14"/>
    <w:lvl w:ilvl="0" w:tplc="1884FD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31212"/>
    <w:multiLevelType w:val="hybridMultilevel"/>
    <w:tmpl w:val="23387B70"/>
    <w:lvl w:ilvl="0" w:tplc="D6503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7B50"/>
    <w:multiLevelType w:val="hybridMultilevel"/>
    <w:tmpl w:val="0C56AD46"/>
    <w:lvl w:ilvl="0" w:tplc="D67840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03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62B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69B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E64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467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21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2F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274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C2D8D"/>
    <w:multiLevelType w:val="hybridMultilevel"/>
    <w:tmpl w:val="8E82ADC0"/>
    <w:lvl w:ilvl="0" w:tplc="30D0EE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E0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D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2D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C1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E9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29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FF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E7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21035"/>
    <w:multiLevelType w:val="hybridMultilevel"/>
    <w:tmpl w:val="5950CB14"/>
    <w:lvl w:ilvl="0" w:tplc="1884FD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D5668"/>
    <w:multiLevelType w:val="hybridMultilevel"/>
    <w:tmpl w:val="7018C9AC"/>
    <w:lvl w:ilvl="0" w:tplc="F1669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D36CC"/>
    <w:multiLevelType w:val="hybridMultilevel"/>
    <w:tmpl w:val="39B89442"/>
    <w:lvl w:ilvl="0" w:tplc="7264ED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632C5"/>
    <w:multiLevelType w:val="hybridMultilevel"/>
    <w:tmpl w:val="5136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E2853"/>
    <w:multiLevelType w:val="hybridMultilevel"/>
    <w:tmpl w:val="5E22B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F6FFB"/>
    <w:multiLevelType w:val="hybridMultilevel"/>
    <w:tmpl w:val="5AE0C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40AB0"/>
    <w:multiLevelType w:val="multilevel"/>
    <w:tmpl w:val="07361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12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4"/>
  </w:num>
  <w:num w:numId="13">
    <w:abstractNumId w:val="11"/>
  </w:num>
  <w:num w:numId="14">
    <w:abstractNumId w:val="18"/>
  </w:num>
  <w:num w:numId="15">
    <w:abstractNumId w:val="10"/>
  </w:num>
  <w:num w:numId="16">
    <w:abstractNumId w:val="3"/>
  </w:num>
  <w:num w:numId="17">
    <w:abstractNumId w:val="1"/>
  </w:num>
  <w:num w:numId="18">
    <w:abstractNumId w:val="19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7D"/>
    <w:rsid w:val="0000474A"/>
    <w:rsid w:val="00010F20"/>
    <w:rsid w:val="000262D9"/>
    <w:rsid w:val="00027EE1"/>
    <w:rsid w:val="0003035D"/>
    <w:rsid w:val="00031530"/>
    <w:rsid w:val="000328DE"/>
    <w:rsid w:val="00037A3F"/>
    <w:rsid w:val="00040B38"/>
    <w:rsid w:val="00041001"/>
    <w:rsid w:val="00045968"/>
    <w:rsid w:val="00047C76"/>
    <w:rsid w:val="00050481"/>
    <w:rsid w:val="0005165B"/>
    <w:rsid w:val="00051CD6"/>
    <w:rsid w:val="00056852"/>
    <w:rsid w:val="00057184"/>
    <w:rsid w:val="00057788"/>
    <w:rsid w:val="0006284D"/>
    <w:rsid w:val="00062DBF"/>
    <w:rsid w:val="00067B76"/>
    <w:rsid w:val="00071434"/>
    <w:rsid w:val="00073974"/>
    <w:rsid w:val="00075D79"/>
    <w:rsid w:val="000771A3"/>
    <w:rsid w:val="00080016"/>
    <w:rsid w:val="00084841"/>
    <w:rsid w:val="00084F0A"/>
    <w:rsid w:val="000855A8"/>
    <w:rsid w:val="00086E9C"/>
    <w:rsid w:val="00092B39"/>
    <w:rsid w:val="0009549F"/>
    <w:rsid w:val="000962EF"/>
    <w:rsid w:val="00097EC6"/>
    <w:rsid w:val="000A0C10"/>
    <w:rsid w:val="000A5CE4"/>
    <w:rsid w:val="000A7A19"/>
    <w:rsid w:val="000A7D3F"/>
    <w:rsid w:val="000B1550"/>
    <w:rsid w:val="000B18C2"/>
    <w:rsid w:val="000B1C2D"/>
    <w:rsid w:val="000B3725"/>
    <w:rsid w:val="000B39BF"/>
    <w:rsid w:val="000B7FEA"/>
    <w:rsid w:val="000C2506"/>
    <w:rsid w:val="000D0FE9"/>
    <w:rsid w:val="000D390F"/>
    <w:rsid w:val="000D43D7"/>
    <w:rsid w:val="000E3C49"/>
    <w:rsid w:val="000E5555"/>
    <w:rsid w:val="000E5A03"/>
    <w:rsid w:val="000E6124"/>
    <w:rsid w:val="000E66B0"/>
    <w:rsid w:val="000F00DE"/>
    <w:rsid w:val="000F2D2F"/>
    <w:rsid w:val="000F4D39"/>
    <w:rsid w:val="000F5C78"/>
    <w:rsid w:val="00111DD3"/>
    <w:rsid w:val="00113A9F"/>
    <w:rsid w:val="00114D77"/>
    <w:rsid w:val="00115C64"/>
    <w:rsid w:val="00116CD8"/>
    <w:rsid w:val="00132D0B"/>
    <w:rsid w:val="00132D4D"/>
    <w:rsid w:val="00136C5A"/>
    <w:rsid w:val="0013707E"/>
    <w:rsid w:val="00137D84"/>
    <w:rsid w:val="0014111B"/>
    <w:rsid w:val="001471A9"/>
    <w:rsid w:val="00147DF6"/>
    <w:rsid w:val="0015344B"/>
    <w:rsid w:val="00154AD1"/>
    <w:rsid w:val="00157493"/>
    <w:rsid w:val="0016131A"/>
    <w:rsid w:val="00165274"/>
    <w:rsid w:val="00170CFB"/>
    <w:rsid w:val="00171857"/>
    <w:rsid w:val="00173B3C"/>
    <w:rsid w:val="001742EB"/>
    <w:rsid w:val="00174ED0"/>
    <w:rsid w:val="00187445"/>
    <w:rsid w:val="00187574"/>
    <w:rsid w:val="001904A4"/>
    <w:rsid w:val="001932FE"/>
    <w:rsid w:val="00195BB8"/>
    <w:rsid w:val="0019764C"/>
    <w:rsid w:val="001A0F9D"/>
    <w:rsid w:val="001A1807"/>
    <w:rsid w:val="001A3565"/>
    <w:rsid w:val="001A4154"/>
    <w:rsid w:val="001A724D"/>
    <w:rsid w:val="001B1D54"/>
    <w:rsid w:val="001B27FF"/>
    <w:rsid w:val="001C3599"/>
    <w:rsid w:val="001D223F"/>
    <w:rsid w:val="001D5D0B"/>
    <w:rsid w:val="001D5E0F"/>
    <w:rsid w:val="001D7C46"/>
    <w:rsid w:val="001E64D9"/>
    <w:rsid w:val="001E6676"/>
    <w:rsid w:val="001E6974"/>
    <w:rsid w:val="001F122D"/>
    <w:rsid w:val="001F3BDA"/>
    <w:rsid w:val="001F4125"/>
    <w:rsid w:val="001F45E3"/>
    <w:rsid w:val="0020054D"/>
    <w:rsid w:val="00202EA8"/>
    <w:rsid w:val="002034F8"/>
    <w:rsid w:val="002044DF"/>
    <w:rsid w:val="00207E0F"/>
    <w:rsid w:val="002138BC"/>
    <w:rsid w:val="00222633"/>
    <w:rsid w:val="00225455"/>
    <w:rsid w:val="002263D7"/>
    <w:rsid w:val="002300E4"/>
    <w:rsid w:val="002308FC"/>
    <w:rsid w:val="00235317"/>
    <w:rsid w:val="00236DD6"/>
    <w:rsid w:val="00242F85"/>
    <w:rsid w:val="00243C0F"/>
    <w:rsid w:val="002449C5"/>
    <w:rsid w:val="0025156E"/>
    <w:rsid w:val="00252511"/>
    <w:rsid w:val="0025542D"/>
    <w:rsid w:val="002558DD"/>
    <w:rsid w:val="00256097"/>
    <w:rsid w:val="00262F3D"/>
    <w:rsid w:val="00266248"/>
    <w:rsid w:val="00267DB7"/>
    <w:rsid w:val="00271478"/>
    <w:rsid w:val="002771BA"/>
    <w:rsid w:val="00280631"/>
    <w:rsid w:val="00282D21"/>
    <w:rsid w:val="00284255"/>
    <w:rsid w:val="0028631D"/>
    <w:rsid w:val="002878F8"/>
    <w:rsid w:val="00292075"/>
    <w:rsid w:val="00292B9E"/>
    <w:rsid w:val="0029520C"/>
    <w:rsid w:val="002971E0"/>
    <w:rsid w:val="002974C2"/>
    <w:rsid w:val="002A06DD"/>
    <w:rsid w:val="002A4532"/>
    <w:rsid w:val="002A49E5"/>
    <w:rsid w:val="002B1DED"/>
    <w:rsid w:val="002C1DC7"/>
    <w:rsid w:val="002C1FBE"/>
    <w:rsid w:val="002C4034"/>
    <w:rsid w:val="002D1BAA"/>
    <w:rsid w:val="002D2476"/>
    <w:rsid w:val="002D32E4"/>
    <w:rsid w:val="002D439F"/>
    <w:rsid w:val="002D7240"/>
    <w:rsid w:val="002E33AF"/>
    <w:rsid w:val="002E45A3"/>
    <w:rsid w:val="002E4CA4"/>
    <w:rsid w:val="002E5E45"/>
    <w:rsid w:val="002E67EC"/>
    <w:rsid w:val="002E7603"/>
    <w:rsid w:val="002F0BD6"/>
    <w:rsid w:val="00310BD0"/>
    <w:rsid w:val="00312021"/>
    <w:rsid w:val="003133F3"/>
    <w:rsid w:val="003156A9"/>
    <w:rsid w:val="003166AF"/>
    <w:rsid w:val="00317E53"/>
    <w:rsid w:val="00325C1B"/>
    <w:rsid w:val="00334CB4"/>
    <w:rsid w:val="00334E21"/>
    <w:rsid w:val="00340BD1"/>
    <w:rsid w:val="00341033"/>
    <w:rsid w:val="00343C1A"/>
    <w:rsid w:val="00345773"/>
    <w:rsid w:val="00347820"/>
    <w:rsid w:val="00350ED1"/>
    <w:rsid w:val="00352A0A"/>
    <w:rsid w:val="0035372A"/>
    <w:rsid w:val="00353E67"/>
    <w:rsid w:val="0035425E"/>
    <w:rsid w:val="003547B7"/>
    <w:rsid w:val="0035663D"/>
    <w:rsid w:val="003605A3"/>
    <w:rsid w:val="00360D68"/>
    <w:rsid w:val="00365024"/>
    <w:rsid w:val="00365A71"/>
    <w:rsid w:val="00367359"/>
    <w:rsid w:val="003736D8"/>
    <w:rsid w:val="00373C20"/>
    <w:rsid w:val="00374D57"/>
    <w:rsid w:val="003754EF"/>
    <w:rsid w:val="0037608B"/>
    <w:rsid w:val="00377530"/>
    <w:rsid w:val="0038187D"/>
    <w:rsid w:val="00381932"/>
    <w:rsid w:val="00386E7E"/>
    <w:rsid w:val="00393DA0"/>
    <w:rsid w:val="00397152"/>
    <w:rsid w:val="00397368"/>
    <w:rsid w:val="00397591"/>
    <w:rsid w:val="003A1915"/>
    <w:rsid w:val="003A5AFC"/>
    <w:rsid w:val="003A5EAB"/>
    <w:rsid w:val="003A6E25"/>
    <w:rsid w:val="003B051C"/>
    <w:rsid w:val="003B0D37"/>
    <w:rsid w:val="003B269F"/>
    <w:rsid w:val="003B3FD5"/>
    <w:rsid w:val="003C0684"/>
    <w:rsid w:val="003C0C94"/>
    <w:rsid w:val="003C3009"/>
    <w:rsid w:val="003C5A64"/>
    <w:rsid w:val="003D2479"/>
    <w:rsid w:val="003D6512"/>
    <w:rsid w:val="003E0C83"/>
    <w:rsid w:val="003E30EA"/>
    <w:rsid w:val="003E4978"/>
    <w:rsid w:val="003E55B6"/>
    <w:rsid w:val="003E66DF"/>
    <w:rsid w:val="003E703C"/>
    <w:rsid w:val="003F1199"/>
    <w:rsid w:val="003F2F82"/>
    <w:rsid w:val="003F4412"/>
    <w:rsid w:val="00401EE3"/>
    <w:rsid w:val="004108D5"/>
    <w:rsid w:val="00416053"/>
    <w:rsid w:val="00421FC3"/>
    <w:rsid w:val="00423408"/>
    <w:rsid w:val="00423EF0"/>
    <w:rsid w:val="00425C7B"/>
    <w:rsid w:val="004260EB"/>
    <w:rsid w:val="004275EA"/>
    <w:rsid w:val="00433E68"/>
    <w:rsid w:val="004344B7"/>
    <w:rsid w:val="00435847"/>
    <w:rsid w:val="00440825"/>
    <w:rsid w:val="00443AD3"/>
    <w:rsid w:val="00443D1F"/>
    <w:rsid w:val="004458AA"/>
    <w:rsid w:val="00447E26"/>
    <w:rsid w:val="00450D2E"/>
    <w:rsid w:val="00455178"/>
    <w:rsid w:val="00456C55"/>
    <w:rsid w:val="004604FD"/>
    <w:rsid w:val="00461426"/>
    <w:rsid w:val="00470984"/>
    <w:rsid w:val="0047151E"/>
    <w:rsid w:val="00473702"/>
    <w:rsid w:val="00473755"/>
    <w:rsid w:val="00487254"/>
    <w:rsid w:val="0049506F"/>
    <w:rsid w:val="00497280"/>
    <w:rsid w:val="0049796E"/>
    <w:rsid w:val="00497A8B"/>
    <w:rsid w:val="004A3473"/>
    <w:rsid w:val="004A5742"/>
    <w:rsid w:val="004B009E"/>
    <w:rsid w:val="004B05B1"/>
    <w:rsid w:val="004B36CA"/>
    <w:rsid w:val="004B648D"/>
    <w:rsid w:val="004B66D9"/>
    <w:rsid w:val="004B6F90"/>
    <w:rsid w:val="004C17B1"/>
    <w:rsid w:val="004D0712"/>
    <w:rsid w:val="004D2060"/>
    <w:rsid w:val="004D3B06"/>
    <w:rsid w:val="004D6E62"/>
    <w:rsid w:val="004D752D"/>
    <w:rsid w:val="004E151D"/>
    <w:rsid w:val="004E4BA7"/>
    <w:rsid w:val="004E6DE9"/>
    <w:rsid w:val="004F1307"/>
    <w:rsid w:val="004F2259"/>
    <w:rsid w:val="004F3AA3"/>
    <w:rsid w:val="004F5E5F"/>
    <w:rsid w:val="004F72C5"/>
    <w:rsid w:val="005007F5"/>
    <w:rsid w:val="00503EC0"/>
    <w:rsid w:val="00505F8A"/>
    <w:rsid w:val="00510134"/>
    <w:rsid w:val="0051069B"/>
    <w:rsid w:val="00513F5D"/>
    <w:rsid w:val="00514CAF"/>
    <w:rsid w:val="00516573"/>
    <w:rsid w:val="00520276"/>
    <w:rsid w:val="005259B0"/>
    <w:rsid w:val="0052736F"/>
    <w:rsid w:val="005300F6"/>
    <w:rsid w:val="005330B8"/>
    <w:rsid w:val="00534877"/>
    <w:rsid w:val="00542EFF"/>
    <w:rsid w:val="00544377"/>
    <w:rsid w:val="00547072"/>
    <w:rsid w:val="00555449"/>
    <w:rsid w:val="00555EDE"/>
    <w:rsid w:val="00563094"/>
    <w:rsid w:val="005651CC"/>
    <w:rsid w:val="0056536A"/>
    <w:rsid w:val="00567A4D"/>
    <w:rsid w:val="0057433F"/>
    <w:rsid w:val="0057672F"/>
    <w:rsid w:val="00580671"/>
    <w:rsid w:val="00581937"/>
    <w:rsid w:val="00582A02"/>
    <w:rsid w:val="005845A1"/>
    <w:rsid w:val="005856A5"/>
    <w:rsid w:val="00590BCA"/>
    <w:rsid w:val="005914F3"/>
    <w:rsid w:val="005A04C0"/>
    <w:rsid w:val="005A0A1D"/>
    <w:rsid w:val="005A23F0"/>
    <w:rsid w:val="005A2CCE"/>
    <w:rsid w:val="005A340C"/>
    <w:rsid w:val="005A3F7C"/>
    <w:rsid w:val="005A4737"/>
    <w:rsid w:val="005A6122"/>
    <w:rsid w:val="005A7122"/>
    <w:rsid w:val="005B10DA"/>
    <w:rsid w:val="005B206D"/>
    <w:rsid w:val="005B53FE"/>
    <w:rsid w:val="005B5A49"/>
    <w:rsid w:val="005C1215"/>
    <w:rsid w:val="005C1E20"/>
    <w:rsid w:val="005C2C0D"/>
    <w:rsid w:val="005C33C4"/>
    <w:rsid w:val="005D0393"/>
    <w:rsid w:val="005D25FF"/>
    <w:rsid w:val="005D29D9"/>
    <w:rsid w:val="005D4970"/>
    <w:rsid w:val="005D5BED"/>
    <w:rsid w:val="005F1A8A"/>
    <w:rsid w:val="005F43FD"/>
    <w:rsid w:val="005F45A8"/>
    <w:rsid w:val="00601F8D"/>
    <w:rsid w:val="006038AC"/>
    <w:rsid w:val="006043F7"/>
    <w:rsid w:val="00604D61"/>
    <w:rsid w:val="00613015"/>
    <w:rsid w:val="00614DF7"/>
    <w:rsid w:val="00614E12"/>
    <w:rsid w:val="0061560C"/>
    <w:rsid w:val="0062193A"/>
    <w:rsid w:val="0062499B"/>
    <w:rsid w:val="00626FD4"/>
    <w:rsid w:val="006304C4"/>
    <w:rsid w:val="00633B7D"/>
    <w:rsid w:val="00640D78"/>
    <w:rsid w:val="00642479"/>
    <w:rsid w:val="00646208"/>
    <w:rsid w:val="00646DC1"/>
    <w:rsid w:val="00661C44"/>
    <w:rsid w:val="0066368A"/>
    <w:rsid w:val="00664234"/>
    <w:rsid w:val="00667BA2"/>
    <w:rsid w:val="00670212"/>
    <w:rsid w:val="00673448"/>
    <w:rsid w:val="00674D0C"/>
    <w:rsid w:val="00676660"/>
    <w:rsid w:val="006779A5"/>
    <w:rsid w:val="00682525"/>
    <w:rsid w:val="0068262F"/>
    <w:rsid w:val="00682DED"/>
    <w:rsid w:val="0068506E"/>
    <w:rsid w:val="00685D33"/>
    <w:rsid w:val="0069039D"/>
    <w:rsid w:val="00691025"/>
    <w:rsid w:val="00695AB5"/>
    <w:rsid w:val="0069750A"/>
    <w:rsid w:val="006B69F9"/>
    <w:rsid w:val="006B787A"/>
    <w:rsid w:val="006C52C6"/>
    <w:rsid w:val="006D11CA"/>
    <w:rsid w:val="006D462B"/>
    <w:rsid w:val="006D520F"/>
    <w:rsid w:val="006D6731"/>
    <w:rsid w:val="006D69A9"/>
    <w:rsid w:val="006D7418"/>
    <w:rsid w:val="006E1B7B"/>
    <w:rsid w:val="006E1DEC"/>
    <w:rsid w:val="006E216F"/>
    <w:rsid w:val="006E23E2"/>
    <w:rsid w:val="006E27EA"/>
    <w:rsid w:val="006E5ECC"/>
    <w:rsid w:val="006E6C52"/>
    <w:rsid w:val="006F074B"/>
    <w:rsid w:val="006F519F"/>
    <w:rsid w:val="00700983"/>
    <w:rsid w:val="0070546F"/>
    <w:rsid w:val="007064BD"/>
    <w:rsid w:val="0071036A"/>
    <w:rsid w:val="00713DE5"/>
    <w:rsid w:val="00715969"/>
    <w:rsid w:val="007165D4"/>
    <w:rsid w:val="00717068"/>
    <w:rsid w:val="007212DB"/>
    <w:rsid w:val="007305E9"/>
    <w:rsid w:val="007312C6"/>
    <w:rsid w:val="00734DBE"/>
    <w:rsid w:val="0073608B"/>
    <w:rsid w:val="0074034F"/>
    <w:rsid w:val="00747081"/>
    <w:rsid w:val="00752AF3"/>
    <w:rsid w:val="00753DA0"/>
    <w:rsid w:val="00755B0C"/>
    <w:rsid w:val="00761D8D"/>
    <w:rsid w:val="0076413F"/>
    <w:rsid w:val="007642D7"/>
    <w:rsid w:val="0077258E"/>
    <w:rsid w:val="00772A5E"/>
    <w:rsid w:val="00772BAE"/>
    <w:rsid w:val="00777DC6"/>
    <w:rsid w:val="00782A6E"/>
    <w:rsid w:val="00783452"/>
    <w:rsid w:val="00785EA5"/>
    <w:rsid w:val="00786A01"/>
    <w:rsid w:val="00790A97"/>
    <w:rsid w:val="00792853"/>
    <w:rsid w:val="00793488"/>
    <w:rsid w:val="00793675"/>
    <w:rsid w:val="00793F52"/>
    <w:rsid w:val="0079427D"/>
    <w:rsid w:val="007963F7"/>
    <w:rsid w:val="00796A45"/>
    <w:rsid w:val="00796AE7"/>
    <w:rsid w:val="00796C46"/>
    <w:rsid w:val="007A0713"/>
    <w:rsid w:val="007A2D16"/>
    <w:rsid w:val="007A48B0"/>
    <w:rsid w:val="007A4E97"/>
    <w:rsid w:val="007A504E"/>
    <w:rsid w:val="007A61F4"/>
    <w:rsid w:val="007B0593"/>
    <w:rsid w:val="007B3C7E"/>
    <w:rsid w:val="007B59C8"/>
    <w:rsid w:val="007B60C0"/>
    <w:rsid w:val="007B75A0"/>
    <w:rsid w:val="007C21C7"/>
    <w:rsid w:val="007C538E"/>
    <w:rsid w:val="007C741D"/>
    <w:rsid w:val="007D121E"/>
    <w:rsid w:val="007D16E0"/>
    <w:rsid w:val="007D1D17"/>
    <w:rsid w:val="007D3F67"/>
    <w:rsid w:val="007D4A23"/>
    <w:rsid w:val="007D623E"/>
    <w:rsid w:val="007E0DDC"/>
    <w:rsid w:val="007E1075"/>
    <w:rsid w:val="007E3B5A"/>
    <w:rsid w:val="007E3C11"/>
    <w:rsid w:val="007E4855"/>
    <w:rsid w:val="007E7865"/>
    <w:rsid w:val="007E788F"/>
    <w:rsid w:val="007F0332"/>
    <w:rsid w:val="007F3098"/>
    <w:rsid w:val="007F40CB"/>
    <w:rsid w:val="0080108A"/>
    <w:rsid w:val="00801F4D"/>
    <w:rsid w:val="0080208F"/>
    <w:rsid w:val="00804297"/>
    <w:rsid w:val="00805608"/>
    <w:rsid w:val="0081123A"/>
    <w:rsid w:val="00812031"/>
    <w:rsid w:val="008151D3"/>
    <w:rsid w:val="0081560A"/>
    <w:rsid w:val="00815C33"/>
    <w:rsid w:val="00815E25"/>
    <w:rsid w:val="008204F7"/>
    <w:rsid w:val="00821BF3"/>
    <w:rsid w:val="00821FB6"/>
    <w:rsid w:val="00826052"/>
    <w:rsid w:val="00826494"/>
    <w:rsid w:val="008279EE"/>
    <w:rsid w:val="00827BF3"/>
    <w:rsid w:val="00830350"/>
    <w:rsid w:val="00830F41"/>
    <w:rsid w:val="00833734"/>
    <w:rsid w:val="0084082A"/>
    <w:rsid w:val="0084284B"/>
    <w:rsid w:val="00842F2B"/>
    <w:rsid w:val="00845D47"/>
    <w:rsid w:val="0086036E"/>
    <w:rsid w:val="00860542"/>
    <w:rsid w:val="00862D9B"/>
    <w:rsid w:val="0086484C"/>
    <w:rsid w:val="00865D91"/>
    <w:rsid w:val="00866E66"/>
    <w:rsid w:val="00867610"/>
    <w:rsid w:val="008700F0"/>
    <w:rsid w:val="0087226B"/>
    <w:rsid w:val="00873E2C"/>
    <w:rsid w:val="008752A0"/>
    <w:rsid w:val="0088059E"/>
    <w:rsid w:val="00882998"/>
    <w:rsid w:val="00884ECE"/>
    <w:rsid w:val="00893E44"/>
    <w:rsid w:val="008977CA"/>
    <w:rsid w:val="008A6693"/>
    <w:rsid w:val="008B06BA"/>
    <w:rsid w:val="008B297B"/>
    <w:rsid w:val="008B7189"/>
    <w:rsid w:val="008C4695"/>
    <w:rsid w:val="008C70E7"/>
    <w:rsid w:val="008D3159"/>
    <w:rsid w:val="008D39FF"/>
    <w:rsid w:val="008D3FA3"/>
    <w:rsid w:val="008D4DC1"/>
    <w:rsid w:val="008D51EF"/>
    <w:rsid w:val="008D7F5B"/>
    <w:rsid w:val="008E09A7"/>
    <w:rsid w:val="008E0E75"/>
    <w:rsid w:val="008E1764"/>
    <w:rsid w:val="008E2AD4"/>
    <w:rsid w:val="008E3817"/>
    <w:rsid w:val="008E7163"/>
    <w:rsid w:val="008F5C14"/>
    <w:rsid w:val="0090074D"/>
    <w:rsid w:val="00900A5C"/>
    <w:rsid w:val="00900AD0"/>
    <w:rsid w:val="00900D07"/>
    <w:rsid w:val="00900D49"/>
    <w:rsid w:val="009021FD"/>
    <w:rsid w:val="00905BC7"/>
    <w:rsid w:val="009105D4"/>
    <w:rsid w:val="00913C20"/>
    <w:rsid w:val="0091429F"/>
    <w:rsid w:val="009166CA"/>
    <w:rsid w:val="00916AE7"/>
    <w:rsid w:val="00916B49"/>
    <w:rsid w:val="00921752"/>
    <w:rsid w:val="00923EDA"/>
    <w:rsid w:val="00924C69"/>
    <w:rsid w:val="00930412"/>
    <w:rsid w:val="0094156F"/>
    <w:rsid w:val="00941F03"/>
    <w:rsid w:val="00955BA7"/>
    <w:rsid w:val="00955D6E"/>
    <w:rsid w:val="00965885"/>
    <w:rsid w:val="00966460"/>
    <w:rsid w:val="009675C6"/>
    <w:rsid w:val="00967C26"/>
    <w:rsid w:val="00970E36"/>
    <w:rsid w:val="00973201"/>
    <w:rsid w:val="00983F32"/>
    <w:rsid w:val="00990D07"/>
    <w:rsid w:val="00991D9E"/>
    <w:rsid w:val="0099580A"/>
    <w:rsid w:val="00997721"/>
    <w:rsid w:val="009A3AC2"/>
    <w:rsid w:val="009A3B4B"/>
    <w:rsid w:val="009A462A"/>
    <w:rsid w:val="009A6746"/>
    <w:rsid w:val="009A6CF1"/>
    <w:rsid w:val="009A7F05"/>
    <w:rsid w:val="009B4EE4"/>
    <w:rsid w:val="009B5799"/>
    <w:rsid w:val="009C0123"/>
    <w:rsid w:val="009D0B18"/>
    <w:rsid w:val="009D18BA"/>
    <w:rsid w:val="009E1D2B"/>
    <w:rsid w:val="009E3475"/>
    <w:rsid w:val="009E6B51"/>
    <w:rsid w:val="009F010A"/>
    <w:rsid w:val="009F1A35"/>
    <w:rsid w:val="009F5E1D"/>
    <w:rsid w:val="00A004B7"/>
    <w:rsid w:val="00A008DD"/>
    <w:rsid w:val="00A01A83"/>
    <w:rsid w:val="00A0207C"/>
    <w:rsid w:val="00A02AF4"/>
    <w:rsid w:val="00A04417"/>
    <w:rsid w:val="00A136E5"/>
    <w:rsid w:val="00A14551"/>
    <w:rsid w:val="00A160BF"/>
    <w:rsid w:val="00A21917"/>
    <w:rsid w:val="00A21AB5"/>
    <w:rsid w:val="00A30E94"/>
    <w:rsid w:val="00A32C17"/>
    <w:rsid w:val="00A3312C"/>
    <w:rsid w:val="00A3366B"/>
    <w:rsid w:val="00A36AF6"/>
    <w:rsid w:val="00A36B6B"/>
    <w:rsid w:val="00A37C22"/>
    <w:rsid w:val="00A40A1D"/>
    <w:rsid w:val="00A423C7"/>
    <w:rsid w:val="00A46EC1"/>
    <w:rsid w:val="00A46EE0"/>
    <w:rsid w:val="00A523A1"/>
    <w:rsid w:val="00A52D2E"/>
    <w:rsid w:val="00A54D32"/>
    <w:rsid w:val="00A54EDF"/>
    <w:rsid w:val="00A55E0F"/>
    <w:rsid w:val="00A600BF"/>
    <w:rsid w:val="00A6086D"/>
    <w:rsid w:val="00A60ACD"/>
    <w:rsid w:val="00A61924"/>
    <w:rsid w:val="00A64B8A"/>
    <w:rsid w:val="00A65F3C"/>
    <w:rsid w:val="00A7152F"/>
    <w:rsid w:val="00A71AE2"/>
    <w:rsid w:val="00A71B51"/>
    <w:rsid w:val="00A74DA1"/>
    <w:rsid w:val="00A80AB4"/>
    <w:rsid w:val="00A86750"/>
    <w:rsid w:val="00A90472"/>
    <w:rsid w:val="00AA1428"/>
    <w:rsid w:val="00AA657A"/>
    <w:rsid w:val="00AB5AAB"/>
    <w:rsid w:val="00AB6792"/>
    <w:rsid w:val="00AC1776"/>
    <w:rsid w:val="00AC4ED4"/>
    <w:rsid w:val="00AC5338"/>
    <w:rsid w:val="00AC6FCC"/>
    <w:rsid w:val="00AD254F"/>
    <w:rsid w:val="00AD4386"/>
    <w:rsid w:val="00AD4D8B"/>
    <w:rsid w:val="00AD50B7"/>
    <w:rsid w:val="00AD6BDC"/>
    <w:rsid w:val="00AD6FBF"/>
    <w:rsid w:val="00AE0CB9"/>
    <w:rsid w:val="00AE1969"/>
    <w:rsid w:val="00AE302E"/>
    <w:rsid w:val="00AE36A0"/>
    <w:rsid w:val="00AE423F"/>
    <w:rsid w:val="00AE6CF4"/>
    <w:rsid w:val="00AF00D5"/>
    <w:rsid w:val="00AF4432"/>
    <w:rsid w:val="00AF6619"/>
    <w:rsid w:val="00B02478"/>
    <w:rsid w:val="00B03A29"/>
    <w:rsid w:val="00B03C74"/>
    <w:rsid w:val="00B0641C"/>
    <w:rsid w:val="00B11235"/>
    <w:rsid w:val="00B11282"/>
    <w:rsid w:val="00B134C5"/>
    <w:rsid w:val="00B136D6"/>
    <w:rsid w:val="00B1542D"/>
    <w:rsid w:val="00B1670B"/>
    <w:rsid w:val="00B1729E"/>
    <w:rsid w:val="00B1760D"/>
    <w:rsid w:val="00B20A46"/>
    <w:rsid w:val="00B225AC"/>
    <w:rsid w:val="00B24012"/>
    <w:rsid w:val="00B24632"/>
    <w:rsid w:val="00B248FD"/>
    <w:rsid w:val="00B3043E"/>
    <w:rsid w:val="00B341E8"/>
    <w:rsid w:val="00B37726"/>
    <w:rsid w:val="00B40EB1"/>
    <w:rsid w:val="00B456C4"/>
    <w:rsid w:val="00B46F9C"/>
    <w:rsid w:val="00B47A60"/>
    <w:rsid w:val="00B50FEA"/>
    <w:rsid w:val="00B5144C"/>
    <w:rsid w:val="00B51974"/>
    <w:rsid w:val="00B53D30"/>
    <w:rsid w:val="00B57C56"/>
    <w:rsid w:val="00B6132E"/>
    <w:rsid w:val="00B62FF4"/>
    <w:rsid w:val="00B637F6"/>
    <w:rsid w:val="00B64435"/>
    <w:rsid w:val="00B705DD"/>
    <w:rsid w:val="00B85447"/>
    <w:rsid w:val="00B85758"/>
    <w:rsid w:val="00B9012A"/>
    <w:rsid w:val="00B90E98"/>
    <w:rsid w:val="00B94CC6"/>
    <w:rsid w:val="00B94E18"/>
    <w:rsid w:val="00B9782D"/>
    <w:rsid w:val="00BA005F"/>
    <w:rsid w:val="00BA161C"/>
    <w:rsid w:val="00BA3DE5"/>
    <w:rsid w:val="00BA5BBB"/>
    <w:rsid w:val="00BB2F6B"/>
    <w:rsid w:val="00BC0944"/>
    <w:rsid w:val="00BC5DFA"/>
    <w:rsid w:val="00BD0826"/>
    <w:rsid w:val="00BD2523"/>
    <w:rsid w:val="00BD270A"/>
    <w:rsid w:val="00BD288B"/>
    <w:rsid w:val="00BD3708"/>
    <w:rsid w:val="00BD4E72"/>
    <w:rsid w:val="00BE488D"/>
    <w:rsid w:val="00BE4BC4"/>
    <w:rsid w:val="00BE600C"/>
    <w:rsid w:val="00BF0F24"/>
    <w:rsid w:val="00BF1027"/>
    <w:rsid w:val="00BF2C0C"/>
    <w:rsid w:val="00C01251"/>
    <w:rsid w:val="00C01818"/>
    <w:rsid w:val="00C05B4E"/>
    <w:rsid w:val="00C05CD6"/>
    <w:rsid w:val="00C21C39"/>
    <w:rsid w:val="00C2467B"/>
    <w:rsid w:val="00C24A22"/>
    <w:rsid w:val="00C31D9B"/>
    <w:rsid w:val="00C32D23"/>
    <w:rsid w:val="00C356E3"/>
    <w:rsid w:val="00C37B12"/>
    <w:rsid w:val="00C4074D"/>
    <w:rsid w:val="00C416F8"/>
    <w:rsid w:val="00C425B4"/>
    <w:rsid w:val="00C4462B"/>
    <w:rsid w:val="00C51027"/>
    <w:rsid w:val="00C514FE"/>
    <w:rsid w:val="00C536BE"/>
    <w:rsid w:val="00C54AEA"/>
    <w:rsid w:val="00C56CBE"/>
    <w:rsid w:val="00C613EC"/>
    <w:rsid w:val="00C615DC"/>
    <w:rsid w:val="00C61A82"/>
    <w:rsid w:val="00C64531"/>
    <w:rsid w:val="00C703D7"/>
    <w:rsid w:val="00C72AA9"/>
    <w:rsid w:val="00C741CB"/>
    <w:rsid w:val="00C7571C"/>
    <w:rsid w:val="00C80833"/>
    <w:rsid w:val="00C8181B"/>
    <w:rsid w:val="00C8272C"/>
    <w:rsid w:val="00C83BA3"/>
    <w:rsid w:val="00C87B6E"/>
    <w:rsid w:val="00C92211"/>
    <w:rsid w:val="00C9266F"/>
    <w:rsid w:val="00C95550"/>
    <w:rsid w:val="00C97392"/>
    <w:rsid w:val="00C97738"/>
    <w:rsid w:val="00C97BE0"/>
    <w:rsid w:val="00CA0680"/>
    <w:rsid w:val="00CA1809"/>
    <w:rsid w:val="00CA181B"/>
    <w:rsid w:val="00CA387F"/>
    <w:rsid w:val="00CB025F"/>
    <w:rsid w:val="00CB27C0"/>
    <w:rsid w:val="00CB2F06"/>
    <w:rsid w:val="00CB666D"/>
    <w:rsid w:val="00CB6735"/>
    <w:rsid w:val="00CB6C01"/>
    <w:rsid w:val="00CB78EB"/>
    <w:rsid w:val="00CB7E86"/>
    <w:rsid w:val="00CC0CDB"/>
    <w:rsid w:val="00CD00CA"/>
    <w:rsid w:val="00CD18DF"/>
    <w:rsid w:val="00CD3C93"/>
    <w:rsid w:val="00CD41CA"/>
    <w:rsid w:val="00CD64EF"/>
    <w:rsid w:val="00CE00EE"/>
    <w:rsid w:val="00CE11B5"/>
    <w:rsid w:val="00CE19A7"/>
    <w:rsid w:val="00CE3108"/>
    <w:rsid w:val="00CE6870"/>
    <w:rsid w:val="00CE6E78"/>
    <w:rsid w:val="00CF2596"/>
    <w:rsid w:val="00CF56FF"/>
    <w:rsid w:val="00CF579D"/>
    <w:rsid w:val="00CF5916"/>
    <w:rsid w:val="00CF6127"/>
    <w:rsid w:val="00CF6792"/>
    <w:rsid w:val="00CF6D7C"/>
    <w:rsid w:val="00CF7699"/>
    <w:rsid w:val="00D014A7"/>
    <w:rsid w:val="00D042B0"/>
    <w:rsid w:val="00D05136"/>
    <w:rsid w:val="00D063BF"/>
    <w:rsid w:val="00D14878"/>
    <w:rsid w:val="00D15605"/>
    <w:rsid w:val="00D17C82"/>
    <w:rsid w:val="00D20D75"/>
    <w:rsid w:val="00D23A19"/>
    <w:rsid w:val="00D2512E"/>
    <w:rsid w:val="00D25520"/>
    <w:rsid w:val="00D351E6"/>
    <w:rsid w:val="00D35C96"/>
    <w:rsid w:val="00D43595"/>
    <w:rsid w:val="00D46CC5"/>
    <w:rsid w:val="00D520BA"/>
    <w:rsid w:val="00D52582"/>
    <w:rsid w:val="00D526EE"/>
    <w:rsid w:val="00D55D98"/>
    <w:rsid w:val="00D5760E"/>
    <w:rsid w:val="00D57F5F"/>
    <w:rsid w:val="00D6002E"/>
    <w:rsid w:val="00D618F4"/>
    <w:rsid w:val="00D640EC"/>
    <w:rsid w:val="00D66D5D"/>
    <w:rsid w:val="00D66E59"/>
    <w:rsid w:val="00D706DF"/>
    <w:rsid w:val="00D70DC7"/>
    <w:rsid w:val="00D7295D"/>
    <w:rsid w:val="00D753A4"/>
    <w:rsid w:val="00D7785F"/>
    <w:rsid w:val="00D77DD2"/>
    <w:rsid w:val="00D81B6D"/>
    <w:rsid w:val="00D87094"/>
    <w:rsid w:val="00DA0DA1"/>
    <w:rsid w:val="00DA565D"/>
    <w:rsid w:val="00DB29C0"/>
    <w:rsid w:val="00DB4387"/>
    <w:rsid w:val="00DB6523"/>
    <w:rsid w:val="00DC7650"/>
    <w:rsid w:val="00DD05B5"/>
    <w:rsid w:val="00DD198C"/>
    <w:rsid w:val="00DD49B5"/>
    <w:rsid w:val="00DD4B55"/>
    <w:rsid w:val="00DD4FC1"/>
    <w:rsid w:val="00DD6C90"/>
    <w:rsid w:val="00DE00EB"/>
    <w:rsid w:val="00DE0F0C"/>
    <w:rsid w:val="00DE2C49"/>
    <w:rsid w:val="00DE2F42"/>
    <w:rsid w:val="00DE727B"/>
    <w:rsid w:val="00DF2079"/>
    <w:rsid w:val="00DF3370"/>
    <w:rsid w:val="00DF35B2"/>
    <w:rsid w:val="00DF59A5"/>
    <w:rsid w:val="00DF656F"/>
    <w:rsid w:val="00E017C7"/>
    <w:rsid w:val="00E03CED"/>
    <w:rsid w:val="00E07150"/>
    <w:rsid w:val="00E11B32"/>
    <w:rsid w:val="00E150C8"/>
    <w:rsid w:val="00E161B6"/>
    <w:rsid w:val="00E16B11"/>
    <w:rsid w:val="00E23ABE"/>
    <w:rsid w:val="00E23C5F"/>
    <w:rsid w:val="00E24642"/>
    <w:rsid w:val="00E316C1"/>
    <w:rsid w:val="00E31E9B"/>
    <w:rsid w:val="00E32225"/>
    <w:rsid w:val="00E338DC"/>
    <w:rsid w:val="00E343DA"/>
    <w:rsid w:val="00E354C9"/>
    <w:rsid w:val="00E360C5"/>
    <w:rsid w:val="00E405B1"/>
    <w:rsid w:val="00E407C3"/>
    <w:rsid w:val="00E45807"/>
    <w:rsid w:val="00E460AD"/>
    <w:rsid w:val="00E55FB3"/>
    <w:rsid w:val="00E5678D"/>
    <w:rsid w:val="00E57370"/>
    <w:rsid w:val="00E57813"/>
    <w:rsid w:val="00E639A1"/>
    <w:rsid w:val="00E6461A"/>
    <w:rsid w:val="00E64BC6"/>
    <w:rsid w:val="00E64BEA"/>
    <w:rsid w:val="00E672B1"/>
    <w:rsid w:val="00E71638"/>
    <w:rsid w:val="00E73F23"/>
    <w:rsid w:val="00E74B62"/>
    <w:rsid w:val="00E878A5"/>
    <w:rsid w:val="00E9065E"/>
    <w:rsid w:val="00E925BD"/>
    <w:rsid w:val="00E927F4"/>
    <w:rsid w:val="00E94F96"/>
    <w:rsid w:val="00E969C7"/>
    <w:rsid w:val="00EA0C00"/>
    <w:rsid w:val="00EA3A59"/>
    <w:rsid w:val="00EA48BB"/>
    <w:rsid w:val="00EA54AF"/>
    <w:rsid w:val="00EB038A"/>
    <w:rsid w:val="00EB1CFA"/>
    <w:rsid w:val="00EB20DB"/>
    <w:rsid w:val="00EB227A"/>
    <w:rsid w:val="00EB4209"/>
    <w:rsid w:val="00EC2008"/>
    <w:rsid w:val="00EC4311"/>
    <w:rsid w:val="00EC4620"/>
    <w:rsid w:val="00ED0C93"/>
    <w:rsid w:val="00ED265C"/>
    <w:rsid w:val="00ED3A92"/>
    <w:rsid w:val="00ED7C9C"/>
    <w:rsid w:val="00EE156E"/>
    <w:rsid w:val="00EE22A7"/>
    <w:rsid w:val="00EE2809"/>
    <w:rsid w:val="00EE2DC3"/>
    <w:rsid w:val="00EE30DC"/>
    <w:rsid w:val="00EE481E"/>
    <w:rsid w:val="00EE4C4F"/>
    <w:rsid w:val="00EE5F88"/>
    <w:rsid w:val="00EF1E98"/>
    <w:rsid w:val="00EF4CE1"/>
    <w:rsid w:val="00EF7793"/>
    <w:rsid w:val="00F02D50"/>
    <w:rsid w:val="00F04900"/>
    <w:rsid w:val="00F06F0A"/>
    <w:rsid w:val="00F161D2"/>
    <w:rsid w:val="00F16752"/>
    <w:rsid w:val="00F16B81"/>
    <w:rsid w:val="00F227D7"/>
    <w:rsid w:val="00F22839"/>
    <w:rsid w:val="00F23D43"/>
    <w:rsid w:val="00F31BCF"/>
    <w:rsid w:val="00F34266"/>
    <w:rsid w:val="00F36EEE"/>
    <w:rsid w:val="00F41792"/>
    <w:rsid w:val="00F42A90"/>
    <w:rsid w:val="00F42C37"/>
    <w:rsid w:val="00F42E32"/>
    <w:rsid w:val="00F62788"/>
    <w:rsid w:val="00F638FD"/>
    <w:rsid w:val="00F7372B"/>
    <w:rsid w:val="00F74A56"/>
    <w:rsid w:val="00F74FA5"/>
    <w:rsid w:val="00F75FE2"/>
    <w:rsid w:val="00F76C23"/>
    <w:rsid w:val="00F77C03"/>
    <w:rsid w:val="00F8266C"/>
    <w:rsid w:val="00F86171"/>
    <w:rsid w:val="00F86E28"/>
    <w:rsid w:val="00F93A19"/>
    <w:rsid w:val="00F96430"/>
    <w:rsid w:val="00F9697C"/>
    <w:rsid w:val="00F96AA2"/>
    <w:rsid w:val="00FA1435"/>
    <w:rsid w:val="00FA2099"/>
    <w:rsid w:val="00FA3AA0"/>
    <w:rsid w:val="00FA5BDE"/>
    <w:rsid w:val="00FB120A"/>
    <w:rsid w:val="00FB2B92"/>
    <w:rsid w:val="00FB4927"/>
    <w:rsid w:val="00FB4E2C"/>
    <w:rsid w:val="00FB594D"/>
    <w:rsid w:val="00FB6F7F"/>
    <w:rsid w:val="00FC6A23"/>
    <w:rsid w:val="00FD2B3D"/>
    <w:rsid w:val="00FD367D"/>
    <w:rsid w:val="00FD3922"/>
    <w:rsid w:val="00FD3D44"/>
    <w:rsid w:val="00FD5448"/>
    <w:rsid w:val="00FE0ECE"/>
    <w:rsid w:val="00FE1F64"/>
    <w:rsid w:val="00FE2A95"/>
    <w:rsid w:val="00FE3D3F"/>
    <w:rsid w:val="00FF6699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4A5C"/>
  <w15:docId w15:val="{6EFB53F2-41E7-45F3-AE1D-C4C72AF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B3D"/>
  </w:style>
  <w:style w:type="paragraph" w:styleId="Piedepgina">
    <w:name w:val="footer"/>
    <w:basedOn w:val="Normal"/>
    <w:link w:val="PiedepginaCar"/>
    <w:uiPriority w:val="99"/>
    <w:unhideWhenUsed/>
    <w:rsid w:val="00FD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B3D"/>
  </w:style>
  <w:style w:type="paragraph" w:customStyle="1" w:styleId="Default">
    <w:name w:val="Default"/>
    <w:rsid w:val="00674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74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notaalpie">
    <w:name w:val="footnote reference"/>
    <w:uiPriority w:val="99"/>
    <w:rsid w:val="00A14551"/>
    <w:rPr>
      <w:color w:val="000000"/>
    </w:rPr>
  </w:style>
  <w:style w:type="paragraph" w:styleId="Prrafodelista">
    <w:name w:val="List Paragraph"/>
    <w:basedOn w:val="Normal"/>
    <w:uiPriority w:val="34"/>
    <w:qFormat/>
    <w:rsid w:val="00503E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0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30F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8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00AD0"/>
    <w:rPr>
      <w:color w:val="0000FF"/>
      <w:u w:val="single"/>
    </w:rPr>
  </w:style>
  <w:style w:type="table" w:customStyle="1" w:styleId="Tablanormal31">
    <w:name w:val="Tabla normal 31"/>
    <w:basedOn w:val="Tablanormal"/>
    <w:uiPriority w:val="43"/>
    <w:rsid w:val="00D778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E176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7A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7A19"/>
    <w:rPr>
      <w:rFonts w:ascii="Consolas" w:hAnsi="Consolas"/>
      <w:sz w:val="20"/>
      <w:szCs w:val="20"/>
    </w:rPr>
  </w:style>
  <w:style w:type="table" w:styleId="Tabladecuadrcula4">
    <w:name w:val="Grid Table 4"/>
    <w:basedOn w:val="Tablanormal"/>
    <w:uiPriority w:val="49"/>
    <w:rsid w:val="004A34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7F0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ggboefpdpvb">
    <w:name w:val="ggboefpdpvb"/>
    <w:basedOn w:val="Fuentedeprrafopredeter"/>
    <w:rsid w:val="00C8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4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E123-6982-40DA-9B0D-5FCDA2F6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10485</TotalTime>
  <Pages>9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438</cp:revision>
  <cp:lastPrinted>2019-04-24T19:58:00Z</cp:lastPrinted>
  <dcterms:created xsi:type="dcterms:W3CDTF">2019-03-24T23:17:00Z</dcterms:created>
  <dcterms:modified xsi:type="dcterms:W3CDTF">2020-11-19T03:01:00Z</dcterms:modified>
</cp:coreProperties>
</file>