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Методы метрической классификации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основными методами метрической классификации, их реализацией и приемами работы в scikit-learn.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данные </w:t>
        </w:r>
      </w:hyperlink>
      <w:r w:rsidDel="00000000" w:rsidR="00000000" w:rsidRPr="00000000">
        <w:rPr>
          <w:rtl w:val="0"/>
        </w:rPr>
        <w:t xml:space="preserve">о диагностике сахарного диабета;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Разделите эти данные на тестовую и обучающую выборки;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модель классификации для определения заболевания;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Оцените качество модели на тестовой выборке с помощью следующих метрик: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достоверность предсказания (accuracy);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точность (precision);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полнота (recall);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вывод о применимости модели.</w:t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Для начала работы обратимся к набору данных pima-indian-diabetes. Это довольно известный датасет, собравший информацию о медицинских показателях порядка 700 пациентов, обследованных на предмет наличия сахарного диабета. На нем мы потренируемся строить классификационные модели.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Сперва загрузим исходный набор данных. Это можно сделать, как из файла csv (который можно легко найти в публичном доступе), либо используя встроенные функции библиотеки sklearn:</w:t>
      </w:r>
    </w:p>
    <w:p w:rsidR="00000000" w:rsidDel="00000000" w:rsidP="00000000" w:rsidRDefault="00000000" w:rsidRPr="00000000" w14:paraId="00000010">
      <w:pPr>
        <w:pStyle w:val="Subtitle"/>
        <w:pageBreakBefore w:val="0"/>
        <w:rPr/>
      </w:pPr>
      <w:bookmarkStart w:colFirst="0" w:colLast="0" w:name="_7v3ac89v4w2v" w:id="3"/>
      <w:bookmarkEnd w:id="3"/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7v3ac89v4w2v" w:id="3"/>
      <w:bookmarkEnd w:id="3"/>
      <w:r w:rsidDel="00000000" w:rsidR="00000000" w:rsidRPr="00000000">
        <w:rPr>
          <w:rtl w:val="0"/>
        </w:rPr>
        <w:t xml:space="preserve">col_names = ['pregnant', 'glucose', 'bp', 'skin', 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7v3ac89v4w2v" w:id="3"/>
      <w:bookmarkEnd w:id="3"/>
      <w:r w:rsidDel="00000000" w:rsidR="00000000" w:rsidRPr="00000000">
        <w:rPr>
          <w:rtl w:val="0"/>
        </w:rPr>
        <w:t xml:space="preserve">             'insulin', 'bmi', 'pedigree', 'age', 'label']</w:t>
      </w:r>
    </w:p>
    <w:p w:rsidR="00000000" w:rsidDel="00000000" w:rsidP="00000000" w:rsidRDefault="00000000" w:rsidRPr="00000000" w14:paraId="00000013">
      <w:pPr>
        <w:pStyle w:val="Subtitle"/>
        <w:pageBreakBefore w:val="0"/>
        <w:rPr/>
      </w:pPr>
      <w:bookmarkStart w:colFirst="0" w:colLast="0" w:name="_7v3ac89v4w2v" w:id="3"/>
      <w:bookmarkEnd w:id="3"/>
      <w:r w:rsidDel="00000000" w:rsidR="00000000" w:rsidRPr="00000000">
        <w:rPr>
          <w:rtl w:val="0"/>
        </w:rPr>
        <w:t xml:space="preserve">pima = pd.read_csv('diabetes.csv', header=None, names=col_names)</w:t>
      </w:r>
    </w:p>
    <w:p w:rsidR="00000000" w:rsidDel="00000000" w:rsidP="00000000" w:rsidRDefault="00000000" w:rsidRPr="00000000" w14:paraId="00000014">
      <w:pPr>
        <w:pStyle w:val="Subtitle"/>
        <w:pageBreakBefore w:val="0"/>
        <w:rPr/>
      </w:pPr>
      <w:bookmarkStart w:colFirst="0" w:colLast="0" w:name="_7v3ac89v4w2v" w:id="3"/>
      <w:bookmarkEnd w:id="3"/>
      <w:r w:rsidDel="00000000" w:rsidR="00000000" w:rsidRPr="00000000">
        <w:rPr>
          <w:rtl w:val="0"/>
        </w:rPr>
        <w:t xml:space="preserve">pima = pima[1:]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Как и ранее, хорошей идеей перед началом анализа будет познакомиться с составом набора данных визуально. Выведем датасет на экран:</w:t>
      </w:r>
    </w:p>
    <w:p w:rsidR="00000000" w:rsidDel="00000000" w:rsidP="00000000" w:rsidRDefault="00000000" w:rsidRPr="00000000" w14:paraId="00000016">
      <w:pPr>
        <w:pStyle w:val="Subtitle"/>
        <w:pageBreakBefore w:val="0"/>
        <w:rPr/>
      </w:pPr>
      <w:bookmarkStart w:colFirst="0" w:colLast="0" w:name="_4vtp7pcd0ipk" w:id="4"/>
      <w:bookmarkEnd w:id="4"/>
      <w:r w:rsidDel="00000000" w:rsidR="00000000" w:rsidRPr="00000000">
        <w:rPr>
          <w:rtl w:val="0"/>
        </w:rPr>
        <w:t xml:space="preserve">pima.head()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При проведении серьезного анализа перед построением модели машинного обучения нужно провести тщательную обработку и очистку набора данных - удаление пропущенных значений, анализ шкал, нормализация, удаление выбросов и аномалий. Используемый нами набор - сам по себе довольно чистый, потому в учебных целях пропустим этот шаг.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Выделим целевую переменную и факторы:</w:t>
      </w:r>
    </w:p>
    <w:p w:rsidR="00000000" w:rsidDel="00000000" w:rsidP="00000000" w:rsidRDefault="00000000" w:rsidRPr="00000000" w14:paraId="00000019">
      <w:pPr>
        <w:pStyle w:val="Subtitle"/>
        <w:pageBreakBefore w:val="0"/>
        <w:rPr/>
      </w:pPr>
      <w:bookmarkStart w:colFirst="0" w:colLast="0" w:name="_68xji74fkceu" w:id="5"/>
      <w:bookmarkEnd w:id="5"/>
      <w:r w:rsidDel="00000000" w:rsidR="00000000" w:rsidRPr="00000000">
        <w:rPr>
          <w:rtl w:val="0"/>
        </w:rPr>
        <w:t xml:space="preserve">Y = pima.label</w:t>
      </w:r>
    </w:p>
    <w:p w:rsidR="00000000" w:rsidDel="00000000" w:rsidP="00000000" w:rsidRDefault="00000000" w:rsidRPr="00000000" w14:paraId="0000001A">
      <w:pPr>
        <w:pStyle w:val="Subtitle"/>
        <w:pageBreakBefore w:val="0"/>
        <w:rPr/>
      </w:pPr>
      <w:bookmarkStart w:colFirst="0" w:colLast="0" w:name="_68xji74fkceu" w:id="5"/>
      <w:bookmarkEnd w:id="5"/>
      <w:r w:rsidDel="00000000" w:rsidR="00000000" w:rsidRPr="00000000">
        <w:rPr>
          <w:rtl w:val="0"/>
        </w:rPr>
        <w:t xml:space="preserve">X = pima.drop(['label'], axis=1)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Разделим набор данных на обучающую и тестовую выборки:</w:t>
      </w:r>
    </w:p>
    <w:p w:rsidR="00000000" w:rsidDel="00000000" w:rsidP="00000000" w:rsidRDefault="00000000" w:rsidRPr="00000000" w14:paraId="0000001C">
      <w:pPr>
        <w:pStyle w:val="Subtitle"/>
        <w:pageBreakBefore w:val="0"/>
        <w:rPr/>
      </w:pPr>
      <w:bookmarkStart w:colFirst="0" w:colLast="0" w:name="_rpynuekwgo4s" w:id="6"/>
      <w:bookmarkEnd w:id="6"/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D">
      <w:pPr>
        <w:pStyle w:val="Subtitle"/>
        <w:pageBreakBefore w:val="0"/>
        <w:rPr/>
      </w:pPr>
      <w:bookmarkStart w:colFirst="0" w:colLast="0" w:name="_rpynuekwgo4s" w:id="6"/>
      <w:bookmarkEnd w:id="6"/>
      <w:r w:rsidDel="00000000" w:rsidR="00000000" w:rsidRPr="00000000">
        <w:rPr>
          <w:rtl w:val="0"/>
        </w:rPr>
        <w:t xml:space="preserve">x_train, x_test, y_train, y_test = train_test_split(X, Y, </w:t>
      </w:r>
    </w:p>
    <w:p w:rsidR="00000000" w:rsidDel="00000000" w:rsidP="00000000" w:rsidRDefault="00000000" w:rsidRPr="00000000" w14:paraId="0000001E">
      <w:pPr>
        <w:pStyle w:val="Subtitle"/>
        <w:pageBreakBefore w:val="0"/>
        <w:rPr/>
      </w:pPr>
      <w:bookmarkStart w:colFirst="0" w:colLast="0" w:name="_rpynuekwgo4s" w:id="6"/>
      <w:bookmarkEnd w:id="6"/>
      <w:r w:rsidDel="00000000" w:rsidR="00000000" w:rsidRPr="00000000">
        <w:rPr>
          <w:rtl w:val="0"/>
        </w:rPr>
        <w:t xml:space="preserve">                                                    test_size=0.2,</w:t>
      </w:r>
    </w:p>
    <w:p w:rsidR="00000000" w:rsidDel="00000000" w:rsidP="00000000" w:rsidRDefault="00000000" w:rsidRPr="00000000" w14:paraId="0000001F">
      <w:pPr>
        <w:pStyle w:val="Subtitle"/>
        <w:pageBreakBefore w:val="0"/>
        <w:rPr/>
      </w:pPr>
      <w:bookmarkStart w:colFirst="0" w:colLast="0" w:name="_rpynuekwgo4s" w:id="6"/>
      <w:bookmarkEnd w:id="6"/>
      <w:r w:rsidDel="00000000" w:rsidR="00000000" w:rsidRPr="00000000">
        <w:rPr>
          <w:rtl w:val="0"/>
        </w:rPr>
        <w:t xml:space="preserve">                                                   random_state=True)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В данном случае мы используем удобную встроенную функцию sklearn для разбиения выборки. Мы используем соотношение 80/20 для обучающей и тестовой выборки. Соотношение может колебаться и зависит от множества факторов, но 80/20 - хорошее значение по умолчанию.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Построим модель логистической регрессии:</w:t>
      </w:r>
    </w:p>
    <w:p w:rsidR="00000000" w:rsidDel="00000000" w:rsidP="00000000" w:rsidRDefault="00000000" w:rsidRPr="00000000" w14:paraId="00000022">
      <w:pPr>
        <w:pStyle w:val="Subtitle"/>
        <w:pageBreakBefore w:val="0"/>
        <w:rPr/>
      </w:pPr>
      <w:bookmarkStart w:colFirst="0" w:colLast="0" w:name="_djwusoyxmzl3" w:id="7"/>
      <w:bookmarkEnd w:id="7"/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23">
      <w:pPr>
        <w:pStyle w:val="Subtitle"/>
        <w:pageBreakBefore w:val="0"/>
        <w:rPr/>
      </w:pPr>
      <w:bookmarkStart w:colFirst="0" w:colLast="0" w:name="_djwusoyxmzl3" w:id="7"/>
      <w:bookmarkEnd w:id="7"/>
      <w:r w:rsidDel="00000000" w:rsidR="00000000" w:rsidRPr="00000000">
        <w:rPr>
          <w:rtl w:val="0"/>
        </w:rPr>
        <w:t xml:space="preserve">cls = LogisticRegression()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Здесь мы создаем объект классификатора, используя конструктор по умолчанию. Если нам нужно изменить стандартные параметры логистической регрессии (например, задать значение параметра регуляризации), то это можно сделать именно на этом этапе.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Обучим наш классификатор на обучающей выборке: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pageBreakBefore w:val="0"/>
        <w:rPr/>
      </w:pPr>
      <w:bookmarkStart w:colFirst="0" w:colLast="0" w:name="_2ry27gdbjwu3" w:id="8"/>
      <w:bookmarkEnd w:id="8"/>
      <w:r w:rsidDel="00000000" w:rsidR="00000000" w:rsidRPr="00000000">
        <w:rPr>
          <w:rtl w:val="0"/>
        </w:rPr>
        <w:t xml:space="preserve">cls.fit(x_train, y_train)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Для оценки эффективности полученной модели сделаем предсказания по нашему классификатору на тестовой выборке (там, где мы уже знаем правильные ответы, чтобы сравнить, насколько предсказания расходятся с действительностью):</w:t>
      </w:r>
    </w:p>
    <w:p w:rsidR="00000000" w:rsidDel="00000000" w:rsidP="00000000" w:rsidRDefault="00000000" w:rsidRPr="00000000" w14:paraId="00000028">
      <w:pPr>
        <w:pStyle w:val="Subtitle"/>
        <w:pageBreakBefore w:val="0"/>
        <w:rPr/>
      </w:pPr>
      <w:bookmarkStart w:colFirst="0" w:colLast="0" w:name="_4oivty826ozq" w:id="9"/>
      <w:bookmarkEnd w:id="9"/>
      <w:r w:rsidDel="00000000" w:rsidR="00000000" w:rsidRPr="00000000">
        <w:rPr>
          <w:rtl w:val="0"/>
        </w:rPr>
        <w:t xml:space="preserve">y_pred = cls.predict(x_test)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Оценим эффективность предсказания тестовой выборки при помощи матрицы классификации:</w:t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9g0khxbhwn7u" w:id="10"/>
      <w:bookmarkEnd w:id="10"/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2B">
      <w:pPr>
        <w:pStyle w:val="Subtitle"/>
        <w:pageBreakBefore w:val="0"/>
        <w:rPr/>
      </w:pPr>
      <w:bookmarkStart w:colFirst="0" w:colLast="0" w:name="_9g0khxbhwn7u" w:id="10"/>
      <w:bookmarkEnd w:id="10"/>
      <w:r w:rsidDel="00000000" w:rsidR="00000000" w:rsidRPr="00000000">
        <w:rPr>
          <w:rtl w:val="0"/>
        </w:rPr>
        <w:t xml:space="preserve">metrics.confusion_matrix(y_test, y_pred)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Матрица классификации показывает нам очень полезную информацию: совместное распределение числа объектов предсказанных и реальных классов. Рассматривая эту матрицу мы можем получить важную информацию: сколько объектов мы классифицировали правильно, сколько неверно, к каким классам наша модель тяготеет, какие классы распознаются хорошо, какие - плохо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То же самое в графической форме:</w:t>
      </w:r>
    </w:p>
    <w:p w:rsidR="00000000" w:rsidDel="00000000" w:rsidP="00000000" w:rsidRDefault="00000000" w:rsidRPr="00000000" w14:paraId="0000002E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import  numpy as np</w:t>
      </w:r>
    </w:p>
    <w:p w:rsidR="00000000" w:rsidDel="00000000" w:rsidP="00000000" w:rsidRDefault="00000000" w:rsidRPr="00000000" w14:paraId="0000002F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0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31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32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class_names = [0, 1]</w:t>
      </w:r>
    </w:p>
    <w:p w:rsidR="00000000" w:rsidDel="00000000" w:rsidP="00000000" w:rsidRDefault="00000000" w:rsidRPr="00000000" w14:paraId="00000034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ticks = np.arange(len(class_names))</w:t>
      </w:r>
    </w:p>
    <w:p w:rsidR="00000000" w:rsidDel="00000000" w:rsidP="00000000" w:rsidRDefault="00000000" w:rsidRPr="00000000" w14:paraId="00000036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plt.xticks(ticks, class_names)</w:t>
      </w:r>
    </w:p>
    <w:p w:rsidR="00000000" w:rsidDel="00000000" w:rsidP="00000000" w:rsidRDefault="00000000" w:rsidRPr="00000000" w14:paraId="00000037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plt.yticks(ticks, class_names)</w:t>
      </w:r>
    </w:p>
    <w:p w:rsidR="00000000" w:rsidDel="00000000" w:rsidP="00000000" w:rsidRDefault="00000000" w:rsidRPr="00000000" w14:paraId="00000038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sns.heatmap(pd.DataFrame(</w:t>
      </w:r>
    </w:p>
    <w:p w:rsidR="00000000" w:rsidDel="00000000" w:rsidP="00000000" w:rsidRDefault="00000000" w:rsidRPr="00000000" w14:paraId="0000003A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    metrics.confusion_matrix(y_test, y_pred)),</w:t>
      </w:r>
    </w:p>
    <w:p w:rsidR="00000000" w:rsidDel="00000000" w:rsidP="00000000" w:rsidRDefault="00000000" w:rsidRPr="00000000" w14:paraId="0000003B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    annot=True)</w:t>
      </w:r>
    </w:p>
    <w:p w:rsidR="00000000" w:rsidDel="00000000" w:rsidP="00000000" w:rsidRDefault="00000000" w:rsidRPr="00000000" w14:paraId="0000003C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plt.ylabel('Действительные значения')</w:t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f0yexey40gdm" w:id="11"/>
      <w:bookmarkEnd w:id="11"/>
      <w:r w:rsidDel="00000000" w:rsidR="00000000" w:rsidRPr="00000000">
        <w:rPr>
          <w:rtl w:val="0"/>
        </w:rPr>
        <w:t xml:space="preserve">plt.xlabel('Предсказанные значения')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Кроме матрицы классификации весьма полезно использовать численные метрики эффективности классификации. Существует большое количество таких метрик, в данной работе мы сосредоточимся на трех основных.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Метрика достоверности предсказания:</w:t>
      </w:r>
    </w:p>
    <w:p w:rsidR="00000000" w:rsidDel="00000000" w:rsidP="00000000" w:rsidRDefault="00000000" w:rsidRPr="00000000" w14:paraId="00000040">
      <w:pPr>
        <w:pStyle w:val="Subtitle"/>
        <w:pageBreakBefore w:val="0"/>
        <w:rPr/>
      </w:pPr>
      <w:bookmarkStart w:colFirst="0" w:colLast="0" w:name="_pv8addm1mfvk" w:id="12"/>
      <w:bookmarkEnd w:id="12"/>
      <w:r w:rsidDel="00000000" w:rsidR="00000000" w:rsidRPr="00000000">
        <w:rPr>
          <w:rtl w:val="0"/>
        </w:rPr>
        <w:t xml:space="preserve">metrics.accuracy_score(y_test, y_pred)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Метрика точности</w:t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ran867xnilnf" w:id="13"/>
      <w:bookmarkEnd w:id="13"/>
      <w:r w:rsidDel="00000000" w:rsidR="00000000" w:rsidRPr="00000000">
        <w:rPr>
          <w:rtl w:val="0"/>
        </w:rPr>
        <w:t xml:space="preserve">metrics.precision_score(y_test, y_pred)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Метрика полноты</w:t>
      </w:r>
    </w:p>
    <w:p w:rsidR="00000000" w:rsidDel="00000000" w:rsidP="00000000" w:rsidRDefault="00000000" w:rsidRPr="00000000" w14:paraId="00000044">
      <w:pPr>
        <w:pStyle w:val="Subtitle"/>
        <w:pageBreakBefore w:val="0"/>
        <w:rPr/>
      </w:pPr>
      <w:bookmarkStart w:colFirst="0" w:colLast="0" w:name="_hsy6rsyjaems" w:id="14"/>
      <w:bookmarkEnd w:id="14"/>
      <w:r w:rsidDel="00000000" w:rsidR="00000000" w:rsidRPr="00000000">
        <w:rPr>
          <w:rtl w:val="0"/>
        </w:rPr>
        <w:t xml:space="preserve">metrics.recall_score(y_test, y_pred)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выводы мы можем сделать на основании метрик модели, построенной в данной лабораторной работе?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логистическая регрессия отличается от линейной?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каких методов происходит оптимизация параметров логистической регрессии?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метрики достоверности предсказания недостаточно для оценки эффективности модели?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метрика F1? Какие еще метрики из этого семейства существуют и для чего они служат?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метод опорных векторов отличается от логистической регрессии? В чем его достоинства и недостатки?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особенности метода ближайших соседей?</w:t>
      </w:r>
    </w:p>
    <w:p w:rsidR="00000000" w:rsidDel="00000000" w:rsidP="00000000" w:rsidRDefault="00000000" w:rsidRPr="00000000" w14:paraId="0000004E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метод опорных векторов для построения альтернативной модели предсказания диабета.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Сравните метрики эффективности и сделайте вывод о том, какая модель лучше предсказывает заболевание.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модели классификации на основе следующих методов: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логистическая регрессия (LogisticRegression);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метод опорных векторов с линейным ядром (SVC);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метод опорных векторов с гауссовым ядром (SVC);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 k ближайших соседей (KNeighborsClassifier);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многослойный перцептрон (MLP);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другие методы по желанию;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Проанализируйте метрики каждой модели и сделайте выводы об их эффективности и применимости. Сравните эффективность всех этих моделей и выберите лучшую;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каждой модели из п.3 постройте кривые обучения и диагностируйте недо-/переобучение модели. Попробуйте изменить параметр регуляризации для улучшения результатов модели.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Повторите полностью анализ для другой задачи - распознавание вида ириса по параметрам растения (можно использовать метод sklearn.datasets.load_iris()).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uciml/pima-indians-diabetes-datab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