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17" w:rsidRDefault="00F24917" w:rsidP="00D00358">
      <w:pPr>
        <w:jc w:val="center"/>
      </w:pPr>
    </w:p>
    <w:p w:rsidR="00F24917" w:rsidRPr="0053366A" w:rsidRDefault="00F24917" w:rsidP="002A3FA2">
      <w:pPr>
        <w:spacing w:line="216" w:lineRule="auto"/>
        <w:jc w:val="center"/>
        <w:rPr>
          <w:b/>
          <w:spacing w:val="30"/>
          <w:sz w:val="26"/>
          <w:szCs w:val="26"/>
        </w:rPr>
      </w:pPr>
    </w:p>
    <w:p w:rsidR="00F33F57" w:rsidRPr="00F33F57" w:rsidRDefault="00F33F57" w:rsidP="002576D1">
      <w:pPr>
        <w:shd w:val="clear" w:color="auto" w:fill="FFFFFF"/>
        <w:spacing w:line="235" w:lineRule="auto"/>
        <w:jc w:val="center"/>
        <w:rPr>
          <w:rFonts w:eastAsia="Calibri"/>
          <w:kern w:val="2"/>
          <w:sz w:val="28"/>
          <w:szCs w:val="28"/>
        </w:rPr>
      </w:pPr>
      <w:r w:rsidRPr="00F33F57">
        <w:rPr>
          <w:kern w:val="2"/>
          <w:sz w:val="28"/>
          <w:szCs w:val="28"/>
        </w:rPr>
        <w:t>Раздел 9.</w:t>
      </w:r>
      <w:r w:rsidR="002576D1">
        <w:rPr>
          <w:kern w:val="2"/>
          <w:sz w:val="28"/>
          <w:szCs w:val="28"/>
        </w:rPr>
        <w:t> </w:t>
      </w:r>
      <w:r w:rsidRPr="00F33F57">
        <w:rPr>
          <w:kern w:val="2"/>
          <w:sz w:val="28"/>
          <w:szCs w:val="28"/>
        </w:rPr>
        <w:t>К</w:t>
      </w:r>
      <w:r w:rsidRPr="00F33F57">
        <w:rPr>
          <w:rFonts w:eastAsia="Calibri"/>
          <w:kern w:val="2"/>
          <w:sz w:val="28"/>
          <w:szCs w:val="28"/>
        </w:rPr>
        <w:t>ритерии доступности и качества медицинской помощи</w:t>
      </w:r>
    </w:p>
    <w:p w:rsidR="00F33F57" w:rsidRPr="00F33F57" w:rsidRDefault="00F33F57" w:rsidP="002576D1">
      <w:pPr>
        <w:shd w:val="clear" w:color="auto" w:fill="FFFFFF"/>
        <w:spacing w:line="235" w:lineRule="auto"/>
        <w:jc w:val="center"/>
        <w:rPr>
          <w:rFonts w:eastAsia="Calibri"/>
          <w:kern w:val="2"/>
          <w:sz w:val="28"/>
          <w:szCs w:val="28"/>
        </w:rPr>
      </w:pPr>
    </w:p>
    <w:p w:rsidR="00F33F57" w:rsidRPr="00F33F57" w:rsidRDefault="00F33F57" w:rsidP="002576D1">
      <w:pPr>
        <w:autoSpaceDE w:val="0"/>
        <w:autoSpaceDN w:val="0"/>
        <w:spacing w:line="235" w:lineRule="auto"/>
        <w:ind w:firstLine="709"/>
        <w:jc w:val="both"/>
        <w:rPr>
          <w:rFonts w:eastAsia="Calibri"/>
          <w:kern w:val="2"/>
          <w:sz w:val="28"/>
          <w:szCs w:val="28"/>
          <w:lang w:eastAsia="en-US"/>
        </w:rPr>
      </w:pPr>
      <w:r w:rsidRPr="00F33F57">
        <w:rPr>
          <w:rFonts w:eastAsia="Calibri"/>
          <w:kern w:val="2"/>
          <w:sz w:val="28"/>
          <w:szCs w:val="28"/>
        </w:rPr>
        <w:t>Целевые значения критериев доступности и качества медицинской помощи, оказываемой в рамках Территориальной программы государственных гарантий, приведены в таблице № 9.</w:t>
      </w:r>
      <w:r w:rsidRPr="00F33F57">
        <w:rPr>
          <w:rFonts w:eastAsia="Calibri"/>
          <w:kern w:val="2"/>
          <w:sz w:val="28"/>
          <w:szCs w:val="28"/>
          <w:lang w:eastAsia="en-US"/>
        </w:rPr>
        <w:t xml:space="preserve"> </w:t>
      </w:r>
    </w:p>
    <w:p w:rsidR="00F33F57" w:rsidRPr="00F33F57" w:rsidRDefault="00F33F57" w:rsidP="002576D1">
      <w:pPr>
        <w:shd w:val="clear" w:color="auto" w:fill="FFFFFF"/>
        <w:spacing w:line="235" w:lineRule="auto"/>
        <w:jc w:val="right"/>
        <w:rPr>
          <w:rFonts w:eastAsia="Calibri"/>
          <w:kern w:val="2"/>
          <w:sz w:val="28"/>
          <w:szCs w:val="28"/>
        </w:rPr>
      </w:pPr>
      <w:r w:rsidRPr="00F33F57">
        <w:rPr>
          <w:rFonts w:eastAsia="Calibri"/>
          <w:kern w:val="2"/>
          <w:sz w:val="28"/>
          <w:szCs w:val="28"/>
        </w:rPr>
        <w:t>Таблица №</w:t>
      </w:r>
      <w:r w:rsidR="002576D1">
        <w:rPr>
          <w:rFonts w:eastAsia="Calibri"/>
          <w:kern w:val="2"/>
          <w:sz w:val="28"/>
          <w:szCs w:val="28"/>
        </w:rPr>
        <w:t> </w:t>
      </w:r>
      <w:r w:rsidRPr="00F33F57">
        <w:rPr>
          <w:rFonts w:eastAsia="Calibri"/>
          <w:kern w:val="2"/>
          <w:sz w:val="28"/>
          <w:szCs w:val="28"/>
        </w:rPr>
        <w:t>9</w:t>
      </w:r>
    </w:p>
    <w:p w:rsidR="00F33F57" w:rsidRPr="00F33F57" w:rsidRDefault="00F33F57" w:rsidP="002576D1">
      <w:pPr>
        <w:shd w:val="clear" w:color="auto" w:fill="FFFFFF"/>
        <w:spacing w:line="235" w:lineRule="auto"/>
        <w:jc w:val="center"/>
        <w:rPr>
          <w:kern w:val="2"/>
          <w:sz w:val="28"/>
          <w:szCs w:val="28"/>
        </w:rPr>
      </w:pPr>
    </w:p>
    <w:p w:rsidR="00F33F57" w:rsidRPr="00F33F57" w:rsidRDefault="00A6722E" w:rsidP="002576D1">
      <w:pPr>
        <w:shd w:val="clear" w:color="auto" w:fill="FFFFFF"/>
        <w:spacing w:line="235" w:lineRule="auto"/>
        <w:jc w:val="center"/>
        <w:rPr>
          <w:kern w:val="2"/>
          <w:sz w:val="28"/>
          <w:szCs w:val="28"/>
        </w:rPr>
      </w:pPr>
      <w:r w:rsidRPr="00F33F57">
        <w:rPr>
          <w:kern w:val="2"/>
          <w:sz w:val="28"/>
          <w:szCs w:val="28"/>
        </w:rPr>
        <w:t>Критерии</w:t>
      </w:r>
    </w:p>
    <w:p w:rsidR="00F33F57" w:rsidRPr="00F33F57" w:rsidRDefault="00F33F57" w:rsidP="002576D1">
      <w:pPr>
        <w:spacing w:line="235" w:lineRule="auto"/>
        <w:jc w:val="center"/>
        <w:rPr>
          <w:kern w:val="2"/>
          <w:sz w:val="28"/>
          <w:szCs w:val="28"/>
        </w:rPr>
      </w:pPr>
      <w:r w:rsidRPr="00F33F57">
        <w:rPr>
          <w:kern w:val="2"/>
          <w:sz w:val="28"/>
          <w:szCs w:val="28"/>
        </w:rPr>
        <w:t>доступности и качества медицинской помощи</w:t>
      </w:r>
    </w:p>
    <w:p w:rsidR="00F33F57" w:rsidRPr="00F33F57" w:rsidRDefault="00F33F57" w:rsidP="002576D1">
      <w:pPr>
        <w:spacing w:line="235" w:lineRule="auto"/>
        <w:jc w:val="center"/>
        <w:rPr>
          <w:kern w:val="2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825"/>
        <w:gridCol w:w="3539"/>
        <w:gridCol w:w="2659"/>
        <w:gridCol w:w="951"/>
        <w:gridCol w:w="951"/>
        <w:gridCol w:w="951"/>
      </w:tblGrid>
      <w:tr w:rsidR="00F33F57" w:rsidRPr="00F33F57" w:rsidTr="002A3FA2">
        <w:trPr>
          <w:tblHeader/>
        </w:trPr>
        <w:tc>
          <w:tcPr>
            <w:tcW w:w="825" w:type="dxa"/>
            <w:vMerge w:val="restart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№ п/п</w:t>
            </w:r>
          </w:p>
        </w:tc>
        <w:tc>
          <w:tcPr>
            <w:tcW w:w="3539" w:type="dxa"/>
            <w:vMerge w:val="restart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2659" w:type="dxa"/>
            <w:vMerge w:val="restart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Единица измерения</w:t>
            </w:r>
          </w:p>
        </w:tc>
        <w:tc>
          <w:tcPr>
            <w:tcW w:w="2853" w:type="dxa"/>
            <w:gridSpan w:val="3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 xml:space="preserve">Целевые значения показателей ТПГГ </w:t>
            </w:r>
            <w:r w:rsidRPr="00F33F57">
              <w:rPr>
                <w:kern w:val="2"/>
                <w:sz w:val="28"/>
                <w:szCs w:val="28"/>
              </w:rPr>
              <w:br/>
              <w:t>по годам</w:t>
            </w:r>
          </w:p>
        </w:tc>
      </w:tr>
      <w:tr w:rsidR="00F33F57" w:rsidRPr="00F33F57" w:rsidTr="002A3FA2">
        <w:trPr>
          <w:tblHeader/>
        </w:trPr>
        <w:tc>
          <w:tcPr>
            <w:tcW w:w="825" w:type="dxa"/>
            <w:vMerge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3539" w:type="dxa"/>
            <w:vMerge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2659" w:type="dxa"/>
            <w:vMerge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951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2019</w:t>
            </w:r>
          </w:p>
        </w:tc>
        <w:tc>
          <w:tcPr>
            <w:tcW w:w="951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2020</w:t>
            </w:r>
          </w:p>
        </w:tc>
        <w:tc>
          <w:tcPr>
            <w:tcW w:w="951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2021</w:t>
            </w:r>
          </w:p>
        </w:tc>
      </w:tr>
    </w:tbl>
    <w:p w:rsidR="00F33F57" w:rsidRPr="00F33F57" w:rsidRDefault="00F33F57" w:rsidP="00F33F57">
      <w:pPr>
        <w:shd w:val="clear" w:color="auto" w:fill="FFFFFF" w:themeFill="background1"/>
        <w:rPr>
          <w:sz w:val="2"/>
          <w:szCs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830"/>
        <w:gridCol w:w="3532"/>
        <w:gridCol w:w="2655"/>
        <w:gridCol w:w="953"/>
        <w:gridCol w:w="953"/>
        <w:gridCol w:w="953"/>
      </w:tblGrid>
      <w:tr w:rsidR="00F33F57" w:rsidRPr="00F33F57" w:rsidTr="002A3FA2">
        <w:trPr>
          <w:tblHeader/>
        </w:trPr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</w:t>
            </w:r>
          </w:p>
        </w:tc>
      </w:tr>
      <w:tr w:rsidR="00F33F57" w:rsidRPr="00F33F57" w:rsidTr="002A3FA2">
        <w:tc>
          <w:tcPr>
            <w:tcW w:w="9479" w:type="dxa"/>
            <w:gridSpan w:val="6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Критерии качества медицинской помощи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Удовлетворенность населения медицинской помощью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 от числа опрошенных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1.1.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Удовлетворенность сельского населения медицинской помощью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 от числа опрошенных сельских жителей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40,0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40,0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40,0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1.2.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Удовлетворенность городского населения медицинской помощью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 от числа опрошенных городских жителей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38,0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38,0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38,0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Смертность населения в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трудоспособном возрасте</w:t>
            </w:r>
          </w:p>
        </w:tc>
        <w:tc>
          <w:tcPr>
            <w:tcW w:w="2548" w:type="dxa"/>
          </w:tcPr>
          <w:p w:rsidR="00F33F57" w:rsidRPr="00F33F57" w:rsidRDefault="002576D1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человек, умерших в </w:t>
            </w:r>
            <w:r w:rsidR="00F33F57" w:rsidRPr="00F33F57">
              <w:rPr>
                <w:kern w:val="2"/>
                <w:sz w:val="28"/>
                <w:szCs w:val="28"/>
              </w:rPr>
              <w:t>трудоспособном возрасте, на 100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414,2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397,2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tabs>
                <w:tab w:val="left" w:pos="1305"/>
              </w:tabs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380,3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умерших в трудоспо</w:t>
            </w:r>
            <w:r w:rsidR="002576D1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собном возрасте на дому в общем количестве умерших в трудоспособном возрасте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39,3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39,1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Материнская смертность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случаев на 100 тыс. родившихся живыми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14,7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14,7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11,8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Младенческая смертность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strike/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случаев на 1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000 родившихся живыми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5,4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5.1.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Младенческая смертность (сельское население)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случаев на 1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000 родившихся живыми (сельское население)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6,9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6,4</w:t>
            </w:r>
          </w:p>
        </w:tc>
      </w:tr>
      <w:tr w:rsidR="00F33F57" w:rsidRPr="00F33F57" w:rsidTr="002A3FA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5.2.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Младенческая смертность (городское население)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случаев на 1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000 родившихся живыми (городское население)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4,4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4,2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4,1</w:t>
            </w:r>
          </w:p>
        </w:tc>
      </w:tr>
      <w:tr w:rsidR="00F33F57" w:rsidRPr="00F33F57" w:rsidTr="002A3FA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умерших в возрасте до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1 года на до</w:t>
            </w:r>
            <w:r w:rsidR="002576D1">
              <w:rPr>
                <w:kern w:val="2"/>
                <w:sz w:val="28"/>
                <w:szCs w:val="28"/>
              </w:rPr>
              <w:t xml:space="preserve">му в общем </w:t>
            </w:r>
            <w:r w:rsidR="002576D1" w:rsidRPr="002576D1">
              <w:rPr>
                <w:spacing w:val="-14"/>
                <w:kern w:val="2"/>
                <w:sz w:val="28"/>
                <w:szCs w:val="28"/>
              </w:rPr>
              <w:t>количестве умерших в возрасте</w:t>
            </w:r>
            <w:r w:rsidR="002576D1" w:rsidRPr="00F33F57">
              <w:rPr>
                <w:kern w:val="2"/>
                <w:sz w:val="28"/>
                <w:szCs w:val="28"/>
              </w:rPr>
              <w:t xml:space="preserve"> </w:t>
            </w:r>
            <w:r w:rsidRPr="00F33F57">
              <w:rPr>
                <w:kern w:val="2"/>
                <w:sz w:val="28"/>
                <w:szCs w:val="28"/>
              </w:rPr>
              <w:lastRenderedPageBreak/>
              <w:t>до 1 года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lastRenderedPageBreak/>
              <w:t>процентов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9,5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9,5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9,4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7.</w:t>
            </w:r>
          </w:p>
        </w:tc>
        <w:tc>
          <w:tcPr>
            <w:tcW w:w="3390" w:type="dxa"/>
          </w:tcPr>
          <w:p w:rsidR="00F33F57" w:rsidRPr="00F33F57" w:rsidRDefault="00F33F57" w:rsidP="00830536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2576D1">
              <w:rPr>
                <w:spacing w:val="-6"/>
                <w:kern w:val="2"/>
                <w:sz w:val="28"/>
                <w:szCs w:val="28"/>
              </w:rPr>
              <w:t>Смертность детей в</w:t>
            </w:r>
            <w:r w:rsidR="002576D1" w:rsidRPr="002576D1">
              <w:rPr>
                <w:spacing w:val="-6"/>
                <w:kern w:val="2"/>
                <w:sz w:val="28"/>
                <w:szCs w:val="28"/>
              </w:rPr>
              <w:t> </w:t>
            </w:r>
            <w:r w:rsidRPr="002576D1">
              <w:rPr>
                <w:spacing w:val="-6"/>
                <w:kern w:val="2"/>
                <w:sz w:val="28"/>
                <w:szCs w:val="28"/>
              </w:rPr>
              <w:t xml:space="preserve">возрасте </w:t>
            </w:r>
            <w:r w:rsidRPr="00F33F57">
              <w:rPr>
                <w:kern w:val="2"/>
                <w:sz w:val="28"/>
                <w:szCs w:val="28"/>
              </w:rPr>
              <w:t xml:space="preserve">0 – 4 </w:t>
            </w:r>
            <w:r w:rsidR="00830536">
              <w:rPr>
                <w:kern w:val="2"/>
                <w:sz w:val="28"/>
                <w:szCs w:val="28"/>
              </w:rPr>
              <w:t>года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случаев на 1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000 родившихся живыми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6,5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8.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Смертность населения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число умерших на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1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000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13,0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12,8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12,6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8.1.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Смертность населения (городское население)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число умерших на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1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000 человек населения (городское население)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13,1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12,9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12,7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8.2.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Смертность населения (сельское население)</w:t>
            </w:r>
          </w:p>
        </w:tc>
        <w:tc>
          <w:tcPr>
            <w:tcW w:w="2548" w:type="dxa"/>
          </w:tcPr>
          <w:p w:rsidR="00F33F57" w:rsidRPr="00F33F57" w:rsidRDefault="002576D1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число умерших на </w:t>
            </w:r>
            <w:r w:rsidR="00F33F57" w:rsidRPr="00F33F57">
              <w:rPr>
                <w:kern w:val="2"/>
                <w:sz w:val="28"/>
                <w:szCs w:val="28"/>
              </w:rPr>
              <w:t>1</w:t>
            </w:r>
            <w:r>
              <w:rPr>
                <w:kern w:val="2"/>
                <w:sz w:val="28"/>
                <w:szCs w:val="28"/>
              </w:rPr>
              <w:t> </w:t>
            </w:r>
            <w:r w:rsidR="00F33F57" w:rsidRPr="00F33F57">
              <w:rPr>
                <w:kern w:val="2"/>
                <w:sz w:val="28"/>
                <w:szCs w:val="28"/>
              </w:rPr>
              <w:t>000 человек населения (сельское население)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12,9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12,5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spacing w:val="-4"/>
                <w:kern w:val="2"/>
                <w:sz w:val="28"/>
                <w:szCs w:val="28"/>
              </w:rPr>
            </w:pPr>
            <w:r w:rsidRPr="00F33F57">
              <w:rPr>
                <w:spacing w:val="-4"/>
                <w:kern w:val="2"/>
                <w:sz w:val="28"/>
                <w:szCs w:val="28"/>
              </w:rPr>
              <w:t xml:space="preserve">Доля умерших в возрасте </w:t>
            </w:r>
          </w:p>
          <w:p w:rsidR="00F33F57" w:rsidRPr="00F33F57" w:rsidRDefault="00F33F57" w:rsidP="00830536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spacing w:val="-4"/>
                <w:kern w:val="2"/>
                <w:sz w:val="28"/>
                <w:szCs w:val="28"/>
              </w:rPr>
              <w:t>0 –</w:t>
            </w:r>
            <w:r w:rsidRPr="00F33F57">
              <w:rPr>
                <w:kern w:val="2"/>
                <w:sz w:val="28"/>
                <w:szCs w:val="28"/>
              </w:rPr>
              <w:t xml:space="preserve"> 4 </w:t>
            </w:r>
            <w:r w:rsidR="00830536">
              <w:rPr>
                <w:kern w:val="2"/>
                <w:sz w:val="28"/>
                <w:szCs w:val="28"/>
              </w:rPr>
              <w:t>года</w:t>
            </w:r>
            <w:r w:rsidRPr="00F33F57">
              <w:rPr>
                <w:kern w:val="2"/>
                <w:sz w:val="28"/>
                <w:szCs w:val="28"/>
              </w:rPr>
              <w:t xml:space="preserve"> на дому в общем </w:t>
            </w:r>
            <w:r w:rsidRPr="002576D1">
              <w:rPr>
                <w:spacing w:val="-14"/>
                <w:kern w:val="2"/>
                <w:sz w:val="28"/>
                <w:szCs w:val="28"/>
              </w:rPr>
              <w:t>количестве умерших в</w:t>
            </w:r>
            <w:r w:rsidR="002576D1" w:rsidRPr="002576D1">
              <w:rPr>
                <w:spacing w:val="-14"/>
                <w:kern w:val="2"/>
                <w:sz w:val="28"/>
                <w:szCs w:val="28"/>
              </w:rPr>
              <w:t> </w:t>
            </w:r>
            <w:r w:rsidRPr="002576D1">
              <w:rPr>
                <w:spacing w:val="-14"/>
                <w:kern w:val="2"/>
                <w:sz w:val="28"/>
                <w:szCs w:val="28"/>
              </w:rPr>
              <w:t>возрасте</w:t>
            </w:r>
            <w:r w:rsidRPr="00F33F57">
              <w:rPr>
                <w:kern w:val="2"/>
                <w:sz w:val="28"/>
                <w:szCs w:val="28"/>
              </w:rPr>
              <w:t xml:space="preserve"> 0 – 4 </w:t>
            </w:r>
            <w:r w:rsidR="00830536">
              <w:rPr>
                <w:kern w:val="2"/>
                <w:sz w:val="28"/>
                <w:szCs w:val="28"/>
              </w:rPr>
              <w:t>года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15,4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15,4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15,4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10.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Смертность детей в</w:t>
            </w:r>
            <w:r w:rsidR="002576D1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возрасте 0 – 17 лет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случаев на 100 тыс. человек населения соответствующего возраста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64,7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63,0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61,0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11.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spacing w:val="-4"/>
                <w:kern w:val="2"/>
                <w:sz w:val="28"/>
                <w:szCs w:val="28"/>
              </w:rPr>
            </w:pPr>
            <w:r w:rsidRPr="00F33F57">
              <w:rPr>
                <w:spacing w:val="-4"/>
                <w:kern w:val="2"/>
                <w:sz w:val="28"/>
                <w:szCs w:val="28"/>
              </w:rPr>
              <w:t xml:space="preserve">Доля умерших в возрасте </w:t>
            </w:r>
          </w:p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spacing w:val="-4"/>
                <w:kern w:val="2"/>
                <w:sz w:val="28"/>
                <w:szCs w:val="28"/>
              </w:rPr>
              <w:t>0 –</w:t>
            </w:r>
            <w:r w:rsidRPr="00F33F57">
              <w:rPr>
                <w:kern w:val="2"/>
                <w:sz w:val="28"/>
                <w:szCs w:val="28"/>
              </w:rPr>
              <w:t xml:space="preserve"> 17 лет на до</w:t>
            </w:r>
            <w:r w:rsidR="002576D1">
              <w:rPr>
                <w:kern w:val="2"/>
                <w:sz w:val="28"/>
                <w:szCs w:val="28"/>
              </w:rPr>
              <w:t xml:space="preserve">му в общем </w:t>
            </w:r>
            <w:r w:rsidR="002576D1" w:rsidRPr="002576D1">
              <w:rPr>
                <w:spacing w:val="-14"/>
                <w:kern w:val="2"/>
                <w:sz w:val="28"/>
                <w:szCs w:val="28"/>
              </w:rPr>
              <w:t>количестве умерших в возрасте</w:t>
            </w:r>
            <w:r w:rsidR="002576D1" w:rsidRPr="00F33F57">
              <w:rPr>
                <w:kern w:val="2"/>
                <w:sz w:val="28"/>
                <w:szCs w:val="28"/>
              </w:rPr>
              <w:t xml:space="preserve"> </w:t>
            </w:r>
            <w:r w:rsidRPr="00F33F57">
              <w:rPr>
                <w:kern w:val="2"/>
                <w:sz w:val="28"/>
                <w:szCs w:val="28"/>
              </w:rPr>
              <w:t>0 – 17 лет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31,0</w:t>
            </w:r>
          </w:p>
        </w:tc>
      </w:tr>
      <w:tr w:rsidR="00F33F57" w:rsidRPr="00F33F57" w:rsidTr="002A3FA2">
        <w:tc>
          <w:tcPr>
            <w:tcW w:w="796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12.</w:t>
            </w:r>
          </w:p>
        </w:tc>
        <w:tc>
          <w:tcPr>
            <w:tcW w:w="3390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впервые выявленных заболеваний при профи</w:t>
            </w:r>
            <w:r w:rsidR="002576D1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лактических медицинских осмотрах и диспансериза</w:t>
            </w:r>
            <w:r w:rsidR="002576D1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ции в общем количестве впервые в жизни зарегист</w:t>
            </w:r>
            <w:r w:rsidR="002576D1">
              <w:rPr>
                <w:kern w:val="2"/>
                <w:sz w:val="28"/>
                <w:szCs w:val="28"/>
              </w:rPr>
              <w:softHyphen/>
              <w:t>рированных заболеваний в </w:t>
            </w:r>
            <w:r w:rsidRPr="00F33F57">
              <w:rPr>
                <w:kern w:val="2"/>
                <w:sz w:val="28"/>
                <w:szCs w:val="28"/>
              </w:rPr>
              <w:t>течение года</w:t>
            </w:r>
          </w:p>
        </w:tc>
        <w:tc>
          <w:tcPr>
            <w:tcW w:w="2548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27,6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29,8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31,5</w:t>
            </w:r>
          </w:p>
        </w:tc>
      </w:tr>
      <w:tr w:rsidR="00F33F57" w:rsidRPr="00F33F57" w:rsidTr="002A3FA2">
        <w:tc>
          <w:tcPr>
            <w:tcW w:w="796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13.</w:t>
            </w:r>
          </w:p>
        </w:tc>
        <w:tc>
          <w:tcPr>
            <w:tcW w:w="3390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впервые выявленных заболеваний при профи</w:t>
            </w:r>
            <w:r w:rsidR="00D9682A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лактических медицинских осмотрах и диспансериза</w:t>
            </w:r>
            <w:r w:rsidR="00D9682A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ции лиц старше трудоспо</w:t>
            </w:r>
            <w:r w:rsidR="00D9682A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собного возраста в общем к</w:t>
            </w:r>
            <w:r w:rsidR="002576D1">
              <w:rPr>
                <w:kern w:val="2"/>
                <w:sz w:val="28"/>
                <w:szCs w:val="28"/>
              </w:rPr>
              <w:t>оличестве впервые в </w:t>
            </w:r>
            <w:r w:rsidRPr="00F33F57">
              <w:rPr>
                <w:kern w:val="2"/>
                <w:sz w:val="28"/>
                <w:szCs w:val="28"/>
              </w:rPr>
              <w:t>жизни зарегистрированных заболеваний в течение года у лиц старше трудоспо</w:t>
            </w:r>
            <w:r w:rsidR="002576D1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собного возраста</w:t>
            </w:r>
          </w:p>
        </w:tc>
        <w:tc>
          <w:tcPr>
            <w:tcW w:w="2548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38,0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41,3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45,0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14.</w:t>
            </w:r>
          </w:p>
        </w:tc>
        <w:tc>
          <w:tcPr>
            <w:tcW w:w="3390" w:type="dxa"/>
          </w:tcPr>
          <w:p w:rsidR="00E86004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spacing w:val="-6"/>
                <w:kern w:val="2"/>
                <w:sz w:val="28"/>
                <w:szCs w:val="28"/>
              </w:rPr>
            </w:pPr>
            <w:r w:rsidRPr="002576D1">
              <w:rPr>
                <w:spacing w:val="-6"/>
                <w:kern w:val="2"/>
                <w:sz w:val="28"/>
                <w:szCs w:val="28"/>
              </w:rPr>
              <w:t>Доля пациентов со</w:t>
            </w:r>
            <w:r w:rsidR="002576D1" w:rsidRPr="002576D1">
              <w:rPr>
                <w:spacing w:val="-6"/>
                <w:kern w:val="2"/>
                <w:sz w:val="28"/>
                <w:szCs w:val="28"/>
              </w:rPr>
              <w:t> </w:t>
            </w:r>
            <w:r w:rsidRPr="002576D1">
              <w:rPr>
                <w:spacing w:val="-6"/>
                <w:kern w:val="2"/>
                <w:sz w:val="28"/>
                <w:szCs w:val="28"/>
              </w:rPr>
              <w:t>злокачест</w:t>
            </w:r>
            <w:r w:rsidR="002576D1" w:rsidRPr="002576D1">
              <w:rPr>
                <w:spacing w:val="-6"/>
                <w:kern w:val="2"/>
                <w:sz w:val="28"/>
                <w:szCs w:val="28"/>
              </w:rPr>
              <w:softHyphen/>
            </w:r>
            <w:r w:rsidRPr="002576D1">
              <w:rPr>
                <w:spacing w:val="-6"/>
                <w:kern w:val="2"/>
                <w:sz w:val="28"/>
                <w:szCs w:val="28"/>
              </w:rPr>
              <w:t>венными новообразова</w:t>
            </w:r>
            <w:r w:rsidR="002576D1">
              <w:rPr>
                <w:spacing w:val="-6"/>
                <w:kern w:val="2"/>
                <w:sz w:val="28"/>
                <w:szCs w:val="28"/>
              </w:rPr>
              <w:softHyphen/>
            </w:r>
            <w:r w:rsidRPr="002576D1">
              <w:rPr>
                <w:spacing w:val="-6"/>
                <w:kern w:val="2"/>
                <w:sz w:val="28"/>
                <w:szCs w:val="28"/>
              </w:rPr>
              <w:lastRenderedPageBreak/>
              <w:t>ниями, состоящих на учете с</w:t>
            </w:r>
            <w:r w:rsidR="002576D1" w:rsidRPr="002576D1">
              <w:rPr>
                <w:spacing w:val="-6"/>
                <w:kern w:val="2"/>
                <w:sz w:val="28"/>
                <w:szCs w:val="28"/>
              </w:rPr>
              <w:t> </w:t>
            </w:r>
            <w:r w:rsidRPr="002576D1">
              <w:rPr>
                <w:spacing w:val="-6"/>
                <w:kern w:val="2"/>
                <w:sz w:val="28"/>
                <w:szCs w:val="28"/>
              </w:rPr>
              <w:t xml:space="preserve">момента установления диагноза 5 лет и более, </w:t>
            </w:r>
          </w:p>
          <w:p w:rsidR="00F33F57" w:rsidRPr="002576D1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spacing w:val="-6"/>
                <w:kern w:val="2"/>
                <w:sz w:val="28"/>
                <w:szCs w:val="28"/>
              </w:rPr>
            </w:pPr>
            <w:r w:rsidRPr="002576D1">
              <w:rPr>
                <w:spacing w:val="-6"/>
                <w:kern w:val="2"/>
                <w:sz w:val="28"/>
                <w:szCs w:val="28"/>
              </w:rPr>
              <w:t>в</w:t>
            </w:r>
            <w:r w:rsidR="00E86004">
              <w:rPr>
                <w:spacing w:val="-6"/>
                <w:kern w:val="2"/>
                <w:sz w:val="28"/>
                <w:szCs w:val="28"/>
              </w:rPr>
              <w:t xml:space="preserve"> </w:t>
            </w:r>
            <w:r w:rsidRPr="002576D1">
              <w:rPr>
                <w:spacing w:val="-6"/>
                <w:kern w:val="2"/>
                <w:sz w:val="28"/>
                <w:szCs w:val="28"/>
              </w:rPr>
              <w:t xml:space="preserve">общем числе пациентов </w:t>
            </w:r>
          </w:p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со злокачественными новообразованиями, состоящих на учете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lastRenderedPageBreak/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53,0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54,5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54,4</w:t>
            </w:r>
          </w:p>
        </w:tc>
      </w:tr>
      <w:tr w:rsidR="00F33F57" w:rsidRPr="00F33F57" w:rsidTr="002A3FA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004" w:rsidRDefault="00F33F57" w:rsidP="00E86004">
            <w:pPr>
              <w:shd w:val="clear" w:color="auto" w:fill="FFFFFF" w:themeFill="background1"/>
              <w:spacing w:line="223" w:lineRule="auto"/>
              <w:jc w:val="both"/>
              <w:rPr>
                <w:spacing w:val="-6"/>
                <w:kern w:val="2"/>
                <w:sz w:val="28"/>
                <w:szCs w:val="28"/>
              </w:rPr>
            </w:pPr>
            <w:r w:rsidRPr="002576D1">
              <w:rPr>
                <w:spacing w:val="-6"/>
                <w:kern w:val="2"/>
                <w:sz w:val="28"/>
                <w:szCs w:val="28"/>
              </w:rPr>
              <w:t>Доля впервые выявленных случаев онкологических заболеваний на р</w:t>
            </w:r>
            <w:r w:rsidR="002576D1" w:rsidRPr="002576D1">
              <w:rPr>
                <w:spacing w:val="-6"/>
                <w:kern w:val="2"/>
                <w:sz w:val="28"/>
                <w:szCs w:val="28"/>
              </w:rPr>
              <w:t xml:space="preserve">анних стадиях (I и II стадии) </w:t>
            </w:r>
          </w:p>
          <w:p w:rsidR="00F33F57" w:rsidRPr="002576D1" w:rsidRDefault="002576D1" w:rsidP="00E86004">
            <w:pPr>
              <w:shd w:val="clear" w:color="auto" w:fill="FFFFFF" w:themeFill="background1"/>
              <w:spacing w:line="223" w:lineRule="auto"/>
              <w:jc w:val="both"/>
              <w:rPr>
                <w:spacing w:val="-6"/>
                <w:kern w:val="2"/>
                <w:sz w:val="28"/>
                <w:szCs w:val="28"/>
              </w:rPr>
            </w:pPr>
            <w:r w:rsidRPr="002576D1">
              <w:rPr>
                <w:spacing w:val="-6"/>
                <w:kern w:val="2"/>
                <w:sz w:val="28"/>
                <w:szCs w:val="28"/>
              </w:rPr>
              <w:t>в</w:t>
            </w:r>
            <w:r w:rsidR="00E86004">
              <w:rPr>
                <w:spacing w:val="-6"/>
                <w:kern w:val="2"/>
                <w:sz w:val="28"/>
                <w:szCs w:val="28"/>
              </w:rPr>
              <w:t xml:space="preserve"> </w:t>
            </w:r>
            <w:r w:rsidR="00F33F57" w:rsidRPr="002576D1">
              <w:rPr>
                <w:spacing w:val="-6"/>
                <w:kern w:val="2"/>
                <w:sz w:val="28"/>
                <w:szCs w:val="28"/>
              </w:rPr>
              <w:t>общем количестве выявленных случаев онколо</w:t>
            </w:r>
            <w:r w:rsidRPr="002576D1">
              <w:rPr>
                <w:spacing w:val="-6"/>
                <w:kern w:val="2"/>
                <w:sz w:val="28"/>
                <w:szCs w:val="28"/>
              </w:rPr>
              <w:softHyphen/>
            </w:r>
            <w:r w:rsidR="00F33F57" w:rsidRPr="002576D1">
              <w:rPr>
                <w:spacing w:val="-6"/>
                <w:kern w:val="2"/>
                <w:sz w:val="28"/>
                <w:szCs w:val="28"/>
              </w:rPr>
              <w:t>гических заболеваний в течение года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56,8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58,0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59,9</w:t>
            </w:r>
          </w:p>
        </w:tc>
      </w:tr>
      <w:tr w:rsidR="00F33F57" w:rsidRPr="00F33F57" w:rsidTr="002A3FA2">
        <w:tc>
          <w:tcPr>
            <w:tcW w:w="796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16.</w:t>
            </w:r>
          </w:p>
        </w:tc>
        <w:tc>
          <w:tcPr>
            <w:tcW w:w="3390" w:type="dxa"/>
            <w:shd w:val="clear" w:color="auto" w:fill="FFFFFF" w:themeFill="background1"/>
          </w:tcPr>
          <w:p w:rsidR="00F33F57" w:rsidRPr="002576D1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spacing w:val="-6"/>
                <w:kern w:val="2"/>
                <w:sz w:val="28"/>
                <w:szCs w:val="28"/>
              </w:rPr>
            </w:pPr>
            <w:r w:rsidRPr="002576D1">
              <w:rPr>
                <w:spacing w:val="-6"/>
                <w:kern w:val="2"/>
                <w:sz w:val="28"/>
                <w:szCs w:val="28"/>
              </w:rPr>
              <w:t>Доля пациентов со злокачественными новообра</w:t>
            </w:r>
            <w:r w:rsidR="00424824">
              <w:rPr>
                <w:spacing w:val="-6"/>
                <w:kern w:val="2"/>
                <w:sz w:val="28"/>
                <w:szCs w:val="28"/>
              </w:rPr>
              <w:softHyphen/>
            </w:r>
            <w:r w:rsidRPr="002576D1">
              <w:rPr>
                <w:spacing w:val="-6"/>
                <w:kern w:val="2"/>
                <w:sz w:val="28"/>
                <w:szCs w:val="28"/>
              </w:rPr>
              <w:t>зованиями, выявленных активно, в</w:t>
            </w:r>
            <w:r w:rsidR="002576D1" w:rsidRPr="002576D1">
              <w:rPr>
                <w:spacing w:val="-6"/>
                <w:kern w:val="2"/>
                <w:sz w:val="28"/>
                <w:szCs w:val="28"/>
              </w:rPr>
              <w:t> </w:t>
            </w:r>
            <w:r w:rsidRPr="002576D1">
              <w:rPr>
                <w:spacing w:val="-6"/>
                <w:kern w:val="2"/>
                <w:sz w:val="28"/>
                <w:szCs w:val="28"/>
              </w:rPr>
              <w:t>общем количестве пациентов со злокачест</w:t>
            </w:r>
            <w:r w:rsidR="00424824">
              <w:rPr>
                <w:spacing w:val="-6"/>
                <w:kern w:val="2"/>
                <w:sz w:val="28"/>
                <w:szCs w:val="28"/>
              </w:rPr>
              <w:softHyphen/>
            </w:r>
            <w:r w:rsidRPr="002576D1">
              <w:rPr>
                <w:spacing w:val="-6"/>
                <w:kern w:val="2"/>
                <w:sz w:val="28"/>
                <w:szCs w:val="28"/>
              </w:rPr>
              <w:t>венными новообразова</w:t>
            </w:r>
            <w:r w:rsidR="00424824">
              <w:rPr>
                <w:spacing w:val="-6"/>
                <w:kern w:val="2"/>
                <w:sz w:val="28"/>
                <w:szCs w:val="28"/>
              </w:rPr>
              <w:softHyphen/>
            </w:r>
            <w:r w:rsidRPr="002576D1">
              <w:rPr>
                <w:spacing w:val="-6"/>
                <w:kern w:val="2"/>
                <w:sz w:val="28"/>
                <w:szCs w:val="28"/>
              </w:rPr>
              <w:t>ниями, взятых под диспансерное наблюдение</w:t>
            </w:r>
          </w:p>
        </w:tc>
        <w:tc>
          <w:tcPr>
            <w:tcW w:w="2548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23,5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24,0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24,5</w:t>
            </w:r>
          </w:p>
        </w:tc>
      </w:tr>
      <w:tr w:rsidR="00F33F57" w:rsidRPr="00F33F57" w:rsidTr="002A3FA2">
        <w:tc>
          <w:tcPr>
            <w:tcW w:w="796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17.</w:t>
            </w:r>
          </w:p>
        </w:tc>
        <w:tc>
          <w:tcPr>
            <w:tcW w:w="3390" w:type="dxa"/>
            <w:shd w:val="clear" w:color="auto" w:fill="FFFFFF" w:themeFill="background1"/>
          </w:tcPr>
          <w:p w:rsidR="00F33F57" w:rsidRPr="00424824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spacing w:val="-6"/>
                <w:kern w:val="2"/>
                <w:sz w:val="28"/>
                <w:szCs w:val="28"/>
              </w:rPr>
            </w:pPr>
            <w:r w:rsidRPr="00424824">
              <w:rPr>
                <w:spacing w:val="-6"/>
                <w:kern w:val="2"/>
                <w:sz w:val="28"/>
                <w:szCs w:val="28"/>
              </w:rPr>
              <w:t>Доля лиц,</w:t>
            </w:r>
            <w:r w:rsidR="00424824">
              <w:rPr>
                <w:spacing w:val="-6"/>
                <w:kern w:val="2"/>
                <w:sz w:val="28"/>
                <w:szCs w:val="28"/>
              </w:rPr>
              <w:t xml:space="preserve"> инфицированных вирусом иммуно</w:t>
            </w:r>
            <w:r w:rsidRPr="00424824">
              <w:rPr>
                <w:spacing w:val="-6"/>
                <w:kern w:val="2"/>
                <w:sz w:val="28"/>
                <w:szCs w:val="28"/>
              </w:rPr>
              <w:t>дефици</w:t>
            </w:r>
            <w:r w:rsidR="00424824">
              <w:rPr>
                <w:spacing w:val="-6"/>
                <w:kern w:val="2"/>
                <w:sz w:val="28"/>
                <w:szCs w:val="28"/>
              </w:rPr>
              <w:t>та человека, получающих антирет</w:t>
            </w:r>
            <w:r w:rsidRPr="00424824">
              <w:rPr>
                <w:spacing w:val="-6"/>
                <w:kern w:val="2"/>
                <w:sz w:val="28"/>
                <w:szCs w:val="28"/>
              </w:rPr>
              <w:t>ровирусную терапию, в общем количестве лиц, инфицированных вирусом иммунодефицита человека</w:t>
            </w:r>
          </w:p>
        </w:tc>
        <w:tc>
          <w:tcPr>
            <w:tcW w:w="2548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39,0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39,0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64,0</w:t>
            </w:r>
          </w:p>
        </w:tc>
      </w:tr>
      <w:tr w:rsidR="00F33F57" w:rsidRPr="00F33F57" w:rsidTr="002A3FA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18.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впервые выявленных случаев фиброзно-каверноз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ного туберкулеза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общем количестве выявленных случаев туберкулеза в течение года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0,3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0,2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0,2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19.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</w:t>
            </w:r>
            <w:r w:rsidRPr="00424824">
              <w:rPr>
                <w:spacing w:val="-6"/>
                <w:kern w:val="2"/>
                <w:sz w:val="28"/>
                <w:szCs w:val="28"/>
              </w:rPr>
              <w:t xml:space="preserve">оля пациентов с инфарктом </w:t>
            </w:r>
            <w:r w:rsidRPr="00F33F57">
              <w:rPr>
                <w:kern w:val="2"/>
                <w:sz w:val="28"/>
                <w:szCs w:val="28"/>
              </w:rPr>
              <w:t>миокарда, госпитализи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рованных в первые 12 часов от начала заболевания,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общем количестве госпи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тализированных пациентов с инфарктом миокарда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35,5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36,0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36,5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20.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пациентов с острым инфарктом миокарда, которым проведено стентирование к</w:t>
            </w:r>
            <w:r w:rsidR="00424824">
              <w:rPr>
                <w:kern w:val="2"/>
                <w:sz w:val="28"/>
                <w:szCs w:val="28"/>
              </w:rPr>
              <w:t>оронарных артерий, в общем коли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lastRenderedPageBreak/>
              <w:t>честве пациентов с острым инфарктом миокарда, имеющих показания к его проведению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lastRenderedPageBreak/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12,0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13,8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15,6</w:t>
            </w:r>
          </w:p>
        </w:tc>
      </w:tr>
      <w:tr w:rsidR="00F33F57" w:rsidRPr="00F33F57" w:rsidTr="002A3FA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21.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пациентов с острым и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повторным инфарктом миокарда, которым выезд</w:t>
            </w:r>
            <w:r w:rsidR="00D9682A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ной бригадой скорой медицинской помощи проведен тромболизис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общем количестве паци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ентов с острым и повтор</w:t>
            </w:r>
            <w:r w:rsidR="00D9682A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 xml:space="preserve">ным инфарктом миокарда, имеющих показания к его проведению, которым </w:t>
            </w:r>
            <w:r w:rsidRPr="00424824">
              <w:rPr>
                <w:spacing w:val="-6"/>
                <w:kern w:val="2"/>
                <w:sz w:val="28"/>
                <w:szCs w:val="28"/>
              </w:rPr>
              <w:t>оказана медицинская помощь</w:t>
            </w:r>
            <w:r w:rsidRPr="00F33F57">
              <w:rPr>
                <w:kern w:val="2"/>
                <w:sz w:val="28"/>
                <w:szCs w:val="28"/>
              </w:rPr>
              <w:t xml:space="preserve"> </w:t>
            </w:r>
            <w:r w:rsidRPr="00424824">
              <w:rPr>
                <w:spacing w:val="-8"/>
                <w:kern w:val="2"/>
                <w:sz w:val="28"/>
                <w:szCs w:val="28"/>
              </w:rPr>
              <w:t>выездными бригадами скорой</w:t>
            </w:r>
            <w:r w:rsidRPr="00F33F57">
              <w:rPr>
                <w:kern w:val="2"/>
                <w:sz w:val="28"/>
                <w:szCs w:val="28"/>
              </w:rPr>
              <w:t xml:space="preserve"> медицинской помощи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9,2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10,5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22.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пациентов с острым инфарктом миокарда, которым проведена тром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болитическая терапия,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общем количестве паци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ентов с острым инфарктом миокарда, имеющих показания к ее проведению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16,9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31,5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46,1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23.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пациентов с острыми цереброваскулярными болезнями, госпитализиро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 xml:space="preserve">ванных в первые 6 часов </w:t>
            </w:r>
            <w:r w:rsidRPr="00F33F57">
              <w:rPr>
                <w:kern w:val="2"/>
                <w:sz w:val="28"/>
                <w:szCs w:val="28"/>
              </w:rPr>
              <w:br/>
              <w:t xml:space="preserve">от начала заболевания, </w:t>
            </w:r>
          </w:p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в общем количестве госпи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тализированных в первич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ные сосудистые отделения или региональные сосу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дистые центры пациентов с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острыми церебровас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кулярными болезнями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46,0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46,0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46,0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24.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пациентов с острым ишемическим инсультом, которым проведена тромболитическая терапия   в общем количестве пациентов с острым ишемическим инсультом, госпитализированных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первичные сосудистые отделения или регио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lastRenderedPageBreak/>
              <w:t>нальные сосудистые центры</w:t>
            </w:r>
            <w:r w:rsidRPr="00F33F57">
              <w:rPr>
                <w:kern w:val="2"/>
                <w:sz w:val="28"/>
                <w:szCs w:val="28"/>
                <w:u w:val="single"/>
              </w:rPr>
              <w:t xml:space="preserve"> </w:t>
            </w:r>
            <w:r w:rsidRPr="00F33F57">
              <w:rPr>
                <w:kern w:val="2"/>
                <w:sz w:val="28"/>
                <w:szCs w:val="28"/>
              </w:rPr>
              <w:t>в первые 6 часов от начала заболевания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lastRenderedPageBreak/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6,3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11,8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25.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пациентов с острым ишемическим инсультом, которым проведена тромболитическая терапия   в общем количестве пациентов с острым ишемическим инсультом, госпитализированных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первичные сосудистые отделения или региональ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ные сосудистые центры</w:t>
            </w:r>
            <w:r w:rsidRPr="00F33F57">
              <w:rPr>
                <w:kern w:val="2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3,5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4,5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26.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Количество обоснованных жалоб, в том числе на отказ в оказании медицинской помощи, предоставляемой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рамках Территориальной программы государственных гарантий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жалоб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70</w:t>
            </w:r>
          </w:p>
        </w:tc>
      </w:tr>
      <w:tr w:rsidR="00F33F57" w:rsidRPr="00F33F57" w:rsidTr="002A3FA2">
        <w:tc>
          <w:tcPr>
            <w:tcW w:w="9479" w:type="dxa"/>
            <w:gridSpan w:val="6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Критерии доступности медицинской помощи</w:t>
            </w:r>
          </w:p>
        </w:tc>
      </w:tr>
      <w:tr w:rsidR="00F33F57" w:rsidRPr="00F33F57" w:rsidTr="002A3FA2">
        <w:tc>
          <w:tcPr>
            <w:tcW w:w="796" w:type="dxa"/>
            <w:vMerge w:val="restart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27.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Обеспеченность населения врачами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31,3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32,4</w:t>
            </w:r>
          </w:p>
        </w:tc>
      </w:tr>
      <w:tr w:rsidR="00F33F57" w:rsidRPr="00F33F57" w:rsidTr="002A3FA2">
        <w:tc>
          <w:tcPr>
            <w:tcW w:w="796" w:type="dxa"/>
            <w:vMerge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3390" w:type="dxa"/>
          </w:tcPr>
          <w:p w:rsidR="00F33F57" w:rsidRPr="00F33F57" w:rsidRDefault="00C038F3" w:rsidP="00424824">
            <w:pPr>
              <w:shd w:val="clear" w:color="auto" w:fill="FFFFFF" w:themeFill="background1"/>
              <w:spacing w:line="216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 xml:space="preserve">Городское </w:t>
            </w:r>
            <w:r w:rsidR="00F33F57" w:rsidRPr="00F33F57">
              <w:rPr>
                <w:kern w:val="2"/>
                <w:sz w:val="28"/>
                <w:szCs w:val="28"/>
              </w:rPr>
              <w:t>население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46,7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46,8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46,9</w:t>
            </w:r>
          </w:p>
        </w:tc>
      </w:tr>
      <w:tr w:rsidR="00F33F57" w:rsidRPr="00F33F57" w:rsidTr="002A3FA2">
        <w:tc>
          <w:tcPr>
            <w:tcW w:w="796" w:type="dxa"/>
            <w:vMerge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3390" w:type="dxa"/>
          </w:tcPr>
          <w:p w:rsidR="00F33F57" w:rsidRPr="00F33F57" w:rsidRDefault="00C038F3" w:rsidP="00424824">
            <w:pPr>
              <w:shd w:val="clear" w:color="auto" w:fill="FFFFFF" w:themeFill="background1"/>
              <w:spacing w:line="216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 xml:space="preserve">Сельское </w:t>
            </w:r>
            <w:r w:rsidR="00F33F57" w:rsidRPr="00F33F57">
              <w:rPr>
                <w:kern w:val="2"/>
                <w:sz w:val="28"/>
                <w:szCs w:val="28"/>
              </w:rPr>
              <w:t>население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15,1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15,2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27.1.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Обеспеченность населения врачами, оказывающими медицинскую помощь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амбулаторных условиях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20,5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20,7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20,9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27.2.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Обеспеченность населения врачами, оказывающими медицинскую помощь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стационарных условиях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15,3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15,4</w:t>
            </w:r>
          </w:p>
        </w:tc>
      </w:tr>
      <w:tr w:rsidR="00F33F57" w:rsidRPr="00F33F57" w:rsidTr="002A3FA2">
        <w:tc>
          <w:tcPr>
            <w:tcW w:w="796" w:type="dxa"/>
            <w:vMerge w:val="restart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28.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Обеспеченность населения средним медицинским персоналом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16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77,3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78,2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79,3</w:t>
            </w:r>
          </w:p>
        </w:tc>
      </w:tr>
      <w:tr w:rsidR="00F33F57" w:rsidRPr="00F33F57" w:rsidTr="002A3FA2">
        <w:tc>
          <w:tcPr>
            <w:tcW w:w="796" w:type="dxa"/>
            <w:vMerge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3390" w:type="dxa"/>
          </w:tcPr>
          <w:p w:rsidR="00F33F57" w:rsidRPr="00F33F57" w:rsidRDefault="00EC2A36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 xml:space="preserve">Городское </w:t>
            </w:r>
            <w:r w:rsidR="00F33F57" w:rsidRPr="00F33F57">
              <w:rPr>
                <w:kern w:val="2"/>
                <w:sz w:val="28"/>
                <w:szCs w:val="28"/>
              </w:rPr>
              <w:t>население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98,3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98,5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98,7</w:t>
            </w:r>
          </w:p>
        </w:tc>
      </w:tr>
      <w:tr w:rsidR="00F33F57" w:rsidRPr="00F33F57" w:rsidTr="002A3FA2">
        <w:tc>
          <w:tcPr>
            <w:tcW w:w="796" w:type="dxa"/>
            <w:vMerge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</w:p>
        </w:tc>
        <w:tc>
          <w:tcPr>
            <w:tcW w:w="3390" w:type="dxa"/>
          </w:tcPr>
          <w:p w:rsidR="00F33F57" w:rsidRPr="00F33F57" w:rsidRDefault="00EC2A36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 xml:space="preserve">Сельское </w:t>
            </w:r>
            <w:r w:rsidR="00F33F57" w:rsidRPr="00F33F57">
              <w:rPr>
                <w:kern w:val="2"/>
                <w:sz w:val="28"/>
                <w:szCs w:val="28"/>
              </w:rPr>
              <w:t>население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51,4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51,7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51,9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28.1.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Обеспеченность населения средним медицинским персоналом, оказывающим медицинскую помощь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амбулаторных условиях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 тыс. человек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39,6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39,7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28.2.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 xml:space="preserve">Обеспеченность населения </w:t>
            </w:r>
            <w:r w:rsidRPr="00F33F57">
              <w:rPr>
                <w:kern w:val="2"/>
                <w:sz w:val="28"/>
                <w:szCs w:val="28"/>
              </w:rPr>
              <w:lastRenderedPageBreak/>
              <w:t>средним медицинским персоналом, оказывающим медицинскую помощь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стационарных условиях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lastRenderedPageBreak/>
              <w:t xml:space="preserve">на 10 тыс. человек </w:t>
            </w:r>
            <w:r w:rsidRPr="00F33F57">
              <w:rPr>
                <w:kern w:val="2"/>
                <w:sz w:val="28"/>
                <w:szCs w:val="28"/>
              </w:rPr>
              <w:lastRenderedPageBreak/>
              <w:t>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lastRenderedPageBreak/>
              <w:t>35,6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35,7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35,8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29.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расходов на оказание медицинской помощи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 xml:space="preserve">условиях дневных стационаров в общих </w:t>
            </w:r>
            <w:r w:rsidRPr="00424824">
              <w:rPr>
                <w:spacing w:val="-10"/>
                <w:kern w:val="2"/>
                <w:sz w:val="28"/>
                <w:szCs w:val="28"/>
              </w:rPr>
              <w:t>расходах на Территориальную</w:t>
            </w:r>
            <w:r w:rsidRPr="00F33F57">
              <w:rPr>
                <w:kern w:val="2"/>
                <w:sz w:val="28"/>
                <w:szCs w:val="28"/>
              </w:rPr>
              <w:t xml:space="preserve"> программу государственных гарантий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7,3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30.</w:t>
            </w:r>
          </w:p>
        </w:tc>
        <w:tc>
          <w:tcPr>
            <w:tcW w:w="3390" w:type="dxa"/>
          </w:tcPr>
          <w:p w:rsidR="00F33F57" w:rsidRPr="00F33F57" w:rsidRDefault="00F33F57" w:rsidP="00AA6F1C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расходов на оказание медицинской помощи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 xml:space="preserve">амбулаторных условиях </w:t>
            </w:r>
            <w:r w:rsidRPr="00424824">
              <w:rPr>
                <w:spacing w:val="-6"/>
                <w:kern w:val="2"/>
                <w:sz w:val="28"/>
                <w:szCs w:val="28"/>
              </w:rPr>
              <w:t>в</w:t>
            </w:r>
            <w:r w:rsidR="00424824" w:rsidRPr="00424824">
              <w:rPr>
                <w:spacing w:val="-6"/>
                <w:kern w:val="2"/>
                <w:sz w:val="28"/>
                <w:szCs w:val="28"/>
              </w:rPr>
              <w:t> </w:t>
            </w:r>
            <w:r w:rsidRPr="00424824">
              <w:rPr>
                <w:spacing w:val="-6"/>
                <w:kern w:val="2"/>
                <w:sz w:val="28"/>
                <w:szCs w:val="28"/>
              </w:rPr>
              <w:t>неотложной форме в</w:t>
            </w:r>
            <w:r w:rsidR="00424824" w:rsidRPr="00424824">
              <w:rPr>
                <w:spacing w:val="-6"/>
                <w:kern w:val="2"/>
                <w:sz w:val="28"/>
                <w:szCs w:val="28"/>
              </w:rPr>
              <w:t> </w:t>
            </w:r>
            <w:r w:rsidRPr="00424824">
              <w:rPr>
                <w:spacing w:val="-6"/>
                <w:kern w:val="2"/>
                <w:sz w:val="28"/>
                <w:szCs w:val="28"/>
              </w:rPr>
              <w:t>общих расходах на</w:t>
            </w:r>
            <w:r w:rsidR="00AA6F1C">
              <w:rPr>
                <w:spacing w:val="-6"/>
                <w:kern w:val="2"/>
                <w:sz w:val="28"/>
                <w:szCs w:val="28"/>
              </w:rPr>
              <w:t xml:space="preserve"> </w:t>
            </w:r>
            <w:r w:rsidRPr="00424824">
              <w:rPr>
                <w:spacing w:val="-6"/>
                <w:kern w:val="2"/>
                <w:sz w:val="28"/>
                <w:szCs w:val="28"/>
              </w:rPr>
              <w:t>Территориаль</w:t>
            </w:r>
            <w:r w:rsidR="00424824">
              <w:rPr>
                <w:spacing w:val="-6"/>
                <w:kern w:val="2"/>
                <w:sz w:val="28"/>
                <w:szCs w:val="28"/>
              </w:rPr>
              <w:softHyphen/>
            </w:r>
            <w:r w:rsidRPr="00424824">
              <w:rPr>
                <w:kern w:val="2"/>
                <w:sz w:val="28"/>
                <w:szCs w:val="28"/>
              </w:rPr>
              <w:t>ную программу государст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424824">
              <w:rPr>
                <w:kern w:val="2"/>
                <w:sz w:val="28"/>
                <w:szCs w:val="28"/>
              </w:rPr>
              <w:t>венных</w:t>
            </w:r>
            <w:r w:rsidRPr="00F33F57">
              <w:rPr>
                <w:kern w:val="2"/>
                <w:sz w:val="28"/>
                <w:szCs w:val="28"/>
              </w:rPr>
              <w:t xml:space="preserve"> гарантий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1,5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1,6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1,6</w:t>
            </w:r>
          </w:p>
        </w:tc>
      </w:tr>
      <w:tr w:rsidR="00F33F57" w:rsidRPr="00F33F57" w:rsidTr="002A3FA2">
        <w:tc>
          <w:tcPr>
            <w:tcW w:w="796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31.</w:t>
            </w:r>
          </w:p>
        </w:tc>
        <w:tc>
          <w:tcPr>
            <w:tcW w:w="3390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охвата диспансе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ризацией взрослого населения, подлежащего диспансеризации</w:t>
            </w:r>
          </w:p>
        </w:tc>
        <w:tc>
          <w:tcPr>
            <w:tcW w:w="2548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</w:tr>
      <w:tr w:rsidR="00F33F57" w:rsidRPr="00F33F57" w:rsidTr="002A3FA2">
        <w:tc>
          <w:tcPr>
            <w:tcW w:w="796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32.</w:t>
            </w:r>
          </w:p>
        </w:tc>
        <w:tc>
          <w:tcPr>
            <w:tcW w:w="3390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охвата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ческими медицинскими осмотрами взрослого населения, подлежащего профилактическим медицинским осмотрам</w:t>
            </w:r>
          </w:p>
        </w:tc>
        <w:tc>
          <w:tcPr>
            <w:tcW w:w="2548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43,1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47,20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64,3</w:t>
            </w:r>
          </w:p>
        </w:tc>
      </w:tr>
      <w:tr w:rsidR="00F33F57" w:rsidRPr="00F33F57" w:rsidTr="002A3FA2">
        <w:tc>
          <w:tcPr>
            <w:tcW w:w="796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32.1.</w:t>
            </w:r>
          </w:p>
        </w:tc>
        <w:tc>
          <w:tcPr>
            <w:tcW w:w="3390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охвата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ческими медицинскими осмотрами взрослого населения, подлежащего профилактическим медицинским осмотрам (сельское население)</w:t>
            </w:r>
          </w:p>
        </w:tc>
        <w:tc>
          <w:tcPr>
            <w:tcW w:w="2548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43,1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47,2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64,3</w:t>
            </w:r>
          </w:p>
        </w:tc>
      </w:tr>
      <w:tr w:rsidR="00F33F57" w:rsidRPr="00F33F57" w:rsidTr="002A3FA2">
        <w:tc>
          <w:tcPr>
            <w:tcW w:w="796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32.2.</w:t>
            </w:r>
          </w:p>
        </w:tc>
        <w:tc>
          <w:tcPr>
            <w:tcW w:w="3390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охвата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ческими медицинскими осмотрами взрослого населения, подлежащего профилактическим медицинским осмотрам (городское население)</w:t>
            </w:r>
          </w:p>
        </w:tc>
        <w:tc>
          <w:tcPr>
            <w:tcW w:w="2548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43,1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47,2</w:t>
            </w:r>
          </w:p>
        </w:tc>
        <w:tc>
          <w:tcPr>
            <w:tcW w:w="915" w:type="dxa"/>
            <w:shd w:val="clear" w:color="auto" w:fill="FFFFFF" w:themeFill="background1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64,3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33.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охвата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ческими медицинскими осмотрами детей, подлежащего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ческим медицинским осмотрам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</w:tr>
      <w:tr w:rsidR="00F33F57" w:rsidRPr="00F33F57" w:rsidTr="002A3FA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lastRenderedPageBreak/>
              <w:t>33.1.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охвата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ческими медицинскими осмотрами детей, подлежащего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 xml:space="preserve">ческим медицинским осмотрам (сельское население)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</w:tr>
      <w:tr w:rsidR="00F33F57" w:rsidRPr="00F33F57" w:rsidTr="002A3FA2"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33.2.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охвата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ческими медицинскими осмотрами детей, подлежащего профилакти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 xml:space="preserve">ческим медицинским осмотрам (городское население) 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95,0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34.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пациентов, получив</w:t>
            </w:r>
            <w:r w:rsidR="00D9682A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ших специализированную медицинскую помощь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стационарных условиях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медицинских организа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циях, подведомственных федеральным органам исполнительной власти,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общем числе пациентов, которым была оказана медицинская помощь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стационарных условиях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рамках Территориальной программы ОМС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3,1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3,1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3,1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35.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Число лиц, проживающих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сельской местности, которым оказана скорая медицинская помощь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на 1000 человек сельского населения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310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36.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фельдшерско-акушерских пунктов и фельдшерских пунктов, находящихся в аварийном состоянии и требующих капитального ремонта,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 xml:space="preserve">общем количестве фельдшерско-акушерских пунктов и фельдшерских пунктов 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4,1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1,2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1,1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37.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посещений выездной патронажной службой на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 xml:space="preserve">дому для оказания паллиативной медицинской помощи взрослому населению в общем </w:t>
            </w:r>
            <w:r w:rsidRPr="00F33F57">
              <w:rPr>
                <w:kern w:val="2"/>
                <w:sz w:val="28"/>
                <w:szCs w:val="28"/>
              </w:rPr>
              <w:lastRenderedPageBreak/>
              <w:t>количестве посещений по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паллиативной медицинской помощи взрослому населению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lastRenderedPageBreak/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25,0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25,0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25,0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38.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Доля женщин, которым проведено экстракорпо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>ральное оплодотворение в</w:t>
            </w:r>
            <w:r w:rsidR="00424824">
              <w:rPr>
                <w:kern w:val="2"/>
                <w:sz w:val="28"/>
                <w:szCs w:val="28"/>
              </w:rPr>
              <w:t> </w:t>
            </w:r>
            <w:r w:rsidRPr="00F33F57">
              <w:rPr>
                <w:kern w:val="2"/>
                <w:sz w:val="28"/>
                <w:szCs w:val="28"/>
              </w:rPr>
              <w:t>общем количестве женщин с бесплодием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процентов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50,0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50,0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50,0</w:t>
            </w:r>
          </w:p>
        </w:tc>
      </w:tr>
      <w:tr w:rsidR="00F33F57" w:rsidRPr="00F33F57" w:rsidTr="002A3FA2">
        <w:tc>
          <w:tcPr>
            <w:tcW w:w="796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39.</w:t>
            </w:r>
          </w:p>
        </w:tc>
        <w:tc>
          <w:tcPr>
            <w:tcW w:w="3390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both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Эффективность деятель</w:t>
            </w:r>
            <w:r w:rsidR="00424824">
              <w:rPr>
                <w:kern w:val="2"/>
                <w:sz w:val="28"/>
                <w:szCs w:val="28"/>
              </w:rPr>
              <w:softHyphen/>
            </w:r>
            <w:r w:rsidRPr="00F33F57">
              <w:rPr>
                <w:kern w:val="2"/>
                <w:sz w:val="28"/>
                <w:szCs w:val="28"/>
              </w:rPr>
              <w:t xml:space="preserve">ности </w:t>
            </w:r>
            <w:r w:rsidRPr="00424824">
              <w:rPr>
                <w:spacing w:val="-6"/>
                <w:kern w:val="2"/>
                <w:sz w:val="28"/>
                <w:szCs w:val="28"/>
              </w:rPr>
              <w:t>медицинских орга</w:t>
            </w:r>
            <w:r w:rsidR="00424824" w:rsidRPr="00424824">
              <w:rPr>
                <w:spacing w:val="-6"/>
                <w:kern w:val="2"/>
                <w:sz w:val="28"/>
                <w:szCs w:val="28"/>
              </w:rPr>
              <w:softHyphen/>
            </w:r>
            <w:r w:rsidRPr="00424824">
              <w:rPr>
                <w:spacing w:val="-6"/>
                <w:kern w:val="2"/>
                <w:sz w:val="28"/>
                <w:szCs w:val="28"/>
              </w:rPr>
              <w:t xml:space="preserve">низаций, в </w:t>
            </w:r>
            <w:r w:rsidR="00424824">
              <w:rPr>
                <w:spacing w:val="-6"/>
                <w:kern w:val="2"/>
                <w:sz w:val="28"/>
                <w:szCs w:val="28"/>
              </w:rPr>
              <w:t>том числе расположенных в город</w:t>
            </w:r>
            <w:r w:rsidRPr="00424824">
              <w:rPr>
                <w:spacing w:val="-6"/>
                <w:kern w:val="2"/>
                <w:sz w:val="28"/>
                <w:szCs w:val="28"/>
              </w:rPr>
              <w:t>ской и сельской ме</w:t>
            </w:r>
            <w:r w:rsidR="00424824">
              <w:rPr>
                <w:spacing w:val="-6"/>
                <w:kern w:val="2"/>
                <w:sz w:val="28"/>
                <w:szCs w:val="28"/>
              </w:rPr>
              <w:t>стности (на основе оценки выпол</w:t>
            </w:r>
            <w:r w:rsidRPr="00424824">
              <w:rPr>
                <w:spacing w:val="-6"/>
                <w:kern w:val="2"/>
                <w:sz w:val="28"/>
                <w:szCs w:val="28"/>
              </w:rPr>
              <w:t>не</w:t>
            </w:r>
            <w:r w:rsidR="00424824">
              <w:rPr>
                <w:spacing w:val="-6"/>
                <w:kern w:val="2"/>
                <w:sz w:val="28"/>
                <w:szCs w:val="28"/>
              </w:rPr>
              <w:softHyphen/>
            </w:r>
            <w:r w:rsidRPr="00424824">
              <w:rPr>
                <w:spacing w:val="-6"/>
                <w:kern w:val="2"/>
                <w:sz w:val="28"/>
                <w:szCs w:val="28"/>
              </w:rPr>
              <w:t>ния функции врачебной должности, показателей рационального и целевого использования</w:t>
            </w:r>
            <w:r w:rsidRPr="00F33F57">
              <w:rPr>
                <w:kern w:val="2"/>
                <w:sz w:val="28"/>
                <w:szCs w:val="28"/>
              </w:rPr>
              <w:t xml:space="preserve"> коечного фонда)</w:t>
            </w:r>
          </w:p>
        </w:tc>
        <w:tc>
          <w:tcPr>
            <w:tcW w:w="2548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Кп и Кс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0,95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0,95</w:t>
            </w:r>
          </w:p>
        </w:tc>
        <w:tc>
          <w:tcPr>
            <w:tcW w:w="915" w:type="dxa"/>
          </w:tcPr>
          <w:p w:rsidR="00F33F57" w:rsidRPr="00F33F57" w:rsidRDefault="00F33F57" w:rsidP="00424824">
            <w:pPr>
              <w:shd w:val="clear" w:color="auto" w:fill="FFFFFF" w:themeFill="background1"/>
              <w:spacing w:line="223" w:lineRule="auto"/>
              <w:jc w:val="center"/>
              <w:rPr>
                <w:kern w:val="2"/>
                <w:sz w:val="28"/>
                <w:szCs w:val="28"/>
              </w:rPr>
            </w:pPr>
            <w:r w:rsidRPr="00F33F57">
              <w:rPr>
                <w:kern w:val="2"/>
                <w:sz w:val="28"/>
                <w:szCs w:val="28"/>
              </w:rPr>
              <w:t>0,95</w:t>
            </w:r>
          </w:p>
        </w:tc>
      </w:tr>
    </w:tbl>
    <w:p w:rsidR="00424824" w:rsidRDefault="00424824" w:rsidP="00424824">
      <w:pPr>
        <w:spacing w:line="216" w:lineRule="auto"/>
        <w:ind w:firstLine="709"/>
        <w:rPr>
          <w:kern w:val="2"/>
          <w:sz w:val="28"/>
          <w:szCs w:val="28"/>
        </w:rPr>
      </w:pPr>
    </w:p>
    <w:p w:rsidR="00F33F57" w:rsidRPr="00F33F57" w:rsidRDefault="00F33F57" w:rsidP="00424824">
      <w:pPr>
        <w:spacing w:line="216" w:lineRule="auto"/>
        <w:ind w:firstLine="709"/>
        <w:rPr>
          <w:kern w:val="2"/>
          <w:sz w:val="28"/>
          <w:szCs w:val="28"/>
        </w:rPr>
      </w:pPr>
      <w:r w:rsidRPr="00F33F57">
        <w:rPr>
          <w:kern w:val="2"/>
          <w:sz w:val="28"/>
          <w:szCs w:val="28"/>
        </w:rPr>
        <w:t>Примечание.</w:t>
      </w:r>
    </w:p>
    <w:p w:rsidR="00F33F57" w:rsidRPr="00F33F57" w:rsidRDefault="00F33F57" w:rsidP="00424824">
      <w:pPr>
        <w:spacing w:line="216" w:lineRule="auto"/>
        <w:ind w:firstLine="709"/>
        <w:rPr>
          <w:kern w:val="2"/>
          <w:sz w:val="28"/>
          <w:szCs w:val="28"/>
        </w:rPr>
      </w:pPr>
      <w:r w:rsidRPr="00F33F57">
        <w:rPr>
          <w:kern w:val="2"/>
          <w:sz w:val="28"/>
          <w:szCs w:val="28"/>
        </w:rPr>
        <w:t>Используемые сокращения:</w:t>
      </w:r>
    </w:p>
    <w:p w:rsidR="00F33F57" w:rsidRPr="00F33F57" w:rsidRDefault="00F33F57" w:rsidP="00424824">
      <w:pPr>
        <w:spacing w:line="216" w:lineRule="auto"/>
        <w:ind w:firstLine="709"/>
        <w:rPr>
          <w:kern w:val="2"/>
          <w:sz w:val="28"/>
          <w:szCs w:val="28"/>
          <w:lang w:eastAsia="en-US"/>
        </w:rPr>
      </w:pPr>
      <w:r w:rsidRPr="00F33F57">
        <w:rPr>
          <w:kern w:val="2"/>
          <w:sz w:val="28"/>
          <w:szCs w:val="28"/>
          <w:lang w:eastAsia="en-US"/>
        </w:rPr>
        <w:t>ТПГГ – </w:t>
      </w:r>
      <w:r w:rsidR="00530604" w:rsidRPr="00F33F57">
        <w:rPr>
          <w:kern w:val="2"/>
          <w:sz w:val="28"/>
          <w:szCs w:val="28"/>
          <w:lang w:eastAsia="en-US"/>
        </w:rPr>
        <w:t xml:space="preserve">Территориальная </w:t>
      </w:r>
      <w:r w:rsidRPr="00F33F57">
        <w:rPr>
          <w:kern w:val="2"/>
          <w:sz w:val="28"/>
          <w:szCs w:val="28"/>
          <w:lang w:eastAsia="en-US"/>
        </w:rPr>
        <w:t>программа государственных гарантий;</w:t>
      </w:r>
    </w:p>
    <w:p w:rsidR="00F33F57" w:rsidRPr="00F33F57" w:rsidRDefault="00F33F57" w:rsidP="00424824">
      <w:pPr>
        <w:spacing w:line="216" w:lineRule="auto"/>
        <w:ind w:firstLine="709"/>
        <w:rPr>
          <w:kern w:val="2"/>
          <w:sz w:val="28"/>
          <w:szCs w:val="28"/>
        </w:rPr>
      </w:pPr>
      <w:r w:rsidRPr="00F33F57">
        <w:rPr>
          <w:kern w:val="2"/>
          <w:sz w:val="28"/>
          <w:szCs w:val="28"/>
          <w:lang w:eastAsia="en-US"/>
        </w:rPr>
        <w:t>ОМС – обязательное медицинское страхование.</w:t>
      </w:r>
    </w:p>
    <w:p w:rsidR="00F33F57" w:rsidRPr="00F33F57" w:rsidRDefault="00F33F57" w:rsidP="00424824">
      <w:pPr>
        <w:spacing w:line="216" w:lineRule="auto"/>
        <w:rPr>
          <w:kern w:val="2"/>
          <w:sz w:val="28"/>
          <w:szCs w:val="28"/>
        </w:rPr>
      </w:pPr>
    </w:p>
    <w:p w:rsidR="00424824" w:rsidRDefault="00424824" w:rsidP="00424824">
      <w:pPr>
        <w:rPr>
          <w:sz w:val="28"/>
        </w:rPr>
      </w:pPr>
    </w:p>
    <w:p w:rsidR="00424824" w:rsidRDefault="00424824" w:rsidP="00424824">
      <w:pPr>
        <w:rPr>
          <w:sz w:val="28"/>
        </w:rPr>
      </w:pPr>
    </w:p>
    <w:p w:rsidR="00424824" w:rsidRDefault="00424824" w:rsidP="00424824">
      <w:pPr>
        <w:ind w:right="5551"/>
        <w:jc w:val="center"/>
        <w:rPr>
          <w:sz w:val="28"/>
          <w:szCs w:val="28"/>
        </w:rPr>
      </w:pPr>
      <w:r>
        <w:rPr>
          <w:sz w:val="28"/>
          <w:szCs w:val="28"/>
        </w:rPr>
        <w:t>Начальник управления</w:t>
      </w:r>
    </w:p>
    <w:p w:rsidR="00424824" w:rsidRDefault="00424824" w:rsidP="00424824">
      <w:pPr>
        <w:ind w:right="5551"/>
        <w:jc w:val="center"/>
        <w:rPr>
          <w:sz w:val="28"/>
          <w:szCs w:val="28"/>
        </w:rPr>
      </w:pPr>
      <w:r>
        <w:rPr>
          <w:sz w:val="28"/>
          <w:szCs w:val="28"/>
        </w:rPr>
        <w:t>документационного обеспечения</w:t>
      </w:r>
    </w:p>
    <w:p w:rsidR="00424824" w:rsidRDefault="00424824" w:rsidP="00424824">
      <w:pPr>
        <w:rPr>
          <w:sz w:val="28"/>
        </w:rPr>
      </w:pPr>
      <w:r>
        <w:rPr>
          <w:sz w:val="28"/>
        </w:rPr>
        <w:t>Правительства Ростовской области</w:t>
      </w:r>
      <w:r w:rsidRPr="00840A9C">
        <w:rPr>
          <w:sz w:val="28"/>
        </w:rPr>
        <w:t xml:space="preserve">                                            </w:t>
      </w:r>
      <w:r w:rsidRPr="006D3DBC">
        <w:rPr>
          <w:sz w:val="28"/>
        </w:rPr>
        <w:t xml:space="preserve">   </w:t>
      </w:r>
      <w:r w:rsidRPr="00840A9C">
        <w:rPr>
          <w:sz w:val="28"/>
        </w:rPr>
        <w:t xml:space="preserve"> </w:t>
      </w:r>
      <w:r>
        <w:rPr>
          <w:sz w:val="28"/>
        </w:rPr>
        <w:t>Т.А. Родионченко</w:t>
      </w:r>
    </w:p>
    <w:p w:rsidR="00F33F57" w:rsidRPr="00F33F57" w:rsidRDefault="00F33F57" w:rsidP="00F33F57">
      <w:pPr>
        <w:autoSpaceDE w:val="0"/>
        <w:autoSpaceDN w:val="0"/>
        <w:adjustRightInd w:val="0"/>
        <w:ind w:firstLine="709"/>
        <w:jc w:val="both"/>
        <w:rPr>
          <w:rFonts w:eastAsia="Calibri"/>
          <w:kern w:val="2"/>
          <w:sz w:val="28"/>
          <w:szCs w:val="28"/>
        </w:rPr>
      </w:pPr>
      <w:bookmarkStart w:id="0" w:name="_GoBack"/>
      <w:bookmarkEnd w:id="0"/>
    </w:p>
    <w:sectPr w:rsidR="00F33F57" w:rsidRPr="00F33F57" w:rsidSect="00B80D5B">
      <w:footerReference w:type="even" r:id="rId8"/>
      <w:footerReference w:type="default" r:id="rId9"/>
      <w:pgSz w:w="11907" w:h="16840" w:code="9"/>
      <w:pgMar w:top="709" w:right="851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AC3" w:rsidRDefault="001A4AC3">
      <w:r>
        <w:separator/>
      </w:r>
    </w:p>
  </w:endnote>
  <w:endnote w:type="continuationSeparator" w:id="0">
    <w:p w:rsidR="001A4AC3" w:rsidRDefault="001A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 Souvenir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536" w:rsidRDefault="00830536" w:rsidP="00D00358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830536" w:rsidRDefault="00830536">
    <w:pPr>
      <w:pStyle w:val="a7"/>
      <w:ind w:right="360"/>
    </w:pPr>
  </w:p>
  <w:p w:rsidR="00830536" w:rsidRDefault="008305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536" w:rsidRDefault="00830536" w:rsidP="00D00358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17732">
      <w:rPr>
        <w:rStyle w:val="ab"/>
        <w:noProof/>
      </w:rPr>
      <w:t>7</w:t>
    </w:r>
    <w:r>
      <w:rPr>
        <w:rStyle w:val="ab"/>
      </w:rPr>
      <w:fldChar w:fldCharType="end"/>
    </w:r>
  </w:p>
  <w:p w:rsidR="00830536" w:rsidRPr="00DB728E" w:rsidRDefault="00830536">
    <w:pPr>
      <w:rPr>
        <w:lang w:val="en-US"/>
      </w:rPr>
    </w:pPr>
    <w:r>
      <w:fldChar w:fldCharType="begin"/>
    </w:r>
    <w:r w:rsidRPr="00DB728E">
      <w:rPr>
        <w:lang w:val="en-US"/>
      </w:rPr>
      <w:instrText xml:space="preserve"> FILENAME  \p  \* MERGEFORMAT </w:instrText>
    </w:r>
    <w:r>
      <w:fldChar w:fldCharType="separate"/>
    </w:r>
    <w:r w:rsidR="00A14509">
      <w:rPr>
        <w:noProof/>
        <w:lang w:val="en-US"/>
      </w:rPr>
      <w:t>Y:\ORST\Ppo\ppo815.f18.docx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AC3" w:rsidRDefault="001A4AC3">
      <w:r>
        <w:separator/>
      </w:r>
    </w:p>
  </w:footnote>
  <w:footnote w:type="continuationSeparator" w:id="0">
    <w:p w:rsidR="001A4AC3" w:rsidRDefault="001A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A1E4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837E4"/>
    <w:multiLevelType w:val="hybridMultilevel"/>
    <w:tmpl w:val="CB3EC318"/>
    <w:lvl w:ilvl="0" w:tplc="CBDEAB44">
      <w:numFmt w:val="bullet"/>
      <w:lvlText w:val=""/>
      <w:lvlJc w:val="left"/>
      <w:pPr>
        <w:ind w:left="90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46C534A"/>
    <w:multiLevelType w:val="hybridMultilevel"/>
    <w:tmpl w:val="84145F02"/>
    <w:lvl w:ilvl="0" w:tplc="23BE779E"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BB233C"/>
    <w:multiLevelType w:val="hybridMultilevel"/>
    <w:tmpl w:val="1084FCA0"/>
    <w:lvl w:ilvl="0" w:tplc="C23C3112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0B17EB1"/>
    <w:multiLevelType w:val="hybridMultilevel"/>
    <w:tmpl w:val="5808A4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8702AC"/>
    <w:multiLevelType w:val="hybridMultilevel"/>
    <w:tmpl w:val="6F989812"/>
    <w:lvl w:ilvl="0" w:tplc="660E908A">
      <w:start w:val="3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6" w15:restartNumberingAfterBreak="0">
    <w:nsid w:val="17402DA9"/>
    <w:multiLevelType w:val="hybridMultilevel"/>
    <w:tmpl w:val="C9FAF612"/>
    <w:lvl w:ilvl="0" w:tplc="CD0E26B2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F2F6845C">
      <w:start w:val="1"/>
      <w:numFmt w:val="bullet"/>
      <w:lvlText w:val="•"/>
      <w:lvlJc w:val="left"/>
      <w:pPr>
        <w:ind w:left="1088" w:hanging="281"/>
      </w:pPr>
      <w:rPr>
        <w:rFonts w:hint="default"/>
      </w:rPr>
    </w:lvl>
    <w:lvl w:ilvl="2" w:tplc="345AD982">
      <w:start w:val="1"/>
      <w:numFmt w:val="bullet"/>
      <w:lvlText w:val="•"/>
      <w:lvlJc w:val="left"/>
      <w:pPr>
        <w:ind w:left="2074" w:hanging="281"/>
      </w:pPr>
      <w:rPr>
        <w:rFonts w:hint="default"/>
      </w:rPr>
    </w:lvl>
    <w:lvl w:ilvl="3" w:tplc="D71AA1B2">
      <w:start w:val="1"/>
      <w:numFmt w:val="bullet"/>
      <w:lvlText w:val="•"/>
      <w:lvlJc w:val="left"/>
      <w:pPr>
        <w:ind w:left="3060" w:hanging="281"/>
      </w:pPr>
      <w:rPr>
        <w:rFonts w:hint="default"/>
      </w:rPr>
    </w:lvl>
    <w:lvl w:ilvl="4" w:tplc="B7000768">
      <w:start w:val="1"/>
      <w:numFmt w:val="bullet"/>
      <w:lvlText w:val="•"/>
      <w:lvlJc w:val="left"/>
      <w:pPr>
        <w:ind w:left="4045" w:hanging="281"/>
      </w:pPr>
      <w:rPr>
        <w:rFonts w:hint="default"/>
      </w:rPr>
    </w:lvl>
    <w:lvl w:ilvl="5" w:tplc="66D0ADBC">
      <w:start w:val="1"/>
      <w:numFmt w:val="bullet"/>
      <w:lvlText w:val="•"/>
      <w:lvlJc w:val="left"/>
      <w:pPr>
        <w:ind w:left="5031" w:hanging="281"/>
      </w:pPr>
      <w:rPr>
        <w:rFonts w:hint="default"/>
      </w:rPr>
    </w:lvl>
    <w:lvl w:ilvl="6" w:tplc="BAE69308">
      <w:start w:val="1"/>
      <w:numFmt w:val="bullet"/>
      <w:lvlText w:val="•"/>
      <w:lvlJc w:val="left"/>
      <w:pPr>
        <w:ind w:left="6017" w:hanging="281"/>
      </w:pPr>
      <w:rPr>
        <w:rFonts w:hint="default"/>
      </w:rPr>
    </w:lvl>
    <w:lvl w:ilvl="7" w:tplc="1C3EBC08">
      <w:start w:val="1"/>
      <w:numFmt w:val="bullet"/>
      <w:lvlText w:val="•"/>
      <w:lvlJc w:val="left"/>
      <w:pPr>
        <w:ind w:left="7003" w:hanging="281"/>
      </w:pPr>
      <w:rPr>
        <w:rFonts w:hint="default"/>
      </w:rPr>
    </w:lvl>
    <w:lvl w:ilvl="8" w:tplc="1534D4B4">
      <w:start w:val="1"/>
      <w:numFmt w:val="bullet"/>
      <w:lvlText w:val="•"/>
      <w:lvlJc w:val="left"/>
      <w:pPr>
        <w:ind w:left="7988" w:hanging="281"/>
      </w:pPr>
      <w:rPr>
        <w:rFonts w:hint="default"/>
      </w:rPr>
    </w:lvl>
  </w:abstractNum>
  <w:abstractNum w:abstractNumId="7" w15:restartNumberingAfterBreak="0">
    <w:nsid w:val="1989581F"/>
    <w:multiLevelType w:val="hybridMultilevel"/>
    <w:tmpl w:val="CC8EF55C"/>
    <w:lvl w:ilvl="0" w:tplc="04190001">
      <w:start w:val="37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74C6B"/>
    <w:multiLevelType w:val="hybridMultilevel"/>
    <w:tmpl w:val="CF22C23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E148F"/>
    <w:multiLevelType w:val="hybridMultilevel"/>
    <w:tmpl w:val="53F417A8"/>
    <w:lvl w:ilvl="0" w:tplc="0C4640A4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5DE78A4"/>
    <w:multiLevelType w:val="hybridMultilevel"/>
    <w:tmpl w:val="0DBE720A"/>
    <w:lvl w:ilvl="0" w:tplc="A92A26E8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04D2A90"/>
    <w:multiLevelType w:val="hybridMultilevel"/>
    <w:tmpl w:val="71FC65EA"/>
    <w:lvl w:ilvl="0" w:tplc="C6541316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33C42D5C"/>
    <w:multiLevelType w:val="multilevel"/>
    <w:tmpl w:val="10028FE4"/>
    <w:lvl w:ilvl="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103" w:hanging="492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1198" w:hanging="4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3" w:hanging="4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8" w:hanging="4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4" w:hanging="4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9" w:hanging="4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4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9" w:hanging="492"/>
      </w:pPr>
      <w:rPr>
        <w:rFonts w:hint="default"/>
      </w:rPr>
    </w:lvl>
  </w:abstractNum>
  <w:abstractNum w:abstractNumId="13" w15:restartNumberingAfterBreak="0">
    <w:nsid w:val="3494552B"/>
    <w:multiLevelType w:val="hybridMultilevel"/>
    <w:tmpl w:val="EAE04140"/>
    <w:lvl w:ilvl="0" w:tplc="ABBAA6F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355261"/>
    <w:multiLevelType w:val="hybridMultilevel"/>
    <w:tmpl w:val="D92AABE4"/>
    <w:lvl w:ilvl="0" w:tplc="137A9B50">
      <w:start w:val="5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5" w15:restartNumberingAfterBreak="0">
    <w:nsid w:val="3DAC2621"/>
    <w:multiLevelType w:val="hybridMultilevel"/>
    <w:tmpl w:val="487416D6"/>
    <w:lvl w:ilvl="0" w:tplc="5BFE74AC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3BE1773"/>
    <w:multiLevelType w:val="multilevel"/>
    <w:tmpl w:val="7660A1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5627D77"/>
    <w:multiLevelType w:val="hybridMultilevel"/>
    <w:tmpl w:val="5E08AEA8"/>
    <w:lvl w:ilvl="0" w:tplc="33C6C1B8">
      <w:start w:val="37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1F339C"/>
    <w:multiLevelType w:val="hybridMultilevel"/>
    <w:tmpl w:val="FA8A0B6A"/>
    <w:lvl w:ilvl="0" w:tplc="05D8866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338A4"/>
    <w:multiLevelType w:val="hybridMultilevel"/>
    <w:tmpl w:val="3B7454CE"/>
    <w:lvl w:ilvl="0" w:tplc="9FCE4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4A2D47"/>
    <w:multiLevelType w:val="hybridMultilevel"/>
    <w:tmpl w:val="70D65F26"/>
    <w:lvl w:ilvl="0" w:tplc="A1AEF9AC">
      <w:start w:val="4"/>
      <w:numFmt w:val="upperRoman"/>
      <w:lvlText w:val="%1."/>
      <w:lvlJc w:val="left"/>
      <w:pPr>
        <w:ind w:left="2496" w:hanging="39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F828D436">
      <w:start w:val="1"/>
      <w:numFmt w:val="bullet"/>
      <w:lvlText w:val="•"/>
      <w:lvlJc w:val="left"/>
      <w:pPr>
        <w:ind w:left="3242" w:hanging="399"/>
      </w:pPr>
      <w:rPr>
        <w:rFonts w:hint="default"/>
      </w:rPr>
    </w:lvl>
    <w:lvl w:ilvl="2" w:tplc="B4FA5A60">
      <w:start w:val="1"/>
      <w:numFmt w:val="bullet"/>
      <w:lvlText w:val="•"/>
      <w:lvlJc w:val="left"/>
      <w:pPr>
        <w:ind w:left="3988" w:hanging="399"/>
      </w:pPr>
      <w:rPr>
        <w:rFonts w:hint="default"/>
      </w:rPr>
    </w:lvl>
    <w:lvl w:ilvl="3" w:tplc="A642D1AA">
      <w:start w:val="1"/>
      <w:numFmt w:val="bullet"/>
      <w:lvlText w:val="•"/>
      <w:lvlJc w:val="left"/>
      <w:pPr>
        <w:ind w:left="4735" w:hanging="399"/>
      </w:pPr>
      <w:rPr>
        <w:rFonts w:hint="default"/>
      </w:rPr>
    </w:lvl>
    <w:lvl w:ilvl="4" w:tplc="0CBCEFD4">
      <w:start w:val="1"/>
      <w:numFmt w:val="bullet"/>
      <w:lvlText w:val="•"/>
      <w:lvlJc w:val="left"/>
      <w:pPr>
        <w:ind w:left="5481" w:hanging="399"/>
      </w:pPr>
      <w:rPr>
        <w:rFonts w:hint="default"/>
      </w:rPr>
    </w:lvl>
    <w:lvl w:ilvl="5" w:tplc="5436EC7C">
      <w:start w:val="1"/>
      <w:numFmt w:val="bullet"/>
      <w:lvlText w:val="•"/>
      <w:lvlJc w:val="left"/>
      <w:pPr>
        <w:ind w:left="6228" w:hanging="399"/>
      </w:pPr>
      <w:rPr>
        <w:rFonts w:hint="default"/>
      </w:rPr>
    </w:lvl>
    <w:lvl w:ilvl="6" w:tplc="E922851A">
      <w:start w:val="1"/>
      <w:numFmt w:val="bullet"/>
      <w:lvlText w:val="•"/>
      <w:lvlJc w:val="left"/>
      <w:pPr>
        <w:ind w:left="6974" w:hanging="399"/>
      </w:pPr>
      <w:rPr>
        <w:rFonts w:hint="default"/>
      </w:rPr>
    </w:lvl>
    <w:lvl w:ilvl="7" w:tplc="CE982D9A">
      <w:start w:val="1"/>
      <w:numFmt w:val="bullet"/>
      <w:lvlText w:val="•"/>
      <w:lvlJc w:val="left"/>
      <w:pPr>
        <w:ind w:left="7720" w:hanging="399"/>
      </w:pPr>
      <w:rPr>
        <w:rFonts w:hint="default"/>
      </w:rPr>
    </w:lvl>
    <w:lvl w:ilvl="8" w:tplc="BD2E1438">
      <w:start w:val="1"/>
      <w:numFmt w:val="bullet"/>
      <w:lvlText w:val="•"/>
      <w:lvlJc w:val="left"/>
      <w:pPr>
        <w:ind w:left="8467" w:hanging="399"/>
      </w:pPr>
      <w:rPr>
        <w:rFonts w:hint="default"/>
      </w:rPr>
    </w:lvl>
  </w:abstractNum>
  <w:abstractNum w:abstractNumId="21" w15:restartNumberingAfterBreak="0">
    <w:nsid w:val="4CD12688"/>
    <w:multiLevelType w:val="hybridMultilevel"/>
    <w:tmpl w:val="6CE88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912FE"/>
    <w:multiLevelType w:val="hybridMultilevel"/>
    <w:tmpl w:val="4F4EF7D4"/>
    <w:lvl w:ilvl="0" w:tplc="459601AA">
      <w:start w:val="4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3" w15:restartNumberingAfterBreak="0">
    <w:nsid w:val="5834048F"/>
    <w:multiLevelType w:val="hybridMultilevel"/>
    <w:tmpl w:val="2178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B15DE"/>
    <w:multiLevelType w:val="hybridMultilevel"/>
    <w:tmpl w:val="81B818B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5F2B4A34"/>
    <w:multiLevelType w:val="hybridMultilevel"/>
    <w:tmpl w:val="C3E25E98"/>
    <w:lvl w:ilvl="0" w:tplc="0419000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26" w15:restartNumberingAfterBreak="0">
    <w:nsid w:val="68AC6ABB"/>
    <w:multiLevelType w:val="multilevel"/>
    <w:tmpl w:val="76AE5918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F2410F9"/>
    <w:multiLevelType w:val="hybridMultilevel"/>
    <w:tmpl w:val="C8420194"/>
    <w:lvl w:ilvl="0" w:tplc="C5644962">
      <w:start w:val="1"/>
      <w:numFmt w:val="upperRoman"/>
      <w:lvlText w:val="%1."/>
      <w:lvlJc w:val="left"/>
      <w:pPr>
        <w:ind w:left="1056" w:hanging="233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90EC1DEC">
      <w:start w:val="1"/>
      <w:numFmt w:val="bullet"/>
      <w:lvlText w:val="•"/>
      <w:lvlJc w:val="left"/>
      <w:pPr>
        <w:ind w:left="1946" w:hanging="233"/>
      </w:pPr>
      <w:rPr>
        <w:rFonts w:hint="default"/>
      </w:rPr>
    </w:lvl>
    <w:lvl w:ilvl="2" w:tplc="4BCAF66C">
      <w:start w:val="1"/>
      <w:numFmt w:val="bullet"/>
      <w:lvlText w:val="•"/>
      <w:lvlJc w:val="left"/>
      <w:pPr>
        <w:ind w:left="2836" w:hanging="233"/>
      </w:pPr>
      <w:rPr>
        <w:rFonts w:hint="default"/>
      </w:rPr>
    </w:lvl>
    <w:lvl w:ilvl="3" w:tplc="428091B4">
      <w:start w:val="1"/>
      <w:numFmt w:val="bullet"/>
      <w:lvlText w:val="•"/>
      <w:lvlJc w:val="left"/>
      <w:pPr>
        <w:ind w:left="3727" w:hanging="233"/>
      </w:pPr>
      <w:rPr>
        <w:rFonts w:hint="default"/>
      </w:rPr>
    </w:lvl>
    <w:lvl w:ilvl="4" w:tplc="1AD26B36">
      <w:start w:val="1"/>
      <w:numFmt w:val="bullet"/>
      <w:lvlText w:val="•"/>
      <w:lvlJc w:val="left"/>
      <w:pPr>
        <w:ind w:left="4617" w:hanging="233"/>
      </w:pPr>
      <w:rPr>
        <w:rFonts w:hint="default"/>
      </w:rPr>
    </w:lvl>
    <w:lvl w:ilvl="5" w:tplc="7E5885C8">
      <w:start w:val="1"/>
      <w:numFmt w:val="bullet"/>
      <w:lvlText w:val="•"/>
      <w:lvlJc w:val="left"/>
      <w:pPr>
        <w:ind w:left="5508" w:hanging="233"/>
      </w:pPr>
      <w:rPr>
        <w:rFonts w:hint="default"/>
      </w:rPr>
    </w:lvl>
    <w:lvl w:ilvl="6" w:tplc="E13A2F7C">
      <w:start w:val="1"/>
      <w:numFmt w:val="bullet"/>
      <w:lvlText w:val="•"/>
      <w:lvlJc w:val="left"/>
      <w:pPr>
        <w:ind w:left="6398" w:hanging="233"/>
      </w:pPr>
      <w:rPr>
        <w:rFonts w:hint="default"/>
      </w:rPr>
    </w:lvl>
    <w:lvl w:ilvl="7" w:tplc="0B226C58">
      <w:start w:val="1"/>
      <w:numFmt w:val="bullet"/>
      <w:lvlText w:val="•"/>
      <w:lvlJc w:val="left"/>
      <w:pPr>
        <w:ind w:left="7288" w:hanging="233"/>
      </w:pPr>
      <w:rPr>
        <w:rFonts w:hint="default"/>
      </w:rPr>
    </w:lvl>
    <w:lvl w:ilvl="8" w:tplc="E61A12CC">
      <w:start w:val="1"/>
      <w:numFmt w:val="bullet"/>
      <w:lvlText w:val="•"/>
      <w:lvlJc w:val="left"/>
      <w:pPr>
        <w:ind w:left="8179" w:hanging="233"/>
      </w:pPr>
      <w:rPr>
        <w:rFonts w:hint="default"/>
      </w:rPr>
    </w:lvl>
  </w:abstractNum>
  <w:abstractNum w:abstractNumId="28" w15:restartNumberingAfterBreak="0">
    <w:nsid w:val="730B4FDB"/>
    <w:multiLevelType w:val="multilevel"/>
    <w:tmpl w:val="BB4CEB24"/>
    <w:lvl w:ilvl="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103" w:hanging="502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1198" w:hanging="5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3" w:hanging="5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88" w:hanging="5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4" w:hanging="5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79" w:hanging="5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4" w:hanging="5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69" w:hanging="502"/>
      </w:pPr>
      <w:rPr>
        <w:rFonts w:hint="default"/>
      </w:rPr>
    </w:lvl>
  </w:abstractNum>
  <w:abstractNum w:abstractNumId="29" w15:restartNumberingAfterBreak="0">
    <w:nsid w:val="7AAA31B4"/>
    <w:multiLevelType w:val="multilevel"/>
    <w:tmpl w:val="26388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0" w15:restartNumberingAfterBreak="0">
    <w:nsid w:val="7C870D6C"/>
    <w:multiLevelType w:val="hybridMultilevel"/>
    <w:tmpl w:val="4F08519C"/>
    <w:lvl w:ilvl="0" w:tplc="379854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18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13"/>
  </w:num>
  <w:num w:numId="7">
    <w:abstractNumId w:val="30"/>
  </w:num>
  <w:num w:numId="8">
    <w:abstractNumId w:val="21"/>
  </w:num>
  <w:num w:numId="9">
    <w:abstractNumId w:val="6"/>
  </w:num>
  <w:num w:numId="10">
    <w:abstractNumId w:val="20"/>
  </w:num>
  <w:num w:numId="11">
    <w:abstractNumId w:val="28"/>
  </w:num>
  <w:num w:numId="12">
    <w:abstractNumId w:val="27"/>
  </w:num>
  <w:num w:numId="13">
    <w:abstractNumId w:val="12"/>
  </w:num>
  <w:num w:numId="14">
    <w:abstractNumId w:val="19"/>
  </w:num>
  <w:num w:numId="15">
    <w:abstractNumId w:val="8"/>
  </w:num>
  <w:num w:numId="16">
    <w:abstractNumId w:val="29"/>
  </w:num>
  <w:num w:numId="17">
    <w:abstractNumId w:val="7"/>
  </w:num>
  <w:num w:numId="18">
    <w:abstractNumId w:val="17"/>
  </w:num>
  <w:num w:numId="19">
    <w:abstractNumId w:val="3"/>
  </w:num>
  <w:num w:numId="20">
    <w:abstractNumId w:val="24"/>
  </w:num>
  <w:num w:numId="21">
    <w:abstractNumId w:val="4"/>
  </w:num>
  <w:num w:numId="22">
    <w:abstractNumId w:val="9"/>
  </w:num>
  <w:num w:numId="23">
    <w:abstractNumId w:val="15"/>
  </w:num>
  <w:num w:numId="24">
    <w:abstractNumId w:val="11"/>
  </w:num>
  <w:num w:numId="25">
    <w:abstractNumId w:val="22"/>
  </w:num>
  <w:num w:numId="26">
    <w:abstractNumId w:val="5"/>
  </w:num>
  <w:num w:numId="27">
    <w:abstractNumId w:val="14"/>
  </w:num>
  <w:num w:numId="28">
    <w:abstractNumId w:val="26"/>
  </w:num>
  <w:num w:numId="29">
    <w:abstractNumId w:val="16"/>
  </w:num>
  <w:num w:numId="30">
    <w:abstractNumId w:val="10"/>
  </w:num>
  <w:num w:numId="31">
    <w:abstractNumId w:val="1"/>
  </w:num>
  <w:num w:numId="32">
    <w:abstractNumId w:val="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57"/>
    <w:rsid w:val="000021E0"/>
    <w:rsid w:val="00037FD4"/>
    <w:rsid w:val="00045788"/>
    <w:rsid w:val="00050C68"/>
    <w:rsid w:val="0005372C"/>
    <w:rsid w:val="00054D8B"/>
    <w:rsid w:val="000559D5"/>
    <w:rsid w:val="00060F3C"/>
    <w:rsid w:val="000730FB"/>
    <w:rsid w:val="00077AE1"/>
    <w:rsid w:val="000808D6"/>
    <w:rsid w:val="000A609C"/>
    <w:rsid w:val="000A726F"/>
    <w:rsid w:val="000B4002"/>
    <w:rsid w:val="000B66C7"/>
    <w:rsid w:val="000B773C"/>
    <w:rsid w:val="000C430D"/>
    <w:rsid w:val="000E1446"/>
    <w:rsid w:val="000F2B40"/>
    <w:rsid w:val="000F5B6A"/>
    <w:rsid w:val="001006EB"/>
    <w:rsid w:val="00104E0D"/>
    <w:rsid w:val="0010504A"/>
    <w:rsid w:val="00116BFA"/>
    <w:rsid w:val="00125DE3"/>
    <w:rsid w:val="00151317"/>
    <w:rsid w:val="00153B21"/>
    <w:rsid w:val="001A4AC3"/>
    <w:rsid w:val="001B2D1C"/>
    <w:rsid w:val="001C1D98"/>
    <w:rsid w:val="001D2597"/>
    <w:rsid w:val="001D2690"/>
    <w:rsid w:val="001F4BE3"/>
    <w:rsid w:val="001F6D02"/>
    <w:rsid w:val="00236266"/>
    <w:rsid w:val="002504E8"/>
    <w:rsid w:val="00254382"/>
    <w:rsid w:val="002576D1"/>
    <w:rsid w:val="002631B9"/>
    <w:rsid w:val="0027031E"/>
    <w:rsid w:val="0028703B"/>
    <w:rsid w:val="00294AAA"/>
    <w:rsid w:val="002A025E"/>
    <w:rsid w:val="002A2062"/>
    <w:rsid w:val="002A31A1"/>
    <w:rsid w:val="002A3FA2"/>
    <w:rsid w:val="002B0DDC"/>
    <w:rsid w:val="002B1BB4"/>
    <w:rsid w:val="002B6527"/>
    <w:rsid w:val="002C135C"/>
    <w:rsid w:val="002C33CB"/>
    <w:rsid w:val="002C5E60"/>
    <w:rsid w:val="002E65D5"/>
    <w:rsid w:val="002F63E3"/>
    <w:rsid w:val="002F74D7"/>
    <w:rsid w:val="0030124B"/>
    <w:rsid w:val="00310307"/>
    <w:rsid w:val="00313D3A"/>
    <w:rsid w:val="003167D4"/>
    <w:rsid w:val="00341FC1"/>
    <w:rsid w:val="0037040B"/>
    <w:rsid w:val="003921D8"/>
    <w:rsid w:val="003B2193"/>
    <w:rsid w:val="003E5F34"/>
    <w:rsid w:val="00407B71"/>
    <w:rsid w:val="00424824"/>
    <w:rsid w:val="00425061"/>
    <w:rsid w:val="0043686A"/>
    <w:rsid w:val="00441069"/>
    <w:rsid w:val="00444636"/>
    <w:rsid w:val="00453869"/>
    <w:rsid w:val="004623EE"/>
    <w:rsid w:val="00470BA8"/>
    <w:rsid w:val="004711EC"/>
    <w:rsid w:val="00480BC7"/>
    <w:rsid w:val="004871AA"/>
    <w:rsid w:val="004B6A5C"/>
    <w:rsid w:val="004E78FD"/>
    <w:rsid w:val="004F366C"/>
    <w:rsid w:val="004F7011"/>
    <w:rsid w:val="00515D9C"/>
    <w:rsid w:val="00530604"/>
    <w:rsid w:val="00531FBD"/>
    <w:rsid w:val="0053366A"/>
    <w:rsid w:val="005501C9"/>
    <w:rsid w:val="005653CD"/>
    <w:rsid w:val="00587BF6"/>
    <w:rsid w:val="005B42DF"/>
    <w:rsid w:val="005C5FF3"/>
    <w:rsid w:val="00611679"/>
    <w:rsid w:val="00613D7D"/>
    <w:rsid w:val="006461C1"/>
    <w:rsid w:val="006564DB"/>
    <w:rsid w:val="00660EE3"/>
    <w:rsid w:val="0067161D"/>
    <w:rsid w:val="00676B57"/>
    <w:rsid w:val="006B7A21"/>
    <w:rsid w:val="006E72FC"/>
    <w:rsid w:val="007120F8"/>
    <w:rsid w:val="007219F0"/>
    <w:rsid w:val="00771640"/>
    <w:rsid w:val="007730B1"/>
    <w:rsid w:val="00782222"/>
    <w:rsid w:val="007936ED"/>
    <w:rsid w:val="007B6388"/>
    <w:rsid w:val="007C0A5F"/>
    <w:rsid w:val="007E12AC"/>
    <w:rsid w:val="007F3FDF"/>
    <w:rsid w:val="00803F3C"/>
    <w:rsid w:val="00804CFE"/>
    <w:rsid w:val="00811C94"/>
    <w:rsid w:val="00811CF1"/>
    <w:rsid w:val="0081388F"/>
    <w:rsid w:val="00830536"/>
    <w:rsid w:val="00831A29"/>
    <w:rsid w:val="008438D7"/>
    <w:rsid w:val="00860E5A"/>
    <w:rsid w:val="00866A74"/>
    <w:rsid w:val="00867AB6"/>
    <w:rsid w:val="008A26EE"/>
    <w:rsid w:val="008B6AD3"/>
    <w:rsid w:val="008C14B7"/>
    <w:rsid w:val="008F528A"/>
    <w:rsid w:val="008F6003"/>
    <w:rsid w:val="00910044"/>
    <w:rsid w:val="009122B1"/>
    <w:rsid w:val="009127DC"/>
    <w:rsid w:val="00913129"/>
    <w:rsid w:val="00917C70"/>
    <w:rsid w:val="009228DF"/>
    <w:rsid w:val="00924E84"/>
    <w:rsid w:val="00931944"/>
    <w:rsid w:val="00947FCC"/>
    <w:rsid w:val="009573EB"/>
    <w:rsid w:val="00985A10"/>
    <w:rsid w:val="009D5F2A"/>
    <w:rsid w:val="00A05B6C"/>
    <w:rsid w:val="00A061D7"/>
    <w:rsid w:val="00A14509"/>
    <w:rsid w:val="00A30E81"/>
    <w:rsid w:val="00A34804"/>
    <w:rsid w:val="00A6722E"/>
    <w:rsid w:val="00A67B50"/>
    <w:rsid w:val="00A823A9"/>
    <w:rsid w:val="00A941CF"/>
    <w:rsid w:val="00AA6F1C"/>
    <w:rsid w:val="00AB1ACA"/>
    <w:rsid w:val="00AB4414"/>
    <w:rsid w:val="00AE2601"/>
    <w:rsid w:val="00B02C23"/>
    <w:rsid w:val="00B15773"/>
    <w:rsid w:val="00B22F6A"/>
    <w:rsid w:val="00B31114"/>
    <w:rsid w:val="00B35935"/>
    <w:rsid w:val="00B37E63"/>
    <w:rsid w:val="00B444A2"/>
    <w:rsid w:val="00B62CFB"/>
    <w:rsid w:val="00B71730"/>
    <w:rsid w:val="00B72D61"/>
    <w:rsid w:val="00B80D5B"/>
    <w:rsid w:val="00B81A41"/>
    <w:rsid w:val="00B8231A"/>
    <w:rsid w:val="00B91903"/>
    <w:rsid w:val="00BB55C0"/>
    <w:rsid w:val="00BC0920"/>
    <w:rsid w:val="00BF39F0"/>
    <w:rsid w:val="00C038F3"/>
    <w:rsid w:val="00C11FDF"/>
    <w:rsid w:val="00C572C4"/>
    <w:rsid w:val="00C731BB"/>
    <w:rsid w:val="00C95DA9"/>
    <w:rsid w:val="00CA151C"/>
    <w:rsid w:val="00CB1900"/>
    <w:rsid w:val="00CB43C1"/>
    <w:rsid w:val="00CC7513"/>
    <w:rsid w:val="00CD077D"/>
    <w:rsid w:val="00CE5183"/>
    <w:rsid w:val="00D00358"/>
    <w:rsid w:val="00D00F80"/>
    <w:rsid w:val="00D021F4"/>
    <w:rsid w:val="00D13E83"/>
    <w:rsid w:val="00D73323"/>
    <w:rsid w:val="00D9682A"/>
    <w:rsid w:val="00DA1E06"/>
    <w:rsid w:val="00DA7C1C"/>
    <w:rsid w:val="00DB4D6B"/>
    <w:rsid w:val="00DB728E"/>
    <w:rsid w:val="00DC2302"/>
    <w:rsid w:val="00DE50C1"/>
    <w:rsid w:val="00E04378"/>
    <w:rsid w:val="00E138E0"/>
    <w:rsid w:val="00E3132E"/>
    <w:rsid w:val="00E36B28"/>
    <w:rsid w:val="00E36EA0"/>
    <w:rsid w:val="00E449D7"/>
    <w:rsid w:val="00E61F30"/>
    <w:rsid w:val="00E657E1"/>
    <w:rsid w:val="00E67DF0"/>
    <w:rsid w:val="00E70291"/>
    <w:rsid w:val="00E7274C"/>
    <w:rsid w:val="00E74E00"/>
    <w:rsid w:val="00E75C57"/>
    <w:rsid w:val="00E76A4E"/>
    <w:rsid w:val="00E83C92"/>
    <w:rsid w:val="00E86004"/>
    <w:rsid w:val="00E86F85"/>
    <w:rsid w:val="00E9626F"/>
    <w:rsid w:val="00EC2A36"/>
    <w:rsid w:val="00EC40AD"/>
    <w:rsid w:val="00EC5C50"/>
    <w:rsid w:val="00ED696C"/>
    <w:rsid w:val="00ED72D3"/>
    <w:rsid w:val="00EF29AB"/>
    <w:rsid w:val="00EF56AF"/>
    <w:rsid w:val="00F02C40"/>
    <w:rsid w:val="00F17732"/>
    <w:rsid w:val="00F24917"/>
    <w:rsid w:val="00F30D40"/>
    <w:rsid w:val="00F33F57"/>
    <w:rsid w:val="00F410DF"/>
    <w:rsid w:val="00F53B2B"/>
    <w:rsid w:val="00F8225E"/>
    <w:rsid w:val="00F86418"/>
    <w:rsid w:val="00F9297B"/>
    <w:rsid w:val="00FA6611"/>
    <w:rsid w:val="00F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85FB1F3-23FA-447F-B430-639C8E4B8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uiPriority="99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99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spacing w:line="220" w:lineRule="exact"/>
      <w:jc w:val="center"/>
      <w:outlineLvl w:val="0"/>
    </w:pPr>
    <w:rPr>
      <w:rFonts w:ascii="AG Souvenir" w:hAnsi="AG Souvenir"/>
      <w:b/>
      <w:spacing w:val="3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7A21"/>
    <w:pPr>
      <w:keepNext/>
      <w:ind w:left="709"/>
      <w:outlineLvl w:val="1"/>
    </w:pPr>
    <w:rPr>
      <w:sz w:val="28"/>
    </w:rPr>
  </w:style>
  <w:style w:type="paragraph" w:styleId="3">
    <w:name w:val="heading 3"/>
    <w:aliases w:val="Знак2 Знак"/>
    <w:basedOn w:val="2"/>
    <w:next w:val="a"/>
    <w:link w:val="30"/>
    <w:uiPriority w:val="9"/>
    <w:unhideWhenUsed/>
    <w:qFormat/>
    <w:rsid w:val="006B7A21"/>
    <w:pPr>
      <w:keepNext w:val="0"/>
      <w:widowControl w:val="0"/>
      <w:autoSpaceDE w:val="0"/>
      <w:autoSpaceDN w:val="0"/>
      <w:adjustRightInd w:val="0"/>
      <w:ind w:left="0"/>
      <w:jc w:val="both"/>
      <w:outlineLvl w:val="2"/>
    </w:pPr>
    <w:rPr>
      <w:rFonts w:ascii="Arial" w:hAnsi="Arial" w:cs="Arial"/>
      <w:sz w:val="24"/>
      <w:szCs w:val="24"/>
    </w:rPr>
  </w:style>
  <w:style w:type="paragraph" w:styleId="4">
    <w:name w:val="heading 4"/>
    <w:basedOn w:val="3"/>
    <w:next w:val="a"/>
    <w:link w:val="40"/>
    <w:uiPriority w:val="99"/>
    <w:semiHidden/>
    <w:unhideWhenUsed/>
    <w:qFormat/>
    <w:rsid w:val="006B7A21"/>
    <w:pPr>
      <w:outlineLvl w:val="3"/>
    </w:p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B7A21"/>
    <w:p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semiHidden/>
    <w:unhideWhenUsed/>
    <w:qFormat/>
    <w:rsid w:val="006B7A21"/>
    <w:pPr>
      <w:shd w:val="clear" w:color="auto" w:fill="FFFFFF"/>
      <w:spacing w:line="268" w:lineRule="auto"/>
      <w:ind w:firstLine="709"/>
      <w:jc w:val="both"/>
      <w:outlineLvl w:val="5"/>
    </w:pPr>
    <w:rPr>
      <w:b/>
      <w:bCs/>
      <w:color w:val="595959"/>
      <w:spacing w:val="5"/>
      <w:sz w:val="28"/>
      <w:szCs w:val="22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6B7A21"/>
    <w:pPr>
      <w:ind w:firstLine="709"/>
      <w:jc w:val="both"/>
      <w:outlineLvl w:val="6"/>
    </w:pPr>
    <w:rPr>
      <w:b/>
      <w:bCs/>
      <w:i/>
      <w:iCs/>
      <w:color w:val="5A5A5A"/>
    </w:rPr>
  </w:style>
  <w:style w:type="paragraph" w:styleId="8">
    <w:name w:val="heading 8"/>
    <w:basedOn w:val="a"/>
    <w:next w:val="a"/>
    <w:link w:val="80"/>
    <w:uiPriority w:val="99"/>
    <w:semiHidden/>
    <w:unhideWhenUsed/>
    <w:qFormat/>
    <w:rsid w:val="006B7A21"/>
    <w:pPr>
      <w:ind w:firstLine="709"/>
      <w:jc w:val="both"/>
      <w:outlineLvl w:val="7"/>
    </w:pPr>
    <w:rPr>
      <w:b/>
      <w:bCs/>
      <w:color w:val="7F7F7F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6B7A21"/>
    <w:pPr>
      <w:spacing w:line="268" w:lineRule="auto"/>
      <w:ind w:firstLine="709"/>
      <w:jc w:val="both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C23"/>
    <w:rPr>
      <w:rFonts w:ascii="AG Souvenir" w:hAnsi="AG Souvenir"/>
      <w:b/>
      <w:spacing w:val="38"/>
      <w:sz w:val="28"/>
    </w:rPr>
  </w:style>
  <w:style w:type="paragraph" w:styleId="a3">
    <w:name w:val="Body Text"/>
    <w:basedOn w:val="a"/>
    <w:link w:val="a4"/>
    <w:uiPriority w:val="99"/>
    <w:rPr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6B7A21"/>
    <w:rPr>
      <w:sz w:val="28"/>
    </w:rPr>
  </w:style>
  <w:style w:type="paragraph" w:styleId="a5">
    <w:name w:val="Body Text Indent"/>
    <w:aliases w:val="Знак11"/>
    <w:basedOn w:val="a"/>
    <w:link w:val="a6"/>
    <w:uiPriority w:val="99"/>
    <w:pPr>
      <w:ind w:firstLine="709"/>
      <w:jc w:val="both"/>
    </w:pPr>
    <w:rPr>
      <w:sz w:val="28"/>
    </w:rPr>
  </w:style>
  <w:style w:type="character" w:customStyle="1" w:styleId="a6">
    <w:name w:val="Основной текст с отступом Знак"/>
    <w:aliases w:val="Знак11 Знак"/>
    <w:basedOn w:val="a0"/>
    <w:link w:val="a5"/>
    <w:uiPriority w:val="99"/>
    <w:rsid w:val="006B7A21"/>
    <w:rPr>
      <w:sz w:val="28"/>
    </w:rPr>
  </w:style>
  <w:style w:type="paragraph" w:customStyle="1" w:styleId="Postan">
    <w:name w:val="Postan"/>
    <w:basedOn w:val="a"/>
    <w:pPr>
      <w:jc w:val="center"/>
    </w:pPr>
    <w:rPr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2C23"/>
  </w:style>
  <w:style w:type="paragraph" w:styleId="a9">
    <w:name w:val="header"/>
    <w:basedOn w:val="a"/>
    <w:link w:val="aa"/>
    <w:uiPriority w:val="99"/>
    <w:pPr>
      <w:tabs>
        <w:tab w:val="center" w:pos="4153"/>
        <w:tab w:val="right" w:pos="830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B7A21"/>
  </w:style>
  <w:style w:type="character" w:styleId="ab">
    <w:name w:val="page number"/>
    <w:basedOn w:val="a0"/>
    <w:uiPriority w:val="99"/>
  </w:style>
  <w:style w:type="paragraph" w:styleId="ac">
    <w:name w:val="Balloon Text"/>
    <w:basedOn w:val="a"/>
    <w:link w:val="ad"/>
    <w:uiPriority w:val="99"/>
    <w:rsid w:val="001B2D1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1B2D1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B7A21"/>
    <w:rPr>
      <w:sz w:val="28"/>
    </w:rPr>
  </w:style>
  <w:style w:type="character" w:customStyle="1" w:styleId="30">
    <w:name w:val="Заголовок 3 Знак"/>
    <w:aliases w:val="Знак2 Знак Знак"/>
    <w:basedOn w:val="a0"/>
    <w:link w:val="3"/>
    <w:uiPriority w:val="9"/>
    <w:rsid w:val="006B7A21"/>
    <w:rPr>
      <w:rFonts w:ascii="Arial" w:hAnsi="Arial" w:cs="Arial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semiHidden/>
    <w:rsid w:val="006B7A21"/>
    <w:rPr>
      <w:rFonts w:ascii="Arial" w:hAnsi="Arial" w:cs="Arial"/>
      <w:sz w:val="24"/>
      <w:szCs w:val="24"/>
    </w:rPr>
  </w:style>
  <w:style w:type="character" w:customStyle="1" w:styleId="50">
    <w:name w:val="Заголовок 5 Знак"/>
    <w:basedOn w:val="a0"/>
    <w:link w:val="5"/>
    <w:uiPriority w:val="99"/>
    <w:semiHidden/>
    <w:rsid w:val="006B7A21"/>
    <w:rPr>
      <w:rFonts w:ascii="Arial" w:hAnsi="Arial" w:cs="Arial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rsid w:val="006B7A21"/>
    <w:rPr>
      <w:b/>
      <w:bCs/>
      <w:color w:val="595959"/>
      <w:spacing w:val="5"/>
      <w:sz w:val="28"/>
      <w:szCs w:val="22"/>
      <w:shd w:val="clear" w:color="auto" w:fill="FFFFFF"/>
    </w:rPr>
  </w:style>
  <w:style w:type="character" w:customStyle="1" w:styleId="70">
    <w:name w:val="Заголовок 7 Знак"/>
    <w:basedOn w:val="a0"/>
    <w:link w:val="7"/>
    <w:uiPriority w:val="99"/>
    <w:semiHidden/>
    <w:rsid w:val="006B7A21"/>
    <w:rPr>
      <w:b/>
      <w:bCs/>
      <w:i/>
      <w:iCs/>
      <w:color w:val="5A5A5A"/>
    </w:rPr>
  </w:style>
  <w:style w:type="character" w:customStyle="1" w:styleId="80">
    <w:name w:val="Заголовок 8 Знак"/>
    <w:basedOn w:val="a0"/>
    <w:link w:val="8"/>
    <w:uiPriority w:val="99"/>
    <w:semiHidden/>
    <w:rsid w:val="006B7A21"/>
    <w:rPr>
      <w:b/>
      <w:bCs/>
      <w:color w:val="7F7F7F"/>
    </w:rPr>
  </w:style>
  <w:style w:type="character" w:customStyle="1" w:styleId="90">
    <w:name w:val="Заголовок 9 Знак"/>
    <w:basedOn w:val="a0"/>
    <w:link w:val="9"/>
    <w:uiPriority w:val="99"/>
    <w:semiHidden/>
    <w:rsid w:val="006B7A21"/>
    <w:rPr>
      <w:b/>
      <w:bCs/>
      <w:i/>
      <w:iCs/>
      <w:color w:val="7F7F7F"/>
      <w:sz w:val="18"/>
      <w:szCs w:val="18"/>
    </w:rPr>
  </w:style>
  <w:style w:type="character" w:styleId="ae">
    <w:name w:val="Emphasis"/>
    <w:uiPriority w:val="99"/>
    <w:qFormat/>
    <w:rsid w:val="006B7A21"/>
    <w:rPr>
      <w:b/>
      <w:bCs/>
      <w:i/>
      <w:iCs/>
      <w:spacing w:val="10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6B7A21"/>
    <w:rPr>
      <w:rFonts w:ascii="Courier New" w:hAnsi="Courier New"/>
      <w:sz w:val="28"/>
      <w:szCs w:val="22"/>
    </w:rPr>
  </w:style>
  <w:style w:type="paragraph" w:styleId="HTML0">
    <w:name w:val="HTML Preformatted"/>
    <w:basedOn w:val="a"/>
    <w:link w:val="HTML"/>
    <w:uiPriority w:val="99"/>
    <w:semiHidden/>
    <w:unhideWhenUsed/>
    <w:rsid w:val="006B7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709"/>
      <w:jc w:val="both"/>
    </w:pPr>
    <w:rPr>
      <w:rFonts w:ascii="Courier New" w:hAnsi="Courier New"/>
      <w:sz w:val="28"/>
      <w:szCs w:val="22"/>
    </w:rPr>
  </w:style>
  <w:style w:type="character" w:customStyle="1" w:styleId="af">
    <w:name w:val="Текст сноски Знак"/>
    <w:aliases w:val="Table_Footnote_last Знак1,Table_Footnote_last Знак Знак Знак Знак,Table_Footnote_last Знак Знак,Текст сноски Знак Знак Знак,Текст сноски Знак1 Знак Знак Знак,Текст сноски Знак Знак Знак Знак Знак,single space Знак1"/>
    <w:basedOn w:val="a0"/>
    <w:link w:val="af0"/>
    <w:uiPriority w:val="99"/>
    <w:locked/>
    <w:rsid w:val="006B7A21"/>
    <w:rPr>
      <w:rFonts w:ascii="Arial" w:hAnsi="Arial" w:cs="Arial"/>
    </w:rPr>
  </w:style>
  <w:style w:type="paragraph" w:styleId="af0">
    <w:name w:val="footnote text"/>
    <w:aliases w:val="Table_Footnote_last,Table_Footnote_last Знак Знак Знак,Table_Footnote_last Знак,Текст сноски Знак Знак,Текст сноски Знак1 Знак Знак,Текст сноски Знак Знак Знак Знак,Table_Footnote_last Знак1 Знак Знак,single space"/>
    <w:basedOn w:val="a"/>
    <w:link w:val="af"/>
    <w:uiPriority w:val="99"/>
    <w:unhideWhenUsed/>
    <w:rsid w:val="006B7A21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1">
    <w:name w:val="Текст сноски Знак1"/>
    <w:aliases w:val="Table_Footnote_last Знак2,Table_Footnote_last Знак Знак Знак Знак1,Table_Footnote_last Знак Знак1,Текст сноски Знак Знак Знак1,Текст сноски Знак1 Знак Знак Знак1,Текст сноски Знак Знак Знак Знак Знак1,single space Знак"/>
    <w:basedOn w:val="a0"/>
    <w:uiPriority w:val="99"/>
    <w:semiHidden/>
    <w:rsid w:val="006B7A21"/>
  </w:style>
  <w:style w:type="character" w:customStyle="1" w:styleId="af1">
    <w:name w:val="Текст примечания Знак"/>
    <w:basedOn w:val="a0"/>
    <w:link w:val="af2"/>
    <w:uiPriority w:val="99"/>
    <w:semiHidden/>
    <w:rsid w:val="006B7A21"/>
    <w:rPr>
      <w:sz w:val="28"/>
      <w:szCs w:val="22"/>
      <w:lang w:eastAsia="en-US"/>
    </w:rPr>
  </w:style>
  <w:style w:type="paragraph" w:styleId="af2">
    <w:name w:val="annotation text"/>
    <w:basedOn w:val="a"/>
    <w:link w:val="af1"/>
    <w:uiPriority w:val="99"/>
    <w:semiHidden/>
    <w:unhideWhenUsed/>
    <w:rsid w:val="006B7A21"/>
    <w:pPr>
      <w:spacing w:after="200"/>
      <w:ind w:firstLine="709"/>
      <w:jc w:val="both"/>
    </w:pPr>
    <w:rPr>
      <w:sz w:val="28"/>
      <w:szCs w:val="22"/>
      <w:lang w:eastAsia="en-US"/>
    </w:rPr>
  </w:style>
  <w:style w:type="character" w:customStyle="1" w:styleId="af3">
    <w:name w:val="Текст концевой сноски Знак"/>
    <w:basedOn w:val="a0"/>
    <w:link w:val="af4"/>
    <w:uiPriority w:val="99"/>
    <w:semiHidden/>
    <w:rsid w:val="006B7A21"/>
    <w:rPr>
      <w:sz w:val="28"/>
      <w:szCs w:val="22"/>
    </w:rPr>
  </w:style>
  <w:style w:type="paragraph" w:styleId="af4">
    <w:name w:val="endnote text"/>
    <w:basedOn w:val="a"/>
    <w:link w:val="af3"/>
    <w:uiPriority w:val="99"/>
    <w:semiHidden/>
    <w:unhideWhenUsed/>
    <w:rsid w:val="006B7A21"/>
    <w:pPr>
      <w:ind w:firstLine="709"/>
      <w:jc w:val="both"/>
    </w:pPr>
    <w:rPr>
      <w:sz w:val="28"/>
      <w:szCs w:val="22"/>
    </w:rPr>
  </w:style>
  <w:style w:type="character" w:customStyle="1" w:styleId="af5">
    <w:name w:val="Красная строка Знак"/>
    <w:basedOn w:val="a4"/>
    <w:link w:val="af6"/>
    <w:uiPriority w:val="99"/>
    <w:rsid w:val="006B7A21"/>
    <w:rPr>
      <w:rFonts w:ascii="Arial" w:hAnsi="Arial" w:cs="Arial"/>
      <w:sz w:val="28"/>
    </w:rPr>
  </w:style>
  <w:style w:type="paragraph" w:styleId="af6">
    <w:name w:val="Body Text First Indent"/>
    <w:basedOn w:val="a"/>
    <w:link w:val="af5"/>
    <w:uiPriority w:val="99"/>
    <w:unhideWhenUsed/>
    <w:rsid w:val="006B7A21"/>
    <w:pPr>
      <w:ind w:firstLine="210"/>
    </w:pPr>
    <w:rPr>
      <w:rFonts w:ascii="Arial" w:hAnsi="Arial" w:cs="Arial"/>
    </w:rPr>
  </w:style>
  <w:style w:type="paragraph" w:styleId="af7">
    <w:name w:val="Subtitle"/>
    <w:basedOn w:val="a"/>
    <w:next w:val="a"/>
    <w:link w:val="af8"/>
    <w:uiPriority w:val="11"/>
    <w:qFormat/>
    <w:rsid w:val="006B7A21"/>
    <w:pPr>
      <w:ind w:left="10206"/>
      <w:jc w:val="center"/>
    </w:pPr>
    <w:rPr>
      <w:iCs/>
      <w:sz w:val="28"/>
      <w:szCs w:val="28"/>
    </w:rPr>
  </w:style>
  <w:style w:type="character" w:customStyle="1" w:styleId="af8">
    <w:name w:val="Подзаголовок Знак"/>
    <w:basedOn w:val="a0"/>
    <w:link w:val="af7"/>
    <w:uiPriority w:val="11"/>
    <w:rsid w:val="006B7A21"/>
    <w:rPr>
      <w:iCs/>
      <w:sz w:val="28"/>
      <w:szCs w:val="28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6B7A21"/>
    <w:rPr>
      <w:rFonts w:ascii="Arial" w:hAnsi="Arial" w:cs="Arial"/>
    </w:rPr>
  </w:style>
  <w:style w:type="paragraph" w:styleId="22">
    <w:name w:val="Body Text 2"/>
    <w:basedOn w:val="a"/>
    <w:link w:val="21"/>
    <w:uiPriority w:val="99"/>
    <w:semiHidden/>
    <w:unhideWhenUsed/>
    <w:rsid w:val="006B7A21"/>
    <w:pPr>
      <w:spacing w:after="120" w:line="480" w:lineRule="auto"/>
    </w:pPr>
    <w:rPr>
      <w:rFonts w:ascii="Arial" w:hAnsi="Arial" w:cs="Arial"/>
    </w:rPr>
  </w:style>
  <w:style w:type="character" w:customStyle="1" w:styleId="31">
    <w:name w:val="Основной текст 3 Знак"/>
    <w:basedOn w:val="a0"/>
    <w:link w:val="32"/>
    <w:uiPriority w:val="99"/>
    <w:semiHidden/>
    <w:rsid w:val="006B7A21"/>
    <w:rPr>
      <w:sz w:val="16"/>
      <w:szCs w:val="16"/>
      <w:lang w:val="x-none" w:eastAsia="x-none"/>
    </w:rPr>
  </w:style>
  <w:style w:type="paragraph" w:styleId="32">
    <w:name w:val="Body Text 3"/>
    <w:basedOn w:val="a"/>
    <w:link w:val="31"/>
    <w:uiPriority w:val="99"/>
    <w:semiHidden/>
    <w:unhideWhenUsed/>
    <w:rsid w:val="006B7A21"/>
    <w:pPr>
      <w:spacing w:after="120"/>
    </w:pPr>
    <w:rPr>
      <w:sz w:val="16"/>
      <w:szCs w:val="16"/>
      <w:lang w:val="x-none" w:eastAsia="x-none"/>
    </w:rPr>
  </w:style>
  <w:style w:type="character" w:customStyle="1" w:styleId="23">
    <w:name w:val="Основной текст с отступом 2 Знак"/>
    <w:basedOn w:val="a0"/>
    <w:link w:val="24"/>
    <w:uiPriority w:val="99"/>
    <w:semiHidden/>
    <w:rsid w:val="006B7A21"/>
    <w:rPr>
      <w:rFonts w:ascii="Arial" w:hAnsi="Arial" w:cs="Arial"/>
      <w:sz w:val="28"/>
      <w:szCs w:val="28"/>
    </w:rPr>
  </w:style>
  <w:style w:type="paragraph" w:styleId="24">
    <w:name w:val="Body Text Indent 2"/>
    <w:basedOn w:val="a"/>
    <w:link w:val="23"/>
    <w:uiPriority w:val="99"/>
    <w:semiHidden/>
    <w:unhideWhenUsed/>
    <w:rsid w:val="006B7A21"/>
    <w:pPr>
      <w:widowControl w:val="0"/>
      <w:ind w:left="884"/>
    </w:pPr>
    <w:rPr>
      <w:rFonts w:ascii="Arial" w:hAnsi="Arial" w:cs="Arial"/>
      <w:sz w:val="28"/>
      <w:szCs w:val="28"/>
    </w:rPr>
  </w:style>
  <w:style w:type="character" w:customStyle="1" w:styleId="33">
    <w:name w:val="Основной текст с отступом 3 Знак"/>
    <w:basedOn w:val="a0"/>
    <w:link w:val="34"/>
    <w:uiPriority w:val="99"/>
    <w:semiHidden/>
    <w:rsid w:val="006B7A21"/>
    <w:rPr>
      <w:rFonts w:ascii="Arial" w:hAnsi="Arial" w:cs="Arial"/>
      <w:sz w:val="16"/>
      <w:szCs w:val="16"/>
    </w:rPr>
  </w:style>
  <w:style w:type="paragraph" w:styleId="34">
    <w:name w:val="Body Text Indent 3"/>
    <w:basedOn w:val="a"/>
    <w:link w:val="33"/>
    <w:uiPriority w:val="99"/>
    <w:semiHidden/>
    <w:unhideWhenUsed/>
    <w:rsid w:val="006B7A21"/>
    <w:pPr>
      <w:spacing w:after="120"/>
      <w:ind w:left="283"/>
    </w:pPr>
    <w:rPr>
      <w:rFonts w:ascii="Arial" w:hAnsi="Arial" w:cs="Arial"/>
      <w:sz w:val="16"/>
      <w:szCs w:val="16"/>
    </w:rPr>
  </w:style>
  <w:style w:type="character" w:customStyle="1" w:styleId="af9">
    <w:name w:val="Схема документа Знак"/>
    <w:basedOn w:val="a0"/>
    <w:link w:val="afa"/>
    <w:uiPriority w:val="99"/>
    <w:semiHidden/>
    <w:rsid w:val="006B7A21"/>
    <w:rPr>
      <w:rFonts w:ascii="Tahoma" w:hAnsi="Tahoma"/>
      <w:sz w:val="28"/>
      <w:szCs w:val="22"/>
      <w:shd w:val="clear" w:color="auto" w:fill="000080"/>
    </w:rPr>
  </w:style>
  <w:style w:type="paragraph" w:styleId="afa">
    <w:name w:val="Document Map"/>
    <w:basedOn w:val="a"/>
    <w:link w:val="af9"/>
    <w:uiPriority w:val="99"/>
    <w:semiHidden/>
    <w:unhideWhenUsed/>
    <w:rsid w:val="006B7A21"/>
    <w:pPr>
      <w:shd w:val="clear" w:color="auto" w:fill="000080"/>
      <w:ind w:firstLine="709"/>
      <w:jc w:val="both"/>
    </w:pPr>
    <w:rPr>
      <w:rFonts w:ascii="Tahoma" w:hAnsi="Tahoma"/>
      <w:sz w:val="28"/>
      <w:szCs w:val="22"/>
    </w:rPr>
  </w:style>
  <w:style w:type="character" w:customStyle="1" w:styleId="afb">
    <w:name w:val="Текст Знак"/>
    <w:basedOn w:val="a0"/>
    <w:link w:val="afc"/>
    <w:uiPriority w:val="99"/>
    <w:semiHidden/>
    <w:rsid w:val="006B7A21"/>
    <w:rPr>
      <w:rFonts w:ascii="Arial" w:hAnsi="Arial" w:cs="Arial"/>
      <w:color w:val="000000"/>
    </w:rPr>
  </w:style>
  <w:style w:type="paragraph" w:styleId="afc">
    <w:name w:val="Plain Text"/>
    <w:basedOn w:val="a"/>
    <w:link w:val="afb"/>
    <w:uiPriority w:val="99"/>
    <w:semiHidden/>
    <w:unhideWhenUsed/>
    <w:rsid w:val="006B7A21"/>
    <w:pPr>
      <w:spacing w:before="64" w:after="64"/>
    </w:pPr>
    <w:rPr>
      <w:rFonts w:ascii="Arial" w:hAnsi="Arial" w:cs="Arial"/>
      <w:color w:val="000000"/>
    </w:rPr>
  </w:style>
  <w:style w:type="character" w:customStyle="1" w:styleId="afd">
    <w:name w:val="Тема примечания Знак"/>
    <w:basedOn w:val="af1"/>
    <w:link w:val="afe"/>
    <w:uiPriority w:val="99"/>
    <w:semiHidden/>
    <w:rsid w:val="006B7A21"/>
    <w:rPr>
      <w:b/>
      <w:bCs/>
      <w:sz w:val="28"/>
      <w:szCs w:val="22"/>
      <w:lang w:eastAsia="en-US"/>
    </w:rPr>
  </w:style>
  <w:style w:type="paragraph" w:styleId="afe">
    <w:name w:val="annotation subject"/>
    <w:basedOn w:val="af2"/>
    <w:next w:val="af2"/>
    <w:link w:val="afd"/>
    <w:uiPriority w:val="99"/>
    <w:semiHidden/>
    <w:unhideWhenUsed/>
    <w:rsid w:val="006B7A21"/>
    <w:rPr>
      <w:b/>
      <w:bCs/>
    </w:rPr>
  </w:style>
  <w:style w:type="character" w:customStyle="1" w:styleId="aff">
    <w:name w:val="Без интервала Знак"/>
    <w:link w:val="aff0"/>
    <w:uiPriority w:val="1"/>
    <w:locked/>
    <w:rsid w:val="006B7A21"/>
    <w:rPr>
      <w:sz w:val="28"/>
    </w:rPr>
  </w:style>
  <w:style w:type="paragraph" w:styleId="aff0">
    <w:name w:val="No Spacing"/>
    <w:basedOn w:val="a"/>
    <w:link w:val="aff"/>
    <w:uiPriority w:val="1"/>
    <w:qFormat/>
    <w:rsid w:val="006B7A21"/>
    <w:pPr>
      <w:jc w:val="both"/>
    </w:pPr>
    <w:rPr>
      <w:sz w:val="28"/>
    </w:rPr>
  </w:style>
  <w:style w:type="character" w:customStyle="1" w:styleId="aff1">
    <w:name w:val="Абзац списка Знак"/>
    <w:link w:val="aff2"/>
    <w:uiPriority w:val="34"/>
    <w:locked/>
    <w:rsid w:val="006B7A21"/>
    <w:rPr>
      <w:rFonts w:ascii="Calibri" w:hAnsi="Calibri" w:cs="Calibri"/>
      <w:sz w:val="22"/>
      <w:szCs w:val="22"/>
      <w:lang w:eastAsia="en-US"/>
    </w:rPr>
  </w:style>
  <w:style w:type="paragraph" w:styleId="aff2">
    <w:name w:val="List Paragraph"/>
    <w:basedOn w:val="a"/>
    <w:link w:val="aff1"/>
    <w:uiPriority w:val="34"/>
    <w:qFormat/>
    <w:rsid w:val="006B7A21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25">
    <w:name w:val="Quote"/>
    <w:basedOn w:val="a"/>
    <w:next w:val="a"/>
    <w:link w:val="26"/>
    <w:uiPriority w:val="29"/>
    <w:qFormat/>
    <w:rsid w:val="006B7A21"/>
    <w:pPr>
      <w:ind w:firstLine="709"/>
      <w:jc w:val="both"/>
    </w:pPr>
    <w:rPr>
      <w:i/>
      <w:iCs/>
      <w:sz w:val="28"/>
      <w:szCs w:val="22"/>
    </w:rPr>
  </w:style>
  <w:style w:type="character" w:customStyle="1" w:styleId="26">
    <w:name w:val="Цитата 2 Знак"/>
    <w:basedOn w:val="a0"/>
    <w:link w:val="25"/>
    <w:uiPriority w:val="29"/>
    <w:rsid w:val="006B7A21"/>
    <w:rPr>
      <w:i/>
      <w:iCs/>
      <w:sz w:val="28"/>
      <w:szCs w:val="22"/>
    </w:rPr>
  </w:style>
  <w:style w:type="paragraph" w:styleId="aff3">
    <w:name w:val="Intense Quote"/>
    <w:basedOn w:val="a"/>
    <w:next w:val="a"/>
    <w:link w:val="aff4"/>
    <w:uiPriority w:val="30"/>
    <w:qFormat/>
    <w:rsid w:val="006B7A2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 w:firstLine="709"/>
      <w:jc w:val="both"/>
    </w:pPr>
    <w:rPr>
      <w:i/>
      <w:iCs/>
      <w:sz w:val="28"/>
      <w:szCs w:val="22"/>
    </w:rPr>
  </w:style>
  <w:style w:type="character" w:customStyle="1" w:styleId="aff4">
    <w:name w:val="Выделенная цитата Знак"/>
    <w:basedOn w:val="a0"/>
    <w:link w:val="aff3"/>
    <w:uiPriority w:val="30"/>
    <w:rsid w:val="006B7A21"/>
    <w:rPr>
      <w:i/>
      <w:iCs/>
      <w:sz w:val="28"/>
      <w:szCs w:val="22"/>
    </w:rPr>
  </w:style>
  <w:style w:type="paragraph" w:styleId="aff5">
    <w:name w:val="Title"/>
    <w:basedOn w:val="a"/>
    <w:next w:val="a"/>
    <w:link w:val="aff6"/>
    <w:uiPriority w:val="99"/>
    <w:qFormat/>
    <w:rsid w:val="006B7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6">
    <w:name w:val="Название Знак"/>
    <w:basedOn w:val="a0"/>
    <w:link w:val="aff5"/>
    <w:uiPriority w:val="99"/>
    <w:rsid w:val="006B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nsPlusNonformat">
    <w:name w:val="ConsPlusNonformat Знак"/>
    <w:link w:val="ConsPlusNonformat0"/>
    <w:uiPriority w:val="99"/>
    <w:locked/>
    <w:rsid w:val="006B7A21"/>
    <w:rPr>
      <w:rFonts w:ascii="Courier New" w:hAnsi="Courier New" w:cs="Courier New"/>
    </w:rPr>
  </w:style>
  <w:style w:type="paragraph" w:customStyle="1" w:styleId="ConsPlusNonformat0">
    <w:name w:val="ConsPlusNonformat"/>
    <w:link w:val="ConsPlusNonformat"/>
    <w:rsid w:val="006B7A21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30">
    <w:name w:val="a3"/>
    <w:basedOn w:val="a"/>
    <w:uiPriority w:val="99"/>
    <w:rsid w:val="006B7A21"/>
    <w:pPr>
      <w:spacing w:before="64" w:after="64"/>
    </w:pPr>
    <w:rPr>
      <w:rFonts w:ascii="Arial" w:hAnsi="Arial" w:cs="Arial"/>
      <w:color w:val="000000"/>
    </w:rPr>
  </w:style>
  <w:style w:type="paragraph" w:customStyle="1" w:styleId="Default">
    <w:name w:val="Default"/>
    <w:uiPriority w:val="99"/>
    <w:rsid w:val="006B7A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ff7">
    <w:name w:val="Основной текст_"/>
    <w:link w:val="12"/>
    <w:locked/>
    <w:rsid w:val="006B7A21"/>
    <w:rPr>
      <w:b/>
      <w:bCs/>
      <w:spacing w:val="-3"/>
      <w:shd w:val="clear" w:color="auto" w:fill="FFFFFF"/>
    </w:rPr>
  </w:style>
  <w:style w:type="paragraph" w:customStyle="1" w:styleId="12">
    <w:name w:val="Основной текст1"/>
    <w:basedOn w:val="a"/>
    <w:link w:val="aff7"/>
    <w:rsid w:val="006B7A21"/>
    <w:pPr>
      <w:widowControl w:val="0"/>
      <w:shd w:val="clear" w:color="auto" w:fill="FFFFFF"/>
      <w:spacing w:before="600" w:line="278" w:lineRule="exact"/>
      <w:jc w:val="center"/>
    </w:pPr>
    <w:rPr>
      <w:b/>
      <w:bCs/>
      <w:spacing w:val="-3"/>
    </w:rPr>
  </w:style>
  <w:style w:type="character" w:customStyle="1" w:styleId="aff8">
    <w:name w:val="Таб_текст Знак"/>
    <w:link w:val="aff9"/>
    <w:locked/>
    <w:rsid w:val="006B7A21"/>
    <w:rPr>
      <w:sz w:val="24"/>
      <w:szCs w:val="22"/>
    </w:rPr>
  </w:style>
  <w:style w:type="paragraph" w:customStyle="1" w:styleId="aff9">
    <w:name w:val="Таб_текст"/>
    <w:basedOn w:val="aff0"/>
    <w:link w:val="aff8"/>
    <w:qFormat/>
    <w:rsid w:val="006B7A21"/>
    <w:pPr>
      <w:jc w:val="left"/>
    </w:pPr>
    <w:rPr>
      <w:sz w:val="24"/>
      <w:szCs w:val="22"/>
    </w:rPr>
  </w:style>
  <w:style w:type="character" w:customStyle="1" w:styleId="affa">
    <w:name w:val="Таб_заг Знак"/>
    <w:link w:val="affb"/>
    <w:locked/>
    <w:rsid w:val="006B7A21"/>
    <w:rPr>
      <w:sz w:val="24"/>
      <w:szCs w:val="22"/>
    </w:rPr>
  </w:style>
  <w:style w:type="paragraph" w:customStyle="1" w:styleId="affb">
    <w:name w:val="Таб_заг"/>
    <w:basedOn w:val="aff0"/>
    <w:link w:val="affa"/>
    <w:qFormat/>
    <w:rsid w:val="006B7A21"/>
    <w:pPr>
      <w:jc w:val="center"/>
    </w:pPr>
    <w:rPr>
      <w:sz w:val="24"/>
      <w:szCs w:val="22"/>
    </w:rPr>
  </w:style>
  <w:style w:type="character" w:customStyle="1" w:styleId="QuoteChar">
    <w:name w:val="Quote Char"/>
    <w:link w:val="210"/>
    <w:uiPriority w:val="99"/>
    <w:locked/>
    <w:rsid w:val="006B7A21"/>
    <w:rPr>
      <w:i/>
      <w:color w:val="000000"/>
    </w:rPr>
  </w:style>
  <w:style w:type="paragraph" w:customStyle="1" w:styleId="210">
    <w:name w:val="Цитата 21"/>
    <w:basedOn w:val="a"/>
    <w:next w:val="a"/>
    <w:link w:val="QuoteChar"/>
    <w:uiPriority w:val="99"/>
    <w:rsid w:val="006B7A21"/>
    <w:pPr>
      <w:spacing w:after="200" w:line="276" w:lineRule="auto"/>
      <w:ind w:firstLine="709"/>
      <w:jc w:val="both"/>
    </w:pPr>
    <w:rPr>
      <w:i/>
      <w:color w:val="000000"/>
    </w:rPr>
  </w:style>
  <w:style w:type="character" w:customStyle="1" w:styleId="IntenseQuoteChar">
    <w:name w:val="Intense Quote Char"/>
    <w:link w:val="13"/>
    <w:uiPriority w:val="99"/>
    <w:locked/>
    <w:rsid w:val="006B7A21"/>
    <w:rPr>
      <w:b/>
      <w:i/>
      <w:color w:val="4F81BD"/>
    </w:rPr>
  </w:style>
  <w:style w:type="paragraph" w:customStyle="1" w:styleId="13">
    <w:name w:val="Выделенная цитата1"/>
    <w:basedOn w:val="a"/>
    <w:next w:val="a"/>
    <w:link w:val="IntenseQuoteChar"/>
    <w:uiPriority w:val="99"/>
    <w:rsid w:val="006B7A21"/>
    <w:pPr>
      <w:pBdr>
        <w:bottom w:val="single" w:sz="4" w:space="4" w:color="4F81BD"/>
      </w:pBdr>
      <w:spacing w:before="200" w:after="280" w:line="276" w:lineRule="auto"/>
      <w:ind w:left="936" w:right="936" w:firstLine="709"/>
      <w:jc w:val="both"/>
    </w:pPr>
    <w:rPr>
      <w:b/>
      <w:i/>
      <w:color w:val="4F81BD"/>
    </w:rPr>
  </w:style>
  <w:style w:type="character" w:customStyle="1" w:styleId="27">
    <w:name w:val="Основной текст (2)_"/>
    <w:link w:val="28"/>
    <w:locked/>
    <w:rsid w:val="006B7A21"/>
    <w:rPr>
      <w:sz w:val="26"/>
      <w:szCs w:val="26"/>
      <w:shd w:val="clear" w:color="auto" w:fill="FFFFFF"/>
    </w:rPr>
  </w:style>
  <w:style w:type="paragraph" w:customStyle="1" w:styleId="28">
    <w:name w:val="Основной текст (2)"/>
    <w:basedOn w:val="a"/>
    <w:link w:val="27"/>
    <w:rsid w:val="006B7A21"/>
    <w:pPr>
      <w:widowControl w:val="0"/>
      <w:shd w:val="clear" w:color="auto" w:fill="FFFFFF"/>
      <w:spacing w:before="360" w:after="900" w:line="0" w:lineRule="atLeast"/>
      <w:ind w:firstLine="567"/>
      <w:jc w:val="center"/>
    </w:pPr>
    <w:rPr>
      <w:sz w:val="26"/>
      <w:szCs w:val="26"/>
    </w:rPr>
  </w:style>
  <w:style w:type="paragraph" w:customStyle="1" w:styleId="81">
    <w:name w:val="Заголовок 81"/>
    <w:basedOn w:val="a"/>
    <w:next w:val="a"/>
    <w:uiPriority w:val="9"/>
    <w:qFormat/>
    <w:rsid w:val="006B7A21"/>
    <w:pPr>
      <w:ind w:firstLine="709"/>
      <w:jc w:val="both"/>
      <w:outlineLvl w:val="7"/>
    </w:pPr>
    <w:rPr>
      <w:b/>
      <w:bCs/>
      <w:color w:val="7F7F7F"/>
    </w:rPr>
  </w:style>
  <w:style w:type="character" w:styleId="affc">
    <w:name w:val="Subtle Emphasis"/>
    <w:uiPriority w:val="19"/>
    <w:qFormat/>
    <w:rsid w:val="006B7A21"/>
    <w:rPr>
      <w:i/>
      <w:iCs/>
    </w:rPr>
  </w:style>
  <w:style w:type="character" w:styleId="affd">
    <w:name w:val="Intense Emphasis"/>
    <w:uiPriority w:val="21"/>
    <w:qFormat/>
    <w:rsid w:val="006B7A21"/>
    <w:rPr>
      <w:b/>
      <w:bCs/>
      <w:i/>
      <w:iCs/>
    </w:rPr>
  </w:style>
  <w:style w:type="character" w:styleId="affe">
    <w:name w:val="Subtle Reference"/>
    <w:uiPriority w:val="31"/>
    <w:qFormat/>
    <w:rsid w:val="006B7A21"/>
    <w:rPr>
      <w:smallCaps/>
    </w:rPr>
  </w:style>
  <w:style w:type="character" w:styleId="afff">
    <w:name w:val="Intense Reference"/>
    <w:uiPriority w:val="32"/>
    <w:qFormat/>
    <w:rsid w:val="006B7A21"/>
    <w:rPr>
      <w:b/>
      <w:bCs/>
      <w:smallCaps/>
    </w:rPr>
  </w:style>
  <w:style w:type="character" w:styleId="afff0">
    <w:name w:val="Book Title"/>
    <w:uiPriority w:val="33"/>
    <w:qFormat/>
    <w:rsid w:val="006B7A21"/>
    <w:rPr>
      <w:i/>
      <w:iCs/>
      <w:smallCaps/>
      <w:spacing w:val="5"/>
    </w:rPr>
  </w:style>
  <w:style w:type="character" w:styleId="afff1">
    <w:name w:val="Hyperlink"/>
    <w:uiPriority w:val="99"/>
    <w:unhideWhenUsed/>
    <w:rsid w:val="00F33F57"/>
    <w:rPr>
      <w:rFonts w:ascii="Times New Roman" w:hAnsi="Times New Roman" w:cs="Times New Roman" w:hint="default"/>
      <w:color w:val="0000FF"/>
      <w:u w:val="single"/>
    </w:rPr>
  </w:style>
  <w:style w:type="character" w:styleId="afff2">
    <w:name w:val="FollowedHyperlink"/>
    <w:basedOn w:val="a0"/>
    <w:uiPriority w:val="99"/>
    <w:unhideWhenUsed/>
    <w:rsid w:val="00F33F57"/>
    <w:rPr>
      <w:color w:val="800080" w:themeColor="followedHyperlink"/>
      <w:u w:val="single"/>
    </w:rPr>
  </w:style>
  <w:style w:type="paragraph" w:styleId="afff3">
    <w:name w:val="Normal (Web)"/>
    <w:basedOn w:val="a"/>
    <w:uiPriority w:val="99"/>
    <w:unhideWhenUsed/>
    <w:rsid w:val="00F33F57"/>
    <w:pPr>
      <w:spacing w:before="100" w:beforeAutospacing="1" w:after="100" w:afterAutospacing="1"/>
    </w:pPr>
    <w:rPr>
      <w:sz w:val="24"/>
      <w:szCs w:val="24"/>
    </w:rPr>
  </w:style>
  <w:style w:type="character" w:customStyle="1" w:styleId="14">
    <w:name w:val="Основной текст с отступом Знак1"/>
    <w:aliases w:val="Знак11 Знак1"/>
    <w:basedOn w:val="a0"/>
    <w:uiPriority w:val="99"/>
    <w:semiHidden/>
    <w:rsid w:val="00F33F57"/>
  </w:style>
  <w:style w:type="paragraph" w:customStyle="1" w:styleId="ConsPlusNormal">
    <w:name w:val="ConsPlusNormal"/>
    <w:rsid w:val="00F33F57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TitlePage">
    <w:name w:val="ConsPlusTitlePage"/>
    <w:rsid w:val="00F33F57"/>
    <w:pPr>
      <w:widowControl w:val="0"/>
      <w:autoSpaceDE w:val="0"/>
      <w:autoSpaceDN w:val="0"/>
    </w:pPr>
    <w:rPr>
      <w:rFonts w:ascii="Tahoma" w:eastAsia="Calibri" w:hAnsi="Tahoma" w:cs="Tahoma"/>
    </w:rPr>
  </w:style>
  <w:style w:type="paragraph" w:customStyle="1" w:styleId="ConsPlusTitle">
    <w:name w:val="ConsPlusTitle"/>
    <w:rsid w:val="00F33F57"/>
    <w:pPr>
      <w:widowControl w:val="0"/>
      <w:autoSpaceDE w:val="0"/>
      <w:autoSpaceDN w:val="0"/>
    </w:pPr>
    <w:rPr>
      <w:rFonts w:ascii="Calibri" w:eastAsia="Calibri" w:hAnsi="Calibri" w:cs="Calibri"/>
      <w:b/>
      <w:sz w:val="22"/>
    </w:rPr>
  </w:style>
  <w:style w:type="paragraph" w:customStyle="1" w:styleId="TableParagraph">
    <w:name w:val="Table Paragraph"/>
    <w:basedOn w:val="a"/>
    <w:rsid w:val="00F33F57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customStyle="1" w:styleId="15">
    <w:name w:val="Без интервала1"/>
    <w:rsid w:val="00F33F57"/>
    <w:rPr>
      <w:rFonts w:ascii="Calibri" w:hAnsi="Calibri"/>
      <w:sz w:val="22"/>
      <w:szCs w:val="22"/>
      <w:lang w:eastAsia="en-US"/>
    </w:rPr>
  </w:style>
  <w:style w:type="paragraph" w:customStyle="1" w:styleId="pt-a-000005">
    <w:name w:val="pt-a-000005"/>
    <w:basedOn w:val="a"/>
    <w:rsid w:val="00F33F57"/>
    <w:pPr>
      <w:spacing w:before="100" w:beforeAutospacing="1" w:after="100" w:afterAutospacing="1"/>
    </w:pPr>
    <w:rPr>
      <w:sz w:val="24"/>
      <w:szCs w:val="24"/>
    </w:rPr>
  </w:style>
  <w:style w:type="paragraph" w:customStyle="1" w:styleId="pt-a">
    <w:name w:val="pt-a"/>
    <w:basedOn w:val="a"/>
    <w:rsid w:val="00F33F57"/>
    <w:pPr>
      <w:spacing w:before="100" w:beforeAutospacing="1" w:after="100" w:afterAutospacing="1"/>
    </w:pPr>
    <w:rPr>
      <w:sz w:val="24"/>
      <w:szCs w:val="24"/>
    </w:rPr>
  </w:style>
  <w:style w:type="paragraph" w:customStyle="1" w:styleId="pt-a-000016">
    <w:name w:val="pt-a-000016"/>
    <w:basedOn w:val="a"/>
    <w:rsid w:val="00F33F57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Cell">
    <w:name w:val="ConsPlusCell"/>
    <w:rsid w:val="00F33F57"/>
    <w:pPr>
      <w:autoSpaceDE w:val="0"/>
      <w:autoSpaceDN w:val="0"/>
      <w:adjustRightInd w:val="0"/>
    </w:pPr>
    <w:rPr>
      <w:rFonts w:eastAsia="Calibri"/>
      <w:sz w:val="28"/>
      <w:szCs w:val="28"/>
      <w:lang w:eastAsia="en-US"/>
    </w:rPr>
  </w:style>
  <w:style w:type="paragraph" w:customStyle="1" w:styleId="16">
    <w:name w:val="Абзац списка1"/>
    <w:basedOn w:val="a"/>
    <w:rsid w:val="00F33F5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7">
    <w:name w:val="Знак1"/>
    <w:basedOn w:val="a"/>
    <w:rsid w:val="00F33F57"/>
    <w:pPr>
      <w:spacing w:before="100" w:beforeAutospacing="1" w:after="100" w:afterAutospacing="1"/>
    </w:pPr>
    <w:rPr>
      <w:rFonts w:ascii="Tahoma" w:hAnsi="Tahoma" w:cs="Tahoma"/>
      <w:lang w:val="en-US" w:eastAsia="en-US"/>
    </w:rPr>
  </w:style>
  <w:style w:type="paragraph" w:customStyle="1" w:styleId="18">
    <w:name w:val="1"/>
    <w:basedOn w:val="a"/>
    <w:rsid w:val="00F33F57"/>
    <w:pPr>
      <w:jc w:val="center"/>
    </w:pPr>
    <w:rPr>
      <w:color w:val="000000"/>
      <w:sz w:val="28"/>
      <w:szCs w:val="28"/>
    </w:rPr>
  </w:style>
  <w:style w:type="paragraph" w:customStyle="1" w:styleId="29">
    <w:name w:val="Абзац списка2"/>
    <w:basedOn w:val="a"/>
    <w:uiPriority w:val="34"/>
    <w:qFormat/>
    <w:rsid w:val="00F33F57"/>
    <w:pPr>
      <w:ind w:left="720"/>
      <w:contextualSpacing/>
    </w:pPr>
  </w:style>
  <w:style w:type="character" w:styleId="afff4">
    <w:name w:val="footnote reference"/>
    <w:basedOn w:val="a0"/>
    <w:uiPriority w:val="99"/>
    <w:unhideWhenUsed/>
    <w:rsid w:val="00F33F57"/>
    <w:rPr>
      <w:vertAlign w:val="superscript"/>
    </w:rPr>
  </w:style>
  <w:style w:type="character" w:customStyle="1" w:styleId="pt-a0">
    <w:name w:val="pt-a0"/>
    <w:basedOn w:val="a0"/>
    <w:rsid w:val="00F33F57"/>
  </w:style>
  <w:style w:type="character" w:customStyle="1" w:styleId="82">
    <w:name w:val="Знак Знак8"/>
    <w:basedOn w:val="a0"/>
    <w:rsid w:val="00F33F57"/>
    <w:rPr>
      <w:rFonts w:ascii="AG Souvenir" w:hAnsi="AG Souvenir" w:hint="default"/>
      <w:b/>
      <w:bCs w:val="0"/>
      <w:spacing w:val="38"/>
      <w:sz w:val="28"/>
      <w:lang w:val="ru-RU" w:eastAsia="ru-RU" w:bidi="ar-SA"/>
    </w:rPr>
  </w:style>
  <w:style w:type="character" w:customStyle="1" w:styleId="51">
    <w:name w:val="Знак Знак5"/>
    <w:basedOn w:val="a0"/>
    <w:rsid w:val="00F33F57"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table" w:styleId="afff5">
    <w:name w:val="Table Grid"/>
    <w:basedOn w:val="a1"/>
    <w:uiPriority w:val="59"/>
    <w:rsid w:val="00F33F5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">
    <w:name w:val="Нет списка1"/>
    <w:next w:val="a2"/>
    <w:uiPriority w:val="99"/>
    <w:semiHidden/>
    <w:unhideWhenUsed/>
    <w:rsid w:val="00F33F57"/>
  </w:style>
  <w:style w:type="numbering" w:customStyle="1" w:styleId="110">
    <w:name w:val="Нет списка11"/>
    <w:next w:val="a2"/>
    <w:uiPriority w:val="99"/>
    <w:semiHidden/>
    <w:unhideWhenUsed/>
    <w:rsid w:val="00F33F57"/>
  </w:style>
  <w:style w:type="numbering" w:customStyle="1" w:styleId="111">
    <w:name w:val="Нет списка111"/>
    <w:next w:val="a2"/>
    <w:uiPriority w:val="99"/>
    <w:semiHidden/>
    <w:rsid w:val="00F33F57"/>
  </w:style>
  <w:style w:type="numbering" w:customStyle="1" w:styleId="2a">
    <w:name w:val="Нет списка2"/>
    <w:next w:val="a2"/>
    <w:uiPriority w:val="99"/>
    <w:semiHidden/>
    <w:unhideWhenUsed/>
    <w:rsid w:val="00F33F57"/>
  </w:style>
  <w:style w:type="numbering" w:customStyle="1" w:styleId="120">
    <w:name w:val="Нет списка12"/>
    <w:next w:val="a2"/>
    <w:semiHidden/>
    <w:rsid w:val="00F33F57"/>
  </w:style>
  <w:style w:type="numbering" w:customStyle="1" w:styleId="35">
    <w:name w:val="Нет списка3"/>
    <w:next w:val="a2"/>
    <w:uiPriority w:val="99"/>
    <w:semiHidden/>
    <w:unhideWhenUsed/>
    <w:rsid w:val="00F33F57"/>
  </w:style>
  <w:style w:type="character" w:styleId="afff6">
    <w:name w:val="line number"/>
    <w:basedOn w:val="a0"/>
    <w:uiPriority w:val="99"/>
    <w:unhideWhenUsed/>
    <w:rsid w:val="00F33F57"/>
  </w:style>
  <w:style w:type="numbering" w:customStyle="1" w:styleId="41">
    <w:name w:val="Нет списка4"/>
    <w:next w:val="a2"/>
    <w:semiHidden/>
    <w:rsid w:val="00F33F57"/>
  </w:style>
  <w:style w:type="paragraph" w:customStyle="1" w:styleId="formattext">
    <w:name w:val="formattext"/>
    <w:basedOn w:val="a"/>
    <w:rsid w:val="00F33F57"/>
    <w:pPr>
      <w:spacing w:before="100" w:beforeAutospacing="1" w:after="100" w:afterAutospacing="1"/>
    </w:pPr>
    <w:rPr>
      <w:sz w:val="24"/>
      <w:szCs w:val="24"/>
    </w:rPr>
  </w:style>
  <w:style w:type="paragraph" w:customStyle="1" w:styleId="headertext">
    <w:name w:val="headertext"/>
    <w:basedOn w:val="a"/>
    <w:rsid w:val="00F33F57"/>
    <w:pPr>
      <w:spacing w:before="100" w:beforeAutospacing="1" w:after="100" w:afterAutospacing="1"/>
    </w:pPr>
    <w:rPr>
      <w:sz w:val="24"/>
      <w:szCs w:val="24"/>
    </w:rPr>
  </w:style>
  <w:style w:type="numbering" w:customStyle="1" w:styleId="1111">
    <w:name w:val="Нет списка1111"/>
    <w:next w:val="a2"/>
    <w:semiHidden/>
    <w:rsid w:val="00F3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7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ORST\&#1064;&#1072;&#1073;&#1083;&#1086;&#1085;&#1099;-&#1090;&#1077;&#1082;&#1091;&#1097;&#1080;&#1077;\&#1055;&#1054;&#1057;&#1058;&#1040;&#1053;&#1054;&#1042;&#1051;&#1045;&#1053;&#1048;&#1045;%20&#1055;&#1088;&#1072;&#1074;&#1080;&#1090;&#1077;&#1083;&#1100;&#1089;&#1090;&#1074;&#1072;-2017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E73D8-7F0A-4066-AB2F-E5F1073C3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ПОСТАНОВЛЕНИЕ Правительства-2017</Template>
  <TotalTime>5</TotalTime>
  <Pages>1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Ростовская область</Company>
  <LinksUpToDate>false</LinksUpToDate>
  <CharactersWithSpaces>10104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Щучкина</dc:creator>
  <cp:lastModifiedBy>user</cp:lastModifiedBy>
  <cp:revision>4</cp:revision>
  <cp:lastPrinted>2018-12-27T11:29:00Z</cp:lastPrinted>
  <dcterms:created xsi:type="dcterms:W3CDTF">2018-12-29T11:46:00Z</dcterms:created>
  <dcterms:modified xsi:type="dcterms:W3CDTF">2019-01-21T12:47:00Z</dcterms:modified>
</cp:coreProperties>
</file>