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4F2" w:rsidRDefault="0056425F" w:rsidP="0056425F">
      <w:pPr>
        <w:rPr>
          <w:rtl/>
        </w:rPr>
      </w:pPr>
      <w:r>
        <w:rPr>
          <w:rFonts w:ascii="DejaVuSans" w:cs="DejaVuSans" w:hint="cs"/>
          <w:sz w:val="42"/>
          <w:szCs w:val="42"/>
          <w:rtl/>
        </w:rPr>
        <w:t xml:space="preserve">מטלה 6 </w:t>
      </w:r>
      <w:r>
        <w:rPr>
          <w:rFonts w:ascii="DejaVuSans" w:cs="DejaVuSans"/>
          <w:sz w:val="42"/>
          <w:szCs w:val="42"/>
          <w:rtl/>
        </w:rPr>
        <w:t>–</w:t>
      </w:r>
      <w:r>
        <w:rPr>
          <w:rFonts w:ascii="DejaVuSans" w:cs="DejaVuSans" w:hint="cs"/>
          <w:sz w:val="42"/>
          <w:szCs w:val="42"/>
          <w:rtl/>
        </w:rPr>
        <w:t xml:space="preserve"> בניית פולינום בעזרת </w:t>
      </w:r>
      <w:r>
        <w:rPr>
          <w:rFonts w:cs="DejaVuSans"/>
          <w:sz w:val="42"/>
          <w:szCs w:val="42"/>
        </w:rPr>
        <w:t>STL</w:t>
      </w:r>
      <w:r>
        <w:rPr>
          <w:rFonts w:cs="DejaVuSans" w:hint="cs"/>
          <w:sz w:val="42"/>
          <w:szCs w:val="42"/>
          <w:rtl/>
        </w:rPr>
        <w:t xml:space="preserve"> </w:t>
      </w:r>
    </w:p>
    <w:p w:rsidR="00C6467F" w:rsidRDefault="00C6467F" w:rsidP="0056425F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במטלה זה נבנה מחלקת פולינום ומונום בעזרת שימוש בספריית התבניות התקנית (</w:t>
      </w:r>
      <w:r>
        <w:rPr>
          <w:rFonts w:hint="cs"/>
          <w:sz w:val="32"/>
          <w:szCs w:val="32"/>
        </w:rPr>
        <w:t>STL</w:t>
      </w:r>
      <w:r>
        <w:rPr>
          <w:rFonts w:hint="cs"/>
          <w:sz w:val="32"/>
          <w:szCs w:val="32"/>
          <w:rtl/>
        </w:rPr>
        <w:t xml:space="preserve">) של </w:t>
      </w:r>
      <w:r>
        <w:rPr>
          <w:sz w:val="32"/>
          <w:szCs w:val="32"/>
        </w:rPr>
        <w:t>c++</w:t>
      </w:r>
      <w:r>
        <w:rPr>
          <w:rFonts w:hint="cs"/>
          <w:sz w:val="32"/>
          <w:szCs w:val="32"/>
          <w:rtl/>
        </w:rPr>
        <w:t>.</w:t>
      </w:r>
    </w:p>
    <w:p w:rsidR="00EC55DC" w:rsidRDefault="00EC55DC" w:rsidP="0056425F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במטלה זה נבנה שני מחלקות:</w:t>
      </w:r>
    </w:p>
    <w:p w:rsidR="00EC55DC" w:rsidRDefault="004663B5" w:rsidP="004663B5">
      <w:pPr>
        <w:pStyle w:val="a7"/>
        <w:numPr>
          <w:ilvl w:val="0"/>
          <w:numId w:val="1"/>
        </w:numPr>
        <w:rPr>
          <w:rFonts w:hint="cs"/>
          <w:sz w:val="32"/>
          <w:szCs w:val="32"/>
        </w:rPr>
      </w:pPr>
      <w:r>
        <w:rPr>
          <w:sz w:val="32"/>
          <w:szCs w:val="32"/>
        </w:rPr>
        <w:t>Monom</w:t>
      </w:r>
      <w:r>
        <w:rPr>
          <w:rFonts w:hint="cs"/>
          <w:sz w:val="32"/>
          <w:szCs w:val="32"/>
          <w:rtl/>
        </w:rPr>
        <w:t xml:space="preserve">: מחלקה שמייצגת פונקציה מהצורה </w:t>
      </w:r>
      <w:r w:rsidR="00695891">
        <w:rPr>
          <w:sz w:val="32"/>
          <w:szCs w:val="32"/>
        </w:rPr>
        <w:t>f(x) = ax^b</w:t>
      </w:r>
      <w:r w:rsidR="00695891">
        <w:rPr>
          <w:rFonts w:hint="cs"/>
          <w:sz w:val="32"/>
          <w:szCs w:val="32"/>
          <w:rtl/>
        </w:rPr>
        <w:t xml:space="preserve"> כאשר </w:t>
      </w:r>
      <w:r w:rsidR="00695891">
        <w:rPr>
          <w:sz w:val="32"/>
          <w:szCs w:val="32"/>
        </w:rPr>
        <w:t>a</w:t>
      </w:r>
      <w:r w:rsidR="00695891">
        <w:rPr>
          <w:rFonts w:hint="cs"/>
          <w:sz w:val="32"/>
          <w:szCs w:val="32"/>
          <w:rtl/>
        </w:rPr>
        <w:t xml:space="preserve"> הוא ממשי ו</w:t>
      </w:r>
      <w:r w:rsidR="00695891">
        <w:rPr>
          <w:sz w:val="32"/>
          <w:szCs w:val="32"/>
        </w:rPr>
        <w:t>b</w:t>
      </w:r>
      <w:r w:rsidR="00695891">
        <w:rPr>
          <w:rFonts w:hint="cs"/>
          <w:sz w:val="32"/>
          <w:szCs w:val="32"/>
          <w:rtl/>
        </w:rPr>
        <w:t xml:space="preserve"> הוא שלם אי שלילי.</w:t>
      </w:r>
    </w:p>
    <w:p w:rsidR="00695891" w:rsidRDefault="00695891" w:rsidP="004663B5">
      <w:pPr>
        <w:pStyle w:val="a7"/>
        <w:numPr>
          <w:ilvl w:val="0"/>
          <w:numId w:val="1"/>
        </w:numPr>
        <w:rPr>
          <w:rFonts w:hint="cs"/>
          <w:sz w:val="32"/>
          <w:szCs w:val="32"/>
        </w:rPr>
      </w:pPr>
      <w:r>
        <w:rPr>
          <w:sz w:val="32"/>
          <w:szCs w:val="32"/>
        </w:rPr>
        <w:t>Polynom</w:t>
      </w:r>
      <w:r>
        <w:rPr>
          <w:rFonts w:hint="cs"/>
          <w:sz w:val="32"/>
          <w:szCs w:val="32"/>
          <w:rtl/>
        </w:rPr>
        <w:t xml:space="preserve">: מחלקה שמחזיקה מיכל </w:t>
      </w:r>
      <w:r>
        <w:rPr>
          <w:sz w:val="32"/>
          <w:szCs w:val="32"/>
        </w:rPr>
        <w:t>(container)</w:t>
      </w:r>
      <w:r>
        <w:rPr>
          <w:rFonts w:hint="cs"/>
          <w:sz w:val="32"/>
          <w:szCs w:val="32"/>
          <w:rtl/>
        </w:rPr>
        <w:t xml:space="preserve"> של מונומים שמייצג פולינום.</w:t>
      </w:r>
    </w:p>
    <w:p w:rsidR="00695891" w:rsidRDefault="00695891" w:rsidP="00695891">
      <w:pPr>
        <w:pStyle w:val="a7"/>
        <w:rPr>
          <w:sz w:val="32"/>
          <w:szCs w:val="32"/>
          <w:rtl/>
        </w:rPr>
      </w:pPr>
    </w:p>
    <w:p w:rsidR="00695891" w:rsidRDefault="00695891" w:rsidP="00695891">
      <w:pPr>
        <w:pStyle w:val="a7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המחלקה פולינום תכיל את הפונקציות הבאות:</w:t>
      </w:r>
    </w:p>
    <w:p w:rsidR="00695891" w:rsidRDefault="00695891" w:rsidP="00695891">
      <w:pPr>
        <w:pStyle w:val="a7"/>
        <w:numPr>
          <w:ilvl w:val="0"/>
          <w:numId w:val="2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בנאי ובנאי מעתיק.</w:t>
      </w:r>
    </w:p>
    <w:p w:rsidR="00695891" w:rsidRDefault="00695891" w:rsidP="00695891">
      <w:pPr>
        <w:pStyle w:val="a7"/>
        <w:numPr>
          <w:ilvl w:val="0"/>
          <w:numId w:val="2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מיון לפי חזקה גבוה.</w:t>
      </w:r>
    </w:p>
    <w:p w:rsidR="00695891" w:rsidRDefault="003E6E20" w:rsidP="00695891">
      <w:pPr>
        <w:pStyle w:val="a7"/>
        <w:numPr>
          <w:ilvl w:val="0"/>
          <w:numId w:val="2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אופרטור </w:t>
      </w:r>
      <w:r w:rsidR="00695891">
        <w:rPr>
          <w:rFonts w:hint="cs"/>
          <w:sz w:val="32"/>
          <w:szCs w:val="32"/>
          <w:rtl/>
        </w:rPr>
        <w:t>חיסור בין פולינומים.</w:t>
      </w:r>
    </w:p>
    <w:p w:rsidR="00695891" w:rsidRDefault="003E6E20" w:rsidP="00695891">
      <w:pPr>
        <w:pStyle w:val="a7"/>
        <w:numPr>
          <w:ilvl w:val="0"/>
          <w:numId w:val="2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אופרטור </w:t>
      </w:r>
      <w:r w:rsidR="00695891">
        <w:rPr>
          <w:rFonts w:hint="cs"/>
          <w:sz w:val="32"/>
          <w:szCs w:val="32"/>
          <w:rtl/>
        </w:rPr>
        <w:t>חיבור בין פולינומים.</w:t>
      </w:r>
    </w:p>
    <w:p w:rsidR="00695891" w:rsidRDefault="00695891" w:rsidP="00695891">
      <w:pPr>
        <w:pStyle w:val="a7"/>
        <w:numPr>
          <w:ilvl w:val="0"/>
          <w:numId w:val="2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הסרת חזקה או טווח של חזקות.</w:t>
      </w:r>
    </w:p>
    <w:p w:rsidR="00695891" w:rsidRDefault="00695891" w:rsidP="00695891">
      <w:pPr>
        <w:pStyle w:val="a7"/>
        <w:numPr>
          <w:ilvl w:val="0"/>
          <w:numId w:val="2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מכיל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הפונקציה הבודקת האם מונום מסוים נמצא </w:t>
      </w:r>
      <w:r w:rsidR="003E6E20">
        <w:rPr>
          <w:rFonts w:hint="cs"/>
          <w:sz w:val="32"/>
          <w:szCs w:val="32"/>
          <w:rtl/>
        </w:rPr>
        <w:t>בפולינום.</w:t>
      </w:r>
    </w:p>
    <w:p w:rsidR="003E6E20" w:rsidRDefault="003E6E20" w:rsidP="00695891">
      <w:pPr>
        <w:pStyle w:val="a7"/>
        <w:numPr>
          <w:ilvl w:val="0"/>
          <w:numId w:val="2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איברים משותפים לשני הפולינומים.</w:t>
      </w:r>
    </w:p>
    <w:p w:rsidR="003E6E20" w:rsidRDefault="003E6E20" w:rsidP="003E6E20">
      <w:pPr>
        <w:pStyle w:val="a7"/>
        <w:numPr>
          <w:ilvl w:val="0"/>
          <w:numId w:val="2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מונום מקסימלי בין שני פולינומים.</w:t>
      </w:r>
    </w:p>
    <w:p w:rsidR="00D86AF0" w:rsidRDefault="00D86AF0" w:rsidP="003E6E20">
      <w:pPr>
        <w:pStyle w:val="a7"/>
        <w:numPr>
          <w:ilvl w:val="0"/>
          <w:numId w:val="2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אופרטור קלט ופלט.</w:t>
      </w:r>
    </w:p>
    <w:p w:rsidR="00D86AF0" w:rsidRDefault="00D86AF0" w:rsidP="00D86AF0">
      <w:pPr>
        <w:ind w:left="72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המחלקה מונום צריכה להכיל רק בנאי. כל פונקציה אחרת (כגון פונקציות חיבור וחיסור בין מונומים כדי להקל על מימוש הפולינום) היא לבחירת הסטודנט.</w:t>
      </w:r>
    </w:p>
    <w:p w:rsidR="00A511F7" w:rsidRDefault="00A511F7" w:rsidP="00D86AF0">
      <w:pPr>
        <w:ind w:left="720"/>
        <w:rPr>
          <w:sz w:val="32"/>
          <w:szCs w:val="32"/>
          <w:rtl/>
        </w:rPr>
      </w:pPr>
    </w:p>
    <w:p w:rsidR="00BC2B55" w:rsidRDefault="00BC2B55" w:rsidP="00D86AF0">
      <w:pPr>
        <w:ind w:left="72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לקריאה נוספת על פולינום ומונום:</w:t>
      </w:r>
    </w:p>
    <w:p w:rsidR="00BC2B55" w:rsidRDefault="00BC2B55" w:rsidP="00BC2B55">
      <w:pPr>
        <w:pStyle w:val="a7"/>
        <w:numPr>
          <w:ilvl w:val="0"/>
          <w:numId w:val="3"/>
        </w:numPr>
        <w:bidi w:val="0"/>
        <w:rPr>
          <w:sz w:val="32"/>
          <w:szCs w:val="32"/>
        </w:rPr>
      </w:pPr>
      <w:hyperlink r:id="rId8" w:history="1">
        <w:r>
          <w:rPr>
            <w:rStyle w:val="Hyperlink"/>
          </w:rPr>
          <w:t>https://en.wikipedia.org/wiki/Monomial</w:t>
        </w:r>
      </w:hyperlink>
    </w:p>
    <w:p w:rsidR="00BC2B55" w:rsidRPr="00BC2B55" w:rsidRDefault="00BC2B55" w:rsidP="00BC2B55">
      <w:pPr>
        <w:pStyle w:val="a7"/>
        <w:numPr>
          <w:ilvl w:val="0"/>
          <w:numId w:val="3"/>
        </w:numPr>
        <w:bidi w:val="0"/>
        <w:rPr>
          <w:rFonts w:hint="cs"/>
          <w:sz w:val="32"/>
          <w:szCs w:val="32"/>
        </w:rPr>
      </w:pPr>
      <w:hyperlink r:id="rId9" w:history="1">
        <w:r>
          <w:rPr>
            <w:rStyle w:val="Hyperlink"/>
          </w:rPr>
          <w:t>https://en.wikipedia.org/wiki/Polynomial</w:t>
        </w:r>
      </w:hyperlink>
      <w:bookmarkStart w:id="0" w:name="_GoBack"/>
      <w:bookmarkEnd w:id="0"/>
    </w:p>
    <w:sectPr w:rsidR="00BC2B55" w:rsidRPr="00BC2B55" w:rsidSect="004221FA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ECA" w:rsidRDefault="00CA6ECA" w:rsidP="0056425F">
      <w:pPr>
        <w:spacing w:after="0" w:line="240" w:lineRule="auto"/>
      </w:pPr>
      <w:r>
        <w:separator/>
      </w:r>
    </w:p>
  </w:endnote>
  <w:endnote w:type="continuationSeparator" w:id="0">
    <w:p w:rsidR="00CA6ECA" w:rsidRDefault="00CA6ECA" w:rsidP="00564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Sans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DavidCLM-MediumItalic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ECA" w:rsidRDefault="00CA6ECA" w:rsidP="0056425F">
      <w:pPr>
        <w:spacing w:after="0" w:line="240" w:lineRule="auto"/>
      </w:pPr>
      <w:r>
        <w:separator/>
      </w:r>
    </w:p>
  </w:footnote>
  <w:footnote w:type="continuationSeparator" w:id="0">
    <w:p w:rsidR="00CA6ECA" w:rsidRDefault="00CA6ECA" w:rsidP="00564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25F" w:rsidRDefault="0056425F" w:rsidP="0056425F">
    <w:pPr>
      <w:pStyle w:val="a3"/>
      <w:jc w:val="center"/>
    </w:pPr>
    <w:r>
      <w:rPr>
        <w:rFonts w:ascii="DavidCLM-MediumItalic" w:cs="DavidCLM-MediumItalic" w:hint="cs"/>
        <w:i/>
        <w:iCs/>
        <w:sz w:val="20"/>
        <w:szCs w:val="20"/>
        <w:rtl/>
      </w:rPr>
      <w:t>ברוך</w:t>
    </w:r>
    <w:r>
      <w:rPr>
        <w:rFonts w:ascii="DavidCLM-MediumItalic" w:cs="DavidCLM-MediumItalic"/>
        <w:i/>
        <w:iCs/>
        <w:sz w:val="20"/>
        <w:szCs w:val="20"/>
      </w:rPr>
      <w:t xml:space="preserve"> </w:t>
    </w:r>
    <w:r>
      <w:rPr>
        <w:rFonts w:ascii="DavidCLM-MediumItalic" w:cs="DavidCLM-MediumItalic" w:hint="cs"/>
        <w:i/>
        <w:iCs/>
        <w:sz w:val="20"/>
        <w:szCs w:val="20"/>
        <w:rtl/>
      </w:rPr>
      <w:t>ה</w:t>
    </w:r>
    <w:r>
      <w:rPr>
        <w:rFonts w:ascii="DavidCLM-MediumItalic" w:cs="DavidCLM-MediumItalic" w:hint="cs"/>
        <w:i/>
        <w:iCs/>
        <w:sz w:val="20"/>
        <w:szCs w:val="20"/>
        <w:rtl/>
      </w:rPr>
      <w:t>'</w:t>
    </w:r>
    <w:r>
      <w:rPr>
        <w:rFonts w:ascii="DavidCLM-MediumItalic" w:cs="DavidCLM-MediumItalic"/>
        <w:i/>
        <w:iCs/>
        <w:sz w:val="20"/>
        <w:szCs w:val="20"/>
      </w:rPr>
      <w:t xml:space="preserve"> </w:t>
    </w:r>
    <w:r>
      <w:rPr>
        <w:rFonts w:ascii="DavidCLM-MediumItalic" w:cs="DavidCLM-MediumItalic" w:hint="cs"/>
        <w:i/>
        <w:iCs/>
        <w:sz w:val="20"/>
        <w:szCs w:val="20"/>
        <w:rtl/>
      </w:rPr>
      <w:t>חונן</w:t>
    </w:r>
    <w:r>
      <w:rPr>
        <w:rFonts w:ascii="DavidCLM-MediumItalic" w:cs="DavidCLM-MediumItalic"/>
        <w:i/>
        <w:iCs/>
        <w:sz w:val="20"/>
        <w:szCs w:val="20"/>
      </w:rPr>
      <w:t xml:space="preserve"> </w:t>
    </w:r>
    <w:r>
      <w:rPr>
        <w:rFonts w:ascii="DavidCLM-MediumItalic" w:cs="DavidCLM-MediumItalic" w:hint="cs"/>
        <w:i/>
        <w:iCs/>
        <w:sz w:val="20"/>
        <w:szCs w:val="20"/>
        <w:rtl/>
      </w:rPr>
      <w:t>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D7A00"/>
    <w:multiLevelType w:val="hybridMultilevel"/>
    <w:tmpl w:val="4EDA69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051FF2"/>
    <w:multiLevelType w:val="hybridMultilevel"/>
    <w:tmpl w:val="92DA54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43565A"/>
    <w:multiLevelType w:val="hybridMultilevel"/>
    <w:tmpl w:val="03063518"/>
    <w:lvl w:ilvl="0" w:tplc="A386E41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094"/>
    <w:rsid w:val="003754F2"/>
    <w:rsid w:val="003E6E20"/>
    <w:rsid w:val="004221FA"/>
    <w:rsid w:val="004663B5"/>
    <w:rsid w:val="0056425F"/>
    <w:rsid w:val="00695891"/>
    <w:rsid w:val="00860094"/>
    <w:rsid w:val="00A511F7"/>
    <w:rsid w:val="00BC2B55"/>
    <w:rsid w:val="00C6467F"/>
    <w:rsid w:val="00CA6ECA"/>
    <w:rsid w:val="00D86AF0"/>
    <w:rsid w:val="00EC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1153B"/>
  <w15:chartTrackingRefBased/>
  <w15:docId w15:val="{98CEBB2D-B061-46E9-9D37-BA2BE74C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425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6425F"/>
  </w:style>
  <w:style w:type="paragraph" w:styleId="a5">
    <w:name w:val="footer"/>
    <w:basedOn w:val="a"/>
    <w:link w:val="a6"/>
    <w:uiPriority w:val="99"/>
    <w:unhideWhenUsed/>
    <w:rsid w:val="0056425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6425F"/>
  </w:style>
  <w:style w:type="paragraph" w:styleId="a7">
    <w:name w:val="List Paragraph"/>
    <w:basedOn w:val="a"/>
    <w:uiPriority w:val="34"/>
    <w:qFormat/>
    <w:rsid w:val="004663B5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BC2B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onomi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olynomia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09EF9-7D12-4A91-85ED-3EAE0B49D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סלע גולדנברג</dc:creator>
  <cp:keywords/>
  <dc:description/>
  <cp:lastModifiedBy>סלע גולדנברג</cp:lastModifiedBy>
  <cp:revision>9</cp:revision>
  <dcterms:created xsi:type="dcterms:W3CDTF">2019-05-25T10:58:00Z</dcterms:created>
  <dcterms:modified xsi:type="dcterms:W3CDTF">2019-05-25T11:42:00Z</dcterms:modified>
</cp:coreProperties>
</file>