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245AF" w14:textId="3DA825FD" w:rsidR="002B4645" w:rsidRPr="002B4645" w:rsidRDefault="002B4645" w:rsidP="002B4645">
      <w:pPr>
        <w:bidi/>
        <w:spacing w:line="360" w:lineRule="auto"/>
        <w:ind w:right="-142"/>
        <w:rPr>
          <w:rFonts w:ascii="David" w:hAnsi="David" w:cs="David"/>
          <w:b/>
          <w:bCs/>
          <w:sz w:val="32"/>
          <w:szCs w:val="32"/>
        </w:rPr>
      </w:pPr>
      <w:bookmarkStart w:id="0" w:name="_Hlk31122980"/>
    </w:p>
    <w:p w14:paraId="07AAE5BB" w14:textId="33842BE2" w:rsidR="002B4645" w:rsidRPr="002B4645" w:rsidRDefault="002B4645" w:rsidP="002B4645">
      <w:pPr>
        <w:spacing w:line="360" w:lineRule="auto"/>
        <w:jc w:val="center"/>
        <w:rPr>
          <w:rFonts w:ascii="David" w:hAnsi="David" w:cs="David"/>
          <w:b/>
          <w:bCs/>
          <w:sz w:val="28"/>
          <w:szCs w:val="28"/>
          <w:rtl/>
        </w:rPr>
      </w:pPr>
      <w:r w:rsidRPr="002B4645">
        <w:rPr>
          <w:rFonts w:ascii="David" w:hAnsi="David" w:cs="David"/>
          <w:b/>
          <w:bCs/>
          <w:sz w:val="28"/>
          <w:szCs w:val="28"/>
          <w:rtl/>
        </w:rPr>
        <w:t xml:space="preserve">אוניברסיטת בר-אילן </w:t>
      </w:r>
    </w:p>
    <w:p w14:paraId="423BDB93" w14:textId="77777777" w:rsidR="002B4645" w:rsidRPr="009F2F9F" w:rsidRDefault="002B4645" w:rsidP="002B4645">
      <w:pPr>
        <w:spacing w:line="360" w:lineRule="auto"/>
        <w:jc w:val="center"/>
        <w:rPr>
          <w:rFonts w:ascii="David" w:hAnsi="David" w:cs="David"/>
          <w:b/>
          <w:bCs/>
          <w:rtl/>
        </w:rPr>
      </w:pPr>
      <w:r w:rsidRPr="002B4645">
        <w:rPr>
          <w:rFonts w:ascii="David" w:hAnsi="David" w:cs="David"/>
          <w:b/>
          <w:bCs/>
          <w:sz w:val="28"/>
          <w:szCs w:val="28"/>
          <w:rtl/>
        </w:rPr>
        <w:t>המחלקה לפסיכולוגיה</w:t>
      </w:r>
    </w:p>
    <w:p w14:paraId="0D63696D" w14:textId="77777777" w:rsidR="002B4645" w:rsidRPr="009F2F9F" w:rsidRDefault="002B4645" w:rsidP="002B4645">
      <w:pPr>
        <w:spacing w:line="360" w:lineRule="auto"/>
        <w:jc w:val="center"/>
        <w:rPr>
          <w:rFonts w:ascii="David" w:hAnsi="David" w:cs="David"/>
          <w:b/>
          <w:bCs/>
          <w:sz w:val="22"/>
          <w:szCs w:val="22"/>
          <w:rtl/>
        </w:rPr>
      </w:pPr>
    </w:p>
    <w:p w14:paraId="39D037F7" w14:textId="77777777" w:rsidR="002B4645" w:rsidRPr="009F2F9F" w:rsidRDefault="002B4645" w:rsidP="002B4645">
      <w:pPr>
        <w:spacing w:line="360" w:lineRule="auto"/>
        <w:jc w:val="center"/>
        <w:rPr>
          <w:rFonts w:ascii="David" w:hAnsi="David" w:cs="David"/>
          <w:b/>
          <w:bCs/>
          <w:rtl/>
        </w:rPr>
      </w:pPr>
    </w:p>
    <w:p w14:paraId="03FFCF82" w14:textId="77777777" w:rsidR="002B4645" w:rsidRPr="009F2F9F" w:rsidRDefault="002B4645" w:rsidP="002B4645">
      <w:pPr>
        <w:spacing w:line="360" w:lineRule="auto"/>
        <w:jc w:val="center"/>
        <w:rPr>
          <w:rFonts w:ascii="David" w:hAnsi="David" w:cs="David"/>
          <w:b/>
          <w:bCs/>
          <w:rtl/>
        </w:rPr>
      </w:pPr>
    </w:p>
    <w:p w14:paraId="07C85A5D" w14:textId="77777777" w:rsidR="002B4645" w:rsidRPr="009F2F9F" w:rsidRDefault="002B4645" w:rsidP="002B4645">
      <w:pPr>
        <w:spacing w:line="360" w:lineRule="auto"/>
        <w:jc w:val="center"/>
        <w:rPr>
          <w:rFonts w:ascii="David" w:hAnsi="David" w:cs="David"/>
          <w:b/>
          <w:bCs/>
          <w:rtl/>
        </w:rPr>
      </w:pPr>
    </w:p>
    <w:p w14:paraId="2C3F54BD" w14:textId="77777777" w:rsidR="002B4645" w:rsidRPr="009F2F9F" w:rsidRDefault="002B4645" w:rsidP="002B4645">
      <w:pPr>
        <w:spacing w:line="360" w:lineRule="auto"/>
        <w:jc w:val="center"/>
        <w:rPr>
          <w:rFonts w:ascii="David" w:hAnsi="David" w:cs="David"/>
          <w:b/>
          <w:bCs/>
          <w:sz w:val="28"/>
          <w:szCs w:val="28"/>
          <w:rtl/>
        </w:rPr>
      </w:pPr>
    </w:p>
    <w:p w14:paraId="14A29DEC" w14:textId="3675C5C8" w:rsidR="002B4645" w:rsidRPr="009F2F9F" w:rsidRDefault="002B4645" w:rsidP="002B4645">
      <w:pPr>
        <w:spacing w:line="360" w:lineRule="auto"/>
        <w:jc w:val="center"/>
        <w:rPr>
          <w:rFonts w:ascii="David" w:hAnsi="David" w:cs="David"/>
          <w:b/>
          <w:bCs/>
          <w:rtl/>
        </w:rPr>
      </w:pPr>
      <w:r w:rsidRPr="009F2F9F">
        <w:rPr>
          <w:rFonts w:ascii="David" w:hAnsi="David" w:cs="David"/>
          <w:b/>
          <w:bCs/>
          <w:rtl/>
        </w:rPr>
        <w:t xml:space="preserve">פרקטיקום מחקר בפסיכותרפיה </w:t>
      </w:r>
    </w:p>
    <w:p w14:paraId="3D91103F" w14:textId="0B1A00F4" w:rsidR="002B4645" w:rsidRPr="009F2F9F" w:rsidRDefault="002B4645" w:rsidP="002B4645">
      <w:pPr>
        <w:spacing w:line="360" w:lineRule="auto"/>
        <w:jc w:val="center"/>
        <w:rPr>
          <w:rFonts w:ascii="David" w:hAnsi="David" w:cs="David"/>
          <w:b/>
          <w:bCs/>
          <w:sz w:val="28"/>
          <w:szCs w:val="28"/>
          <w:rtl/>
        </w:rPr>
      </w:pPr>
      <w:r w:rsidRPr="009F2F9F">
        <w:rPr>
          <w:rFonts w:ascii="David" w:hAnsi="David" w:cs="David"/>
          <w:b/>
          <w:bCs/>
          <w:u w:val="single"/>
          <w:rtl/>
        </w:rPr>
        <w:t>סנכרון באירועים פרה-לינגוויסטיים</w:t>
      </w:r>
    </w:p>
    <w:p w14:paraId="01290C7E" w14:textId="3422F3F6" w:rsidR="002B4645" w:rsidRPr="009F2F9F" w:rsidRDefault="002B4645" w:rsidP="002B4645">
      <w:pPr>
        <w:spacing w:line="360" w:lineRule="auto"/>
        <w:jc w:val="center"/>
        <w:rPr>
          <w:rFonts w:ascii="David" w:hAnsi="David" w:cs="David"/>
          <w:b/>
          <w:bCs/>
          <w:rtl/>
        </w:rPr>
      </w:pPr>
      <w:r w:rsidRPr="009F2F9F">
        <w:rPr>
          <w:rFonts w:ascii="David" w:hAnsi="David" w:cs="David"/>
          <w:b/>
          <w:bCs/>
          <w:rtl/>
        </w:rPr>
        <w:t>סמסטר ב' תש"פ</w:t>
      </w:r>
    </w:p>
    <w:p w14:paraId="1ED0FBD1" w14:textId="77777777" w:rsidR="002B4645" w:rsidRPr="009F2F9F" w:rsidRDefault="002B4645" w:rsidP="002B4645">
      <w:pPr>
        <w:spacing w:line="360" w:lineRule="auto"/>
        <w:jc w:val="center"/>
        <w:rPr>
          <w:rFonts w:ascii="David" w:hAnsi="David" w:cs="David"/>
          <w:b/>
          <w:bCs/>
          <w:rtl/>
        </w:rPr>
      </w:pPr>
    </w:p>
    <w:p w14:paraId="525943B0" w14:textId="77777777" w:rsidR="002B4645" w:rsidRPr="009F2F9F" w:rsidRDefault="002B4645" w:rsidP="002B4645">
      <w:pPr>
        <w:spacing w:line="360" w:lineRule="auto"/>
        <w:jc w:val="center"/>
        <w:rPr>
          <w:rFonts w:ascii="David" w:hAnsi="David" w:cs="David"/>
          <w:b/>
          <w:bCs/>
          <w:rtl/>
        </w:rPr>
      </w:pPr>
    </w:p>
    <w:p w14:paraId="45869635" w14:textId="77777777" w:rsidR="002B4645" w:rsidRPr="009F2F9F" w:rsidRDefault="002B4645" w:rsidP="002B4645">
      <w:pPr>
        <w:spacing w:line="360" w:lineRule="auto"/>
        <w:jc w:val="center"/>
        <w:rPr>
          <w:rFonts w:ascii="David" w:hAnsi="David" w:cs="David"/>
          <w:b/>
          <w:bCs/>
          <w:rtl/>
        </w:rPr>
      </w:pPr>
    </w:p>
    <w:p w14:paraId="573D5A8D" w14:textId="77777777" w:rsidR="002B4645" w:rsidRPr="009F2F9F" w:rsidRDefault="002B4645" w:rsidP="002B4645">
      <w:pPr>
        <w:spacing w:line="360" w:lineRule="auto"/>
        <w:jc w:val="center"/>
        <w:rPr>
          <w:rFonts w:ascii="David" w:hAnsi="David" w:cs="David"/>
          <w:b/>
          <w:bCs/>
          <w:rtl/>
        </w:rPr>
      </w:pPr>
    </w:p>
    <w:p w14:paraId="67C7B141" w14:textId="77777777" w:rsidR="002B4645" w:rsidRPr="009F2F9F" w:rsidRDefault="002B4645" w:rsidP="002B4645">
      <w:pPr>
        <w:spacing w:line="360" w:lineRule="auto"/>
        <w:jc w:val="both"/>
        <w:rPr>
          <w:rFonts w:ascii="David" w:hAnsi="David" w:cs="David"/>
          <w:sz w:val="28"/>
          <w:szCs w:val="28"/>
          <w:rtl/>
        </w:rPr>
      </w:pPr>
    </w:p>
    <w:p w14:paraId="72E8093D" w14:textId="725D8DBB" w:rsidR="002B4645" w:rsidRDefault="002B4645" w:rsidP="002B4645">
      <w:pPr>
        <w:spacing w:line="360" w:lineRule="auto"/>
        <w:jc w:val="center"/>
        <w:rPr>
          <w:rFonts w:ascii="David" w:hAnsi="David" w:cs="David"/>
          <w:b/>
          <w:bCs/>
          <w:rtl/>
        </w:rPr>
      </w:pPr>
      <w:r w:rsidRPr="009F2F9F">
        <w:rPr>
          <w:rFonts w:ascii="David" w:hAnsi="David" w:cs="David"/>
          <w:b/>
          <w:bCs/>
          <w:rtl/>
        </w:rPr>
        <w:t>שם המנחות: ד"ר דנה אציל-סלונים, נטלי שפירא</w:t>
      </w:r>
    </w:p>
    <w:p w14:paraId="0A132D75" w14:textId="77777777" w:rsidR="00884B70" w:rsidRPr="009F2F9F" w:rsidRDefault="00884B70" w:rsidP="002B4645">
      <w:pPr>
        <w:spacing w:line="360" w:lineRule="auto"/>
        <w:jc w:val="center"/>
        <w:rPr>
          <w:rFonts w:ascii="David" w:hAnsi="David" w:cs="David"/>
          <w:b/>
          <w:bCs/>
          <w:rtl/>
        </w:rPr>
      </w:pPr>
    </w:p>
    <w:p w14:paraId="3CDB8665" w14:textId="77777777" w:rsidR="002B4645" w:rsidRPr="009F2F9F" w:rsidRDefault="002B4645" w:rsidP="002B4645">
      <w:pPr>
        <w:bidi/>
        <w:spacing w:line="360" w:lineRule="auto"/>
        <w:ind w:right="-142"/>
        <w:jc w:val="center"/>
        <w:rPr>
          <w:rFonts w:ascii="David" w:hAnsi="David" w:cs="David"/>
          <w:b/>
          <w:bCs/>
          <w:rtl/>
        </w:rPr>
      </w:pPr>
      <w:r w:rsidRPr="009F2F9F">
        <w:rPr>
          <w:rFonts w:ascii="David" w:hAnsi="David" w:cs="David"/>
          <w:b/>
          <w:bCs/>
          <w:rtl/>
        </w:rPr>
        <w:t>אדם נדף</w:t>
      </w:r>
    </w:p>
    <w:p w14:paraId="444F9A34" w14:textId="42E2CA57" w:rsidR="002B4645" w:rsidRPr="009F2F9F" w:rsidRDefault="002B4645" w:rsidP="002B4645">
      <w:pPr>
        <w:bidi/>
        <w:spacing w:line="360" w:lineRule="auto"/>
        <w:ind w:right="-142"/>
        <w:jc w:val="center"/>
        <w:rPr>
          <w:rFonts w:ascii="David" w:hAnsi="David" w:cs="David"/>
          <w:b/>
          <w:bCs/>
          <w:rtl/>
        </w:rPr>
      </w:pPr>
      <w:r w:rsidRPr="009F2F9F">
        <w:rPr>
          <w:rFonts w:ascii="David" w:hAnsi="David" w:cs="David"/>
          <w:b/>
          <w:bCs/>
          <w:rtl/>
        </w:rPr>
        <w:t>021803853</w:t>
      </w:r>
    </w:p>
    <w:p w14:paraId="79FBDDDA" w14:textId="564F1CA3" w:rsidR="002B4645" w:rsidRPr="009F2F9F" w:rsidRDefault="00884B70" w:rsidP="002B4645">
      <w:pPr>
        <w:spacing w:line="360" w:lineRule="auto"/>
        <w:jc w:val="center"/>
        <w:rPr>
          <w:rFonts w:ascii="David" w:hAnsi="David" w:cs="David"/>
          <w:b/>
          <w:bCs/>
          <w:rtl/>
        </w:rPr>
      </w:pPr>
      <w:r>
        <w:rPr>
          <w:rFonts w:ascii="David" w:hAnsi="David" w:cs="David" w:hint="cs"/>
          <w:b/>
          <w:bCs/>
          <w:rtl/>
        </w:rPr>
        <w:t xml:space="preserve">     </w:t>
      </w:r>
      <w:r w:rsidR="002B4645" w:rsidRPr="009F2F9F">
        <w:rPr>
          <w:rFonts w:ascii="David" w:hAnsi="David" w:cs="David"/>
          <w:b/>
          <w:bCs/>
          <w:rtl/>
        </w:rPr>
        <w:t xml:space="preserve">נעם ינון יוסף </w:t>
      </w:r>
    </w:p>
    <w:p w14:paraId="7929A857" w14:textId="7DC464D7" w:rsidR="002B4645" w:rsidRPr="009F2F9F" w:rsidRDefault="00884B70" w:rsidP="002B4645">
      <w:pPr>
        <w:spacing w:line="360" w:lineRule="auto"/>
        <w:jc w:val="center"/>
        <w:rPr>
          <w:rFonts w:ascii="David" w:hAnsi="David" w:cs="David"/>
          <w:b/>
          <w:bCs/>
          <w:rtl/>
        </w:rPr>
      </w:pPr>
      <w:r>
        <w:rPr>
          <w:rFonts w:ascii="David" w:hAnsi="David" w:cs="David" w:hint="cs"/>
          <w:b/>
          <w:bCs/>
          <w:rtl/>
        </w:rPr>
        <w:t xml:space="preserve">   </w:t>
      </w:r>
      <w:r w:rsidR="002B4645" w:rsidRPr="009F2F9F">
        <w:rPr>
          <w:rFonts w:ascii="David" w:hAnsi="David" w:cs="David"/>
          <w:b/>
          <w:bCs/>
          <w:rtl/>
        </w:rPr>
        <w:t>314895079</w:t>
      </w:r>
    </w:p>
    <w:p w14:paraId="4E2C054B" w14:textId="77777777" w:rsidR="002B4645" w:rsidRPr="009F2F9F" w:rsidRDefault="002B4645" w:rsidP="002B4645">
      <w:pPr>
        <w:spacing w:line="360" w:lineRule="auto"/>
        <w:jc w:val="center"/>
        <w:rPr>
          <w:rFonts w:ascii="David" w:hAnsi="David" w:cs="David"/>
          <w:b/>
          <w:bCs/>
          <w:rtl/>
        </w:rPr>
      </w:pPr>
    </w:p>
    <w:p w14:paraId="09D3F979" w14:textId="77777777" w:rsidR="002B4645" w:rsidRPr="002B4645" w:rsidRDefault="002B4645" w:rsidP="002B4645">
      <w:pPr>
        <w:spacing w:line="360" w:lineRule="auto"/>
        <w:jc w:val="both"/>
        <w:rPr>
          <w:rFonts w:ascii="David" w:hAnsi="David" w:cs="David"/>
          <w:sz w:val="28"/>
          <w:szCs w:val="28"/>
          <w:rtl/>
        </w:rPr>
      </w:pPr>
    </w:p>
    <w:p w14:paraId="241647AA" w14:textId="455DF90D" w:rsidR="002B4645" w:rsidRPr="002B4645" w:rsidRDefault="002B4645" w:rsidP="002B4645">
      <w:pPr>
        <w:spacing w:line="360" w:lineRule="auto"/>
        <w:jc w:val="both"/>
        <w:rPr>
          <w:rFonts w:ascii="David" w:hAnsi="David" w:cs="David"/>
          <w:sz w:val="28"/>
          <w:szCs w:val="28"/>
          <w:rtl/>
        </w:rPr>
      </w:pPr>
    </w:p>
    <w:p w14:paraId="41283413" w14:textId="3E629A43" w:rsidR="002B4645" w:rsidRPr="002B4645" w:rsidRDefault="002B4645" w:rsidP="002B4645">
      <w:pPr>
        <w:spacing w:line="360" w:lineRule="auto"/>
        <w:jc w:val="both"/>
        <w:rPr>
          <w:rFonts w:ascii="David" w:hAnsi="David" w:cs="David"/>
          <w:rtl/>
        </w:rPr>
      </w:pPr>
    </w:p>
    <w:p w14:paraId="67C4E29D" w14:textId="07369EEB" w:rsidR="002B4645" w:rsidRPr="002B4645" w:rsidRDefault="002B4645" w:rsidP="002B4645">
      <w:pPr>
        <w:spacing w:line="360" w:lineRule="auto"/>
        <w:jc w:val="both"/>
        <w:rPr>
          <w:rFonts w:ascii="David" w:hAnsi="David" w:cs="David"/>
          <w:rtl/>
        </w:rPr>
      </w:pPr>
    </w:p>
    <w:p w14:paraId="557B56D7" w14:textId="77BF5C28" w:rsidR="002B4645" w:rsidRPr="002B4645" w:rsidRDefault="002B4645" w:rsidP="002B4645">
      <w:pPr>
        <w:spacing w:line="360" w:lineRule="auto"/>
        <w:jc w:val="both"/>
        <w:rPr>
          <w:rFonts w:ascii="David" w:hAnsi="David" w:cs="David"/>
          <w:rtl/>
        </w:rPr>
      </w:pPr>
    </w:p>
    <w:p w14:paraId="033F5383" w14:textId="2F736823" w:rsidR="002B4645" w:rsidRPr="002B4645" w:rsidRDefault="002B4645" w:rsidP="002B4645">
      <w:pPr>
        <w:spacing w:line="360" w:lineRule="auto"/>
        <w:jc w:val="both"/>
        <w:rPr>
          <w:rFonts w:ascii="David" w:hAnsi="David" w:cs="David"/>
          <w:rtl/>
        </w:rPr>
      </w:pPr>
    </w:p>
    <w:p w14:paraId="796ECC3F" w14:textId="2A9E934F" w:rsidR="002B4645" w:rsidRPr="002B4645" w:rsidRDefault="002B4645" w:rsidP="002B4645">
      <w:pPr>
        <w:spacing w:line="360" w:lineRule="auto"/>
        <w:jc w:val="both"/>
        <w:rPr>
          <w:rFonts w:ascii="David" w:hAnsi="David" w:cs="David"/>
          <w:rtl/>
        </w:rPr>
      </w:pPr>
    </w:p>
    <w:p w14:paraId="20861272" w14:textId="527E6399" w:rsidR="002B4645" w:rsidRPr="002B4645" w:rsidRDefault="002B4645" w:rsidP="002B4645">
      <w:pPr>
        <w:spacing w:line="360" w:lineRule="auto"/>
        <w:jc w:val="both"/>
        <w:rPr>
          <w:rFonts w:ascii="David" w:hAnsi="David" w:cs="David"/>
          <w:rtl/>
        </w:rPr>
      </w:pPr>
    </w:p>
    <w:p w14:paraId="55BFC9A9" w14:textId="39A83382" w:rsidR="002B4645" w:rsidRPr="002B4645" w:rsidRDefault="002B4645" w:rsidP="002B4645">
      <w:pPr>
        <w:spacing w:line="360" w:lineRule="auto"/>
        <w:jc w:val="both"/>
        <w:rPr>
          <w:rFonts w:ascii="David" w:hAnsi="David" w:cs="David"/>
          <w:rtl/>
        </w:rPr>
      </w:pPr>
    </w:p>
    <w:p w14:paraId="05C7FAC9" w14:textId="45120D26" w:rsidR="002B4645" w:rsidRDefault="002B4645" w:rsidP="002B4645">
      <w:pPr>
        <w:spacing w:line="360" w:lineRule="auto"/>
        <w:jc w:val="both"/>
        <w:rPr>
          <w:rFonts w:ascii="David" w:hAnsi="David" w:cs="David"/>
        </w:rPr>
      </w:pPr>
    </w:p>
    <w:p w14:paraId="608F50C8" w14:textId="04E6D442" w:rsidR="002B4645" w:rsidRDefault="002B4645" w:rsidP="002B4645">
      <w:pPr>
        <w:spacing w:line="360" w:lineRule="auto"/>
        <w:jc w:val="both"/>
        <w:rPr>
          <w:rFonts w:ascii="David" w:hAnsi="David" w:cs="David"/>
          <w:rtl/>
        </w:rPr>
      </w:pPr>
    </w:p>
    <w:p w14:paraId="26699ED3" w14:textId="3CFEDCFE" w:rsidR="009F2F9F" w:rsidRDefault="009F2F9F" w:rsidP="002B4645">
      <w:pPr>
        <w:spacing w:line="360" w:lineRule="auto"/>
        <w:jc w:val="both"/>
        <w:rPr>
          <w:rFonts w:ascii="David" w:hAnsi="David" w:cs="David"/>
          <w:rtl/>
        </w:rPr>
      </w:pPr>
    </w:p>
    <w:p w14:paraId="1870DC09" w14:textId="3CB5FDFE" w:rsidR="009F2F9F" w:rsidRDefault="009F2F9F" w:rsidP="002B4645">
      <w:pPr>
        <w:spacing w:line="360" w:lineRule="auto"/>
        <w:jc w:val="both"/>
        <w:rPr>
          <w:rFonts w:ascii="David" w:hAnsi="David" w:cs="David"/>
          <w:rtl/>
        </w:rPr>
      </w:pPr>
    </w:p>
    <w:p w14:paraId="63ECA312" w14:textId="77777777" w:rsidR="002B4645" w:rsidRPr="002B4645" w:rsidRDefault="002B4645" w:rsidP="002B4645">
      <w:pPr>
        <w:spacing w:line="360" w:lineRule="auto"/>
        <w:jc w:val="both"/>
        <w:rPr>
          <w:rFonts w:ascii="David" w:hAnsi="David" w:cs="David"/>
          <w:rtl/>
        </w:rPr>
      </w:pPr>
    </w:p>
    <w:p w14:paraId="76862497" w14:textId="77777777" w:rsidR="00ED20D3" w:rsidRDefault="00ED20D3" w:rsidP="00ED20D3">
      <w:pPr>
        <w:bidi/>
        <w:spacing w:line="360" w:lineRule="auto"/>
        <w:ind w:right="-142"/>
        <w:rPr>
          <w:rFonts w:ascii="David" w:hAnsi="David" w:cs="David"/>
          <w:b/>
          <w:bCs/>
          <w:sz w:val="32"/>
          <w:szCs w:val="32"/>
        </w:rPr>
      </w:pPr>
      <w:r>
        <w:rPr>
          <w:rFonts w:ascii="David" w:hAnsi="David" w:cs="David" w:hint="cs"/>
          <w:rtl/>
        </w:rPr>
        <w:t>תמוז</w:t>
      </w:r>
      <w:r w:rsidR="002B4645" w:rsidRPr="002B4645">
        <w:rPr>
          <w:rFonts w:ascii="David" w:hAnsi="David" w:cs="David"/>
          <w:rtl/>
        </w:rPr>
        <w:t xml:space="preserve"> ה'תש"פ                                                                                                                    </w:t>
      </w:r>
      <w:r w:rsidR="002B4645" w:rsidRPr="002B4645">
        <w:rPr>
          <w:rFonts w:ascii="David" w:hAnsi="David" w:cs="David"/>
        </w:rPr>
        <w:t>June 202</w:t>
      </w:r>
      <w:r>
        <w:rPr>
          <w:rFonts w:ascii="David" w:hAnsi="David" w:cs="David"/>
        </w:rPr>
        <w:t>0</w:t>
      </w:r>
    </w:p>
    <w:p w14:paraId="6904158D" w14:textId="5200749A" w:rsidR="003E021D" w:rsidRPr="00ED20D3" w:rsidRDefault="003E021D" w:rsidP="00ED20D3">
      <w:pPr>
        <w:bidi/>
        <w:spacing w:line="360" w:lineRule="auto"/>
        <w:ind w:right="-142"/>
        <w:rPr>
          <w:rFonts w:ascii="David" w:hAnsi="David" w:cs="David"/>
          <w:b/>
          <w:bCs/>
          <w:sz w:val="32"/>
          <w:szCs w:val="32"/>
          <w:rtl/>
        </w:rPr>
      </w:pPr>
      <w:r w:rsidRPr="002B4645">
        <w:rPr>
          <w:rFonts w:ascii="David" w:hAnsi="David" w:cs="David"/>
          <w:b/>
          <w:bCs/>
          <w:color w:val="000000"/>
          <w:rtl/>
        </w:rPr>
        <w:lastRenderedPageBreak/>
        <w:t>מבוא</w:t>
      </w:r>
    </w:p>
    <w:p w14:paraId="5CBBAD98" w14:textId="6E450EB8" w:rsidR="003E021D" w:rsidRPr="002B4645" w:rsidRDefault="003E021D" w:rsidP="002B4645">
      <w:pPr>
        <w:bidi/>
        <w:spacing w:line="360" w:lineRule="auto"/>
        <w:ind w:right="-142"/>
        <w:jc w:val="both"/>
        <w:rPr>
          <w:rFonts w:ascii="David" w:hAnsi="David" w:cs="David"/>
          <w:rtl/>
        </w:rPr>
      </w:pPr>
      <w:r w:rsidRPr="002B4645">
        <w:rPr>
          <w:rFonts w:ascii="David" w:hAnsi="David" w:cs="David"/>
          <w:rtl/>
        </w:rPr>
        <w:t xml:space="preserve">פרה-לינגוויסטיקה, בהגדרתה הצרה, מתייחסת למרכיבים </w:t>
      </w:r>
      <w:proofErr w:type="spellStart"/>
      <w:r w:rsidRPr="002B4645">
        <w:rPr>
          <w:rFonts w:ascii="David" w:hAnsi="David" w:cs="David"/>
          <w:rtl/>
        </w:rPr>
        <w:t>ווקליים</w:t>
      </w:r>
      <w:proofErr w:type="spellEnd"/>
      <w:r w:rsidRPr="002B4645">
        <w:rPr>
          <w:rFonts w:ascii="David" w:hAnsi="David" w:cs="David"/>
          <w:rtl/>
        </w:rPr>
        <w:t xml:space="preserve"> חוץ-וורבליים של תקשורת שפתית בינאישית, המוטמעים או מלווים את המסר הוורבלי. מרכיבים אלה של התקשורת עשויים לשנות משמעות, ליצור </w:t>
      </w:r>
      <w:r w:rsidR="00D96532" w:rsidRPr="002B4645">
        <w:rPr>
          <w:rFonts w:ascii="David" w:hAnsi="David" w:cs="David" w:hint="cs"/>
          <w:rtl/>
        </w:rPr>
        <w:t>ניואנס</w:t>
      </w:r>
      <w:r w:rsidRPr="002B4645">
        <w:rPr>
          <w:rFonts w:ascii="David" w:hAnsi="David" w:cs="David"/>
          <w:rtl/>
        </w:rPr>
        <w:t xml:space="preserve"> או להעביר רגש, באמצעות שימוש בטכניקות שונות דוגמת גובה צליל (</w:t>
      </w:r>
      <w:r w:rsidRPr="002B4645">
        <w:rPr>
          <w:rFonts w:ascii="David" w:hAnsi="David" w:cs="David"/>
        </w:rPr>
        <w:t>pitch and volume</w:t>
      </w:r>
      <w:r w:rsidRPr="002B4645">
        <w:rPr>
          <w:rFonts w:ascii="David" w:hAnsi="David" w:cs="David"/>
          <w:rtl/>
        </w:rPr>
        <w:t>), משקל</w:t>
      </w:r>
      <w:r w:rsidR="00ED20D3">
        <w:rPr>
          <w:rFonts w:ascii="David" w:hAnsi="David" w:cs="David" w:hint="cs"/>
          <w:rtl/>
        </w:rPr>
        <w:t>,</w:t>
      </w:r>
      <w:r w:rsidRPr="002B4645">
        <w:rPr>
          <w:rFonts w:ascii="David" w:hAnsi="David" w:cs="David"/>
          <w:rtl/>
        </w:rPr>
        <w:t xml:space="preserve"> אינטונציה, שתיקות, צחוק וכו' </w:t>
      </w:r>
      <w:r w:rsidRPr="002B4645">
        <w:rPr>
          <w:rFonts w:ascii="David" w:hAnsi="David" w:cs="David"/>
        </w:rPr>
        <w:t>(Schuller et al., 2013)</w:t>
      </w:r>
      <w:r w:rsidRPr="002B4645">
        <w:rPr>
          <w:rFonts w:ascii="David" w:hAnsi="David" w:cs="David"/>
          <w:rtl/>
        </w:rPr>
        <w:t>. לפעמים מרכיבים אלה נחשבים א-פונמיים (</w:t>
      </w:r>
      <w:proofErr w:type="spellStart"/>
      <w:r w:rsidRPr="002B4645">
        <w:rPr>
          <w:rFonts w:ascii="David" w:hAnsi="David" w:cs="David"/>
          <w:rtl/>
        </w:rPr>
        <w:t>טרייג'ר</w:t>
      </w:r>
      <w:proofErr w:type="spellEnd"/>
      <w:r w:rsidRPr="002B4645">
        <w:rPr>
          <w:rFonts w:ascii="David" w:hAnsi="David" w:cs="David"/>
          <w:rtl/>
        </w:rPr>
        <w:t>, 1961). כל התופעות הללו טבועות ברצף הדיבור ולעתים קרובות מעובדות כמו מילים בעיבוד דיבור אוטומטי - טון גבוה בדיבור כאינדיקציה לחרדה או קול "נשימתי" (</w:t>
      </w:r>
      <w:r w:rsidRPr="002B4645">
        <w:rPr>
          <w:rFonts w:ascii="David" w:hAnsi="David" w:cs="David"/>
        </w:rPr>
        <w:t>Breathy</w:t>
      </w:r>
      <w:r w:rsidRPr="002B4645">
        <w:rPr>
          <w:rFonts w:ascii="David" w:hAnsi="David" w:cs="David"/>
          <w:rtl/>
        </w:rPr>
        <w:t>) כאינדיקציה לאטרקטיביות מעובדים כבר אל תוך המסר הקולי. מרכיבים פרה</w:t>
      </w:r>
      <w:r w:rsidR="00ED20D3">
        <w:rPr>
          <w:rFonts w:ascii="David" w:hAnsi="David" w:cs="David" w:hint="cs"/>
          <w:rtl/>
        </w:rPr>
        <w:t>-</w:t>
      </w:r>
      <w:r w:rsidRPr="002B4645">
        <w:rPr>
          <w:rFonts w:ascii="David" w:hAnsi="David" w:cs="David"/>
          <w:rtl/>
        </w:rPr>
        <w:t xml:space="preserve">לינגוויסטים עשויים לבוא לידי ביטוי במודע או שלא במודע (הריס ורובינשטיין, 1975). </w:t>
      </w:r>
    </w:p>
    <w:p w14:paraId="26FF8539" w14:textId="77777777" w:rsidR="003E021D" w:rsidRPr="002B4645" w:rsidRDefault="003E021D" w:rsidP="002B4645">
      <w:pPr>
        <w:bidi/>
        <w:spacing w:line="360" w:lineRule="auto"/>
        <w:ind w:right="-142"/>
        <w:jc w:val="both"/>
        <w:rPr>
          <w:rFonts w:ascii="David" w:hAnsi="David" w:cs="David"/>
          <w:rtl/>
        </w:rPr>
      </w:pPr>
    </w:p>
    <w:p w14:paraId="33A6AFDA" w14:textId="2BBB5FFD" w:rsidR="003E021D" w:rsidRDefault="003E021D" w:rsidP="002B38F1">
      <w:pPr>
        <w:bidi/>
        <w:spacing w:line="360" w:lineRule="auto"/>
        <w:ind w:right="-142"/>
        <w:jc w:val="both"/>
        <w:rPr>
          <w:rFonts w:ascii="David" w:hAnsi="David" w:cs="David"/>
        </w:rPr>
      </w:pPr>
      <w:r w:rsidRPr="002B4645">
        <w:rPr>
          <w:rFonts w:ascii="David" w:hAnsi="David" w:cs="David"/>
          <w:rtl/>
        </w:rPr>
        <w:t>לאלמנטים פרה-לינגוויסטיים יש חשיבות רבה בהקשר הטיפולי. עד כה הצטברו במחקר ראיות מהימנות רבות שמאשרות שמאפיינים של הקול משפיעים באופן משמעותי על היצירה וההתפתחות של הקשר הטיפולי (</w:t>
      </w:r>
      <w:r w:rsidRPr="002B4645">
        <w:rPr>
          <w:rFonts w:ascii="David" w:hAnsi="David" w:cs="David"/>
        </w:rPr>
        <w:t>(</w:t>
      </w:r>
      <w:r w:rsidR="00D96532">
        <w:rPr>
          <w:rFonts w:ascii="David" w:hAnsi="David" w:cs="David" w:hint="cs"/>
        </w:rPr>
        <w:t>S</w:t>
      </w:r>
      <w:r w:rsidRPr="002B4645">
        <w:rPr>
          <w:rFonts w:ascii="David" w:hAnsi="David" w:cs="David"/>
        </w:rPr>
        <w:t>ikorski, 2012</w:t>
      </w:r>
      <w:r w:rsidRPr="002B4645">
        <w:rPr>
          <w:rFonts w:ascii="David" w:hAnsi="David" w:cs="David"/>
          <w:rtl/>
        </w:rPr>
        <w:t>. במערך הקליני, תקשורת פרה-לינגוויסטית היא בעלת חשיבות יסודית לדינמיקה בין המטפל והמטופל. למשל, דרך תפיסה לא מודעת של שינויים באירועים פרה-לינגוויסטיים של המטופל, המטפל (תוך ששם לב למשמעות הגלויה שמועברת דרך ערוצים סמנטיים) יכול להתאים את הפר</w:t>
      </w:r>
      <w:r w:rsidR="00ED20D3">
        <w:rPr>
          <w:rFonts w:ascii="David" w:hAnsi="David" w:cs="David" w:hint="cs"/>
          <w:rtl/>
        </w:rPr>
        <w:t>ה-</w:t>
      </w:r>
      <w:r w:rsidRPr="002B4645">
        <w:rPr>
          <w:rFonts w:ascii="David" w:hAnsi="David" w:cs="David"/>
          <w:rtl/>
        </w:rPr>
        <w:t xml:space="preserve">לינגוויסטיקה שלו עצמו, ובעזרת הבנה טובה של המצב הפנימי של המטופל, הוא יכול לעודד הרחבה של מודעות המטופל </w:t>
      </w:r>
      <w:r w:rsidRPr="002B4645">
        <w:rPr>
          <w:rFonts w:ascii="David" w:hAnsi="David" w:cs="David"/>
        </w:rPr>
        <w:t xml:space="preserve"> .(Rocco, </w:t>
      </w:r>
      <w:proofErr w:type="spellStart"/>
      <w:r w:rsidRPr="002B4645">
        <w:rPr>
          <w:rFonts w:ascii="David" w:hAnsi="David" w:cs="David"/>
        </w:rPr>
        <w:t>Mariani</w:t>
      </w:r>
      <w:proofErr w:type="spellEnd"/>
      <w:r w:rsidRPr="002B4645">
        <w:rPr>
          <w:rFonts w:ascii="David" w:hAnsi="David" w:cs="David"/>
        </w:rPr>
        <w:t>, &amp; Zanelli, 2013)</w:t>
      </w:r>
      <w:r w:rsidRPr="002B4645">
        <w:rPr>
          <w:rFonts w:ascii="David" w:hAnsi="David" w:cs="David"/>
          <w:rtl/>
        </w:rPr>
        <w:t xml:space="preserve"> כמו-כן, תועד קשר חזק בין מאפיינים קוליים ומצבים פסיכופתולוגיים מסוימים, לדוגמא, דכאון מלווה בדיבור איטי, ארוך ושזור בהפסקות</w:t>
      </w:r>
      <w:r w:rsidR="00D96532">
        <w:rPr>
          <w:rFonts w:ascii="David" w:hAnsi="David" w:cs="David" w:hint="cs"/>
          <w:rtl/>
        </w:rPr>
        <w:t xml:space="preserve"> </w:t>
      </w:r>
      <w:r w:rsidR="00D96532">
        <w:rPr>
          <w:rFonts w:ascii="David" w:hAnsi="David" w:cs="David"/>
        </w:rPr>
        <w:t xml:space="preserve">Scherer &amp; </w:t>
      </w:r>
      <w:proofErr w:type="spellStart"/>
      <w:r w:rsidR="00D96532">
        <w:rPr>
          <w:rFonts w:ascii="David" w:hAnsi="David" w:cs="David"/>
        </w:rPr>
        <w:t>Ellgring</w:t>
      </w:r>
      <w:proofErr w:type="spellEnd"/>
      <w:r w:rsidR="00D96532">
        <w:rPr>
          <w:rFonts w:ascii="David" w:hAnsi="David" w:cs="David"/>
        </w:rPr>
        <w:t>, 1996)</w:t>
      </w:r>
      <w:r w:rsidR="00D96532">
        <w:rPr>
          <w:rFonts w:ascii="David" w:hAnsi="David" w:cs="David" w:hint="cs"/>
          <w:rtl/>
        </w:rPr>
        <w:t xml:space="preserve">). </w:t>
      </w:r>
    </w:p>
    <w:p w14:paraId="1CB5175D" w14:textId="77777777" w:rsidR="003E021D" w:rsidRPr="002B4645" w:rsidRDefault="003E021D" w:rsidP="002B4645">
      <w:pPr>
        <w:spacing w:line="360" w:lineRule="auto"/>
        <w:ind w:right="-142"/>
        <w:jc w:val="both"/>
        <w:rPr>
          <w:rFonts w:ascii="David" w:hAnsi="David" w:cs="David"/>
        </w:rPr>
      </w:pPr>
    </w:p>
    <w:p w14:paraId="6A4E041A" w14:textId="49646488" w:rsidR="003E021D" w:rsidRPr="002B4645" w:rsidRDefault="003E021D" w:rsidP="002B4645">
      <w:pPr>
        <w:bidi/>
        <w:spacing w:line="360" w:lineRule="auto"/>
        <w:ind w:right="-142"/>
        <w:jc w:val="both"/>
        <w:rPr>
          <w:rFonts w:ascii="David" w:hAnsi="David" w:cs="David"/>
          <w:rtl/>
        </w:rPr>
      </w:pPr>
      <w:r w:rsidRPr="002B4645">
        <w:rPr>
          <w:rFonts w:ascii="David" w:hAnsi="David" w:cs="David"/>
          <w:rtl/>
        </w:rPr>
        <w:t>אחת התופעות הבסיסיות בתקשורת בינאישית היא תופעת הסנכרון הבינאישי. כאשר אנשים מקיימים אינטראקציה, הם נוטים לסנכרן באופן טבעי את התגובות הנוירולוגיות, תפיסתיות, אפקטיביות, פיזיולוגיות והתנהגותיות (</w:t>
      </w:r>
      <w:r w:rsidRPr="002B4645">
        <w:rPr>
          <w:rFonts w:ascii="David" w:hAnsi="David" w:cs="David"/>
        </w:rPr>
        <w:t xml:space="preserve">Semin </w:t>
      </w:r>
      <w:r w:rsidR="00D56A21" w:rsidRPr="002B4645">
        <w:rPr>
          <w:rFonts w:ascii="David" w:hAnsi="David" w:cs="David"/>
        </w:rPr>
        <w:t>&amp;</w:t>
      </w:r>
      <w:r w:rsidRPr="002B4645">
        <w:rPr>
          <w:rFonts w:ascii="David" w:hAnsi="David" w:cs="David"/>
        </w:rPr>
        <w:t xml:space="preserve"> Cacioppo, 2008; Wheatley et al., 2012</w:t>
      </w:r>
      <w:r w:rsidRPr="002B4645">
        <w:rPr>
          <w:rFonts w:ascii="David" w:hAnsi="David" w:cs="David"/>
          <w:rtl/>
        </w:rPr>
        <w:t xml:space="preserve">; </w:t>
      </w:r>
      <w:proofErr w:type="spellStart"/>
      <w:r w:rsidRPr="002B4645">
        <w:rPr>
          <w:rFonts w:ascii="David" w:hAnsi="David" w:cs="David"/>
        </w:rPr>
        <w:t>repp</w:t>
      </w:r>
      <w:proofErr w:type="spellEnd"/>
      <w:r w:rsidRPr="002B4645">
        <w:rPr>
          <w:rFonts w:ascii="David" w:hAnsi="David" w:cs="David"/>
        </w:rPr>
        <w:t xml:space="preserve"> and </w:t>
      </w:r>
      <w:proofErr w:type="spellStart"/>
      <w:r w:rsidRPr="002B4645">
        <w:rPr>
          <w:rFonts w:ascii="David" w:hAnsi="David" w:cs="David"/>
        </w:rPr>
        <w:t>su</w:t>
      </w:r>
      <w:proofErr w:type="spellEnd"/>
      <w:r w:rsidRPr="002B4645">
        <w:rPr>
          <w:rFonts w:ascii="David" w:hAnsi="David" w:cs="David"/>
        </w:rPr>
        <w:t>, 2013</w:t>
      </w:r>
      <w:r w:rsidRPr="002B4645">
        <w:rPr>
          <w:rFonts w:ascii="David" w:hAnsi="David" w:cs="David"/>
          <w:rtl/>
        </w:rPr>
        <w:t xml:space="preserve">). בספרות המחקרית הצטברו ראיות רבות המעידות על קיומו של סנכרון פיזיולוגי והתנהגותי (במדדים שונים) בדיאדות בינאישיות, ועל הקשרים שלו למבנים ותהליכים תוך-אישיים ובין-אישיים. מחקרים שנערכו על אוכלוסייה לא קלינית הדגימו שלסנכרון יש תפקיד מפתח בביסוס של </w:t>
      </w:r>
      <w:r w:rsidRPr="002B4645">
        <w:rPr>
          <w:rFonts w:ascii="David" w:hAnsi="David" w:cs="David"/>
        </w:rPr>
        <w:t>(</w:t>
      </w:r>
      <w:proofErr w:type="spellStart"/>
      <w:r w:rsidR="00D96532">
        <w:rPr>
          <w:rFonts w:ascii="David" w:hAnsi="David" w:cs="David" w:hint="cs"/>
        </w:rPr>
        <w:t>W</w:t>
      </w:r>
      <w:r w:rsidRPr="002B4645">
        <w:rPr>
          <w:rFonts w:ascii="David" w:hAnsi="David" w:cs="David"/>
        </w:rPr>
        <w:t>eatley</w:t>
      </w:r>
      <w:proofErr w:type="spellEnd"/>
      <w:r w:rsidRPr="002B4645">
        <w:rPr>
          <w:rFonts w:ascii="David" w:hAnsi="David" w:cs="David"/>
        </w:rPr>
        <w:t xml:space="preserve"> et al.</w:t>
      </w:r>
      <w:r w:rsidR="00AF0FB1">
        <w:rPr>
          <w:rFonts w:ascii="David" w:hAnsi="David" w:cs="David"/>
        </w:rPr>
        <w:t xml:space="preserve"> </w:t>
      </w:r>
      <w:r w:rsidRPr="002B4645">
        <w:rPr>
          <w:rFonts w:ascii="David" w:hAnsi="David" w:cs="David"/>
        </w:rPr>
        <w:t>,2012) perspective taking</w:t>
      </w:r>
      <w:r w:rsidRPr="002B4645">
        <w:rPr>
          <w:rFonts w:ascii="David" w:hAnsi="David" w:cs="David"/>
          <w:rtl/>
        </w:rPr>
        <w:t>,</w:t>
      </w:r>
      <w:r w:rsidR="00AF0FB1">
        <w:rPr>
          <w:rFonts w:ascii="David" w:hAnsi="David" w:cs="David"/>
        </w:rPr>
        <w:t xml:space="preserve"> </w:t>
      </w:r>
      <w:r w:rsidRPr="002B4645">
        <w:rPr>
          <w:rFonts w:ascii="David" w:hAnsi="David" w:cs="David"/>
          <w:rtl/>
        </w:rPr>
        <w:t>ובפיתוח של וויסות רגשות אדפטיבי</w:t>
      </w:r>
      <w:r w:rsidRPr="002B4645">
        <w:rPr>
          <w:rFonts w:ascii="David" w:hAnsi="David" w:cs="David"/>
        </w:rPr>
        <w:t xml:space="preserve"> .(Feldman</w:t>
      </w:r>
      <w:r w:rsidR="00AF0FB1" w:rsidRPr="002B4645">
        <w:rPr>
          <w:rFonts w:ascii="David" w:hAnsi="David" w:cs="David"/>
        </w:rPr>
        <w:t>,2007)</w:t>
      </w:r>
      <w:r w:rsidRPr="002B4645">
        <w:rPr>
          <w:rFonts w:ascii="David" w:hAnsi="David" w:cs="David"/>
        </w:rPr>
        <w:t xml:space="preserve"> </w:t>
      </w:r>
      <w:r w:rsidR="00AF0FB1">
        <w:rPr>
          <w:rFonts w:ascii="David" w:hAnsi="David" w:cs="David" w:hint="cs"/>
          <w:rtl/>
        </w:rPr>
        <w:t xml:space="preserve"> </w:t>
      </w:r>
      <w:r w:rsidRPr="002B4645">
        <w:rPr>
          <w:rFonts w:ascii="David" w:hAnsi="David" w:cs="David"/>
          <w:rtl/>
        </w:rPr>
        <w:t xml:space="preserve">מחקרים אחרים בפסיכולוגיה חברתית העלו שסנכרון התנהגותי גבוה יותר היה קשור בתחושת שייכות גבוהה יותר </w:t>
      </w:r>
      <w:r w:rsidRPr="002B4645">
        <w:rPr>
          <w:rFonts w:ascii="David" w:hAnsi="David" w:cs="David"/>
        </w:rPr>
        <w:t>(Hove and Risen, 2008)</w:t>
      </w:r>
      <w:r w:rsidR="00AF0FB1">
        <w:rPr>
          <w:rFonts w:ascii="David" w:hAnsi="David" w:cs="David" w:hint="cs"/>
          <w:rtl/>
        </w:rPr>
        <w:t>,</w:t>
      </w:r>
      <w:r w:rsidRPr="002B4645">
        <w:rPr>
          <w:rFonts w:ascii="David" w:hAnsi="David" w:cs="David"/>
          <w:rtl/>
        </w:rPr>
        <w:t xml:space="preserve"> שככל שמשתתפים חיקו התנהגות לא-וורבלית של אחר, כך הם תפסו אותו כאמפטי יותר במדדי דירוג עצמי (</w:t>
      </w:r>
      <w:r w:rsidRPr="002B4645">
        <w:rPr>
          <w:rFonts w:ascii="David" w:hAnsi="David" w:cs="David"/>
        </w:rPr>
        <w:t xml:space="preserve">(Chartrand and </w:t>
      </w:r>
      <w:proofErr w:type="spellStart"/>
      <w:r w:rsidRPr="002B4645">
        <w:rPr>
          <w:rFonts w:ascii="David" w:hAnsi="David" w:cs="David"/>
        </w:rPr>
        <w:t>Bargh</w:t>
      </w:r>
      <w:proofErr w:type="spellEnd"/>
      <w:r w:rsidRPr="002B4645">
        <w:rPr>
          <w:rFonts w:ascii="David" w:hAnsi="David" w:cs="David"/>
        </w:rPr>
        <w:t>,</w:t>
      </w:r>
      <w:r w:rsidRPr="002B4645">
        <w:rPr>
          <w:rFonts w:ascii="David" w:hAnsi="David" w:cs="David"/>
          <w:rtl/>
        </w:rPr>
        <w:t>; ושסנכרון בפעילות מוטורית (שירה,</w:t>
      </w:r>
      <w:r w:rsidRPr="002B4645">
        <w:rPr>
          <w:rFonts w:ascii="David" w:hAnsi="David" w:cs="David"/>
        </w:rPr>
        <w:t xml:space="preserve"> </w:t>
      </w:r>
      <w:r w:rsidRPr="002B4645">
        <w:rPr>
          <w:rFonts w:ascii="David" w:hAnsi="David" w:cs="David"/>
          <w:rtl/>
        </w:rPr>
        <w:t>הליכה) הגביר אמון,</w:t>
      </w:r>
      <w:r w:rsidR="00AF0FB1">
        <w:rPr>
          <w:rFonts w:ascii="David" w:hAnsi="David" w:cs="David" w:hint="cs"/>
          <w:rtl/>
        </w:rPr>
        <w:t xml:space="preserve"> </w:t>
      </w:r>
      <w:r w:rsidRPr="002B4645">
        <w:rPr>
          <w:rFonts w:ascii="David" w:hAnsi="David" w:cs="David"/>
          <w:rtl/>
        </w:rPr>
        <w:t>תחושת שייכות, ושיתוף פעולה יעיל</w:t>
      </w:r>
      <w:r w:rsidRPr="002B4645">
        <w:rPr>
          <w:rFonts w:ascii="David" w:hAnsi="David" w:cs="David"/>
        </w:rPr>
        <w:t xml:space="preserve"> </w:t>
      </w:r>
      <w:proofErr w:type="spellStart"/>
      <w:r w:rsidRPr="002B4645">
        <w:rPr>
          <w:rFonts w:ascii="David" w:hAnsi="David" w:cs="David"/>
        </w:rPr>
        <w:t>Wiltermuth</w:t>
      </w:r>
      <w:proofErr w:type="spellEnd"/>
      <w:r w:rsidRPr="002B4645">
        <w:rPr>
          <w:rFonts w:ascii="David" w:hAnsi="David" w:cs="David"/>
        </w:rPr>
        <w:t xml:space="preserve"> &amp; Heath, 2009)</w:t>
      </w:r>
      <w:r w:rsidRPr="002B4645">
        <w:rPr>
          <w:rFonts w:ascii="David" w:hAnsi="David" w:cs="David"/>
          <w:rtl/>
        </w:rPr>
        <w:t>). ממצאים דומים נמצאו גם במחקרים שעסקו בסנכרון בינאישי בדיאדות קליניות. כך, לדוגמא, נמצא סנכרון בתנועות גוף בדיאדה מטפל-מטופל, ושסנכרון זה קשור באופן חיובי בדירוג איכות מערכת היחסים, בתוצאות הטיפול ובהערכה הסובייקטיבית של המטופל של הברית הטיפולית</w:t>
      </w:r>
      <w:r w:rsidR="009329E6">
        <w:rPr>
          <w:rFonts w:ascii="David" w:hAnsi="David" w:cs="David" w:hint="cs"/>
          <w:rtl/>
        </w:rPr>
        <w:t xml:space="preserve"> </w:t>
      </w:r>
      <w:r w:rsidRPr="002B4645">
        <w:rPr>
          <w:rFonts w:ascii="David" w:hAnsi="David" w:cs="David"/>
        </w:rPr>
        <w:t xml:space="preserve"> .(Ramseyer &amp; </w:t>
      </w:r>
      <w:proofErr w:type="spellStart"/>
      <w:r w:rsidRPr="002B4645">
        <w:rPr>
          <w:rFonts w:ascii="David" w:hAnsi="David" w:cs="David"/>
        </w:rPr>
        <w:t>Tschacher</w:t>
      </w:r>
      <w:proofErr w:type="spellEnd"/>
      <w:r w:rsidRPr="002B4645">
        <w:rPr>
          <w:rFonts w:ascii="David" w:hAnsi="David" w:cs="David"/>
        </w:rPr>
        <w:t xml:space="preserve">, 2011, 2014, </w:t>
      </w:r>
      <w:proofErr w:type="gramStart"/>
      <w:r w:rsidRPr="002B4645">
        <w:rPr>
          <w:rFonts w:ascii="David" w:hAnsi="David" w:cs="David"/>
        </w:rPr>
        <w:t>2016)</w:t>
      </w:r>
      <w:r w:rsidRPr="002B4645">
        <w:rPr>
          <w:rFonts w:ascii="David" w:hAnsi="David" w:cs="David"/>
          <w:rtl/>
        </w:rPr>
        <w:t>כמו</w:t>
      </w:r>
      <w:proofErr w:type="gramEnd"/>
      <w:r w:rsidRPr="002B4645">
        <w:rPr>
          <w:rFonts w:ascii="David" w:hAnsi="David" w:cs="David"/>
          <w:rtl/>
        </w:rPr>
        <w:t xml:space="preserve"> כן, נמצא סנכרון מטפל-מטופל במדד עוררות פיזיולוגית של הולכה עורית, ושסנכרון זה קשור בתפיסת המטופל את האמפטיה של המטפל ובתגובות חברתיות-רגשיות במהלך הטיפול </w:t>
      </w:r>
      <w:r w:rsidRPr="002B4645">
        <w:rPr>
          <w:rFonts w:ascii="David" w:hAnsi="David" w:cs="David"/>
        </w:rPr>
        <w:t>(Marci, Ham, Moran, &amp; Orr, 2007)</w:t>
      </w:r>
      <w:r w:rsidRPr="002B4645">
        <w:rPr>
          <w:rFonts w:ascii="David" w:hAnsi="David" w:cs="David"/>
          <w:rtl/>
        </w:rPr>
        <w:t xml:space="preserve">. התמונה העולה מלמדת שלסנכרון בינאישי יש תפקיד מרכזי בגיבוש קשרים בינאישיים. </w:t>
      </w:r>
    </w:p>
    <w:p w14:paraId="4E0057EC" w14:textId="77777777" w:rsidR="003E021D" w:rsidRPr="002B4645" w:rsidRDefault="003E021D" w:rsidP="002B4645">
      <w:pPr>
        <w:bidi/>
        <w:spacing w:line="360" w:lineRule="auto"/>
        <w:ind w:right="-142"/>
        <w:jc w:val="both"/>
        <w:rPr>
          <w:rFonts w:ascii="David" w:hAnsi="David" w:cs="David"/>
          <w:rtl/>
        </w:rPr>
      </w:pPr>
    </w:p>
    <w:p w14:paraId="7E39E9F3" w14:textId="4F670C03" w:rsidR="003E021D" w:rsidRPr="002B4645" w:rsidRDefault="003E021D" w:rsidP="002B4645">
      <w:pPr>
        <w:bidi/>
        <w:spacing w:line="360" w:lineRule="auto"/>
        <w:jc w:val="both"/>
        <w:rPr>
          <w:rFonts w:ascii="David" w:hAnsi="David" w:cs="David"/>
          <w:rtl/>
        </w:rPr>
      </w:pPr>
      <w:r w:rsidRPr="002B4645">
        <w:rPr>
          <w:rFonts w:ascii="David" w:hAnsi="David" w:cs="David"/>
          <w:rtl/>
        </w:rPr>
        <w:lastRenderedPageBreak/>
        <w:t>פסיכותרפיה ידועה באופן מסורתי בתור "</w:t>
      </w:r>
      <w:r w:rsidRPr="002B4645">
        <w:rPr>
          <w:rFonts w:ascii="David" w:hAnsi="David" w:cs="David"/>
        </w:rPr>
        <w:t>the talking cure</w:t>
      </w:r>
      <w:r w:rsidRPr="002B4645">
        <w:rPr>
          <w:rFonts w:ascii="David" w:hAnsi="David" w:cs="David"/>
          <w:rtl/>
        </w:rPr>
        <w:t>", מונח שבמקור שנלקח מ-</w:t>
      </w:r>
      <w:r w:rsidRPr="002B4645">
        <w:rPr>
          <w:rFonts w:ascii="David" w:hAnsi="David" w:cs="David"/>
        </w:rPr>
        <w:t xml:space="preserve">Bertha </w:t>
      </w:r>
      <w:proofErr w:type="spellStart"/>
      <w:r w:rsidRPr="002B4645">
        <w:rPr>
          <w:rFonts w:ascii="David" w:hAnsi="David" w:cs="David"/>
        </w:rPr>
        <w:t>Pappenheim</w:t>
      </w:r>
      <w:proofErr w:type="spellEnd"/>
      <w:r w:rsidRPr="002B4645">
        <w:rPr>
          <w:rFonts w:ascii="David" w:hAnsi="David" w:cs="David"/>
          <w:rtl/>
        </w:rPr>
        <w:t>, אחת המטופלות הראשונות שהתנסתה בטיפול פסיכותרפי  (</w:t>
      </w:r>
      <w:r w:rsidRPr="002B4645">
        <w:rPr>
          <w:rFonts w:ascii="David" w:hAnsi="David" w:cs="David"/>
        </w:rPr>
        <w:t xml:space="preserve"> (Breuer and Freud, (1895</w:t>
      </w:r>
      <w:r w:rsidRPr="002B4645">
        <w:rPr>
          <w:rFonts w:ascii="David" w:hAnsi="David" w:cs="David"/>
          <w:rtl/>
        </w:rPr>
        <w:t xml:space="preserve">. </w:t>
      </w:r>
      <w:proofErr w:type="spellStart"/>
      <w:r w:rsidRPr="002B4645">
        <w:rPr>
          <w:rFonts w:ascii="David" w:hAnsi="David" w:cs="David"/>
          <w:rtl/>
        </w:rPr>
        <w:t>ככזו</w:t>
      </w:r>
      <w:proofErr w:type="spellEnd"/>
      <w:r w:rsidRPr="002B4645">
        <w:rPr>
          <w:rFonts w:ascii="David" w:hAnsi="David" w:cs="David"/>
          <w:rtl/>
        </w:rPr>
        <w:t>, ממצאים בדבר סנכרון במאפיינים שונים של דיבור באינטראקציות בינאישיות נושאים בחובם ערך רב. לפי ה-</w:t>
      </w:r>
      <w:r w:rsidRPr="002B4645">
        <w:rPr>
          <w:rFonts w:ascii="David" w:hAnsi="David" w:cs="David"/>
        </w:rPr>
        <w:t xml:space="preserve">communication </w:t>
      </w:r>
      <w:proofErr w:type="spellStart"/>
      <w:r w:rsidRPr="002B4645">
        <w:rPr>
          <w:rFonts w:ascii="David" w:hAnsi="David" w:cs="David"/>
        </w:rPr>
        <w:t>accomodation</w:t>
      </w:r>
      <w:proofErr w:type="spellEnd"/>
      <w:r w:rsidRPr="002B4645">
        <w:rPr>
          <w:rFonts w:ascii="David" w:hAnsi="David" w:cs="David"/>
        </w:rPr>
        <w:t xml:space="preserve"> theory</w:t>
      </w:r>
      <w:r w:rsidRPr="002B4645">
        <w:rPr>
          <w:rFonts w:ascii="David" w:hAnsi="David" w:cs="David"/>
          <w:rtl/>
        </w:rPr>
        <w:t xml:space="preserve"> אנשים משנים את סגנון הדיבור שלהם על מנת להתאים ולסגל עצמם לדוברים שונים עימם הם מתקשרים, באופן המאמץ את סגנון הדיבור של האחר. חלק משמעותי מנטייה זו קשור לסנכרון וורבלי</w:t>
      </w:r>
      <w:r w:rsidRPr="002B4645">
        <w:rPr>
          <w:rFonts w:ascii="David" w:hAnsi="David" w:cs="David"/>
        </w:rPr>
        <w:t xml:space="preserve"> (Giles, Coupland, &amp; Coupland, 1991)</w:t>
      </w:r>
      <w:r w:rsidRPr="002B4645">
        <w:rPr>
          <w:rFonts w:ascii="David" w:hAnsi="David" w:cs="David"/>
          <w:rtl/>
        </w:rPr>
        <w:t>. סנכרון כזה נצפה אפילו ברמות מולקולריות, כך שמבנים דקדוקיים חזרו על עצמם בין דוברים לאורך מספר רב של תורות דיבור</w:t>
      </w:r>
      <w:r w:rsidR="009F2F9F">
        <w:rPr>
          <w:rFonts w:ascii="David" w:hAnsi="David" w:cs="David" w:hint="cs"/>
          <w:rtl/>
        </w:rPr>
        <w:t xml:space="preserve"> </w:t>
      </w:r>
      <w:r w:rsidRPr="002B4645">
        <w:rPr>
          <w:rFonts w:ascii="David" w:hAnsi="David" w:cs="David"/>
        </w:rPr>
        <w:t xml:space="preserve"> .(Pickering &amp; Ferreira, 2008)</w:t>
      </w:r>
      <w:r w:rsidRPr="002B4645">
        <w:rPr>
          <w:rFonts w:ascii="David" w:hAnsi="David" w:cs="David"/>
          <w:rtl/>
        </w:rPr>
        <w:t xml:space="preserve"> אנשים </w:t>
      </w:r>
      <w:r w:rsidR="009F2F9F" w:rsidRPr="002B4645">
        <w:rPr>
          <w:rFonts w:ascii="David" w:hAnsi="David" w:cs="David" w:hint="cs"/>
          <w:rtl/>
        </w:rPr>
        <w:t>נוטים לסנכרן</w:t>
      </w:r>
      <w:r w:rsidRPr="002B4645">
        <w:rPr>
          <w:rFonts w:ascii="David" w:hAnsi="David" w:cs="David"/>
          <w:rtl/>
        </w:rPr>
        <w:t xml:space="preserve"> באופן ספונטני את השימוש שלהם במילים - נטייה שמתרחשת לא רק בתוכן המילים בהן בוחרים להשתמש - מאפיינים לקסיקליים, אלא גם באופן בו הוגים אותן - מאפיינים אקוסטיים (</w:t>
      </w:r>
      <w:r w:rsidRPr="002B4645">
        <w:rPr>
          <w:rFonts w:ascii="David" w:hAnsi="David" w:cs="David"/>
        </w:rPr>
        <w:t xml:space="preserve">Pickering and Garrod, 2004; Ireland and </w:t>
      </w:r>
      <w:proofErr w:type="spellStart"/>
      <w:r w:rsidRPr="002B4645">
        <w:rPr>
          <w:rFonts w:ascii="David" w:hAnsi="David" w:cs="David"/>
        </w:rPr>
        <w:t>pennebaker</w:t>
      </w:r>
      <w:proofErr w:type="spellEnd"/>
      <w:r w:rsidRPr="002B4645">
        <w:rPr>
          <w:rFonts w:ascii="David" w:hAnsi="David" w:cs="David"/>
        </w:rPr>
        <w:t>, 2010</w:t>
      </w:r>
      <w:r w:rsidRPr="002B4645">
        <w:rPr>
          <w:rFonts w:ascii="David" w:hAnsi="David" w:cs="David"/>
          <w:rtl/>
        </w:rPr>
        <w:t>). האחרון נחשב לסנכרון שפתי פרה-לינגוויסטי בהיותו סנכרון קולי (התנהגותי) אך לא וורבלי במהותו. כך, למשל, התאמה בשימוש במילים הייתה קשורה בהתפתחות מערכת יחסים וביציבותה בדייטים מהירים (</w:t>
      </w:r>
      <w:r w:rsidR="009F2F9F">
        <w:rPr>
          <w:rFonts w:ascii="David" w:hAnsi="David" w:cs="David" w:hint="cs"/>
        </w:rPr>
        <w:t>I</w:t>
      </w:r>
      <w:r w:rsidRPr="002B4645">
        <w:rPr>
          <w:rFonts w:ascii="David" w:hAnsi="David" w:cs="David"/>
        </w:rPr>
        <w:t>reland et al., 2011</w:t>
      </w:r>
      <w:r w:rsidRPr="002B4645">
        <w:rPr>
          <w:rFonts w:ascii="David" w:hAnsi="David" w:cs="David"/>
          <w:rtl/>
        </w:rPr>
        <w:t xml:space="preserve">). </w:t>
      </w:r>
    </w:p>
    <w:p w14:paraId="0ED0FABA" w14:textId="77777777" w:rsidR="003E021D" w:rsidRPr="002B4645" w:rsidRDefault="003E021D" w:rsidP="002B4645">
      <w:pPr>
        <w:bidi/>
        <w:spacing w:line="360" w:lineRule="auto"/>
        <w:jc w:val="both"/>
        <w:rPr>
          <w:rFonts w:ascii="David" w:hAnsi="David" w:cs="David"/>
          <w:rtl/>
        </w:rPr>
      </w:pPr>
    </w:p>
    <w:p w14:paraId="7201AF79" w14:textId="6EA7B5CB" w:rsidR="003E021D" w:rsidRPr="002B4645" w:rsidRDefault="003E021D" w:rsidP="002B4645">
      <w:pPr>
        <w:bidi/>
        <w:spacing w:line="360" w:lineRule="auto"/>
        <w:jc w:val="both"/>
        <w:rPr>
          <w:rFonts w:ascii="David" w:hAnsi="David" w:cs="David"/>
          <w:rtl/>
        </w:rPr>
      </w:pPr>
      <w:r w:rsidRPr="002B4645">
        <w:rPr>
          <w:rFonts w:ascii="David" w:hAnsi="David" w:cs="David"/>
          <w:rtl/>
        </w:rPr>
        <w:t>מבחינה קלינית, נמצא סנכרון</w:t>
      </w:r>
      <w:r w:rsidR="00B170BF" w:rsidRPr="002B4645">
        <w:rPr>
          <w:rFonts w:ascii="David" w:hAnsi="David" w:cs="David"/>
          <w:rtl/>
        </w:rPr>
        <w:t xml:space="preserve"> מטפל-מטופל בתקשורת לינגוויסטית ופרה-</w:t>
      </w:r>
      <w:r w:rsidR="00EA0C1C" w:rsidRPr="002B4645">
        <w:rPr>
          <w:rFonts w:ascii="David" w:hAnsi="David" w:cs="David" w:hint="cs"/>
          <w:rtl/>
        </w:rPr>
        <w:t>לינגוויסטית</w:t>
      </w:r>
      <w:r w:rsidR="00B170BF" w:rsidRPr="002B4645">
        <w:rPr>
          <w:rFonts w:ascii="David" w:hAnsi="David" w:cs="David"/>
          <w:rtl/>
        </w:rPr>
        <w:t xml:space="preserve"> ושזה קשור במבנים, תהליכים ובתוצאות הטיפול.</w:t>
      </w:r>
      <w:r w:rsidRPr="002B4645">
        <w:rPr>
          <w:rFonts w:ascii="David" w:hAnsi="David" w:cs="David"/>
          <w:rtl/>
        </w:rPr>
        <w:t xml:space="preserve"> </w:t>
      </w:r>
      <w:r w:rsidR="00B170BF" w:rsidRPr="002B4645">
        <w:rPr>
          <w:rFonts w:ascii="David" w:hAnsi="David" w:cs="David"/>
          <w:rtl/>
        </w:rPr>
        <w:t xml:space="preserve">כך, </w:t>
      </w:r>
      <w:r w:rsidR="00792531" w:rsidRPr="002B4645">
        <w:rPr>
          <w:rFonts w:ascii="David" w:hAnsi="David" w:cs="David"/>
          <w:rtl/>
        </w:rPr>
        <w:t xml:space="preserve">למשל, </w:t>
      </w:r>
      <w:r w:rsidR="00B170BF" w:rsidRPr="002B4645">
        <w:rPr>
          <w:rFonts w:ascii="David" w:hAnsi="David" w:cs="David"/>
          <w:rtl/>
        </w:rPr>
        <w:t xml:space="preserve">נמצא סנכרון </w:t>
      </w:r>
      <w:r w:rsidRPr="002B4645">
        <w:rPr>
          <w:rFonts w:ascii="David" w:hAnsi="David" w:cs="David"/>
          <w:rtl/>
        </w:rPr>
        <w:t xml:space="preserve">בסגנון הלשוני (המילים בהן משתמשים) בקרב מטפלים ומטופלים ושסנכרון זה היה קשור בתפיסת האמפטיה של המטפל </w:t>
      </w:r>
      <w:r w:rsidRPr="002B4645">
        <w:rPr>
          <w:rFonts w:ascii="David" w:hAnsi="David" w:cs="David"/>
        </w:rPr>
        <w:t xml:space="preserve">(Lord, Sheng, </w:t>
      </w:r>
      <w:proofErr w:type="spellStart"/>
      <w:r w:rsidRPr="002B4645">
        <w:rPr>
          <w:rFonts w:ascii="David" w:hAnsi="David" w:cs="David"/>
        </w:rPr>
        <w:t>Imel</w:t>
      </w:r>
      <w:proofErr w:type="spellEnd"/>
      <w:r w:rsidRPr="002B4645">
        <w:rPr>
          <w:rFonts w:ascii="David" w:hAnsi="David" w:cs="David"/>
        </w:rPr>
        <w:t>, Baer, &amp; Atkins, 2015)</w:t>
      </w:r>
      <w:r w:rsidRPr="002B4645">
        <w:rPr>
          <w:rFonts w:ascii="David" w:hAnsi="David" w:cs="David"/>
          <w:rtl/>
        </w:rPr>
        <w:t xml:space="preserve">. </w:t>
      </w:r>
      <w:r w:rsidR="00BD62EA" w:rsidRPr="002B4645">
        <w:rPr>
          <w:rFonts w:ascii="David" w:hAnsi="David" w:cs="David"/>
          <w:rtl/>
        </w:rPr>
        <w:t>בהתייחס ל</w:t>
      </w:r>
      <w:r w:rsidR="00792531" w:rsidRPr="002B4645">
        <w:rPr>
          <w:rFonts w:ascii="David" w:hAnsi="David" w:cs="David"/>
          <w:rtl/>
        </w:rPr>
        <w:t xml:space="preserve">ערוצי </w:t>
      </w:r>
      <w:r w:rsidR="00BD62EA" w:rsidRPr="002B4645">
        <w:rPr>
          <w:rFonts w:ascii="David" w:hAnsi="David" w:cs="David"/>
          <w:rtl/>
        </w:rPr>
        <w:t>תקשורת פרה-לינגוויסטית,</w:t>
      </w:r>
      <w:r w:rsidRPr="002B4645">
        <w:rPr>
          <w:rFonts w:ascii="David" w:hAnsi="David" w:cs="David"/>
          <w:rtl/>
        </w:rPr>
        <w:t xml:space="preserve"> נמצא סנכרון מטפל-מטופל במאפיינים </w:t>
      </w:r>
      <w:proofErr w:type="spellStart"/>
      <w:r w:rsidRPr="002B4645">
        <w:rPr>
          <w:rFonts w:ascii="David" w:hAnsi="David" w:cs="David"/>
          <w:rtl/>
        </w:rPr>
        <w:t>ווקליים</w:t>
      </w:r>
      <w:proofErr w:type="spellEnd"/>
      <w:r w:rsidRPr="002B4645">
        <w:rPr>
          <w:rFonts w:ascii="David" w:hAnsi="David" w:cs="David"/>
          <w:rtl/>
        </w:rPr>
        <w:t xml:space="preserve"> איכותיים של </w:t>
      </w:r>
      <w:r w:rsidRPr="002B4645">
        <w:rPr>
          <w:rFonts w:ascii="David" w:hAnsi="David" w:cs="David"/>
        </w:rPr>
        <w:t>vocal pitch</w:t>
      </w:r>
      <w:r w:rsidRPr="002B4645">
        <w:rPr>
          <w:rFonts w:ascii="David" w:hAnsi="David" w:cs="David"/>
          <w:rtl/>
        </w:rPr>
        <w:t xml:space="preserve"> הקשור בעוררות רגשית-פיזיולוגית, ושזה היה קשור באופן חיובי עם התפיסה אמפטית של המטפל. ממצא כזה מרמז שסנכרון בעוררות הפיזיולוגית, כפי שבא לידי ביטוי במגוון  מדדים שונים במחקרים שונים, מתווך בחלקו דרך רמזים קוליים (</w:t>
      </w:r>
      <w:proofErr w:type="spellStart"/>
      <w:r w:rsidRPr="002B4645">
        <w:rPr>
          <w:rFonts w:ascii="David" w:hAnsi="David" w:cs="David"/>
        </w:rPr>
        <w:t>Imel</w:t>
      </w:r>
      <w:proofErr w:type="spellEnd"/>
      <w:r w:rsidRPr="002B4645">
        <w:rPr>
          <w:rFonts w:ascii="David" w:hAnsi="David" w:cs="David"/>
        </w:rPr>
        <w:t xml:space="preserve"> et al., 2014</w:t>
      </w:r>
      <w:r w:rsidRPr="002B4645">
        <w:rPr>
          <w:rFonts w:ascii="David" w:hAnsi="David" w:cs="David"/>
          <w:rtl/>
        </w:rPr>
        <w:t>)</w:t>
      </w:r>
      <w:r w:rsidR="001059F6" w:rsidRPr="002B4645">
        <w:rPr>
          <w:rFonts w:ascii="David" w:hAnsi="David" w:cs="David"/>
          <w:rtl/>
        </w:rPr>
        <w:t xml:space="preserve">. </w:t>
      </w:r>
      <w:r w:rsidRPr="002B4645">
        <w:rPr>
          <w:rFonts w:ascii="David" w:hAnsi="David" w:cs="David"/>
          <w:rtl/>
        </w:rPr>
        <w:t>להימצאות  סנכרון ב-</w:t>
      </w:r>
      <w:r w:rsidRPr="002B4645">
        <w:rPr>
          <w:rFonts w:ascii="David" w:hAnsi="David" w:cs="David"/>
        </w:rPr>
        <w:t>vocal speech</w:t>
      </w:r>
      <w:r w:rsidRPr="002B4645">
        <w:rPr>
          <w:rFonts w:ascii="David" w:hAnsi="David" w:cs="David"/>
          <w:rtl/>
        </w:rPr>
        <w:t xml:space="preserve"> שנמצא קשור באופן שלילי עם מדדי הצלחה בטיפול ראו </w:t>
      </w:r>
      <w:r w:rsidRPr="002B4645">
        <w:rPr>
          <w:rFonts w:ascii="David" w:hAnsi="David" w:cs="David"/>
        </w:rPr>
        <w:t>Reich et al., 2014)</w:t>
      </w:r>
      <w:r w:rsidRPr="002B4645">
        <w:rPr>
          <w:rFonts w:ascii="David" w:hAnsi="David" w:cs="David"/>
          <w:rtl/>
        </w:rPr>
        <w:t xml:space="preserve">). סנכרון נמצא גם במאפיינים פרוזודיים נוספים בשיחה הטיפולית, ובהם קצב </w:t>
      </w:r>
      <w:r w:rsidR="001059F6" w:rsidRPr="002B4645">
        <w:rPr>
          <w:rFonts w:ascii="David" w:hAnsi="David" w:cs="David"/>
          <w:rtl/>
        </w:rPr>
        <w:t>ה</w:t>
      </w:r>
      <w:r w:rsidRPr="002B4645">
        <w:rPr>
          <w:rFonts w:ascii="David" w:hAnsi="David" w:cs="David"/>
          <w:rtl/>
        </w:rPr>
        <w:t>דיבור לגביו נמצא שמפגשי טיפול עם תוצאות טובות (בשונה מאלו עם תוצאות לא טובות) מתאפיינים בסנכרון גבוה בקצב הדיבור שמכתיב את מערכת היחסים בין המטפל והמטופל, מקדם את הברית הטיפולית ואת האינטגרציה של תהליכי חשיבה פ</w:t>
      </w:r>
      <w:r w:rsidR="0052134D" w:rsidRPr="002B4645">
        <w:rPr>
          <w:rFonts w:ascii="David" w:hAnsi="David" w:cs="David"/>
          <w:rtl/>
        </w:rPr>
        <w:t>ו</w:t>
      </w:r>
      <w:r w:rsidRPr="002B4645">
        <w:rPr>
          <w:rFonts w:ascii="David" w:hAnsi="David" w:cs="David"/>
          <w:rtl/>
        </w:rPr>
        <w:t>רמליים שמשפיעים על מימדים קוגניטיביים ורגשיים</w:t>
      </w:r>
      <w:r w:rsidRPr="002B4645">
        <w:rPr>
          <w:rFonts w:ascii="David" w:hAnsi="David" w:cs="David"/>
        </w:rPr>
        <w:t xml:space="preserve"> </w:t>
      </w:r>
      <w:r w:rsidR="0052134D" w:rsidRPr="002B4645">
        <w:rPr>
          <w:rFonts w:ascii="David" w:hAnsi="David" w:cs="David"/>
        </w:rPr>
        <w:t>.(</w:t>
      </w:r>
      <w:r w:rsidRPr="002B4645">
        <w:rPr>
          <w:rFonts w:ascii="David" w:hAnsi="David" w:cs="David"/>
        </w:rPr>
        <w:t xml:space="preserve">Rocco, Gennaro, Salvatore, </w:t>
      </w:r>
      <w:proofErr w:type="spellStart"/>
      <w:r w:rsidRPr="002B4645">
        <w:rPr>
          <w:rFonts w:ascii="David" w:hAnsi="David" w:cs="David"/>
        </w:rPr>
        <w:t>Stoycheva</w:t>
      </w:r>
      <w:proofErr w:type="spellEnd"/>
      <w:r w:rsidRPr="002B4645">
        <w:rPr>
          <w:rFonts w:ascii="David" w:hAnsi="David" w:cs="David"/>
        </w:rPr>
        <w:t>, &amp; Bucci, 2017</w:t>
      </w:r>
      <w:proofErr w:type="gramStart"/>
      <w:r w:rsidR="009F2F9F" w:rsidRPr="002B4645">
        <w:rPr>
          <w:rFonts w:ascii="David" w:hAnsi="David" w:cs="David"/>
        </w:rPr>
        <w:t xml:space="preserve">) </w:t>
      </w:r>
      <w:r w:rsidR="009F2F9F">
        <w:rPr>
          <w:rFonts w:ascii="David" w:hAnsi="David" w:cs="David" w:hint="cs"/>
          <w:rtl/>
        </w:rPr>
        <w:t xml:space="preserve"> </w:t>
      </w:r>
      <w:r w:rsidR="009F2F9F" w:rsidRPr="002B4645">
        <w:rPr>
          <w:rFonts w:ascii="David" w:hAnsi="David" w:cs="David" w:hint="cs"/>
          <w:rtl/>
        </w:rPr>
        <w:t>קצב</w:t>
      </w:r>
      <w:proofErr w:type="gramEnd"/>
      <w:r w:rsidRPr="002B4645">
        <w:rPr>
          <w:rFonts w:ascii="David" w:hAnsi="David" w:cs="David"/>
          <w:rtl/>
        </w:rPr>
        <w:t xml:space="preserve"> הדיבור נמצא כמאפיין שיכול לתרום להתפתחות התהליך הקליני לאור היכולת שלו להעביר מידע על מצבים פנימיים של המטופל ועל יכולת ההתכווננות של המטופל</w:t>
      </w:r>
      <w:r w:rsidRPr="002B4645">
        <w:rPr>
          <w:rFonts w:ascii="David" w:hAnsi="David" w:cs="David"/>
        </w:rPr>
        <w:t>.</w:t>
      </w:r>
      <w:r w:rsidRPr="002B4645">
        <w:rPr>
          <w:rFonts w:ascii="David" w:hAnsi="David" w:cs="David"/>
          <w:rtl/>
        </w:rPr>
        <w:t xml:space="preserve"> מידת הסנכרון בקצב הדיבור משתנה בין טיפולים ולאורך הטיפולים ומלמדת על איכות מערכת היחסים בין המטפל והמטופל (</w:t>
      </w:r>
      <w:r w:rsidRPr="002B4645">
        <w:rPr>
          <w:rFonts w:ascii="David" w:hAnsi="David" w:cs="David"/>
        </w:rPr>
        <w:t>(Rocco et al., 2018</w:t>
      </w:r>
      <w:r w:rsidR="0052134D" w:rsidRPr="002B4645">
        <w:rPr>
          <w:rFonts w:ascii="David" w:hAnsi="David" w:cs="David"/>
          <w:rtl/>
        </w:rPr>
        <w:t xml:space="preserve">. </w:t>
      </w:r>
      <w:r w:rsidRPr="002B4645">
        <w:rPr>
          <w:rFonts w:ascii="David" w:hAnsi="David" w:cs="David"/>
          <w:rtl/>
        </w:rPr>
        <w:t xml:space="preserve">תצורה כללית של סנכרון </w:t>
      </w:r>
      <w:r w:rsidR="001059F6" w:rsidRPr="002B4645">
        <w:rPr>
          <w:rFonts w:ascii="David" w:hAnsi="David" w:cs="David"/>
          <w:rtl/>
        </w:rPr>
        <w:t>נמצאה גם</w:t>
      </w:r>
      <w:r w:rsidR="00B170BF" w:rsidRPr="002B4645">
        <w:rPr>
          <w:rFonts w:ascii="David" w:hAnsi="David" w:cs="David"/>
          <w:rtl/>
        </w:rPr>
        <w:t xml:space="preserve"> </w:t>
      </w:r>
      <w:r w:rsidRPr="002B4645">
        <w:rPr>
          <w:rFonts w:ascii="David" w:hAnsi="David" w:cs="David"/>
          <w:rtl/>
        </w:rPr>
        <w:t>בדפוסי הווקליזציה-שתיקות בהליך הטיפולי, בעיקר בשלב האמצעי של הטיפול, כאשר הבדלים ברמת הסנכרון בין שלבים שונים בתהליך הטיפולי יוחסו לתהליכים שונים ביחסים שמתרחשים בשלבים אלו. עוד נמצא ששתיקות נוכחות יותר באפיזודות של שינוי בטיפול</w:t>
      </w:r>
      <w:r w:rsidR="0052134D" w:rsidRPr="002B4645">
        <w:rPr>
          <w:rFonts w:ascii="David" w:hAnsi="David" w:cs="David"/>
          <w:rtl/>
        </w:rPr>
        <w:t xml:space="preserve"> </w:t>
      </w:r>
      <w:r w:rsidR="0052134D" w:rsidRPr="002B4645">
        <w:rPr>
          <w:rFonts w:ascii="David" w:hAnsi="David" w:cs="David"/>
        </w:rPr>
        <w:t>(</w:t>
      </w:r>
      <w:r w:rsidRPr="002B4645">
        <w:rPr>
          <w:rFonts w:ascii="David" w:hAnsi="David" w:cs="David"/>
        </w:rPr>
        <w:t>Tomicic, Pérez, Martínez, &amp; Rodríguez, 2017)</w:t>
      </w:r>
      <w:r w:rsidR="001059F6" w:rsidRPr="002B4645">
        <w:rPr>
          <w:rFonts w:ascii="David" w:hAnsi="David" w:cs="David"/>
          <w:rtl/>
        </w:rPr>
        <w:t>.</w:t>
      </w:r>
      <w:r w:rsidR="00935926" w:rsidRPr="002B4645">
        <w:rPr>
          <w:rFonts w:ascii="David" w:hAnsi="David" w:cs="David"/>
          <w:rtl/>
        </w:rPr>
        <w:t xml:space="preserve"> במחקר על </w:t>
      </w:r>
      <w:r w:rsidRPr="002B4645">
        <w:rPr>
          <w:rFonts w:ascii="David" w:hAnsi="David" w:cs="David"/>
          <w:rtl/>
        </w:rPr>
        <w:t xml:space="preserve">התאמה </w:t>
      </w:r>
      <w:proofErr w:type="spellStart"/>
      <w:r w:rsidRPr="002B4645">
        <w:rPr>
          <w:rFonts w:ascii="David" w:hAnsi="David" w:cs="David"/>
          <w:rtl/>
        </w:rPr>
        <w:t>ווקלית</w:t>
      </w:r>
      <w:proofErr w:type="spellEnd"/>
      <w:r w:rsidRPr="002B4645">
        <w:rPr>
          <w:rFonts w:ascii="David" w:hAnsi="David" w:cs="David"/>
          <w:rtl/>
        </w:rPr>
        <w:t xml:space="preserve"> במאפיינים </w:t>
      </w:r>
      <w:proofErr w:type="spellStart"/>
      <w:r w:rsidRPr="002B4645">
        <w:rPr>
          <w:rFonts w:ascii="David" w:hAnsi="David" w:cs="David"/>
          <w:rtl/>
        </w:rPr>
        <w:t>פרוזודיים</w:t>
      </w:r>
      <w:proofErr w:type="spellEnd"/>
      <w:r w:rsidRPr="002B4645">
        <w:rPr>
          <w:rFonts w:ascii="David" w:hAnsi="David" w:cs="David"/>
          <w:rtl/>
        </w:rPr>
        <w:t xml:space="preserve"> של אינטונציה ומקצב</w:t>
      </w:r>
      <w:r w:rsidR="00935926" w:rsidRPr="002B4645">
        <w:rPr>
          <w:rFonts w:ascii="David" w:hAnsi="David" w:cs="David"/>
        </w:rPr>
        <w:t xml:space="preserve"> </w:t>
      </w:r>
      <w:proofErr w:type="spellStart"/>
      <w:r w:rsidR="00935926" w:rsidRPr="002B4645">
        <w:rPr>
          <w:rFonts w:ascii="David" w:hAnsi="David" w:cs="David"/>
        </w:rPr>
        <w:t>Weiste</w:t>
      </w:r>
      <w:proofErr w:type="spellEnd"/>
      <w:r w:rsidR="00935926" w:rsidRPr="002B4645">
        <w:rPr>
          <w:rFonts w:ascii="David" w:hAnsi="David" w:cs="David"/>
        </w:rPr>
        <w:t xml:space="preserve"> &amp; </w:t>
      </w:r>
      <w:proofErr w:type="spellStart"/>
      <w:r w:rsidR="00935926" w:rsidRPr="002B4645">
        <w:rPr>
          <w:rFonts w:ascii="David" w:hAnsi="David" w:cs="David"/>
        </w:rPr>
        <w:t>Peräkylä</w:t>
      </w:r>
      <w:proofErr w:type="spellEnd"/>
      <w:r w:rsidR="00935926" w:rsidRPr="002B4645">
        <w:rPr>
          <w:rFonts w:ascii="David" w:hAnsi="David" w:cs="David"/>
        </w:rPr>
        <w:t xml:space="preserve"> </w:t>
      </w:r>
      <w:r w:rsidR="00935926" w:rsidRPr="002B4645">
        <w:rPr>
          <w:rFonts w:ascii="David" w:hAnsi="David" w:cs="David"/>
          <w:rtl/>
        </w:rPr>
        <w:t xml:space="preserve"> (2014)</w:t>
      </w:r>
      <w:r w:rsidRPr="002B4645">
        <w:rPr>
          <w:rFonts w:ascii="David" w:hAnsi="David" w:cs="David"/>
          <w:rtl/>
        </w:rPr>
        <w:t xml:space="preserve"> </w:t>
      </w:r>
      <w:r w:rsidR="00935926" w:rsidRPr="002B4645">
        <w:rPr>
          <w:rFonts w:ascii="David" w:hAnsi="David" w:cs="David"/>
          <w:rtl/>
        </w:rPr>
        <w:t>מצאו שאלה יש</w:t>
      </w:r>
      <w:r w:rsidRPr="002B4645">
        <w:rPr>
          <w:rFonts w:ascii="David" w:hAnsi="David" w:cs="David"/>
          <w:rtl/>
        </w:rPr>
        <w:t xml:space="preserve"> תפקיד מפתח בעיצוב פרשנות המטופל ביחס לסוג האמפטיה שמועברת על-ידי המטפל.</w:t>
      </w:r>
    </w:p>
    <w:p w14:paraId="45B5AC9F" w14:textId="77777777" w:rsidR="003E021D" w:rsidRPr="002B4645" w:rsidRDefault="003E021D" w:rsidP="002B4645">
      <w:pPr>
        <w:spacing w:line="360" w:lineRule="auto"/>
        <w:jc w:val="both"/>
        <w:rPr>
          <w:rFonts w:ascii="David" w:hAnsi="David" w:cs="David"/>
          <w:rtl/>
        </w:rPr>
      </w:pPr>
    </w:p>
    <w:p w14:paraId="65AC1D4F" w14:textId="785C9DAF" w:rsidR="003E021D" w:rsidRPr="002B4645" w:rsidRDefault="003E021D" w:rsidP="002B4645">
      <w:pPr>
        <w:bidi/>
        <w:spacing w:line="360" w:lineRule="auto"/>
        <w:jc w:val="both"/>
        <w:rPr>
          <w:rFonts w:ascii="David" w:hAnsi="David" w:cs="David"/>
          <w:rtl/>
        </w:rPr>
      </w:pPr>
      <w:r w:rsidRPr="002B4645">
        <w:rPr>
          <w:rFonts w:ascii="David" w:hAnsi="David" w:cs="David"/>
          <w:rtl/>
        </w:rPr>
        <w:lastRenderedPageBreak/>
        <w:t>תהליכי החיקוי והסנכרון הלא מודעים יוצרים בסיס להשפעה חברתית, ומהווים כלי מרכזי להעברה והדבקה  יעילה של מצבים רגשיים (</w:t>
      </w:r>
      <w:r w:rsidRPr="002B4645">
        <w:rPr>
          <w:rFonts w:ascii="David" w:hAnsi="David" w:cs="David"/>
        </w:rPr>
        <w:t>Hatfield, Cacioppo, &amp; Rapson, 1993</w:t>
      </w:r>
      <w:r w:rsidRPr="002B4645">
        <w:rPr>
          <w:rFonts w:ascii="David" w:hAnsi="David" w:cs="David"/>
          <w:rtl/>
        </w:rPr>
        <w:t>) רוב הרגשות מתרחשים בהקשר של אינטראקציה חברתית בה התגובות הרגשיות של הפרטים נהיים קשורים באופן הדוק (</w:t>
      </w:r>
      <w:r w:rsidRPr="002B4645">
        <w:rPr>
          <w:rFonts w:ascii="David" w:hAnsi="David" w:cs="David"/>
        </w:rPr>
        <w:t>.(butler,2011</w:t>
      </w:r>
      <w:r w:rsidRPr="002B4645">
        <w:rPr>
          <w:rFonts w:ascii="David" w:hAnsi="David" w:cs="David"/>
          <w:rtl/>
        </w:rPr>
        <w:t xml:space="preserve"> ישנו קשר חזק בין תגובות רגשיות לבין התנהגות לא-וורבלית (</w:t>
      </w:r>
      <w:r w:rsidRPr="002B4645">
        <w:rPr>
          <w:rFonts w:ascii="David" w:hAnsi="David" w:cs="David"/>
        </w:rPr>
        <w:t xml:space="preserve">Niedenthal et al., 2010; </w:t>
      </w:r>
      <w:proofErr w:type="spellStart"/>
      <w:r w:rsidRPr="002B4645">
        <w:rPr>
          <w:rFonts w:ascii="David" w:hAnsi="David" w:cs="David"/>
        </w:rPr>
        <w:t>Lausberg</w:t>
      </w:r>
      <w:proofErr w:type="spellEnd"/>
      <w:r w:rsidRPr="002B4645">
        <w:rPr>
          <w:rFonts w:ascii="David" w:hAnsi="David" w:cs="David"/>
        </w:rPr>
        <w:t xml:space="preserve"> and </w:t>
      </w:r>
      <w:proofErr w:type="spellStart"/>
      <w:r w:rsidRPr="002B4645">
        <w:rPr>
          <w:rFonts w:ascii="David" w:hAnsi="David" w:cs="David"/>
        </w:rPr>
        <w:t>Kryger</w:t>
      </w:r>
      <w:proofErr w:type="spellEnd"/>
      <w:r w:rsidRPr="002B4645">
        <w:rPr>
          <w:rFonts w:ascii="David" w:hAnsi="David" w:cs="David"/>
        </w:rPr>
        <w:t xml:space="preserve">, 2011; </w:t>
      </w:r>
      <w:proofErr w:type="spellStart"/>
      <w:r w:rsidRPr="002B4645">
        <w:rPr>
          <w:rFonts w:ascii="David" w:hAnsi="David" w:cs="David"/>
        </w:rPr>
        <w:t>Dael</w:t>
      </w:r>
      <w:proofErr w:type="spellEnd"/>
      <w:r w:rsidRPr="002B4645">
        <w:rPr>
          <w:rFonts w:ascii="David" w:hAnsi="David" w:cs="David"/>
        </w:rPr>
        <w:t xml:space="preserve"> et al., 2012)</w:t>
      </w:r>
      <w:r w:rsidRPr="002B4645">
        <w:rPr>
          <w:rFonts w:ascii="David" w:hAnsi="David" w:cs="David"/>
          <w:rtl/>
        </w:rPr>
        <w:t xml:space="preserve">). אלמנטים פרה-לינגוויסטיים בפני עצמם מהווים אמצעי חשוב לתקשורת ולחשיפה של רגשות. כבר אצל ילדים צעירים בשלב הפרה-וורבלי תקשורת רגשית זו מתגלה דרך לחישה, צרחה או מלמול. בהקשר </w:t>
      </w:r>
      <w:r w:rsidR="00B170BF" w:rsidRPr="002B4645">
        <w:rPr>
          <w:rFonts w:ascii="David" w:hAnsi="David" w:cs="David"/>
          <w:rtl/>
        </w:rPr>
        <w:t>ה</w:t>
      </w:r>
      <w:r w:rsidRPr="002B4645">
        <w:rPr>
          <w:rFonts w:ascii="David" w:hAnsi="David" w:cs="David"/>
          <w:rtl/>
        </w:rPr>
        <w:t>טיפולי המטפל שואף לזהות נכונה את הרגשות המבוטאים קולית על-ידי המטופל, וגם להשתמש בעצמו בפרה-לינגוויסטיקה על מנת לבטא ולתקשר את הרגשות שלו</w:t>
      </w:r>
      <w:r w:rsidRPr="002B4645">
        <w:rPr>
          <w:rFonts w:ascii="David" w:hAnsi="David" w:cs="David"/>
        </w:rPr>
        <w:t xml:space="preserve"> (Sikorski, 2012) </w:t>
      </w:r>
      <w:r w:rsidRPr="002B4645">
        <w:rPr>
          <w:rFonts w:ascii="David" w:hAnsi="David" w:cs="David"/>
          <w:rtl/>
        </w:rPr>
        <w:t xml:space="preserve">. דיסוננס בתקשורת של משמעות רגשית מתרחש כאשר מידע שמועבר במסלולים </w:t>
      </w:r>
      <w:r w:rsidR="00EA0C1C" w:rsidRPr="002B4645">
        <w:rPr>
          <w:rFonts w:ascii="David" w:hAnsi="David" w:cs="David" w:hint="cs"/>
          <w:rtl/>
        </w:rPr>
        <w:t>הלינגוויסט</w:t>
      </w:r>
      <w:r w:rsidR="00EA0C1C" w:rsidRPr="002B4645">
        <w:rPr>
          <w:rFonts w:ascii="David" w:hAnsi="David" w:cs="David" w:hint="eastAsia"/>
          <w:rtl/>
        </w:rPr>
        <w:t>י</w:t>
      </w:r>
      <w:r w:rsidRPr="002B4645">
        <w:rPr>
          <w:rFonts w:ascii="David" w:hAnsi="David" w:cs="David"/>
          <w:rtl/>
        </w:rPr>
        <w:t xml:space="preserve"> </w:t>
      </w:r>
      <w:r w:rsidR="00EA0C1C" w:rsidRPr="002B4645">
        <w:rPr>
          <w:rFonts w:ascii="David" w:hAnsi="David" w:cs="David" w:hint="cs"/>
          <w:rtl/>
        </w:rPr>
        <w:t>והפר</w:t>
      </w:r>
      <w:r w:rsidR="00EA0C1C">
        <w:rPr>
          <w:rFonts w:ascii="David" w:hAnsi="David" w:cs="David" w:hint="cs"/>
          <w:rtl/>
        </w:rPr>
        <w:t>ה-</w:t>
      </w:r>
      <w:r w:rsidR="00EA0C1C" w:rsidRPr="002B4645">
        <w:rPr>
          <w:rFonts w:ascii="David" w:hAnsi="David" w:cs="David" w:hint="cs"/>
          <w:rtl/>
        </w:rPr>
        <w:t>לינגוויסט</w:t>
      </w:r>
      <w:r w:rsidR="00EA0C1C" w:rsidRPr="002B4645">
        <w:rPr>
          <w:rFonts w:ascii="David" w:hAnsi="David" w:cs="David" w:hint="eastAsia"/>
          <w:rtl/>
        </w:rPr>
        <w:t>י</w:t>
      </w:r>
      <w:r w:rsidRPr="002B4645">
        <w:rPr>
          <w:rFonts w:ascii="David" w:hAnsi="David" w:cs="David"/>
          <w:rtl/>
        </w:rPr>
        <w:t xml:space="preserve"> אינו תואם</w:t>
      </w:r>
      <w:r w:rsidR="00EA0C1C">
        <w:rPr>
          <w:rFonts w:ascii="David" w:hAnsi="David" w:cs="David" w:hint="cs"/>
          <w:rtl/>
        </w:rPr>
        <w:t xml:space="preserve"> </w:t>
      </w:r>
      <w:r w:rsidR="00EA0C1C">
        <w:rPr>
          <w:rFonts w:ascii="David" w:hAnsi="David" w:cs="David"/>
        </w:rPr>
        <w:t>.</w:t>
      </w:r>
      <w:r w:rsidRPr="002B4645">
        <w:rPr>
          <w:rFonts w:ascii="David" w:hAnsi="David" w:cs="David"/>
        </w:rPr>
        <w:t>(Bucci, 1997)</w:t>
      </w:r>
      <w:r w:rsidRPr="002B4645">
        <w:rPr>
          <w:rFonts w:ascii="David" w:hAnsi="David" w:cs="David"/>
          <w:rtl/>
        </w:rPr>
        <w:t xml:space="preserve"> מכאן אנו למדים על החשיבות של אלמנטים לינגוויסטיים ופרה לינגוויסטיים</w:t>
      </w:r>
      <w:r w:rsidR="00BD62EA" w:rsidRPr="002B4645">
        <w:rPr>
          <w:rFonts w:ascii="David" w:hAnsi="David" w:cs="David"/>
          <w:rtl/>
        </w:rPr>
        <w:t>,</w:t>
      </w:r>
      <w:r w:rsidRPr="002B4645">
        <w:rPr>
          <w:rFonts w:ascii="David" w:hAnsi="David" w:cs="David"/>
          <w:rtl/>
        </w:rPr>
        <w:t xml:space="preserve"> </w:t>
      </w:r>
      <w:r w:rsidR="00BD62EA" w:rsidRPr="002B4645">
        <w:rPr>
          <w:rFonts w:ascii="David" w:hAnsi="David" w:cs="David"/>
          <w:rtl/>
        </w:rPr>
        <w:t xml:space="preserve">לרבות </w:t>
      </w:r>
      <w:r w:rsidRPr="002B4645">
        <w:rPr>
          <w:rFonts w:ascii="David" w:hAnsi="David" w:cs="David"/>
          <w:rtl/>
        </w:rPr>
        <w:t xml:space="preserve">סנכרון בהם ברמות </w:t>
      </w:r>
      <w:r w:rsidR="00BD62EA" w:rsidRPr="002B4645">
        <w:rPr>
          <w:rFonts w:ascii="David" w:hAnsi="David" w:cs="David"/>
          <w:rtl/>
        </w:rPr>
        <w:t>ה</w:t>
      </w:r>
      <w:r w:rsidRPr="002B4645">
        <w:rPr>
          <w:rFonts w:ascii="David" w:hAnsi="David" w:cs="David"/>
          <w:rtl/>
        </w:rPr>
        <w:t>בינאישית ו</w:t>
      </w:r>
      <w:r w:rsidR="00BD62EA" w:rsidRPr="002B4645">
        <w:rPr>
          <w:rFonts w:ascii="David" w:hAnsi="David" w:cs="David"/>
          <w:rtl/>
        </w:rPr>
        <w:t>ה</w:t>
      </w:r>
      <w:r w:rsidRPr="002B4645">
        <w:rPr>
          <w:rFonts w:ascii="David" w:hAnsi="David" w:cs="David"/>
          <w:rtl/>
        </w:rPr>
        <w:t>תוך-אישי</w:t>
      </w:r>
      <w:r w:rsidR="00BD62EA" w:rsidRPr="002B4645">
        <w:rPr>
          <w:rFonts w:ascii="David" w:hAnsi="David" w:cs="David"/>
          <w:rtl/>
        </w:rPr>
        <w:t>ת</w:t>
      </w:r>
      <w:r w:rsidRPr="002B4645">
        <w:rPr>
          <w:rFonts w:ascii="David" w:hAnsi="David" w:cs="David"/>
          <w:rtl/>
        </w:rPr>
        <w:t xml:space="preserve"> בדיאדת מטפל-מטופל להבנה</w:t>
      </w:r>
      <w:r w:rsidR="00667F13" w:rsidRPr="002B4645">
        <w:rPr>
          <w:rFonts w:ascii="David" w:hAnsi="David" w:cs="David"/>
          <w:rtl/>
        </w:rPr>
        <w:t xml:space="preserve"> של מצבים רגשיים</w:t>
      </w:r>
      <w:r w:rsidRPr="002B4645">
        <w:rPr>
          <w:rFonts w:ascii="David" w:hAnsi="David" w:cs="David"/>
          <w:rtl/>
        </w:rPr>
        <w:t xml:space="preserve">, לתקשורת ברורה וקוהרנטית </w:t>
      </w:r>
      <w:r w:rsidR="00BD62EA" w:rsidRPr="002B4645">
        <w:rPr>
          <w:rFonts w:ascii="David" w:hAnsi="David" w:cs="David"/>
          <w:rtl/>
        </w:rPr>
        <w:t>של</w:t>
      </w:r>
      <w:r w:rsidR="00667F13" w:rsidRPr="002B4645">
        <w:rPr>
          <w:rFonts w:ascii="David" w:hAnsi="David" w:cs="David"/>
          <w:rtl/>
        </w:rPr>
        <w:t>הם</w:t>
      </w:r>
      <w:r w:rsidR="00BD62EA" w:rsidRPr="002B4645">
        <w:rPr>
          <w:rFonts w:ascii="David" w:hAnsi="David" w:cs="David"/>
          <w:rtl/>
        </w:rPr>
        <w:t xml:space="preserve"> </w:t>
      </w:r>
      <w:r w:rsidRPr="002B4645">
        <w:rPr>
          <w:rFonts w:ascii="David" w:hAnsi="David" w:cs="David"/>
          <w:rtl/>
        </w:rPr>
        <w:t>ולהשפעה על</w:t>
      </w:r>
      <w:r w:rsidR="00BD62EA" w:rsidRPr="002B4645">
        <w:rPr>
          <w:rFonts w:ascii="David" w:hAnsi="David" w:cs="David"/>
          <w:rtl/>
        </w:rPr>
        <w:t>יהם.</w:t>
      </w:r>
      <w:r w:rsidRPr="002B4645">
        <w:rPr>
          <w:rFonts w:ascii="David" w:hAnsi="David" w:cs="David"/>
          <w:rtl/>
        </w:rPr>
        <w:t xml:space="preserve">  </w:t>
      </w:r>
    </w:p>
    <w:p w14:paraId="16ED5FD4" w14:textId="77777777" w:rsidR="003E021D" w:rsidRPr="002B4645" w:rsidRDefault="003E021D" w:rsidP="002B4645">
      <w:pPr>
        <w:bidi/>
        <w:spacing w:line="360" w:lineRule="auto"/>
        <w:rPr>
          <w:rFonts w:ascii="David" w:hAnsi="David" w:cs="David"/>
          <w:rtl/>
        </w:rPr>
      </w:pPr>
    </w:p>
    <w:p w14:paraId="2B8212B9" w14:textId="7AD0CAB9" w:rsidR="003E021D" w:rsidRPr="002B4645" w:rsidRDefault="003E021D" w:rsidP="002B4645">
      <w:pPr>
        <w:bidi/>
        <w:spacing w:line="360" w:lineRule="auto"/>
        <w:jc w:val="both"/>
        <w:rPr>
          <w:rFonts w:ascii="David" w:hAnsi="David" w:cs="David"/>
          <w:rtl/>
        </w:rPr>
      </w:pPr>
      <w:r w:rsidRPr="002B4645">
        <w:rPr>
          <w:rFonts w:ascii="David" w:hAnsi="David" w:cs="David"/>
          <w:rtl/>
        </w:rPr>
        <w:t xml:space="preserve"> ישנם מספר תהליכים התורמים לקשר בדפוסים הרגשיים בין שותפים בדינמיקה הבינאישית וקשורים באיכות מערכת היחסים. ביניהם ניתן למנות התלכדות של תגובות רגשיות לעולם החיצוני, תגובתיות רגשית של השותפים אחד כלפי השני, וויסות רגשי בינאישי. תהליכים אלה אינם בלתי תלויים ומקיימים ביניהם קשרים פנימיים </w:t>
      </w:r>
      <w:r w:rsidRPr="002B4645">
        <w:rPr>
          <w:rFonts w:ascii="David" w:hAnsi="David" w:cs="David"/>
        </w:rPr>
        <w:t>Butler, 2015)</w:t>
      </w:r>
      <w:r w:rsidRPr="002B4645">
        <w:rPr>
          <w:rFonts w:ascii="David" w:hAnsi="David" w:cs="David"/>
          <w:rtl/>
        </w:rPr>
        <w:t xml:space="preserve">). התלכדות </w:t>
      </w:r>
      <w:r w:rsidR="00BD62EA" w:rsidRPr="002B4645">
        <w:rPr>
          <w:rFonts w:ascii="David" w:hAnsi="David" w:cs="David"/>
          <w:rtl/>
        </w:rPr>
        <w:t>ב</w:t>
      </w:r>
      <w:r w:rsidRPr="002B4645">
        <w:rPr>
          <w:rFonts w:ascii="David" w:hAnsi="David" w:cs="David"/>
          <w:rtl/>
        </w:rPr>
        <w:t xml:space="preserve">תגובות רגשיות מתרחשת כתוצאה מהתלכדות בהערכה ובמיקוד הקשב ביחס לגירויים חיצוניים, או כתוצאה מקליטה של התגובות הרגשיות של האחר - תהליך שנקרא לעיתים קרובות הדבקה.  ביחס לאחרון, מחקרים הראו שצפייה בהתנהגות האקספרסיבית של האחר יכולה ליצור אקטיבציה של </w:t>
      </w:r>
      <w:proofErr w:type="spellStart"/>
      <w:r w:rsidRPr="002B4645">
        <w:rPr>
          <w:rFonts w:ascii="David" w:hAnsi="David" w:cs="David"/>
          <w:rtl/>
        </w:rPr>
        <w:t>איזורים</w:t>
      </w:r>
      <w:proofErr w:type="spellEnd"/>
      <w:r w:rsidRPr="002B4645">
        <w:rPr>
          <w:rFonts w:ascii="David" w:hAnsi="David" w:cs="David"/>
          <w:rtl/>
        </w:rPr>
        <w:t xml:space="preserve"> נוירולוגיים הקשורים בתגובה רגשית (</w:t>
      </w:r>
      <w:r w:rsidRPr="002B4645">
        <w:rPr>
          <w:rFonts w:ascii="David" w:hAnsi="David" w:cs="David"/>
        </w:rPr>
        <w:t>Semin &amp; Cacioppo, 2008</w:t>
      </w:r>
      <w:r w:rsidRPr="002B4645">
        <w:rPr>
          <w:rFonts w:ascii="David" w:hAnsi="David" w:cs="David"/>
          <w:rtl/>
        </w:rPr>
        <w:t xml:space="preserve">). תגובתיות רגשית הדדית היא מצב בו מערכת יחסים מייצרת כל מיני תגובות רגשיות אצל צד אחד, ומנגד, אלו מניעים ומכווינים התנהגויות הקשורות למערכת היחסים אצל הצד האחר, כך שהתגובות הרגשיות של שותפים אחד כלפי השני הופכות להיות מותאמות </w:t>
      </w:r>
      <w:proofErr w:type="spellStart"/>
      <w:r w:rsidRPr="002B4645">
        <w:rPr>
          <w:rFonts w:ascii="David" w:hAnsi="David" w:cs="David"/>
        </w:rPr>
        <w:t>Schoebi</w:t>
      </w:r>
      <w:proofErr w:type="spellEnd"/>
      <w:r w:rsidRPr="002B4645">
        <w:rPr>
          <w:rFonts w:ascii="David" w:hAnsi="David" w:cs="David"/>
        </w:rPr>
        <w:t xml:space="preserve"> &amp; Randall, 2015)</w:t>
      </w:r>
      <w:r w:rsidRPr="002B4645">
        <w:rPr>
          <w:rFonts w:ascii="David" w:hAnsi="David" w:cs="David"/>
          <w:rtl/>
        </w:rPr>
        <w:t>). וויסות רגשי בינאישי הוא תהליך בו אנשים מווסתים את המצבים הרגשיים אחד של השני באופן אוטומטי ולא מכוון (</w:t>
      </w:r>
      <w:r w:rsidRPr="002B4645">
        <w:rPr>
          <w:rFonts w:ascii="David" w:hAnsi="David" w:cs="David"/>
        </w:rPr>
        <w:t xml:space="preserve">Diamond &amp; </w:t>
      </w:r>
      <w:proofErr w:type="spellStart"/>
      <w:r w:rsidRPr="002B4645">
        <w:rPr>
          <w:rFonts w:ascii="David" w:hAnsi="David" w:cs="David"/>
        </w:rPr>
        <w:t>Fagundes</w:t>
      </w:r>
      <w:proofErr w:type="spellEnd"/>
      <w:r w:rsidRPr="002B4645">
        <w:rPr>
          <w:rFonts w:ascii="David" w:hAnsi="David" w:cs="David"/>
        </w:rPr>
        <w:t>, 2012</w:t>
      </w:r>
      <w:r w:rsidRPr="002B4645">
        <w:rPr>
          <w:rFonts w:ascii="David" w:hAnsi="David" w:cs="David"/>
          <w:rtl/>
        </w:rPr>
        <w:t>). הפונקציה של אירועים פרה-לינגוויסטיים כערוץ תקשורת של רגשות והממצאים בדבר התלכדות ומותאמות בתגובות הרגשיות של שותפים לאינטראקציה, מרמזים על תהליכי סנכרון רגשיים בין שותפים לדיאדה שיתרחשו במקביל ויהיו קשורים בסנכרון לינגוויסטי ופרה-</w:t>
      </w:r>
      <w:r w:rsidR="00EA0C1C" w:rsidRPr="002B4645">
        <w:rPr>
          <w:rFonts w:ascii="David" w:hAnsi="David" w:cs="David" w:hint="cs"/>
          <w:rtl/>
        </w:rPr>
        <w:t>לינגוויסט</w:t>
      </w:r>
      <w:r w:rsidR="00EA0C1C" w:rsidRPr="002B4645">
        <w:rPr>
          <w:rFonts w:ascii="David" w:hAnsi="David" w:cs="David" w:hint="eastAsia"/>
          <w:rtl/>
        </w:rPr>
        <w:t>י</w:t>
      </w:r>
      <w:r w:rsidRPr="002B4645">
        <w:rPr>
          <w:rFonts w:ascii="David" w:hAnsi="David" w:cs="David"/>
          <w:rtl/>
        </w:rPr>
        <w:t xml:space="preserve">.  </w:t>
      </w:r>
    </w:p>
    <w:p w14:paraId="3814FA5B" w14:textId="77777777" w:rsidR="003E021D" w:rsidRPr="002B4645" w:rsidRDefault="003E021D" w:rsidP="002B4645">
      <w:pPr>
        <w:bidi/>
        <w:spacing w:line="360" w:lineRule="auto"/>
        <w:jc w:val="both"/>
        <w:rPr>
          <w:rFonts w:ascii="David" w:hAnsi="David" w:cs="David"/>
          <w:rtl/>
        </w:rPr>
      </w:pPr>
    </w:p>
    <w:p w14:paraId="17D542E9" w14:textId="6978B694" w:rsidR="003E021D" w:rsidRPr="002B4645" w:rsidRDefault="003E021D" w:rsidP="002B4645">
      <w:pPr>
        <w:bidi/>
        <w:spacing w:line="360" w:lineRule="auto"/>
        <w:jc w:val="both"/>
        <w:rPr>
          <w:rFonts w:ascii="David" w:hAnsi="David" w:cs="David"/>
          <w:rtl/>
        </w:rPr>
      </w:pPr>
      <w:r w:rsidRPr="002B4645">
        <w:rPr>
          <w:rFonts w:ascii="David" w:hAnsi="David" w:cs="David"/>
          <w:rtl/>
        </w:rPr>
        <w:t xml:space="preserve"> סנכרון בינאישי מקיים אינטראקציה מתמדת עם  תהליכי הוויסות הפנימיים של האדם. ספרות פסיכולוגית התפתחותית שזורה ממצאים בדבר הרעיון שסנכרון בינאישי במהלך אינטראקציה עם מטפלים מווסת את רגשות הילדים (</w:t>
      </w:r>
      <w:r w:rsidRPr="002B4645">
        <w:rPr>
          <w:rFonts w:ascii="David" w:hAnsi="David" w:cs="David"/>
        </w:rPr>
        <w:t>(</w:t>
      </w:r>
      <w:proofErr w:type="spellStart"/>
      <w:r w:rsidRPr="002B4645">
        <w:rPr>
          <w:rFonts w:ascii="David" w:hAnsi="David" w:cs="David"/>
        </w:rPr>
        <w:t>Koole</w:t>
      </w:r>
      <w:proofErr w:type="spellEnd"/>
      <w:r w:rsidRPr="002B4645">
        <w:rPr>
          <w:rFonts w:ascii="David" w:hAnsi="David" w:cs="David"/>
        </w:rPr>
        <w:t xml:space="preserve"> and </w:t>
      </w:r>
      <w:proofErr w:type="spellStart"/>
      <w:r w:rsidRPr="002B4645">
        <w:rPr>
          <w:rFonts w:ascii="David" w:hAnsi="David" w:cs="David"/>
        </w:rPr>
        <w:t>Tschacher</w:t>
      </w:r>
      <w:proofErr w:type="spellEnd"/>
      <w:r w:rsidRPr="002B4645">
        <w:rPr>
          <w:rFonts w:ascii="David" w:hAnsi="David" w:cs="David"/>
        </w:rPr>
        <w:t>, 2016</w:t>
      </w:r>
      <w:r w:rsidRPr="002B4645">
        <w:rPr>
          <w:rFonts w:ascii="David" w:hAnsi="David" w:cs="David"/>
          <w:rtl/>
        </w:rPr>
        <w:t xml:space="preserve"> ומקדם את היכולת לוויסות רגשות עצמי (</w:t>
      </w:r>
      <w:r w:rsidRPr="002B4645">
        <w:rPr>
          <w:rFonts w:ascii="David" w:hAnsi="David" w:cs="David"/>
        </w:rPr>
        <w:t>Feldman, 2015</w:t>
      </w:r>
      <w:r w:rsidRPr="002B4645">
        <w:rPr>
          <w:rFonts w:ascii="David" w:hAnsi="David" w:cs="David"/>
          <w:rtl/>
        </w:rPr>
        <w:t xml:space="preserve">). הקשר בין סנכרון בינאישי לבין וויסות רגשות ניכר גם בבגרות, כפי שעולה ממערכות יחסים קרובות בהן השותפים מקיימים סנכרון בתגובות הרגשיות באופן שמייצר קו-רגולציה ומשמר את העוררות הרגשית שלהם סביב איזון </w:t>
      </w:r>
      <w:proofErr w:type="spellStart"/>
      <w:r w:rsidRPr="002B4645">
        <w:rPr>
          <w:rFonts w:ascii="David" w:hAnsi="David" w:cs="David"/>
          <w:rtl/>
        </w:rPr>
        <w:t>הומ</w:t>
      </w:r>
      <w:r w:rsidR="00EA0C1C">
        <w:rPr>
          <w:rFonts w:ascii="David" w:hAnsi="David" w:cs="David" w:hint="cs"/>
          <w:rtl/>
        </w:rPr>
        <w:t>י</w:t>
      </w:r>
      <w:r w:rsidRPr="002B4645">
        <w:rPr>
          <w:rFonts w:ascii="David" w:hAnsi="David" w:cs="David"/>
          <w:rtl/>
        </w:rPr>
        <w:t>אוסטטי</w:t>
      </w:r>
      <w:proofErr w:type="spellEnd"/>
      <w:r w:rsidRPr="002B4645">
        <w:rPr>
          <w:rFonts w:ascii="David" w:hAnsi="David" w:cs="David"/>
          <w:rtl/>
        </w:rPr>
        <w:t xml:space="preserve"> בריא. קו-רגולציה מתייחסת לרגשות משתנים שנקשרים בין שותפים לאורך זמן לכיוון קו בסיס. ליבת המודל רואה מצב רגשי נוכחי  כפונקציה משולבת של המצב הרגשי הקודם של שני השותפים </w:t>
      </w:r>
      <w:r w:rsidRPr="002B4645">
        <w:rPr>
          <w:rFonts w:ascii="David" w:hAnsi="David" w:cs="David"/>
        </w:rPr>
        <w:t xml:space="preserve">Timmons et al., </w:t>
      </w:r>
      <w:r w:rsidRPr="002B4645">
        <w:rPr>
          <w:rFonts w:ascii="David" w:hAnsi="David" w:cs="David"/>
        </w:rPr>
        <w:lastRenderedPageBreak/>
        <w:t>2015)</w:t>
      </w:r>
      <w:r w:rsidRPr="002B4645">
        <w:rPr>
          <w:rFonts w:ascii="David" w:hAnsi="David" w:cs="David"/>
          <w:rtl/>
        </w:rPr>
        <w:t xml:space="preserve">; </w:t>
      </w:r>
      <w:r w:rsidRPr="002B4645">
        <w:rPr>
          <w:rFonts w:ascii="David" w:hAnsi="David" w:cs="David"/>
        </w:rPr>
        <w:t>Butler and Randall, 2013</w:t>
      </w:r>
      <w:r w:rsidRPr="002B4645">
        <w:rPr>
          <w:rFonts w:ascii="David" w:hAnsi="David" w:cs="David"/>
          <w:rtl/>
        </w:rPr>
        <w:t xml:space="preserve">). הממצאים לעיל בדבר התוצאות החיוביות בסנכרון בינאישי בטיפול תומכים בהצעה שמטופלים ומטפלים מקיימים וויסות רגשי הדדי. </w:t>
      </w:r>
    </w:p>
    <w:p w14:paraId="6B74B3EB" w14:textId="77777777" w:rsidR="003E021D" w:rsidRPr="002B4645" w:rsidRDefault="003E021D" w:rsidP="002B4645">
      <w:pPr>
        <w:spacing w:line="360" w:lineRule="auto"/>
        <w:jc w:val="both"/>
        <w:rPr>
          <w:rFonts w:ascii="David" w:hAnsi="David" w:cs="David"/>
          <w:rtl/>
        </w:rPr>
      </w:pPr>
    </w:p>
    <w:p w14:paraId="23748761" w14:textId="57BADADD" w:rsidR="003E021D" w:rsidRPr="002B4645" w:rsidRDefault="003E021D" w:rsidP="002B4645">
      <w:pPr>
        <w:bidi/>
        <w:spacing w:line="360" w:lineRule="auto"/>
        <w:jc w:val="both"/>
        <w:rPr>
          <w:rFonts w:ascii="David" w:hAnsi="David" w:cs="David"/>
          <w:rtl/>
        </w:rPr>
      </w:pPr>
      <w:r w:rsidRPr="002B4645">
        <w:rPr>
          <w:rFonts w:ascii="David" w:hAnsi="David" w:cs="David"/>
          <w:rtl/>
        </w:rPr>
        <w:t>התמונה העולה היא שכאשר אנשים מקיימים אינטראקציה הם מסנכרנים באופן טבעי את ההתנהגות הוורבלית והלא וורבלית שלהם ומווסתים באופן הדדי תגובות רגשיות, ושתהליך זה הוא בעל חשיבות במערך הטיפולי ובעבודת ה</w:t>
      </w:r>
      <w:bookmarkStart w:id="1" w:name="_Hlk40872582"/>
      <w:bookmarkStart w:id="2" w:name="_Hlk42175604"/>
      <w:r w:rsidR="00BD62EA" w:rsidRPr="002B4645">
        <w:rPr>
          <w:rFonts w:ascii="David" w:hAnsi="David" w:cs="David"/>
          <w:rtl/>
        </w:rPr>
        <w:t>מטפל</w:t>
      </w:r>
      <w:bookmarkEnd w:id="1"/>
      <w:r w:rsidR="00BD62EA" w:rsidRPr="002B4645">
        <w:rPr>
          <w:rFonts w:ascii="David" w:hAnsi="David" w:cs="David"/>
          <w:rtl/>
        </w:rPr>
        <w:t xml:space="preserve">. </w:t>
      </w:r>
      <w:r w:rsidRPr="002B4645">
        <w:rPr>
          <w:rFonts w:ascii="David" w:hAnsi="David" w:cs="David"/>
          <w:rtl/>
        </w:rPr>
        <w:t xml:space="preserve">יחד עם זאת, בעוד שהתייחסות מחקרית ענפה הוענקה באופן מסורתי לערוצי תקשורת </w:t>
      </w:r>
      <w:bookmarkEnd w:id="2"/>
      <w:r w:rsidRPr="002B4645">
        <w:rPr>
          <w:rFonts w:ascii="David" w:hAnsi="David" w:cs="David"/>
          <w:rtl/>
        </w:rPr>
        <w:t>לינגוויסטיים (וורבליים), ישנה חקירה מועטה יחסית של מאפיינים פרה-לינגו</w:t>
      </w:r>
      <w:r w:rsidR="009F2F9F">
        <w:rPr>
          <w:rFonts w:ascii="David" w:hAnsi="David" w:cs="David" w:hint="cs"/>
          <w:rtl/>
        </w:rPr>
        <w:t>ו</w:t>
      </w:r>
      <w:r w:rsidRPr="002B4645">
        <w:rPr>
          <w:rFonts w:ascii="David" w:hAnsi="David" w:cs="David"/>
          <w:rtl/>
        </w:rPr>
        <w:t xml:space="preserve">יסטיים (חוץ וורבליים) בתהליך </w:t>
      </w:r>
      <w:proofErr w:type="spellStart"/>
      <w:r w:rsidRPr="002B4645">
        <w:rPr>
          <w:rFonts w:ascii="David" w:hAnsi="David" w:cs="David"/>
          <w:rtl/>
        </w:rPr>
        <w:t>הפסיכותרפויטי</w:t>
      </w:r>
      <w:proofErr w:type="spellEnd"/>
      <w:r w:rsidRPr="002B4645">
        <w:rPr>
          <w:rFonts w:ascii="David" w:hAnsi="David" w:cs="David"/>
          <w:rtl/>
        </w:rPr>
        <w:t xml:space="preserve"> (</w:t>
      </w:r>
      <w:proofErr w:type="spellStart"/>
      <w:r w:rsidRPr="002B4645">
        <w:rPr>
          <w:rFonts w:ascii="David" w:hAnsi="David" w:cs="David"/>
        </w:rPr>
        <w:t>tonti</w:t>
      </w:r>
      <w:proofErr w:type="spellEnd"/>
      <w:r w:rsidRPr="002B4645">
        <w:rPr>
          <w:rFonts w:ascii="David" w:hAnsi="David" w:cs="David"/>
        </w:rPr>
        <w:t xml:space="preserve"> &amp; </w:t>
      </w:r>
      <w:proofErr w:type="spellStart"/>
      <w:r w:rsidRPr="002B4645">
        <w:rPr>
          <w:rFonts w:ascii="David" w:hAnsi="David" w:cs="David"/>
        </w:rPr>
        <w:t>gelo</w:t>
      </w:r>
      <w:proofErr w:type="spellEnd"/>
      <w:r w:rsidRPr="002B4645">
        <w:rPr>
          <w:rFonts w:ascii="David" w:hAnsi="David" w:cs="David"/>
        </w:rPr>
        <w:t>, 2016</w:t>
      </w:r>
      <w:r w:rsidRPr="002B4645">
        <w:rPr>
          <w:rFonts w:ascii="David" w:hAnsi="David" w:cs="David"/>
          <w:rtl/>
        </w:rPr>
        <w:t>). המחקרים</w:t>
      </w:r>
      <w:r w:rsidR="00BD62EA" w:rsidRPr="002B4645">
        <w:rPr>
          <w:rFonts w:ascii="David" w:hAnsi="David" w:cs="David"/>
          <w:rtl/>
        </w:rPr>
        <w:t xml:space="preserve"> הקיימים</w:t>
      </w:r>
      <w:r w:rsidRPr="002B4645">
        <w:rPr>
          <w:rFonts w:ascii="David" w:hAnsi="David" w:cs="David"/>
          <w:rtl/>
        </w:rPr>
        <w:t xml:space="preserve"> על התנהגות</w:t>
      </w:r>
      <w:r w:rsidR="00BD62EA" w:rsidRPr="002B4645">
        <w:rPr>
          <w:rFonts w:ascii="David" w:hAnsi="David" w:cs="David"/>
          <w:rtl/>
        </w:rPr>
        <w:t xml:space="preserve"> </w:t>
      </w:r>
      <w:r w:rsidRPr="002B4645">
        <w:rPr>
          <w:rFonts w:ascii="David" w:hAnsi="David" w:cs="David"/>
          <w:rtl/>
        </w:rPr>
        <w:t xml:space="preserve">לא וורבלית בפסיכותרפיה התמקדו </w:t>
      </w:r>
      <w:r w:rsidR="00BD62EA" w:rsidRPr="002B4645">
        <w:rPr>
          <w:rFonts w:ascii="David" w:hAnsi="David" w:cs="David"/>
          <w:rtl/>
        </w:rPr>
        <w:t>ב</w:t>
      </w:r>
      <w:r w:rsidRPr="002B4645">
        <w:rPr>
          <w:rFonts w:ascii="David" w:hAnsi="David" w:cs="David"/>
          <w:rtl/>
        </w:rPr>
        <w:t>התנהגות הלא וורבלית של המטופל או של המטפל, תוך שהזניחו את האינטראקציה הלא וורבלית בדיאדות מטפל-מטופל, למרות שייתכן שאותה אינטראקציה, כלומר הסנכרון הלא</w:t>
      </w:r>
      <w:r w:rsidR="009F2F9F">
        <w:rPr>
          <w:rFonts w:ascii="David" w:hAnsi="David" w:cs="David" w:hint="cs"/>
          <w:rtl/>
        </w:rPr>
        <w:t>-ו</w:t>
      </w:r>
      <w:r w:rsidRPr="002B4645">
        <w:rPr>
          <w:rFonts w:ascii="David" w:hAnsi="David" w:cs="David"/>
          <w:rtl/>
        </w:rPr>
        <w:t>ורבלי בדיאדות, חשובה במיוחד כפי שנצפה בשדות מחקר אחרים</w:t>
      </w:r>
      <w:r w:rsidRPr="002B4645">
        <w:rPr>
          <w:rFonts w:ascii="David" w:hAnsi="David" w:cs="David"/>
        </w:rPr>
        <w:t xml:space="preserve">et al, 2018) </w:t>
      </w:r>
      <w:r w:rsidRPr="002B4645">
        <w:rPr>
          <w:rFonts w:ascii="David" w:hAnsi="David" w:cs="David"/>
          <w:rtl/>
        </w:rPr>
        <w:t xml:space="preserve"> </w:t>
      </w:r>
      <w:proofErr w:type="spellStart"/>
      <w:r w:rsidRPr="002B4645">
        <w:rPr>
          <w:rFonts w:ascii="David" w:hAnsi="David" w:cs="David"/>
          <w:color w:val="333333"/>
          <w:sz w:val="21"/>
          <w:szCs w:val="21"/>
          <w:shd w:val="clear" w:color="auto" w:fill="FFFFFF"/>
        </w:rPr>
        <w:t>Paulick</w:t>
      </w:r>
      <w:proofErr w:type="spellEnd"/>
      <w:r w:rsidRPr="002B4645">
        <w:rPr>
          <w:rFonts w:ascii="David" w:hAnsi="David" w:cs="David"/>
          <w:color w:val="333333"/>
          <w:sz w:val="21"/>
          <w:szCs w:val="21"/>
          <w:shd w:val="clear" w:color="auto" w:fill="FFFFFF"/>
          <w:rtl/>
        </w:rPr>
        <w:t xml:space="preserve">). </w:t>
      </w:r>
      <w:r w:rsidR="00792531" w:rsidRPr="002B4645">
        <w:rPr>
          <w:rFonts w:ascii="David" w:hAnsi="David" w:cs="David"/>
          <w:rtl/>
        </w:rPr>
        <w:t>כמו-כן, מרבית המחקרים שעוסקים בסנכרון פרה-וורבלי בטיפול</w:t>
      </w:r>
      <w:r w:rsidR="00CC3D7D" w:rsidRPr="002B4645">
        <w:rPr>
          <w:rFonts w:ascii="David" w:hAnsi="David" w:cs="David"/>
          <w:rtl/>
        </w:rPr>
        <w:t>, שאוזכרו לעיל,</w:t>
      </w:r>
      <w:r w:rsidRPr="002B4645">
        <w:rPr>
          <w:rFonts w:ascii="David" w:hAnsi="David" w:cs="David"/>
          <w:rtl/>
        </w:rPr>
        <w:t xml:space="preserve"> עוסקים במאפיינים פרוזודיים</w:t>
      </w:r>
      <w:r w:rsidR="00792531" w:rsidRPr="002B4645">
        <w:rPr>
          <w:rFonts w:ascii="David" w:hAnsi="David" w:cs="David"/>
          <w:rtl/>
        </w:rPr>
        <w:t>/איכותיים של תקשורת מילולית</w:t>
      </w:r>
      <w:r w:rsidR="00C85313" w:rsidRPr="002B4645">
        <w:rPr>
          <w:rFonts w:ascii="David" w:hAnsi="David" w:cs="David"/>
          <w:rtl/>
        </w:rPr>
        <w:t xml:space="preserve"> (</w:t>
      </w:r>
      <w:r w:rsidR="00C85313" w:rsidRPr="002B4645">
        <w:rPr>
          <w:rFonts w:ascii="David" w:hAnsi="David" w:cs="David"/>
        </w:rPr>
        <w:t>accompanying</w:t>
      </w:r>
      <w:r w:rsidR="00C85313" w:rsidRPr="002B4645">
        <w:rPr>
          <w:rFonts w:ascii="David" w:hAnsi="David" w:cs="David"/>
          <w:rtl/>
        </w:rPr>
        <w:t>)</w:t>
      </w:r>
      <w:r w:rsidRPr="002B4645">
        <w:rPr>
          <w:rFonts w:ascii="David" w:hAnsi="David" w:cs="David"/>
          <w:rtl/>
        </w:rPr>
        <w:t xml:space="preserve"> ולא באירועים פרה</w:t>
      </w:r>
      <w:r w:rsidR="009A1A45" w:rsidRPr="002B4645">
        <w:rPr>
          <w:rFonts w:ascii="David" w:hAnsi="David" w:cs="David"/>
          <w:rtl/>
        </w:rPr>
        <w:t>-</w:t>
      </w:r>
      <w:r w:rsidR="009F2F9F" w:rsidRPr="002B4645">
        <w:rPr>
          <w:rFonts w:ascii="David" w:hAnsi="David" w:cs="David" w:hint="cs"/>
          <w:rtl/>
        </w:rPr>
        <w:t>לינגוויסטיים</w:t>
      </w:r>
      <w:r w:rsidR="00C85313" w:rsidRPr="002B4645">
        <w:rPr>
          <w:rFonts w:ascii="David" w:hAnsi="David" w:cs="David"/>
          <w:rtl/>
        </w:rPr>
        <w:t xml:space="preserve"> עצמאיים (</w:t>
      </w:r>
      <w:r w:rsidR="00C85313" w:rsidRPr="002B4645">
        <w:rPr>
          <w:rFonts w:ascii="David" w:hAnsi="David" w:cs="David"/>
        </w:rPr>
        <w:t>functional</w:t>
      </w:r>
      <w:r w:rsidR="00C85313" w:rsidRPr="002B4645">
        <w:rPr>
          <w:rFonts w:ascii="David" w:hAnsi="David" w:cs="David"/>
          <w:rtl/>
        </w:rPr>
        <w:t>)</w:t>
      </w:r>
      <w:r w:rsidR="00CC3D7D" w:rsidRPr="002B4645">
        <w:rPr>
          <w:rFonts w:ascii="David" w:hAnsi="David" w:cs="David"/>
          <w:rtl/>
        </w:rPr>
        <w:t xml:space="preserve"> דוגמת צחוק, נימת שמחה, בכי ואנחה</w:t>
      </w:r>
      <w:r w:rsidR="009A1A45" w:rsidRPr="002B4645">
        <w:rPr>
          <w:rFonts w:ascii="David" w:hAnsi="David" w:cs="David"/>
          <w:rtl/>
        </w:rPr>
        <w:t>, הנושאים ערך רגשי ספציפי, ובקשר שלהם</w:t>
      </w:r>
      <w:r w:rsidR="00C85313" w:rsidRPr="002B4645">
        <w:rPr>
          <w:rFonts w:ascii="David" w:hAnsi="David" w:cs="David"/>
          <w:rtl/>
        </w:rPr>
        <w:t xml:space="preserve"> להבעה ולתקשורת של רגש</w:t>
      </w:r>
      <w:r w:rsidR="00CC3D7D" w:rsidRPr="002B4645">
        <w:rPr>
          <w:rFonts w:ascii="David" w:hAnsi="David" w:cs="David"/>
          <w:rtl/>
        </w:rPr>
        <w:t xml:space="preserve"> </w:t>
      </w:r>
      <w:r w:rsidR="009A1A45" w:rsidRPr="002B4645">
        <w:rPr>
          <w:rFonts w:ascii="David" w:hAnsi="David" w:cs="David"/>
          <w:rtl/>
        </w:rPr>
        <w:t>ול</w:t>
      </w:r>
      <w:r w:rsidR="00CC3D7D" w:rsidRPr="002B4645">
        <w:rPr>
          <w:rFonts w:ascii="David" w:hAnsi="David" w:cs="David"/>
          <w:rtl/>
        </w:rPr>
        <w:t>מאפיינים לינגוויסטיים בטיפול</w:t>
      </w:r>
      <w:r w:rsidR="00792531" w:rsidRPr="002B4645">
        <w:rPr>
          <w:rFonts w:ascii="David" w:hAnsi="David" w:cs="David"/>
          <w:rtl/>
        </w:rPr>
        <w:t>.</w:t>
      </w:r>
      <w:r w:rsidRPr="002B4645">
        <w:rPr>
          <w:rFonts w:ascii="David" w:hAnsi="David" w:cs="David"/>
          <w:rtl/>
        </w:rPr>
        <w:t xml:space="preserve"> </w:t>
      </w:r>
      <w:r w:rsidR="00792531" w:rsidRPr="002B4645">
        <w:rPr>
          <w:rFonts w:ascii="David" w:hAnsi="David" w:cs="David"/>
          <w:rtl/>
        </w:rPr>
        <w:t xml:space="preserve">מחקרים אלה </w:t>
      </w:r>
      <w:r w:rsidRPr="002B4645">
        <w:rPr>
          <w:rFonts w:ascii="David" w:hAnsi="David" w:cs="David"/>
          <w:rtl/>
        </w:rPr>
        <w:t>השתמשו ב</w:t>
      </w:r>
      <w:r w:rsidR="00792531" w:rsidRPr="002B4645">
        <w:rPr>
          <w:rFonts w:ascii="David" w:hAnsi="David" w:cs="David"/>
          <w:rtl/>
        </w:rPr>
        <w:t>תיאורי מקרה וב</w:t>
      </w:r>
      <w:r w:rsidRPr="002B4645">
        <w:rPr>
          <w:rFonts w:ascii="David" w:hAnsi="David" w:cs="David"/>
          <w:rtl/>
        </w:rPr>
        <w:t xml:space="preserve">פגישות טיפול בודדות שנערכו על ידי מטפל/מטופל בודד, או </w:t>
      </w:r>
      <w:r w:rsidR="00CC3D7D" w:rsidRPr="002B4645">
        <w:rPr>
          <w:rFonts w:ascii="David" w:hAnsi="David" w:cs="David"/>
          <w:rtl/>
        </w:rPr>
        <w:t>ב</w:t>
      </w:r>
      <w:r w:rsidRPr="002B4645">
        <w:rPr>
          <w:rFonts w:ascii="David" w:hAnsi="David" w:cs="David"/>
          <w:rtl/>
        </w:rPr>
        <w:t>בסיס נתונים</w:t>
      </w:r>
      <w:r w:rsidR="00C85313" w:rsidRPr="002B4645">
        <w:rPr>
          <w:rFonts w:ascii="David" w:hAnsi="David" w:cs="David"/>
          <w:rtl/>
        </w:rPr>
        <w:t xml:space="preserve"> מצומצם</w:t>
      </w:r>
      <w:r w:rsidRPr="002B4645">
        <w:rPr>
          <w:rFonts w:ascii="David" w:hAnsi="David" w:cs="David"/>
          <w:rtl/>
        </w:rPr>
        <w:t xml:space="preserve"> </w:t>
      </w:r>
      <w:r w:rsidR="00C85313" w:rsidRPr="002B4645">
        <w:rPr>
          <w:rFonts w:ascii="David" w:hAnsi="David" w:cs="David"/>
          <w:rtl/>
        </w:rPr>
        <w:t>מבחינת כמות</w:t>
      </w:r>
      <w:r w:rsidRPr="002B4645">
        <w:rPr>
          <w:rFonts w:ascii="David" w:hAnsi="David" w:cs="David"/>
          <w:rtl/>
        </w:rPr>
        <w:t xml:space="preserve"> </w:t>
      </w:r>
      <w:r w:rsidR="00C85313" w:rsidRPr="002B4645">
        <w:rPr>
          <w:rFonts w:ascii="David" w:hAnsi="David" w:cs="David"/>
          <w:rtl/>
        </w:rPr>
        <w:t>ה</w:t>
      </w:r>
      <w:r w:rsidRPr="002B4645">
        <w:rPr>
          <w:rFonts w:ascii="David" w:hAnsi="David" w:cs="David"/>
          <w:rtl/>
        </w:rPr>
        <w:t>דיאדות</w:t>
      </w:r>
      <w:r w:rsidR="00C85313" w:rsidRPr="002B4645">
        <w:rPr>
          <w:rFonts w:ascii="David" w:hAnsi="David" w:cs="David"/>
          <w:rtl/>
        </w:rPr>
        <w:t xml:space="preserve"> וה</w:t>
      </w:r>
      <w:r w:rsidRPr="002B4645">
        <w:rPr>
          <w:rFonts w:ascii="David" w:hAnsi="David" w:cs="David"/>
          <w:rtl/>
        </w:rPr>
        <w:t xml:space="preserve">פגישות </w:t>
      </w:r>
      <w:r w:rsidR="00C85313" w:rsidRPr="002B4645">
        <w:rPr>
          <w:rFonts w:ascii="David" w:hAnsi="David" w:cs="David"/>
          <w:rtl/>
        </w:rPr>
        <w:t>הטי</w:t>
      </w:r>
      <w:r w:rsidR="00CC3D7D" w:rsidRPr="002B4645">
        <w:rPr>
          <w:rFonts w:ascii="David" w:hAnsi="David" w:cs="David"/>
          <w:rtl/>
        </w:rPr>
        <w:t>פ</w:t>
      </w:r>
      <w:r w:rsidR="00C85313" w:rsidRPr="002B4645">
        <w:rPr>
          <w:rFonts w:ascii="David" w:hAnsi="David" w:cs="David"/>
          <w:rtl/>
        </w:rPr>
        <w:t>וליות ששימשו לניתוח הנתונים</w:t>
      </w:r>
      <w:r w:rsidRPr="002B4645">
        <w:rPr>
          <w:rFonts w:ascii="David" w:hAnsi="David" w:cs="David"/>
          <w:rtl/>
        </w:rPr>
        <w:t>. לכן, במחקר הנוכחי נתמקד באירועים פרה-לינגוויסטיים</w:t>
      </w:r>
      <w:r w:rsidR="00CC3D7D" w:rsidRPr="002B4645">
        <w:rPr>
          <w:rFonts w:ascii="David" w:hAnsi="David" w:cs="David"/>
          <w:rtl/>
        </w:rPr>
        <w:t xml:space="preserve"> אלה</w:t>
      </w:r>
      <w:r w:rsidRPr="002B4645">
        <w:rPr>
          <w:rFonts w:ascii="David" w:hAnsi="David" w:cs="David"/>
          <w:rtl/>
        </w:rPr>
        <w:t xml:space="preserve"> </w:t>
      </w:r>
      <w:r w:rsidR="00CC3D7D" w:rsidRPr="002B4645">
        <w:rPr>
          <w:rFonts w:ascii="David" w:hAnsi="David" w:cs="David"/>
          <w:rtl/>
        </w:rPr>
        <w:t xml:space="preserve">המתרחשים </w:t>
      </w:r>
      <w:r w:rsidRPr="002B4645">
        <w:rPr>
          <w:rFonts w:ascii="David" w:hAnsi="David" w:cs="David"/>
          <w:rtl/>
        </w:rPr>
        <w:t>בטיפול פסיכותרפי</w:t>
      </w:r>
      <w:r w:rsidR="00CC3D7D" w:rsidRPr="002B4645">
        <w:rPr>
          <w:rFonts w:ascii="David" w:hAnsi="David" w:cs="David"/>
          <w:rtl/>
        </w:rPr>
        <w:t>, ובפרט בהתאמה בהתרחשותם בין המטפל לבין המטופל</w:t>
      </w:r>
      <w:r w:rsidRPr="002B4645">
        <w:rPr>
          <w:rFonts w:ascii="David" w:hAnsi="David" w:cs="David"/>
          <w:rtl/>
        </w:rPr>
        <w:t xml:space="preserve"> ובקשר</w:t>
      </w:r>
      <w:r w:rsidR="00CC3D7D" w:rsidRPr="002B4645">
        <w:rPr>
          <w:rFonts w:ascii="David" w:hAnsi="David" w:cs="David"/>
          <w:rtl/>
        </w:rPr>
        <w:t xml:space="preserve"> התוך-אישי</w:t>
      </w:r>
      <w:r w:rsidR="0052134D" w:rsidRPr="002B4645">
        <w:rPr>
          <w:rFonts w:ascii="David" w:hAnsi="David" w:cs="David"/>
          <w:rtl/>
        </w:rPr>
        <w:t xml:space="preserve"> אצל כל צד להליך הטיפולי</w:t>
      </w:r>
      <w:r w:rsidRPr="002B4645">
        <w:rPr>
          <w:rFonts w:ascii="David" w:hAnsi="David" w:cs="David"/>
          <w:rtl/>
        </w:rPr>
        <w:t xml:space="preserve"> </w:t>
      </w:r>
      <w:r w:rsidR="0052134D" w:rsidRPr="002B4645">
        <w:rPr>
          <w:rFonts w:ascii="David" w:hAnsi="David" w:cs="David"/>
          <w:rtl/>
        </w:rPr>
        <w:t xml:space="preserve">בין התרחשותם </w:t>
      </w:r>
      <w:r w:rsidRPr="002B4645">
        <w:rPr>
          <w:rFonts w:ascii="David" w:hAnsi="David" w:cs="David"/>
          <w:rtl/>
        </w:rPr>
        <w:t>ל</w:t>
      </w:r>
      <w:r w:rsidR="00CC3D7D" w:rsidRPr="002B4645">
        <w:rPr>
          <w:rFonts w:ascii="David" w:hAnsi="David" w:cs="David"/>
          <w:rtl/>
        </w:rPr>
        <w:t xml:space="preserve">בין </w:t>
      </w:r>
      <w:r w:rsidRPr="002B4645">
        <w:rPr>
          <w:rFonts w:ascii="David" w:hAnsi="David" w:cs="David"/>
          <w:rtl/>
        </w:rPr>
        <w:t>שימוש במילות רגש חיובי או שלילי</w:t>
      </w:r>
      <w:r w:rsidR="00CC3D7D" w:rsidRPr="002B4645">
        <w:rPr>
          <w:rFonts w:ascii="David" w:hAnsi="David" w:cs="David"/>
          <w:rtl/>
        </w:rPr>
        <w:t xml:space="preserve">. זאת, </w:t>
      </w:r>
      <w:r w:rsidRPr="002B4645">
        <w:rPr>
          <w:rFonts w:ascii="David" w:hAnsi="David" w:cs="David"/>
          <w:rtl/>
        </w:rPr>
        <w:t xml:space="preserve"> על בסיס נתונים</w:t>
      </w:r>
      <w:r w:rsidR="0052134D" w:rsidRPr="002B4645">
        <w:rPr>
          <w:rFonts w:ascii="David" w:hAnsi="David" w:cs="David"/>
          <w:rtl/>
        </w:rPr>
        <w:t xml:space="preserve"> רחב של דיאדות ופגישות טיפוליות.  אנו </w:t>
      </w:r>
      <w:r w:rsidRPr="002B4645">
        <w:rPr>
          <w:rFonts w:ascii="David" w:hAnsi="David" w:cs="David"/>
          <w:rtl/>
        </w:rPr>
        <w:t>נשער את שתי ההשערות הבאות:</w:t>
      </w:r>
    </w:p>
    <w:p w14:paraId="487A60AA" w14:textId="77777777" w:rsidR="003E021D" w:rsidRPr="002B4645" w:rsidRDefault="003E021D" w:rsidP="002B4645">
      <w:pPr>
        <w:bidi/>
        <w:spacing w:line="360" w:lineRule="auto"/>
        <w:jc w:val="both"/>
        <w:rPr>
          <w:rFonts w:ascii="David" w:hAnsi="David" w:cs="David"/>
          <w:rtl/>
        </w:rPr>
      </w:pPr>
    </w:p>
    <w:p w14:paraId="19DB3E17" w14:textId="2142EA98" w:rsidR="003E021D" w:rsidRPr="002B4645" w:rsidRDefault="003E021D" w:rsidP="002B4645">
      <w:pPr>
        <w:pStyle w:val="ListParagraph"/>
        <w:numPr>
          <w:ilvl w:val="0"/>
          <w:numId w:val="1"/>
        </w:numPr>
        <w:bidi/>
        <w:spacing w:line="360" w:lineRule="auto"/>
        <w:jc w:val="both"/>
        <w:rPr>
          <w:rFonts w:ascii="David" w:hAnsi="David" w:cs="David"/>
        </w:rPr>
      </w:pPr>
      <w:r w:rsidRPr="002B4645">
        <w:rPr>
          <w:rFonts w:ascii="David" w:hAnsi="David" w:cs="David"/>
          <w:rtl/>
        </w:rPr>
        <w:t xml:space="preserve"> יתקיים סנכרון בין המטפל והמטופל באירועים פרה-לינגוויסטיים (צחוק, בכי, </w:t>
      </w:r>
      <w:r w:rsidR="002B38F1">
        <w:rPr>
          <w:rFonts w:ascii="David" w:hAnsi="David" w:cs="David" w:hint="cs"/>
          <w:rtl/>
        </w:rPr>
        <w:t>נימת שמחה ו</w:t>
      </w:r>
      <w:r w:rsidRPr="002B4645">
        <w:rPr>
          <w:rFonts w:ascii="David" w:hAnsi="David" w:cs="David"/>
          <w:rtl/>
        </w:rPr>
        <w:t>אנחה).</w:t>
      </w:r>
    </w:p>
    <w:p w14:paraId="0AE9B427" w14:textId="77777777" w:rsidR="003E021D" w:rsidRPr="002B4645" w:rsidRDefault="003E021D" w:rsidP="002B4645">
      <w:pPr>
        <w:pStyle w:val="ListParagraph"/>
        <w:bidi/>
        <w:spacing w:line="360" w:lineRule="auto"/>
        <w:jc w:val="both"/>
        <w:rPr>
          <w:rFonts w:ascii="David" w:hAnsi="David" w:cs="David"/>
        </w:rPr>
      </w:pPr>
    </w:p>
    <w:p w14:paraId="42B0EDB2" w14:textId="77777777" w:rsidR="003E021D" w:rsidRPr="002B4645" w:rsidRDefault="003E021D" w:rsidP="002B4645">
      <w:pPr>
        <w:pStyle w:val="ListParagraph"/>
        <w:numPr>
          <w:ilvl w:val="0"/>
          <w:numId w:val="1"/>
        </w:numPr>
        <w:bidi/>
        <w:spacing w:line="360" w:lineRule="auto"/>
        <w:jc w:val="both"/>
        <w:rPr>
          <w:rFonts w:ascii="David" w:hAnsi="David" w:cs="David"/>
        </w:rPr>
      </w:pPr>
      <w:r w:rsidRPr="002B4645">
        <w:rPr>
          <w:rFonts w:ascii="David" w:hAnsi="David" w:cs="David"/>
          <w:rtl/>
        </w:rPr>
        <w:t>יימצא סנכרון תוך אישי בין אירועים פרה לינגוויסטיים חיוביים (צחוק ונימת שמחה) ושליליים (בכי ואנחה) לבין מילות רגש (חיוביות ושליליות בהתאמה) הן אצל המטפל והן אצל המטופל.</w:t>
      </w:r>
    </w:p>
    <w:p w14:paraId="189BA1FA" w14:textId="77777777" w:rsidR="003E021D" w:rsidRPr="002B4645" w:rsidRDefault="003E021D" w:rsidP="002B4645">
      <w:pPr>
        <w:bidi/>
        <w:spacing w:line="360" w:lineRule="auto"/>
        <w:ind w:left="360"/>
        <w:jc w:val="both"/>
        <w:rPr>
          <w:rFonts w:ascii="David" w:hAnsi="David" w:cs="David"/>
        </w:rPr>
      </w:pPr>
    </w:p>
    <w:p w14:paraId="2908FB81" w14:textId="77777777" w:rsidR="002B4645" w:rsidRDefault="002B4645" w:rsidP="008213E6">
      <w:pPr>
        <w:pStyle w:val="NormalWeb"/>
        <w:bidi/>
        <w:spacing w:before="0" w:beforeAutospacing="0" w:after="160" w:afterAutospacing="0"/>
        <w:jc w:val="both"/>
        <w:rPr>
          <w:rFonts w:ascii="David" w:hAnsi="David" w:cs="David"/>
          <w:b/>
          <w:bCs/>
          <w:color w:val="000000"/>
          <w:sz w:val="22"/>
          <w:szCs w:val="22"/>
        </w:rPr>
      </w:pPr>
    </w:p>
    <w:p w14:paraId="5998A49D" w14:textId="77777777" w:rsidR="002B4645" w:rsidRDefault="002B4645" w:rsidP="002B4645">
      <w:pPr>
        <w:pStyle w:val="NormalWeb"/>
        <w:bidi/>
        <w:spacing w:before="0" w:beforeAutospacing="0" w:after="160" w:afterAutospacing="0"/>
        <w:jc w:val="both"/>
        <w:rPr>
          <w:rFonts w:ascii="David" w:hAnsi="David" w:cs="David"/>
          <w:b/>
          <w:bCs/>
          <w:color w:val="000000"/>
          <w:sz w:val="22"/>
          <w:szCs w:val="22"/>
        </w:rPr>
      </w:pPr>
    </w:p>
    <w:p w14:paraId="47D09629" w14:textId="77777777" w:rsidR="002B4645" w:rsidRDefault="002B4645" w:rsidP="002B4645">
      <w:pPr>
        <w:pStyle w:val="NormalWeb"/>
        <w:bidi/>
        <w:spacing w:before="0" w:beforeAutospacing="0" w:after="160" w:afterAutospacing="0"/>
        <w:jc w:val="both"/>
        <w:rPr>
          <w:rFonts w:ascii="David" w:hAnsi="David" w:cs="David"/>
          <w:b/>
          <w:bCs/>
          <w:color w:val="000000"/>
          <w:sz w:val="22"/>
          <w:szCs w:val="22"/>
        </w:rPr>
      </w:pPr>
    </w:p>
    <w:p w14:paraId="107A70A0" w14:textId="77777777" w:rsidR="002B4645" w:rsidRDefault="002B4645" w:rsidP="002B4645">
      <w:pPr>
        <w:pStyle w:val="NormalWeb"/>
        <w:bidi/>
        <w:spacing w:before="0" w:beforeAutospacing="0" w:after="160" w:afterAutospacing="0"/>
        <w:jc w:val="both"/>
        <w:rPr>
          <w:rFonts w:ascii="David" w:hAnsi="David" w:cs="David"/>
          <w:b/>
          <w:bCs/>
          <w:color w:val="000000"/>
          <w:sz w:val="22"/>
          <w:szCs w:val="22"/>
        </w:rPr>
      </w:pPr>
    </w:p>
    <w:p w14:paraId="4D94F304" w14:textId="77777777" w:rsidR="002B4645" w:rsidRDefault="002B4645" w:rsidP="002B4645">
      <w:pPr>
        <w:pStyle w:val="NormalWeb"/>
        <w:bidi/>
        <w:spacing w:before="0" w:beforeAutospacing="0" w:after="160" w:afterAutospacing="0"/>
        <w:jc w:val="both"/>
        <w:rPr>
          <w:rFonts w:ascii="David" w:hAnsi="David" w:cs="David"/>
          <w:b/>
          <w:bCs/>
          <w:color w:val="000000"/>
          <w:sz w:val="22"/>
          <w:szCs w:val="22"/>
        </w:rPr>
      </w:pPr>
    </w:p>
    <w:p w14:paraId="24A945B7" w14:textId="65EBACCB" w:rsidR="002B4645" w:rsidRDefault="002B4645" w:rsidP="002B4645">
      <w:pPr>
        <w:pStyle w:val="NormalWeb"/>
        <w:bidi/>
        <w:spacing w:before="0" w:beforeAutospacing="0" w:after="160" w:afterAutospacing="0"/>
        <w:jc w:val="both"/>
        <w:rPr>
          <w:rFonts w:ascii="David" w:hAnsi="David" w:cs="David"/>
          <w:b/>
          <w:bCs/>
          <w:color w:val="000000"/>
          <w:sz w:val="22"/>
          <w:szCs w:val="22"/>
        </w:rPr>
      </w:pPr>
    </w:p>
    <w:p w14:paraId="1D50E6C1" w14:textId="43B12905" w:rsidR="009329E6" w:rsidRDefault="009329E6" w:rsidP="009329E6">
      <w:pPr>
        <w:pStyle w:val="NormalWeb"/>
        <w:bidi/>
        <w:spacing w:before="0" w:beforeAutospacing="0" w:after="160" w:afterAutospacing="0"/>
        <w:jc w:val="both"/>
        <w:rPr>
          <w:rFonts w:ascii="David" w:hAnsi="David" w:cs="David"/>
          <w:b/>
          <w:bCs/>
          <w:color w:val="000000"/>
          <w:sz w:val="22"/>
          <w:szCs w:val="22"/>
        </w:rPr>
      </w:pPr>
    </w:p>
    <w:p w14:paraId="7E7F736A" w14:textId="7A7B9819" w:rsidR="009329E6" w:rsidRDefault="009329E6" w:rsidP="009329E6">
      <w:pPr>
        <w:pStyle w:val="NormalWeb"/>
        <w:bidi/>
        <w:spacing w:before="0" w:beforeAutospacing="0" w:after="160" w:afterAutospacing="0"/>
        <w:jc w:val="both"/>
        <w:rPr>
          <w:rFonts w:ascii="David" w:hAnsi="David" w:cs="David"/>
          <w:b/>
          <w:bCs/>
          <w:color w:val="000000"/>
          <w:sz w:val="22"/>
          <w:szCs w:val="22"/>
        </w:rPr>
      </w:pPr>
    </w:p>
    <w:p w14:paraId="7286FB2E" w14:textId="77777777" w:rsidR="009329E6" w:rsidRDefault="009329E6" w:rsidP="009329E6">
      <w:pPr>
        <w:pStyle w:val="NormalWeb"/>
        <w:bidi/>
        <w:spacing w:before="0" w:beforeAutospacing="0" w:after="160" w:afterAutospacing="0"/>
        <w:jc w:val="both"/>
        <w:rPr>
          <w:rFonts w:ascii="David" w:hAnsi="David" w:cs="David"/>
          <w:b/>
          <w:bCs/>
          <w:color w:val="000000"/>
          <w:sz w:val="22"/>
          <w:szCs w:val="22"/>
          <w:rtl/>
        </w:rPr>
      </w:pPr>
    </w:p>
    <w:p w14:paraId="3560A7C1" w14:textId="751AEAA9" w:rsidR="008213E6" w:rsidRPr="002B4645" w:rsidRDefault="008213E6" w:rsidP="002B4645">
      <w:pPr>
        <w:pStyle w:val="NormalWeb"/>
        <w:bidi/>
        <w:spacing w:before="0" w:beforeAutospacing="0" w:after="160" w:afterAutospacing="0" w:line="360" w:lineRule="auto"/>
        <w:jc w:val="both"/>
        <w:rPr>
          <w:rFonts w:ascii="David" w:hAnsi="David" w:cs="David"/>
          <w:sz w:val="28"/>
          <w:szCs w:val="28"/>
        </w:rPr>
      </w:pPr>
      <w:r w:rsidRPr="002B4645">
        <w:rPr>
          <w:rFonts w:ascii="David" w:hAnsi="David" w:cs="David"/>
          <w:b/>
          <w:bCs/>
          <w:color w:val="000000"/>
          <w:rtl/>
        </w:rPr>
        <w:lastRenderedPageBreak/>
        <w:t>שיטה </w:t>
      </w:r>
    </w:p>
    <w:p w14:paraId="581062A4"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b/>
          <w:bCs/>
          <w:color w:val="000000"/>
          <w:rtl/>
        </w:rPr>
        <w:t>נבדקים וטיפול </w:t>
      </w:r>
    </w:p>
    <w:p w14:paraId="07A50B04" w14:textId="759F0D2F"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 xml:space="preserve">המדגם נלקח ממאגר נבדקים שקיבלו טיפול פסיכותרפיה בקליניקה הטיפולית של אוניברסיטה הממוקמת בעיר מרכזית בישראל. הנתונים נאספו באופן טבעי בין אוגוסט 2014 לאוגוסט 2016, כחלק מהליך קבוע בקליניקה במסגרתו מתבצע מעקב אחר התקדמות הנבדקים באמצעות הקלטת פגישות הטיפול ומילוי שאלוני </w:t>
      </w:r>
      <w:proofErr w:type="spellStart"/>
      <w:r w:rsidRPr="002B4645">
        <w:rPr>
          <w:rFonts w:ascii="David" w:hAnsi="David" w:cs="David"/>
          <w:color w:val="000000"/>
          <w:rtl/>
        </w:rPr>
        <w:t>דיוח</w:t>
      </w:r>
      <w:proofErr w:type="spellEnd"/>
      <w:r w:rsidRPr="002B4645">
        <w:rPr>
          <w:rFonts w:ascii="David" w:hAnsi="David" w:cs="David"/>
          <w:color w:val="000000"/>
          <w:rtl/>
        </w:rPr>
        <w:t xml:space="preserve"> עצמי. ממדגם התחלתי שכלל 180 נבדקים, 34 נבדקים, המהווים 18.88%, מכלל הנבדקים נשרו (החליטו באופן חד-צדדי לסיים את הטיפול לפני תאריך סיום הפגישות). נבדקים נבחרו מהמדגם בהתאם לעמידה בשני קריטריונים: הליך הטיפול כלל 15 מפגשים לכל הפחות; קיומו של מידע מלא הכולל הקלטות שישמשו </w:t>
      </w:r>
      <w:proofErr w:type="spellStart"/>
      <w:r w:rsidRPr="002B4645">
        <w:rPr>
          <w:rFonts w:ascii="David" w:hAnsi="David" w:cs="David"/>
          <w:color w:val="000000"/>
          <w:rtl/>
        </w:rPr>
        <w:t>לתמלולי</w:t>
      </w:r>
      <w:proofErr w:type="spellEnd"/>
      <w:r w:rsidRPr="002B4645">
        <w:rPr>
          <w:rFonts w:ascii="David" w:hAnsi="David" w:cs="David"/>
          <w:color w:val="000000"/>
          <w:rtl/>
        </w:rPr>
        <w:t xml:space="preserve"> הפגישות, וכן שאלונים עליהם ענה הנבדק בתום כל מפגש. נבדקים הוצאו מהמחקר במידה ואובחנו עם הפרעה חמורה - בין אם בגלל משבר נוכחי, טראומה חמורה המלווה ב-</w:t>
      </w:r>
      <w:r w:rsidRPr="002B4645">
        <w:rPr>
          <w:rFonts w:ascii="David" w:hAnsi="David" w:cs="David"/>
          <w:color w:val="000000"/>
        </w:rPr>
        <w:t>PTSD</w:t>
      </w:r>
      <w:r w:rsidRPr="002B4645">
        <w:rPr>
          <w:rFonts w:ascii="David" w:hAnsi="David" w:cs="David"/>
          <w:color w:val="000000"/>
          <w:rtl/>
        </w:rPr>
        <w:t>, פאזות פסיכוטיות או מאניות בעבר או בהווה, ו/או שימוש בסמים. בהתאם לקריטריונים האלה, הוצאו מהמאגר 77 נבדקים (42.7%).</w:t>
      </w:r>
      <w:r w:rsidRPr="002B4645">
        <w:rPr>
          <w:rFonts w:ascii="David" w:hAnsi="David" w:cs="David"/>
          <w:color w:val="000000"/>
          <w:shd w:val="clear" w:color="auto" w:fill="FFFFFF"/>
          <w:rtl/>
        </w:rPr>
        <w:t xml:space="preserve"> לפיכך, הקלטות הטיפול עבור 74 מטופלים המהווים 38.33% מכלל הנבדקי</w:t>
      </w:r>
      <w:r w:rsidRPr="002B4645">
        <w:rPr>
          <w:rFonts w:ascii="David" w:hAnsi="David" w:cs="David"/>
          <w:color w:val="000000"/>
          <w:shd w:val="clear" w:color="auto" w:fill="FFFFFF" w:themeFill="background1"/>
          <w:rtl/>
        </w:rPr>
        <w:t xml:space="preserve">ם </w:t>
      </w:r>
      <w:proofErr w:type="spellStart"/>
      <w:r w:rsidRPr="002B4645">
        <w:rPr>
          <w:rFonts w:ascii="David" w:hAnsi="David" w:cs="David"/>
          <w:color w:val="000000"/>
          <w:shd w:val="clear" w:color="auto" w:fill="FFFFFF" w:themeFill="background1"/>
          <w:rtl/>
        </w:rPr>
        <w:t>תומללו</w:t>
      </w:r>
      <w:proofErr w:type="spellEnd"/>
      <w:r w:rsidRPr="002B4645">
        <w:rPr>
          <w:rFonts w:ascii="David" w:hAnsi="David" w:cs="David"/>
          <w:color w:val="000000"/>
          <w:shd w:val="clear" w:color="auto" w:fill="FFFFFF" w:themeFill="background1"/>
          <w:rtl/>
        </w:rPr>
        <w:t xml:space="preserve"> לסך כולל של 74 דיאדות המרכיבות 872 טיפולים ששימשו לצורך ניתוח הנתונים במחקר הנוכחי. הנבדקים היו כולם מעל גיל 18 (</w:t>
      </w:r>
      <w:r w:rsidRPr="002B4645">
        <w:rPr>
          <w:rFonts w:ascii="Cambria Math" w:hAnsi="Cambria Math" w:cs="Cambria Math"/>
          <w:color w:val="000000"/>
          <w:shd w:val="clear" w:color="auto" w:fill="FFFFFF" w:themeFill="background1"/>
        </w:rPr>
        <w:t>𝑀𝑎𝑔𝑒</w:t>
      </w:r>
      <w:r w:rsidRPr="002B4645">
        <w:rPr>
          <w:rFonts w:ascii="David" w:hAnsi="David" w:cs="David"/>
          <w:color w:val="000000"/>
          <w:shd w:val="clear" w:color="auto" w:fill="FFFFFF" w:themeFill="background1"/>
          <w:rtl/>
        </w:rPr>
        <w:t xml:space="preserve"> = 39.06, </w:t>
      </w:r>
      <w:r w:rsidRPr="002B4645">
        <w:rPr>
          <w:rFonts w:ascii="Cambria Math" w:hAnsi="Cambria Math" w:cs="Cambria Math"/>
          <w:color w:val="000000"/>
          <w:shd w:val="clear" w:color="auto" w:fill="FFFFFF" w:themeFill="background1"/>
        </w:rPr>
        <w:t>𝑆𝐷</w:t>
      </w:r>
      <w:r w:rsidRPr="002B4645">
        <w:rPr>
          <w:rFonts w:ascii="David" w:hAnsi="David" w:cs="David"/>
          <w:color w:val="000000"/>
          <w:shd w:val="clear" w:color="auto" w:fill="FFFFFF" w:themeFill="background1"/>
          <w:rtl/>
        </w:rPr>
        <w:t xml:space="preserve"> = 13.67, טווח 20-77), רובם נשים (58.9%). מבין הנבדקים, 53.5% היו בעלי תואר ראשון לפחות, 53.5% דיווחו שהם רווקים, 8.9% היו במערכת יחסים מחויבת, 23.2% היו נשואים, 14.2% היו גרושים או אלמנים. האבחנות הנבחרות נקבעו על בסיס </w:t>
      </w:r>
      <w:r w:rsidRPr="002B4645">
        <w:rPr>
          <w:rFonts w:ascii="David" w:hAnsi="David" w:cs="David"/>
          <w:color w:val="000000"/>
          <w:shd w:val="clear" w:color="auto" w:fill="FFFFFF" w:themeFill="background1"/>
        </w:rPr>
        <w:t>Mini International Neuropsychiatric Diagnostic Interview</w:t>
      </w:r>
      <w:r w:rsidRPr="002B4645">
        <w:rPr>
          <w:rFonts w:ascii="David" w:hAnsi="David" w:cs="David"/>
          <w:color w:val="000000"/>
          <w:shd w:val="clear" w:color="auto" w:fill="FFFFFF" w:themeFill="background1"/>
          <w:rtl/>
        </w:rPr>
        <w:t xml:space="preserve"> (ראיון אבחוני </w:t>
      </w:r>
      <w:proofErr w:type="spellStart"/>
      <w:r w:rsidRPr="002B4645">
        <w:rPr>
          <w:rFonts w:ascii="David" w:hAnsi="David" w:cs="David"/>
          <w:color w:val="000000"/>
          <w:shd w:val="clear" w:color="auto" w:fill="FFFFFF" w:themeFill="background1"/>
          <w:rtl/>
        </w:rPr>
        <w:t>נוירופסיכיאטרי</w:t>
      </w:r>
      <w:proofErr w:type="spellEnd"/>
      <w:r w:rsidRPr="002B4645">
        <w:rPr>
          <w:rFonts w:ascii="David" w:hAnsi="David" w:cs="David"/>
          <w:color w:val="000000"/>
          <w:shd w:val="clear" w:color="auto" w:fill="FFFFFF" w:themeFill="background1"/>
          <w:rtl/>
        </w:rPr>
        <w:t xml:space="preserve"> בינלאומי לאבחון ציר </w:t>
      </w:r>
      <w:r w:rsidRPr="002B4645">
        <w:rPr>
          <w:rFonts w:ascii="David" w:hAnsi="David" w:cs="David"/>
          <w:color w:val="000000"/>
          <w:shd w:val="clear" w:color="auto" w:fill="FFFFFF" w:themeFill="background1"/>
        </w:rPr>
        <w:t>I</w:t>
      </w:r>
      <w:r w:rsidRPr="002B4645">
        <w:rPr>
          <w:rFonts w:ascii="David" w:hAnsi="David" w:cs="David"/>
          <w:color w:val="000000"/>
          <w:shd w:val="clear" w:color="auto" w:fill="FFFFFF" w:themeFill="background1"/>
          <w:rtl/>
        </w:rPr>
        <w:t xml:space="preserve"> ב-</w:t>
      </w:r>
      <w:r w:rsidRPr="002B4645">
        <w:rPr>
          <w:rFonts w:ascii="David" w:hAnsi="David" w:cs="David"/>
          <w:color w:val="000000"/>
          <w:shd w:val="clear" w:color="auto" w:fill="FFFFFF" w:themeFill="background1"/>
        </w:rPr>
        <w:t>DSM-IV</w:t>
      </w:r>
      <w:r w:rsidRPr="002B4645">
        <w:rPr>
          <w:rFonts w:ascii="David" w:hAnsi="David" w:cs="David"/>
          <w:color w:val="000000"/>
          <w:shd w:val="clear" w:color="auto" w:fill="FFFFFF" w:themeFill="background1"/>
          <w:rtl/>
        </w:rPr>
        <w:t xml:space="preserve"> מתוך המדגם כולו (</w:t>
      </w:r>
      <w:r w:rsidRPr="002B4645">
        <w:rPr>
          <w:rFonts w:ascii="David" w:hAnsi="David" w:cs="David"/>
          <w:color w:val="000000"/>
          <w:shd w:val="clear" w:color="auto" w:fill="FFFFFF" w:themeFill="background1"/>
        </w:rPr>
        <w:t>MINI 5.0;Sheehan et al., 1998</w:t>
      </w:r>
      <w:r w:rsidRPr="002B4645">
        <w:rPr>
          <w:rFonts w:ascii="David" w:hAnsi="David" w:cs="David"/>
          <w:color w:val="000000"/>
          <w:shd w:val="clear" w:color="auto" w:fill="FFFFFF" w:themeFill="background1"/>
          <w:rtl/>
        </w:rPr>
        <w:t xml:space="preserve">), ל-22.9% מהלקוחות עברו אבחנה יחידה, ל-20.0% היו שתי אבחנות ו -25.7% סבלו משלוש אבחנות ומעלה. האבחנות הנפוצות ביותר היו חרדה </w:t>
      </w:r>
      <w:proofErr w:type="spellStart"/>
      <w:r w:rsidRPr="002B4645">
        <w:rPr>
          <w:rFonts w:ascii="David" w:hAnsi="David" w:cs="David"/>
          <w:color w:val="000000"/>
          <w:shd w:val="clear" w:color="auto" w:fill="FFFFFF" w:themeFill="background1"/>
          <w:rtl/>
        </w:rPr>
        <w:t>קומורבידית</w:t>
      </w:r>
      <w:proofErr w:type="spellEnd"/>
      <w:r w:rsidRPr="002B4645">
        <w:rPr>
          <w:rFonts w:ascii="David" w:hAnsi="David" w:cs="David"/>
          <w:color w:val="000000"/>
          <w:shd w:val="clear" w:color="auto" w:fill="FFFFFF" w:themeFill="background1"/>
          <w:rtl/>
        </w:rPr>
        <w:t xml:space="preserve"> והפרעות רגישות (25.7%), ואחריהן הפרעות קו</w:t>
      </w:r>
      <w:r w:rsidR="00ED20D3">
        <w:rPr>
          <w:rFonts w:ascii="David" w:hAnsi="David" w:cs="David"/>
          <w:color w:val="000000"/>
          <w:shd w:val="clear" w:color="auto" w:fill="FFFFFF" w:themeFill="background1"/>
        </w:rPr>
        <w:t>-</w:t>
      </w:r>
      <w:r w:rsidRPr="002B4645">
        <w:rPr>
          <w:rFonts w:ascii="David" w:hAnsi="David" w:cs="David"/>
          <w:color w:val="000000"/>
          <w:shd w:val="clear" w:color="auto" w:fill="FFFFFF" w:themeFill="background1"/>
          <w:rtl/>
        </w:rPr>
        <w:t xml:space="preserve">מורבידיות אחרות (17.1%), הפרעות חרדה (14.3%) והפרעות רגישות (5.7%). קבוצה משמעותית מתוך הנבדקים (31.4%( דיווחו כי הם חווים דאגות ביחסים, לחץ אקדמי / תעסוקתי, או בעיות אחרות - אך לא עמדו בקריטריונים לאף אבחנה של ציר </w:t>
      </w:r>
      <w:r w:rsidRPr="002B4645">
        <w:rPr>
          <w:rFonts w:ascii="David" w:hAnsi="David" w:cs="David"/>
          <w:color w:val="000000"/>
          <w:shd w:val="clear" w:color="auto" w:fill="FFFFFF" w:themeFill="background1"/>
        </w:rPr>
        <w:t>I</w:t>
      </w:r>
      <w:r w:rsidRPr="002B4645">
        <w:rPr>
          <w:rFonts w:ascii="David" w:hAnsi="David" w:cs="David"/>
          <w:color w:val="000000"/>
          <w:shd w:val="clear" w:color="auto" w:fill="FFFFFF" w:themeFill="background1"/>
          <w:rtl/>
        </w:rPr>
        <w:t>.</w:t>
      </w:r>
    </w:p>
    <w:p w14:paraId="61A45F55"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הנהלים היו חלק מתהליך ההערכה והפיקוח השגרתי בקליניקה. כל חומרי המחקר נאספו לאחר אישורה של ועדת האתיקה באוניברסיטה. רק לקוחות שנתנו את הסכמתם להשתתף נכללו במחקר. ללקוחות נאמר כי הם יכולים לבחור להפסיק את השתתפותם במחקר בכל עת מבלי לסכן את הטיפול. </w:t>
      </w:r>
    </w:p>
    <w:p w14:paraId="79EA39A2" w14:textId="5AF5AC54"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 xml:space="preserve">הנבדקים טופלו על </w:t>
      </w:r>
      <w:r w:rsidRPr="00ED20D3">
        <w:rPr>
          <w:rFonts w:ascii="David" w:hAnsi="David" w:cs="David"/>
          <w:color w:val="000000"/>
          <w:rtl/>
        </w:rPr>
        <w:t>ידי</w:t>
      </w:r>
      <w:r w:rsidR="00ED20D3">
        <w:rPr>
          <w:rFonts w:ascii="David" w:hAnsi="David" w:cs="David"/>
          <w:color w:val="000000"/>
        </w:rPr>
        <w:t xml:space="preserve"> </w:t>
      </w:r>
      <w:r w:rsidRPr="00ED20D3">
        <w:rPr>
          <w:rFonts w:ascii="David" w:hAnsi="David" w:cs="David"/>
          <w:color w:val="000000"/>
          <w:rtl/>
        </w:rPr>
        <w:t>מטפלים</w:t>
      </w:r>
      <w:r w:rsidRPr="002B4645">
        <w:rPr>
          <w:rFonts w:ascii="David" w:hAnsi="David" w:cs="David"/>
          <w:color w:val="000000"/>
          <w:rtl/>
        </w:rPr>
        <w:t xml:space="preserve"> בשלבים שונים של ההכשרה קלינית שלהם.  הפסיכותרפיה הפרטנית כללה מפגשים של פעם או פעמיים בשבוע. שפת הטיפול הייתה עברית מודרנית (</w:t>
      </w:r>
      <w:r w:rsidRPr="002B4645">
        <w:rPr>
          <w:rFonts w:ascii="David" w:hAnsi="David" w:cs="David"/>
          <w:color w:val="000000"/>
        </w:rPr>
        <w:t>MH</w:t>
      </w:r>
      <w:r w:rsidRPr="002B4645">
        <w:rPr>
          <w:rFonts w:ascii="David" w:hAnsi="David" w:cs="David"/>
          <w:color w:val="000000"/>
          <w:rtl/>
        </w:rPr>
        <w:t xml:space="preserve">). הגישה הדומיננטית במרפאה כללה מודל טיפול פסיכותרפיה פסיכודינמית בטווח קצר (למשל: </w:t>
      </w:r>
      <w:proofErr w:type="spellStart"/>
      <w:r w:rsidRPr="002B4645">
        <w:rPr>
          <w:rFonts w:ascii="David" w:hAnsi="David" w:cs="David"/>
          <w:color w:val="000000"/>
        </w:rPr>
        <w:t>Blagys</w:t>
      </w:r>
      <w:proofErr w:type="spellEnd"/>
      <w:r w:rsidRPr="002B4645">
        <w:rPr>
          <w:rFonts w:ascii="David" w:hAnsi="David" w:cs="David"/>
          <w:color w:val="000000"/>
          <w:rtl/>
        </w:rPr>
        <w:t xml:space="preserve"> &amp; </w:t>
      </w:r>
      <w:proofErr w:type="spellStart"/>
      <w:r w:rsidRPr="002B4645">
        <w:rPr>
          <w:rFonts w:ascii="David" w:hAnsi="David" w:cs="David"/>
          <w:color w:val="000000"/>
        </w:rPr>
        <w:t>Hilsenroth</w:t>
      </w:r>
      <w:proofErr w:type="spellEnd"/>
      <w:r w:rsidRPr="002B4645">
        <w:rPr>
          <w:rFonts w:ascii="David" w:hAnsi="David" w:cs="David"/>
          <w:color w:val="000000"/>
        </w:rPr>
        <w:t xml:space="preserve">, 2000; </w:t>
      </w:r>
      <w:proofErr w:type="spellStart"/>
      <w:r w:rsidRPr="002B4645">
        <w:rPr>
          <w:rFonts w:ascii="David" w:hAnsi="David" w:cs="David"/>
          <w:color w:val="000000"/>
        </w:rPr>
        <w:t>Shedler</w:t>
      </w:r>
      <w:proofErr w:type="spellEnd"/>
      <w:r w:rsidRPr="002B4645">
        <w:rPr>
          <w:rFonts w:ascii="David" w:hAnsi="David" w:cs="David"/>
          <w:color w:val="000000"/>
        </w:rPr>
        <w:t>, 2010; Summers</w:t>
      </w:r>
      <w:r w:rsidRPr="002B4645">
        <w:rPr>
          <w:rFonts w:ascii="David" w:hAnsi="David" w:cs="David"/>
          <w:color w:val="000000"/>
          <w:rtl/>
        </w:rPr>
        <w:t xml:space="preserve"> &amp; </w:t>
      </w:r>
      <w:r w:rsidRPr="002B4645">
        <w:rPr>
          <w:rFonts w:ascii="David" w:hAnsi="David" w:cs="David"/>
          <w:color w:val="000000"/>
        </w:rPr>
        <w:t>Barber, 2009</w:t>
      </w:r>
      <w:r w:rsidRPr="002B4645">
        <w:rPr>
          <w:rFonts w:ascii="David" w:hAnsi="David" w:cs="David"/>
          <w:color w:val="000000"/>
          <w:rtl/>
        </w:rPr>
        <w:t>). הטיפולים היו גמישים באורכם, אך בהתחשב בכך שהפסיכותרפיה ניתנה על ידי מתלמדים קליניים באוניברסיטה, משך הטיפול לרוב לא עלה על 9 חודשים. כל הפגישות בטיפול הוקלטו לצורך פיקוח, והמפקחים היו קלינאים בכירים</w:t>
      </w:r>
      <w:r w:rsidR="009329E6">
        <w:rPr>
          <w:rFonts w:ascii="David" w:hAnsi="David" w:cs="David"/>
          <w:color w:val="000000"/>
        </w:rPr>
        <w:t>.</w:t>
      </w:r>
    </w:p>
    <w:p w14:paraId="29B2026D" w14:textId="77777777" w:rsidR="008213E6" w:rsidRPr="002B4645" w:rsidRDefault="008213E6" w:rsidP="002B4645">
      <w:pPr>
        <w:spacing w:line="360" w:lineRule="auto"/>
        <w:rPr>
          <w:rFonts w:ascii="David" w:hAnsi="David" w:cs="David"/>
          <w:sz w:val="28"/>
          <w:szCs w:val="28"/>
          <w:rtl/>
        </w:rPr>
      </w:pPr>
    </w:p>
    <w:p w14:paraId="2D13CBC4" w14:textId="0CE43BC0" w:rsidR="008213E6" w:rsidRPr="002B4645" w:rsidRDefault="008213E6" w:rsidP="002B4645">
      <w:pPr>
        <w:pStyle w:val="NormalWeb"/>
        <w:bidi/>
        <w:spacing w:before="0" w:beforeAutospacing="0" w:after="160" w:afterAutospacing="0" w:line="360" w:lineRule="auto"/>
        <w:jc w:val="both"/>
        <w:rPr>
          <w:rFonts w:ascii="David" w:hAnsi="David" w:cs="David"/>
          <w:sz w:val="28"/>
          <w:szCs w:val="28"/>
        </w:rPr>
      </w:pPr>
      <w:r w:rsidRPr="002B4645">
        <w:rPr>
          <w:rFonts w:ascii="David" w:hAnsi="David" w:cs="David"/>
          <w:b/>
          <w:bCs/>
          <w:color w:val="000000"/>
          <w:rtl/>
        </w:rPr>
        <w:lastRenderedPageBreak/>
        <w:t>כלים והליך </w:t>
      </w:r>
    </w:p>
    <w:p w14:paraId="6B7CF292" w14:textId="49C822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b/>
          <w:bCs/>
          <w:color w:val="000000"/>
          <w:rtl/>
        </w:rPr>
        <w:t> </w:t>
      </w:r>
      <w:r w:rsidRPr="002B4645">
        <w:rPr>
          <w:rFonts w:ascii="David" w:hAnsi="David" w:cs="David"/>
          <w:color w:val="000000"/>
          <w:rtl/>
        </w:rPr>
        <w:t xml:space="preserve">קבצי הקלטה של הדיאדות הטיפוליות </w:t>
      </w:r>
      <w:proofErr w:type="spellStart"/>
      <w:r w:rsidRPr="002B4645">
        <w:rPr>
          <w:rFonts w:ascii="David" w:hAnsi="David" w:cs="David"/>
          <w:color w:val="000000"/>
          <w:rtl/>
        </w:rPr>
        <w:t>תומללו</w:t>
      </w:r>
      <w:proofErr w:type="spellEnd"/>
      <w:r w:rsidRPr="002B4645">
        <w:rPr>
          <w:rFonts w:ascii="David" w:hAnsi="David" w:cs="David"/>
          <w:color w:val="000000"/>
          <w:rtl/>
        </w:rPr>
        <w:t xml:space="preserve"> תוך התייחסות לאירועים פרה-לינגוויסטים שהתרחשו במהלך האינטראקציה שבין המטפל למטופל, באופן ידני לתוך תוכנה שפותחה על ידי צוות המעבדה. צוות המתמללים הורכב משבעה מתמללים,</w:t>
      </w:r>
      <w:r w:rsidRPr="002B4645">
        <w:rPr>
          <w:rFonts w:ascii="David" w:hAnsi="David" w:cs="David"/>
          <w:b/>
          <w:bCs/>
          <w:color w:val="000000"/>
          <w:rtl/>
        </w:rPr>
        <w:t xml:space="preserve"> </w:t>
      </w:r>
      <w:r w:rsidRPr="002B4645">
        <w:rPr>
          <w:rFonts w:ascii="David" w:hAnsi="David" w:cs="David"/>
          <w:color w:val="000000"/>
          <w:rtl/>
        </w:rPr>
        <w:t>כולם הם סטודנטים לתארים מתקדמים במחלקה לפסיכולוגיה של האוניברסיטה. המתמללים</w:t>
      </w:r>
      <w:r w:rsidRPr="002B4645">
        <w:rPr>
          <w:rFonts w:ascii="David" w:hAnsi="David" w:cs="David"/>
          <w:b/>
          <w:bCs/>
          <w:color w:val="000000"/>
          <w:rtl/>
        </w:rPr>
        <w:t xml:space="preserve"> </w:t>
      </w:r>
      <w:r w:rsidRPr="002B4645">
        <w:rPr>
          <w:rFonts w:ascii="David" w:hAnsi="David" w:cs="David"/>
          <w:color w:val="000000"/>
          <w:rtl/>
        </w:rPr>
        <w:t>עברו סדנת אימונים במשך יום שלם, והתקיימו מפגשים חודשיים לאורך כל השנה</w:t>
      </w:r>
      <w:r w:rsidRPr="002B4645">
        <w:rPr>
          <w:rFonts w:ascii="David" w:hAnsi="David" w:cs="David"/>
          <w:b/>
          <w:bCs/>
          <w:color w:val="000000"/>
          <w:rtl/>
        </w:rPr>
        <w:t xml:space="preserve"> </w:t>
      </w:r>
      <w:r w:rsidRPr="002B4645">
        <w:rPr>
          <w:rFonts w:ascii="David" w:hAnsi="David" w:cs="David"/>
          <w:color w:val="000000"/>
          <w:rtl/>
        </w:rPr>
        <w:t>על מנת לפקח על איכות עבודתם.</w:t>
      </w:r>
    </w:p>
    <w:p w14:paraId="3372B91C"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 xml:space="preserve">האימונים כללו הנחיות ספציפיות כיצד להתמודד עם מידע סודי ורגיש, והמתמללים הונחו להחליף שמות בשמות בדויים ולהחליף כל מידע מזהה אחר. פרוטוקול התמלול פעל לפי הנחיות כלליות, כפי שמתואר אצל </w:t>
      </w:r>
      <w:r w:rsidRPr="002B4645">
        <w:rPr>
          <w:rFonts w:ascii="David" w:hAnsi="David" w:cs="David"/>
          <w:color w:val="000000"/>
        </w:rPr>
        <w:t>Mergenthaler and Stinson</w:t>
      </w:r>
      <w:r w:rsidRPr="002B4645">
        <w:rPr>
          <w:rFonts w:ascii="David" w:hAnsi="David" w:cs="David"/>
          <w:color w:val="000000"/>
          <w:rtl/>
        </w:rPr>
        <w:t xml:space="preserve"> (1992), כמו גם אצל </w:t>
      </w:r>
      <w:r w:rsidRPr="002B4645">
        <w:rPr>
          <w:rFonts w:ascii="David" w:hAnsi="David" w:cs="David"/>
          <w:color w:val="000000"/>
        </w:rPr>
        <w:t xml:space="preserve">Albert, </w:t>
      </w:r>
      <w:proofErr w:type="spellStart"/>
      <w:r w:rsidRPr="002B4645">
        <w:rPr>
          <w:rFonts w:ascii="David" w:hAnsi="David" w:cs="David"/>
          <w:color w:val="000000"/>
        </w:rPr>
        <w:t>MacWhinney</w:t>
      </w:r>
      <w:proofErr w:type="spellEnd"/>
      <w:r w:rsidRPr="002B4645">
        <w:rPr>
          <w:rFonts w:ascii="David" w:hAnsi="David" w:cs="David"/>
          <w:color w:val="000000"/>
        </w:rPr>
        <w:t>, Nir</w:t>
      </w:r>
      <w:r w:rsidRPr="002B4645">
        <w:rPr>
          <w:rFonts w:ascii="David" w:hAnsi="David" w:cs="David"/>
          <w:color w:val="000000"/>
          <w:rtl/>
        </w:rPr>
        <w:t xml:space="preserve">, &amp; </w:t>
      </w:r>
      <w:proofErr w:type="spellStart"/>
      <w:r w:rsidRPr="002B4645">
        <w:rPr>
          <w:rFonts w:ascii="David" w:hAnsi="David" w:cs="David"/>
          <w:color w:val="000000"/>
        </w:rPr>
        <w:t>Wintner</w:t>
      </w:r>
      <w:proofErr w:type="spellEnd"/>
      <w:r w:rsidRPr="002B4645">
        <w:rPr>
          <w:rFonts w:ascii="David" w:hAnsi="David" w:cs="David"/>
          <w:color w:val="000000"/>
          <w:rtl/>
        </w:rPr>
        <w:t xml:space="preserve"> (2013). המילים, צורתן והשימוש בפיסוק </w:t>
      </w:r>
      <w:proofErr w:type="spellStart"/>
      <w:r w:rsidRPr="002B4645">
        <w:rPr>
          <w:rFonts w:ascii="David" w:hAnsi="David" w:cs="David"/>
          <w:color w:val="000000"/>
          <w:rtl/>
        </w:rPr>
        <w:t>תומללו</w:t>
      </w:r>
      <w:proofErr w:type="spellEnd"/>
      <w:r w:rsidRPr="002B4645">
        <w:rPr>
          <w:rFonts w:ascii="David" w:hAnsi="David" w:cs="David"/>
          <w:color w:val="000000"/>
          <w:rtl/>
        </w:rPr>
        <w:t xml:space="preserve"> ככל האפשר, כולל שברי מילים והברות (כמו: "אה", "אה הא", ו"אתה יודע"). כללי התמלול היו פשוטים ומוגבלים במספרם (לדוגמה, אמירותיהם של המטפל והמטופל הופרדו בקווים בולטים; כל שורה מתחילה ב-סוג הדובר - מטפל/מטופל) והפורמט השתמש במספר סמלים כדי לציין הערות (כגון: [...] - כדי לציין את טון האמירה בפועל, או &lt;מספר דקות בהן מתרחשת שתיקה&gt;). </w:t>
      </w:r>
    </w:p>
    <w:p w14:paraId="53343A91"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 xml:space="preserve">עבור כל מקטע דיבור המתמללים ששמעו את ההקלטות הטיפוליות ציינו לאורך הטקסט האם מתרחש אירוע פרה-לינגוויסטי, ומאיזה סוג: טון גבוה, טון נמוך, טון חקייני, בכי, צחקוק, אנחה, זמזום, נימת שמחה, סרקזם, והפסקות בדיבור.  בנוסף, </w:t>
      </w:r>
      <w:proofErr w:type="spellStart"/>
      <w:r w:rsidRPr="002B4645">
        <w:rPr>
          <w:rFonts w:ascii="David" w:hAnsi="David" w:cs="David"/>
          <w:color w:val="000000"/>
          <w:rtl/>
        </w:rPr>
        <w:t>התמלולים</w:t>
      </w:r>
      <w:proofErr w:type="spellEnd"/>
      <w:r w:rsidRPr="002B4645">
        <w:rPr>
          <w:rFonts w:ascii="David" w:hAnsi="David" w:cs="David"/>
          <w:color w:val="000000"/>
          <w:rtl/>
        </w:rPr>
        <w:t xml:space="preserve"> עברו אנליזה ממוחשבת לאיתור מילות רגש חיובי/שלילי שנאמרו בכל מקטע דיבור, הן של המטופל והן של המטפל, באמצעות מילון רגש חיובי/שלילי שנבנה בנוהל דומה לזה המתואר ב- </w:t>
      </w:r>
      <w:r w:rsidRPr="002B4645">
        <w:rPr>
          <w:rFonts w:ascii="David" w:hAnsi="David" w:cs="David"/>
          <w:color w:val="000000"/>
        </w:rPr>
        <w:t>Pennebaker et. al</w:t>
      </w:r>
      <w:r w:rsidRPr="002B4645">
        <w:rPr>
          <w:rFonts w:ascii="David" w:hAnsi="David" w:cs="David"/>
          <w:color w:val="000000"/>
          <w:rtl/>
        </w:rPr>
        <w:t xml:space="preserve"> (2007). באופן ספציפי, מתוך 2000 המילים השכיחות ביותר שנבחרו מכל מערך הנתונים (של כ-4 מיליון פרטים), קבוצות של שלושה שופטים דרגו לגבי כל מילה האם ניתן להקצותה ללקסיקונים לפי: </w:t>
      </w:r>
      <w:r w:rsidRPr="002B4645">
        <w:rPr>
          <w:rFonts w:ascii="David" w:hAnsi="David" w:cs="David"/>
          <w:b/>
          <w:bCs/>
          <w:color w:val="000000"/>
          <w:rtl/>
        </w:rPr>
        <w:t>1.</w:t>
      </w:r>
      <w:r w:rsidRPr="002B4645">
        <w:rPr>
          <w:rFonts w:ascii="David" w:hAnsi="David" w:cs="David"/>
          <w:color w:val="000000"/>
          <w:rtl/>
        </w:rPr>
        <w:t xml:space="preserve"> מילות רגש חיוביות או </w:t>
      </w:r>
      <w:r w:rsidRPr="002B4645">
        <w:rPr>
          <w:rFonts w:ascii="David" w:hAnsi="David" w:cs="David"/>
          <w:b/>
          <w:bCs/>
          <w:color w:val="000000"/>
          <w:rtl/>
        </w:rPr>
        <w:t xml:space="preserve">2. </w:t>
      </w:r>
      <w:r w:rsidRPr="002B4645">
        <w:rPr>
          <w:rFonts w:ascii="David" w:hAnsi="David" w:cs="David"/>
          <w:color w:val="000000"/>
          <w:rtl/>
        </w:rPr>
        <w:t xml:space="preserve">מילות רגש שליליות. רשימות המילים נערכו בהתאם למערך הכללים הבא: (א) מילה נותרה ברשימה אם שניים מתוך שלושה שופטים הסכימו שיש לכלול אותה, (ב) מילה נמחקה מהרשימה אם שניים מבין שלושת השופטים הסכימו שיש לדחותה. </w:t>
      </w:r>
      <w:r w:rsidRPr="002B4645">
        <w:rPr>
          <w:rFonts w:ascii="David" w:hAnsi="David" w:cs="David"/>
          <w:color w:val="000000"/>
        </w:rPr>
        <w:t>Fleiss</w:t>
      </w:r>
      <w:r w:rsidRPr="002B4645">
        <w:rPr>
          <w:rFonts w:ascii="David" w:hAnsi="David" w:cs="David"/>
          <w:color w:val="000000"/>
          <w:rtl/>
        </w:rPr>
        <w:t xml:space="preserve">’ </w:t>
      </w:r>
      <w:r w:rsidRPr="002B4645">
        <w:rPr>
          <w:rFonts w:ascii="David" w:hAnsi="David" w:cs="David"/>
          <w:color w:val="000000"/>
        </w:rPr>
        <w:t>kappa (Fleiss, 1971)</w:t>
      </w:r>
      <w:r w:rsidRPr="002B4645">
        <w:rPr>
          <w:rFonts w:ascii="David" w:hAnsi="David" w:cs="David"/>
          <w:color w:val="000000"/>
          <w:rtl/>
        </w:rPr>
        <w:t xml:space="preserve"> עבור ההסכמה היה 0.95 (מבחן לבדיקת מהימנות בין שופטים), מה שמעיד על הסכמה כמעט מושלמת (</w:t>
      </w:r>
      <w:r w:rsidRPr="002B4645">
        <w:rPr>
          <w:rFonts w:ascii="David" w:hAnsi="David" w:cs="David"/>
          <w:color w:val="000000"/>
        </w:rPr>
        <w:t>Landis</w:t>
      </w:r>
      <w:r w:rsidRPr="002B4645">
        <w:rPr>
          <w:rFonts w:ascii="David" w:hAnsi="David" w:cs="David"/>
          <w:color w:val="000000"/>
          <w:rtl/>
        </w:rPr>
        <w:t xml:space="preserve"> &amp; </w:t>
      </w:r>
      <w:r w:rsidRPr="002B4645">
        <w:rPr>
          <w:rFonts w:ascii="David" w:hAnsi="David" w:cs="David"/>
          <w:color w:val="000000"/>
        </w:rPr>
        <w:t>Koch, 1977</w:t>
      </w:r>
      <w:r w:rsidRPr="002B4645">
        <w:rPr>
          <w:rFonts w:ascii="David" w:hAnsi="David" w:cs="David"/>
          <w:color w:val="000000"/>
          <w:rtl/>
        </w:rPr>
        <w:t>). בהתבסס על לקסיקונים אלה, חושבו מספר מילות הרגש החיוביות והשליליות עבור כל מקטע דיבור באינטראקציה הטיפולית. </w:t>
      </w:r>
    </w:p>
    <w:p w14:paraId="15B7ACE3"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 xml:space="preserve">כלל המידע הוזן בקובץ </w:t>
      </w:r>
      <w:r w:rsidRPr="002B4645">
        <w:rPr>
          <w:rFonts w:ascii="David" w:hAnsi="David" w:cs="David"/>
          <w:color w:val="000000"/>
        </w:rPr>
        <w:t>Excel</w:t>
      </w:r>
      <w:r w:rsidRPr="002B4645">
        <w:rPr>
          <w:rFonts w:ascii="David" w:hAnsi="David" w:cs="David"/>
          <w:color w:val="000000"/>
          <w:rtl/>
        </w:rPr>
        <w:t xml:space="preserve"> שסיווג עבור כל תור דיבור בדיאלוג (מטפל/מטופל) מגוון פרמטרים להתייחסות -  סוג הרגש המובע בהקלטה, האם מדובר באירוע פרה-לינגוויסטי ומאיזה סוג, גוף הדובר (רבים/יחיד), ועוד.</w:t>
      </w:r>
      <w:r w:rsidRPr="002B4645">
        <w:rPr>
          <w:rFonts w:ascii="David" w:hAnsi="David" w:cs="David"/>
          <w:color w:val="000000"/>
          <w:shd w:val="clear" w:color="auto" w:fill="FFFFFF"/>
          <w:rtl/>
        </w:rPr>
        <w:t> </w:t>
      </w:r>
    </w:p>
    <w:p w14:paraId="42703CA2"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shd w:val="clear" w:color="auto" w:fill="FFFFFF"/>
          <w:rtl/>
        </w:rPr>
        <w:t xml:space="preserve">לצורך מחקר זה התייחסנו לאירועים פרה לינגוויסטיים חיוביים ושליליים ולמילות הרגש החיוביות והשליליות שנעשה בהן שימוש. באופן ספציפי יותר, סכמנו בתוך כל דיאדה עבור המטפל והמטופל בנפרד, את האירועים הפרה-לינגוויסטיים החיוביים בהן נשמעה נימת שמחה או צחוק, ואת האירועים הפרה-לינגוויסטיים השליליים בהם נשמע בכי או אנחה. בחרנו באירועי הצחוק, נימת השמחה, הבכי והאנחה מפני שהם היו האירועים שייצגו בצורה הטובה ביותר אירועים בעלי ערך רגשי חיובי או שלילי של המטפל והמטופל בכל דיאדה. באופן דומה, סכמנו עבור כל דיאדה את סך מילות הרגש החיוביות והשליליות, כפי שנוטרו בכל מקטע דיבור בדיאדה. זאת במטרה לבחון </w:t>
      </w:r>
      <w:r w:rsidRPr="002B4645">
        <w:rPr>
          <w:rFonts w:ascii="David" w:hAnsi="David" w:cs="David"/>
          <w:color w:val="000000"/>
          <w:shd w:val="clear" w:color="auto" w:fill="FFFFFF"/>
          <w:rtl/>
        </w:rPr>
        <w:lastRenderedPageBreak/>
        <w:t>האם מתקיים סנכרון בין-אישי בין המטפל למטופל באירועים הפרה-לינגוויסטיים, והאם מתקיים סנכרון תוך אישי אצל המטפל והמטופל, בנפרד, במילות רגש חיובי ושלילי. ציפינו למצוא שאירועים פרה-לינגוויסטיים חיוביים או שליליים רבים יותר אצל המטופל יהיו מלווים באירועים פרה-לינגוויסטיים חיוביים או שליליים רבים יותר אצל המטפל, בהתאמה. עוד ציפינו למצוא ששימוש רב יותר במילות רגש חיוביות או שליליות (אצל המטפל והמטופל) יהיה מלווה באירועים פרה-לינגוויסטיים חיוביים או שליליים רבים יותר, בהתאמה. </w:t>
      </w:r>
    </w:p>
    <w:p w14:paraId="77EA3130" w14:textId="77777777" w:rsidR="003E021D" w:rsidRPr="002B4645" w:rsidRDefault="003E021D" w:rsidP="002B4645">
      <w:pPr>
        <w:bidi/>
        <w:spacing w:line="360" w:lineRule="auto"/>
        <w:jc w:val="both"/>
        <w:rPr>
          <w:rFonts w:ascii="David" w:hAnsi="David" w:cs="David"/>
          <w:sz w:val="28"/>
          <w:szCs w:val="28"/>
        </w:rPr>
      </w:pPr>
    </w:p>
    <w:p w14:paraId="4C3E7534" w14:textId="00130EBA" w:rsidR="008213E6" w:rsidRPr="002B4645" w:rsidRDefault="00935926" w:rsidP="002B4645">
      <w:pPr>
        <w:pStyle w:val="NormalWeb"/>
        <w:bidi/>
        <w:spacing w:before="0" w:beforeAutospacing="0" w:after="160" w:afterAutospacing="0" w:line="360" w:lineRule="auto"/>
        <w:jc w:val="both"/>
        <w:rPr>
          <w:rFonts w:ascii="David" w:hAnsi="David" w:cs="David"/>
          <w:b/>
          <w:bCs/>
          <w:sz w:val="28"/>
          <w:szCs w:val="28"/>
        </w:rPr>
      </w:pPr>
      <w:r w:rsidRPr="002B4645">
        <w:rPr>
          <w:rFonts w:ascii="David" w:hAnsi="David" w:cs="David"/>
          <w:b/>
          <w:bCs/>
          <w:color w:val="000000"/>
          <w:rtl/>
        </w:rPr>
        <w:t>תוצאות</w:t>
      </w:r>
    </w:p>
    <w:p w14:paraId="13232EB9" w14:textId="2060006B" w:rsidR="008213E6" w:rsidRPr="002B4645" w:rsidRDefault="008213E6" w:rsidP="002B4645">
      <w:pPr>
        <w:pStyle w:val="NormalWeb"/>
        <w:bidi/>
        <w:spacing w:before="0" w:beforeAutospacing="0" w:after="160" w:afterAutospacing="0" w:line="360" w:lineRule="auto"/>
        <w:jc w:val="both"/>
        <w:rPr>
          <w:rFonts w:ascii="David" w:hAnsi="David" w:cs="David"/>
          <w:color w:val="000000"/>
          <w:rtl/>
        </w:rPr>
      </w:pPr>
      <w:r w:rsidRPr="002B4645">
        <w:rPr>
          <w:rFonts w:ascii="David" w:hAnsi="David" w:cs="David"/>
          <w:color w:val="000000"/>
          <w:rtl/>
        </w:rPr>
        <w:t>אצל המטפלים ה</w:t>
      </w:r>
      <w:r w:rsidR="00AE5B96" w:rsidRPr="002B4645">
        <w:rPr>
          <w:rFonts w:ascii="David" w:hAnsi="David" w:cs="David"/>
          <w:color w:val="000000"/>
          <w:rtl/>
        </w:rPr>
        <w:t>תרחשו בממוצע</w:t>
      </w:r>
      <w:r w:rsidRPr="002B4645">
        <w:rPr>
          <w:rFonts w:ascii="David" w:hAnsi="David" w:cs="David"/>
          <w:color w:val="000000"/>
          <w:rtl/>
        </w:rPr>
        <w:t xml:space="preserve"> 3.391 אירועים פרה-לינגוויסטיים בעלי אופי שלילי</w:t>
      </w:r>
      <w:r w:rsidR="00AE5B96" w:rsidRPr="002B4645">
        <w:rPr>
          <w:rFonts w:ascii="David" w:hAnsi="David" w:cs="David"/>
          <w:color w:val="000000"/>
          <w:rtl/>
        </w:rPr>
        <w:t xml:space="preserve"> (בכי, אנחה)</w:t>
      </w:r>
      <w:r w:rsidRPr="002B4645">
        <w:rPr>
          <w:rFonts w:ascii="David" w:hAnsi="David" w:cs="David"/>
          <w:color w:val="000000"/>
          <w:rtl/>
        </w:rPr>
        <w:t xml:space="preserve"> </w:t>
      </w:r>
      <w:r w:rsidR="00AE5B96" w:rsidRPr="002B4645">
        <w:rPr>
          <w:rFonts w:ascii="David" w:hAnsi="David" w:cs="David"/>
          <w:color w:val="000000"/>
          <w:rtl/>
        </w:rPr>
        <w:t>לאורך הטיפול</w:t>
      </w:r>
      <w:r w:rsidRPr="002B4645">
        <w:rPr>
          <w:rFonts w:ascii="David" w:hAnsi="David" w:cs="David"/>
          <w:color w:val="000000"/>
          <w:rtl/>
        </w:rPr>
        <w:t xml:space="preserve">, </w:t>
      </w:r>
      <w:r w:rsidR="00AE5B96" w:rsidRPr="002B4645">
        <w:rPr>
          <w:rFonts w:ascii="David" w:hAnsi="David" w:cs="David"/>
          <w:color w:val="000000"/>
          <w:rtl/>
        </w:rPr>
        <w:t xml:space="preserve">ואצל המטופלים התרחשו בממוצע 23.945 אירועים פרה-לינגוויסטיים בעלי אופי שלילי. אצל המטפלים התרחשו בממוצע 24.527 אירועים פרה-לינגוויסטיים בעלי אופי חיובי (צחוק, נימת שמחה) לאורך הטיפול, ואצל המטופלים התרחשו בממוצע 110.81 אירועים פרה-לינגוויסטיים בעלי אופי חיובי.  </w:t>
      </w:r>
    </w:p>
    <w:p w14:paraId="47C43916" w14:textId="3A936063"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 xml:space="preserve">ממוצע מילות הרגש השליליות שנאמרו </w:t>
      </w:r>
      <w:r w:rsidR="00AE5B96" w:rsidRPr="002B4645">
        <w:rPr>
          <w:rFonts w:ascii="David" w:hAnsi="David" w:cs="David"/>
          <w:color w:val="000000"/>
          <w:rtl/>
        </w:rPr>
        <w:t>לאורך הטיפול</w:t>
      </w:r>
      <w:r w:rsidRPr="002B4645">
        <w:rPr>
          <w:rFonts w:ascii="David" w:hAnsi="David" w:cs="David"/>
          <w:color w:val="000000"/>
          <w:rtl/>
        </w:rPr>
        <w:t xml:space="preserve"> אצל המטופלים היה 9.081,  וממוצע מילות הרגש</w:t>
      </w:r>
      <w:r w:rsidR="00AE5B96" w:rsidRPr="002B4645">
        <w:rPr>
          <w:rFonts w:ascii="David" w:hAnsi="David" w:cs="David"/>
          <w:color w:val="000000"/>
          <w:rtl/>
        </w:rPr>
        <w:t xml:space="preserve"> השליליות שנאמרו על-ידי המטפלים היה 0.824.</w:t>
      </w:r>
      <w:r w:rsidRPr="002B4645">
        <w:rPr>
          <w:rFonts w:ascii="David" w:hAnsi="David" w:cs="David"/>
          <w:color w:val="000000"/>
          <w:rtl/>
        </w:rPr>
        <w:t xml:space="preserve"> </w:t>
      </w:r>
      <w:r w:rsidR="00AE5B96" w:rsidRPr="002B4645">
        <w:rPr>
          <w:rFonts w:ascii="David" w:hAnsi="David" w:cs="David"/>
          <w:color w:val="000000"/>
          <w:rtl/>
        </w:rPr>
        <w:t xml:space="preserve">ממוצע מילות הרגש החיוביות שנאמרו לאורך הטיפול אצל </w:t>
      </w:r>
      <w:r w:rsidRPr="002B4645">
        <w:rPr>
          <w:rFonts w:ascii="David" w:hAnsi="David" w:cs="David"/>
          <w:color w:val="000000"/>
          <w:rtl/>
        </w:rPr>
        <w:t xml:space="preserve"> המטופלים היה 103.891 וממוצע מילות הרגש החיוביות</w:t>
      </w:r>
      <w:r w:rsidR="00AE5B96" w:rsidRPr="002B4645">
        <w:rPr>
          <w:rFonts w:ascii="David" w:hAnsi="David" w:cs="David"/>
          <w:color w:val="000000"/>
          <w:rtl/>
        </w:rPr>
        <w:t xml:space="preserve"> שנאמרו על-ידי המטפלים</w:t>
      </w:r>
      <w:r w:rsidRPr="002B4645">
        <w:rPr>
          <w:rFonts w:ascii="David" w:hAnsi="David" w:cs="David"/>
          <w:color w:val="000000"/>
          <w:rtl/>
        </w:rPr>
        <w:t xml:space="preserve"> היה 27.175. </w:t>
      </w:r>
    </w:p>
    <w:p w14:paraId="4DCEDE94"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לצורך בחינת השערות המחקר שלנו הרצנו ניתוח סטטיסטי מסוג מודל רגרסיה לינארית. לצורך בחינת ההשערה הראשונה, בדבר סנכרון באירועים פרה-לינגוויסטיים, הרצנו את ניתוח הרגרסיה בנפרד עבור מספר האירועים החיוביים ועבור מספר האירועים השליליים. לצורך בחינת ההשערה השנייה על סנכרון תוך אישי, הרצנו ניתוח רגרסיה על המשתנים של מספר האירועים הפרה-לינגוויסטיים החיוביים ומספר מילות הרגש החיוביות אצל המטפל והמטופל בנפרד, וניתוח זהה עבור מספר האירועים הפרה-לינגוויסטיים השליליים ומספר מילות הרגש השליליות אצל המטפל והמטופל בנפרד. תוצאות ניתוח תמכו באופן חלקי בהשערות. </w:t>
      </w:r>
    </w:p>
    <w:p w14:paraId="143DA896" w14:textId="77777777" w:rsidR="008213E6" w:rsidRPr="002B4645" w:rsidRDefault="008213E6" w:rsidP="002B4645">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u w:val="single"/>
          <w:rtl/>
        </w:rPr>
        <w:t>השערה ראשונה</w:t>
      </w:r>
    </w:p>
    <w:p w14:paraId="1C794DA6" w14:textId="43BC78AE" w:rsidR="008213E6" w:rsidRPr="002B4645" w:rsidRDefault="008213E6" w:rsidP="002679D0">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rtl/>
        </w:rPr>
        <w:t>נמצא קשר חיובי בינוני (</w:t>
      </w:r>
      <w:r w:rsidRPr="002B4645">
        <w:rPr>
          <w:rFonts w:ascii="David" w:hAnsi="David" w:cs="David"/>
          <w:color w:val="000000"/>
        </w:rPr>
        <w:t>r=0.</w:t>
      </w:r>
      <w:r w:rsidR="00292E8C">
        <w:rPr>
          <w:rFonts w:ascii="David" w:hAnsi="David" w:cs="David"/>
          <w:color w:val="000000"/>
        </w:rPr>
        <w:t>479</w:t>
      </w:r>
      <w:r w:rsidRPr="002B4645">
        <w:rPr>
          <w:rFonts w:ascii="David" w:hAnsi="David" w:cs="David"/>
          <w:color w:val="000000"/>
          <w:rtl/>
        </w:rPr>
        <w:t xml:space="preserve">) ומובהק </w:t>
      </w:r>
      <w:r w:rsidR="00292E8C" w:rsidRPr="00292E8C">
        <w:rPr>
          <w:rFonts w:ascii="David" w:hAnsi="David" w:cs="David"/>
          <w:color w:val="000000"/>
        </w:rPr>
        <w:t>p&lt;0.001)</w:t>
      </w:r>
      <w:r w:rsidR="00292E8C" w:rsidRPr="00292E8C">
        <w:rPr>
          <w:rFonts w:ascii="David" w:hAnsi="David" w:cs="David" w:hint="cs"/>
          <w:color w:val="000000"/>
          <w:rtl/>
        </w:rPr>
        <w:t>)</w:t>
      </w:r>
      <w:r w:rsidR="00292E8C" w:rsidRPr="00292E8C">
        <w:rPr>
          <w:rFonts w:ascii="David" w:hAnsi="David" w:cs="David"/>
          <w:color w:val="000000"/>
        </w:rPr>
        <w:t xml:space="preserve"> </w:t>
      </w:r>
      <w:r w:rsidRPr="002B4645">
        <w:rPr>
          <w:rFonts w:ascii="David" w:hAnsi="David" w:cs="David"/>
          <w:color w:val="000000"/>
          <w:rtl/>
        </w:rPr>
        <w:t>בין אירועים פרה לינגוויסטיים בעלי ערך חיובי אצל המטפל לבין אירועים פרה לינגוויסטיים בעלי ערך חיובי אצל המטופל. מודל הרגרסיה יצא מובהק (</w:t>
      </w:r>
      <w:r w:rsidR="00292E8C" w:rsidRPr="00292E8C">
        <w:rPr>
          <w:rFonts w:ascii="David" w:hAnsi="David" w:cs="David"/>
          <w:color w:val="000000"/>
        </w:rPr>
        <w:t>p&lt;0.001</w:t>
      </w:r>
      <w:r w:rsidRPr="002B4645">
        <w:rPr>
          <w:rFonts w:ascii="David" w:hAnsi="David" w:cs="David"/>
          <w:color w:val="000000"/>
          <w:rtl/>
        </w:rPr>
        <w:t>). נמצא קשר שלילי חלש (</w:t>
      </w:r>
      <w:r w:rsidRPr="002B4645">
        <w:rPr>
          <w:rFonts w:ascii="David" w:hAnsi="David" w:cs="David"/>
          <w:color w:val="000000"/>
        </w:rPr>
        <w:t>r=-0.0</w:t>
      </w:r>
      <w:r w:rsidR="002679D0">
        <w:rPr>
          <w:rFonts w:ascii="David" w:hAnsi="David" w:cs="David"/>
          <w:color w:val="000000"/>
        </w:rPr>
        <w:t>8</w:t>
      </w:r>
      <w:r w:rsidRPr="002B4645">
        <w:rPr>
          <w:rFonts w:ascii="David" w:hAnsi="David" w:cs="David"/>
          <w:color w:val="000000"/>
          <w:rtl/>
        </w:rPr>
        <w:t>) ולא מובהק (</w:t>
      </w:r>
      <w:r w:rsidR="002679D0" w:rsidRPr="002679D0">
        <w:rPr>
          <w:rFonts w:ascii="David" w:hAnsi="David" w:cs="David"/>
          <w:i/>
          <w:iCs/>
          <w:color w:val="000000"/>
        </w:rPr>
        <w:t>p</w:t>
      </w:r>
      <w:r w:rsidR="002679D0" w:rsidRPr="002679D0">
        <w:rPr>
          <w:rFonts w:ascii="David" w:hAnsi="David" w:cs="David"/>
          <w:color w:val="000000"/>
        </w:rPr>
        <w:t>&gt;0.05</w:t>
      </w:r>
      <w:r w:rsidRPr="002B4645">
        <w:rPr>
          <w:rFonts w:ascii="David" w:hAnsi="David" w:cs="David"/>
          <w:color w:val="000000"/>
          <w:rtl/>
        </w:rPr>
        <w:t>) בין אירועים פרה לינגוויסטיים בעלי ערך שלילי אצל המטפל לבין אירועים פרה לינגוויסטיים בעלי ערך שלילי אצל המטופל. מודל הרגרסיה יצא לא מובהק (</w:t>
      </w:r>
      <w:r w:rsidR="002B38F1" w:rsidRPr="002679D0">
        <w:rPr>
          <w:rFonts w:ascii="David" w:hAnsi="David" w:cs="David"/>
          <w:i/>
          <w:iCs/>
          <w:color w:val="000000"/>
        </w:rPr>
        <w:t>p</w:t>
      </w:r>
      <w:r w:rsidR="002B38F1" w:rsidRPr="002679D0">
        <w:rPr>
          <w:rFonts w:ascii="David" w:hAnsi="David" w:cs="David"/>
          <w:color w:val="000000"/>
        </w:rPr>
        <w:t>&gt;0.05</w:t>
      </w:r>
      <w:r w:rsidRPr="002B4645">
        <w:rPr>
          <w:rFonts w:ascii="David" w:hAnsi="David" w:cs="David"/>
          <w:color w:val="000000"/>
          <w:rtl/>
        </w:rPr>
        <w:t>).</w:t>
      </w:r>
    </w:p>
    <w:p w14:paraId="68CABA0A" w14:textId="71EFBFF3" w:rsidR="008213E6" w:rsidRPr="002B4645" w:rsidRDefault="008213E6" w:rsidP="00334B10">
      <w:pPr>
        <w:pStyle w:val="NormalWeb"/>
        <w:bidi/>
        <w:spacing w:before="0" w:beforeAutospacing="0" w:after="160" w:afterAutospacing="0" w:line="360" w:lineRule="auto"/>
        <w:jc w:val="both"/>
        <w:rPr>
          <w:rFonts w:ascii="David" w:hAnsi="David" w:cs="David"/>
          <w:sz w:val="28"/>
          <w:szCs w:val="28"/>
          <w:rtl/>
        </w:rPr>
      </w:pPr>
      <w:r w:rsidRPr="002B4645">
        <w:rPr>
          <w:rFonts w:ascii="David" w:hAnsi="David" w:cs="David"/>
          <w:color w:val="000000"/>
          <w:u w:val="single"/>
          <w:rtl/>
        </w:rPr>
        <w:t>השערה שנייה</w:t>
      </w:r>
    </w:p>
    <w:p w14:paraId="44500998" w14:textId="112AE35B" w:rsidR="008213E6" w:rsidRPr="002679D0" w:rsidRDefault="008213E6" w:rsidP="002679D0">
      <w:pPr>
        <w:bidi/>
        <w:spacing w:line="360" w:lineRule="auto"/>
        <w:jc w:val="both"/>
        <w:rPr>
          <w:rFonts w:ascii="David" w:hAnsi="David" w:cs="David"/>
          <w:rtl/>
        </w:rPr>
      </w:pPr>
      <w:r w:rsidRPr="002B4645">
        <w:rPr>
          <w:rFonts w:ascii="David" w:hAnsi="David" w:cs="David"/>
          <w:color w:val="000000"/>
          <w:rtl/>
        </w:rPr>
        <w:t>התקבל קשר חיובי חזק (</w:t>
      </w:r>
      <w:r w:rsidR="002679D0">
        <w:rPr>
          <w:rFonts w:ascii="David" w:hAnsi="David" w:cs="David"/>
          <w:color w:val="000000"/>
        </w:rPr>
        <w:t>r=0.823</w:t>
      </w:r>
      <w:r w:rsidRPr="002B4645">
        <w:rPr>
          <w:rFonts w:ascii="David" w:hAnsi="David" w:cs="David"/>
          <w:color w:val="000000"/>
          <w:rtl/>
        </w:rPr>
        <w:t xml:space="preserve">) ומובהק </w:t>
      </w:r>
      <w:r w:rsidR="002679D0">
        <w:rPr>
          <w:rFonts w:ascii="David" w:hAnsi="David" w:cs="David" w:hint="cs"/>
          <w:rtl/>
        </w:rPr>
        <w:t>(</w:t>
      </w:r>
      <w:r w:rsidR="002679D0" w:rsidRPr="002679D0">
        <w:rPr>
          <w:rFonts w:ascii="David" w:hAnsi="David" w:cs="David"/>
          <w:i/>
          <w:iCs/>
        </w:rPr>
        <w:t>p</w:t>
      </w:r>
      <w:r w:rsidR="002679D0">
        <w:rPr>
          <w:rFonts w:ascii="David" w:hAnsi="David" w:cs="David"/>
        </w:rPr>
        <w:t>&lt;0.001</w:t>
      </w:r>
      <w:r w:rsidR="002679D0">
        <w:rPr>
          <w:rFonts w:ascii="David" w:hAnsi="David" w:cs="David" w:hint="cs"/>
          <w:rtl/>
        </w:rPr>
        <w:t>)</w:t>
      </w:r>
      <w:r w:rsidRPr="002B4645">
        <w:rPr>
          <w:rFonts w:ascii="David" w:hAnsi="David" w:cs="David"/>
          <w:color w:val="000000"/>
          <w:rtl/>
        </w:rPr>
        <w:t xml:space="preserve"> בין אירועים פרה לינגוויסטיים חיוביים ומילות רגש חיובי אצל המטפל. מודל הרגרסיה יצא מובהק </w:t>
      </w:r>
      <w:r w:rsidR="002679D0">
        <w:rPr>
          <w:rFonts w:ascii="David" w:hAnsi="David" w:cs="David" w:hint="cs"/>
          <w:rtl/>
        </w:rPr>
        <w:t>(</w:t>
      </w:r>
      <w:r w:rsidR="002679D0" w:rsidRPr="002679D0">
        <w:rPr>
          <w:rFonts w:ascii="David" w:hAnsi="David" w:cs="David"/>
          <w:i/>
          <w:iCs/>
        </w:rPr>
        <w:t>p</w:t>
      </w:r>
      <w:r w:rsidR="002679D0">
        <w:rPr>
          <w:rFonts w:ascii="David" w:hAnsi="David" w:cs="David"/>
        </w:rPr>
        <w:t>&lt;0.001</w:t>
      </w:r>
      <w:r w:rsidR="002679D0">
        <w:rPr>
          <w:rFonts w:ascii="David" w:hAnsi="David" w:cs="David" w:hint="cs"/>
          <w:rtl/>
        </w:rPr>
        <w:t>)</w:t>
      </w:r>
      <w:r w:rsidR="002679D0">
        <w:rPr>
          <w:rFonts w:ascii="David" w:hAnsi="David" w:cs="David"/>
        </w:rPr>
        <w:t>.</w:t>
      </w:r>
      <w:r w:rsidR="002679D0">
        <w:rPr>
          <w:rFonts w:ascii="David" w:hAnsi="David" w:cs="David" w:hint="cs"/>
          <w:rtl/>
        </w:rPr>
        <w:t xml:space="preserve"> </w:t>
      </w:r>
      <w:r w:rsidRPr="002B4645">
        <w:rPr>
          <w:rFonts w:ascii="David" w:hAnsi="David" w:cs="David"/>
          <w:color w:val="000000"/>
          <w:rtl/>
        </w:rPr>
        <w:t>התקבל קשר חיובי חזק (</w:t>
      </w:r>
      <w:r w:rsidR="002679D0">
        <w:rPr>
          <w:rFonts w:ascii="David" w:hAnsi="David" w:cs="David"/>
          <w:color w:val="000000"/>
        </w:rPr>
        <w:t>r=0.947</w:t>
      </w:r>
      <w:r w:rsidRPr="002B4645">
        <w:rPr>
          <w:rFonts w:ascii="David" w:hAnsi="David" w:cs="David"/>
          <w:color w:val="000000"/>
          <w:rtl/>
        </w:rPr>
        <w:t xml:space="preserve">) ומובהק </w:t>
      </w:r>
      <w:r w:rsidR="002679D0">
        <w:rPr>
          <w:rFonts w:ascii="David" w:hAnsi="David" w:cs="David" w:hint="cs"/>
          <w:rtl/>
        </w:rPr>
        <w:t>(</w:t>
      </w:r>
      <w:r w:rsidR="002679D0" w:rsidRPr="002679D0">
        <w:rPr>
          <w:rFonts w:ascii="David" w:hAnsi="David" w:cs="David"/>
          <w:i/>
          <w:iCs/>
        </w:rPr>
        <w:t>p</w:t>
      </w:r>
      <w:r w:rsidR="002679D0">
        <w:rPr>
          <w:rFonts w:ascii="David" w:hAnsi="David" w:cs="David"/>
        </w:rPr>
        <w:t>&lt;0.001</w:t>
      </w:r>
      <w:r w:rsidR="002679D0">
        <w:rPr>
          <w:rFonts w:ascii="David" w:hAnsi="David" w:cs="David" w:hint="cs"/>
          <w:rtl/>
        </w:rPr>
        <w:t>)</w:t>
      </w:r>
      <w:r w:rsidR="002679D0">
        <w:rPr>
          <w:rFonts w:ascii="David" w:hAnsi="David" w:cs="David"/>
        </w:rPr>
        <w:t xml:space="preserve"> </w:t>
      </w:r>
      <w:r w:rsidRPr="002B4645">
        <w:rPr>
          <w:rFonts w:ascii="David" w:hAnsi="David" w:cs="David"/>
          <w:color w:val="000000"/>
          <w:rtl/>
        </w:rPr>
        <w:t>בין אירועים פרה לינגוויסטיים חיוביים ומילות רגש חיובי אצל המטופל</w:t>
      </w:r>
      <w:r w:rsidR="00334B10">
        <w:rPr>
          <w:rFonts w:ascii="David" w:hAnsi="David" w:cs="David" w:hint="cs"/>
          <w:color w:val="000000"/>
          <w:rtl/>
        </w:rPr>
        <w:t>.</w:t>
      </w:r>
      <w:r w:rsidRPr="002B4645">
        <w:rPr>
          <w:rFonts w:ascii="David" w:hAnsi="David" w:cs="David"/>
          <w:color w:val="000000"/>
          <w:rtl/>
        </w:rPr>
        <w:t xml:space="preserve"> מודל הרגרסיה יצא מובהק </w:t>
      </w:r>
      <w:r w:rsidR="002679D0">
        <w:rPr>
          <w:rFonts w:ascii="David" w:hAnsi="David" w:cs="David" w:hint="cs"/>
          <w:rtl/>
        </w:rPr>
        <w:t>(</w:t>
      </w:r>
      <w:r w:rsidR="002679D0" w:rsidRPr="002679D0">
        <w:rPr>
          <w:rFonts w:ascii="David" w:hAnsi="David" w:cs="David"/>
          <w:i/>
          <w:iCs/>
        </w:rPr>
        <w:t>p</w:t>
      </w:r>
      <w:r w:rsidR="002679D0">
        <w:rPr>
          <w:rFonts w:ascii="David" w:hAnsi="David" w:cs="David"/>
        </w:rPr>
        <w:t>&lt;0.001</w:t>
      </w:r>
      <w:r w:rsidR="002679D0">
        <w:rPr>
          <w:rFonts w:ascii="David" w:hAnsi="David" w:cs="David" w:hint="cs"/>
          <w:rtl/>
        </w:rPr>
        <w:t xml:space="preserve">). </w:t>
      </w:r>
      <w:r w:rsidRPr="002B4645">
        <w:rPr>
          <w:rFonts w:ascii="David" w:hAnsi="David" w:cs="David"/>
          <w:color w:val="000000"/>
          <w:rtl/>
        </w:rPr>
        <w:t>התקבל קשר שלילי חלש (</w:t>
      </w:r>
      <w:r w:rsidRPr="002B4645">
        <w:rPr>
          <w:rFonts w:ascii="David" w:hAnsi="David" w:cs="David"/>
          <w:color w:val="000000"/>
        </w:rPr>
        <w:t>r=-0.</w:t>
      </w:r>
      <w:r w:rsidR="002679D0">
        <w:rPr>
          <w:rFonts w:ascii="David" w:hAnsi="David" w:cs="David"/>
          <w:color w:val="000000"/>
        </w:rPr>
        <w:t>058</w:t>
      </w:r>
      <w:r w:rsidRPr="002B4645">
        <w:rPr>
          <w:rFonts w:ascii="David" w:hAnsi="David" w:cs="David"/>
          <w:color w:val="000000"/>
          <w:rtl/>
        </w:rPr>
        <w:t xml:space="preserve">) ולא מובהק </w:t>
      </w:r>
      <w:r w:rsidRPr="002B4645">
        <w:rPr>
          <w:rFonts w:ascii="David" w:hAnsi="David" w:cs="David"/>
          <w:color w:val="000000"/>
          <w:rtl/>
        </w:rPr>
        <w:lastRenderedPageBreak/>
        <w:t>(</w:t>
      </w:r>
      <w:r w:rsidR="002B38F1" w:rsidRPr="002679D0">
        <w:rPr>
          <w:rFonts w:ascii="David" w:hAnsi="David" w:cs="David"/>
          <w:i/>
          <w:iCs/>
          <w:color w:val="000000"/>
        </w:rPr>
        <w:t>p</w:t>
      </w:r>
      <w:r w:rsidR="002B38F1" w:rsidRPr="002679D0">
        <w:rPr>
          <w:rFonts w:ascii="David" w:hAnsi="David" w:cs="David"/>
          <w:color w:val="000000"/>
        </w:rPr>
        <w:t>&gt;0.05</w:t>
      </w:r>
      <w:r w:rsidRPr="002B4645">
        <w:rPr>
          <w:rFonts w:ascii="David" w:hAnsi="David" w:cs="David"/>
          <w:color w:val="000000"/>
          <w:rtl/>
        </w:rPr>
        <w:t>) בין אירועים פרה לינגוויסטיים שליליים ומילות רגש שלילי אצל המטפל. מודל הרגרסיה יצא לא מובהק (</w:t>
      </w:r>
      <w:r w:rsidR="002B38F1" w:rsidRPr="002679D0">
        <w:rPr>
          <w:rFonts w:ascii="David" w:hAnsi="David" w:cs="David"/>
          <w:i/>
          <w:iCs/>
          <w:color w:val="000000"/>
        </w:rPr>
        <w:t>p</w:t>
      </w:r>
      <w:r w:rsidR="002B38F1" w:rsidRPr="002679D0">
        <w:rPr>
          <w:rFonts w:ascii="David" w:hAnsi="David" w:cs="David"/>
          <w:color w:val="000000"/>
        </w:rPr>
        <w:t>&gt;0.05</w:t>
      </w:r>
      <w:r w:rsidRPr="002B4645">
        <w:rPr>
          <w:rFonts w:ascii="David" w:hAnsi="David" w:cs="David"/>
          <w:color w:val="000000"/>
          <w:rtl/>
        </w:rPr>
        <w:t>).</w:t>
      </w:r>
      <w:r w:rsidR="002679D0">
        <w:rPr>
          <w:rFonts w:ascii="David" w:hAnsi="David" w:cs="David" w:hint="cs"/>
          <w:color w:val="000000"/>
          <w:rtl/>
        </w:rPr>
        <w:t xml:space="preserve"> </w:t>
      </w:r>
      <w:r w:rsidRPr="002B4645">
        <w:rPr>
          <w:rFonts w:ascii="David" w:hAnsi="David" w:cs="David"/>
          <w:color w:val="000000"/>
          <w:rtl/>
        </w:rPr>
        <w:t>התקבל קשר חיובי בינוני (</w:t>
      </w:r>
      <w:r w:rsidR="002B38F1">
        <w:rPr>
          <w:rFonts w:ascii="David" w:hAnsi="David" w:cs="David" w:hint="cs"/>
          <w:color w:val="000000"/>
          <w:rtl/>
        </w:rPr>
        <w:t>471</w:t>
      </w:r>
      <w:r w:rsidRPr="002B4645">
        <w:rPr>
          <w:rFonts w:ascii="David" w:hAnsi="David" w:cs="David"/>
          <w:color w:val="000000"/>
        </w:rPr>
        <w:t>r=0.</w:t>
      </w:r>
      <w:r w:rsidRPr="002B4645">
        <w:rPr>
          <w:rFonts w:ascii="David" w:hAnsi="David" w:cs="David"/>
          <w:color w:val="000000"/>
          <w:rtl/>
        </w:rPr>
        <w:t xml:space="preserve">) ומובהק </w:t>
      </w:r>
      <w:r w:rsidR="002679D0">
        <w:rPr>
          <w:rFonts w:ascii="David" w:hAnsi="David" w:cs="David" w:hint="cs"/>
          <w:rtl/>
        </w:rPr>
        <w:t>(</w:t>
      </w:r>
      <w:r w:rsidR="002679D0" w:rsidRPr="002679D0">
        <w:rPr>
          <w:rFonts w:ascii="David" w:hAnsi="David" w:cs="David"/>
          <w:i/>
          <w:iCs/>
        </w:rPr>
        <w:t>p</w:t>
      </w:r>
      <w:r w:rsidR="002679D0">
        <w:rPr>
          <w:rFonts w:ascii="David" w:hAnsi="David" w:cs="David"/>
        </w:rPr>
        <w:t>&lt;0.001</w:t>
      </w:r>
      <w:r w:rsidR="002679D0">
        <w:rPr>
          <w:rFonts w:ascii="David" w:hAnsi="David" w:cs="David" w:hint="cs"/>
          <w:rtl/>
        </w:rPr>
        <w:t xml:space="preserve">) </w:t>
      </w:r>
      <w:r w:rsidRPr="002B4645">
        <w:rPr>
          <w:rFonts w:ascii="David" w:hAnsi="David" w:cs="David"/>
          <w:color w:val="000000"/>
          <w:rtl/>
        </w:rPr>
        <w:t xml:space="preserve">בין אירועים פרה לינגוויסטיים שליליים ומילות רגש שלילי אצל המטופל. מודל הרגרסיה יצא מובהק </w:t>
      </w:r>
      <w:r w:rsidR="002679D0">
        <w:rPr>
          <w:rFonts w:ascii="David" w:hAnsi="David" w:cs="David" w:hint="cs"/>
          <w:rtl/>
        </w:rPr>
        <w:t>(</w:t>
      </w:r>
      <w:r w:rsidR="002679D0" w:rsidRPr="002679D0">
        <w:rPr>
          <w:rFonts w:ascii="David" w:hAnsi="David" w:cs="David"/>
          <w:i/>
          <w:iCs/>
        </w:rPr>
        <w:t>p</w:t>
      </w:r>
      <w:r w:rsidR="002679D0">
        <w:rPr>
          <w:rFonts w:ascii="David" w:hAnsi="David" w:cs="David"/>
        </w:rPr>
        <w:t>&lt;0.001</w:t>
      </w:r>
      <w:r w:rsidR="002679D0">
        <w:rPr>
          <w:rFonts w:ascii="David" w:hAnsi="David" w:cs="David" w:hint="cs"/>
          <w:rtl/>
        </w:rPr>
        <w:t>)</w:t>
      </w:r>
      <w:r w:rsidRPr="002B4645">
        <w:rPr>
          <w:rFonts w:ascii="David" w:hAnsi="David" w:cs="David"/>
          <w:color w:val="000000"/>
          <w:rtl/>
        </w:rPr>
        <w:t>.</w:t>
      </w:r>
    </w:p>
    <w:p w14:paraId="0CD95E75" w14:textId="77777777" w:rsidR="002B38F1" w:rsidRDefault="002B38F1" w:rsidP="002B4645">
      <w:pPr>
        <w:bidi/>
        <w:spacing w:line="360" w:lineRule="auto"/>
        <w:jc w:val="both"/>
        <w:rPr>
          <w:rFonts w:ascii="David" w:hAnsi="David" w:cs="David"/>
        </w:rPr>
      </w:pPr>
    </w:p>
    <w:p w14:paraId="271473EF" w14:textId="77777777" w:rsidR="002B38F1" w:rsidRDefault="002B38F1" w:rsidP="002B38F1">
      <w:pPr>
        <w:bidi/>
        <w:spacing w:line="360" w:lineRule="auto"/>
        <w:jc w:val="both"/>
        <w:rPr>
          <w:rFonts w:ascii="David" w:hAnsi="David" w:cs="David"/>
        </w:rPr>
      </w:pPr>
    </w:p>
    <w:p w14:paraId="7B753C64" w14:textId="0A096FD8" w:rsidR="003E021D" w:rsidRPr="002B4645" w:rsidRDefault="003E021D" w:rsidP="002B38F1">
      <w:pPr>
        <w:bidi/>
        <w:spacing w:line="360" w:lineRule="auto"/>
        <w:jc w:val="both"/>
        <w:rPr>
          <w:rFonts w:ascii="David" w:hAnsi="David" w:cs="David"/>
          <w:b/>
          <w:bCs/>
          <w:rtl/>
        </w:rPr>
      </w:pPr>
      <w:r w:rsidRPr="002B4645">
        <w:rPr>
          <w:rFonts w:ascii="David" w:hAnsi="David" w:cs="David"/>
          <w:b/>
          <w:bCs/>
          <w:rtl/>
        </w:rPr>
        <w:t>דיון</w:t>
      </w:r>
    </w:p>
    <w:p w14:paraId="3FC027DC" w14:textId="06EE28AE" w:rsidR="00EA0C1C" w:rsidRDefault="008213E6" w:rsidP="00EA0C1C">
      <w:pPr>
        <w:bidi/>
        <w:spacing w:line="360" w:lineRule="auto"/>
        <w:jc w:val="both"/>
        <w:rPr>
          <w:rFonts w:ascii="David" w:hAnsi="David" w:cs="David"/>
          <w:color w:val="000000"/>
          <w:rtl/>
        </w:rPr>
      </w:pPr>
      <w:r w:rsidRPr="002B4645">
        <w:rPr>
          <w:rFonts w:ascii="David" w:hAnsi="David" w:cs="David"/>
          <w:color w:val="000000"/>
          <w:rtl/>
        </w:rPr>
        <w:t>בהתאם להשערת המחקר הראשונה, נמצא כי מתקיים סנכרון בינאישי באירועים פרה-לינגוויסטיים חיוביים (צחוק, נימת אושר) בין המטפל למטופל, אולם בשונה ממנה לא נמצא סנכרון באירועים השליליים (כעס, אנחה) בין המטפל למטופל. ייתכן והסנכרון באירועים פרה-לינגוויסטיים חיוביים מרמז על תגובתיות חיובית הדדית בין השניים (מודעת או לא מודעת), ואילו היעדר סנכרון בין המטפל והמטופל באירועים פרה-לינגוויסטיים שליליים מרמז על התפקידים השונים במערך הטיפולי ואולי קשור לאופן בו המטפל משתמש באלמנטים פרה-לינגוויסטיים באופן מודע יותר ובתגובות תואמות ולא תואמות תלויות הקשר על מנת ל</w:t>
      </w:r>
      <w:r w:rsidR="00A20C11" w:rsidRPr="002B4645">
        <w:rPr>
          <w:rFonts w:ascii="David" w:hAnsi="David" w:cs="David"/>
          <w:color w:val="000000"/>
          <w:rtl/>
        </w:rPr>
        <w:t>בצע התערבויות טיפוליות שונות, לקדם תהליכי שינוי בטיפול ולסייע</w:t>
      </w:r>
      <w:r w:rsidRPr="002B4645">
        <w:rPr>
          <w:rFonts w:ascii="David" w:hAnsi="David" w:cs="David"/>
          <w:color w:val="000000"/>
          <w:rtl/>
        </w:rPr>
        <w:t xml:space="preserve"> למטופל בוויסות הרגשי. בנוסף, בטיפול פסיכותרפי המטפל יכול לבצע בחירות </w:t>
      </w:r>
      <w:proofErr w:type="spellStart"/>
      <w:r w:rsidRPr="002B4645">
        <w:rPr>
          <w:rFonts w:ascii="David" w:hAnsi="David" w:cs="David"/>
          <w:color w:val="000000"/>
          <w:rtl/>
        </w:rPr>
        <w:t>פרוזודיות</w:t>
      </w:r>
      <w:proofErr w:type="spellEnd"/>
      <w:r w:rsidRPr="002B4645">
        <w:rPr>
          <w:rFonts w:ascii="David" w:hAnsi="David" w:cs="David"/>
          <w:color w:val="000000"/>
          <w:rtl/>
        </w:rPr>
        <w:t xml:space="preserve"> מכוונות שמשמשות למטרה של אימות הרגשות (המשכיות </w:t>
      </w:r>
      <w:proofErr w:type="spellStart"/>
      <w:r w:rsidRPr="002B4645">
        <w:rPr>
          <w:rFonts w:ascii="David" w:hAnsi="David" w:cs="David"/>
          <w:color w:val="000000"/>
          <w:rtl/>
        </w:rPr>
        <w:t>פרוזודית</w:t>
      </w:r>
      <w:proofErr w:type="spellEnd"/>
      <w:r w:rsidRPr="002B4645">
        <w:rPr>
          <w:rFonts w:ascii="David" w:hAnsi="David" w:cs="David"/>
          <w:color w:val="000000"/>
          <w:rtl/>
        </w:rPr>
        <w:t xml:space="preserve">) או </w:t>
      </w:r>
      <w:proofErr w:type="spellStart"/>
      <w:r w:rsidRPr="002B4645">
        <w:rPr>
          <w:rFonts w:ascii="David" w:hAnsi="David" w:cs="David"/>
          <w:color w:val="000000"/>
          <w:rtl/>
        </w:rPr>
        <w:t>אתגור</w:t>
      </w:r>
      <w:proofErr w:type="spellEnd"/>
      <w:r w:rsidRPr="002B4645">
        <w:rPr>
          <w:rFonts w:ascii="David" w:hAnsi="David" w:cs="David"/>
          <w:color w:val="000000"/>
          <w:rtl/>
        </w:rPr>
        <w:t xml:space="preserve"> הרגשות (חוסר המשכיות </w:t>
      </w:r>
      <w:proofErr w:type="spellStart"/>
      <w:r w:rsidRPr="002B4645">
        <w:rPr>
          <w:rFonts w:ascii="David" w:hAnsi="David" w:cs="David"/>
          <w:color w:val="000000"/>
          <w:rtl/>
        </w:rPr>
        <w:t>פרוזודית</w:t>
      </w:r>
      <w:proofErr w:type="spellEnd"/>
      <w:r w:rsidRPr="002B4645">
        <w:rPr>
          <w:rFonts w:ascii="David" w:hAnsi="David" w:cs="David"/>
          <w:color w:val="000000"/>
          <w:rtl/>
        </w:rPr>
        <w:t xml:space="preserve">) של המטופל </w:t>
      </w:r>
      <w:proofErr w:type="spellStart"/>
      <w:r w:rsidR="00EA0C1C" w:rsidRPr="002B4645">
        <w:rPr>
          <w:rFonts w:ascii="David" w:hAnsi="David" w:cs="David"/>
          <w:color w:val="000000"/>
        </w:rPr>
        <w:t>Peräkyl</w:t>
      </w:r>
      <w:r w:rsidR="00EA0C1C">
        <w:rPr>
          <w:rFonts w:ascii="David" w:hAnsi="David" w:cs="David"/>
          <w:color w:val="000000"/>
        </w:rPr>
        <w:t>a</w:t>
      </w:r>
      <w:proofErr w:type="spellEnd"/>
      <w:r w:rsidR="00EA0C1C">
        <w:rPr>
          <w:rFonts w:ascii="David" w:hAnsi="David" w:cs="David"/>
          <w:color w:val="000000"/>
        </w:rPr>
        <w:t xml:space="preserve"> &amp; </w:t>
      </w:r>
      <w:proofErr w:type="spellStart"/>
      <w:r w:rsidR="00EA0C1C" w:rsidRPr="002B4645">
        <w:rPr>
          <w:rFonts w:ascii="David" w:hAnsi="David" w:cs="David"/>
          <w:color w:val="000000"/>
        </w:rPr>
        <w:t>Weiste</w:t>
      </w:r>
      <w:proofErr w:type="spellEnd"/>
      <w:r w:rsidR="00EA0C1C">
        <w:rPr>
          <w:rFonts w:ascii="David" w:hAnsi="David" w:cs="David"/>
          <w:color w:val="000000"/>
        </w:rPr>
        <w:t xml:space="preserve">, 2014) </w:t>
      </w:r>
      <w:r w:rsidR="00EA0C1C">
        <w:rPr>
          <w:rFonts w:ascii="David" w:hAnsi="David" w:cs="David" w:hint="cs"/>
          <w:color w:val="000000"/>
          <w:rtl/>
        </w:rPr>
        <w:t xml:space="preserve">). </w:t>
      </w:r>
    </w:p>
    <w:p w14:paraId="799B622A" w14:textId="77777777" w:rsidR="00EA0C1C" w:rsidRDefault="00EA0C1C" w:rsidP="00EA0C1C">
      <w:pPr>
        <w:bidi/>
        <w:spacing w:line="360" w:lineRule="auto"/>
        <w:jc w:val="both"/>
        <w:rPr>
          <w:rFonts w:ascii="David" w:hAnsi="David" w:cs="David"/>
          <w:color w:val="000000"/>
          <w:rtl/>
        </w:rPr>
      </w:pPr>
    </w:p>
    <w:p w14:paraId="7B5AC1C5" w14:textId="07962CD9" w:rsidR="00AC7A23" w:rsidRPr="002B4645" w:rsidRDefault="008213E6" w:rsidP="00EA0C1C">
      <w:pPr>
        <w:bidi/>
        <w:spacing w:line="360" w:lineRule="auto"/>
        <w:jc w:val="both"/>
        <w:rPr>
          <w:rFonts w:ascii="David" w:hAnsi="David" w:cs="David"/>
          <w:rtl/>
        </w:rPr>
      </w:pPr>
      <w:r w:rsidRPr="002B4645">
        <w:rPr>
          <w:rFonts w:ascii="David" w:hAnsi="David" w:cs="David"/>
          <w:color w:val="000000"/>
          <w:rtl/>
        </w:rPr>
        <w:t xml:space="preserve">במחקר אחר הדגימו כיצד המטפל משתמש </w:t>
      </w:r>
      <w:proofErr w:type="spellStart"/>
      <w:r w:rsidRPr="002B4645">
        <w:rPr>
          <w:rFonts w:ascii="David" w:hAnsi="David" w:cs="David"/>
          <w:color w:val="000000"/>
          <w:rtl/>
        </w:rPr>
        <w:t>בפרוזודיה</w:t>
      </w:r>
      <w:proofErr w:type="spellEnd"/>
      <w:r w:rsidRPr="002B4645">
        <w:rPr>
          <w:rFonts w:ascii="David" w:hAnsi="David" w:cs="David"/>
          <w:color w:val="000000"/>
          <w:rtl/>
        </w:rPr>
        <w:t xml:space="preserve"> רכה ככלי חשוב לתקש</w:t>
      </w:r>
      <w:r w:rsidR="00EA0C1C">
        <w:rPr>
          <w:rFonts w:ascii="David" w:hAnsi="David" w:cs="David" w:hint="cs"/>
          <w:color w:val="000000"/>
          <w:rtl/>
        </w:rPr>
        <w:t>ו</w:t>
      </w:r>
      <w:r w:rsidRPr="002B4645">
        <w:rPr>
          <w:rFonts w:ascii="David" w:hAnsi="David" w:cs="David"/>
          <w:color w:val="000000"/>
          <w:rtl/>
        </w:rPr>
        <w:t>ר אמפטיה ולהב</w:t>
      </w:r>
      <w:r w:rsidR="00EA0C1C">
        <w:rPr>
          <w:rFonts w:ascii="David" w:hAnsi="David" w:cs="David" w:hint="cs"/>
          <w:color w:val="000000"/>
          <w:rtl/>
        </w:rPr>
        <w:t xml:space="preserve">עת </w:t>
      </w:r>
      <w:r w:rsidRPr="002B4645">
        <w:rPr>
          <w:rFonts w:ascii="David" w:hAnsi="David" w:cs="David"/>
          <w:color w:val="000000"/>
          <w:rtl/>
        </w:rPr>
        <w:t>שייכות באופן שתורם להתאמה הרגשית בינו לבין המטופל ולתהליכי שינוי הטיפולי (</w:t>
      </w:r>
      <w:proofErr w:type="spellStart"/>
      <w:r w:rsidRPr="002B4645">
        <w:rPr>
          <w:rFonts w:ascii="David" w:hAnsi="David" w:cs="David"/>
          <w:color w:val="000000"/>
        </w:rPr>
        <w:t>Kykyri</w:t>
      </w:r>
      <w:proofErr w:type="spellEnd"/>
      <w:r w:rsidRPr="002B4645">
        <w:rPr>
          <w:rFonts w:ascii="David" w:hAnsi="David" w:cs="David"/>
          <w:color w:val="000000"/>
        </w:rPr>
        <w:t xml:space="preserve"> et al</w:t>
      </w:r>
      <w:r w:rsidRPr="002B4645">
        <w:rPr>
          <w:rFonts w:ascii="David" w:hAnsi="David" w:cs="David"/>
          <w:color w:val="000000"/>
          <w:rtl/>
        </w:rPr>
        <w:t xml:space="preserve">., </w:t>
      </w:r>
      <w:hyperlink r:id="rId8" w:anchor="CIT0029" w:history="1">
        <w:r w:rsidRPr="002B4645">
          <w:rPr>
            <w:color w:val="000000"/>
            <w:rtl/>
          </w:rPr>
          <w:t>2017</w:t>
        </w:r>
      </w:hyperlink>
      <w:r w:rsidRPr="002B4645">
        <w:rPr>
          <w:rFonts w:ascii="David" w:hAnsi="David" w:cs="David"/>
          <w:color w:val="000000"/>
          <w:rtl/>
        </w:rPr>
        <w:t xml:space="preserve">). באופן זה תוצאות המחקר הנוכחי משחזרות ומהוות אינטגרציה של מחקרים קודמים בפסיכותרפיה שמצאו סנכרון והתאמה בין המטפל והמטופל </w:t>
      </w:r>
      <w:proofErr w:type="spellStart"/>
      <w:r w:rsidRPr="002B4645">
        <w:rPr>
          <w:rFonts w:ascii="David" w:hAnsi="David" w:cs="David"/>
          <w:color w:val="000000"/>
          <w:rtl/>
        </w:rPr>
        <w:t>במודולות</w:t>
      </w:r>
      <w:proofErr w:type="spellEnd"/>
      <w:r w:rsidRPr="002B4645">
        <w:rPr>
          <w:rFonts w:ascii="David" w:hAnsi="David" w:cs="David"/>
          <w:color w:val="000000"/>
          <w:rtl/>
        </w:rPr>
        <w:t xml:space="preserve"> שונות של תקשורת וורבלית ולא וורבלית יחדיו עם מחקרים שעסקו בוויסות רגשי בהליך הטיפול</w:t>
      </w:r>
      <w:r w:rsidR="0014044F" w:rsidRPr="002B4645">
        <w:rPr>
          <w:rFonts w:ascii="David" w:hAnsi="David" w:cs="David"/>
          <w:color w:val="000000"/>
          <w:rtl/>
        </w:rPr>
        <w:t>י, לפיהם</w:t>
      </w:r>
      <w:r w:rsidR="0014044F" w:rsidRPr="002B4645">
        <w:rPr>
          <w:rFonts w:ascii="David" w:hAnsi="David" w:cs="David"/>
          <w:rtl/>
        </w:rPr>
        <w:t xml:space="preserve"> וויסות רגשי הדדי אינו שווה ערך  לסנכרון, או השתנות משותפת של רגשות. כך, למשל, מטופלים נוטים להיות פחות מעוררים רגשית לאחר עוררות גבוהה מצד המטפל, ייתכן כתוצאה מהחוויה של המעורבות והתגובתיות הרגשית של המטפל למצוקה שלהם (</w:t>
      </w:r>
      <w:r w:rsidR="0014044F" w:rsidRPr="002B4645">
        <w:rPr>
          <w:rFonts w:ascii="David" w:hAnsi="David" w:cs="David"/>
        </w:rPr>
        <w:t>(Soma et al., 2019</w:t>
      </w:r>
      <w:r w:rsidR="0014044F" w:rsidRPr="002B4645">
        <w:rPr>
          <w:rFonts w:ascii="David" w:hAnsi="David" w:cs="David"/>
          <w:rtl/>
        </w:rPr>
        <w:t>.</w:t>
      </w:r>
    </w:p>
    <w:p w14:paraId="00C5A2C6" w14:textId="39023BE1" w:rsidR="002B38F1" w:rsidRPr="002B38F1" w:rsidRDefault="008213E6" w:rsidP="002B38F1">
      <w:pPr>
        <w:pStyle w:val="NormalWeb"/>
        <w:bidi/>
        <w:spacing w:before="200" w:beforeAutospacing="0" w:after="0" w:afterAutospacing="0" w:line="360" w:lineRule="auto"/>
        <w:jc w:val="both"/>
        <w:textAlignment w:val="baseline"/>
        <w:rPr>
          <w:rFonts w:ascii="David" w:hAnsi="David" w:cs="David"/>
          <w:rtl/>
        </w:rPr>
      </w:pPr>
      <w:r w:rsidRPr="002B4645">
        <w:rPr>
          <w:rFonts w:ascii="David" w:hAnsi="David" w:cs="David"/>
          <w:color w:val="000000"/>
          <w:rtl/>
        </w:rPr>
        <w:t>באופן דומה נמצא בהתאם להשערות המחקר כי גם המטפל וגם המטופל ניחנים בסנכרון תוך-אישי חיובי חזק ומובהק. כלומר, קיימת הלימה בין השימוש באלמנטים פרה-לינגוויסטיים חיוביים בשפה לבין שימוש במילות רגש חיובי. מנגד, בשונה מהשערות המחקר, נמצא שהמטופל ניחן בסנכרון תוך-אישי שלילי חזק ומובהק ואילו אצל המטפל לא נמצא סנכרון</w:t>
      </w:r>
      <w:r w:rsidR="00A20C11" w:rsidRPr="002B4645">
        <w:rPr>
          <w:rFonts w:ascii="David" w:hAnsi="David" w:cs="David"/>
          <w:color w:val="000000"/>
          <w:rtl/>
        </w:rPr>
        <w:t xml:space="preserve"> כזה</w:t>
      </w:r>
      <w:r w:rsidRPr="002B4645">
        <w:rPr>
          <w:rFonts w:ascii="David" w:hAnsi="David" w:cs="David"/>
          <w:color w:val="000000"/>
          <w:rtl/>
        </w:rPr>
        <w:t xml:space="preserve">. כלומר, רק המטופל מקיים הלימה בין השימוש באלמנטים פרה-לינגוויסטיים שליליים בשפה לבין שימוש במילות רגש שליליות. </w:t>
      </w:r>
      <w:r w:rsidR="0014044F" w:rsidRPr="002B4645">
        <w:rPr>
          <w:rFonts w:ascii="David" w:eastAsiaTheme="minorEastAsia" w:hAnsi="David" w:cs="David"/>
          <w:color w:val="000000" w:themeColor="text1"/>
          <w:kern w:val="24"/>
          <w:rtl/>
        </w:rPr>
        <w:t xml:space="preserve"> בדומה לפרשנות של התוצאות בהשערה הראשונה, ייתכן שהמטפל משתמש בכלים התקשורתיים בצורה יותר מודעת ואינסטרומנטלית לצורך קידום מטרות הטיפול,</w:t>
      </w:r>
      <w:r w:rsidR="00EA0C1C">
        <w:rPr>
          <w:rFonts w:ascii="David" w:eastAsiaTheme="minorEastAsia" w:hAnsi="David" w:cs="David" w:hint="cs"/>
          <w:color w:val="000000" w:themeColor="text1"/>
          <w:kern w:val="24"/>
          <w:rtl/>
        </w:rPr>
        <w:t xml:space="preserve"> </w:t>
      </w:r>
      <w:r w:rsidR="0014044F" w:rsidRPr="002B4645">
        <w:rPr>
          <w:rFonts w:ascii="David" w:eastAsiaTheme="minorEastAsia" w:hAnsi="David" w:cs="David"/>
          <w:color w:val="000000" w:themeColor="text1"/>
          <w:kern w:val="24"/>
          <w:rtl/>
        </w:rPr>
        <w:t xml:space="preserve">ואילו המטופל מתנהג באופן טבעי ומקיים הלימה בין ביטוי רגשי וורבלי (מודע) ולא וורבלי (לא מודע בחלקו). המטפל כנראה משתמש בחוכמה בבחירת המילים שלו ובהתערבויות שהוא מקיים לאורך ההליך הטיפולי - לפעמים בוחר בהדדיות ולפעמים לא.  ניתן לחשוב על מטפל שמשתמש בשיקוף ואמפתיה שמובעים וורבלית ותוך שימוש במילות רגש שלילי (המטפל עם המטופל בחוויה) אבל </w:t>
      </w:r>
      <w:r w:rsidR="0014044F" w:rsidRPr="002B4645">
        <w:rPr>
          <w:rFonts w:ascii="David" w:eastAsiaTheme="minorEastAsia" w:hAnsi="David" w:cs="David"/>
          <w:color w:val="000000" w:themeColor="text1"/>
          <w:kern w:val="24"/>
          <w:rtl/>
        </w:rPr>
        <w:lastRenderedPageBreak/>
        <w:t>באופן מוחזק ומווסת שנעדר או נמנע מביטוי שלילי נוסף בדמות אירועים פרה-לינגוויסטיים שליליים.</w:t>
      </w:r>
    </w:p>
    <w:p w14:paraId="22653A0E" w14:textId="70F97983" w:rsidR="008213E6" w:rsidRPr="002B4645" w:rsidRDefault="008213E6" w:rsidP="002B4645">
      <w:pPr>
        <w:pStyle w:val="NormalWeb"/>
        <w:bidi/>
        <w:spacing w:before="0" w:beforeAutospacing="0" w:after="160" w:afterAutospacing="0" w:line="360" w:lineRule="auto"/>
        <w:jc w:val="both"/>
        <w:rPr>
          <w:rFonts w:ascii="David" w:hAnsi="David" w:cs="David"/>
          <w:rtl/>
        </w:rPr>
      </w:pPr>
      <w:r w:rsidRPr="002B4645">
        <w:rPr>
          <w:rFonts w:ascii="David" w:hAnsi="David" w:cs="David"/>
          <w:color w:val="000000"/>
          <w:rtl/>
        </w:rPr>
        <w:t xml:space="preserve">נקודת חוזק של המחקר הנוכחי מצויה בכמות הגדולה של הנתונים ששימשו לצורך הניתוחים הסטטיסטיים. ניתוח המתייחס </w:t>
      </w:r>
      <w:r w:rsidR="00A20C11" w:rsidRPr="002B4645">
        <w:rPr>
          <w:rFonts w:ascii="David" w:hAnsi="David" w:cs="David"/>
          <w:color w:val="000000"/>
          <w:rtl/>
        </w:rPr>
        <w:t>ל-872</w:t>
      </w:r>
      <w:r w:rsidRPr="002B4645">
        <w:rPr>
          <w:rFonts w:ascii="David" w:hAnsi="David" w:cs="David"/>
          <w:color w:val="000000"/>
          <w:rtl/>
        </w:rPr>
        <w:t xml:space="preserve"> פגישות טיפוליות ול-74 דיאדות טיפוליות מגביר את יכולת ההכללה של המחקר. </w:t>
      </w:r>
    </w:p>
    <w:p w14:paraId="2450ECC0" w14:textId="70F8B9EB" w:rsidR="0014044F" w:rsidRDefault="008213E6" w:rsidP="002B4645">
      <w:pPr>
        <w:bidi/>
        <w:spacing w:line="360" w:lineRule="auto"/>
        <w:jc w:val="both"/>
        <w:rPr>
          <w:rFonts w:ascii="David" w:hAnsi="David" w:cs="David"/>
          <w:rtl/>
        </w:rPr>
      </w:pPr>
      <w:r w:rsidRPr="002B4645">
        <w:rPr>
          <w:rFonts w:ascii="David" w:hAnsi="David" w:cs="David"/>
          <w:color w:val="000000"/>
          <w:rtl/>
        </w:rPr>
        <w:t xml:space="preserve">מגבלות המחקר שלנו קשורות באופן ניתוח הנתונים בו חסרה התייחסות להיבטים הטמפורליים של הסנכרון, והממצאים המקדמיים במחקר זה מצריכים מחקרי המשך שיבחנו סנכרון תוך התייחסות </w:t>
      </w:r>
      <w:r w:rsidR="00145365" w:rsidRPr="002B4645">
        <w:rPr>
          <w:rFonts w:ascii="David" w:hAnsi="David" w:cs="David" w:hint="cs"/>
          <w:color w:val="000000"/>
          <w:rtl/>
        </w:rPr>
        <w:t>לממד</w:t>
      </w:r>
      <w:r w:rsidRPr="002B4645">
        <w:rPr>
          <w:rFonts w:ascii="David" w:hAnsi="David" w:cs="David"/>
          <w:color w:val="000000"/>
          <w:rtl/>
        </w:rPr>
        <w:t xml:space="preserve"> הזמן בתוך הרצף הטיפולי. כך, בהתייחס לתוצאות המחקר הנוכחי לדוגמא, יהיה מעניין לראות מבחינה טמפורלית האם הסנכרון באירועים החיוביים מייצג בעיקר תגובה חיובית של המטפל לאחר תגובה של המטופל, או גם בכיוון השני (ובכך לרמז על מידת ההשפעה של המטפל על תגובות המטופל). </w:t>
      </w:r>
      <w:r w:rsidR="0014044F" w:rsidRPr="002B4645">
        <w:rPr>
          <w:rFonts w:ascii="David" w:hAnsi="David" w:cs="David"/>
          <w:color w:val="000000"/>
          <w:rtl/>
        </w:rPr>
        <w:t xml:space="preserve">ניתן גם לבחון את הקשר בין הסנכרון או היעדר הסנכרון שנמצא במחקר הנוכחי לבין תוצאות </w:t>
      </w:r>
      <w:r w:rsidR="000D743D" w:rsidRPr="002B4645">
        <w:rPr>
          <w:rFonts w:ascii="David" w:hAnsi="David" w:cs="David"/>
          <w:color w:val="000000"/>
          <w:rtl/>
        </w:rPr>
        <w:t>הטיפול</w:t>
      </w:r>
      <w:r w:rsidR="0014044F" w:rsidRPr="002B4645">
        <w:rPr>
          <w:rFonts w:ascii="David" w:hAnsi="David" w:cs="David"/>
          <w:color w:val="000000"/>
          <w:rtl/>
        </w:rPr>
        <w:t xml:space="preserve"> </w:t>
      </w:r>
      <w:r w:rsidR="000D743D" w:rsidRPr="002B4645">
        <w:rPr>
          <w:rFonts w:ascii="David" w:hAnsi="David" w:cs="David"/>
          <w:color w:val="000000"/>
          <w:rtl/>
        </w:rPr>
        <w:t>– גם ברמת המפגש הבודד וגם ברמת הטיפול כמכלול.</w:t>
      </w:r>
      <w:r w:rsidR="0014044F" w:rsidRPr="002B4645">
        <w:rPr>
          <w:rFonts w:ascii="David" w:hAnsi="David" w:cs="David"/>
          <w:color w:val="000000"/>
          <w:rtl/>
        </w:rPr>
        <w:t xml:space="preserve"> </w:t>
      </w:r>
      <w:r w:rsidR="000D743D" w:rsidRPr="002B4645">
        <w:rPr>
          <w:rFonts w:ascii="David" w:hAnsi="David" w:cs="David"/>
          <w:rtl/>
        </w:rPr>
        <w:t xml:space="preserve">בהקשר של התייחסות טמפורלית – </w:t>
      </w:r>
      <w:r w:rsidR="0014044F" w:rsidRPr="002B4645">
        <w:rPr>
          <w:rFonts w:ascii="David" w:hAnsi="David" w:cs="David"/>
          <w:rtl/>
        </w:rPr>
        <w:t xml:space="preserve"> </w:t>
      </w:r>
      <w:r w:rsidR="000D743D" w:rsidRPr="002B4645">
        <w:rPr>
          <w:rFonts w:ascii="David" w:hAnsi="David" w:cs="David"/>
          <w:rtl/>
        </w:rPr>
        <w:t xml:space="preserve">ייתכן שמה </w:t>
      </w:r>
      <w:r w:rsidR="0014044F" w:rsidRPr="002B4645">
        <w:rPr>
          <w:rFonts w:ascii="David" w:hAnsi="David" w:cs="David"/>
          <w:rtl/>
        </w:rPr>
        <w:t xml:space="preserve">שחשוב לתוצאות הטיפול זה לא רק מידת הסנכרון אלא </w:t>
      </w:r>
      <w:r w:rsidR="000D743D" w:rsidRPr="002B4645">
        <w:rPr>
          <w:rFonts w:ascii="David" w:hAnsi="David" w:cs="David"/>
          <w:rtl/>
        </w:rPr>
        <w:t>גם ה</w:t>
      </w:r>
      <w:r w:rsidR="0014044F" w:rsidRPr="002B4645">
        <w:rPr>
          <w:rFonts w:ascii="David" w:hAnsi="David" w:cs="David"/>
          <w:rtl/>
        </w:rPr>
        <w:t xml:space="preserve">תזמון </w:t>
      </w:r>
      <w:r w:rsidR="000D743D" w:rsidRPr="002B4645">
        <w:rPr>
          <w:rFonts w:ascii="David" w:hAnsi="David" w:cs="David"/>
          <w:rtl/>
        </w:rPr>
        <w:t xml:space="preserve">שלו בזמנים שונים בתוך הפגישה או לאורך הטיפול. </w:t>
      </w:r>
      <w:r w:rsidR="0014044F" w:rsidRPr="002B4645">
        <w:rPr>
          <w:rFonts w:ascii="David" w:hAnsi="David" w:cs="David"/>
          <w:rtl/>
        </w:rPr>
        <w:t xml:space="preserve"> </w:t>
      </w:r>
    </w:p>
    <w:p w14:paraId="517858B0" w14:textId="77777777" w:rsidR="002B4645" w:rsidRPr="002B4645" w:rsidRDefault="002B4645" w:rsidP="002B4645">
      <w:pPr>
        <w:bidi/>
        <w:spacing w:line="360" w:lineRule="auto"/>
        <w:jc w:val="both"/>
        <w:rPr>
          <w:rFonts w:ascii="David" w:hAnsi="David" w:cs="David"/>
          <w:rtl/>
        </w:rPr>
      </w:pPr>
    </w:p>
    <w:p w14:paraId="4633406E" w14:textId="386201EB" w:rsidR="0014044F" w:rsidRPr="002B4645" w:rsidRDefault="0014044F" w:rsidP="002B4645">
      <w:pPr>
        <w:bidi/>
        <w:spacing w:line="360" w:lineRule="auto"/>
        <w:jc w:val="both"/>
        <w:rPr>
          <w:rFonts w:ascii="David" w:hAnsi="David" w:cs="David"/>
        </w:rPr>
      </w:pPr>
      <w:r w:rsidRPr="002B4645">
        <w:rPr>
          <w:rFonts w:ascii="David" w:hAnsi="David" w:cs="David"/>
          <w:color w:val="000000"/>
          <w:rtl/>
        </w:rPr>
        <w:t>יהיה מעניין לבחון במחקרי המשך כיצד התגובות הפרה-לינגוויסטיות של המטפל והמטופל קשורות בתהליכי וויסות רגשות עצמיים והדדיים.</w:t>
      </w:r>
      <w:r w:rsidR="002B4645" w:rsidRPr="002B4645">
        <w:rPr>
          <w:rFonts w:ascii="David" w:hAnsi="David" w:cs="David" w:hint="cs"/>
          <w:rtl/>
        </w:rPr>
        <w:t xml:space="preserve"> </w:t>
      </w:r>
      <w:r w:rsidRPr="002B4645">
        <w:rPr>
          <w:rFonts w:ascii="David" w:eastAsiaTheme="minorEastAsia" w:hAnsi="David" w:cs="David"/>
          <w:color w:val="000000" w:themeColor="text1"/>
          <w:kern w:val="24"/>
          <w:rtl/>
        </w:rPr>
        <w:t>עוד יהיה מעניין להעמיק את ההבנה אודות אופן התקשורת של המטפל כלפי המטופל כמכלול, תוך התייחסות בו-זמנית למרכיבי תקשורת נוספים כמו פידבק מהבעות פנים ומרכיבי תקשורת תנועתיים (שפת גוף) שלא נכללו במחקר זה ועשויים לספק מידע נוסף וחשוב על האופן בו המטפל משלב אמצעי תקשורת שונים לביצוע ההתערבויות וכיצד שילובים אלה קשורים למבנים חשובים בהליך הטיפולי כמו הבעת אמפטיה וביסוס הברית הטיפולית.  </w:t>
      </w:r>
    </w:p>
    <w:p w14:paraId="3684E647" w14:textId="77777777" w:rsidR="003E021D" w:rsidRPr="002B4645" w:rsidRDefault="003E021D" w:rsidP="003E021D">
      <w:pPr>
        <w:spacing w:line="360" w:lineRule="auto"/>
        <w:rPr>
          <w:rFonts w:ascii="David" w:hAnsi="David" w:cs="David"/>
          <w:rtl/>
        </w:rPr>
      </w:pPr>
    </w:p>
    <w:p w14:paraId="2382FE5F" w14:textId="77777777" w:rsidR="003E021D" w:rsidRPr="002B4645" w:rsidRDefault="003E021D" w:rsidP="003E021D">
      <w:pPr>
        <w:spacing w:line="360" w:lineRule="auto"/>
        <w:jc w:val="both"/>
        <w:rPr>
          <w:rFonts w:ascii="David" w:hAnsi="David" w:cs="David"/>
          <w:rtl/>
        </w:rPr>
      </w:pPr>
    </w:p>
    <w:p w14:paraId="73654E69" w14:textId="77777777" w:rsidR="003E021D" w:rsidRPr="002B4645" w:rsidRDefault="003E021D" w:rsidP="003E021D">
      <w:pPr>
        <w:spacing w:line="360" w:lineRule="auto"/>
        <w:jc w:val="both"/>
        <w:rPr>
          <w:rFonts w:ascii="David" w:hAnsi="David" w:cs="David"/>
        </w:rPr>
      </w:pPr>
    </w:p>
    <w:p w14:paraId="107E126D" w14:textId="77777777" w:rsidR="003E021D" w:rsidRPr="002B4645" w:rsidRDefault="003E021D" w:rsidP="003E021D">
      <w:pPr>
        <w:spacing w:line="360" w:lineRule="auto"/>
        <w:jc w:val="both"/>
        <w:rPr>
          <w:rFonts w:ascii="David" w:hAnsi="David" w:cs="David"/>
        </w:rPr>
      </w:pPr>
    </w:p>
    <w:p w14:paraId="4F9591E0" w14:textId="77777777" w:rsidR="003E021D" w:rsidRPr="002B4645" w:rsidRDefault="003E021D" w:rsidP="003E021D">
      <w:pPr>
        <w:spacing w:line="360" w:lineRule="auto"/>
        <w:jc w:val="both"/>
        <w:rPr>
          <w:rFonts w:ascii="David" w:hAnsi="David" w:cs="David"/>
        </w:rPr>
      </w:pPr>
    </w:p>
    <w:p w14:paraId="380A13A5" w14:textId="77777777" w:rsidR="003E021D" w:rsidRPr="002B4645" w:rsidRDefault="003E021D" w:rsidP="003E021D">
      <w:pPr>
        <w:spacing w:line="360" w:lineRule="auto"/>
        <w:jc w:val="both"/>
        <w:rPr>
          <w:rFonts w:ascii="David" w:hAnsi="David" w:cs="David"/>
        </w:rPr>
      </w:pPr>
    </w:p>
    <w:p w14:paraId="75A06F8A" w14:textId="77777777" w:rsidR="003E021D" w:rsidRPr="002B4645" w:rsidRDefault="003E021D" w:rsidP="003E021D">
      <w:pPr>
        <w:spacing w:line="360" w:lineRule="auto"/>
        <w:jc w:val="both"/>
        <w:rPr>
          <w:rFonts w:ascii="David" w:hAnsi="David" w:cs="David"/>
          <w:rtl/>
        </w:rPr>
      </w:pPr>
    </w:p>
    <w:p w14:paraId="26E3EFBB" w14:textId="77777777" w:rsidR="003E021D" w:rsidRPr="002B4645" w:rsidRDefault="003E021D" w:rsidP="003E021D">
      <w:pPr>
        <w:spacing w:line="360" w:lineRule="auto"/>
        <w:jc w:val="both"/>
        <w:rPr>
          <w:rFonts w:ascii="David" w:hAnsi="David" w:cs="David"/>
          <w:rtl/>
        </w:rPr>
      </w:pPr>
    </w:p>
    <w:p w14:paraId="1170904F" w14:textId="77777777" w:rsidR="003E021D" w:rsidRPr="002B4645" w:rsidRDefault="003E021D" w:rsidP="003E021D">
      <w:pPr>
        <w:spacing w:line="360" w:lineRule="auto"/>
        <w:jc w:val="both"/>
        <w:rPr>
          <w:rFonts w:ascii="David" w:hAnsi="David" w:cs="David"/>
          <w:rtl/>
        </w:rPr>
      </w:pPr>
    </w:p>
    <w:p w14:paraId="265CE318" w14:textId="77777777" w:rsidR="003E021D" w:rsidRPr="002B4645" w:rsidRDefault="003E021D" w:rsidP="003E021D">
      <w:pPr>
        <w:spacing w:line="360" w:lineRule="auto"/>
        <w:jc w:val="both"/>
        <w:rPr>
          <w:rFonts w:ascii="David" w:hAnsi="David" w:cs="David"/>
          <w:rtl/>
        </w:rPr>
      </w:pPr>
    </w:p>
    <w:p w14:paraId="5480D2A1" w14:textId="77777777" w:rsidR="003E021D" w:rsidRPr="002B4645" w:rsidRDefault="003E021D" w:rsidP="003E021D">
      <w:pPr>
        <w:spacing w:line="360" w:lineRule="auto"/>
        <w:jc w:val="both"/>
        <w:rPr>
          <w:rFonts w:ascii="David" w:hAnsi="David" w:cs="David"/>
          <w:rtl/>
        </w:rPr>
      </w:pPr>
    </w:p>
    <w:p w14:paraId="6D1D4C31" w14:textId="77777777" w:rsidR="003E021D" w:rsidRPr="002B4645" w:rsidRDefault="003E021D" w:rsidP="003E021D">
      <w:pPr>
        <w:spacing w:line="360" w:lineRule="auto"/>
        <w:jc w:val="both"/>
        <w:rPr>
          <w:rFonts w:ascii="David" w:hAnsi="David" w:cs="David"/>
          <w:rtl/>
        </w:rPr>
      </w:pPr>
    </w:p>
    <w:p w14:paraId="1800EE9C" w14:textId="77777777" w:rsidR="003E021D" w:rsidRPr="002B4645" w:rsidRDefault="003E021D" w:rsidP="003E021D">
      <w:pPr>
        <w:spacing w:line="360" w:lineRule="auto"/>
        <w:jc w:val="both"/>
        <w:rPr>
          <w:rFonts w:ascii="David" w:hAnsi="David" w:cs="David"/>
          <w:rtl/>
        </w:rPr>
      </w:pPr>
    </w:p>
    <w:p w14:paraId="76CEA56B" w14:textId="77777777" w:rsidR="003E021D" w:rsidRPr="002B4645" w:rsidRDefault="003E021D" w:rsidP="003E021D">
      <w:pPr>
        <w:spacing w:line="360" w:lineRule="auto"/>
        <w:jc w:val="both"/>
        <w:rPr>
          <w:rFonts w:ascii="David" w:hAnsi="David" w:cs="David"/>
          <w:rtl/>
        </w:rPr>
      </w:pPr>
    </w:p>
    <w:p w14:paraId="70ACF666" w14:textId="77777777" w:rsidR="003E021D" w:rsidRPr="002B4645" w:rsidRDefault="003E021D" w:rsidP="003E021D">
      <w:pPr>
        <w:spacing w:line="360" w:lineRule="auto"/>
        <w:jc w:val="both"/>
        <w:rPr>
          <w:rFonts w:ascii="David" w:hAnsi="David" w:cs="David"/>
          <w:rtl/>
        </w:rPr>
      </w:pPr>
    </w:p>
    <w:p w14:paraId="3675A310" w14:textId="77777777" w:rsidR="003E021D" w:rsidRPr="002B4645" w:rsidRDefault="003E021D" w:rsidP="003E021D">
      <w:pPr>
        <w:spacing w:line="360" w:lineRule="auto"/>
        <w:jc w:val="both"/>
        <w:rPr>
          <w:rFonts w:ascii="David" w:hAnsi="David" w:cs="David"/>
          <w:rtl/>
        </w:rPr>
      </w:pPr>
    </w:p>
    <w:p w14:paraId="1C464623" w14:textId="77777777" w:rsidR="002B38F1" w:rsidRDefault="002B38F1" w:rsidP="002B4645">
      <w:pPr>
        <w:bidi/>
        <w:spacing w:line="360" w:lineRule="auto"/>
        <w:rPr>
          <w:rFonts w:ascii="David" w:hAnsi="David" w:cs="David"/>
          <w:rtl/>
        </w:rPr>
      </w:pPr>
    </w:p>
    <w:p w14:paraId="698A4FAF" w14:textId="4EFD6C2E" w:rsidR="003E021D" w:rsidRDefault="002B4645" w:rsidP="002B38F1">
      <w:pPr>
        <w:bidi/>
        <w:spacing w:line="360" w:lineRule="auto"/>
        <w:rPr>
          <w:rFonts w:ascii="David" w:hAnsi="David" w:cs="David"/>
          <w:b/>
          <w:bCs/>
          <w:rtl/>
        </w:rPr>
      </w:pPr>
      <w:r w:rsidRPr="002B4645">
        <w:rPr>
          <w:rFonts w:ascii="David" w:hAnsi="David" w:cs="David" w:hint="cs"/>
          <w:b/>
          <w:bCs/>
          <w:rtl/>
        </w:rPr>
        <w:lastRenderedPageBreak/>
        <w:t>ביבליוגרפיה</w:t>
      </w:r>
    </w:p>
    <w:p w14:paraId="6B2BF4C7" w14:textId="77777777" w:rsidR="002B38F1" w:rsidRDefault="002B38F1" w:rsidP="002B38F1">
      <w:pPr>
        <w:bidi/>
        <w:spacing w:line="360" w:lineRule="auto"/>
        <w:rPr>
          <w:rFonts w:ascii="David" w:hAnsi="David" w:cs="David"/>
          <w:b/>
          <w:bCs/>
        </w:rPr>
      </w:pPr>
    </w:p>
    <w:p w14:paraId="287C0E95" w14:textId="77777777" w:rsidR="00F9619E" w:rsidRPr="002B4645" w:rsidRDefault="00F9619E" w:rsidP="00F9619E">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 xml:space="preserve">Albert, A., </w:t>
      </w:r>
      <w:proofErr w:type="spellStart"/>
      <w:r w:rsidRPr="002B4645">
        <w:rPr>
          <w:rFonts w:ascii="David" w:hAnsi="David" w:cs="David"/>
          <w:color w:val="000000"/>
          <w:sz w:val="22"/>
          <w:szCs w:val="22"/>
        </w:rPr>
        <w:t>MacWhinney</w:t>
      </w:r>
      <w:proofErr w:type="spellEnd"/>
      <w:r w:rsidRPr="002B4645">
        <w:rPr>
          <w:rFonts w:ascii="David" w:hAnsi="David" w:cs="David"/>
          <w:color w:val="000000"/>
          <w:sz w:val="22"/>
          <w:szCs w:val="22"/>
        </w:rPr>
        <w:t xml:space="preserve">, B., Nir, B., &amp; </w:t>
      </w:r>
      <w:proofErr w:type="spellStart"/>
      <w:r w:rsidRPr="002B4645">
        <w:rPr>
          <w:rFonts w:ascii="David" w:hAnsi="David" w:cs="David"/>
          <w:color w:val="000000"/>
          <w:sz w:val="22"/>
          <w:szCs w:val="22"/>
        </w:rPr>
        <w:t>Wintner</w:t>
      </w:r>
      <w:proofErr w:type="spellEnd"/>
      <w:r w:rsidRPr="002B4645">
        <w:rPr>
          <w:rFonts w:ascii="David" w:hAnsi="David" w:cs="David"/>
          <w:color w:val="000000"/>
          <w:sz w:val="22"/>
          <w:szCs w:val="22"/>
        </w:rPr>
        <w:t>, S. (2013). The Hebrew CHILDES corpus: </w:t>
      </w:r>
    </w:p>
    <w:p w14:paraId="3A48349C" w14:textId="77777777" w:rsidR="00F9619E" w:rsidRPr="002B4645" w:rsidRDefault="00F9619E" w:rsidP="00F9619E">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 xml:space="preserve">transcription and morphological analysis. </w:t>
      </w:r>
      <w:r w:rsidRPr="00154C90">
        <w:rPr>
          <w:rFonts w:ascii="David" w:hAnsi="David" w:cs="David"/>
          <w:i/>
          <w:iCs/>
          <w:color w:val="000000"/>
          <w:sz w:val="22"/>
          <w:szCs w:val="22"/>
        </w:rPr>
        <w:t>Language resources and evaluation</w:t>
      </w:r>
      <w:r w:rsidRPr="002B4645">
        <w:rPr>
          <w:rFonts w:ascii="David" w:hAnsi="David" w:cs="David"/>
          <w:color w:val="000000"/>
          <w:sz w:val="22"/>
          <w:szCs w:val="22"/>
        </w:rPr>
        <w:t>, 47, 973-</w:t>
      </w:r>
    </w:p>
    <w:p w14:paraId="74D166AC" w14:textId="4769D041" w:rsidR="00F9619E" w:rsidRDefault="00F9619E" w:rsidP="00F9619E">
      <w:pPr>
        <w:pStyle w:val="NormalWeb"/>
        <w:shd w:val="clear" w:color="auto" w:fill="FFFFFF"/>
        <w:spacing w:before="0" w:beforeAutospacing="0" w:after="0" w:afterAutospacing="0" w:line="360" w:lineRule="auto"/>
        <w:rPr>
          <w:rFonts w:ascii="David" w:hAnsi="David" w:cs="David"/>
          <w:color w:val="000000"/>
          <w:sz w:val="22"/>
          <w:szCs w:val="22"/>
        </w:rPr>
      </w:pPr>
      <w:r w:rsidRPr="002B4645">
        <w:rPr>
          <w:rFonts w:ascii="David" w:hAnsi="David" w:cs="David"/>
          <w:color w:val="000000"/>
          <w:sz w:val="22"/>
          <w:szCs w:val="22"/>
        </w:rPr>
        <w:t xml:space="preserve">1005. </w:t>
      </w:r>
    </w:p>
    <w:p w14:paraId="41672368" w14:textId="77777777" w:rsidR="00F9619E" w:rsidRPr="00F9619E" w:rsidRDefault="00F9619E" w:rsidP="00F9619E">
      <w:pPr>
        <w:pStyle w:val="NormalWeb"/>
        <w:shd w:val="clear" w:color="auto" w:fill="FFFFFF"/>
        <w:spacing w:before="0" w:beforeAutospacing="0" w:after="0" w:afterAutospacing="0" w:line="360" w:lineRule="auto"/>
        <w:rPr>
          <w:rFonts w:ascii="David" w:hAnsi="David" w:cs="David"/>
          <w:color w:val="000000"/>
          <w:sz w:val="22"/>
          <w:szCs w:val="22"/>
        </w:rPr>
      </w:pPr>
    </w:p>
    <w:p w14:paraId="760B3A5E" w14:textId="77777777" w:rsidR="00F9619E" w:rsidRPr="002B4645" w:rsidRDefault="00F9619E" w:rsidP="00F9619E">
      <w:pPr>
        <w:pStyle w:val="NormalWeb"/>
        <w:shd w:val="clear" w:color="auto" w:fill="FFFFFF"/>
        <w:spacing w:before="0" w:beforeAutospacing="0" w:after="0" w:afterAutospacing="0" w:line="360" w:lineRule="auto"/>
        <w:rPr>
          <w:rFonts w:ascii="David" w:hAnsi="David" w:cs="David"/>
          <w:sz w:val="22"/>
          <w:szCs w:val="22"/>
        </w:rPr>
      </w:pPr>
      <w:proofErr w:type="spellStart"/>
      <w:r w:rsidRPr="002B4645">
        <w:rPr>
          <w:rFonts w:ascii="David" w:hAnsi="David" w:cs="David"/>
          <w:color w:val="000000"/>
          <w:sz w:val="22"/>
          <w:szCs w:val="22"/>
        </w:rPr>
        <w:t>Blagys</w:t>
      </w:r>
      <w:proofErr w:type="spellEnd"/>
      <w:r w:rsidRPr="002B4645">
        <w:rPr>
          <w:rFonts w:ascii="David" w:hAnsi="David" w:cs="David"/>
          <w:color w:val="000000"/>
          <w:sz w:val="22"/>
          <w:szCs w:val="22"/>
        </w:rPr>
        <w:t xml:space="preserve">, M. D., &amp; </w:t>
      </w:r>
      <w:proofErr w:type="spellStart"/>
      <w:r w:rsidRPr="002B4645">
        <w:rPr>
          <w:rFonts w:ascii="David" w:hAnsi="David" w:cs="David"/>
          <w:color w:val="000000"/>
          <w:sz w:val="22"/>
          <w:szCs w:val="22"/>
        </w:rPr>
        <w:t>Hilsenroth</w:t>
      </w:r>
      <w:proofErr w:type="spellEnd"/>
      <w:r w:rsidRPr="002B4645">
        <w:rPr>
          <w:rFonts w:ascii="David" w:hAnsi="David" w:cs="David"/>
          <w:color w:val="000000"/>
          <w:sz w:val="22"/>
          <w:szCs w:val="22"/>
        </w:rPr>
        <w:t>, M. J. (2000). Distinctive features of short-term psychodynamic-</w:t>
      </w:r>
    </w:p>
    <w:p w14:paraId="27CB147F" w14:textId="77777777" w:rsidR="00F9619E" w:rsidRPr="002B4645" w:rsidRDefault="00F9619E" w:rsidP="00F9619E">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interpersonal psychotherapy: A review of the comparative psychotherapy process </w:t>
      </w:r>
    </w:p>
    <w:p w14:paraId="34DE18CA" w14:textId="77777777" w:rsidR="00F9619E" w:rsidRPr="002B4645" w:rsidRDefault="00F9619E" w:rsidP="00F9619E">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 xml:space="preserve">literature. </w:t>
      </w:r>
      <w:r w:rsidRPr="00154C90">
        <w:rPr>
          <w:rFonts w:ascii="David" w:hAnsi="David" w:cs="David"/>
          <w:i/>
          <w:iCs/>
          <w:color w:val="000000"/>
          <w:sz w:val="22"/>
          <w:szCs w:val="22"/>
        </w:rPr>
        <w:t>Clinical Psychology: Science and Practice</w:t>
      </w:r>
      <w:r w:rsidRPr="002B4645">
        <w:rPr>
          <w:rFonts w:ascii="David" w:hAnsi="David" w:cs="David"/>
          <w:color w:val="000000"/>
          <w:sz w:val="22"/>
          <w:szCs w:val="22"/>
        </w:rPr>
        <w:t>, 7, 167–188.</w:t>
      </w:r>
    </w:p>
    <w:p w14:paraId="5825FC40" w14:textId="77777777" w:rsidR="002B4645" w:rsidRDefault="002B4645" w:rsidP="002B4645">
      <w:pPr>
        <w:spacing w:line="360" w:lineRule="auto"/>
        <w:jc w:val="both"/>
        <w:rPr>
          <w:rFonts w:ascii="David" w:hAnsi="David" w:cs="David"/>
          <w:sz w:val="22"/>
          <w:szCs w:val="22"/>
          <w:rtl/>
        </w:rPr>
      </w:pPr>
    </w:p>
    <w:p w14:paraId="06D71794" w14:textId="5B770CB6" w:rsidR="00F9619E" w:rsidRDefault="002B4645" w:rsidP="002B4645">
      <w:pPr>
        <w:tabs>
          <w:tab w:val="left" w:pos="226"/>
        </w:tabs>
        <w:spacing w:line="360" w:lineRule="auto"/>
        <w:ind w:left="283" w:hanging="283"/>
        <w:rPr>
          <w:rFonts w:ascii="David" w:hAnsi="David" w:cs="David"/>
          <w:sz w:val="22"/>
          <w:szCs w:val="22"/>
          <w:rtl/>
        </w:rPr>
      </w:pPr>
      <w:r w:rsidRPr="002B4645">
        <w:rPr>
          <w:rFonts w:ascii="David" w:hAnsi="David" w:cs="David"/>
          <w:sz w:val="22"/>
          <w:szCs w:val="22"/>
        </w:rPr>
        <w:t xml:space="preserve">Bucci, W. (1997). Psychoanalysis and cognitive science. </w:t>
      </w:r>
      <w:r w:rsidR="00CC7065" w:rsidRPr="002B4645">
        <w:rPr>
          <w:rFonts w:ascii="David" w:hAnsi="David" w:cs="David"/>
          <w:sz w:val="22"/>
          <w:szCs w:val="22"/>
        </w:rPr>
        <w:t>New</w:t>
      </w:r>
      <w:r w:rsidR="00CC7065">
        <w:rPr>
          <w:rFonts w:ascii="David" w:hAnsi="David" w:cs="David"/>
          <w:sz w:val="22"/>
          <w:szCs w:val="22"/>
        </w:rPr>
        <w:t xml:space="preserve"> York Press.</w:t>
      </w:r>
      <w:r w:rsidR="00CC7065">
        <w:rPr>
          <w:rFonts w:ascii="David" w:hAnsi="David" w:cs="David" w:hint="cs"/>
          <w:sz w:val="22"/>
          <w:szCs w:val="22"/>
          <w:rtl/>
        </w:rPr>
        <w:t xml:space="preserve"> </w:t>
      </w:r>
    </w:p>
    <w:p w14:paraId="012F9716" w14:textId="77777777" w:rsidR="00D0521C" w:rsidRDefault="00D0521C" w:rsidP="002B4645">
      <w:pPr>
        <w:tabs>
          <w:tab w:val="left" w:pos="226"/>
        </w:tabs>
        <w:spacing w:line="360" w:lineRule="auto"/>
        <w:ind w:left="283" w:hanging="283"/>
        <w:rPr>
          <w:rFonts w:ascii="David" w:hAnsi="David" w:cs="David"/>
          <w:sz w:val="22"/>
          <w:szCs w:val="22"/>
          <w:rtl/>
        </w:rPr>
      </w:pPr>
    </w:p>
    <w:p w14:paraId="4435E190" w14:textId="03E1B0C7" w:rsidR="00D0521C" w:rsidRPr="00D0521C" w:rsidRDefault="00D0521C" w:rsidP="00D0521C">
      <w:pPr>
        <w:pStyle w:val="NormalWeb"/>
        <w:shd w:val="clear" w:color="auto" w:fill="FFFFFF"/>
        <w:spacing w:before="0" w:beforeAutospacing="0" w:after="0" w:afterAutospacing="0" w:line="360" w:lineRule="auto"/>
        <w:rPr>
          <w:rFonts w:ascii="David" w:hAnsi="David" w:cs="David"/>
          <w:color w:val="000000"/>
          <w:sz w:val="22"/>
          <w:szCs w:val="22"/>
        </w:rPr>
      </w:pPr>
      <w:r w:rsidRPr="00D0521C">
        <w:rPr>
          <w:rFonts w:ascii="David" w:hAnsi="David" w:cs="David"/>
          <w:color w:val="000000"/>
          <w:sz w:val="22"/>
          <w:szCs w:val="22"/>
        </w:rPr>
        <w:t>Butler, E. A. (2015). Interpersonal Affect Dynamics: It Takes Two (and Time) to Tan</w:t>
      </w:r>
      <w:r>
        <w:rPr>
          <w:rFonts w:ascii="David" w:hAnsi="David" w:cs="David"/>
          <w:color w:val="000000"/>
          <w:sz w:val="22"/>
          <w:szCs w:val="22"/>
        </w:rPr>
        <w:t>go.</w:t>
      </w:r>
      <w:r w:rsidRPr="00D0521C">
        <w:rPr>
          <w:rFonts w:ascii="David" w:hAnsi="David" w:cs="David" w:hint="cs"/>
          <w:color w:val="000000"/>
          <w:sz w:val="22"/>
          <w:szCs w:val="22"/>
          <w:rtl/>
        </w:rPr>
        <w:t xml:space="preserve"> </w:t>
      </w:r>
      <w:r w:rsidRPr="00D0521C">
        <w:rPr>
          <w:rFonts w:ascii="David" w:hAnsi="David" w:cs="David"/>
          <w:i/>
          <w:iCs/>
          <w:color w:val="000000"/>
          <w:sz w:val="22"/>
          <w:szCs w:val="22"/>
        </w:rPr>
        <w:t>Emotion Review</w:t>
      </w:r>
      <w:r w:rsidRPr="00D0521C">
        <w:rPr>
          <w:rFonts w:ascii="David" w:hAnsi="David" w:cs="David"/>
          <w:color w:val="000000"/>
          <w:sz w:val="22"/>
          <w:szCs w:val="22"/>
        </w:rPr>
        <w:t>, 7(4), 336–341.</w:t>
      </w:r>
    </w:p>
    <w:p w14:paraId="474A2B68" w14:textId="77777777" w:rsidR="00F9619E" w:rsidRPr="002B4645" w:rsidRDefault="00F9619E" w:rsidP="00F9619E">
      <w:pPr>
        <w:spacing w:line="360" w:lineRule="auto"/>
        <w:jc w:val="both"/>
        <w:rPr>
          <w:rFonts w:ascii="David" w:hAnsi="David" w:cs="David"/>
          <w:sz w:val="22"/>
          <w:szCs w:val="22"/>
        </w:rPr>
      </w:pPr>
    </w:p>
    <w:p w14:paraId="036FFF44" w14:textId="77777777" w:rsidR="00F9619E" w:rsidRPr="002B4645" w:rsidRDefault="00F9619E" w:rsidP="00F9619E">
      <w:pPr>
        <w:spacing w:line="360" w:lineRule="auto"/>
        <w:jc w:val="both"/>
        <w:rPr>
          <w:rFonts w:ascii="David" w:hAnsi="David" w:cs="David"/>
          <w:sz w:val="22"/>
          <w:szCs w:val="22"/>
          <w:rtl/>
        </w:rPr>
      </w:pPr>
      <w:r w:rsidRPr="002B4645">
        <w:rPr>
          <w:rFonts w:ascii="David" w:hAnsi="David" w:cs="David"/>
          <w:sz w:val="22"/>
          <w:szCs w:val="22"/>
        </w:rPr>
        <w:t xml:space="preserve">Butler, E. A., &amp; Randall, A. K. (2013). Emotional coregulation in close relationships. </w:t>
      </w:r>
      <w:r w:rsidRPr="00154C90">
        <w:rPr>
          <w:rFonts w:ascii="David" w:hAnsi="David" w:cs="David"/>
          <w:i/>
          <w:iCs/>
          <w:sz w:val="22"/>
          <w:szCs w:val="22"/>
        </w:rPr>
        <w:t>Emotion Review</w:t>
      </w:r>
      <w:r w:rsidRPr="002B4645">
        <w:rPr>
          <w:rFonts w:ascii="David" w:hAnsi="David" w:cs="David"/>
          <w:sz w:val="22"/>
          <w:szCs w:val="22"/>
        </w:rPr>
        <w:t>, 5(2), 202–210.</w:t>
      </w:r>
    </w:p>
    <w:p w14:paraId="4B9DEFCF" w14:textId="5F637D9F" w:rsidR="002B4645" w:rsidRDefault="00CC7065" w:rsidP="002B4645">
      <w:pPr>
        <w:tabs>
          <w:tab w:val="left" w:pos="226"/>
        </w:tabs>
        <w:spacing w:line="360" w:lineRule="auto"/>
        <w:ind w:left="283" w:hanging="283"/>
        <w:rPr>
          <w:rFonts w:ascii="David" w:hAnsi="David" w:cs="David"/>
          <w:sz w:val="22"/>
          <w:szCs w:val="22"/>
        </w:rPr>
      </w:pPr>
      <w:r>
        <w:rPr>
          <w:rFonts w:ascii="David" w:hAnsi="David" w:cs="David"/>
          <w:sz w:val="22"/>
          <w:szCs w:val="22"/>
        </w:rPr>
        <w:t xml:space="preserve"> </w:t>
      </w:r>
    </w:p>
    <w:p w14:paraId="5A3B83C3" w14:textId="3B02ACCD" w:rsidR="00F9619E" w:rsidRDefault="00F9619E" w:rsidP="00F9619E">
      <w:pPr>
        <w:spacing w:line="360" w:lineRule="auto"/>
        <w:jc w:val="both"/>
        <w:rPr>
          <w:rFonts w:ascii="David" w:hAnsi="David" w:cs="David"/>
          <w:sz w:val="22"/>
          <w:szCs w:val="22"/>
          <w:rtl/>
        </w:rPr>
      </w:pPr>
      <w:r w:rsidRPr="0040110E">
        <w:rPr>
          <w:rFonts w:ascii="David" w:hAnsi="David" w:cs="David"/>
          <w:sz w:val="22"/>
          <w:szCs w:val="22"/>
        </w:rPr>
        <w:t xml:space="preserve">Breuer J, Freud S. </w:t>
      </w:r>
      <w:r w:rsidR="0040110E" w:rsidRPr="0040110E">
        <w:rPr>
          <w:rFonts w:ascii="David" w:hAnsi="David" w:cs="David"/>
          <w:sz w:val="22"/>
          <w:szCs w:val="22"/>
        </w:rPr>
        <w:t xml:space="preserve">(1895). </w:t>
      </w:r>
      <w:r w:rsidR="00D0521C" w:rsidRPr="0040110E">
        <w:rPr>
          <w:rFonts w:ascii="David" w:hAnsi="David" w:cs="David"/>
          <w:sz w:val="22"/>
          <w:szCs w:val="22"/>
        </w:rPr>
        <w:t>Studies in Hysteria. New York: Monograph</w:t>
      </w:r>
      <w:r w:rsidR="0040110E" w:rsidRPr="0040110E">
        <w:rPr>
          <w:rFonts w:ascii="David" w:hAnsi="David" w:cs="David"/>
          <w:sz w:val="22"/>
          <w:szCs w:val="22"/>
        </w:rPr>
        <w:t>.</w:t>
      </w:r>
      <w:r w:rsidR="0040110E">
        <w:rPr>
          <w:rFonts w:ascii="David" w:hAnsi="David" w:cs="David"/>
          <w:sz w:val="22"/>
          <w:szCs w:val="22"/>
        </w:rPr>
        <w:t xml:space="preserve"> </w:t>
      </w:r>
    </w:p>
    <w:p w14:paraId="21ACB7D9" w14:textId="77777777" w:rsidR="003E021D" w:rsidRPr="002B4645" w:rsidRDefault="003E021D" w:rsidP="002B4645">
      <w:pPr>
        <w:tabs>
          <w:tab w:val="left" w:pos="226"/>
        </w:tabs>
        <w:spacing w:line="360" w:lineRule="auto"/>
        <w:rPr>
          <w:rFonts w:ascii="David" w:hAnsi="David" w:cs="David"/>
          <w:sz w:val="22"/>
          <w:szCs w:val="22"/>
        </w:rPr>
      </w:pPr>
    </w:p>
    <w:p w14:paraId="76DCD1BA" w14:textId="4FBA8323" w:rsidR="00F9619E" w:rsidRDefault="003E021D" w:rsidP="00F9619E">
      <w:pPr>
        <w:tabs>
          <w:tab w:val="left" w:pos="226"/>
        </w:tabs>
        <w:spacing w:line="360" w:lineRule="auto"/>
        <w:jc w:val="both"/>
        <w:rPr>
          <w:rFonts w:ascii="David" w:hAnsi="David" w:cs="David"/>
          <w:sz w:val="22"/>
          <w:szCs w:val="22"/>
          <w:rtl/>
        </w:rPr>
      </w:pPr>
      <w:r w:rsidRPr="002B4645">
        <w:rPr>
          <w:rFonts w:ascii="David" w:hAnsi="David" w:cs="David"/>
          <w:sz w:val="22"/>
          <w:szCs w:val="22"/>
        </w:rPr>
        <w:t xml:space="preserve">Chartrand, T., &amp; </w:t>
      </w:r>
      <w:proofErr w:type="spellStart"/>
      <w:r w:rsidRPr="002B4645">
        <w:rPr>
          <w:rFonts w:ascii="David" w:hAnsi="David" w:cs="David"/>
          <w:sz w:val="22"/>
          <w:szCs w:val="22"/>
        </w:rPr>
        <w:t>Bargh</w:t>
      </w:r>
      <w:proofErr w:type="spellEnd"/>
      <w:r w:rsidRPr="002B4645">
        <w:rPr>
          <w:rFonts w:ascii="David" w:hAnsi="David" w:cs="David"/>
          <w:sz w:val="22"/>
          <w:szCs w:val="22"/>
        </w:rPr>
        <w:t xml:space="preserve">, J. A. (1999). The chameleon effect: </w:t>
      </w:r>
      <w:r w:rsidR="00CC7065" w:rsidRPr="002B4645">
        <w:rPr>
          <w:rFonts w:ascii="David" w:hAnsi="David" w:cs="David"/>
          <w:sz w:val="22"/>
          <w:szCs w:val="22"/>
        </w:rPr>
        <w:t>The perception</w:t>
      </w:r>
      <w:r w:rsidRPr="002B4645">
        <w:rPr>
          <w:rFonts w:ascii="David" w:hAnsi="David" w:cs="David"/>
          <w:sz w:val="22"/>
          <w:szCs w:val="22"/>
        </w:rPr>
        <w:t xml:space="preserve">– behavior link and social interaction. </w:t>
      </w:r>
      <w:r w:rsidRPr="00154C90">
        <w:rPr>
          <w:rFonts w:ascii="David" w:hAnsi="David" w:cs="David"/>
          <w:i/>
          <w:iCs/>
          <w:sz w:val="22"/>
          <w:szCs w:val="22"/>
        </w:rPr>
        <w:t>Journal of Personality and Social Psychology</w:t>
      </w:r>
      <w:r w:rsidRPr="002B4645">
        <w:rPr>
          <w:rFonts w:ascii="David" w:hAnsi="David" w:cs="David"/>
          <w:sz w:val="22"/>
          <w:szCs w:val="22"/>
        </w:rPr>
        <w:t>, 76, 893–910.</w:t>
      </w:r>
    </w:p>
    <w:p w14:paraId="30ECF7CF" w14:textId="0DEB88A9" w:rsidR="002B4645" w:rsidRDefault="002B4645" w:rsidP="002B4645">
      <w:pPr>
        <w:tabs>
          <w:tab w:val="left" w:pos="226"/>
        </w:tabs>
        <w:bidi/>
        <w:spacing w:line="360" w:lineRule="auto"/>
        <w:jc w:val="both"/>
        <w:rPr>
          <w:rFonts w:ascii="David" w:hAnsi="David" w:cs="David"/>
          <w:sz w:val="22"/>
          <w:szCs w:val="22"/>
          <w:rtl/>
        </w:rPr>
      </w:pPr>
    </w:p>
    <w:p w14:paraId="1FE6614F" w14:textId="6FEAA335" w:rsidR="002B4645" w:rsidRPr="002B4645" w:rsidRDefault="002B4645" w:rsidP="00CC7065">
      <w:pPr>
        <w:tabs>
          <w:tab w:val="left" w:pos="226"/>
        </w:tabs>
        <w:bidi/>
        <w:spacing w:line="360" w:lineRule="auto"/>
        <w:ind w:left="283" w:hanging="283"/>
        <w:jc w:val="right"/>
        <w:rPr>
          <w:rFonts w:ascii="David" w:hAnsi="David" w:cs="David"/>
          <w:sz w:val="22"/>
          <w:szCs w:val="22"/>
        </w:rPr>
      </w:pPr>
      <w:proofErr w:type="spellStart"/>
      <w:r w:rsidRPr="002B4645">
        <w:rPr>
          <w:rFonts w:ascii="David" w:hAnsi="David" w:cs="David"/>
          <w:sz w:val="22"/>
          <w:szCs w:val="22"/>
        </w:rPr>
        <w:t>Ellgring</w:t>
      </w:r>
      <w:proofErr w:type="spellEnd"/>
      <w:r w:rsidRPr="002B4645">
        <w:rPr>
          <w:rFonts w:ascii="David" w:hAnsi="David" w:cs="David"/>
          <w:sz w:val="22"/>
          <w:szCs w:val="22"/>
        </w:rPr>
        <w:t xml:space="preserve"> H, Scherer KR. Vocal indicators of mood change in depression</w:t>
      </w:r>
      <w:r w:rsidRPr="00154C90">
        <w:rPr>
          <w:rFonts w:ascii="David" w:hAnsi="David" w:cs="David"/>
          <w:i/>
          <w:iCs/>
          <w:sz w:val="22"/>
          <w:szCs w:val="22"/>
        </w:rPr>
        <w:t xml:space="preserve">. </w:t>
      </w:r>
      <w:r w:rsidR="00154C90" w:rsidRPr="00154C90">
        <w:rPr>
          <w:rFonts w:ascii="David" w:hAnsi="David" w:cs="David"/>
          <w:i/>
          <w:iCs/>
          <w:sz w:val="22"/>
          <w:szCs w:val="22"/>
        </w:rPr>
        <w:t>Journal of Nonverbal Behavior</w:t>
      </w:r>
      <w:r w:rsidRPr="002B4645">
        <w:rPr>
          <w:rFonts w:ascii="David" w:hAnsi="David" w:cs="David"/>
          <w:sz w:val="22"/>
          <w:szCs w:val="22"/>
        </w:rPr>
        <w:t>. 1996; 20: 83–110.</w:t>
      </w:r>
    </w:p>
    <w:p w14:paraId="32E4F1D0" w14:textId="77777777" w:rsidR="003E021D" w:rsidRPr="002B4645" w:rsidRDefault="003E021D" w:rsidP="002B4645">
      <w:pPr>
        <w:spacing w:line="360" w:lineRule="auto"/>
        <w:jc w:val="both"/>
        <w:rPr>
          <w:rFonts w:ascii="David" w:hAnsi="David" w:cs="David"/>
          <w:sz w:val="22"/>
          <w:szCs w:val="22"/>
        </w:rPr>
      </w:pPr>
    </w:p>
    <w:p w14:paraId="4CB75467" w14:textId="4BE2C051" w:rsidR="003E021D" w:rsidRDefault="00D0521C" w:rsidP="00D0521C">
      <w:pPr>
        <w:tabs>
          <w:tab w:val="left" w:pos="226"/>
        </w:tabs>
        <w:spacing w:line="360" w:lineRule="auto"/>
        <w:jc w:val="both"/>
        <w:rPr>
          <w:rFonts w:ascii="David" w:hAnsi="David" w:cs="David"/>
          <w:sz w:val="22"/>
          <w:szCs w:val="22"/>
        </w:rPr>
      </w:pPr>
      <w:r w:rsidRPr="00D0521C">
        <w:rPr>
          <w:rFonts w:ascii="David" w:hAnsi="David" w:cs="David"/>
          <w:sz w:val="22"/>
          <w:szCs w:val="22"/>
        </w:rPr>
        <w:t xml:space="preserve">Feldman, R. (2007). Parent–infant synchrony: Biological foundations and developmental outcomes. </w:t>
      </w:r>
      <w:r w:rsidRPr="00D0521C">
        <w:rPr>
          <w:rFonts w:ascii="David" w:hAnsi="David" w:cs="David"/>
          <w:i/>
          <w:iCs/>
          <w:sz w:val="22"/>
          <w:szCs w:val="22"/>
        </w:rPr>
        <w:t>Current directions in psychological science</w:t>
      </w:r>
      <w:r w:rsidRPr="00D0521C">
        <w:rPr>
          <w:rFonts w:ascii="David" w:hAnsi="David" w:cs="David"/>
          <w:sz w:val="22"/>
          <w:szCs w:val="22"/>
        </w:rPr>
        <w:t>, 16(6), 340-345</w:t>
      </w:r>
      <w:r w:rsidRPr="00D0521C">
        <w:rPr>
          <w:rFonts w:ascii="David" w:hAnsi="David" w:cs="David"/>
          <w:sz w:val="22"/>
          <w:szCs w:val="22"/>
          <w:rtl/>
        </w:rPr>
        <w:t>.</w:t>
      </w:r>
    </w:p>
    <w:p w14:paraId="2A6851E6" w14:textId="77777777" w:rsidR="00D0521C" w:rsidRPr="002B4645" w:rsidRDefault="00D0521C" w:rsidP="00D0521C">
      <w:pPr>
        <w:tabs>
          <w:tab w:val="left" w:pos="226"/>
        </w:tabs>
        <w:bidi/>
        <w:spacing w:line="360" w:lineRule="auto"/>
        <w:jc w:val="both"/>
        <w:rPr>
          <w:rFonts w:ascii="David" w:hAnsi="David" w:cs="David"/>
          <w:sz w:val="22"/>
          <w:szCs w:val="22"/>
        </w:rPr>
      </w:pPr>
    </w:p>
    <w:p w14:paraId="302DC29E" w14:textId="215B88B8" w:rsidR="003E021D" w:rsidRDefault="003E021D" w:rsidP="002B4645">
      <w:pPr>
        <w:spacing w:line="360" w:lineRule="auto"/>
        <w:jc w:val="both"/>
        <w:rPr>
          <w:rFonts w:ascii="David" w:hAnsi="David" w:cs="David"/>
          <w:sz w:val="22"/>
          <w:szCs w:val="22"/>
        </w:rPr>
      </w:pPr>
      <w:r w:rsidRPr="002B4645">
        <w:rPr>
          <w:rFonts w:ascii="David" w:hAnsi="David" w:cs="David"/>
          <w:sz w:val="22"/>
          <w:szCs w:val="22"/>
        </w:rPr>
        <w:t xml:space="preserve">Feldman, R. (2015). Mutual influences between child emotion regulation and parent–child reciprocity support development across the first 10 years of life: implications for developmental psychopathology. </w:t>
      </w:r>
      <w:r w:rsidRPr="00D0521C">
        <w:rPr>
          <w:rFonts w:ascii="David" w:hAnsi="David" w:cs="David"/>
          <w:i/>
          <w:iCs/>
          <w:sz w:val="22"/>
          <w:szCs w:val="22"/>
        </w:rPr>
        <w:t xml:space="preserve">Dev. </w:t>
      </w:r>
      <w:proofErr w:type="spellStart"/>
      <w:r w:rsidRPr="00D0521C">
        <w:rPr>
          <w:rFonts w:ascii="David" w:hAnsi="David" w:cs="David"/>
          <w:i/>
          <w:iCs/>
          <w:sz w:val="22"/>
          <w:szCs w:val="22"/>
        </w:rPr>
        <w:t>Psychopathol</w:t>
      </w:r>
      <w:proofErr w:type="spellEnd"/>
      <w:r w:rsidRPr="002B4645">
        <w:rPr>
          <w:rFonts w:ascii="David" w:hAnsi="David" w:cs="David"/>
          <w:sz w:val="22"/>
          <w:szCs w:val="22"/>
        </w:rPr>
        <w:t>. 27, 1007–1023.</w:t>
      </w:r>
    </w:p>
    <w:p w14:paraId="4F98BFDA" w14:textId="77777777" w:rsidR="00F9619E" w:rsidRDefault="00F9619E" w:rsidP="002B4645">
      <w:pPr>
        <w:spacing w:line="360" w:lineRule="auto"/>
        <w:jc w:val="both"/>
        <w:rPr>
          <w:rFonts w:ascii="David" w:hAnsi="David" w:cs="David"/>
          <w:sz w:val="22"/>
          <w:szCs w:val="22"/>
        </w:rPr>
      </w:pPr>
    </w:p>
    <w:p w14:paraId="67133148" w14:textId="77777777" w:rsidR="00F9619E" w:rsidRPr="00D0521C" w:rsidRDefault="00F9619E" w:rsidP="00F9619E">
      <w:pPr>
        <w:pStyle w:val="NormalWeb"/>
        <w:shd w:val="clear" w:color="auto" w:fill="FFFFFF"/>
        <w:spacing w:before="0" w:beforeAutospacing="0" w:after="0" w:afterAutospacing="0" w:line="360" w:lineRule="auto"/>
        <w:rPr>
          <w:rFonts w:ascii="David" w:hAnsi="David" w:cs="David"/>
          <w:i/>
          <w:iCs/>
          <w:sz w:val="22"/>
          <w:szCs w:val="22"/>
        </w:rPr>
      </w:pPr>
      <w:r w:rsidRPr="002B4645">
        <w:rPr>
          <w:rFonts w:ascii="David" w:hAnsi="David" w:cs="David"/>
          <w:color w:val="000000"/>
          <w:sz w:val="22"/>
          <w:szCs w:val="22"/>
        </w:rPr>
        <w:t xml:space="preserve">Fleiss, J. L. (1971). Measuring nominal scale agreement among many raters. </w:t>
      </w:r>
      <w:r w:rsidRPr="00D0521C">
        <w:rPr>
          <w:rFonts w:ascii="David" w:hAnsi="David" w:cs="David"/>
          <w:i/>
          <w:iCs/>
          <w:color w:val="000000"/>
          <w:sz w:val="22"/>
          <w:szCs w:val="22"/>
        </w:rPr>
        <w:t>Psychological </w:t>
      </w:r>
    </w:p>
    <w:p w14:paraId="66568C91" w14:textId="1D9F6410" w:rsidR="00F9619E" w:rsidRPr="00D0521C" w:rsidRDefault="00F9619E" w:rsidP="00D0521C">
      <w:pPr>
        <w:spacing w:line="360" w:lineRule="auto"/>
        <w:jc w:val="both"/>
        <w:rPr>
          <w:rFonts w:ascii="David" w:hAnsi="David" w:cs="David"/>
          <w:sz w:val="22"/>
          <w:szCs w:val="22"/>
        </w:rPr>
      </w:pPr>
      <w:r w:rsidRPr="00D0521C">
        <w:rPr>
          <w:rFonts w:ascii="David" w:hAnsi="David" w:cs="David"/>
          <w:i/>
          <w:iCs/>
          <w:color w:val="000000"/>
          <w:sz w:val="22"/>
          <w:szCs w:val="22"/>
        </w:rPr>
        <w:t>Bulletin</w:t>
      </w:r>
      <w:r w:rsidRPr="002B4645">
        <w:rPr>
          <w:rFonts w:ascii="David" w:hAnsi="David" w:cs="David"/>
          <w:color w:val="000000"/>
          <w:sz w:val="22"/>
          <w:szCs w:val="22"/>
        </w:rPr>
        <w:t xml:space="preserve">, 76, 378–382. </w:t>
      </w:r>
    </w:p>
    <w:p w14:paraId="3D83B338" w14:textId="77777777" w:rsidR="003E021D" w:rsidRPr="002B4645" w:rsidRDefault="003E021D" w:rsidP="002B4645">
      <w:pPr>
        <w:tabs>
          <w:tab w:val="left" w:pos="226"/>
        </w:tabs>
        <w:bidi/>
        <w:spacing w:line="360" w:lineRule="auto"/>
        <w:jc w:val="both"/>
        <w:rPr>
          <w:rFonts w:ascii="David" w:hAnsi="David" w:cs="David"/>
          <w:sz w:val="22"/>
          <w:szCs w:val="22"/>
          <w:rtl/>
        </w:rPr>
      </w:pPr>
    </w:p>
    <w:p w14:paraId="007F511A" w14:textId="5E4BBD7D" w:rsidR="003E021D" w:rsidRPr="002B4645" w:rsidRDefault="003E021D" w:rsidP="002B4645">
      <w:pPr>
        <w:tabs>
          <w:tab w:val="left" w:pos="226"/>
        </w:tabs>
        <w:spacing w:line="360" w:lineRule="auto"/>
        <w:jc w:val="both"/>
        <w:rPr>
          <w:rFonts w:ascii="David" w:hAnsi="David" w:cs="David"/>
          <w:sz w:val="22"/>
          <w:szCs w:val="22"/>
        </w:rPr>
      </w:pPr>
      <w:r w:rsidRPr="002B4645">
        <w:rPr>
          <w:rFonts w:ascii="David" w:hAnsi="David" w:cs="David"/>
          <w:sz w:val="22"/>
          <w:szCs w:val="22"/>
        </w:rPr>
        <w:t>Giles, H., Coupland, N. &amp; Coupland, J. (1991) Accommodation theory: Communication, context, and consequence. In Contexts of accommodation, ed. H. Giles, J. Coupland &amp; N. Coupland, pp. 1–68. Cambridge University Press</w:t>
      </w:r>
      <w:r w:rsidR="00D0521C">
        <w:rPr>
          <w:rFonts w:ascii="David" w:hAnsi="David" w:cs="David"/>
          <w:sz w:val="22"/>
          <w:szCs w:val="22"/>
        </w:rPr>
        <w:t xml:space="preserve">. </w:t>
      </w:r>
    </w:p>
    <w:p w14:paraId="2F56F92F" w14:textId="77777777" w:rsidR="003E021D" w:rsidRPr="002B4645" w:rsidRDefault="003E021D" w:rsidP="002B4645">
      <w:pPr>
        <w:tabs>
          <w:tab w:val="left" w:pos="226"/>
        </w:tabs>
        <w:bidi/>
        <w:spacing w:line="360" w:lineRule="auto"/>
        <w:jc w:val="both"/>
        <w:rPr>
          <w:rFonts w:ascii="David" w:hAnsi="David" w:cs="David"/>
          <w:sz w:val="22"/>
          <w:szCs w:val="22"/>
          <w:rtl/>
        </w:rPr>
      </w:pPr>
    </w:p>
    <w:p w14:paraId="0CD92943" w14:textId="2959A228" w:rsidR="003E021D" w:rsidRPr="002B4645" w:rsidRDefault="00D0521C" w:rsidP="00D0521C">
      <w:pPr>
        <w:tabs>
          <w:tab w:val="left" w:pos="226"/>
        </w:tabs>
        <w:spacing w:line="360" w:lineRule="auto"/>
        <w:jc w:val="both"/>
        <w:rPr>
          <w:rFonts w:ascii="David" w:hAnsi="David" w:cs="David"/>
          <w:sz w:val="22"/>
          <w:szCs w:val="22"/>
        </w:rPr>
      </w:pPr>
      <w:r w:rsidRPr="00D0521C">
        <w:rPr>
          <w:rFonts w:ascii="David" w:hAnsi="David" w:cs="David"/>
          <w:sz w:val="22"/>
          <w:szCs w:val="22"/>
        </w:rPr>
        <w:t xml:space="preserve">Hove, M.J., &amp; Risen, J.L. (2009). </w:t>
      </w:r>
      <w:proofErr w:type="gramStart"/>
      <w:r w:rsidRPr="00D0521C">
        <w:rPr>
          <w:rFonts w:ascii="David" w:hAnsi="David" w:cs="David"/>
          <w:sz w:val="22"/>
          <w:szCs w:val="22"/>
        </w:rPr>
        <w:t>It's</w:t>
      </w:r>
      <w:proofErr w:type="gramEnd"/>
      <w:r w:rsidRPr="00D0521C">
        <w:rPr>
          <w:rFonts w:ascii="David" w:hAnsi="David" w:cs="David"/>
          <w:sz w:val="22"/>
          <w:szCs w:val="22"/>
        </w:rPr>
        <w:t xml:space="preserve"> all in the timing: Interpersonal synchrony increases affiliation.</w:t>
      </w:r>
    </w:p>
    <w:p w14:paraId="0210B2EE" w14:textId="7A12CD17" w:rsidR="003E021D" w:rsidRPr="002B4645" w:rsidRDefault="003E021D" w:rsidP="002B4645">
      <w:pPr>
        <w:spacing w:line="360" w:lineRule="auto"/>
        <w:jc w:val="both"/>
        <w:rPr>
          <w:rFonts w:ascii="David" w:hAnsi="David" w:cs="David"/>
          <w:sz w:val="22"/>
          <w:szCs w:val="22"/>
        </w:rPr>
      </w:pPr>
      <w:proofErr w:type="spellStart"/>
      <w:r w:rsidRPr="002B4645">
        <w:rPr>
          <w:rFonts w:ascii="David" w:hAnsi="David" w:cs="David"/>
          <w:sz w:val="22"/>
          <w:szCs w:val="22"/>
        </w:rPr>
        <w:lastRenderedPageBreak/>
        <w:t>Imel</w:t>
      </w:r>
      <w:proofErr w:type="spellEnd"/>
      <w:r w:rsidRPr="002B4645">
        <w:rPr>
          <w:rFonts w:ascii="David" w:hAnsi="David" w:cs="David"/>
          <w:sz w:val="22"/>
          <w:szCs w:val="22"/>
        </w:rPr>
        <w:t xml:space="preserve">, Z. E., Barco, J. S., Brown, H. J., </w:t>
      </w:r>
      <w:proofErr w:type="spellStart"/>
      <w:r w:rsidRPr="002B4645">
        <w:rPr>
          <w:rFonts w:ascii="David" w:hAnsi="David" w:cs="David"/>
          <w:sz w:val="22"/>
          <w:szCs w:val="22"/>
        </w:rPr>
        <w:t>Baucom</w:t>
      </w:r>
      <w:proofErr w:type="spellEnd"/>
      <w:r w:rsidRPr="002B4645">
        <w:rPr>
          <w:rFonts w:ascii="David" w:hAnsi="David" w:cs="David"/>
          <w:sz w:val="22"/>
          <w:szCs w:val="22"/>
        </w:rPr>
        <w:t xml:space="preserve">, B. R., Baer, J. S., Kircher, J. C., et al. (2014). The association of therapist empathy and synchrony in vocally encoded arousal. </w:t>
      </w:r>
      <w:r w:rsidR="00347789" w:rsidRPr="00347789">
        <w:rPr>
          <w:rFonts w:ascii="David" w:hAnsi="David" w:cs="David"/>
          <w:sz w:val="22"/>
          <w:szCs w:val="22"/>
        </w:rPr>
        <w:t> </w:t>
      </w:r>
      <w:r w:rsidR="00347789" w:rsidRPr="00347789">
        <w:rPr>
          <w:rFonts w:ascii="David" w:hAnsi="David" w:cs="David"/>
          <w:i/>
          <w:iCs/>
          <w:sz w:val="22"/>
          <w:szCs w:val="22"/>
        </w:rPr>
        <w:t>Journal of counseling psychology</w:t>
      </w:r>
      <w:r w:rsidRPr="002B4645">
        <w:rPr>
          <w:rFonts w:ascii="David" w:hAnsi="David" w:cs="David"/>
          <w:sz w:val="22"/>
          <w:szCs w:val="22"/>
        </w:rPr>
        <w:t>. 61, 146–153.</w:t>
      </w:r>
    </w:p>
    <w:p w14:paraId="55AD01CB" w14:textId="77777777" w:rsidR="003E021D" w:rsidRPr="002B4645" w:rsidRDefault="003E021D" w:rsidP="002B4645">
      <w:pPr>
        <w:spacing w:line="360" w:lineRule="auto"/>
        <w:jc w:val="both"/>
        <w:rPr>
          <w:rFonts w:ascii="David" w:hAnsi="David" w:cs="David"/>
          <w:sz w:val="22"/>
          <w:szCs w:val="22"/>
        </w:rPr>
      </w:pPr>
    </w:p>
    <w:p w14:paraId="692A9E77" w14:textId="3703614B" w:rsidR="003E021D" w:rsidRPr="002B4645" w:rsidRDefault="003E021D" w:rsidP="002B4645">
      <w:pPr>
        <w:spacing w:line="360" w:lineRule="auto"/>
        <w:jc w:val="both"/>
        <w:rPr>
          <w:rFonts w:ascii="David" w:hAnsi="David" w:cs="David"/>
          <w:sz w:val="22"/>
          <w:szCs w:val="22"/>
        </w:rPr>
      </w:pPr>
      <w:r w:rsidRPr="002B4645">
        <w:rPr>
          <w:rFonts w:ascii="David" w:hAnsi="David" w:cs="David"/>
          <w:sz w:val="22"/>
          <w:szCs w:val="22"/>
        </w:rPr>
        <w:t xml:space="preserve">Ireland, M. E., Molly E., and James W. Pennebaker (2010), “Language Style Matching in Writing: Synchrony in Essays, Correspondence, and Poetry,” </w:t>
      </w:r>
      <w:r w:rsidRPr="00347789">
        <w:rPr>
          <w:rFonts w:ascii="David" w:hAnsi="David" w:cs="David"/>
          <w:i/>
          <w:iCs/>
          <w:sz w:val="22"/>
          <w:szCs w:val="22"/>
        </w:rPr>
        <w:t>Journal of Personality and Social Psychology</w:t>
      </w:r>
      <w:r w:rsidRPr="002B4645">
        <w:rPr>
          <w:rFonts w:ascii="David" w:hAnsi="David" w:cs="David"/>
          <w:sz w:val="22"/>
          <w:szCs w:val="22"/>
        </w:rPr>
        <w:t>, 99 (</w:t>
      </w:r>
      <w:r w:rsidR="00347789">
        <w:rPr>
          <w:rFonts w:ascii="David" w:hAnsi="David" w:cs="David"/>
          <w:sz w:val="22"/>
          <w:szCs w:val="22"/>
        </w:rPr>
        <w:t>3</w:t>
      </w:r>
      <w:r w:rsidRPr="002B4645">
        <w:rPr>
          <w:rFonts w:ascii="David" w:hAnsi="David" w:cs="David"/>
          <w:sz w:val="22"/>
          <w:szCs w:val="22"/>
        </w:rPr>
        <w:t>), 549–71.</w:t>
      </w:r>
    </w:p>
    <w:p w14:paraId="230E2448" w14:textId="77777777" w:rsidR="003E021D" w:rsidRPr="002B4645" w:rsidRDefault="003E021D" w:rsidP="002B4645">
      <w:pPr>
        <w:spacing w:line="360" w:lineRule="auto"/>
        <w:jc w:val="both"/>
        <w:rPr>
          <w:rFonts w:ascii="David" w:hAnsi="David" w:cs="David"/>
          <w:sz w:val="22"/>
          <w:szCs w:val="22"/>
        </w:rPr>
      </w:pPr>
    </w:p>
    <w:p w14:paraId="7092AAF5" w14:textId="77777777" w:rsidR="003E021D" w:rsidRPr="002B4645" w:rsidRDefault="003E021D" w:rsidP="002B4645">
      <w:pPr>
        <w:tabs>
          <w:tab w:val="left" w:pos="226"/>
        </w:tabs>
        <w:bidi/>
        <w:spacing w:line="360" w:lineRule="auto"/>
        <w:ind w:left="-58" w:hanging="283"/>
        <w:jc w:val="right"/>
        <w:rPr>
          <w:rFonts w:ascii="David" w:hAnsi="David" w:cs="David"/>
          <w:sz w:val="22"/>
          <w:szCs w:val="22"/>
        </w:rPr>
      </w:pPr>
      <w:r w:rsidRPr="002B4645">
        <w:rPr>
          <w:rFonts w:ascii="David" w:hAnsi="David" w:cs="David"/>
          <w:sz w:val="22"/>
          <w:szCs w:val="22"/>
        </w:rPr>
        <w:t>Ireland, M. E., </w:t>
      </w:r>
      <w:proofErr w:type="spellStart"/>
      <w:r w:rsidRPr="002B4645">
        <w:rPr>
          <w:rFonts w:ascii="David" w:hAnsi="David" w:cs="David"/>
          <w:sz w:val="22"/>
          <w:szCs w:val="22"/>
        </w:rPr>
        <w:t>Slatcher</w:t>
      </w:r>
      <w:proofErr w:type="spellEnd"/>
      <w:r w:rsidRPr="002B4645">
        <w:rPr>
          <w:rFonts w:ascii="David" w:hAnsi="David" w:cs="David"/>
          <w:sz w:val="22"/>
          <w:szCs w:val="22"/>
        </w:rPr>
        <w:t>, R. B., Eastwick, P. W., Scissors, L. E., Finkel, E. J., &amp; Pennebaker, J. W. (2011). Language style matching predicts relationship initiation and stability. </w:t>
      </w:r>
      <w:r w:rsidRPr="002B4645">
        <w:rPr>
          <w:rFonts w:ascii="David" w:hAnsi="David" w:cs="David"/>
          <w:i/>
          <w:iCs/>
          <w:sz w:val="22"/>
          <w:szCs w:val="22"/>
        </w:rPr>
        <w:t>Psychological Science</w:t>
      </w:r>
      <w:r w:rsidRPr="002B4645">
        <w:rPr>
          <w:rFonts w:ascii="David" w:hAnsi="David" w:cs="David"/>
          <w:sz w:val="22"/>
          <w:szCs w:val="22"/>
        </w:rPr>
        <w:t>, </w:t>
      </w:r>
      <w:r w:rsidRPr="002B4645">
        <w:rPr>
          <w:rFonts w:ascii="David" w:hAnsi="David" w:cs="David"/>
          <w:i/>
          <w:iCs/>
          <w:sz w:val="22"/>
          <w:szCs w:val="22"/>
        </w:rPr>
        <w:t>22</w:t>
      </w:r>
      <w:r w:rsidRPr="002B4645">
        <w:rPr>
          <w:rFonts w:ascii="David" w:hAnsi="David" w:cs="David"/>
          <w:sz w:val="22"/>
          <w:szCs w:val="22"/>
        </w:rPr>
        <w:t>, 39–44.</w:t>
      </w:r>
    </w:p>
    <w:p w14:paraId="45B559D0" w14:textId="77777777" w:rsidR="003E021D" w:rsidRPr="002B4645" w:rsidRDefault="003E021D" w:rsidP="002B4645">
      <w:pPr>
        <w:tabs>
          <w:tab w:val="left" w:pos="226"/>
        </w:tabs>
        <w:bidi/>
        <w:spacing w:line="360" w:lineRule="auto"/>
        <w:ind w:left="-58" w:hanging="283"/>
        <w:jc w:val="right"/>
        <w:rPr>
          <w:rFonts w:ascii="David" w:hAnsi="David" w:cs="David"/>
          <w:sz w:val="22"/>
          <w:szCs w:val="22"/>
        </w:rPr>
      </w:pPr>
    </w:p>
    <w:p w14:paraId="59434E1D" w14:textId="24EF7FD6" w:rsidR="003E021D" w:rsidRDefault="003E021D" w:rsidP="002B4645">
      <w:pPr>
        <w:tabs>
          <w:tab w:val="left" w:pos="226"/>
        </w:tabs>
        <w:bidi/>
        <w:spacing w:line="360" w:lineRule="auto"/>
        <w:ind w:left="-58" w:hanging="283"/>
        <w:jc w:val="right"/>
        <w:rPr>
          <w:rFonts w:ascii="David" w:hAnsi="David" w:cs="David"/>
          <w:sz w:val="22"/>
          <w:szCs w:val="22"/>
          <w:rtl/>
        </w:rPr>
      </w:pPr>
      <w:proofErr w:type="spellStart"/>
      <w:r w:rsidRPr="002B4645">
        <w:rPr>
          <w:rFonts w:ascii="David" w:hAnsi="David" w:cs="David"/>
          <w:sz w:val="22"/>
          <w:szCs w:val="22"/>
        </w:rPr>
        <w:t>Koole</w:t>
      </w:r>
      <w:proofErr w:type="spellEnd"/>
      <w:r w:rsidRPr="002B4645">
        <w:rPr>
          <w:rFonts w:ascii="David" w:hAnsi="David" w:cs="David"/>
          <w:sz w:val="22"/>
          <w:szCs w:val="22"/>
        </w:rPr>
        <w:t xml:space="preserve">, S.L., </w:t>
      </w:r>
      <w:proofErr w:type="spellStart"/>
      <w:r w:rsidRPr="002B4645">
        <w:rPr>
          <w:rFonts w:ascii="David" w:hAnsi="David" w:cs="David"/>
          <w:sz w:val="22"/>
          <w:szCs w:val="22"/>
        </w:rPr>
        <w:t>Tschacher</w:t>
      </w:r>
      <w:proofErr w:type="spellEnd"/>
      <w:r w:rsidRPr="002B4645">
        <w:rPr>
          <w:rFonts w:ascii="David" w:hAnsi="David" w:cs="David"/>
          <w:sz w:val="22"/>
          <w:szCs w:val="22"/>
        </w:rPr>
        <w:t xml:space="preserve">, W., 2016. Synchrony in psychotherapy: A review and an integrative framework for the therapeutic alliance. </w:t>
      </w:r>
      <w:r w:rsidRPr="00347789">
        <w:rPr>
          <w:rFonts w:ascii="David" w:hAnsi="David" w:cs="David"/>
          <w:i/>
          <w:iCs/>
          <w:sz w:val="22"/>
          <w:szCs w:val="22"/>
        </w:rPr>
        <w:t>Front</w:t>
      </w:r>
      <w:r w:rsidR="00347789" w:rsidRPr="00347789">
        <w:rPr>
          <w:rFonts w:ascii="David" w:hAnsi="David" w:cs="David"/>
          <w:i/>
          <w:iCs/>
          <w:sz w:val="22"/>
          <w:szCs w:val="22"/>
        </w:rPr>
        <w:t>iers in</w:t>
      </w:r>
      <w:r w:rsidRPr="00347789">
        <w:rPr>
          <w:rFonts w:ascii="David" w:hAnsi="David" w:cs="David"/>
          <w:i/>
          <w:iCs/>
          <w:sz w:val="22"/>
          <w:szCs w:val="22"/>
        </w:rPr>
        <w:t xml:space="preserve"> Psychol</w:t>
      </w:r>
      <w:r w:rsidR="00347789" w:rsidRPr="00347789">
        <w:rPr>
          <w:rFonts w:ascii="David" w:hAnsi="David" w:cs="David"/>
          <w:i/>
          <w:iCs/>
          <w:sz w:val="22"/>
          <w:szCs w:val="22"/>
        </w:rPr>
        <w:t>ogy</w:t>
      </w:r>
      <w:r w:rsidRPr="002B4645">
        <w:rPr>
          <w:rFonts w:ascii="David" w:hAnsi="David" w:cs="David"/>
          <w:sz w:val="22"/>
          <w:szCs w:val="22"/>
        </w:rPr>
        <w:t>. 7, 1–17</w:t>
      </w:r>
    </w:p>
    <w:p w14:paraId="4CF75408" w14:textId="77777777" w:rsidR="002B4645" w:rsidRPr="002B4645" w:rsidRDefault="002B4645" w:rsidP="002B4645">
      <w:pPr>
        <w:spacing w:line="360" w:lineRule="auto"/>
        <w:jc w:val="both"/>
        <w:rPr>
          <w:rFonts w:ascii="David" w:hAnsi="David" w:cs="David"/>
          <w:color w:val="000000"/>
          <w:sz w:val="22"/>
          <w:szCs w:val="22"/>
        </w:rPr>
      </w:pPr>
    </w:p>
    <w:p w14:paraId="6DBED4D1" w14:textId="22064E6F" w:rsidR="002B4645" w:rsidRDefault="002B4645" w:rsidP="002B4645">
      <w:pPr>
        <w:spacing w:line="360" w:lineRule="auto"/>
        <w:jc w:val="both"/>
        <w:rPr>
          <w:rFonts w:ascii="David" w:hAnsi="David" w:cs="David"/>
          <w:color w:val="000000"/>
          <w:sz w:val="22"/>
          <w:szCs w:val="22"/>
        </w:rPr>
      </w:pPr>
      <w:proofErr w:type="spellStart"/>
      <w:r w:rsidRPr="002B4645">
        <w:rPr>
          <w:rFonts w:ascii="David" w:hAnsi="David" w:cs="David"/>
          <w:color w:val="000000"/>
          <w:sz w:val="22"/>
          <w:szCs w:val="22"/>
        </w:rPr>
        <w:t>Kykyri</w:t>
      </w:r>
      <w:proofErr w:type="spellEnd"/>
      <w:r w:rsidRPr="002B4645">
        <w:rPr>
          <w:rFonts w:ascii="David" w:hAnsi="David" w:cs="David"/>
          <w:color w:val="000000"/>
          <w:sz w:val="22"/>
          <w:szCs w:val="22"/>
        </w:rPr>
        <w:t xml:space="preserve">, V.-L., Karvonen, A., </w:t>
      </w:r>
      <w:proofErr w:type="spellStart"/>
      <w:r w:rsidRPr="002B4645">
        <w:rPr>
          <w:rFonts w:ascii="David" w:hAnsi="David" w:cs="David"/>
          <w:color w:val="000000"/>
          <w:sz w:val="22"/>
          <w:szCs w:val="22"/>
        </w:rPr>
        <w:t>Wahlström</w:t>
      </w:r>
      <w:proofErr w:type="spellEnd"/>
      <w:r w:rsidRPr="002B4645">
        <w:rPr>
          <w:rFonts w:ascii="David" w:hAnsi="David" w:cs="David"/>
          <w:color w:val="000000"/>
          <w:sz w:val="22"/>
          <w:szCs w:val="22"/>
        </w:rPr>
        <w:t xml:space="preserve">, J., </w:t>
      </w:r>
      <w:proofErr w:type="spellStart"/>
      <w:r w:rsidRPr="002B4645">
        <w:rPr>
          <w:rFonts w:ascii="David" w:hAnsi="David" w:cs="David"/>
          <w:color w:val="000000"/>
          <w:sz w:val="22"/>
          <w:szCs w:val="22"/>
        </w:rPr>
        <w:t>Kaartinen</w:t>
      </w:r>
      <w:proofErr w:type="spellEnd"/>
      <w:r w:rsidRPr="002B4645">
        <w:rPr>
          <w:rFonts w:ascii="David" w:hAnsi="David" w:cs="David"/>
          <w:color w:val="000000"/>
          <w:sz w:val="22"/>
          <w:szCs w:val="22"/>
        </w:rPr>
        <w:t xml:space="preserve">, J., </w:t>
      </w:r>
      <w:proofErr w:type="spellStart"/>
      <w:r w:rsidRPr="002B4645">
        <w:rPr>
          <w:rFonts w:ascii="David" w:hAnsi="David" w:cs="David"/>
          <w:color w:val="000000"/>
          <w:sz w:val="22"/>
          <w:szCs w:val="22"/>
        </w:rPr>
        <w:t>Penttonen</w:t>
      </w:r>
      <w:proofErr w:type="spellEnd"/>
      <w:r w:rsidRPr="002B4645">
        <w:rPr>
          <w:rFonts w:ascii="David" w:hAnsi="David" w:cs="David"/>
          <w:color w:val="000000"/>
          <w:sz w:val="22"/>
          <w:szCs w:val="22"/>
        </w:rPr>
        <w:t xml:space="preserve">, M., &amp; </w:t>
      </w:r>
      <w:proofErr w:type="spellStart"/>
      <w:r w:rsidRPr="002B4645">
        <w:rPr>
          <w:rFonts w:ascii="David" w:hAnsi="David" w:cs="David"/>
          <w:color w:val="000000"/>
          <w:sz w:val="22"/>
          <w:szCs w:val="22"/>
        </w:rPr>
        <w:t>Seikkula</w:t>
      </w:r>
      <w:proofErr w:type="spellEnd"/>
      <w:r w:rsidRPr="002B4645">
        <w:rPr>
          <w:rFonts w:ascii="David" w:hAnsi="David" w:cs="David"/>
          <w:color w:val="000000"/>
          <w:sz w:val="22"/>
          <w:szCs w:val="22"/>
        </w:rPr>
        <w:t xml:space="preserve">, J. (2017). Soft prosody and embodied attunement in therapeutic interaction: A multimethod case study of a moment of </w:t>
      </w:r>
      <w:r w:rsidRPr="009F2F9F">
        <w:rPr>
          <w:rFonts w:ascii="David" w:hAnsi="David" w:cs="David"/>
          <w:color w:val="000000"/>
          <w:sz w:val="22"/>
          <w:szCs w:val="22"/>
        </w:rPr>
        <w:t>change. </w:t>
      </w:r>
      <w:r w:rsidRPr="009F2F9F">
        <w:rPr>
          <w:rStyle w:val="Emphasis"/>
          <w:rFonts w:ascii="David" w:hAnsi="David" w:cs="David"/>
          <w:color w:val="000000"/>
          <w:sz w:val="22"/>
          <w:szCs w:val="22"/>
        </w:rPr>
        <w:t>Journal of Constructivist Psychology</w:t>
      </w:r>
      <w:r w:rsidRPr="009F2F9F">
        <w:rPr>
          <w:rFonts w:ascii="David" w:hAnsi="David" w:cs="David"/>
          <w:color w:val="000000"/>
          <w:sz w:val="22"/>
          <w:szCs w:val="22"/>
        </w:rPr>
        <w:t>,</w:t>
      </w:r>
      <w:r w:rsidRPr="002B4645">
        <w:rPr>
          <w:rFonts w:ascii="David" w:hAnsi="David" w:cs="David"/>
          <w:color w:val="000000"/>
          <w:sz w:val="22"/>
          <w:szCs w:val="22"/>
        </w:rPr>
        <w:t> </w:t>
      </w:r>
      <w:r w:rsidRPr="002B4645">
        <w:rPr>
          <w:rFonts w:ascii="David" w:hAnsi="David" w:cs="David"/>
          <w:i/>
          <w:iCs/>
          <w:color w:val="000000"/>
          <w:sz w:val="22"/>
          <w:szCs w:val="22"/>
        </w:rPr>
        <w:t>30</w:t>
      </w:r>
      <w:r w:rsidRPr="002B4645">
        <w:rPr>
          <w:rFonts w:ascii="David" w:hAnsi="David" w:cs="David"/>
          <w:color w:val="000000"/>
          <w:sz w:val="22"/>
          <w:szCs w:val="22"/>
        </w:rPr>
        <w:t>, 211–234.</w:t>
      </w:r>
    </w:p>
    <w:p w14:paraId="66FBAD85" w14:textId="603CC62B" w:rsidR="00F9619E" w:rsidRDefault="00F9619E" w:rsidP="002B4645">
      <w:pPr>
        <w:spacing w:line="360" w:lineRule="auto"/>
        <w:jc w:val="both"/>
        <w:rPr>
          <w:rFonts w:ascii="David" w:hAnsi="David" w:cs="David"/>
          <w:color w:val="000000"/>
          <w:sz w:val="22"/>
          <w:szCs w:val="22"/>
        </w:rPr>
      </w:pPr>
    </w:p>
    <w:p w14:paraId="7921F344" w14:textId="77777777" w:rsidR="00F9619E" w:rsidRPr="002B4645" w:rsidRDefault="00F9619E" w:rsidP="00F9619E">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Landis, J. R., &amp; Koch, G. G. (1977). The measurement of observer agreement for categorical </w:t>
      </w:r>
    </w:p>
    <w:p w14:paraId="168B4D52" w14:textId="3DCB91D6" w:rsidR="00F9619E" w:rsidRPr="002B4645" w:rsidRDefault="00F9619E" w:rsidP="00F9619E">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data</w:t>
      </w:r>
      <w:r w:rsidRPr="00347789">
        <w:rPr>
          <w:rFonts w:ascii="David" w:hAnsi="David" w:cs="David"/>
          <w:i/>
          <w:iCs/>
          <w:color w:val="000000"/>
          <w:sz w:val="22"/>
          <w:szCs w:val="22"/>
        </w:rPr>
        <w:t xml:space="preserve">. </w:t>
      </w:r>
      <w:r w:rsidR="00347789" w:rsidRPr="00347789">
        <w:rPr>
          <w:rFonts w:ascii="David" w:hAnsi="David" w:cs="David"/>
          <w:i/>
          <w:iCs/>
          <w:color w:val="000000"/>
          <w:sz w:val="22"/>
          <w:szCs w:val="22"/>
        </w:rPr>
        <w:t> Biometrics</w:t>
      </w:r>
      <w:r w:rsidRPr="002B4645">
        <w:rPr>
          <w:rFonts w:ascii="David" w:hAnsi="David" w:cs="David"/>
          <w:color w:val="000000"/>
          <w:sz w:val="22"/>
          <w:szCs w:val="22"/>
        </w:rPr>
        <w:t>, 33, 159–174</w:t>
      </w:r>
      <w:r>
        <w:rPr>
          <w:rFonts w:ascii="David" w:hAnsi="David" w:cs="David"/>
          <w:color w:val="000000"/>
          <w:sz w:val="22"/>
          <w:szCs w:val="22"/>
        </w:rPr>
        <w:t xml:space="preserve">. </w:t>
      </w:r>
    </w:p>
    <w:p w14:paraId="0618884E" w14:textId="77777777" w:rsidR="003E021D" w:rsidRPr="002B4645" w:rsidRDefault="003E021D" w:rsidP="002B4645">
      <w:pPr>
        <w:tabs>
          <w:tab w:val="left" w:pos="226"/>
        </w:tabs>
        <w:spacing w:line="360" w:lineRule="auto"/>
        <w:ind w:left="-58" w:hanging="283"/>
        <w:jc w:val="right"/>
        <w:rPr>
          <w:rFonts w:ascii="David" w:hAnsi="David" w:cs="David"/>
          <w:sz w:val="22"/>
          <w:szCs w:val="22"/>
        </w:rPr>
      </w:pPr>
    </w:p>
    <w:p w14:paraId="7631BCAC" w14:textId="77777777" w:rsidR="003E021D" w:rsidRPr="002B4645" w:rsidRDefault="003E021D" w:rsidP="002B4645">
      <w:pPr>
        <w:spacing w:line="360" w:lineRule="auto"/>
        <w:jc w:val="both"/>
        <w:rPr>
          <w:rFonts w:ascii="David" w:hAnsi="David" w:cs="David"/>
          <w:sz w:val="22"/>
          <w:szCs w:val="22"/>
        </w:rPr>
      </w:pPr>
      <w:r w:rsidRPr="002B4645">
        <w:rPr>
          <w:rFonts w:ascii="David" w:hAnsi="David" w:cs="David"/>
          <w:sz w:val="22"/>
          <w:szCs w:val="22"/>
        </w:rPr>
        <w:t xml:space="preserve">Lord, S. P., Sheng, E., </w:t>
      </w:r>
      <w:proofErr w:type="spellStart"/>
      <w:r w:rsidRPr="002B4645">
        <w:rPr>
          <w:rFonts w:ascii="David" w:hAnsi="David" w:cs="David"/>
          <w:sz w:val="22"/>
          <w:szCs w:val="22"/>
        </w:rPr>
        <w:t>Imel</w:t>
      </w:r>
      <w:proofErr w:type="spellEnd"/>
      <w:r w:rsidRPr="002B4645">
        <w:rPr>
          <w:rFonts w:ascii="David" w:hAnsi="David" w:cs="David"/>
          <w:sz w:val="22"/>
          <w:szCs w:val="22"/>
        </w:rPr>
        <w:t>, Z. E., Baer, J., &amp; Atkins, D. C. (2015). More than reflections: Empathy in motivational interviewing includes language style synchrony between therapist and client</w:t>
      </w:r>
      <w:r w:rsidRPr="00347789">
        <w:rPr>
          <w:rFonts w:ascii="David" w:hAnsi="David" w:cs="David"/>
          <w:i/>
          <w:iCs/>
          <w:sz w:val="22"/>
          <w:szCs w:val="22"/>
        </w:rPr>
        <w:t>. Behavioral Therapy</w:t>
      </w:r>
      <w:r w:rsidRPr="002B4645">
        <w:rPr>
          <w:rFonts w:ascii="David" w:hAnsi="David" w:cs="David"/>
          <w:sz w:val="22"/>
          <w:szCs w:val="22"/>
        </w:rPr>
        <w:t>, 46, 296-303.</w:t>
      </w:r>
    </w:p>
    <w:p w14:paraId="6D20165B" w14:textId="77777777" w:rsidR="003E021D" w:rsidRPr="002B4645" w:rsidRDefault="003E021D" w:rsidP="002B4645">
      <w:pPr>
        <w:spacing w:line="360" w:lineRule="auto"/>
        <w:jc w:val="both"/>
        <w:rPr>
          <w:rFonts w:ascii="David" w:hAnsi="David" w:cs="David"/>
          <w:sz w:val="22"/>
          <w:szCs w:val="22"/>
          <w:rtl/>
        </w:rPr>
      </w:pPr>
    </w:p>
    <w:p w14:paraId="03069547" w14:textId="29500E30" w:rsidR="003E021D" w:rsidRDefault="003E021D" w:rsidP="002B4645">
      <w:pPr>
        <w:spacing w:line="360" w:lineRule="auto"/>
        <w:jc w:val="both"/>
        <w:rPr>
          <w:rFonts w:ascii="David" w:hAnsi="David" w:cs="David"/>
          <w:sz w:val="22"/>
          <w:szCs w:val="22"/>
        </w:rPr>
      </w:pPr>
      <w:r w:rsidRPr="002B4645">
        <w:rPr>
          <w:rFonts w:ascii="David" w:hAnsi="David" w:cs="David"/>
          <w:sz w:val="22"/>
          <w:szCs w:val="22"/>
        </w:rPr>
        <w:t xml:space="preserve">Marci, C. D., Ham, J., Moran, E., &amp; Orr, S. P. (2007). Physiologic correlates of perceived therapist empathy and social-emotional process during psychotherapy. </w:t>
      </w:r>
      <w:r w:rsidRPr="00347789">
        <w:rPr>
          <w:rFonts w:ascii="David" w:hAnsi="David" w:cs="David"/>
          <w:i/>
          <w:iCs/>
          <w:sz w:val="22"/>
          <w:szCs w:val="22"/>
        </w:rPr>
        <w:t>The Journal of Nervous and Mental Disease,</w:t>
      </w:r>
      <w:r w:rsidRPr="002B4645">
        <w:rPr>
          <w:rFonts w:ascii="David" w:hAnsi="David" w:cs="David"/>
          <w:sz w:val="22"/>
          <w:szCs w:val="22"/>
        </w:rPr>
        <w:t xml:space="preserve"> 195 ,103–111.</w:t>
      </w:r>
    </w:p>
    <w:p w14:paraId="7F3D06AC" w14:textId="77777777" w:rsidR="00A052A9" w:rsidRDefault="00A052A9" w:rsidP="002B4645">
      <w:pPr>
        <w:spacing w:line="360" w:lineRule="auto"/>
        <w:jc w:val="both"/>
        <w:rPr>
          <w:rFonts w:ascii="David" w:hAnsi="David" w:cs="David"/>
          <w:sz w:val="22"/>
          <w:szCs w:val="22"/>
        </w:rPr>
      </w:pPr>
    </w:p>
    <w:p w14:paraId="016FCEC7" w14:textId="012F1429" w:rsidR="00A052A9" w:rsidRDefault="00A052A9" w:rsidP="00A052A9">
      <w:pPr>
        <w:spacing w:line="360" w:lineRule="auto"/>
        <w:jc w:val="both"/>
        <w:rPr>
          <w:rFonts w:ascii="David" w:hAnsi="David" w:cs="David"/>
          <w:sz w:val="22"/>
          <w:szCs w:val="22"/>
        </w:rPr>
      </w:pPr>
      <w:proofErr w:type="spellStart"/>
      <w:r w:rsidRPr="002B4645">
        <w:rPr>
          <w:rFonts w:ascii="David" w:hAnsi="David" w:cs="David"/>
          <w:color w:val="333333"/>
          <w:sz w:val="22"/>
          <w:szCs w:val="22"/>
          <w:shd w:val="clear" w:color="auto" w:fill="FFFFFF"/>
        </w:rPr>
        <w:t>Paulick</w:t>
      </w:r>
      <w:proofErr w:type="spellEnd"/>
      <w:r w:rsidRPr="002B4645">
        <w:rPr>
          <w:rFonts w:ascii="David" w:hAnsi="David" w:cs="David"/>
          <w:color w:val="333333"/>
          <w:sz w:val="22"/>
          <w:szCs w:val="22"/>
          <w:shd w:val="clear" w:color="auto" w:fill="FFFFFF"/>
        </w:rPr>
        <w:t xml:space="preserve">, J., Deisenhofer, A.-K., Ramseyer, F., </w:t>
      </w:r>
      <w:proofErr w:type="spellStart"/>
      <w:r w:rsidRPr="002B4645">
        <w:rPr>
          <w:rFonts w:ascii="David" w:hAnsi="David" w:cs="David"/>
          <w:color w:val="333333"/>
          <w:sz w:val="22"/>
          <w:szCs w:val="22"/>
          <w:shd w:val="clear" w:color="auto" w:fill="FFFFFF"/>
        </w:rPr>
        <w:t>Tschacher</w:t>
      </w:r>
      <w:proofErr w:type="spellEnd"/>
      <w:r w:rsidRPr="002B4645">
        <w:rPr>
          <w:rFonts w:ascii="David" w:hAnsi="David" w:cs="David"/>
          <w:color w:val="333333"/>
          <w:sz w:val="22"/>
          <w:szCs w:val="22"/>
          <w:shd w:val="clear" w:color="auto" w:fill="FFFFFF"/>
        </w:rPr>
        <w:t>, W., Boyle, K., Rubel, J., &amp; Lutz, W. (2018). Nonverbal synchrony: A new approach to better understand psychotherapeutic processes and drop-out. </w:t>
      </w:r>
      <w:r w:rsidRPr="002B4645">
        <w:rPr>
          <w:rStyle w:val="Emphasis"/>
          <w:rFonts w:ascii="David" w:hAnsi="David" w:cs="David"/>
          <w:color w:val="333333"/>
          <w:sz w:val="22"/>
          <w:szCs w:val="22"/>
          <w:shd w:val="clear" w:color="auto" w:fill="FFFFFF"/>
        </w:rPr>
        <w:t>Journal of Psychotherapy Integration, 28</w:t>
      </w:r>
      <w:r w:rsidR="00347789">
        <w:rPr>
          <w:rStyle w:val="Emphasis"/>
          <w:rFonts w:ascii="David" w:hAnsi="David" w:cs="David"/>
          <w:color w:val="333333"/>
          <w:sz w:val="22"/>
          <w:szCs w:val="22"/>
          <w:shd w:val="clear" w:color="auto" w:fill="FFFFFF"/>
        </w:rPr>
        <w:t xml:space="preserve"> </w:t>
      </w:r>
      <w:r w:rsidRPr="002B4645">
        <w:rPr>
          <w:rFonts w:ascii="David" w:hAnsi="David" w:cs="David"/>
          <w:color w:val="333333"/>
          <w:sz w:val="22"/>
          <w:szCs w:val="22"/>
          <w:shd w:val="clear" w:color="auto" w:fill="FFFFFF"/>
        </w:rPr>
        <w:t>(3), 367-384.</w:t>
      </w:r>
    </w:p>
    <w:p w14:paraId="75F8A229" w14:textId="77777777" w:rsidR="00A052A9" w:rsidRDefault="00A052A9" w:rsidP="002B4645">
      <w:pPr>
        <w:spacing w:line="360" w:lineRule="auto"/>
        <w:jc w:val="both"/>
        <w:rPr>
          <w:rFonts w:ascii="David" w:hAnsi="David" w:cs="David"/>
          <w:sz w:val="22"/>
          <w:szCs w:val="22"/>
        </w:rPr>
      </w:pPr>
    </w:p>
    <w:p w14:paraId="38F072A5" w14:textId="77777777" w:rsidR="00A052A9" w:rsidRPr="002B4645" w:rsidRDefault="00A052A9" w:rsidP="00A052A9">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Pennebaker, J. W., Chung, C. K., Ireland, M., Gonzales, A., &amp; Booth, R. J. (2007). The </w:t>
      </w:r>
    </w:p>
    <w:p w14:paraId="7B6AF29D" w14:textId="77777777" w:rsidR="00A052A9" w:rsidRPr="002B4645" w:rsidRDefault="00A052A9" w:rsidP="00A052A9">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development and psychometric properties of LIWC2007. Austin, TX: University of Texas </w:t>
      </w:r>
    </w:p>
    <w:p w14:paraId="50EA6699" w14:textId="77777777" w:rsidR="00A052A9" w:rsidRPr="002B4645" w:rsidRDefault="00A052A9" w:rsidP="00A052A9">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 xml:space="preserve">at Austin. </w:t>
      </w:r>
    </w:p>
    <w:p w14:paraId="00181A5D" w14:textId="78D56D57" w:rsidR="003E021D" w:rsidRDefault="003E021D" w:rsidP="002B4645">
      <w:pPr>
        <w:spacing w:line="360" w:lineRule="auto"/>
        <w:jc w:val="both"/>
        <w:rPr>
          <w:rFonts w:ascii="David" w:hAnsi="David" w:cs="David"/>
          <w:sz w:val="22"/>
          <w:szCs w:val="22"/>
        </w:rPr>
      </w:pPr>
    </w:p>
    <w:p w14:paraId="2ED097CB" w14:textId="1F1BC7C2" w:rsidR="0040110E" w:rsidRDefault="0040110E" w:rsidP="002B4645">
      <w:pPr>
        <w:spacing w:line="360" w:lineRule="auto"/>
        <w:jc w:val="both"/>
        <w:rPr>
          <w:rFonts w:ascii="David" w:hAnsi="David" w:cs="David"/>
          <w:sz w:val="22"/>
          <w:szCs w:val="22"/>
        </w:rPr>
      </w:pPr>
      <w:r w:rsidRPr="0040110E">
        <w:rPr>
          <w:rFonts w:ascii="David" w:hAnsi="David" w:cs="David"/>
          <w:sz w:val="22"/>
          <w:szCs w:val="22"/>
        </w:rPr>
        <w:t xml:space="preserve">Pickering, M. J., &amp; Ferreira, V. S. (2008). Structural priming: A critical review. </w:t>
      </w:r>
      <w:r w:rsidRPr="0040110E">
        <w:rPr>
          <w:rFonts w:ascii="David" w:hAnsi="David" w:cs="David"/>
          <w:i/>
          <w:iCs/>
          <w:sz w:val="22"/>
          <w:szCs w:val="22"/>
        </w:rPr>
        <w:t>Psychological bulletin,</w:t>
      </w:r>
      <w:r w:rsidRPr="0040110E">
        <w:rPr>
          <w:rFonts w:ascii="David" w:hAnsi="David" w:cs="David"/>
          <w:sz w:val="22"/>
          <w:szCs w:val="22"/>
        </w:rPr>
        <w:t xml:space="preserve"> 134(3), 427.</w:t>
      </w:r>
    </w:p>
    <w:p w14:paraId="50D96679" w14:textId="77777777" w:rsidR="0040110E" w:rsidRPr="002B4645" w:rsidRDefault="0040110E" w:rsidP="002B4645">
      <w:pPr>
        <w:spacing w:line="360" w:lineRule="auto"/>
        <w:jc w:val="both"/>
        <w:rPr>
          <w:rFonts w:ascii="David" w:hAnsi="David" w:cs="David"/>
          <w:sz w:val="22"/>
          <w:szCs w:val="22"/>
          <w:rtl/>
        </w:rPr>
      </w:pPr>
    </w:p>
    <w:p w14:paraId="2C9E76CF" w14:textId="7EB9B31F" w:rsidR="003E021D" w:rsidRPr="002B4645" w:rsidRDefault="003E021D" w:rsidP="00A052A9">
      <w:pPr>
        <w:spacing w:line="360" w:lineRule="auto"/>
        <w:jc w:val="both"/>
        <w:rPr>
          <w:rFonts w:ascii="David" w:hAnsi="David" w:cs="David"/>
          <w:sz w:val="22"/>
          <w:szCs w:val="22"/>
        </w:rPr>
      </w:pPr>
      <w:r w:rsidRPr="002B4645">
        <w:rPr>
          <w:rFonts w:ascii="David" w:hAnsi="David" w:cs="David"/>
          <w:sz w:val="22"/>
          <w:szCs w:val="22"/>
        </w:rPr>
        <w:lastRenderedPageBreak/>
        <w:t xml:space="preserve">Ramseyer, F., &amp; </w:t>
      </w:r>
      <w:proofErr w:type="spellStart"/>
      <w:r w:rsidRPr="002B4645">
        <w:rPr>
          <w:rFonts w:ascii="David" w:hAnsi="David" w:cs="David"/>
          <w:sz w:val="22"/>
          <w:szCs w:val="22"/>
        </w:rPr>
        <w:t>Tschacher</w:t>
      </w:r>
      <w:proofErr w:type="spellEnd"/>
      <w:r w:rsidRPr="002B4645">
        <w:rPr>
          <w:rFonts w:ascii="David" w:hAnsi="David" w:cs="David"/>
          <w:sz w:val="22"/>
          <w:szCs w:val="22"/>
        </w:rPr>
        <w:t>, W. (2011). Nonverbal synchrony in psychotherapy</w:t>
      </w:r>
      <w:r w:rsidR="00A052A9">
        <w:rPr>
          <w:rFonts w:ascii="David" w:hAnsi="David" w:cs="David"/>
          <w:sz w:val="22"/>
          <w:szCs w:val="22"/>
        </w:rPr>
        <w:t xml:space="preserve"> c</w:t>
      </w:r>
      <w:r w:rsidRPr="002B4645">
        <w:rPr>
          <w:rFonts w:ascii="David" w:hAnsi="David" w:cs="David"/>
          <w:sz w:val="22"/>
          <w:szCs w:val="22"/>
        </w:rPr>
        <w:t xml:space="preserve">oordinated body </w:t>
      </w:r>
      <w:r w:rsidR="00A052A9" w:rsidRPr="002B4645">
        <w:rPr>
          <w:rFonts w:ascii="David" w:hAnsi="David" w:cs="David"/>
          <w:sz w:val="22"/>
          <w:szCs w:val="22"/>
        </w:rPr>
        <w:t>movement reflects</w:t>
      </w:r>
      <w:r w:rsidRPr="002B4645">
        <w:rPr>
          <w:rFonts w:ascii="David" w:hAnsi="David" w:cs="David"/>
          <w:sz w:val="22"/>
          <w:szCs w:val="22"/>
        </w:rPr>
        <w:t xml:space="preserve"> relationship quality and outcome. </w:t>
      </w:r>
      <w:r w:rsidRPr="00347789">
        <w:rPr>
          <w:rFonts w:ascii="David" w:hAnsi="David" w:cs="David"/>
          <w:i/>
          <w:iCs/>
          <w:sz w:val="22"/>
          <w:szCs w:val="22"/>
        </w:rPr>
        <w:t>Journal of consulting and Clinical Psychology</w:t>
      </w:r>
      <w:r w:rsidRPr="002B4645">
        <w:rPr>
          <w:rFonts w:ascii="David" w:hAnsi="David" w:cs="David"/>
          <w:sz w:val="22"/>
          <w:szCs w:val="22"/>
        </w:rPr>
        <w:t>, 79, 284–295.</w:t>
      </w:r>
    </w:p>
    <w:p w14:paraId="56409DDE" w14:textId="77777777" w:rsidR="003E021D" w:rsidRPr="002B4645" w:rsidRDefault="003E021D" w:rsidP="002B4645">
      <w:pPr>
        <w:tabs>
          <w:tab w:val="left" w:pos="226"/>
        </w:tabs>
        <w:spacing w:line="360" w:lineRule="auto"/>
        <w:ind w:left="-1192" w:firstLine="709"/>
        <w:jc w:val="right"/>
        <w:rPr>
          <w:rFonts w:ascii="David" w:hAnsi="David" w:cs="David"/>
          <w:sz w:val="22"/>
          <w:szCs w:val="22"/>
        </w:rPr>
      </w:pPr>
    </w:p>
    <w:p w14:paraId="07F5301C" w14:textId="3C435F52" w:rsidR="003E021D" w:rsidRDefault="003E021D" w:rsidP="002B4645">
      <w:pPr>
        <w:spacing w:line="360" w:lineRule="auto"/>
        <w:jc w:val="both"/>
        <w:rPr>
          <w:rFonts w:ascii="David" w:hAnsi="David" w:cs="David"/>
          <w:sz w:val="22"/>
          <w:szCs w:val="22"/>
        </w:rPr>
      </w:pPr>
      <w:r w:rsidRPr="002B4645">
        <w:rPr>
          <w:rFonts w:ascii="David" w:hAnsi="David" w:cs="David"/>
          <w:sz w:val="22"/>
          <w:szCs w:val="22"/>
        </w:rPr>
        <w:t xml:space="preserve">Ramseyer, F., &amp; </w:t>
      </w:r>
      <w:proofErr w:type="spellStart"/>
      <w:r w:rsidRPr="002B4645">
        <w:rPr>
          <w:rFonts w:ascii="David" w:hAnsi="David" w:cs="David"/>
          <w:sz w:val="22"/>
          <w:szCs w:val="22"/>
        </w:rPr>
        <w:t>Tschacher</w:t>
      </w:r>
      <w:proofErr w:type="spellEnd"/>
      <w:r w:rsidRPr="002B4645">
        <w:rPr>
          <w:rFonts w:ascii="David" w:hAnsi="David" w:cs="David"/>
          <w:sz w:val="22"/>
          <w:szCs w:val="22"/>
        </w:rPr>
        <w:t xml:space="preserve">, W. (2016). Movement coordination in psychotherapy: Synchrony of hand movements is associated with session outcome. A single-case study. </w:t>
      </w:r>
      <w:r w:rsidRPr="00347789">
        <w:rPr>
          <w:rFonts w:ascii="David" w:hAnsi="David" w:cs="David"/>
          <w:i/>
          <w:iCs/>
          <w:sz w:val="22"/>
          <w:szCs w:val="22"/>
        </w:rPr>
        <w:t>Nonlinear Dynamics, Psychology, and Life Sciences</w:t>
      </w:r>
      <w:r w:rsidRPr="002B4645">
        <w:rPr>
          <w:rFonts w:ascii="David" w:hAnsi="David" w:cs="David"/>
          <w:sz w:val="22"/>
          <w:szCs w:val="22"/>
        </w:rPr>
        <w:t>, 20(2), 145–166.</w:t>
      </w:r>
    </w:p>
    <w:p w14:paraId="7FAC95EA" w14:textId="77777777" w:rsidR="00F9619E" w:rsidRDefault="00F9619E" w:rsidP="002B4645">
      <w:pPr>
        <w:spacing w:line="360" w:lineRule="auto"/>
        <w:jc w:val="both"/>
        <w:rPr>
          <w:rFonts w:ascii="David" w:hAnsi="David" w:cs="David"/>
          <w:sz w:val="22"/>
          <w:szCs w:val="22"/>
        </w:rPr>
      </w:pPr>
    </w:p>
    <w:p w14:paraId="14D96DEE" w14:textId="701819C8" w:rsidR="00F9619E" w:rsidRDefault="00F9619E" w:rsidP="00F9619E">
      <w:pPr>
        <w:spacing w:line="360" w:lineRule="auto"/>
        <w:jc w:val="both"/>
        <w:rPr>
          <w:rFonts w:ascii="David" w:hAnsi="David" w:cs="David"/>
          <w:sz w:val="22"/>
          <w:szCs w:val="22"/>
          <w:rtl/>
        </w:rPr>
      </w:pPr>
      <w:r w:rsidRPr="002B4645">
        <w:rPr>
          <w:rFonts w:ascii="David" w:hAnsi="David" w:cs="David"/>
          <w:sz w:val="22"/>
          <w:szCs w:val="22"/>
        </w:rPr>
        <w:t xml:space="preserve">Reich, C. M., Berman, J. S., Dale, R., &amp; Levitt, H. M. (2014). Vocal Synchrony in Psychotherapy. </w:t>
      </w:r>
      <w:r w:rsidRPr="006B0DC4">
        <w:rPr>
          <w:rFonts w:ascii="David" w:hAnsi="David" w:cs="David"/>
          <w:i/>
          <w:iCs/>
          <w:sz w:val="22"/>
          <w:szCs w:val="22"/>
        </w:rPr>
        <w:t>Journal of Social and Clinical Psychology</w:t>
      </w:r>
      <w:r w:rsidRPr="002B4645">
        <w:rPr>
          <w:rFonts w:ascii="David" w:hAnsi="David" w:cs="David"/>
          <w:sz w:val="22"/>
          <w:szCs w:val="22"/>
        </w:rPr>
        <w:t>, 33(5), 481–494.</w:t>
      </w:r>
    </w:p>
    <w:p w14:paraId="67A207CA" w14:textId="77777777" w:rsidR="009F2F9F" w:rsidRDefault="009F2F9F" w:rsidP="00F9619E">
      <w:pPr>
        <w:spacing w:line="360" w:lineRule="auto"/>
        <w:jc w:val="both"/>
        <w:rPr>
          <w:rFonts w:ascii="David" w:hAnsi="David" w:cs="David"/>
          <w:sz w:val="22"/>
          <w:szCs w:val="22"/>
        </w:rPr>
      </w:pPr>
    </w:p>
    <w:p w14:paraId="05FED608" w14:textId="1C9F2FD7" w:rsidR="00A052A9" w:rsidRDefault="009944C0" w:rsidP="006B0DC4">
      <w:pPr>
        <w:spacing w:line="360" w:lineRule="auto"/>
        <w:jc w:val="both"/>
        <w:rPr>
          <w:rFonts w:ascii="David" w:hAnsi="David" w:cs="David"/>
          <w:sz w:val="22"/>
          <w:szCs w:val="22"/>
        </w:rPr>
      </w:pPr>
      <w:r w:rsidRPr="002B4645">
        <w:rPr>
          <w:rFonts w:ascii="David" w:hAnsi="David" w:cs="David"/>
          <w:sz w:val="22"/>
          <w:szCs w:val="22"/>
        </w:rPr>
        <w:t xml:space="preserve">Rocco, D., Gennaro, A., Salvatore, S., </w:t>
      </w:r>
      <w:proofErr w:type="spellStart"/>
      <w:r w:rsidRPr="002B4645">
        <w:rPr>
          <w:rFonts w:ascii="David" w:hAnsi="David" w:cs="David"/>
          <w:sz w:val="22"/>
          <w:szCs w:val="22"/>
        </w:rPr>
        <w:t>Stoycheva</w:t>
      </w:r>
      <w:proofErr w:type="spellEnd"/>
      <w:r w:rsidRPr="002B4645">
        <w:rPr>
          <w:rFonts w:ascii="David" w:hAnsi="David" w:cs="David"/>
          <w:sz w:val="22"/>
          <w:szCs w:val="22"/>
        </w:rPr>
        <w:t xml:space="preserve"> V., Bucci W. (2017). Clinical Mutual Attunement and the Development of Therapeutic Process: A Preliminary Study. </w:t>
      </w:r>
      <w:r w:rsidRPr="006B0DC4">
        <w:rPr>
          <w:rFonts w:ascii="David" w:hAnsi="David" w:cs="David"/>
          <w:i/>
          <w:iCs/>
          <w:sz w:val="22"/>
          <w:szCs w:val="22"/>
        </w:rPr>
        <w:t>Journal of Constructivist Psychology</w:t>
      </w:r>
      <w:r w:rsidRPr="002B4645">
        <w:rPr>
          <w:rFonts w:ascii="David" w:hAnsi="David" w:cs="David"/>
          <w:sz w:val="22"/>
          <w:szCs w:val="22"/>
        </w:rPr>
        <w:t>, 30(4), 371-387.</w:t>
      </w:r>
    </w:p>
    <w:p w14:paraId="21FB1E94" w14:textId="77777777" w:rsidR="006B0DC4" w:rsidRDefault="006B0DC4" w:rsidP="006B0DC4">
      <w:pPr>
        <w:spacing w:line="360" w:lineRule="auto"/>
        <w:jc w:val="both"/>
        <w:rPr>
          <w:rFonts w:ascii="David" w:hAnsi="David" w:cs="David"/>
          <w:sz w:val="22"/>
          <w:szCs w:val="22"/>
        </w:rPr>
      </w:pPr>
    </w:p>
    <w:p w14:paraId="72F0B245" w14:textId="14893204" w:rsidR="006B0DC4" w:rsidRDefault="006B0DC4" w:rsidP="00A052A9">
      <w:pPr>
        <w:spacing w:line="360" w:lineRule="auto"/>
        <w:jc w:val="both"/>
        <w:rPr>
          <w:rFonts w:ascii="David" w:hAnsi="David" w:cs="David"/>
          <w:sz w:val="22"/>
          <w:szCs w:val="22"/>
        </w:rPr>
      </w:pPr>
      <w:r w:rsidRPr="006B0DC4">
        <w:rPr>
          <w:rFonts w:ascii="David" w:hAnsi="David" w:cs="David"/>
          <w:sz w:val="22"/>
          <w:szCs w:val="22"/>
        </w:rPr>
        <w:t xml:space="preserve">Rocco, D., </w:t>
      </w:r>
      <w:proofErr w:type="spellStart"/>
      <w:r w:rsidRPr="006B0DC4">
        <w:rPr>
          <w:rFonts w:ascii="David" w:hAnsi="David" w:cs="David"/>
          <w:sz w:val="22"/>
          <w:szCs w:val="22"/>
        </w:rPr>
        <w:t>Mariani</w:t>
      </w:r>
      <w:proofErr w:type="spellEnd"/>
      <w:r w:rsidRPr="006B0DC4">
        <w:rPr>
          <w:rFonts w:ascii="David" w:hAnsi="David" w:cs="David"/>
          <w:sz w:val="22"/>
          <w:szCs w:val="22"/>
        </w:rPr>
        <w:t>, R., &amp; Zanelli, D. (2013). The Role of Non-Verbal Interaction in a Short-Term Psychotherapy: Preliminary Analysis and Assessment of Paralinguistic Aspects. </w:t>
      </w:r>
      <w:r w:rsidRPr="006B0DC4">
        <w:rPr>
          <w:rFonts w:ascii="David" w:hAnsi="David" w:cs="David"/>
          <w:i/>
          <w:iCs/>
          <w:sz w:val="22"/>
          <w:szCs w:val="22"/>
        </w:rPr>
        <w:t>Research in Psychotherapy: Psychopathology, Process and Outcome</w:t>
      </w:r>
      <w:r w:rsidRPr="006B0DC4">
        <w:rPr>
          <w:rFonts w:ascii="David" w:hAnsi="David" w:cs="David"/>
          <w:sz w:val="22"/>
          <w:szCs w:val="22"/>
        </w:rPr>
        <w:t>, 16(1), 54-64.</w:t>
      </w:r>
    </w:p>
    <w:p w14:paraId="6DFBA8E3" w14:textId="77777777" w:rsidR="006B0DC4" w:rsidRPr="002B4645" w:rsidRDefault="006B0DC4" w:rsidP="00A052A9">
      <w:pPr>
        <w:spacing w:line="360" w:lineRule="auto"/>
        <w:jc w:val="both"/>
        <w:rPr>
          <w:rFonts w:ascii="David" w:hAnsi="David" w:cs="David"/>
          <w:sz w:val="22"/>
          <w:szCs w:val="22"/>
        </w:rPr>
      </w:pPr>
    </w:p>
    <w:p w14:paraId="6481B026" w14:textId="6C0C62B1" w:rsidR="00A052A9" w:rsidRPr="002B4645" w:rsidRDefault="00A052A9" w:rsidP="00A052A9">
      <w:pPr>
        <w:spacing w:line="360" w:lineRule="auto"/>
        <w:jc w:val="both"/>
        <w:rPr>
          <w:rFonts w:ascii="David" w:hAnsi="David" w:cs="David"/>
          <w:sz w:val="22"/>
          <w:szCs w:val="22"/>
        </w:rPr>
      </w:pPr>
      <w:r w:rsidRPr="002B4645">
        <w:rPr>
          <w:rFonts w:ascii="David" w:hAnsi="David" w:cs="David"/>
          <w:sz w:val="22"/>
          <w:szCs w:val="22"/>
        </w:rPr>
        <w:t xml:space="preserve">Rocco, D., Pastore, M., Gennaro, A., Salvatore, S., Cozzolino, M., &amp; </w:t>
      </w:r>
      <w:proofErr w:type="spellStart"/>
      <w:r w:rsidRPr="002B4645">
        <w:rPr>
          <w:rFonts w:ascii="David" w:hAnsi="David" w:cs="David"/>
          <w:sz w:val="22"/>
          <w:szCs w:val="22"/>
        </w:rPr>
        <w:t>Scorza</w:t>
      </w:r>
      <w:proofErr w:type="spellEnd"/>
      <w:r w:rsidRPr="002B4645">
        <w:rPr>
          <w:rFonts w:ascii="David" w:hAnsi="David" w:cs="David"/>
          <w:sz w:val="22"/>
          <w:szCs w:val="22"/>
        </w:rPr>
        <w:t xml:space="preserve">, M. (2018). Beyond verbal behavior: An empirical analysis of speech rates in psychotherapy sessions. </w:t>
      </w:r>
      <w:r w:rsidRPr="006B0DC4">
        <w:rPr>
          <w:rFonts w:ascii="David" w:hAnsi="David" w:cs="David"/>
          <w:i/>
          <w:iCs/>
          <w:sz w:val="22"/>
          <w:szCs w:val="22"/>
        </w:rPr>
        <w:t xml:space="preserve">Frontiers in Psychology, </w:t>
      </w:r>
      <w:r w:rsidRPr="002B4645">
        <w:rPr>
          <w:rFonts w:ascii="David" w:hAnsi="David" w:cs="David"/>
          <w:sz w:val="22"/>
          <w:szCs w:val="22"/>
        </w:rPr>
        <w:t>9, 978.</w:t>
      </w:r>
    </w:p>
    <w:p w14:paraId="64434935" w14:textId="77777777" w:rsidR="003E021D" w:rsidRPr="002B4645" w:rsidRDefault="003E021D" w:rsidP="002B4645">
      <w:pPr>
        <w:tabs>
          <w:tab w:val="left" w:pos="226"/>
        </w:tabs>
        <w:spacing w:line="360" w:lineRule="auto"/>
        <w:ind w:left="-58" w:hanging="283"/>
        <w:jc w:val="right"/>
        <w:rPr>
          <w:rFonts w:ascii="David" w:hAnsi="David" w:cs="David"/>
          <w:sz w:val="22"/>
          <w:szCs w:val="22"/>
        </w:rPr>
      </w:pPr>
    </w:p>
    <w:p w14:paraId="045C6873" w14:textId="0235597F" w:rsidR="003E021D" w:rsidRDefault="003E021D" w:rsidP="002B4645">
      <w:pPr>
        <w:spacing w:line="360" w:lineRule="auto"/>
        <w:jc w:val="both"/>
        <w:rPr>
          <w:rFonts w:ascii="David" w:hAnsi="David" w:cs="David"/>
          <w:sz w:val="22"/>
          <w:szCs w:val="22"/>
        </w:rPr>
      </w:pPr>
      <w:proofErr w:type="spellStart"/>
      <w:r w:rsidRPr="002B4645">
        <w:rPr>
          <w:rFonts w:ascii="David" w:hAnsi="David" w:cs="David"/>
          <w:sz w:val="22"/>
          <w:szCs w:val="22"/>
        </w:rPr>
        <w:t>Schoebi</w:t>
      </w:r>
      <w:proofErr w:type="spellEnd"/>
      <w:r w:rsidRPr="002B4645">
        <w:rPr>
          <w:rFonts w:ascii="David" w:hAnsi="David" w:cs="David"/>
          <w:sz w:val="22"/>
          <w:szCs w:val="22"/>
        </w:rPr>
        <w:t xml:space="preserve">, D., &amp; Randall, A. K. (2015). Emotional dynamics in intimate relationships. </w:t>
      </w:r>
      <w:r w:rsidRPr="006B0DC4">
        <w:rPr>
          <w:rFonts w:ascii="David" w:hAnsi="David" w:cs="David"/>
          <w:i/>
          <w:iCs/>
          <w:sz w:val="22"/>
          <w:szCs w:val="22"/>
        </w:rPr>
        <w:t>Emotion Review</w:t>
      </w:r>
      <w:r w:rsidRPr="002B4645">
        <w:rPr>
          <w:rFonts w:ascii="David" w:hAnsi="David" w:cs="David"/>
          <w:sz w:val="22"/>
          <w:szCs w:val="22"/>
        </w:rPr>
        <w:t>, 7, 342–348.</w:t>
      </w:r>
    </w:p>
    <w:p w14:paraId="53B7103D" w14:textId="77777777" w:rsidR="006B0DC4" w:rsidRDefault="006B0DC4" w:rsidP="002B4645">
      <w:pPr>
        <w:spacing w:line="360" w:lineRule="auto"/>
        <w:jc w:val="both"/>
        <w:rPr>
          <w:rFonts w:ascii="David" w:hAnsi="David" w:cs="David"/>
          <w:sz w:val="22"/>
          <w:szCs w:val="22"/>
        </w:rPr>
      </w:pPr>
    </w:p>
    <w:p w14:paraId="5E375DF7" w14:textId="069786B2" w:rsidR="003E021D" w:rsidRDefault="006B0DC4" w:rsidP="006B0DC4">
      <w:pPr>
        <w:spacing w:line="360" w:lineRule="auto"/>
        <w:jc w:val="both"/>
        <w:rPr>
          <w:rFonts w:ascii="David" w:hAnsi="David" w:cs="David"/>
          <w:sz w:val="22"/>
          <w:szCs w:val="22"/>
        </w:rPr>
      </w:pPr>
      <w:r w:rsidRPr="006B0DC4">
        <w:rPr>
          <w:rFonts w:ascii="David" w:hAnsi="David" w:cs="David"/>
          <w:sz w:val="22"/>
          <w:szCs w:val="22"/>
        </w:rPr>
        <w:t xml:space="preserve">Schuller, B., </w:t>
      </w:r>
      <w:proofErr w:type="spellStart"/>
      <w:r w:rsidRPr="006B0DC4">
        <w:rPr>
          <w:rFonts w:ascii="David" w:hAnsi="David" w:cs="David"/>
          <w:sz w:val="22"/>
          <w:szCs w:val="22"/>
        </w:rPr>
        <w:t>Steidl</w:t>
      </w:r>
      <w:proofErr w:type="spellEnd"/>
      <w:r w:rsidRPr="006B0DC4">
        <w:rPr>
          <w:rFonts w:ascii="David" w:hAnsi="David" w:cs="David"/>
          <w:sz w:val="22"/>
          <w:szCs w:val="22"/>
        </w:rPr>
        <w:t xml:space="preserve">, S., </w:t>
      </w:r>
      <w:proofErr w:type="spellStart"/>
      <w:r w:rsidRPr="006B0DC4">
        <w:rPr>
          <w:rFonts w:ascii="David" w:hAnsi="David" w:cs="David"/>
          <w:sz w:val="22"/>
          <w:szCs w:val="22"/>
        </w:rPr>
        <w:t>Batliner</w:t>
      </w:r>
      <w:proofErr w:type="spellEnd"/>
      <w:r w:rsidRPr="006B0DC4">
        <w:rPr>
          <w:rFonts w:ascii="David" w:hAnsi="David" w:cs="David"/>
          <w:sz w:val="22"/>
          <w:szCs w:val="22"/>
        </w:rPr>
        <w:t xml:space="preserve">, A., Burkhardt, F., </w:t>
      </w:r>
      <w:proofErr w:type="spellStart"/>
      <w:r w:rsidRPr="006B0DC4">
        <w:rPr>
          <w:rFonts w:ascii="David" w:hAnsi="David" w:cs="David"/>
          <w:sz w:val="22"/>
          <w:szCs w:val="22"/>
        </w:rPr>
        <w:t>Devillers</w:t>
      </w:r>
      <w:proofErr w:type="spellEnd"/>
      <w:r w:rsidRPr="006B0DC4">
        <w:rPr>
          <w:rFonts w:ascii="David" w:hAnsi="David" w:cs="David"/>
          <w:sz w:val="22"/>
          <w:szCs w:val="22"/>
        </w:rPr>
        <w:t xml:space="preserve">, L., </w:t>
      </w:r>
      <w:proofErr w:type="spellStart"/>
      <w:r w:rsidRPr="006B0DC4">
        <w:rPr>
          <w:rFonts w:ascii="David" w:hAnsi="David" w:cs="David"/>
          <w:sz w:val="22"/>
          <w:szCs w:val="22"/>
        </w:rPr>
        <w:t>MüLler</w:t>
      </w:r>
      <w:proofErr w:type="spellEnd"/>
      <w:r w:rsidRPr="006B0DC4">
        <w:rPr>
          <w:rFonts w:ascii="David" w:hAnsi="David" w:cs="David"/>
          <w:sz w:val="22"/>
          <w:szCs w:val="22"/>
        </w:rPr>
        <w:t xml:space="preserve">, C., &amp; Narayanan, S. (2013). </w:t>
      </w:r>
      <w:proofErr w:type="spellStart"/>
      <w:r w:rsidRPr="006B0DC4">
        <w:rPr>
          <w:rFonts w:ascii="David" w:hAnsi="David" w:cs="David"/>
          <w:sz w:val="22"/>
          <w:szCs w:val="22"/>
        </w:rPr>
        <w:t>Paralinguistics</w:t>
      </w:r>
      <w:proofErr w:type="spellEnd"/>
      <w:r w:rsidRPr="006B0DC4">
        <w:rPr>
          <w:rFonts w:ascii="David" w:hAnsi="David" w:cs="David"/>
          <w:sz w:val="22"/>
          <w:szCs w:val="22"/>
        </w:rPr>
        <w:t xml:space="preserve"> in speech and language—State-of-the-art and the challenge</w:t>
      </w:r>
      <w:r w:rsidRPr="006B0DC4">
        <w:rPr>
          <w:rFonts w:ascii="David" w:hAnsi="David" w:cs="David"/>
          <w:i/>
          <w:iCs/>
          <w:sz w:val="22"/>
          <w:szCs w:val="22"/>
        </w:rPr>
        <w:t>. Computer Speech &amp; Language</w:t>
      </w:r>
      <w:r w:rsidRPr="006B0DC4">
        <w:rPr>
          <w:rFonts w:ascii="David" w:hAnsi="David" w:cs="David"/>
          <w:sz w:val="22"/>
          <w:szCs w:val="22"/>
        </w:rPr>
        <w:t>, 27(1), 4-39.</w:t>
      </w:r>
    </w:p>
    <w:p w14:paraId="7E171DF2" w14:textId="77777777" w:rsidR="006B0DC4" w:rsidRPr="002B4645" w:rsidRDefault="006B0DC4" w:rsidP="006B0DC4">
      <w:pPr>
        <w:spacing w:line="360" w:lineRule="auto"/>
        <w:jc w:val="both"/>
        <w:rPr>
          <w:rFonts w:ascii="David" w:hAnsi="David" w:cs="David"/>
          <w:sz w:val="22"/>
          <w:szCs w:val="22"/>
          <w:rtl/>
        </w:rPr>
      </w:pPr>
    </w:p>
    <w:p w14:paraId="0D1CC538" w14:textId="50B55672" w:rsidR="003E021D" w:rsidRDefault="003E021D" w:rsidP="002B4645">
      <w:pPr>
        <w:spacing w:line="360" w:lineRule="auto"/>
        <w:jc w:val="both"/>
        <w:rPr>
          <w:rFonts w:ascii="David" w:hAnsi="David" w:cs="David"/>
          <w:sz w:val="22"/>
          <w:szCs w:val="22"/>
        </w:rPr>
      </w:pPr>
      <w:r w:rsidRPr="002B4645">
        <w:rPr>
          <w:rFonts w:ascii="David" w:hAnsi="David" w:cs="David"/>
          <w:sz w:val="22"/>
          <w:szCs w:val="22"/>
        </w:rPr>
        <w:t xml:space="preserve">Semin, G., &amp; Cacioppo, J. T. (2008). Grounding social cognition: </w:t>
      </w:r>
      <w:proofErr w:type="spellStart"/>
      <w:r w:rsidRPr="002B4645">
        <w:rPr>
          <w:rFonts w:ascii="David" w:hAnsi="David" w:cs="David"/>
          <w:sz w:val="22"/>
          <w:szCs w:val="22"/>
        </w:rPr>
        <w:t>Synchrnonization</w:t>
      </w:r>
      <w:proofErr w:type="spellEnd"/>
      <w:r w:rsidRPr="002B4645">
        <w:rPr>
          <w:rFonts w:ascii="David" w:hAnsi="David" w:cs="David"/>
          <w:sz w:val="22"/>
          <w:szCs w:val="22"/>
        </w:rPr>
        <w:t>, coordination, and co-regulation. In G. Semin &amp; E. Smith (Eds.), Embodied grounding: Social, cognitive, affective, and neuroscientific approaches (pp. 119–147). New York, NY: Cambridge University Press.</w:t>
      </w:r>
    </w:p>
    <w:p w14:paraId="57C22E9A" w14:textId="77777777" w:rsidR="009944C0" w:rsidRDefault="009944C0" w:rsidP="002B4645">
      <w:pPr>
        <w:spacing w:line="360" w:lineRule="auto"/>
        <w:jc w:val="both"/>
        <w:rPr>
          <w:rFonts w:ascii="David" w:hAnsi="David" w:cs="David"/>
          <w:sz w:val="22"/>
          <w:szCs w:val="22"/>
        </w:rPr>
      </w:pPr>
    </w:p>
    <w:p w14:paraId="04DA95E6" w14:textId="732F42D6" w:rsidR="009944C0" w:rsidRPr="006B0DC4" w:rsidRDefault="009944C0" w:rsidP="001913AF">
      <w:pPr>
        <w:pStyle w:val="NormalWeb"/>
        <w:shd w:val="clear" w:color="auto" w:fill="FFFFFF"/>
        <w:spacing w:before="0" w:beforeAutospacing="0" w:after="0" w:afterAutospacing="0" w:line="360" w:lineRule="auto"/>
        <w:jc w:val="both"/>
        <w:rPr>
          <w:rFonts w:ascii="David" w:hAnsi="David" w:cs="David"/>
          <w:sz w:val="22"/>
          <w:szCs w:val="22"/>
        </w:rPr>
      </w:pPr>
      <w:r w:rsidRPr="002B4645">
        <w:rPr>
          <w:rFonts w:ascii="David" w:hAnsi="David" w:cs="David"/>
          <w:color w:val="000000"/>
          <w:sz w:val="22"/>
          <w:szCs w:val="22"/>
        </w:rPr>
        <w:t xml:space="preserve">Sheehan, D. V., </w:t>
      </w:r>
      <w:proofErr w:type="spellStart"/>
      <w:r w:rsidRPr="002B4645">
        <w:rPr>
          <w:rFonts w:ascii="David" w:hAnsi="David" w:cs="David"/>
          <w:color w:val="000000"/>
          <w:sz w:val="22"/>
          <w:szCs w:val="22"/>
        </w:rPr>
        <w:t>Lecrubier</w:t>
      </w:r>
      <w:proofErr w:type="spellEnd"/>
      <w:r w:rsidRPr="002B4645">
        <w:rPr>
          <w:rFonts w:ascii="David" w:hAnsi="David" w:cs="David"/>
          <w:color w:val="000000"/>
          <w:sz w:val="22"/>
          <w:szCs w:val="22"/>
        </w:rPr>
        <w:t xml:space="preserve">, Y., Sheehan, K. H., Amorim, P., </w:t>
      </w:r>
      <w:proofErr w:type="spellStart"/>
      <w:r w:rsidRPr="002B4645">
        <w:rPr>
          <w:rFonts w:ascii="David" w:hAnsi="David" w:cs="David"/>
          <w:color w:val="000000"/>
          <w:sz w:val="22"/>
          <w:szCs w:val="22"/>
        </w:rPr>
        <w:t>Janavs</w:t>
      </w:r>
      <w:proofErr w:type="spellEnd"/>
      <w:r w:rsidRPr="002B4645">
        <w:rPr>
          <w:rFonts w:ascii="David" w:hAnsi="David" w:cs="David"/>
          <w:color w:val="000000"/>
          <w:sz w:val="22"/>
          <w:szCs w:val="22"/>
        </w:rPr>
        <w:t xml:space="preserve">, J., </w:t>
      </w:r>
      <w:proofErr w:type="spellStart"/>
      <w:r w:rsidRPr="002B4645">
        <w:rPr>
          <w:rFonts w:ascii="David" w:hAnsi="David" w:cs="David"/>
          <w:color w:val="000000"/>
          <w:sz w:val="22"/>
          <w:szCs w:val="22"/>
        </w:rPr>
        <w:t>Weiller</w:t>
      </w:r>
      <w:proofErr w:type="spellEnd"/>
      <w:r w:rsidRPr="002B4645">
        <w:rPr>
          <w:rFonts w:ascii="David" w:hAnsi="David" w:cs="David"/>
          <w:color w:val="000000"/>
          <w:sz w:val="22"/>
          <w:szCs w:val="22"/>
        </w:rPr>
        <w:t xml:space="preserve">, E., Dunbar, G. C. (1998). The Mini-International Neuropsychiatric Interview (M.I.N.I.): The development and validation of a structured diagnostic psychiatric interview for DSM-IV and ICD-10. </w:t>
      </w:r>
      <w:r w:rsidRPr="001913AF">
        <w:rPr>
          <w:rFonts w:ascii="David" w:hAnsi="David" w:cs="David"/>
          <w:i/>
          <w:iCs/>
          <w:color w:val="000000"/>
          <w:sz w:val="22"/>
          <w:szCs w:val="22"/>
        </w:rPr>
        <w:t>The Journal of Clinical Psychiatry,</w:t>
      </w:r>
      <w:r w:rsidRPr="002B4645">
        <w:rPr>
          <w:rFonts w:ascii="David" w:hAnsi="David" w:cs="David"/>
          <w:color w:val="000000"/>
          <w:sz w:val="22"/>
          <w:szCs w:val="22"/>
        </w:rPr>
        <w:t xml:space="preserve"> 59, 22–33; quiz 34–57.</w:t>
      </w:r>
    </w:p>
    <w:p w14:paraId="46793AD0" w14:textId="77777777" w:rsidR="009944C0" w:rsidRDefault="009944C0" w:rsidP="009944C0">
      <w:pPr>
        <w:pStyle w:val="NormalWeb"/>
        <w:shd w:val="clear" w:color="auto" w:fill="FFFFFF"/>
        <w:spacing w:before="0" w:beforeAutospacing="0" w:after="0" w:afterAutospacing="0" w:line="360" w:lineRule="auto"/>
        <w:rPr>
          <w:rFonts w:ascii="David" w:hAnsi="David" w:cs="David"/>
          <w:color w:val="000000"/>
          <w:sz w:val="22"/>
          <w:szCs w:val="22"/>
        </w:rPr>
      </w:pPr>
    </w:p>
    <w:p w14:paraId="0FBA4A80" w14:textId="77777777" w:rsidR="009944C0" w:rsidRPr="002B4645" w:rsidRDefault="009944C0" w:rsidP="009944C0">
      <w:pPr>
        <w:pStyle w:val="NormalWeb"/>
        <w:shd w:val="clear" w:color="auto" w:fill="FFFFFF"/>
        <w:spacing w:before="0" w:beforeAutospacing="0" w:after="0" w:afterAutospacing="0" w:line="360" w:lineRule="auto"/>
        <w:rPr>
          <w:rFonts w:ascii="David" w:hAnsi="David" w:cs="David"/>
          <w:sz w:val="22"/>
          <w:szCs w:val="22"/>
        </w:rPr>
      </w:pPr>
      <w:proofErr w:type="spellStart"/>
      <w:r w:rsidRPr="002B4645">
        <w:rPr>
          <w:rFonts w:ascii="David" w:hAnsi="David" w:cs="David"/>
          <w:color w:val="000000"/>
          <w:sz w:val="22"/>
          <w:szCs w:val="22"/>
        </w:rPr>
        <w:t>Shedler</w:t>
      </w:r>
      <w:proofErr w:type="spellEnd"/>
      <w:r w:rsidRPr="002B4645">
        <w:rPr>
          <w:rFonts w:ascii="David" w:hAnsi="David" w:cs="David"/>
          <w:color w:val="000000"/>
          <w:sz w:val="22"/>
          <w:szCs w:val="22"/>
        </w:rPr>
        <w:t xml:space="preserve">, J. (2010). The efficacy of psychodynamic psychotherapy. </w:t>
      </w:r>
      <w:r w:rsidRPr="001913AF">
        <w:rPr>
          <w:rFonts w:ascii="David" w:hAnsi="David" w:cs="David"/>
          <w:i/>
          <w:iCs/>
          <w:color w:val="000000"/>
          <w:sz w:val="22"/>
          <w:szCs w:val="22"/>
        </w:rPr>
        <w:t>American Psychologist</w:t>
      </w:r>
      <w:r w:rsidRPr="002B4645">
        <w:rPr>
          <w:rFonts w:ascii="David" w:hAnsi="David" w:cs="David"/>
          <w:color w:val="000000"/>
          <w:sz w:val="22"/>
          <w:szCs w:val="22"/>
        </w:rPr>
        <w:t>, 65, </w:t>
      </w:r>
    </w:p>
    <w:p w14:paraId="78C8C65F" w14:textId="77777777" w:rsidR="009944C0" w:rsidRPr="002B4645" w:rsidRDefault="009944C0" w:rsidP="009944C0">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color w:val="000000"/>
          <w:sz w:val="22"/>
          <w:szCs w:val="22"/>
        </w:rPr>
        <w:t>98–109.</w:t>
      </w:r>
    </w:p>
    <w:p w14:paraId="3DFF8C68" w14:textId="77777777" w:rsidR="009944C0" w:rsidRPr="002B4645" w:rsidRDefault="009944C0" w:rsidP="009944C0">
      <w:pPr>
        <w:pStyle w:val="NormalWeb"/>
        <w:shd w:val="clear" w:color="auto" w:fill="FFFFFF"/>
        <w:spacing w:before="0" w:beforeAutospacing="0" w:after="0" w:afterAutospacing="0" w:line="360" w:lineRule="auto"/>
        <w:rPr>
          <w:rFonts w:ascii="David" w:hAnsi="David" w:cs="David"/>
          <w:sz w:val="22"/>
          <w:szCs w:val="22"/>
        </w:rPr>
      </w:pPr>
    </w:p>
    <w:p w14:paraId="23C6ABD2" w14:textId="77777777" w:rsidR="003E021D" w:rsidRPr="002B4645" w:rsidRDefault="003E021D" w:rsidP="002B4645">
      <w:pPr>
        <w:spacing w:line="360" w:lineRule="auto"/>
        <w:jc w:val="both"/>
        <w:rPr>
          <w:rFonts w:ascii="David" w:hAnsi="David" w:cs="David"/>
          <w:sz w:val="22"/>
          <w:szCs w:val="22"/>
          <w:rtl/>
        </w:rPr>
      </w:pPr>
    </w:p>
    <w:p w14:paraId="5ED2EB0B" w14:textId="13CBC6FA" w:rsidR="00A052A9" w:rsidRDefault="003E021D" w:rsidP="001913AF">
      <w:pPr>
        <w:spacing w:line="360" w:lineRule="auto"/>
        <w:jc w:val="both"/>
        <w:rPr>
          <w:rFonts w:ascii="David" w:hAnsi="David" w:cs="David"/>
          <w:sz w:val="22"/>
          <w:szCs w:val="22"/>
        </w:rPr>
      </w:pPr>
      <w:r w:rsidRPr="002B4645">
        <w:rPr>
          <w:rFonts w:ascii="David" w:hAnsi="David" w:cs="David"/>
          <w:sz w:val="22"/>
          <w:szCs w:val="22"/>
        </w:rPr>
        <w:t xml:space="preserve">Sikorski, W. (2012). Paralinguistic communication in the therapeutic relationship. </w:t>
      </w:r>
      <w:r w:rsidRPr="001913AF">
        <w:rPr>
          <w:rFonts w:ascii="David" w:hAnsi="David" w:cs="David"/>
          <w:i/>
          <w:iCs/>
          <w:sz w:val="22"/>
          <w:szCs w:val="22"/>
        </w:rPr>
        <w:t>Archives of Psychiatry and Psychotherapy</w:t>
      </w:r>
      <w:r w:rsidRPr="002B4645">
        <w:rPr>
          <w:rFonts w:ascii="David" w:hAnsi="David" w:cs="David"/>
          <w:sz w:val="22"/>
          <w:szCs w:val="22"/>
        </w:rPr>
        <w:t>, 1, 49–54.</w:t>
      </w:r>
    </w:p>
    <w:p w14:paraId="0B9D1C92" w14:textId="255DC5E9" w:rsidR="001913AF" w:rsidRDefault="001913AF" w:rsidP="001913AF">
      <w:pPr>
        <w:spacing w:line="360" w:lineRule="auto"/>
        <w:jc w:val="both"/>
        <w:rPr>
          <w:rFonts w:ascii="David" w:hAnsi="David" w:cs="David"/>
          <w:sz w:val="22"/>
          <w:szCs w:val="22"/>
        </w:rPr>
      </w:pPr>
    </w:p>
    <w:p w14:paraId="197E5051" w14:textId="0FBC51A4" w:rsidR="001913AF" w:rsidRPr="001913AF" w:rsidRDefault="001913AF" w:rsidP="001913AF">
      <w:pPr>
        <w:spacing w:line="360" w:lineRule="auto"/>
        <w:jc w:val="both"/>
        <w:rPr>
          <w:rFonts w:ascii="David" w:hAnsi="David" w:cs="David"/>
          <w:sz w:val="22"/>
          <w:szCs w:val="22"/>
        </w:rPr>
      </w:pPr>
      <w:r w:rsidRPr="001913AF">
        <w:rPr>
          <w:rFonts w:ascii="David" w:hAnsi="David" w:cs="David"/>
          <w:sz w:val="22"/>
          <w:szCs w:val="22"/>
        </w:rPr>
        <w:t xml:space="preserve">Soma, C. S., </w:t>
      </w:r>
      <w:proofErr w:type="spellStart"/>
      <w:r w:rsidRPr="001913AF">
        <w:rPr>
          <w:rFonts w:ascii="David" w:hAnsi="David" w:cs="David"/>
          <w:sz w:val="22"/>
          <w:szCs w:val="22"/>
        </w:rPr>
        <w:t>Baucom</w:t>
      </w:r>
      <w:proofErr w:type="spellEnd"/>
      <w:r w:rsidRPr="001913AF">
        <w:rPr>
          <w:rFonts w:ascii="David" w:hAnsi="David" w:cs="David"/>
          <w:sz w:val="22"/>
          <w:szCs w:val="22"/>
        </w:rPr>
        <w:t xml:space="preserve">, B. R. W., Xiao, B., Butner, J. E., </w:t>
      </w:r>
      <w:proofErr w:type="spellStart"/>
      <w:r w:rsidRPr="001913AF">
        <w:rPr>
          <w:rFonts w:ascii="David" w:hAnsi="David" w:cs="David"/>
          <w:sz w:val="22"/>
          <w:szCs w:val="22"/>
        </w:rPr>
        <w:t>Hilpert</w:t>
      </w:r>
      <w:proofErr w:type="spellEnd"/>
      <w:r w:rsidRPr="001913AF">
        <w:rPr>
          <w:rFonts w:ascii="David" w:hAnsi="David" w:cs="David"/>
          <w:sz w:val="22"/>
          <w:szCs w:val="22"/>
        </w:rPr>
        <w:t xml:space="preserve">, P., Narayanan, S., Atkins, D. C., &amp; </w:t>
      </w:r>
      <w:proofErr w:type="spellStart"/>
      <w:r w:rsidRPr="001913AF">
        <w:rPr>
          <w:rFonts w:ascii="David" w:hAnsi="David" w:cs="David"/>
          <w:sz w:val="22"/>
          <w:szCs w:val="22"/>
        </w:rPr>
        <w:t>Imel</w:t>
      </w:r>
      <w:proofErr w:type="spellEnd"/>
      <w:r w:rsidRPr="001913AF">
        <w:rPr>
          <w:rFonts w:ascii="David" w:hAnsi="David" w:cs="David"/>
          <w:sz w:val="22"/>
          <w:szCs w:val="22"/>
        </w:rPr>
        <w:t>, Z. E. (2019). Coregulation of therapist and client emotion during psychotherapy. </w:t>
      </w:r>
      <w:r w:rsidRPr="001913AF">
        <w:rPr>
          <w:rFonts w:ascii="David" w:hAnsi="David" w:cs="David"/>
          <w:i/>
          <w:iCs/>
          <w:sz w:val="22"/>
          <w:szCs w:val="22"/>
        </w:rPr>
        <w:t>Psychotherapy Research.</w:t>
      </w:r>
      <w:r w:rsidRPr="001913AF">
        <w:rPr>
          <w:rFonts w:ascii="David" w:hAnsi="David" w:cs="David"/>
          <w:sz w:val="22"/>
          <w:szCs w:val="22"/>
        </w:rPr>
        <w:t> Advance online publication.</w:t>
      </w:r>
    </w:p>
    <w:p w14:paraId="4694BFAB" w14:textId="77777777" w:rsidR="001913AF" w:rsidRPr="002B4645" w:rsidRDefault="001913AF" w:rsidP="001913AF">
      <w:pPr>
        <w:spacing w:line="360" w:lineRule="auto"/>
        <w:jc w:val="both"/>
        <w:rPr>
          <w:rFonts w:ascii="David" w:hAnsi="David" w:cs="David"/>
          <w:sz w:val="22"/>
          <w:szCs w:val="22"/>
        </w:rPr>
      </w:pPr>
    </w:p>
    <w:p w14:paraId="0E20E4F0" w14:textId="4DBCA880" w:rsidR="00A052A9" w:rsidRPr="002B4645" w:rsidRDefault="00A052A9" w:rsidP="001913AF">
      <w:pPr>
        <w:pStyle w:val="NormalWeb"/>
        <w:shd w:val="clear" w:color="auto" w:fill="FFFFFF"/>
        <w:spacing w:before="0" w:beforeAutospacing="0" w:after="0" w:afterAutospacing="0" w:line="360" w:lineRule="auto"/>
        <w:jc w:val="both"/>
        <w:rPr>
          <w:rFonts w:ascii="David" w:hAnsi="David" w:cs="David"/>
          <w:sz w:val="22"/>
          <w:szCs w:val="22"/>
        </w:rPr>
      </w:pPr>
      <w:r w:rsidRPr="002B4645">
        <w:rPr>
          <w:rFonts w:ascii="David" w:hAnsi="David" w:cs="David"/>
          <w:color w:val="000000"/>
          <w:sz w:val="22"/>
          <w:szCs w:val="22"/>
        </w:rPr>
        <w:t>Summers, R. F., &amp; Barber, J. P. (2009). Psychodynamic therapy: A guide to evidence-based</w:t>
      </w:r>
      <w:r w:rsidR="001913AF">
        <w:rPr>
          <w:rFonts w:ascii="David" w:hAnsi="David" w:cs="David"/>
          <w:color w:val="000000"/>
          <w:sz w:val="22"/>
          <w:szCs w:val="22"/>
        </w:rPr>
        <w:t xml:space="preserve"> </w:t>
      </w:r>
      <w:r w:rsidRPr="002B4645">
        <w:rPr>
          <w:rFonts w:ascii="David" w:hAnsi="David" w:cs="David"/>
          <w:color w:val="000000"/>
          <w:sz w:val="22"/>
          <w:szCs w:val="22"/>
        </w:rPr>
        <w:t>practice. New York and London: Guilford Press.</w:t>
      </w:r>
    </w:p>
    <w:p w14:paraId="750F5C22" w14:textId="19B9D095" w:rsidR="00A052A9" w:rsidRDefault="00A052A9" w:rsidP="00A052A9">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sz w:val="22"/>
          <w:szCs w:val="22"/>
        </w:rPr>
        <w:t> </w:t>
      </w:r>
    </w:p>
    <w:p w14:paraId="7FD246E6" w14:textId="1B42B008" w:rsidR="003E021D" w:rsidRDefault="001913AF" w:rsidP="001913AF">
      <w:pPr>
        <w:pStyle w:val="NormalWeb"/>
        <w:shd w:val="clear" w:color="auto" w:fill="FFFFFF"/>
        <w:spacing w:before="0" w:beforeAutospacing="0" w:after="0" w:afterAutospacing="0" w:line="360" w:lineRule="auto"/>
        <w:jc w:val="both"/>
        <w:rPr>
          <w:rFonts w:ascii="David" w:hAnsi="David" w:cs="David"/>
          <w:color w:val="000000"/>
          <w:sz w:val="22"/>
          <w:szCs w:val="22"/>
        </w:rPr>
      </w:pPr>
      <w:r w:rsidRPr="001913AF">
        <w:rPr>
          <w:rFonts w:ascii="David" w:hAnsi="David" w:cs="David"/>
          <w:color w:val="000000"/>
          <w:sz w:val="22"/>
          <w:szCs w:val="22"/>
        </w:rPr>
        <w:t xml:space="preserve">Tonti, M., &amp; </w:t>
      </w:r>
      <w:proofErr w:type="spellStart"/>
      <w:r w:rsidRPr="001913AF">
        <w:rPr>
          <w:rFonts w:ascii="David" w:hAnsi="David" w:cs="David"/>
          <w:color w:val="000000"/>
          <w:sz w:val="22"/>
          <w:szCs w:val="22"/>
        </w:rPr>
        <w:t>Gelo</w:t>
      </w:r>
      <w:proofErr w:type="spellEnd"/>
      <w:r w:rsidRPr="001913AF">
        <w:rPr>
          <w:rFonts w:ascii="David" w:hAnsi="David" w:cs="David"/>
          <w:color w:val="000000"/>
          <w:sz w:val="22"/>
          <w:szCs w:val="22"/>
        </w:rPr>
        <w:t>, O. C. (2016). Rate of speech and emotional-cognitive regulation in the psychotherapeutic process: a pilot study. </w:t>
      </w:r>
      <w:r w:rsidRPr="001913AF">
        <w:rPr>
          <w:rFonts w:ascii="David" w:hAnsi="David" w:cs="David"/>
          <w:i/>
          <w:iCs/>
          <w:color w:val="000000"/>
          <w:sz w:val="22"/>
          <w:szCs w:val="22"/>
        </w:rPr>
        <w:t>Research in Psychotherapy: Psychopathology, Process and Outcome</w:t>
      </w:r>
      <w:r w:rsidRPr="001913AF">
        <w:rPr>
          <w:rFonts w:ascii="David" w:hAnsi="David" w:cs="David"/>
          <w:color w:val="000000"/>
          <w:sz w:val="22"/>
          <w:szCs w:val="22"/>
        </w:rPr>
        <w:t>, 19(2).</w:t>
      </w:r>
    </w:p>
    <w:p w14:paraId="6867DA0D" w14:textId="77777777" w:rsidR="001913AF" w:rsidRPr="001913AF" w:rsidRDefault="001913AF" w:rsidP="001913AF">
      <w:pPr>
        <w:pStyle w:val="NormalWeb"/>
        <w:shd w:val="clear" w:color="auto" w:fill="FFFFFF"/>
        <w:spacing w:before="0" w:beforeAutospacing="0" w:after="0" w:afterAutospacing="0" w:line="360" w:lineRule="auto"/>
        <w:rPr>
          <w:rFonts w:ascii="David" w:hAnsi="David" w:cs="David"/>
          <w:color w:val="000000"/>
          <w:sz w:val="22"/>
          <w:szCs w:val="22"/>
        </w:rPr>
      </w:pPr>
    </w:p>
    <w:p w14:paraId="40F6EBAD" w14:textId="77777777" w:rsidR="003E021D" w:rsidRPr="002B4645" w:rsidRDefault="003E021D" w:rsidP="002B4645">
      <w:pPr>
        <w:spacing w:line="360" w:lineRule="auto"/>
        <w:jc w:val="both"/>
        <w:rPr>
          <w:rFonts w:ascii="David" w:hAnsi="David" w:cs="David"/>
          <w:sz w:val="22"/>
          <w:szCs w:val="22"/>
        </w:rPr>
      </w:pPr>
      <w:proofErr w:type="spellStart"/>
      <w:r w:rsidRPr="002B4645">
        <w:rPr>
          <w:rFonts w:ascii="David" w:hAnsi="David" w:cs="David"/>
          <w:sz w:val="22"/>
          <w:szCs w:val="22"/>
        </w:rPr>
        <w:t>Vacharkulksemsuk</w:t>
      </w:r>
      <w:proofErr w:type="spellEnd"/>
      <w:r w:rsidRPr="002B4645">
        <w:rPr>
          <w:rFonts w:ascii="David" w:hAnsi="David" w:cs="David"/>
          <w:sz w:val="22"/>
          <w:szCs w:val="22"/>
        </w:rPr>
        <w:t xml:space="preserve">, T., &amp; Fredrickson, B. L. (2012). Strangers in sync: Achieving embodied rapport through shared movements. </w:t>
      </w:r>
      <w:r w:rsidRPr="001913AF">
        <w:rPr>
          <w:rFonts w:ascii="David" w:hAnsi="David" w:cs="David"/>
          <w:i/>
          <w:iCs/>
          <w:sz w:val="22"/>
          <w:szCs w:val="22"/>
        </w:rPr>
        <w:t>Journal of Experimental Social Psychology</w:t>
      </w:r>
      <w:r w:rsidRPr="002B4645">
        <w:rPr>
          <w:rFonts w:ascii="David" w:hAnsi="David" w:cs="David"/>
          <w:sz w:val="22"/>
          <w:szCs w:val="22"/>
        </w:rPr>
        <w:t>, 48(1), 399–402.</w:t>
      </w:r>
    </w:p>
    <w:p w14:paraId="5BBC2B15" w14:textId="77777777" w:rsidR="003E021D" w:rsidRPr="002B4645" w:rsidRDefault="003E021D" w:rsidP="002B4645">
      <w:pPr>
        <w:tabs>
          <w:tab w:val="left" w:pos="226"/>
        </w:tabs>
        <w:spacing w:line="360" w:lineRule="auto"/>
        <w:jc w:val="both"/>
        <w:rPr>
          <w:rFonts w:ascii="David" w:hAnsi="David" w:cs="David"/>
          <w:sz w:val="22"/>
          <w:szCs w:val="22"/>
          <w:rtl/>
        </w:rPr>
      </w:pPr>
    </w:p>
    <w:p w14:paraId="5CCD994C" w14:textId="172F1935" w:rsidR="003E021D" w:rsidRPr="002B4645" w:rsidRDefault="003E021D" w:rsidP="002B4645">
      <w:pPr>
        <w:spacing w:line="360" w:lineRule="auto"/>
        <w:jc w:val="both"/>
        <w:rPr>
          <w:rFonts w:ascii="David" w:hAnsi="David" w:cs="David"/>
          <w:sz w:val="22"/>
          <w:szCs w:val="22"/>
        </w:rPr>
      </w:pPr>
      <w:proofErr w:type="spellStart"/>
      <w:r w:rsidRPr="002B4645">
        <w:rPr>
          <w:rFonts w:ascii="David" w:hAnsi="David" w:cs="David"/>
          <w:sz w:val="22"/>
          <w:szCs w:val="22"/>
        </w:rPr>
        <w:t>Weiste</w:t>
      </w:r>
      <w:proofErr w:type="spellEnd"/>
      <w:r w:rsidRPr="002B4645">
        <w:rPr>
          <w:rFonts w:ascii="David" w:hAnsi="David" w:cs="David"/>
          <w:sz w:val="22"/>
          <w:szCs w:val="22"/>
        </w:rPr>
        <w:t xml:space="preserve">, E., &amp; </w:t>
      </w:r>
      <w:proofErr w:type="spellStart"/>
      <w:r w:rsidRPr="002B4645">
        <w:rPr>
          <w:rFonts w:ascii="David" w:hAnsi="David" w:cs="David"/>
          <w:sz w:val="22"/>
          <w:szCs w:val="22"/>
        </w:rPr>
        <w:t>Peräkylä</w:t>
      </w:r>
      <w:proofErr w:type="spellEnd"/>
      <w:r w:rsidRPr="002B4645">
        <w:rPr>
          <w:rFonts w:ascii="David" w:hAnsi="David" w:cs="David"/>
          <w:sz w:val="22"/>
          <w:szCs w:val="22"/>
        </w:rPr>
        <w:t xml:space="preserve">, A. (2014). Prosody and empathic communication in psychotherapy interaction. </w:t>
      </w:r>
      <w:r w:rsidRPr="001913AF">
        <w:rPr>
          <w:rFonts w:ascii="David" w:hAnsi="David" w:cs="David"/>
          <w:i/>
          <w:iCs/>
          <w:sz w:val="22"/>
          <w:szCs w:val="22"/>
        </w:rPr>
        <w:t xml:space="preserve">Psychotherapy </w:t>
      </w:r>
      <w:r w:rsidR="009F2F9F" w:rsidRPr="001913AF">
        <w:rPr>
          <w:rFonts w:ascii="David" w:hAnsi="David" w:cs="David"/>
          <w:i/>
          <w:iCs/>
          <w:sz w:val="22"/>
          <w:szCs w:val="22"/>
        </w:rPr>
        <w:t>Research:</w:t>
      </w:r>
      <w:r w:rsidRPr="001913AF">
        <w:rPr>
          <w:rFonts w:ascii="David" w:hAnsi="David" w:cs="David"/>
          <w:i/>
          <w:iCs/>
          <w:sz w:val="22"/>
          <w:szCs w:val="22"/>
        </w:rPr>
        <w:t xml:space="preserve"> Journal of the Society for psychotherapy Research</w:t>
      </w:r>
      <w:r w:rsidRPr="002B4645">
        <w:rPr>
          <w:rFonts w:ascii="David" w:hAnsi="David" w:cs="David"/>
          <w:sz w:val="22"/>
          <w:szCs w:val="22"/>
        </w:rPr>
        <w:t>, 24(6), 687–701.</w:t>
      </w:r>
    </w:p>
    <w:p w14:paraId="567EDC30" w14:textId="77777777" w:rsidR="003E021D" w:rsidRPr="002B4645" w:rsidRDefault="003E021D" w:rsidP="002B4645">
      <w:pPr>
        <w:spacing w:line="360" w:lineRule="auto"/>
        <w:jc w:val="both"/>
        <w:rPr>
          <w:rFonts w:ascii="David" w:hAnsi="David" w:cs="David"/>
          <w:sz w:val="22"/>
          <w:szCs w:val="22"/>
        </w:rPr>
      </w:pPr>
    </w:p>
    <w:p w14:paraId="4B85D877" w14:textId="2797F918" w:rsidR="003E021D" w:rsidRPr="002B4645" w:rsidRDefault="003E021D" w:rsidP="00CC7065">
      <w:pPr>
        <w:spacing w:line="360" w:lineRule="auto"/>
        <w:jc w:val="both"/>
        <w:rPr>
          <w:rFonts w:ascii="David" w:hAnsi="David" w:cs="David"/>
          <w:sz w:val="22"/>
          <w:szCs w:val="22"/>
        </w:rPr>
      </w:pPr>
      <w:proofErr w:type="spellStart"/>
      <w:r w:rsidRPr="002B4645">
        <w:rPr>
          <w:rFonts w:ascii="David" w:hAnsi="David" w:cs="David"/>
          <w:sz w:val="22"/>
          <w:szCs w:val="22"/>
        </w:rPr>
        <w:t>Wiltermuth</w:t>
      </w:r>
      <w:proofErr w:type="spellEnd"/>
      <w:r w:rsidRPr="002B4645">
        <w:rPr>
          <w:rFonts w:ascii="David" w:hAnsi="David" w:cs="David"/>
          <w:sz w:val="22"/>
          <w:szCs w:val="22"/>
        </w:rPr>
        <w:t xml:space="preserve">, S. S., &amp; Heath, C. (2009). Synchrony and cooperation. </w:t>
      </w:r>
      <w:r w:rsidRPr="001913AF">
        <w:rPr>
          <w:rFonts w:ascii="David" w:hAnsi="David" w:cs="David"/>
          <w:i/>
          <w:iCs/>
          <w:sz w:val="22"/>
          <w:szCs w:val="22"/>
        </w:rPr>
        <w:t>Psychological Science</w:t>
      </w:r>
      <w:r w:rsidRPr="002B4645">
        <w:rPr>
          <w:rFonts w:ascii="David" w:hAnsi="David" w:cs="David"/>
          <w:sz w:val="22"/>
          <w:szCs w:val="22"/>
        </w:rPr>
        <w:t>, 20, 1-5.</w:t>
      </w:r>
    </w:p>
    <w:p w14:paraId="68CE34A1" w14:textId="77777777" w:rsidR="003E021D" w:rsidRPr="002B4645" w:rsidRDefault="003E021D" w:rsidP="002B4645">
      <w:pPr>
        <w:tabs>
          <w:tab w:val="left" w:pos="226"/>
        </w:tabs>
        <w:bidi/>
        <w:spacing w:line="360" w:lineRule="auto"/>
        <w:ind w:left="283" w:hanging="283"/>
        <w:jc w:val="right"/>
        <w:rPr>
          <w:rFonts w:ascii="David" w:hAnsi="David" w:cs="David"/>
          <w:sz w:val="22"/>
          <w:szCs w:val="22"/>
          <w:rtl/>
        </w:rPr>
      </w:pPr>
    </w:p>
    <w:bookmarkEnd w:id="0"/>
    <w:p w14:paraId="3C2F336B" w14:textId="7FA71B6F" w:rsidR="008213E6" w:rsidRDefault="008213E6" w:rsidP="002B4645">
      <w:pPr>
        <w:pStyle w:val="NormalWeb"/>
        <w:shd w:val="clear" w:color="auto" w:fill="FFFFFF"/>
        <w:spacing w:before="0" w:beforeAutospacing="0" w:after="0" w:afterAutospacing="0" w:line="360" w:lineRule="auto"/>
        <w:rPr>
          <w:rFonts w:ascii="David" w:hAnsi="David" w:cs="David"/>
          <w:sz w:val="22"/>
          <w:szCs w:val="22"/>
        </w:rPr>
      </w:pPr>
    </w:p>
    <w:p w14:paraId="48D47F2A" w14:textId="77777777" w:rsidR="00F9619E" w:rsidRPr="002B4645" w:rsidRDefault="00F9619E" w:rsidP="002B4645">
      <w:pPr>
        <w:pStyle w:val="NormalWeb"/>
        <w:shd w:val="clear" w:color="auto" w:fill="FFFFFF"/>
        <w:spacing w:before="0" w:beforeAutospacing="0" w:after="0" w:afterAutospacing="0" w:line="360" w:lineRule="auto"/>
        <w:rPr>
          <w:rFonts w:ascii="David" w:hAnsi="David" w:cs="David"/>
          <w:sz w:val="22"/>
          <w:szCs w:val="22"/>
        </w:rPr>
      </w:pPr>
    </w:p>
    <w:p w14:paraId="5FA5DCED" w14:textId="77777777" w:rsidR="008213E6" w:rsidRPr="002B4645" w:rsidRDefault="008213E6" w:rsidP="002B4645">
      <w:pPr>
        <w:pStyle w:val="NormalWeb"/>
        <w:shd w:val="clear" w:color="auto" w:fill="FFFFFF"/>
        <w:spacing w:before="0" w:beforeAutospacing="0" w:after="0" w:afterAutospacing="0" w:line="360" w:lineRule="auto"/>
        <w:rPr>
          <w:rFonts w:ascii="David" w:hAnsi="David" w:cs="David"/>
          <w:sz w:val="22"/>
          <w:szCs w:val="22"/>
        </w:rPr>
      </w:pPr>
      <w:r w:rsidRPr="002B4645">
        <w:rPr>
          <w:rFonts w:ascii="David" w:hAnsi="David" w:cs="David"/>
          <w:sz w:val="22"/>
          <w:szCs w:val="22"/>
        </w:rPr>
        <w:t> </w:t>
      </w:r>
    </w:p>
    <w:p w14:paraId="109FC779" w14:textId="77777777" w:rsidR="003E021D" w:rsidRPr="002B4645" w:rsidRDefault="003E021D" w:rsidP="003E021D">
      <w:pPr>
        <w:spacing w:line="360" w:lineRule="auto"/>
        <w:jc w:val="both"/>
        <w:rPr>
          <w:rFonts w:ascii="David" w:hAnsi="David" w:cs="David"/>
        </w:rPr>
      </w:pPr>
    </w:p>
    <w:p w14:paraId="5CB43244" w14:textId="77777777" w:rsidR="003E021D" w:rsidRPr="002B4645" w:rsidRDefault="003E021D" w:rsidP="003E021D">
      <w:pPr>
        <w:spacing w:line="360" w:lineRule="auto"/>
        <w:jc w:val="both"/>
        <w:rPr>
          <w:rFonts w:ascii="David" w:hAnsi="David" w:cs="David"/>
        </w:rPr>
      </w:pPr>
    </w:p>
    <w:p w14:paraId="6B9E71B3" w14:textId="7FE7F89E" w:rsidR="0097538A" w:rsidRPr="002B4645" w:rsidRDefault="0097538A">
      <w:pPr>
        <w:rPr>
          <w:rFonts w:ascii="David" w:hAnsi="David" w:cs="David"/>
        </w:rPr>
      </w:pPr>
    </w:p>
    <w:p w14:paraId="0139C455" w14:textId="202D98F8" w:rsidR="00667F13" w:rsidRPr="002B4645" w:rsidRDefault="00667F13">
      <w:pPr>
        <w:rPr>
          <w:rFonts w:ascii="David" w:hAnsi="David" w:cs="David"/>
          <w:rtl/>
        </w:rPr>
      </w:pPr>
    </w:p>
    <w:sectPr w:rsidR="00667F13" w:rsidRPr="002B4645" w:rsidSect="00F44CE1">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C1582" w14:textId="77777777" w:rsidR="00465113" w:rsidRDefault="00465113" w:rsidP="002B4645">
      <w:r>
        <w:separator/>
      </w:r>
    </w:p>
  </w:endnote>
  <w:endnote w:type="continuationSeparator" w:id="0">
    <w:p w14:paraId="31C55C70" w14:textId="77777777" w:rsidR="00465113" w:rsidRDefault="00465113" w:rsidP="002B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F9D7F" w14:textId="77777777" w:rsidR="00465113" w:rsidRDefault="00465113" w:rsidP="002B4645">
      <w:r>
        <w:separator/>
      </w:r>
    </w:p>
  </w:footnote>
  <w:footnote w:type="continuationSeparator" w:id="0">
    <w:p w14:paraId="222052C5" w14:textId="77777777" w:rsidR="00465113" w:rsidRDefault="00465113" w:rsidP="002B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212546"/>
      <w:docPartObj>
        <w:docPartGallery w:val="Page Numbers (Top of Page)"/>
        <w:docPartUnique/>
      </w:docPartObj>
    </w:sdtPr>
    <w:sdtEndPr>
      <w:rPr>
        <w:noProof/>
      </w:rPr>
    </w:sdtEndPr>
    <w:sdtContent>
      <w:p w14:paraId="62931BE1" w14:textId="0BC62B23" w:rsidR="00A052A9" w:rsidRDefault="00A052A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38218F5" w14:textId="77777777" w:rsidR="00A052A9" w:rsidRDefault="00A05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77E4E"/>
    <w:multiLevelType w:val="hybridMultilevel"/>
    <w:tmpl w:val="1D221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1D"/>
    <w:rsid w:val="00022E11"/>
    <w:rsid w:val="000955D8"/>
    <w:rsid w:val="000D743D"/>
    <w:rsid w:val="001059F6"/>
    <w:rsid w:val="0014044F"/>
    <w:rsid w:val="00145365"/>
    <w:rsid w:val="00154C90"/>
    <w:rsid w:val="001660FD"/>
    <w:rsid w:val="001913AF"/>
    <w:rsid w:val="00252E0D"/>
    <w:rsid w:val="002679D0"/>
    <w:rsid w:val="00292E8C"/>
    <w:rsid w:val="002B38F1"/>
    <w:rsid w:val="002B4645"/>
    <w:rsid w:val="00334B10"/>
    <w:rsid w:val="00347789"/>
    <w:rsid w:val="003E021D"/>
    <w:rsid w:val="0040110E"/>
    <w:rsid w:val="00465113"/>
    <w:rsid w:val="0052134D"/>
    <w:rsid w:val="00667F13"/>
    <w:rsid w:val="006851E3"/>
    <w:rsid w:val="006B0DC4"/>
    <w:rsid w:val="00792531"/>
    <w:rsid w:val="008213E6"/>
    <w:rsid w:val="00884B70"/>
    <w:rsid w:val="009329E6"/>
    <w:rsid w:val="00935926"/>
    <w:rsid w:val="0097538A"/>
    <w:rsid w:val="009944C0"/>
    <w:rsid w:val="009A1A45"/>
    <w:rsid w:val="009F2F9F"/>
    <w:rsid w:val="00A052A9"/>
    <w:rsid w:val="00A20C11"/>
    <w:rsid w:val="00AC7A23"/>
    <w:rsid w:val="00AE5B96"/>
    <w:rsid w:val="00AF0FB1"/>
    <w:rsid w:val="00AF4D74"/>
    <w:rsid w:val="00B170BF"/>
    <w:rsid w:val="00BB4221"/>
    <w:rsid w:val="00BD62EA"/>
    <w:rsid w:val="00C85313"/>
    <w:rsid w:val="00CC3D7D"/>
    <w:rsid w:val="00CC7065"/>
    <w:rsid w:val="00D0521C"/>
    <w:rsid w:val="00D56A21"/>
    <w:rsid w:val="00D96532"/>
    <w:rsid w:val="00EA0C1C"/>
    <w:rsid w:val="00ED20D3"/>
    <w:rsid w:val="00F44CE1"/>
    <w:rsid w:val="00F961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0C49"/>
  <w15:chartTrackingRefBased/>
  <w15:docId w15:val="{4A09F6BA-33CA-42A4-BF3A-76471499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1D"/>
    <w:pPr>
      <w:ind w:left="720"/>
      <w:contextualSpacing/>
    </w:pPr>
  </w:style>
  <w:style w:type="character" w:styleId="Emphasis">
    <w:name w:val="Emphasis"/>
    <w:basedOn w:val="DefaultParagraphFont"/>
    <w:uiPriority w:val="20"/>
    <w:qFormat/>
    <w:rsid w:val="003E021D"/>
    <w:rPr>
      <w:i/>
      <w:iCs/>
    </w:rPr>
  </w:style>
  <w:style w:type="character" w:customStyle="1" w:styleId="r-search-result">
    <w:name w:val="r-search-result"/>
    <w:basedOn w:val="DefaultParagraphFont"/>
    <w:rsid w:val="003E021D"/>
  </w:style>
  <w:style w:type="character" w:styleId="Hyperlink">
    <w:name w:val="Hyperlink"/>
    <w:basedOn w:val="DefaultParagraphFont"/>
    <w:uiPriority w:val="99"/>
    <w:semiHidden/>
    <w:unhideWhenUsed/>
    <w:rsid w:val="003E021D"/>
    <w:rPr>
      <w:color w:val="0000FF"/>
      <w:u w:val="single"/>
    </w:rPr>
  </w:style>
  <w:style w:type="paragraph" w:styleId="NormalWeb">
    <w:name w:val="Normal (Web)"/>
    <w:basedOn w:val="Normal"/>
    <w:uiPriority w:val="99"/>
    <w:unhideWhenUsed/>
    <w:rsid w:val="008213E6"/>
    <w:pPr>
      <w:spacing w:before="100" w:beforeAutospacing="1" w:after="100" w:afterAutospacing="1"/>
    </w:pPr>
  </w:style>
  <w:style w:type="paragraph" w:styleId="Header">
    <w:name w:val="header"/>
    <w:basedOn w:val="Normal"/>
    <w:link w:val="HeaderChar"/>
    <w:uiPriority w:val="99"/>
    <w:unhideWhenUsed/>
    <w:rsid w:val="002B4645"/>
    <w:pPr>
      <w:tabs>
        <w:tab w:val="center" w:pos="4680"/>
        <w:tab w:val="right" w:pos="9360"/>
      </w:tabs>
    </w:pPr>
  </w:style>
  <w:style w:type="character" w:customStyle="1" w:styleId="HeaderChar">
    <w:name w:val="Header Char"/>
    <w:basedOn w:val="DefaultParagraphFont"/>
    <w:link w:val="Header"/>
    <w:uiPriority w:val="99"/>
    <w:rsid w:val="002B464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4645"/>
    <w:pPr>
      <w:tabs>
        <w:tab w:val="center" w:pos="4680"/>
        <w:tab w:val="right" w:pos="9360"/>
      </w:tabs>
    </w:pPr>
  </w:style>
  <w:style w:type="character" w:customStyle="1" w:styleId="FooterChar">
    <w:name w:val="Footer Char"/>
    <w:basedOn w:val="DefaultParagraphFont"/>
    <w:link w:val="Footer"/>
    <w:uiPriority w:val="99"/>
    <w:rsid w:val="002B46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5515">
      <w:bodyDiv w:val="1"/>
      <w:marLeft w:val="0"/>
      <w:marRight w:val="0"/>
      <w:marTop w:val="0"/>
      <w:marBottom w:val="0"/>
      <w:divBdr>
        <w:top w:val="none" w:sz="0" w:space="0" w:color="auto"/>
        <w:left w:val="none" w:sz="0" w:space="0" w:color="auto"/>
        <w:bottom w:val="none" w:sz="0" w:space="0" w:color="auto"/>
        <w:right w:val="none" w:sz="0" w:space="0" w:color="auto"/>
      </w:divBdr>
      <w:divsChild>
        <w:div w:id="655569872">
          <w:marLeft w:val="0"/>
          <w:marRight w:val="0"/>
          <w:marTop w:val="0"/>
          <w:marBottom w:val="0"/>
          <w:divBdr>
            <w:top w:val="none" w:sz="0" w:space="0" w:color="auto"/>
            <w:left w:val="none" w:sz="0" w:space="0" w:color="auto"/>
            <w:bottom w:val="none" w:sz="0" w:space="0" w:color="auto"/>
            <w:right w:val="none" w:sz="0" w:space="0" w:color="auto"/>
          </w:divBdr>
        </w:div>
      </w:divsChild>
    </w:div>
    <w:div w:id="319503159">
      <w:bodyDiv w:val="1"/>
      <w:marLeft w:val="0"/>
      <w:marRight w:val="0"/>
      <w:marTop w:val="0"/>
      <w:marBottom w:val="0"/>
      <w:divBdr>
        <w:top w:val="none" w:sz="0" w:space="0" w:color="auto"/>
        <w:left w:val="none" w:sz="0" w:space="0" w:color="auto"/>
        <w:bottom w:val="none" w:sz="0" w:space="0" w:color="auto"/>
        <w:right w:val="none" w:sz="0" w:space="0" w:color="auto"/>
      </w:divBdr>
    </w:div>
    <w:div w:id="541405191">
      <w:bodyDiv w:val="1"/>
      <w:marLeft w:val="0"/>
      <w:marRight w:val="0"/>
      <w:marTop w:val="0"/>
      <w:marBottom w:val="0"/>
      <w:divBdr>
        <w:top w:val="none" w:sz="0" w:space="0" w:color="auto"/>
        <w:left w:val="none" w:sz="0" w:space="0" w:color="auto"/>
        <w:bottom w:val="none" w:sz="0" w:space="0" w:color="auto"/>
        <w:right w:val="none" w:sz="0" w:space="0" w:color="auto"/>
      </w:divBdr>
      <w:divsChild>
        <w:div w:id="238486470">
          <w:marLeft w:val="0"/>
          <w:marRight w:val="0"/>
          <w:marTop w:val="0"/>
          <w:marBottom w:val="0"/>
          <w:divBdr>
            <w:top w:val="none" w:sz="0" w:space="0" w:color="auto"/>
            <w:left w:val="none" w:sz="0" w:space="0" w:color="auto"/>
            <w:bottom w:val="none" w:sz="0" w:space="0" w:color="auto"/>
            <w:right w:val="none" w:sz="0" w:space="0" w:color="auto"/>
          </w:divBdr>
        </w:div>
      </w:divsChild>
    </w:div>
    <w:div w:id="623580489">
      <w:bodyDiv w:val="1"/>
      <w:marLeft w:val="0"/>
      <w:marRight w:val="0"/>
      <w:marTop w:val="0"/>
      <w:marBottom w:val="0"/>
      <w:divBdr>
        <w:top w:val="none" w:sz="0" w:space="0" w:color="auto"/>
        <w:left w:val="none" w:sz="0" w:space="0" w:color="auto"/>
        <w:bottom w:val="none" w:sz="0" w:space="0" w:color="auto"/>
        <w:right w:val="none" w:sz="0" w:space="0" w:color="auto"/>
      </w:divBdr>
    </w:div>
    <w:div w:id="694236090">
      <w:bodyDiv w:val="1"/>
      <w:marLeft w:val="0"/>
      <w:marRight w:val="0"/>
      <w:marTop w:val="0"/>
      <w:marBottom w:val="0"/>
      <w:divBdr>
        <w:top w:val="none" w:sz="0" w:space="0" w:color="auto"/>
        <w:left w:val="none" w:sz="0" w:space="0" w:color="auto"/>
        <w:bottom w:val="none" w:sz="0" w:space="0" w:color="auto"/>
        <w:right w:val="none" w:sz="0" w:space="0" w:color="auto"/>
      </w:divBdr>
    </w:div>
    <w:div w:id="775058077">
      <w:bodyDiv w:val="1"/>
      <w:marLeft w:val="0"/>
      <w:marRight w:val="0"/>
      <w:marTop w:val="0"/>
      <w:marBottom w:val="0"/>
      <w:divBdr>
        <w:top w:val="none" w:sz="0" w:space="0" w:color="auto"/>
        <w:left w:val="none" w:sz="0" w:space="0" w:color="auto"/>
        <w:bottom w:val="none" w:sz="0" w:space="0" w:color="auto"/>
        <w:right w:val="none" w:sz="0" w:space="0" w:color="auto"/>
      </w:divBdr>
    </w:div>
    <w:div w:id="790436837">
      <w:bodyDiv w:val="1"/>
      <w:marLeft w:val="0"/>
      <w:marRight w:val="0"/>
      <w:marTop w:val="0"/>
      <w:marBottom w:val="0"/>
      <w:divBdr>
        <w:top w:val="none" w:sz="0" w:space="0" w:color="auto"/>
        <w:left w:val="none" w:sz="0" w:space="0" w:color="auto"/>
        <w:bottom w:val="none" w:sz="0" w:space="0" w:color="auto"/>
        <w:right w:val="none" w:sz="0" w:space="0" w:color="auto"/>
      </w:divBdr>
      <w:divsChild>
        <w:div w:id="913052144">
          <w:marLeft w:val="0"/>
          <w:marRight w:val="0"/>
          <w:marTop w:val="0"/>
          <w:marBottom w:val="0"/>
          <w:divBdr>
            <w:top w:val="none" w:sz="0" w:space="0" w:color="auto"/>
            <w:left w:val="none" w:sz="0" w:space="0" w:color="auto"/>
            <w:bottom w:val="none" w:sz="0" w:space="0" w:color="auto"/>
            <w:right w:val="none" w:sz="0" w:space="0" w:color="auto"/>
          </w:divBdr>
        </w:div>
      </w:divsChild>
    </w:div>
    <w:div w:id="1063408979">
      <w:bodyDiv w:val="1"/>
      <w:marLeft w:val="0"/>
      <w:marRight w:val="0"/>
      <w:marTop w:val="0"/>
      <w:marBottom w:val="0"/>
      <w:divBdr>
        <w:top w:val="none" w:sz="0" w:space="0" w:color="auto"/>
        <w:left w:val="none" w:sz="0" w:space="0" w:color="auto"/>
        <w:bottom w:val="none" w:sz="0" w:space="0" w:color="auto"/>
        <w:right w:val="none" w:sz="0" w:space="0" w:color="auto"/>
      </w:divBdr>
      <w:divsChild>
        <w:div w:id="661278395">
          <w:marLeft w:val="0"/>
          <w:marRight w:val="0"/>
          <w:marTop w:val="0"/>
          <w:marBottom w:val="0"/>
          <w:divBdr>
            <w:top w:val="none" w:sz="0" w:space="0" w:color="auto"/>
            <w:left w:val="none" w:sz="0" w:space="0" w:color="auto"/>
            <w:bottom w:val="none" w:sz="0" w:space="0" w:color="auto"/>
            <w:right w:val="none" w:sz="0" w:space="0" w:color="auto"/>
          </w:divBdr>
        </w:div>
      </w:divsChild>
    </w:div>
    <w:div w:id="1287538883">
      <w:bodyDiv w:val="1"/>
      <w:marLeft w:val="0"/>
      <w:marRight w:val="0"/>
      <w:marTop w:val="0"/>
      <w:marBottom w:val="0"/>
      <w:divBdr>
        <w:top w:val="none" w:sz="0" w:space="0" w:color="auto"/>
        <w:left w:val="none" w:sz="0" w:space="0" w:color="auto"/>
        <w:bottom w:val="none" w:sz="0" w:space="0" w:color="auto"/>
        <w:right w:val="none" w:sz="0" w:space="0" w:color="auto"/>
      </w:divBdr>
    </w:div>
    <w:div w:id="1375887379">
      <w:bodyDiv w:val="1"/>
      <w:marLeft w:val="0"/>
      <w:marRight w:val="0"/>
      <w:marTop w:val="0"/>
      <w:marBottom w:val="0"/>
      <w:divBdr>
        <w:top w:val="none" w:sz="0" w:space="0" w:color="auto"/>
        <w:left w:val="none" w:sz="0" w:space="0" w:color="auto"/>
        <w:bottom w:val="none" w:sz="0" w:space="0" w:color="auto"/>
        <w:right w:val="none" w:sz="0" w:space="0" w:color="auto"/>
      </w:divBdr>
    </w:div>
    <w:div w:id="19391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reader/content/10.1080/10503307.2019.1676932/format/epub/EPUB/xhtml/index.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C2C56-A0CC-4446-91D9-58EC4B91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14</Pages>
  <Words>4614</Words>
  <Characters>26304</Characters>
  <Application>Microsoft Office Word</Application>
  <DocSecurity>0</DocSecurity>
  <Lines>219</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אדם נדף</dc:creator>
  <cp:keywords/>
  <dc:description/>
  <cp:lastModifiedBy>Noam Yosef</cp:lastModifiedBy>
  <cp:revision>19</cp:revision>
  <cp:lastPrinted>2020-06-28T13:54:00Z</cp:lastPrinted>
  <dcterms:created xsi:type="dcterms:W3CDTF">2020-06-21T09:02:00Z</dcterms:created>
  <dcterms:modified xsi:type="dcterms:W3CDTF">2020-06-28T16:44:00Z</dcterms:modified>
</cp:coreProperties>
</file>