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B5CF" w14:textId="02D7DBC0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18E22758" w14:textId="7B1B6A96" w:rsidR="00D55024" w:rsidRPr="00BF1DAD" w:rsidRDefault="00D55024" w:rsidP="00BF1DAD">
      <w:p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Mark all statements which are FALSE.</w:t>
      </w:r>
    </w:p>
    <w:p w14:paraId="552E9A6B" w14:textId="7FDC30AB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Direct K-fold cross-validation requires K model re-fits, which may be computationally demanding, especially when inverse inference is costly.</w:t>
      </w:r>
      <w:r w:rsidR="009C7A69">
        <w:rPr>
          <w:rFonts w:ascii="Times New Roman" w:hAnsi="Times New Roman" w:cs="Times New Roman"/>
        </w:rPr>
        <w:t xml:space="preserve"> </w:t>
      </w:r>
      <w:r w:rsidR="009C7A69" w:rsidRPr="009C7A69">
        <w:rPr>
          <w:rFonts w:ascii="Times New Roman" w:hAnsi="Times New Roman" w:cs="Times New Roman"/>
          <w:b/>
          <w:bCs/>
          <w:i/>
          <w:iCs/>
        </w:rPr>
        <w:t>TRUE</w:t>
      </w:r>
    </w:p>
    <w:p w14:paraId="3AFFBFAC" w14:textId="0F9534CC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Bayes factors (BFs) are relative measures, that is, they cannot differentiate between “equally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good” and “equally bad” models.</w:t>
      </w:r>
      <w:r w:rsidR="009C7A69">
        <w:rPr>
          <w:rFonts w:ascii="Times New Roman" w:hAnsi="Times New Roman" w:cs="Times New Roman"/>
        </w:rPr>
        <w:t xml:space="preserve"> </w:t>
      </w:r>
      <w:r w:rsidR="009C7A69">
        <w:rPr>
          <w:rFonts w:ascii="Times New Roman" w:hAnsi="Times New Roman" w:cs="Times New Roman"/>
          <w:b/>
          <w:bCs/>
          <w:i/>
          <w:iCs/>
        </w:rPr>
        <w:t>TRUE</w:t>
      </w:r>
    </w:p>
    <w:p w14:paraId="661FABC5" w14:textId="5283F53B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Marginal likelihoods and, by extension, Bayes factors (BFs) cannot be used to compare models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with different likelihoods.</w:t>
      </w:r>
      <w:r w:rsidR="009C7A69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6B88ACFD" w14:textId="2B79F4EF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Both the Binomial and the Dirichlet distribution can be formulated as special cases of the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Multinomial distribution.</w:t>
      </w:r>
      <w:r w:rsidR="009C7A69">
        <w:rPr>
          <w:rFonts w:ascii="Times New Roman" w:hAnsi="Times New Roman" w:cs="Times New Roman"/>
        </w:rPr>
        <w:t xml:space="preserve"> </w:t>
      </w:r>
      <w:r w:rsidR="006003F1">
        <w:rPr>
          <w:rFonts w:ascii="Times New Roman" w:hAnsi="Times New Roman" w:cs="Times New Roman"/>
          <w:b/>
          <w:bCs/>
          <w:i/>
          <w:iCs/>
        </w:rPr>
        <w:t>FALSE</w:t>
      </w:r>
    </w:p>
    <w:p w14:paraId="75616715" w14:textId="128FF317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 xml:space="preserve">Bayesian leave-one-out cross-validation (LOO-CV) relies on the </w:t>
      </w:r>
      <w:r w:rsidRPr="000404DD">
        <w:rPr>
          <w:rFonts w:ascii="Times New Roman" w:hAnsi="Times New Roman" w:cs="Times New Roman"/>
        </w:rPr>
        <w:t>posterior predictive distribution of left-out data points</w:t>
      </w:r>
      <w:r w:rsidRPr="00D55024">
        <w:rPr>
          <w:rFonts w:ascii="Times New Roman" w:hAnsi="Times New Roman" w:cs="Times New Roman"/>
        </w:rPr>
        <w:t>.</w:t>
      </w:r>
      <w:r w:rsidR="006003F1">
        <w:rPr>
          <w:rFonts w:ascii="Times New Roman" w:hAnsi="Times New Roman" w:cs="Times New Roman"/>
        </w:rPr>
        <w:t xml:space="preserve"> </w:t>
      </w:r>
      <w:r w:rsidR="006003F1">
        <w:rPr>
          <w:rFonts w:ascii="Times New Roman" w:hAnsi="Times New Roman" w:cs="Times New Roman"/>
          <w:b/>
          <w:bCs/>
          <w:i/>
          <w:iCs/>
        </w:rPr>
        <w:t>TRUE</w:t>
      </w:r>
    </w:p>
    <w:p w14:paraId="41E7834C" w14:textId="604A72C4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The Akaike Information Criterion (AIC) penalizes model complexity indirectly through the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variance of a model’s marginal likelihood.</w:t>
      </w:r>
      <w:r w:rsidR="006003F1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69A4D4AC" w14:textId="2F857372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 xml:space="preserve">The log-predictive density (LPD) is a </w:t>
      </w:r>
      <w:r w:rsidRPr="000404DD">
        <w:rPr>
          <w:rFonts w:ascii="Times New Roman" w:hAnsi="Times New Roman" w:cs="Times New Roman"/>
        </w:rPr>
        <w:t>relative</w:t>
      </w:r>
      <w:r w:rsidRPr="00D55024">
        <w:rPr>
          <w:rFonts w:ascii="Times New Roman" w:hAnsi="Times New Roman" w:cs="Times New Roman"/>
        </w:rPr>
        <w:t xml:space="preserve"> metric of model complexity.</w:t>
      </w:r>
      <w:r w:rsidR="006003F1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04B87FD8" w14:textId="76EE4B7F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The LPD can be approximated by evaluating the likelihood of each posterior draw (e.g., as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provided by an MCMC sampler) and taking the average of all resulting likelihood values.</w:t>
      </w:r>
      <w:r w:rsidR="000404DD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TRUE</w:t>
      </w:r>
    </w:p>
    <w:p w14:paraId="55228BB1" w14:textId="4370EABB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Bayes factors do not depend on the prior odds, that is, the ratio of prior model probabilities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p(M1)/p(M2).</w:t>
      </w:r>
      <w:r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7524C9AC" w14:textId="7B5AC8E4" w:rsidR="007D63FA" w:rsidRPr="00BF1DAD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You should always prefer information criteria to cross-validation in terms of estimation predictive performance.</w:t>
      </w:r>
      <w:r w:rsidR="000404DD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7E3BD089" w:rsidR="00BF1DAD" w:rsidRPr="00294F4C" w:rsidRDefault="00BF1DAD" w:rsidP="00BF1DAD">
      <w:pPr>
        <w:spacing w:line="276" w:lineRule="auto"/>
      </w:pPr>
      <w:r w:rsidRPr="008B0697">
        <w:rPr>
          <w:rFonts w:ascii="Times New Roman" w:hAnsi="Times New Roman" w:cs="Times New Roman"/>
        </w:rPr>
        <w:t>Problem 2:</w:t>
      </w:r>
      <w:r w:rsidR="00294F4C">
        <w:t xml:space="preserve"> </w:t>
      </w:r>
      <w:r w:rsidR="00294F4C">
        <w:rPr>
          <w:rFonts w:ascii="Times New Roman" w:hAnsi="Times New Roman" w:cs="Times New Roman"/>
        </w:rPr>
        <w:t xml:space="preserve">Solution is in the corresponding </w:t>
      </w:r>
      <w:proofErr w:type="spellStart"/>
      <w:r w:rsidR="00294F4C">
        <w:rPr>
          <w:rFonts w:ascii="Times New Roman" w:hAnsi="Times New Roman" w:cs="Times New Roman"/>
        </w:rPr>
        <w:t>Jupyter</w:t>
      </w:r>
      <w:proofErr w:type="spellEnd"/>
      <w:r w:rsidR="00294F4C">
        <w:rPr>
          <w:rFonts w:ascii="Times New Roman" w:hAnsi="Times New Roman" w:cs="Times New Roman"/>
        </w:rPr>
        <w:t xml:space="preserve"> notebook on the GitHub.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</w:t>
      </w:r>
      <w:proofErr w:type="spellStart"/>
      <w:r w:rsidR="00B241B0">
        <w:rPr>
          <w:rFonts w:ascii="Times New Roman" w:hAnsi="Times New Roman" w:cs="Times New Roman"/>
        </w:rPr>
        <w:t>Jupyter</w:t>
      </w:r>
      <w:proofErr w:type="spellEnd"/>
      <w:r w:rsidR="00B241B0">
        <w:rPr>
          <w:rFonts w:ascii="Times New Roman" w:hAnsi="Times New Roman" w:cs="Times New Roman"/>
        </w:rPr>
        <w:t xml:space="preserve">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5D2ABBCB" w14:textId="3345F975" w:rsidR="00E5677E" w:rsidRDefault="00BF1DAD" w:rsidP="00B946D3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w:r w:rsidR="00B946D3">
        <w:rPr>
          <w:rFonts w:ascii="Times New Roman" w:hAnsi="Times New Roman" w:cs="Times New Roman"/>
        </w:rPr>
        <w:t>Derive the analytic posterior for the conjugate Dirichlet-Multinomial model.</w:t>
      </w:r>
    </w:p>
    <w:p w14:paraId="2578AA8E" w14:textId="76BBD050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θ~Dirichlet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d>
        </m:oMath>
      </m:oMathPara>
    </w:p>
    <w:p w14:paraId="7386E32C" w14:textId="0C2925F4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y~Multinomial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</m:oMath>
      </m:oMathPara>
    </w:p>
    <w:p w14:paraId="550CC1CB" w14:textId="1C8F2F1E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we have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categories. Thus, we have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CF4FDF">
        <w:rPr>
          <w:rFonts w:ascii="Times New Roman" w:eastAsiaTheme="minorEastAsia" w:hAnsi="Times New Roman" w:cs="Times New Roman"/>
        </w:rPr>
        <w:t>.</w:t>
      </w:r>
    </w:p>
    <w:p w14:paraId="2AF4C51A" w14:textId="395631D5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θ~Dirichlet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>, we know the prior:</w:t>
      </w:r>
    </w:p>
    <w:p w14:paraId="54482D56" w14:textId="6626E706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BC46A5F" w14:textId="376D17EB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the multivariate Beta function.</w:t>
      </w:r>
    </w:p>
    <w:p w14:paraId="0C41EBFD" w14:textId="7B03CB1A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y~Multinomial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 | θ;N</m:t>
            </m:r>
          </m:e>
        </m:d>
      </m:oMath>
      <w:r>
        <w:rPr>
          <w:rFonts w:ascii="Times New Roman" w:eastAsiaTheme="minorEastAsia" w:hAnsi="Times New Roman" w:cs="Times New Roman"/>
        </w:rPr>
        <w:t>, we know the likelihood:</w:t>
      </w:r>
    </w:p>
    <w:p w14:paraId="4879B8FD" w14:textId="223DD54C" w:rsidR="00B946D3" w:rsidRPr="00CF4FDF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14:paraId="6D981159" w14:textId="2C3AF972" w:rsid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Bayes’ rule proportionality, we can get the posterior:</w:t>
      </w:r>
    </w:p>
    <w:p w14:paraId="6CB91B27" w14:textId="58DFC99E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</m:t>
              </m:r>
            </m:e>
          </m:d>
          <m:r>
            <w:rPr>
              <w:rFonts w:ascii="Cambria Math" w:eastAsiaTheme="minorEastAsia" w:hAnsi="Cambria Math" w:cs="Times New Roman"/>
            </w:rPr>
            <m:t>∝p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</m:oMath>
      </m:oMathPara>
    </w:p>
    <w:p w14:paraId="1232E6B9" w14:textId="6F39AF8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6E847261" w14:textId="2BA607B2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Drop the constants:</w:t>
      </w:r>
    </w:p>
    <w:p w14:paraId="581DAB13" w14:textId="61FEDFDE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20BB0D53" w14:textId="0C265C30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05EC941" w14:textId="75B40018" w:rsid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see that this is just another Dirichlet distribution. Thus, we have the following posterior:</w:t>
      </w:r>
    </w:p>
    <w:p w14:paraId="3594220D" w14:textId="5FA6FA59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=Dirichlet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α+y</m:t>
              </m:r>
            </m:e>
          </m:d>
        </m:oMath>
      </m:oMathPara>
    </w:p>
    <w:p w14:paraId="0D6246BE" w14:textId="046C05B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see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9946BD">
        <w:rPr>
          <w:rFonts w:ascii="Times New Roman" w:eastAsiaTheme="minorEastAsia" w:hAnsi="Times New Roman" w:cs="Times New Roman"/>
        </w:rPr>
        <w:t>.</w:t>
      </w:r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157EE268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  <w:r w:rsidR="006C0EC3">
        <w:rPr>
          <w:rFonts w:ascii="Times New Roman" w:hAnsi="Times New Roman" w:cs="Times New Roman"/>
        </w:rPr>
        <w:t xml:space="preserve"> Solution is in the corresponding </w:t>
      </w:r>
      <w:proofErr w:type="spellStart"/>
      <w:r w:rsidR="006C0EC3">
        <w:rPr>
          <w:rFonts w:ascii="Times New Roman" w:hAnsi="Times New Roman" w:cs="Times New Roman"/>
        </w:rPr>
        <w:t>Jupyter</w:t>
      </w:r>
      <w:proofErr w:type="spellEnd"/>
      <w:r w:rsidR="006C0EC3">
        <w:rPr>
          <w:rFonts w:ascii="Times New Roman" w:hAnsi="Times New Roman" w:cs="Times New Roman"/>
        </w:rPr>
        <w:t xml:space="preserve"> notebook on </w:t>
      </w:r>
      <w:proofErr w:type="gramStart"/>
      <w:r w:rsidR="006C0EC3">
        <w:rPr>
          <w:rFonts w:ascii="Times New Roman" w:hAnsi="Times New Roman" w:cs="Times New Roman"/>
        </w:rPr>
        <w:t>the GitHub</w:t>
      </w:r>
      <w:proofErr w:type="gramEnd"/>
      <w:r w:rsidR="006C0EC3">
        <w:rPr>
          <w:rFonts w:ascii="Times New Roman" w:hAnsi="Times New Roman" w:cs="Times New Roman"/>
        </w:rPr>
        <w:t>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49AA3BC2" w14:textId="0A207553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  <w:r w:rsidR="00294F4C">
        <w:rPr>
          <w:rFonts w:ascii="Times New Roman" w:hAnsi="Times New Roman" w:cs="Times New Roman"/>
        </w:rPr>
        <w:t xml:space="preserve">Solution is in the corresponding </w:t>
      </w:r>
      <w:proofErr w:type="spellStart"/>
      <w:r w:rsidR="00294F4C">
        <w:rPr>
          <w:rFonts w:ascii="Times New Roman" w:hAnsi="Times New Roman" w:cs="Times New Roman"/>
        </w:rPr>
        <w:t>Jupyter</w:t>
      </w:r>
      <w:proofErr w:type="spellEnd"/>
      <w:r w:rsidR="00294F4C">
        <w:rPr>
          <w:rFonts w:ascii="Times New Roman" w:hAnsi="Times New Roman" w:cs="Times New Roman"/>
        </w:rPr>
        <w:t xml:space="preserve"> notebook on the GitHub</w:t>
      </w:r>
      <w:r w:rsidR="00E614E2">
        <w:rPr>
          <w:rFonts w:ascii="Times New Roman" w:hAnsi="Times New Roman" w:cs="Times New Roman"/>
        </w:rPr>
        <w:t>.</w:t>
      </w: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2D82" w14:textId="77777777" w:rsidR="00161174" w:rsidRDefault="00161174" w:rsidP="00EA496A">
      <w:pPr>
        <w:spacing w:after="0" w:line="240" w:lineRule="auto"/>
      </w:pPr>
      <w:r>
        <w:separator/>
      </w:r>
    </w:p>
  </w:endnote>
  <w:endnote w:type="continuationSeparator" w:id="0">
    <w:p w14:paraId="391B8570" w14:textId="77777777" w:rsidR="00161174" w:rsidRDefault="00161174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2EEAD" w14:textId="77777777" w:rsidR="00161174" w:rsidRDefault="00161174" w:rsidP="00EA496A">
      <w:pPr>
        <w:spacing w:after="0" w:line="240" w:lineRule="auto"/>
      </w:pPr>
      <w:r>
        <w:separator/>
      </w:r>
    </w:p>
  </w:footnote>
  <w:footnote w:type="continuationSeparator" w:id="0">
    <w:p w14:paraId="6EB0507D" w14:textId="77777777" w:rsidR="00161174" w:rsidRDefault="00161174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6D3794E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 xml:space="preserve">Homework </w:t>
    </w:r>
    <w:r w:rsidR="0049743C">
      <w:rPr>
        <w:rFonts w:ascii="Times New Roman" w:hAnsi="Times New Roman" w:cs="Times New Roman"/>
        <w:b/>
        <w:bCs/>
        <w:sz w:val="26"/>
        <w:szCs w:val="26"/>
      </w:rPr>
      <w:t>3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1416B"/>
    <w:rsid w:val="00036F9B"/>
    <w:rsid w:val="000404DD"/>
    <w:rsid w:val="00041D28"/>
    <w:rsid w:val="00042FE1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1174"/>
    <w:rsid w:val="00162394"/>
    <w:rsid w:val="001626B9"/>
    <w:rsid w:val="001921F7"/>
    <w:rsid w:val="001A22F4"/>
    <w:rsid w:val="001B2785"/>
    <w:rsid w:val="001B3EF2"/>
    <w:rsid w:val="001E16EC"/>
    <w:rsid w:val="001E2D96"/>
    <w:rsid w:val="001E497F"/>
    <w:rsid w:val="001F3699"/>
    <w:rsid w:val="0020636E"/>
    <w:rsid w:val="00247F4E"/>
    <w:rsid w:val="00251F0F"/>
    <w:rsid w:val="00252D2D"/>
    <w:rsid w:val="0026297B"/>
    <w:rsid w:val="00287FB4"/>
    <w:rsid w:val="00294F4C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33EE9"/>
    <w:rsid w:val="00440463"/>
    <w:rsid w:val="00444694"/>
    <w:rsid w:val="004462F9"/>
    <w:rsid w:val="004474FD"/>
    <w:rsid w:val="004705F8"/>
    <w:rsid w:val="00480308"/>
    <w:rsid w:val="00491EA5"/>
    <w:rsid w:val="0049743C"/>
    <w:rsid w:val="004C6729"/>
    <w:rsid w:val="004D4E6C"/>
    <w:rsid w:val="004F26F7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5D0046"/>
    <w:rsid w:val="006003F1"/>
    <w:rsid w:val="00605D5E"/>
    <w:rsid w:val="00612501"/>
    <w:rsid w:val="00633B01"/>
    <w:rsid w:val="00636E66"/>
    <w:rsid w:val="006415D9"/>
    <w:rsid w:val="0064255D"/>
    <w:rsid w:val="00650F71"/>
    <w:rsid w:val="00672DEC"/>
    <w:rsid w:val="006851A0"/>
    <w:rsid w:val="006851D4"/>
    <w:rsid w:val="006957C6"/>
    <w:rsid w:val="006C0EC3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86BB2"/>
    <w:rsid w:val="007905E1"/>
    <w:rsid w:val="007949A0"/>
    <w:rsid w:val="007B1136"/>
    <w:rsid w:val="007B2F24"/>
    <w:rsid w:val="007C5BDC"/>
    <w:rsid w:val="007D5A81"/>
    <w:rsid w:val="007D63FA"/>
    <w:rsid w:val="007E3DC3"/>
    <w:rsid w:val="007E4A76"/>
    <w:rsid w:val="00803FAA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2C0A"/>
    <w:rsid w:val="0091377D"/>
    <w:rsid w:val="00924DC7"/>
    <w:rsid w:val="00957411"/>
    <w:rsid w:val="009604BD"/>
    <w:rsid w:val="009946BD"/>
    <w:rsid w:val="009A670B"/>
    <w:rsid w:val="009C77C5"/>
    <w:rsid w:val="009C7A69"/>
    <w:rsid w:val="00A360FC"/>
    <w:rsid w:val="00A36F4A"/>
    <w:rsid w:val="00A41D6C"/>
    <w:rsid w:val="00A5546A"/>
    <w:rsid w:val="00A618D6"/>
    <w:rsid w:val="00A76DF2"/>
    <w:rsid w:val="00A9452E"/>
    <w:rsid w:val="00AD4E84"/>
    <w:rsid w:val="00AF39BC"/>
    <w:rsid w:val="00B017A7"/>
    <w:rsid w:val="00B241B0"/>
    <w:rsid w:val="00B3061A"/>
    <w:rsid w:val="00B41D9E"/>
    <w:rsid w:val="00B62E39"/>
    <w:rsid w:val="00B946D3"/>
    <w:rsid w:val="00BA1F28"/>
    <w:rsid w:val="00BC0327"/>
    <w:rsid w:val="00BC0D0A"/>
    <w:rsid w:val="00BE1751"/>
    <w:rsid w:val="00BF1BD3"/>
    <w:rsid w:val="00BF1DAD"/>
    <w:rsid w:val="00BF20D7"/>
    <w:rsid w:val="00C033D1"/>
    <w:rsid w:val="00C3366D"/>
    <w:rsid w:val="00C51A11"/>
    <w:rsid w:val="00C929D6"/>
    <w:rsid w:val="00C95338"/>
    <w:rsid w:val="00CC4E4D"/>
    <w:rsid w:val="00CE1E97"/>
    <w:rsid w:val="00CF4FDF"/>
    <w:rsid w:val="00D13D51"/>
    <w:rsid w:val="00D20986"/>
    <w:rsid w:val="00D55024"/>
    <w:rsid w:val="00D625FE"/>
    <w:rsid w:val="00D7234E"/>
    <w:rsid w:val="00DA3C43"/>
    <w:rsid w:val="00DA4071"/>
    <w:rsid w:val="00DA7DC7"/>
    <w:rsid w:val="00DD59E4"/>
    <w:rsid w:val="00DF354D"/>
    <w:rsid w:val="00E07F12"/>
    <w:rsid w:val="00E117AA"/>
    <w:rsid w:val="00E13EB9"/>
    <w:rsid w:val="00E3307D"/>
    <w:rsid w:val="00E40921"/>
    <w:rsid w:val="00E4600D"/>
    <w:rsid w:val="00E55533"/>
    <w:rsid w:val="00E5677E"/>
    <w:rsid w:val="00E614E2"/>
    <w:rsid w:val="00E7215C"/>
    <w:rsid w:val="00E91E2C"/>
    <w:rsid w:val="00EA496A"/>
    <w:rsid w:val="00EC23B3"/>
    <w:rsid w:val="00EC3F93"/>
    <w:rsid w:val="00EC49B8"/>
    <w:rsid w:val="00ED243D"/>
    <w:rsid w:val="00EF2D13"/>
    <w:rsid w:val="00EF7865"/>
    <w:rsid w:val="00F35433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Cardoso, Natalie</cp:lastModifiedBy>
  <cp:revision>57</cp:revision>
  <dcterms:created xsi:type="dcterms:W3CDTF">2024-02-03T21:15:00Z</dcterms:created>
  <dcterms:modified xsi:type="dcterms:W3CDTF">2024-04-04T20:16:00Z</dcterms:modified>
</cp:coreProperties>
</file>