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D287D" w:rsidRDefault="007038C0" w:rsidP="00543911">
      <w:pPr>
        <w:jc w:val="center"/>
        <w:rPr>
          <w:rStyle w:val="Strong"/>
          <w:b w:val="0"/>
          <w:sz w:val="52"/>
          <w:szCs w:val="52"/>
        </w:rPr>
      </w:pPr>
      <w:r w:rsidRPr="00BD287D">
        <w:rPr>
          <w:rStyle w:val="Strong"/>
          <w:b w:val="0"/>
          <w:sz w:val="52"/>
          <w:szCs w:val="52"/>
        </w:rPr>
        <w:t xml:space="preserve">Proposal for </w:t>
      </w:r>
      <w:r w:rsidR="00996AA3">
        <w:rPr>
          <w:rStyle w:val="Strong"/>
          <w:b w:val="0"/>
          <w:sz w:val="52"/>
          <w:szCs w:val="52"/>
        </w:rPr>
        <w:t>the</w:t>
      </w:r>
    </w:p>
    <w:p w:rsidR="00996AA3" w:rsidRDefault="00E17B05" w:rsidP="00543911">
      <w:pPr>
        <w:jc w:val="center"/>
        <w:rPr>
          <w:rStyle w:val="Strong"/>
          <w:b w:val="0"/>
          <w:sz w:val="52"/>
          <w:szCs w:val="52"/>
        </w:rPr>
      </w:pPr>
      <w:r>
        <w:rPr>
          <w:rStyle w:val="Strong"/>
          <w:b w:val="0"/>
          <w:sz w:val="52"/>
          <w:szCs w:val="52"/>
        </w:rPr>
        <w:t>Buyer</w:t>
      </w:r>
      <w:r w:rsidR="00996AA3" w:rsidRPr="008432CF">
        <w:rPr>
          <w:rStyle w:val="Strong"/>
          <w:b w:val="0"/>
          <w:sz w:val="52"/>
          <w:szCs w:val="52"/>
        </w:rPr>
        <w:t xml:space="preserve"> Plant Machine Trains</w:t>
      </w:r>
    </w:p>
    <w:p w:rsidR="00996AA3" w:rsidRPr="00BD287D" w:rsidRDefault="00996AA3" w:rsidP="00543911">
      <w:pPr>
        <w:jc w:val="center"/>
        <w:rPr>
          <w:rStyle w:val="Strong"/>
          <w:b w:val="0"/>
          <w:sz w:val="52"/>
          <w:szCs w:val="52"/>
        </w:rPr>
      </w:pPr>
    </w:p>
    <w:p w:rsidR="00996AA3" w:rsidRDefault="00EA7009" w:rsidP="00543911">
      <w:pPr>
        <w:jc w:val="center"/>
        <w:rPr>
          <w:rStyle w:val="Strong"/>
          <w:sz w:val="44"/>
          <w:szCs w:val="44"/>
        </w:rPr>
      </w:pPr>
      <w:r>
        <w:rPr>
          <w:rStyle w:val="Strong"/>
          <w:sz w:val="44"/>
          <w:szCs w:val="44"/>
        </w:rPr>
        <w:t>SETPOINT™</w:t>
      </w:r>
      <w:r w:rsidR="008631DC" w:rsidRPr="00996AA3">
        <w:rPr>
          <w:rStyle w:val="Strong"/>
          <w:sz w:val="44"/>
          <w:szCs w:val="44"/>
        </w:rPr>
        <w:t xml:space="preserve"> </w:t>
      </w:r>
      <w:r w:rsidR="00A67E83" w:rsidRPr="00996AA3">
        <w:rPr>
          <w:rStyle w:val="Strong"/>
          <w:sz w:val="44"/>
          <w:szCs w:val="44"/>
        </w:rPr>
        <w:t>Machinery Protection Systems</w:t>
      </w:r>
      <w:r w:rsidR="00315F41" w:rsidRPr="00996AA3">
        <w:rPr>
          <w:rStyle w:val="Strong"/>
          <w:sz w:val="44"/>
          <w:szCs w:val="44"/>
        </w:rPr>
        <w:t xml:space="preserve"> </w:t>
      </w:r>
    </w:p>
    <w:p w:rsidR="006C2A23" w:rsidRPr="00996AA3" w:rsidRDefault="00996AA3" w:rsidP="00543911">
      <w:pPr>
        <w:jc w:val="center"/>
        <w:rPr>
          <w:rStyle w:val="Strong"/>
          <w:sz w:val="44"/>
          <w:szCs w:val="44"/>
        </w:rPr>
      </w:pPr>
      <w:r w:rsidRPr="00996AA3">
        <w:rPr>
          <w:rStyle w:val="Strong"/>
          <w:b w:val="0"/>
          <w:sz w:val="44"/>
          <w:szCs w:val="44"/>
        </w:rPr>
        <w:t>A</w:t>
      </w:r>
      <w:r w:rsidR="00315F41" w:rsidRPr="00996AA3">
        <w:rPr>
          <w:rStyle w:val="Strong"/>
          <w:b w:val="0"/>
          <w:sz w:val="44"/>
          <w:szCs w:val="44"/>
        </w:rPr>
        <w:t xml:space="preserve">nd </w:t>
      </w:r>
      <w:r w:rsidR="00315F41" w:rsidRPr="00996AA3">
        <w:rPr>
          <w:rStyle w:val="Strong"/>
          <w:sz w:val="44"/>
          <w:szCs w:val="44"/>
        </w:rPr>
        <w:t>Condition Monitoring Software</w:t>
      </w:r>
    </w:p>
    <w:p w:rsidR="00112944" w:rsidRPr="008631DC" w:rsidRDefault="00112944" w:rsidP="00E501F1">
      <w:pPr>
        <w:spacing w:after="0"/>
        <w:jc w:val="center"/>
      </w:pPr>
    </w:p>
    <w:p w:rsidR="00B369F4" w:rsidRPr="008631DC" w:rsidRDefault="003A5693" w:rsidP="00E501F1">
      <w:pPr>
        <w:spacing w:after="0"/>
        <w:jc w:val="center"/>
      </w:pPr>
      <w:r>
        <w:pict>
          <v:rect id="_x0000_i1025" style="width:0;height:1.5pt" o:hralign="center" o:hrstd="t" o:hr="t" fillcolor="#aca899" stroked="f"/>
        </w:pict>
      </w:r>
    </w:p>
    <w:p w:rsidR="00B369F4" w:rsidRDefault="00B369F4" w:rsidP="00E501F1">
      <w:pPr>
        <w:spacing w:after="0"/>
        <w:jc w:val="center"/>
      </w:pPr>
    </w:p>
    <w:p w:rsidR="00BD287D" w:rsidRPr="007B366B" w:rsidRDefault="00E17B05" w:rsidP="00BD287D">
      <w:pPr>
        <w:spacing w:after="0"/>
        <w:jc w:val="center"/>
        <w:rPr>
          <w:b/>
        </w:rPr>
      </w:pPr>
      <w:r>
        <w:rPr>
          <w:b/>
        </w:rPr>
        <w:t>Buyer</w:t>
      </w:r>
      <w:r w:rsidR="00AD1E0B">
        <w:rPr>
          <w:b/>
        </w:rPr>
        <w:t xml:space="preserve"> Contact</w:t>
      </w:r>
      <w:r w:rsidR="00BD287D" w:rsidRPr="007B366B">
        <w:rPr>
          <w:b/>
        </w:rPr>
        <w:t>:</w:t>
      </w:r>
    </w:p>
    <w:p w:rsidR="00BD287D" w:rsidRPr="007B366B" w:rsidRDefault="00E17B05" w:rsidP="00BD287D">
      <w:pPr>
        <w:spacing w:after="0"/>
        <w:jc w:val="center"/>
        <w:rPr>
          <w:sz w:val="28"/>
          <w:szCs w:val="28"/>
        </w:rPr>
      </w:pPr>
      <w:r>
        <w:rPr>
          <w:sz w:val="28"/>
          <w:szCs w:val="28"/>
        </w:rPr>
        <w:t>Buyer</w:t>
      </w:r>
      <w:r w:rsidR="00DE0095">
        <w:rPr>
          <w:sz w:val="28"/>
          <w:szCs w:val="28"/>
        </w:rPr>
        <w:t xml:space="preserve"> Contact Name</w:t>
      </w:r>
    </w:p>
    <w:p w:rsidR="00BD287D" w:rsidRDefault="00E17B05" w:rsidP="00BD287D">
      <w:pPr>
        <w:spacing w:after="0"/>
        <w:jc w:val="center"/>
      </w:pPr>
      <w:r>
        <w:t>Buyer</w:t>
      </w:r>
      <w:r w:rsidR="00DE0095">
        <w:t xml:space="preserve"> Contact Title</w:t>
      </w:r>
    </w:p>
    <w:p w:rsidR="00BD287D" w:rsidRDefault="00DE0095" w:rsidP="00E501F1">
      <w:pPr>
        <w:spacing w:after="0"/>
        <w:jc w:val="center"/>
      </w:pPr>
      <w:r>
        <w:t>Company Name</w:t>
      </w:r>
    </w:p>
    <w:p w:rsidR="002D14CC" w:rsidRDefault="00DE0095" w:rsidP="00E501F1">
      <w:pPr>
        <w:spacing w:after="0"/>
        <w:jc w:val="center"/>
      </w:pPr>
      <w:r>
        <w:t>Company Address</w:t>
      </w:r>
    </w:p>
    <w:p w:rsidR="007B366B" w:rsidRDefault="00DE0095" w:rsidP="00E501F1">
      <w:pPr>
        <w:spacing w:after="0"/>
        <w:jc w:val="center"/>
      </w:pPr>
      <w:r>
        <w:t>Contact Phone</w:t>
      </w:r>
    </w:p>
    <w:p w:rsidR="00DE0095" w:rsidRDefault="00DE0095" w:rsidP="00E501F1">
      <w:pPr>
        <w:spacing w:after="0"/>
        <w:jc w:val="center"/>
      </w:pPr>
      <w:r>
        <w:t>Contact E-Mail</w:t>
      </w:r>
    </w:p>
    <w:p w:rsidR="007B366B" w:rsidRDefault="007B366B" w:rsidP="00E501F1">
      <w:pPr>
        <w:spacing w:after="0"/>
        <w:jc w:val="center"/>
      </w:pPr>
    </w:p>
    <w:p w:rsidR="007B366B" w:rsidRDefault="007B366B" w:rsidP="00E501F1">
      <w:pPr>
        <w:spacing w:after="0"/>
        <w:jc w:val="center"/>
      </w:pPr>
    </w:p>
    <w:p w:rsidR="00B369F4" w:rsidRPr="008631DC" w:rsidRDefault="00B369F4" w:rsidP="00E501F1">
      <w:pPr>
        <w:spacing w:after="0"/>
        <w:jc w:val="center"/>
      </w:pPr>
    </w:p>
    <w:p w:rsidR="00B369F4" w:rsidRPr="008631DC" w:rsidRDefault="00B369F4" w:rsidP="00E501F1">
      <w:pPr>
        <w:spacing w:after="0"/>
        <w:jc w:val="center"/>
      </w:pPr>
    </w:p>
    <w:p w:rsidR="00B369F4" w:rsidRPr="008631DC" w:rsidRDefault="00B369F4" w:rsidP="00E501F1">
      <w:pPr>
        <w:spacing w:after="0"/>
        <w:jc w:val="center"/>
      </w:pPr>
    </w:p>
    <w:p w:rsidR="00B369F4" w:rsidRPr="008631DC" w:rsidRDefault="00B369F4" w:rsidP="00E501F1">
      <w:pPr>
        <w:spacing w:after="0"/>
        <w:jc w:val="center"/>
      </w:pPr>
    </w:p>
    <w:p w:rsidR="00B369F4" w:rsidRPr="008631DC" w:rsidRDefault="00B369F4" w:rsidP="00E501F1">
      <w:pPr>
        <w:spacing w:after="0"/>
        <w:jc w:val="center"/>
      </w:pPr>
    </w:p>
    <w:p w:rsidR="00B369F4" w:rsidRPr="008631DC" w:rsidRDefault="00B369F4" w:rsidP="00E501F1">
      <w:pPr>
        <w:spacing w:after="0"/>
        <w:jc w:val="center"/>
      </w:pPr>
    </w:p>
    <w:p w:rsidR="00B369F4" w:rsidRPr="008631DC" w:rsidRDefault="00B369F4" w:rsidP="00E501F1">
      <w:pPr>
        <w:spacing w:after="0"/>
        <w:jc w:val="center"/>
      </w:pPr>
    </w:p>
    <w:p w:rsidR="00AF4B04" w:rsidRPr="007B366B" w:rsidRDefault="007674A9" w:rsidP="00AF4B04">
      <w:pPr>
        <w:spacing w:after="0"/>
        <w:jc w:val="center"/>
        <w:rPr>
          <w:b/>
        </w:rPr>
      </w:pPr>
      <w:r>
        <w:rPr>
          <w:b/>
        </w:rPr>
        <w:t xml:space="preserve">Brüel &amp; Kjær Vibro </w:t>
      </w:r>
      <w:r w:rsidR="00352D25">
        <w:rPr>
          <w:b/>
        </w:rPr>
        <w:t>Contact</w:t>
      </w:r>
      <w:r w:rsidR="00AF4B04" w:rsidRPr="007B366B">
        <w:rPr>
          <w:b/>
        </w:rPr>
        <w:t>:</w:t>
      </w:r>
    </w:p>
    <w:p w:rsidR="00AF4B04" w:rsidRPr="002B314E" w:rsidRDefault="00DE0095" w:rsidP="00AF4B04">
      <w:pPr>
        <w:spacing w:after="0"/>
        <w:jc w:val="center"/>
      </w:pPr>
      <w:r>
        <w:t>Sales Name</w:t>
      </w:r>
    </w:p>
    <w:p w:rsidR="00AF4B04" w:rsidRPr="00AB1250" w:rsidRDefault="00AF4B04" w:rsidP="00AF4B04">
      <w:pPr>
        <w:spacing w:after="0"/>
        <w:jc w:val="center"/>
      </w:pPr>
      <w:r>
        <w:t>Regional Manager</w:t>
      </w:r>
    </w:p>
    <w:p w:rsidR="00AF4B04" w:rsidRPr="00AB1250" w:rsidRDefault="00DE0095" w:rsidP="00AF4B04">
      <w:pPr>
        <w:spacing w:after="0"/>
        <w:jc w:val="center"/>
      </w:pPr>
      <w:r>
        <w:t>Sales Phone Number</w:t>
      </w:r>
    </w:p>
    <w:p w:rsidR="00AF4B04" w:rsidRPr="00AB1250" w:rsidRDefault="003A5693" w:rsidP="00AF4B04">
      <w:pPr>
        <w:spacing w:after="0"/>
        <w:jc w:val="center"/>
        <w:rPr>
          <w:rStyle w:val="Hyperlink"/>
          <w:i/>
          <w:color w:val="auto"/>
        </w:rPr>
      </w:pPr>
      <w:hyperlink r:id="rId8" w:history="1">
        <w:r w:rsidR="008432CF" w:rsidRPr="005C21DC">
          <w:rPr>
            <w:rStyle w:val="Hyperlink"/>
          </w:rPr>
          <w:t>sales.name@BKVibro.com</w:t>
        </w:r>
      </w:hyperlink>
      <w:r w:rsidR="00AF4B04" w:rsidRPr="00AB1250">
        <w:t xml:space="preserve"> </w:t>
      </w:r>
    </w:p>
    <w:p w:rsidR="00AF4B04" w:rsidRPr="00AB1250" w:rsidRDefault="003A5693" w:rsidP="00AF4B04">
      <w:pPr>
        <w:jc w:val="center"/>
        <w:rPr>
          <w:rStyle w:val="Hyperlink"/>
          <w:color w:val="auto"/>
        </w:rPr>
      </w:pPr>
      <w:hyperlink r:id="rId9" w:history="1">
        <w:r w:rsidR="00FC6397" w:rsidRPr="00A66DFD">
          <w:rPr>
            <w:rStyle w:val="Hyperlink"/>
          </w:rPr>
          <w:t>www.bkvibro.com</w:t>
        </w:r>
      </w:hyperlink>
    </w:p>
    <w:p w:rsidR="00F44655" w:rsidRDefault="00F44655" w:rsidP="00A04DA5">
      <w:r>
        <w:br w:type="page"/>
      </w:r>
    </w:p>
    <w:p w:rsidR="00111F04" w:rsidRPr="00F20D80" w:rsidRDefault="00111F04" w:rsidP="00111F04">
      <w:pPr>
        <w:pStyle w:val="TOCHeading"/>
        <w:numPr>
          <w:ilvl w:val="0"/>
          <w:numId w:val="0"/>
        </w:numPr>
        <w:ind w:left="540" w:hanging="540"/>
        <w:rPr>
          <w:rFonts w:asciiTheme="minorHAnsi" w:hAnsiTheme="minorHAnsi" w:cstheme="minorHAnsi"/>
          <w:color w:val="auto"/>
          <w:u w:val="single" w:color="2A4368"/>
        </w:rPr>
      </w:pPr>
      <w:r w:rsidRPr="00F20D80">
        <w:rPr>
          <w:rFonts w:asciiTheme="minorHAnsi" w:hAnsiTheme="minorHAnsi" w:cstheme="minorHAnsi"/>
          <w:color w:val="auto"/>
          <w:u w:val="single" w:color="2A4368"/>
        </w:rPr>
        <w:lastRenderedPageBreak/>
        <w:t>Table of Contents</w:t>
      </w:r>
    </w:p>
    <w:p w:rsidR="00111F04" w:rsidRDefault="00111F04" w:rsidP="00A04DA5"/>
    <w:sdt>
      <w:sdtPr>
        <w:rPr>
          <w:b/>
          <w:bCs/>
        </w:rPr>
        <w:id w:val="-1288275809"/>
        <w:docPartObj>
          <w:docPartGallery w:val="Table of Contents"/>
          <w:docPartUnique/>
        </w:docPartObj>
      </w:sdtPr>
      <w:sdtEndPr>
        <w:rPr>
          <w:b w:val="0"/>
          <w:bCs w:val="0"/>
          <w:noProof/>
        </w:rPr>
      </w:sdtEndPr>
      <w:sdtContent>
        <w:p w:rsidR="009C15B1" w:rsidRDefault="008C5C73">
          <w:pPr>
            <w:pStyle w:val="TOC1"/>
            <w:tabs>
              <w:tab w:val="left" w:pos="400"/>
              <w:tab w:val="right" w:leader="dot" w:pos="9523"/>
            </w:tabs>
            <w:rPr>
              <w:rFonts w:eastAsiaTheme="minorEastAsia" w:cstheme="minorBidi"/>
              <w:noProof/>
              <w:sz w:val="22"/>
              <w:szCs w:val="22"/>
            </w:rPr>
          </w:pPr>
          <w:r>
            <w:fldChar w:fldCharType="begin"/>
          </w:r>
          <w:r w:rsidR="00DC40B4">
            <w:instrText xml:space="preserve"> TOC \o "1-2</w:instrText>
          </w:r>
          <w:r>
            <w:instrText xml:space="preserve">" \h \z \u </w:instrText>
          </w:r>
          <w:r>
            <w:fldChar w:fldCharType="separate"/>
          </w:r>
          <w:hyperlink w:anchor="_Toc16085662" w:history="1">
            <w:r w:rsidR="009C15B1" w:rsidRPr="0022437E">
              <w:rPr>
                <w:rStyle w:val="Hyperlink"/>
                <w:noProof/>
                <w:u w:color="072161"/>
              </w:rPr>
              <w:t>1.</w:t>
            </w:r>
            <w:r w:rsidR="009C15B1">
              <w:rPr>
                <w:rFonts w:eastAsiaTheme="minorEastAsia" w:cstheme="minorBidi"/>
                <w:noProof/>
                <w:sz w:val="22"/>
                <w:szCs w:val="22"/>
              </w:rPr>
              <w:tab/>
            </w:r>
            <w:r w:rsidR="009C15B1" w:rsidRPr="0022437E">
              <w:rPr>
                <w:rStyle w:val="Hyperlink"/>
                <w:noProof/>
                <w:u w:color="072161"/>
              </w:rPr>
              <w:t>Executive Summary</w:t>
            </w:r>
            <w:r w:rsidR="009C15B1">
              <w:rPr>
                <w:noProof/>
                <w:webHidden/>
              </w:rPr>
              <w:tab/>
            </w:r>
            <w:r w:rsidR="009C15B1">
              <w:rPr>
                <w:noProof/>
                <w:webHidden/>
              </w:rPr>
              <w:fldChar w:fldCharType="begin"/>
            </w:r>
            <w:r w:rsidR="009C15B1">
              <w:rPr>
                <w:noProof/>
                <w:webHidden/>
              </w:rPr>
              <w:instrText xml:space="preserve"> PAGEREF _Toc16085662 \h </w:instrText>
            </w:r>
            <w:r w:rsidR="009C15B1">
              <w:rPr>
                <w:noProof/>
                <w:webHidden/>
              </w:rPr>
            </w:r>
            <w:r w:rsidR="009C15B1">
              <w:rPr>
                <w:noProof/>
                <w:webHidden/>
              </w:rPr>
              <w:fldChar w:fldCharType="separate"/>
            </w:r>
            <w:r w:rsidR="009C15B1">
              <w:rPr>
                <w:noProof/>
                <w:webHidden/>
              </w:rPr>
              <w:t>3</w:t>
            </w:r>
            <w:r w:rsidR="009C15B1">
              <w:rPr>
                <w:noProof/>
                <w:webHidden/>
              </w:rPr>
              <w:fldChar w:fldCharType="end"/>
            </w:r>
          </w:hyperlink>
        </w:p>
        <w:p w:rsidR="009C15B1" w:rsidRDefault="003A5693">
          <w:pPr>
            <w:pStyle w:val="TOC1"/>
            <w:tabs>
              <w:tab w:val="left" w:pos="400"/>
              <w:tab w:val="right" w:leader="dot" w:pos="9523"/>
            </w:tabs>
            <w:rPr>
              <w:rFonts w:eastAsiaTheme="minorEastAsia" w:cstheme="minorBidi"/>
              <w:noProof/>
              <w:sz w:val="22"/>
              <w:szCs w:val="22"/>
            </w:rPr>
          </w:pPr>
          <w:hyperlink w:anchor="_Toc16085663" w:history="1">
            <w:r w:rsidR="009C15B1" w:rsidRPr="0022437E">
              <w:rPr>
                <w:rStyle w:val="Hyperlink"/>
                <w:noProof/>
                <w:u w:color="072161"/>
              </w:rPr>
              <w:t>2.</w:t>
            </w:r>
            <w:r w:rsidR="009C15B1">
              <w:rPr>
                <w:rFonts w:eastAsiaTheme="minorEastAsia" w:cstheme="minorBidi"/>
                <w:noProof/>
                <w:sz w:val="22"/>
                <w:szCs w:val="22"/>
              </w:rPr>
              <w:tab/>
            </w:r>
            <w:r w:rsidR="009C15B1" w:rsidRPr="0022437E">
              <w:rPr>
                <w:rStyle w:val="Hyperlink"/>
                <w:noProof/>
                <w:u w:color="072161"/>
              </w:rPr>
              <w:t>Pricing</w:t>
            </w:r>
            <w:r w:rsidR="009C15B1">
              <w:rPr>
                <w:noProof/>
                <w:webHidden/>
              </w:rPr>
              <w:tab/>
            </w:r>
            <w:r w:rsidR="009C15B1">
              <w:rPr>
                <w:noProof/>
                <w:webHidden/>
              </w:rPr>
              <w:fldChar w:fldCharType="begin"/>
            </w:r>
            <w:r w:rsidR="009C15B1">
              <w:rPr>
                <w:noProof/>
                <w:webHidden/>
              </w:rPr>
              <w:instrText xml:space="preserve"> PAGEREF _Toc16085663 \h </w:instrText>
            </w:r>
            <w:r w:rsidR="009C15B1">
              <w:rPr>
                <w:noProof/>
                <w:webHidden/>
              </w:rPr>
            </w:r>
            <w:r w:rsidR="009C15B1">
              <w:rPr>
                <w:noProof/>
                <w:webHidden/>
              </w:rPr>
              <w:fldChar w:fldCharType="separate"/>
            </w:r>
            <w:r w:rsidR="009C15B1">
              <w:rPr>
                <w:noProof/>
                <w:webHidden/>
              </w:rPr>
              <w:t>3</w:t>
            </w:r>
            <w:r w:rsidR="009C15B1">
              <w:rPr>
                <w:noProof/>
                <w:webHidden/>
              </w:rPr>
              <w:fldChar w:fldCharType="end"/>
            </w:r>
          </w:hyperlink>
        </w:p>
        <w:p w:rsidR="009C15B1" w:rsidRDefault="003A5693">
          <w:pPr>
            <w:pStyle w:val="TOC1"/>
            <w:tabs>
              <w:tab w:val="left" w:pos="400"/>
              <w:tab w:val="right" w:leader="dot" w:pos="9523"/>
            </w:tabs>
            <w:rPr>
              <w:rFonts w:eastAsiaTheme="minorEastAsia" w:cstheme="minorBidi"/>
              <w:noProof/>
              <w:sz w:val="22"/>
              <w:szCs w:val="22"/>
            </w:rPr>
          </w:pPr>
          <w:hyperlink w:anchor="_Toc16085664" w:history="1">
            <w:r w:rsidR="009C15B1" w:rsidRPr="0022437E">
              <w:rPr>
                <w:rStyle w:val="Hyperlink"/>
                <w:noProof/>
                <w:u w:color="072161"/>
              </w:rPr>
              <w:t>3.</w:t>
            </w:r>
            <w:r w:rsidR="009C15B1">
              <w:rPr>
                <w:rFonts w:eastAsiaTheme="minorEastAsia" w:cstheme="minorBidi"/>
                <w:noProof/>
                <w:sz w:val="22"/>
                <w:szCs w:val="22"/>
              </w:rPr>
              <w:tab/>
            </w:r>
            <w:r w:rsidR="009C15B1" w:rsidRPr="0022437E">
              <w:rPr>
                <w:rStyle w:val="Hyperlink"/>
                <w:noProof/>
                <w:u w:color="072161"/>
              </w:rPr>
              <w:t>Product Scope of Supply</w:t>
            </w:r>
            <w:r w:rsidR="009C15B1">
              <w:rPr>
                <w:noProof/>
                <w:webHidden/>
              </w:rPr>
              <w:tab/>
            </w:r>
            <w:r w:rsidR="009C15B1">
              <w:rPr>
                <w:noProof/>
                <w:webHidden/>
              </w:rPr>
              <w:fldChar w:fldCharType="begin"/>
            </w:r>
            <w:r w:rsidR="009C15B1">
              <w:rPr>
                <w:noProof/>
                <w:webHidden/>
              </w:rPr>
              <w:instrText xml:space="preserve"> PAGEREF _Toc16085664 \h </w:instrText>
            </w:r>
            <w:r w:rsidR="009C15B1">
              <w:rPr>
                <w:noProof/>
                <w:webHidden/>
              </w:rPr>
            </w:r>
            <w:r w:rsidR="009C15B1">
              <w:rPr>
                <w:noProof/>
                <w:webHidden/>
              </w:rPr>
              <w:fldChar w:fldCharType="separate"/>
            </w:r>
            <w:r w:rsidR="009C15B1">
              <w:rPr>
                <w:noProof/>
                <w:webHidden/>
              </w:rPr>
              <w:t>3</w:t>
            </w:r>
            <w:r w:rsidR="009C15B1">
              <w:rPr>
                <w:noProof/>
                <w:webHidden/>
              </w:rPr>
              <w:fldChar w:fldCharType="end"/>
            </w:r>
          </w:hyperlink>
        </w:p>
        <w:p w:rsidR="009C15B1" w:rsidRDefault="003A5693">
          <w:pPr>
            <w:pStyle w:val="TOC2"/>
            <w:tabs>
              <w:tab w:val="left" w:pos="880"/>
              <w:tab w:val="right" w:leader="dot" w:pos="9523"/>
            </w:tabs>
            <w:rPr>
              <w:rFonts w:eastAsiaTheme="minorEastAsia" w:cstheme="minorBidi"/>
              <w:noProof/>
              <w:sz w:val="22"/>
              <w:szCs w:val="22"/>
            </w:rPr>
          </w:pPr>
          <w:hyperlink w:anchor="_Toc16085665" w:history="1">
            <w:r w:rsidR="009C15B1" w:rsidRPr="0022437E">
              <w:rPr>
                <w:rStyle w:val="Hyperlink"/>
                <w:noProof/>
              </w:rPr>
              <w:t>3.1</w:t>
            </w:r>
            <w:r w:rsidR="009C15B1">
              <w:rPr>
                <w:rFonts w:eastAsiaTheme="minorEastAsia" w:cstheme="minorBidi"/>
                <w:noProof/>
                <w:sz w:val="22"/>
                <w:szCs w:val="22"/>
              </w:rPr>
              <w:tab/>
            </w:r>
            <w:r w:rsidR="009C15B1" w:rsidRPr="0022437E">
              <w:rPr>
                <w:rStyle w:val="Hyperlink"/>
                <w:noProof/>
              </w:rPr>
              <w:t>Parameter List</w:t>
            </w:r>
            <w:r w:rsidR="009C15B1">
              <w:rPr>
                <w:noProof/>
                <w:webHidden/>
              </w:rPr>
              <w:tab/>
            </w:r>
            <w:r w:rsidR="009C15B1">
              <w:rPr>
                <w:noProof/>
                <w:webHidden/>
              </w:rPr>
              <w:fldChar w:fldCharType="begin"/>
            </w:r>
            <w:r w:rsidR="009C15B1">
              <w:rPr>
                <w:noProof/>
                <w:webHidden/>
              </w:rPr>
              <w:instrText xml:space="preserve"> PAGEREF _Toc16085665 \h </w:instrText>
            </w:r>
            <w:r w:rsidR="009C15B1">
              <w:rPr>
                <w:noProof/>
                <w:webHidden/>
              </w:rPr>
            </w:r>
            <w:r w:rsidR="009C15B1">
              <w:rPr>
                <w:noProof/>
                <w:webHidden/>
              </w:rPr>
              <w:fldChar w:fldCharType="separate"/>
            </w:r>
            <w:r w:rsidR="009C15B1">
              <w:rPr>
                <w:noProof/>
                <w:webHidden/>
              </w:rPr>
              <w:t>3</w:t>
            </w:r>
            <w:r w:rsidR="009C15B1">
              <w:rPr>
                <w:noProof/>
                <w:webHidden/>
              </w:rPr>
              <w:fldChar w:fldCharType="end"/>
            </w:r>
          </w:hyperlink>
        </w:p>
        <w:p w:rsidR="009C15B1" w:rsidRDefault="003A5693">
          <w:pPr>
            <w:pStyle w:val="TOC2"/>
            <w:tabs>
              <w:tab w:val="left" w:pos="880"/>
              <w:tab w:val="right" w:leader="dot" w:pos="9523"/>
            </w:tabs>
            <w:rPr>
              <w:rFonts w:eastAsiaTheme="minorEastAsia" w:cstheme="minorBidi"/>
              <w:noProof/>
              <w:sz w:val="22"/>
              <w:szCs w:val="22"/>
            </w:rPr>
          </w:pPr>
          <w:hyperlink w:anchor="_Toc16085666" w:history="1">
            <w:r w:rsidR="009C15B1" w:rsidRPr="0022437E">
              <w:rPr>
                <w:rStyle w:val="Hyperlink"/>
                <w:noProof/>
              </w:rPr>
              <w:t>3.2</w:t>
            </w:r>
            <w:r w:rsidR="009C15B1">
              <w:rPr>
                <w:rFonts w:eastAsiaTheme="minorEastAsia" w:cstheme="minorBidi"/>
                <w:noProof/>
                <w:sz w:val="22"/>
                <w:szCs w:val="22"/>
              </w:rPr>
              <w:tab/>
            </w:r>
            <w:r w:rsidR="009C15B1" w:rsidRPr="0022437E">
              <w:rPr>
                <w:rStyle w:val="Hyperlink"/>
                <w:noProof/>
              </w:rPr>
              <w:t>General Bill of Material</w:t>
            </w:r>
            <w:r w:rsidR="009C15B1">
              <w:rPr>
                <w:noProof/>
                <w:webHidden/>
              </w:rPr>
              <w:tab/>
            </w:r>
            <w:r w:rsidR="009C15B1">
              <w:rPr>
                <w:noProof/>
                <w:webHidden/>
              </w:rPr>
              <w:fldChar w:fldCharType="begin"/>
            </w:r>
            <w:r w:rsidR="009C15B1">
              <w:rPr>
                <w:noProof/>
                <w:webHidden/>
              </w:rPr>
              <w:instrText xml:space="preserve"> PAGEREF _Toc16085666 \h </w:instrText>
            </w:r>
            <w:r w:rsidR="009C15B1">
              <w:rPr>
                <w:noProof/>
                <w:webHidden/>
              </w:rPr>
            </w:r>
            <w:r w:rsidR="009C15B1">
              <w:rPr>
                <w:noProof/>
                <w:webHidden/>
              </w:rPr>
              <w:fldChar w:fldCharType="separate"/>
            </w:r>
            <w:r w:rsidR="009C15B1">
              <w:rPr>
                <w:noProof/>
                <w:webHidden/>
              </w:rPr>
              <w:t>4</w:t>
            </w:r>
            <w:r w:rsidR="009C15B1">
              <w:rPr>
                <w:noProof/>
                <w:webHidden/>
              </w:rPr>
              <w:fldChar w:fldCharType="end"/>
            </w:r>
          </w:hyperlink>
        </w:p>
        <w:p w:rsidR="009C15B1" w:rsidRDefault="003A5693">
          <w:pPr>
            <w:pStyle w:val="TOC1"/>
            <w:tabs>
              <w:tab w:val="left" w:pos="400"/>
              <w:tab w:val="right" w:leader="dot" w:pos="9523"/>
            </w:tabs>
            <w:rPr>
              <w:rFonts w:eastAsiaTheme="minorEastAsia" w:cstheme="minorBidi"/>
              <w:noProof/>
              <w:sz w:val="22"/>
              <w:szCs w:val="22"/>
            </w:rPr>
          </w:pPr>
          <w:hyperlink w:anchor="_Toc16085667" w:history="1">
            <w:r w:rsidR="009C15B1" w:rsidRPr="0022437E">
              <w:rPr>
                <w:rStyle w:val="Hyperlink"/>
                <w:noProof/>
                <w:u w:color="072161"/>
              </w:rPr>
              <w:t>4.</w:t>
            </w:r>
            <w:r w:rsidR="009C15B1">
              <w:rPr>
                <w:rFonts w:eastAsiaTheme="minorEastAsia" w:cstheme="minorBidi"/>
                <w:noProof/>
                <w:sz w:val="22"/>
                <w:szCs w:val="22"/>
              </w:rPr>
              <w:tab/>
            </w:r>
            <w:r w:rsidR="009C15B1" w:rsidRPr="0022437E">
              <w:rPr>
                <w:rStyle w:val="Hyperlink"/>
                <w:noProof/>
                <w:u w:color="072161"/>
              </w:rPr>
              <w:t>Service Scope of Work</w:t>
            </w:r>
            <w:r w:rsidR="009C15B1">
              <w:rPr>
                <w:noProof/>
                <w:webHidden/>
              </w:rPr>
              <w:tab/>
            </w:r>
            <w:r w:rsidR="009C15B1">
              <w:rPr>
                <w:noProof/>
                <w:webHidden/>
              </w:rPr>
              <w:fldChar w:fldCharType="begin"/>
            </w:r>
            <w:r w:rsidR="009C15B1">
              <w:rPr>
                <w:noProof/>
                <w:webHidden/>
              </w:rPr>
              <w:instrText xml:space="preserve"> PAGEREF _Toc16085667 \h </w:instrText>
            </w:r>
            <w:r w:rsidR="009C15B1">
              <w:rPr>
                <w:noProof/>
                <w:webHidden/>
              </w:rPr>
            </w:r>
            <w:r w:rsidR="009C15B1">
              <w:rPr>
                <w:noProof/>
                <w:webHidden/>
              </w:rPr>
              <w:fldChar w:fldCharType="separate"/>
            </w:r>
            <w:r w:rsidR="009C15B1">
              <w:rPr>
                <w:noProof/>
                <w:webHidden/>
              </w:rPr>
              <w:t>5</w:t>
            </w:r>
            <w:r w:rsidR="009C15B1">
              <w:rPr>
                <w:noProof/>
                <w:webHidden/>
              </w:rPr>
              <w:fldChar w:fldCharType="end"/>
            </w:r>
          </w:hyperlink>
        </w:p>
        <w:p w:rsidR="009C15B1" w:rsidRDefault="003A5693">
          <w:pPr>
            <w:pStyle w:val="TOC2"/>
            <w:tabs>
              <w:tab w:val="left" w:pos="880"/>
              <w:tab w:val="right" w:leader="dot" w:pos="9523"/>
            </w:tabs>
            <w:rPr>
              <w:rFonts w:eastAsiaTheme="minorEastAsia" w:cstheme="minorBidi"/>
              <w:noProof/>
              <w:sz w:val="22"/>
              <w:szCs w:val="22"/>
            </w:rPr>
          </w:pPr>
          <w:hyperlink w:anchor="_Toc16085668" w:history="1">
            <w:r w:rsidR="009C15B1" w:rsidRPr="0022437E">
              <w:rPr>
                <w:rStyle w:val="Hyperlink"/>
                <w:noProof/>
              </w:rPr>
              <w:t>4.1</w:t>
            </w:r>
            <w:r w:rsidR="009C15B1">
              <w:rPr>
                <w:rFonts w:eastAsiaTheme="minorEastAsia" w:cstheme="minorBidi"/>
                <w:noProof/>
                <w:sz w:val="22"/>
                <w:szCs w:val="22"/>
              </w:rPr>
              <w:tab/>
            </w:r>
            <w:r w:rsidR="009C15B1" w:rsidRPr="0022437E">
              <w:rPr>
                <w:rStyle w:val="Hyperlink"/>
                <w:noProof/>
              </w:rPr>
              <w:t>Services Scope of Supply</w:t>
            </w:r>
            <w:r w:rsidR="009C15B1">
              <w:rPr>
                <w:noProof/>
                <w:webHidden/>
              </w:rPr>
              <w:tab/>
            </w:r>
            <w:r w:rsidR="009C15B1">
              <w:rPr>
                <w:noProof/>
                <w:webHidden/>
              </w:rPr>
              <w:fldChar w:fldCharType="begin"/>
            </w:r>
            <w:r w:rsidR="009C15B1">
              <w:rPr>
                <w:noProof/>
                <w:webHidden/>
              </w:rPr>
              <w:instrText xml:space="preserve"> PAGEREF _Toc16085668 \h </w:instrText>
            </w:r>
            <w:r w:rsidR="009C15B1">
              <w:rPr>
                <w:noProof/>
                <w:webHidden/>
              </w:rPr>
            </w:r>
            <w:r w:rsidR="009C15B1">
              <w:rPr>
                <w:noProof/>
                <w:webHidden/>
              </w:rPr>
              <w:fldChar w:fldCharType="separate"/>
            </w:r>
            <w:r w:rsidR="009C15B1">
              <w:rPr>
                <w:noProof/>
                <w:webHidden/>
              </w:rPr>
              <w:t>5</w:t>
            </w:r>
            <w:r w:rsidR="009C15B1">
              <w:rPr>
                <w:noProof/>
                <w:webHidden/>
              </w:rPr>
              <w:fldChar w:fldCharType="end"/>
            </w:r>
          </w:hyperlink>
        </w:p>
        <w:p w:rsidR="009C15B1" w:rsidRDefault="003A5693">
          <w:pPr>
            <w:pStyle w:val="TOC2"/>
            <w:tabs>
              <w:tab w:val="left" w:pos="880"/>
              <w:tab w:val="right" w:leader="dot" w:pos="9523"/>
            </w:tabs>
            <w:rPr>
              <w:rFonts w:eastAsiaTheme="minorEastAsia" w:cstheme="minorBidi"/>
              <w:noProof/>
              <w:sz w:val="22"/>
              <w:szCs w:val="22"/>
            </w:rPr>
          </w:pPr>
          <w:hyperlink w:anchor="_Toc16085669" w:history="1">
            <w:r w:rsidR="009C15B1" w:rsidRPr="0022437E">
              <w:rPr>
                <w:rStyle w:val="Hyperlink"/>
                <w:noProof/>
              </w:rPr>
              <w:t>4.2</w:t>
            </w:r>
            <w:r w:rsidR="009C15B1">
              <w:rPr>
                <w:rFonts w:eastAsiaTheme="minorEastAsia" w:cstheme="minorBidi"/>
                <w:noProof/>
                <w:sz w:val="22"/>
                <w:szCs w:val="22"/>
              </w:rPr>
              <w:tab/>
            </w:r>
            <w:r w:rsidR="009C15B1" w:rsidRPr="0022437E">
              <w:rPr>
                <w:rStyle w:val="Hyperlink"/>
                <w:noProof/>
              </w:rPr>
              <w:t>Service Descriptions</w:t>
            </w:r>
            <w:r w:rsidR="009C15B1">
              <w:rPr>
                <w:noProof/>
                <w:webHidden/>
              </w:rPr>
              <w:tab/>
            </w:r>
            <w:r w:rsidR="009C15B1">
              <w:rPr>
                <w:noProof/>
                <w:webHidden/>
              </w:rPr>
              <w:fldChar w:fldCharType="begin"/>
            </w:r>
            <w:r w:rsidR="009C15B1">
              <w:rPr>
                <w:noProof/>
                <w:webHidden/>
              </w:rPr>
              <w:instrText xml:space="preserve"> PAGEREF _Toc16085669 \h </w:instrText>
            </w:r>
            <w:r w:rsidR="009C15B1">
              <w:rPr>
                <w:noProof/>
                <w:webHidden/>
              </w:rPr>
            </w:r>
            <w:r w:rsidR="009C15B1">
              <w:rPr>
                <w:noProof/>
                <w:webHidden/>
              </w:rPr>
              <w:fldChar w:fldCharType="separate"/>
            </w:r>
            <w:r w:rsidR="009C15B1">
              <w:rPr>
                <w:noProof/>
                <w:webHidden/>
              </w:rPr>
              <w:t>5</w:t>
            </w:r>
            <w:r w:rsidR="009C15B1">
              <w:rPr>
                <w:noProof/>
                <w:webHidden/>
              </w:rPr>
              <w:fldChar w:fldCharType="end"/>
            </w:r>
          </w:hyperlink>
        </w:p>
        <w:p w:rsidR="009C15B1" w:rsidRDefault="003A5693">
          <w:pPr>
            <w:pStyle w:val="TOC2"/>
            <w:tabs>
              <w:tab w:val="left" w:pos="880"/>
              <w:tab w:val="right" w:leader="dot" w:pos="9523"/>
            </w:tabs>
            <w:rPr>
              <w:rFonts w:eastAsiaTheme="minorEastAsia" w:cstheme="minorBidi"/>
              <w:noProof/>
              <w:sz w:val="22"/>
              <w:szCs w:val="22"/>
            </w:rPr>
          </w:pPr>
          <w:hyperlink w:anchor="_Toc16085670" w:history="1">
            <w:r w:rsidR="009C15B1" w:rsidRPr="0022437E">
              <w:rPr>
                <w:rStyle w:val="Hyperlink"/>
                <w:noProof/>
              </w:rPr>
              <w:t>4.1</w:t>
            </w:r>
            <w:r w:rsidR="009C15B1">
              <w:rPr>
                <w:rFonts w:eastAsiaTheme="minorEastAsia" w:cstheme="minorBidi"/>
                <w:noProof/>
                <w:sz w:val="22"/>
                <w:szCs w:val="22"/>
              </w:rPr>
              <w:tab/>
            </w:r>
            <w:r w:rsidR="009C15B1" w:rsidRPr="0022437E">
              <w:rPr>
                <w:rStyle w:val="Hyperlink"/>
                <w:noProof/>
              </w:rPr>
              <w:t>Other Services Responsibilities</w:t>
            </w:r>
            <w:r w:rsidR="009C15B1">
              <w:rPr>
                <w:noProof/>
                <w:webHidden/>
              </w:rPr>
              <w:tab/>
            </w:r>
            <w:r w:rsidR="009C15B1">
              <w:rPr>
                <w:noProof/>
                <w:webHidden/>
              </w:rPr>
              <w:fldChar w:fldCharType="begin"/>
            </w:r>
            <w:r w:rsidR="009C15B1">
              <w:rPr>
                <w:noProof/>
                <w:webHidden/>
              </w:rPr>
              <w:instrText xml:space="preserve"> PAGEREF _Toc16085670 \h </w:instrText>
            </w:r>
            <w:r w:rsidR="009C15B1">
              <w:rPr>
                <w:noProof/>
                <w:webHidden/>
              </w:rPr>
            </w:r>
            <w:r w:rsidR="009C15B1">
              <w:rPr>
                <w:noProof/>
                <w:webHidden/>
              </w:rPr>
              <w:fldChar w:fldCharType="separate"/>
            </w:r>
            <w:r w:rsidR="009C15B1">
              <w:rPr>
                <w:noProof/>
                <w:webHidden/>
              </w:rPr>
              <w:t>8</w:t>
            </w:r>
            <w:r w:rsidR="009C15B1">
              <w:rPr>
                <w:noProof/>
                <w:webHidden/>
              </w:rPr>
              <w:fldChar w:fldCharType="end"/>
            </w:r>
          </w:hyperlink>
        </w:p>
        <w:p w:rsidR="009C15B1" w:rsidRDefault="003A5693">
          <w:pPr>
            <w:pStyle w:val="TOC1"/>
            <w:tabs>
              <w:tab w:val="left" w:pos="400"/>
              <w:tab w:val="right" w:leader="dot" w:pos="9523"/>
            </w:tabs>
            <w:rPr>
              <w:rFonts w:eastAsiaTheme="minorEastAsia" w:cstheme="minorBidi"/>
              <w:noProof/>
              <w:sz w:val="22"/>
              <w:szCs w:val="22"/>
            </w:rPr>
          </w:pPr>
          <w:hyperlink w:anchor="_Toc16085671" w:history="1">
            <w:r w:rsidR="009C15B1" w:rsidRPr="0022437E">
              <w:rPr>
                <w:rStyle w:val="Hyperlink"/>
                <w:noProof/>
                <w:u w:color="072161"/>
              </w:rPr>
              <w:t>5.</w:t>
            </w:r>
            <w:r w:rsidR="009C15B1">
              <w:rPr>
                <w:rFonts w:eastAsiaTheme="minorEastAsia" w:cstheme="minorBidi"/>
                <w:noProof/>
                <w:sz w:val="22"/>
                <w:szCs w:val="22"/>
              </w:rPr>
              <w:tab/>
            </w:r>
            <w:r w:rsidR="009C15B1" w:rsidRPr="0022437E">
              <w:rPr>
                <w:rStyle w:val="Hyperlink"/>
                <w:noProof/>
                <w:u w:color="072161"/>
              </w:rPr>
              <w:t>Product Descriptions</w:t>
            </w:r>
            <w:r w:rsidR="009C15B1">
              <w:rPr>
                <w:noProof/>
                <w:webHidden/>
              </w:rPr>
              <w:tab/>
            </w:r>
            <w:r w:rsidR="009C15B1">
              <w:rPr>
                <w:noProof/>
                <w:webHidden/>
              </w:rPr>
              <w:fldChar w:fldCharType="begin"/>
            </w:r>
            <w:r w:rsidR="009C15B1">
              <w:rPr>
                <w:noProof/>
                <w:webHidden/>
              </w:rPr>
              <w:instrText xml:space="preserve"> PAGEREF _Toc16085671 \h </w:instrText>
            </w:r>
            <w:r w:rsidR="009C15B1">
              <w:rPr>
                <w:noProof/>
                <w:webHidden/>
              </w:rPr>
            </w:r>
            <w:r w:rsidR="009C15B1">
              <w:rPr>
                <w:noProof/>
                <w:webHidden/>
              </w:rPr>
              <w:fldChar w:fldCharType="separate"/>
            </w:r>
            <w:r w:rsidR="009C15B1">
              <w:rPr>
                <w:noProof/>
                <w:webHidden/>
              </w:rPr>
              <w:t>9</w:t>
            </w:r>
            <w:r w:rsidR="009C15B1">
              <w:rPr>
                <w:noProof/>
                <w:webHidden/>
              </w:rPr>
              <w:fldChar w:fldCharType="end"/>
            </w:r>
          </w:hyperlink>
        </w:p>
        <w:p w:rsidR="009C15B1" w:rsidRDefault="003A5693">
          <w:pPr>
            <w:pStyle w:val="TOC2"/>
            <w:tabs>
              <w:tab w:val="left" w:pos="880"/>
              <w:tab w:val="right" w:leader="dot" w:pos="9523"/>
            </w:tabs>
            <w:rPr>
              <w:rFonts w:eastAsiaTheme="minorEastAsia" w:cstheme="minorBidi"/>
              <w:noProof/>
              <w:sz w:val="22"/>
              <w:szCs w:val="22"/>
            </w:rPr>
          </w:pPr>
          <w:hyperlink w:anchor="_Toc16085672" w:history="1">
            <w:r w:rsidR="009C15B1" w:rsidRPr="0022437E">
              <w:rPr>
                <w:rStyle w:val="Hyperlink"/>
                <w:noProof/>
              </w:rPr>
              <w:t>5.1</w:t>
            </w:r>
            <w:r w:rsidR="009C15B1">
              <w:rPr>
                <w:rFonts w:eastAsiaTheme="minorEastAsia" w:cstheme="minorBidi"/>
                <w:noProof/>
                <w:sz w:val="22"/>
                <w:szCs w:val="22"/>
              </w:rPr>
              <w:tab/>
            </w:r>
            <w:r w:rsidR="009C15B1" w:rsidRPr="0022437E">
              <w:rPr>
                <w:rStyle w:val="Hyperlink"/>
                <w:noProof/>
              </w:rPr>
              <w:t>VC-8000 Machinery Protection System</w:t>
            </w:r>
            <w:r w:rsidR="009C15B1">
              <w:rPr>
                <w:noProof/>
                <w:webHidden/>
              </w:rPr>
              <w:tab/>
            </w:r>
            <w:r w:rsidR="009C15B1">
              <w:rPr>
                <w:noProof/>
                <w:webHidden/>
              </w:rPr>
              <w:fldChar w:fldCharType="begin"/>
            </w:r>
            <w:r w:rsidR="009C15B1">
              <w:rPr>
                <w:noProof/>
                <w:webHidden/>
              </w:rPr>
              <w:instrText xml:space="preserve"> PAGEREF _Toc16085672 \h </w:instrText>
            </w:r>
            <w:r w:rsidR="009C15B1">
              <w:rPr>
                <w:noProof/>
                <w:webHidden/>
              </w:rPr>
            </w:r>
            <w:r w:rsidR="009C15B1">
              <w:rPr>
                <w:noProof/>
                <w:webHidden/>
              </w:rPr>
              <w:fldChar w:fldCharType="separate"/>
            </w:r>
            <w:r w:rsidR="009C15B1">
              <w:rPr>
                <w:noProof/>
                <w:webHidden/>
              </w:rPr>
              <w:t>9</w:t>
            </w:r>
            <w:r w:rsidR="009C15B1">
              <w:rPr>
                <w:noProof/>
                <w:webHidden/>
              </w:rPr>
              <w:fldChar w:fldCharType="end"/>
            </w:r>
          </w:hyperlink>
        </w:p>
        <w:p w:rsidR="009C15B1" w:rsidRDefault="003A5693">
          <w:pPr>
            <w:pStyle w:val="TOC2"/>
            <w:tabs>
              <w:tab w:val="left" w:pos="880"/>
              <w:tab w:val="right" w:leader="dot" w:pos="9523"/>
            </w:tabs>
            <w:rPr>
              <w:rFonts w:eastAsiaTheme="minorEastAsia" w:cstheme="minorBidi"/>
              <w:noProof/>
              <w:sz w:val="22"/>
              <w:szCs w:val="22"/>
            </w:rPr>
          </w:pPr>
          <w:hyperlink w:anchor="_Toc16085673" w:history="1">
            <w:r w:rsidR="009C15B1" w:rsidRPr="0022437E">
              <w:rPr>
                <w:rStyle w:val="Hyperlink"/>
                <w:noProof/>
              </w:rPr>
              <w:t>5.2</w:t>
            </w:r>
            <w:r w:rsidR="009C15B1">
              <w:rPr>
                <w:rFonts w:eastAsiaTheme="minorEastAsia" w:cstheme="minorBidi"/>
                <w:noProof/>
                <w:sz w:val="22"/>
                <w:szCs w:val="22"/>
              </w:rPr>
              <w:tab/>
            </w:r>
            <w:r w:rsidR="009C15B1" w:rsidRPr="0022437E">
              <w:rPr>
                <w:rStyle w:val="Hyperlink"/>
                <w:noProof/>
              </w:rPr>
              <w:t>MPS Freestanding Cabinet</w:t>
            </w:r>
            <w:r w:rsidR="009C15B1">
              <w:rPr>
                <w:noProof/>
                <w:webHidden/>
              </w:rPr>
              <w:tab/>
            </w:r>
            <w:r w:rsidR="009C15B1">
              <w:rPr>
                <w:noProof/>
                <w:webHidden/>
              </w:rPr>
              <w:fldChar w:fldCharType="begin"/>
            </w:r>
            <w:r w:rsidR="009C15B1">
              <w:rPr>
                <w:noProof/>
                <w:webHidden/>
              </w:rPr>
              <w:instrText xml:space="preserve"> PAGEREF _Toc16085673 \h </w:instrText>
            </w:r>
            <w:r w:rsidR="009C15B1">
              <w:rPr>
                <w:noProof/>
                <w:webHidden/>
              </w:rPr>
            </w:r>
            <w:r w:rsidR="009C15B1">
              <w:rPr>
                <w:noProof/>
                <w:webHidden/>
              </w:rPr>
              <w:fldChar w:fldCharType="separate"/>
            </w:r>
            <w:r w:rsidR="009C15B1">
              <w:rPr>
                <w:noProof/>
                <w:webHidden/>
              </w:rPr>
              <w:t>12</w:t>
            </w:r>
            <w:r w:rsidR="009C15B1">
              <w:rPr>
                <w:noProof/>
                <w:webHidden/>
              </w:rPr>
              <w:fldChar w:fldCharType="end"/>
            </w:r>
          </w:hyperlink>
        </w:p>
        <w:p w:rsidR="009C15B1" w:rsidRDefault="003A5693">
          <w:pPr>
            <w:pStyle w:val="TOC2"/>
            <w:tabs>
              <w:tab w:val="left" w:pos="880"/>
              <w:tab w:val="right" w:leader="dot" w:pos="9523"/>
            </w:tabs>
            <w:rPr>
              <w:rFonts w:eastAsiaTheme="minorEastAsia" w:cstheme="minorBidi"/>
              <w:noProof/>
              <w:sz w:val="22"/>
              <w:szCs w:val="22"/>
            </w:rPr>
          </w:pPr>
          <w:hyperlink w:anchor="_Toc16085674" w:history="1">
            <w:r w:rsidR="009C15B1" w:rsidRPr="0022437E">
              <w:rPr>
                <w:rStyle w:val="Hyperlink"/>
                <w:noProof/>
              </w:rPr>
              <w:t>5.3</w:t>
            </w:r>
            <w:r w:rsidR="009C15B1">
              <w:rPr>
                <w:rFonts w:eastAsiaTheme="minorEastAsia" w:cstheme="minorBidi"/>
                <w:noProof/>
                <w:sz w:val="22"/>
                <w:szCs w:val="22"/>
              </w:rPr>
              <w:tab/>
            </w:r>
            <w:r w:rsidR="009C15B1" w:rsidRPr="0022437E">
              <w:rPr>
                <w:rStyle w:val="Hyperlink"/>
                <w:noProof/>
              </w:rPr>
              <w:t>MPS Weatherproof Housing</w:t>
            </w:r>
            <w:r w:rsidR="009C15B1">
              <w:rPr>
                <w:noProof/>
                <w:webHidden/>
              </w:rPr>
              <w:tab/>
            </w:r>
            <w:r w:rsidR="009C15B1">
              <w:rPr>
                <w:noProof/>
                <w:webHidden/>
              </w:rPr>
              <w:fldChar w:fldCharType="begin"/>
            </w:r>
            <w:r w:rsidR="009C15B1">
              <w:rPr>
                <w:noProof/>
                <w:webHidden/>
              </w:rPr>
              <w:instrText xml:space="preserve"> PAGEREF _Toc16085674 \h </w:instrText>
            </w:r>
            <w:r w:rsidR="009C15B1">
              <w:rPr>
                <w:noProof/>
                <w:webHidden/>
              </w:rPr>
            </w:r>
            <w:r w:rsidR="009C15B1">
              <w:rPr>
                <w:noProof/>
                <w:webHidden/>
              </w:rPr>
              <w:fldChar w:fldCharType="separate"/>
            </w:r>
            <w:r w:rsidR="009C15B1">
              <w:rPr>
                <w:noProof/>
                <w:webHidden/>
              </w:rPr>
              <w:t>13</w:t>
            </w:r>
            <w:r w:rsidR="009C15B1">
              <w:rPr>
                <w:noProof/>
                <w:webHidden/>
              </w:rPr>
              <w:fldChar w:fldCharType="end"/>
            </w:r>
          </w:hyperlink>
        </w:p>
        <w:p w:rsidR="009C15B1" w:rsidRDefault="003A5693">
          <w:pPr>
            <w:pStyle w:val="TOC2"/>
            <w:tabs>
              <w:tab w:val="left" w:pos="880"/>
              <w:tab w:val="right" w:leader="dot" w:pos="9523"/>
            </w:tabs>
            <w:rPr>
              <w:rFonts w:eastAsiaTheme="minorEastAsia" w:cstheme="minorBidi"/>
              <w:noProof/>
              <w:sz w:val="22"/>
              <w:szCs w:val="22"/>
            </w:rPr>
          </w:pPr>
          <w:hyperlink w:anchor="_Toc16085675" w:history="1">
            <w:r w:rsidR="009C15B1" w:rsidRPr="0022437E">
              <w:rPr>
                <w:rStyle w:val="Hyperlink"/>
                <w:noProof/>
              </w:rPr>
              <w:t>5.4</w:t>
            </w:r>
            <w:r w:rsidR="009C15B1">
              <w:rPr>
                <w:rFonts w:eastAsiaTheme="minorEastAsia" w:cstheme="minorBidi"/>
                <w:noProof/>
                <w:sz w:val="22"/>
                <w:szCs w:val="22"/>
              </w:rPr>
              <w:tab/>
            </w:r>
            <w:r w:rsidR="009C15B1" w:rsidRPr="0022437E">
              <w:rPr>
                <w:rStyle w:val="Hyperlink"/>
                <w:noProof/>
              </w:rPr>
              <w:t>Sensors</w:t>
            </w:r>
            <w:r w:rsidR="009C15B1">
              <w:rPr>
                <w:noProof/>
                <w:webHidden/>
              </w:rPr>
              <w:tab/>
            </w:r>
            <w:r w:rsidR="009C15B1">
              <w:rPr>
                <w:noProof/>
                <w:webHidden/>
              </w:rPr>
              <w:fldChar w:fldCharType="begin"/>
            </w:r>
            <w:r w:rsidR="009C15B1">
              <w:rPr>
                <w:noProof/>
                <w:webHidden/>
              </w:rPr>
              <w:instrText xml:space="preserve"> PAGEREF _Toc16085675 \h </w:instrText>
            </w:r>
            <w:r w:rsidR="009C15B1">
              <w:rPr>
                <w:noProof/>
                <w:webHidden/>
              </w:rPr>
            </w:r>
            <w:r w:rsidR="009C15B1">
              <w:rPr>
                <w:noProof/>
                <w:webHidden/>
              </w:rPr>
              <w:fldChar w:fldCharType="separate"/>
            </w:r>
            <w:r w:rsidR="009C15B1">
              <w:rPr>
                <w:noProof/>
                <w:webHidden/>
              </w:rPr>
              <w:t>14</w:t>
            </w:r>
            <w:r w:rsidR="009C15B1">
              <w:rPr>
                <w:noProof/>
                <w:webHidden/>
              </w:rPr>
              <w:fldChar w:fldCharType="end"/>
            </w:r>
          </w:hyperlink>
        </w:p>
        <w:p w:rsidR="009C15B1" w:rsidRDefault="003A5693">
          <w:pPr>
            <w:pStyle w:val="TOC2"/>
            <w:tabs>
              <w:tab w:val="left" w:pos="880"/>
              <w:tab w:val="right" w:leader="dot" w:pos="9523"/>
            </w:tabs>
            <w:rPr>
              <w:rFonts w:eastAsiaTheme="minorEastAsia" w:cstheme="minorBidi"/>
              <w:noProof/>
              <w:sz w:val="22"/>
              <w:szCs w:val="22"/>
            </w:rPr>
          </w:pPr>
          <w:hyperlink w:anchor="_Toc16085676" w:history="1">
            <w:r w:rsidR="009C15B1" w:rsidRPr="0022437E">
              <w:rPr>
                <w:rStyle w:val="Hyperlink"/>
                <w:noProof/>
              </w:rPr>
              <w:t>5.5</w:t>
            </w:r>
            <w:r w:rsidR="009C15B1">
              <w:rPr>
                <w:rFonts w:eastAsiaTheme="minorEastAsia" w:cstheme="minorBidi"/>
                <w:noProof/>
                <w:sz w:val="22"/>
                <w:szCs w:val="22"/>
              </w:rPr>
              <w:tab/>
            </w:r>
            <w:r w:rsidR="009C15B1" w:rsidRPr="0022437E">
              <w:rPr>
                <w:rStyle w:val="Hyperlink"/>
                <w:noProof/>
              </w:rPr>
              <w:t>SETPOINT Condition Monitoring Software</w:t>
            </w:r>
            <w:r w:rsidR="009C15B1">
              <w:rPr>
                <w:noProof/>
                <w:webHidden/>
              </w:rPr>
              <w:tab/>
            </w:r>
            <w:r w:rsidR="009C15B1">
              <w:rPr>
                <w:noProof/>
                <w:webHidden/>
              </w:rPr>
              <w:fldChar w:fldCharType="begin"/>
            </w:r>
            <w:r w:rsidR="009C15B1">
              <w:rPr>
                <w:noProof/>
                <w:webHidden/>
              </w:rPr>
              <w:instrText xml:space="preserve"> PAGEREF _Toc16085676 \h </w:instrText>
            </w:r>
            <w:r w:rsidR="009C15B1">
              <w:rPr>
                <w:noProof/>
                <w:webHidden/>
              </w:rPr>
            </w:r>
            <w:r w:rsidR="009C15B1">
              <w:rPr>
                <w:noProof/>
                <w:webHidden/>
              </w:rPr>
              <w:fldChar w:fldCharType="separate"/>
            </w:r>
            <w:r w:rsidR="009C15B1">
              <w:rPr>
                <w:noProof/>
                <w:webHidden/>
              </w:rPr>
              <w:t>16</w:t>
            </w:r>
            <w:r w:rsidR="009C15B1">
              <w:rPr>
                <w:noProof/>
                <w:webHidden/>
              </w:rPr>
              <w:fldChar w:fldCharType="end"/>
            </w:r>
          </w:hyperlink>
        </w:p>
        <w:p w:rsidR="009C15B1" w:rsidRDefault="003A5693">
          <w:pPr>
            <w:pStyle w:val="TOC1"/>
            <w:tabs>
              <w:tab w:val="left" w:pos="400"/>
              <w:tab w:val="right" w:leader="dot" w:pos="9523"/>
            </w:tabs>
            <w:rPr>
              <w:rFonts w:eastAsiaTheme="minorEastAsia" w:cstheme="minorBidi"/>
              <w:noProof/>
              <w:sz w:val="22"/>
              <w:szCs w:val="22"/>
            </w:rPr>
          </w:pPr>
          <w:hyperlink w:anchor="_Toc16085677" w:history="1">
            <w:r w:rsidR="009C15B1" w:rsidRPr="0022437E">
              <w:rPr>
                <w:rStyle w:val="Hyperlink"/>
                <w:noProof/>
                <w:u w:color="072161"/>
              </w:rPr>
              <w:t>6.</w:t>
            </w:r>
            <w:r w:rsidR="009C15B1">
              <w:rPr>
                <w:rFonts w:eastAsiaTheme="minorEastAsia" w:cstheme="minorBidi"/>
                <w:noProof/>
                <w:sz w:val="22"/>
                <w:szCs w:val="22"/>
              </w:rPr>
              <w:tab/>
            </w:r>
            <w:r w:rsidR="009C15B1" w:rsidRPr="0022437E">
              <w:rPr>
                <w:rStyle w:val="Hyperlink"/>
                <w:noProof/>
                <w:u w:color="072161"/>
              </w:rPr>
              <w:t>Proposal Terms</w:t>
            </w:r>
            <w:r w:rsidR="009C15B1">
              <w:rPr>
                <w:noProof/>
                <w:webHidden/>
              </w:rPr>
              <w:tab/>
            </w:r>
            <w:r w:rsidR="009C15B1">
              <w:rPr>
                <w:noProof/>
                <w:webHidden/>
              </w:rPr>
              <w:fldChar w:fldCharType="begin"/>
            </w:r>
            <w:r w:rsidR="009C15B1">
              <w:rPr>
                <w:noProof/>
                <w:webHidden/>
              </w:rPr>
              <w:instrText xml:space="preserve"> PAGEREF _Toc16085677 \h </w:instrText>
            </w:r>
            <w:r w:rsidR="009C15B1">
              <w:rPr>
                <w:noProof/>
                <w:webHidden/>
              </w:rPr>
            </w:r>
            <w:r w:rsidR="009C15B1">
              <w:rPr>
                <w:noProof/>
                <w:webHidden/>
              </w:rPr>
              <w:fldChar w:fldCharType="separate"/>
            </w:r>
            <w:r w:rsidR="009C15B1">
              <w:rPr>
                <w:noProof/>
                <w:webHidden/>
              </w:rPr>
              <w:t>19</w:t>
            </w:r>
            <w:r w:rsidR="009C15B1">
              <w:rPr>
                <w:noProof/>
                <w:webHidden/>
              </w:rPr>
              <w:fldChar w:fldCharType="end"/>
            </w:r>
          </w:hyperlink>
        </w:p>
        <w:p w:rsidR="009C15B1" w:rsidRDefault="003A5693">
          <w:pPr>
            <w:pStyle w:val="TOC1"/>
            <w:tabs>
              <w:tab w:val="left" w:pos="400"/>
              <w:tab w:val="right" w:leader="dot" w:pos="9523"/>
            </w:tabs>
            <w:rPr>
              <w:rFonts w:eastAsiaTheme="minorEastAsia" w:cstheme="minorBidi"/>
              <w:noProof/>
              <w:sz w:val="22"/>
              <w:szCs w:val="22"/>
            </w:rPr>
          </w:pPr>
          <w:hyperlink w:anchor="_Toc16085678" w:history="1">
            <w:r w:rsidR="009C15B1" w:rsidRPr="0022437E">
              <w:rPr>
                <w:rStyle w:val="Hyperlink"/>
                <w:noProof/>
                <w:u w:color="072161"/>
              </w:rPr>
              <w:t>7.</w:t>
            </w:r>
            <w:r w:rsidR="009C15B1">
              <w:rPr>
                <w:rFonts w:eastAsiaTheme="minorEastAsia" w:cstheme="minorBidi"/>
                <w:noProof/>
                <w:sz w:val="22"/>
                <w:szCs w:val="22"/>
              </w:rPr>
              <w:tab/>
            </w:r>
            <w:r w:rsidR="009C15B1" w:rsidRPr="0022437E">
              <w:rPr>
                <w:rStyle w:val="Hyperlink"/>
                <w:noProof/>
                <w:u w:color="072161"/>
              </w:rPr>
              <w:t>General Cabinet Delivery Schedule</w:t>
            </w:r>
            <w:r w:rsidR="009C15B1">
              <w:rPr>
                <w:noProof/>
                <w:webHidden/>
              </w:rPr>
              <w:tab/>
            </w:r>
            <w:r w:rsidR="009C15B1">
              <w:rPr>
                <w:noProof/>
                <w:webHidden/>
              </w:rPr>
              <w:fldChar w:fldCharType="begin"/>
            </w:r>
            <w:r w:rsidR="009C15B1">
              <w:rPr>
                <w:noProof/>
                <w:webHidden/>
              </w:rPr>
              <w:instrText xml:space="preserve"> PAGEREF _Toc16085678 \h </w:instrText>
            </w:r>
            <w:r w:rsidR="009C15B1">
              <w:rPr>
                <w:noProof/>
                <w:webHidden/>
              </w:rPr>
            </w:r>
            <w:r w:rsidR="009C15B1">
              <w:rPr>
                <w:noProof/>
                <w:webHidden/>
              </w:rPr>
              <w:fldChar w:fldCharType="separate"/>
            </w:r>
            <w:r w:rsidR="009C15B1">
              <w:rPr>
                <w:noProof/>
                <w:webHidden/>
              </w:rPr>
              <w:t>20</w:t>
            </w:r>
            <w:r w:rsidR="009C15B1">
              <w:rPr>
                <w:noProof/>
                <w:webHidden/>
              </w:rPr>
              <w:fldChar w:fldCharType="end"/>
            </w:r>
          </w:hyperlink>
        </w:p>
        <w:p w:rsidR="009C15B1" w:rsidRDefault="003A5693">
          <w:pPr>
            <w:pStyle w:val="TOC1"/>
            <w:tabs>
              <w:tab w:val="left" w:pos="400"/>
              <w:tab w:val="right" w:leader="dot" w:pos="9523"/>
            </w:tabs>
            <w:rPr>
              <w:rFonts w:eastAsiaTheme="minorEastAsia" w:cstheme="minorBidi"/>
              <w:noProof/>
              <w:sz w:val="22"/>
              <w:szCs w:val="22"/>
            </w:rPr>
          </w:pPr>
          <w:hyperlink w:anchor="_Toc16085679" w:history="1">
            <w:r w:rsidR="009C15B1" w:rsidRPr="0022437E">
              <w:rPr>
                <w:rStyle w:val="Hyperlink"/>
                <w:noProof/>
                <w:u w:color="072161"/>
              </w:rPr>
              <w:t>8.</w:t>
            </w:r>
            <w:r w:rsidR="009C15B1">
              <w:rPr>
                <w:rFonts w:eastAsiaTheme="minorEastAsia" w:cstheme="minorBidi"/>
                <w:noProof/>
                <w:sz w:val="22"/>
                <w:szCs w:val="22"/>
              </w:rPr>
              <w:tab/>
            </w:r>
            <w:r w:rsidR="009C15B1" w:rsidRPr="0022437E">
              <w:rPr>
                <w:rStyle w:val="Hyperlink"/>
                <w:noProof/>
                <w:u w:color="072161"/>
              </w:rPr>
              <w:t>Exceptions and Clarifications</w:t>
            </w:r>
            <w:r w:rsidR="009C15B1">
              <w:rPr>
                <w:noProof/>
                <w:webHidden/>
              </w:rPr>
              <w:tab/>
            </w:r>
            <w:r w:rsidR="009C15B1">
              <w:rPr>
                <w:noProof/>
                <w:webHidden/>
              </w:rPr>
              <w:fldChar w:fldCharType="begin"/>
            </w:r>
            <w:r w:rsidR="009C15B1">
              <w:rPr>
                <w:noProof/>
                <w:webHidden/>
              </w:rPr>
              <w:instrText xml:space="preserve"> PAGEREF _Toc16085679 \h </w:instrText>
            </w:r>
            <w:r w:rsidR="009C15B1">
              <w:rPr>
                <w:noProof/>
                <w:webHidden/>
              </w:rPr>
            </w:r>
            <w:r w:rsidR="009C15B1">
              <w:rPr>
                <w:noProof/>
                <w:webHidden/>
              </w:rPr>
              <w:fldChar w:fldCharType="separate"/>
            </w:r>
            <w:r w:rsidR="009C15B1">
              <w:rPr>
                <w:noProof/>
                <w:webHidden/>
              </w:rPr>
              <w:t>20</w:t>
            </w:r>
            <w:r w:rsidR="009C15B1">
              <w:rPr>
                <w:noProof/>
                <w:webHidden/>
              </w:rPr>
              <w:fldChar w:fldCharType="end"/>
            </w:r>
          </w:hyperlink>
        </w:p>
        <w:p w:rsidR="009C15B1" w:rsidRDefault="003A5693">
          <w:pPr>
            <w:pStyle w:val="TOC1"/>
            <w:tabs>
              <w:tab w:val="left" w:pos="400"/>
              <w:tab w:val="right" w:leader="dot" w:pos="9523"/>
            </w:tabs>
            <w:rPr>
              <w:rFonts w:eastAsiaTheme="minorEastAsia" w:cstheme="minorBidi"/>
              <w:noProof/>
              <w:sz w:val="22"/>
              <w:szCs w:val="22"/>
            </w:rPr>
          </w:pPr>
          <w:hyperlink w:anchor="_Toc16085680" w:history="1">
            <w:r w:rsidR="009C15B1" w:rsidRPr="0022437E">
              <w:rPr>
                <w:rStyle w:val="Hyperlink"/>
                <w:noProof/>
                <w:u w:color="072161"/>
              </w:rPr>
              <w:t>9.</w:t>
            </w:r>
            <w:r w:rsidR="009C15B1">
              <w:rPr>
                <w:rFonts w:eastAsiaTheme="minorEastAsia" w:cstheme="minorBidi"/>
                <w:noProof/>
                <w:sz w:val="22"/>
                <w:szCs w:val="22"/>
              </w:rPr>
              <w:tab/>
            </w:r>
            <w:r w:rsidR="009C15B1" w:rsidRPr="0022437E">
              <w:rPr>
                <w:rStyle w:val="Hyperlink"/>
                <w:noProof/>
                <w:u w:color="072161"/>
              </w:rPr>
              <w:t>Attachment List</w:t>
            </w:r>
            <w:r w:rsidR="009C15B1">
              <w:rPr>
                <w:noProof/>
                <w:webHidden/>
              </w:rPr>
              <w:tab/>
            </w:r>
            <w:r w:rsidR="009C15B1">
              <w:rPr>
                <w:noProof/>
                <w:webHidden/>
              </w:rPr>
              <w:fldChar w:fldCharType="begin"/>
            </w:r>
            <w:r w:rsidR="009C15B1">
              <w:rPr>
                <w:noProof/>
                <w:webHidden/>
              </w:rPr>
              <w:instrText xml:space="preserve"> PAGEREF _Toc16085680 \h </w:instrText>
            </w:r>
            <w:r w:rsidR="009C15B1">
              <w:rPr>
                <w:noProof/>
                <w:webHidden/>
              </w:rPr>
            </w:r>
            <w:r w:rsidR="009C15B1">
              <w:rPr>
                <w:noProof/>
                <w:webHidden/>
              </w:rPr>
              <w:fldChar w:fldCharType="separate"/>
            </w:r>
            <w:r w:rsidR="009C15B1">
              <w:rPr>
                <w:noProof/>
                <w:webHidden/>
              </w:rPr>
              <w:t>21</w:t>
            </w:r>
            <w:r w:rsidR="009C15B1">
              <w:rPr>
                <w:noProof/>
                <w:webHidden/>
              </w:rPr>
              <w:fldChar w:fldCharType="end"/>
            </w:r>
          </w:hyperlink>
        </w:p>
        <w:p w:rsidR="008C5C73" w:rsidRDefault="008C5C73">
          <w:r>
            <w:rPr>
              <w:b/>
              <w:bCs/>
              <w:noProof/>
            </w:rPr>
            <w:fldChar w:fldCharType="end"/>
          </w:r>
        </w:p>
      </w:sdtContent>
    </w:sdt>
    <w:p w:rsidR="00894476" w:rsidRPr="00F20D80" w:rsidRDefault="00894476" w:rsidP="00894476">
      <w:pPr>
        <w:pStyle w:val="TOCHeading"/>
        <w:numPr>
          <w:ilvl w:val="0"/>
          <w:numId w:val="0"/>
        </w:numPr>
        <w:ind w:left="540" w:hanging="540"/>
        <w:rPr>
          <w:rFonts w:asciiTheme="minorHAnsi" w:hAnsiTheme="minorHAnsi" w:cstheme="minorHAnsi"/>
          <w:color w:val="auto"/>
          <w:u w:val="single" w:color="2A4368"/>
        </w:rPr>
      </w:pPr>
      <w:r w:rsidRPr="00F20D80">
        <w:rPr>
          <w:rFonts w:asciiTheme="minorHAnsi" w:hAnsiTheme="minorHAnsi" w:cstheme="minorHAnsi"/>
          <w:color w:val="auto"/>
          <w:u w:val="single" w:color="2A4368"/>
        </w:rPr>
        <w:t>Revision History</w:t>
      </w:r>
    </w:p>
    <w:tbl>
      <w:tblPr>
        <w:tblStyle w:val="GridTable1Light"/>
        <w:tblW w:w="0" w:type="auto"/>
        <w:tblLook w:val="04A0" w:firstRow="1" w:lastRow="0" w:firstColumn="1" w:lastColumn="0" w:noHBand="0" w:noVBand="1"/>
      </w:tblPr>
      <w:tblGrid>
        <w:gridCol w:w="1169"/>
        <w:gridCol w:w="988"/>
        <w:gridCol w:w="7366"/>
      </w:tblGrid>
      <w:tr w:rsidR="00894476" w:rsidTr="00F20D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shd w:val="clear" w:color="auto" w:fill="2A4368"/>
            <w:hideMark/>
          </w:tcPr>
          <w:p w:rsidR="00894476" w:rsidRDefault="00894476">
            <w:pPr>
              <w:spacing w:after="0"/>
              <w:rPr>
                <w:color w:val="FFFFFF" w:themeColor="background1"/>
              </w:rPr>
            </w:pPr>
            <w:r>
              <w:rPr>
                <w:color w:val="FFFFFF" w:themeColor="background1"/>
              </w:rPr>
              <w:t>Date</w:t>
            </w:r>
          </w:p>
        </w:tc>
        <w:tc>
          <w:tcPr>
            <w:tcW w:w="990" w:type="dxa"/>
            <w:shd w:val="clear" w:color="auto" w:fill="2A4368"/>
            <w:hideMark/>
          </w:tcPr>
          <w:p w:rsidR="00894476" w:rsidRDefault="00894476">
            <w:pPr>
              <w:spacing w:after="0"/>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Revision</w:t>
            </w:r>
          </w:p>
        </w:tc>
        <w:tc>
          <w:tcPr>
            <w:tcW w:w="7571" w:type="dxa"/>
            <w:shd w:val="clear" w:color="auto" w:fill="2A4368"/>
            <w:hideMark/>
          </w:tcPr>
          <w:p w:rsidR="00894476" w:rsidRDefault="00894476">
            <w:pPr>
              <w:spacing w:after="0"/>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Description</w:t>
            </w:r>
          </w:p>
        </w:tc>
      </w:tr>
      <w:tr w:rsidR="00894476" w:rsidTr="00F20D80">
        <w:tc>
          <w:tcPr>
            <w:cnfStyle w:val="001000000000" w:firstRow="0" w:lastRow="0" w:firstColumn="1" w:lastColumn="0" w:oddVBand="0" w:evenVBand="0" w:oddHBand="0" w:evenHBand="0" w:firstRowFirstColumn="0" w:firstRowLastColumn="0" w:lastRowFirstColumn="0" w:lastRowLastColumn="0"/>
            <w:tcW w:w="1188" w:type="dxa"/>
            <w:hideMark/>
          </w:tcPr>
          <w:p w:rsidR="00894476" w:rsidRPr="005C61F0" w:rsidRDefault="00996AA3">
            <w:pPr>
              <w:spacing w:after="0"/>
              <w:rPr>
                <w:b w:val="0"/>
              </w:rPr>
            </w:pPr>
            <w:r w:rsidRPr="005C61F0">
              <w:rPr>
                <w:b w:val="0"/>
              </w:rPr>
              <w:t>Date</w:t>
            </w:r>
          </w:p>
        </w:tc>
        <w:tc>
          <w:tcPr>
            <w:tcW w:w="990" w:type="dxa"/>
            <w:hideMark/>
          </w:tcPr>
          <w:p w:rsidR="00894476" w:rsidRDefault="00EA7009">
            <w:pPr>
              <w:spacing w:after="0"/>
              <w:cnfStyle w:val="000000000000" w:firstRow="0" w:lastRow="0" w:firstColumn="0" w:lastColumn="0" w:oddVBand="0" w:evenVBand="0" w:oddHBand="0" w:evenHBand="0" w:firstRowFirstColumn="0" w:firstRowLastColumn="0" w:lastRowFirstColumn="0" w:lastRowLastColumn="0"/>
            </w:pPr>
            <w:r>
              <w:t>00</w:t>
            </w:r>
          </w:p>
        </w:tc>
        <w:tc>
          <w:tcPr>
            <w:tcW w:w="7571" w:type="dxa"/>
            <w:hideMark/>
          </w:tcPr>
          <w:p w:rsidR="00894476" w:rsidRDefault="00894476">
            <w:pPr>
              <w:spacing w:after="0"/>
              <w:cnfStyle w:val="000000000000" w:firstRow="0" w:lastRow="0" w:firstColumn="0" w:lastColumn="0" w:oddVBand="0" w:evenVBand="0" w:oddHBand="0" w:evenHBand="0" w:firstRowFirstColumn="0" w:firstRowLastColumn="0" w:lastRowFirstColumn="0" w:lastRowLastColumn="0"/>
            </w:pPr>
            <w:r>
              <w:t>Original Distribution</w:t>
            </w:r>
          </w:p>
        </w:tc>
      </w:tr>
    </w:tbl>
    <w:p w:rsidR="00894476" w:rsidRDefault="00894476" w:rsidP="00894476">
      <w:pPr>
        <w:rPr>
          <w:rFonts w:eastAsiaTheme="majorEastAsia"/>
        </w:rPr>
      </w:pPr>
      <w:r>
        <w:br w:type="page"/>
      </w:r>
    </w:p>
    <w:p w:rsidR="00F564F7" w:rsidRPr="004141AD" w:rsidRDefault="00F564F7" w:rsidP="001E352E">
      <w:pPr>
        <w:pStyle w:val="Heading1"/>
        <w:rPr>
          <w:color w:val="auto"/>
          <w:u w:val="single" w:color="072161"/>
        </w:rPr>
      </w:pPr>
      <w:bookmarkStart w:id="0" w:name="_Toc16085662"/>
      <w:r w:rsidRPr="004141AD">
        <w:rPr>
          <w:color w:val="auto"/>
          <w:u w:val="single" w:color="072161"/>
        </w:rPr>
        <w:lastRenderedPageBreak/>
        <w:t>Executive Summary</w:t>
      </w:r>
      <w:bookmarkEnd w:id="0"/>
    </w:p>
    <w:p w:rsidR="00AE64C5" w:rsidRPr="008B3419" w:rsidRDefault="000C3BF1" w:rsidP="00A14E8C">
      <w:r>
        <w:t xml:space="preserve">Brüel &amp; Kjær Vibro </w:t>
      </w:r>
      <w:r w:rsidR="00265D17" w:rsidRPr="008B3419">
        <w:t>(</w:t>
      </w:r>
      <w:r w:rsidR="00E17B05">
        <w:t>Vendor</w:t>
      </w:r>
      <w:r w:rsidR="00265D17" w:rsidRPr="008B3419">
        <w:t xml:space="preserve">) </w:t>
      </w:r>
      <w:r w:rsidR="00AE64C5" w:rsidRPr="008B3419">
        <w:t xml:space="preserve">is pleased to offer this proposal </w:t>
      </w:r>
      <w:r w:rsidR="002456F0" w:rsidRPr="008B3419">
        <w:t xml:space="preserve">to </w:t>
      </w:r>
      <w:r w:rsidR="00E17B05">
        <w:rPr>
          <w:highlight w:val="yellow"/>
        </w:rPr>
        <w:t>Buyer</w:t>
      </w:r>
      <w:r w:rsidR="00DE0095" w:rsidRPr="008B3419">
        <w:rPr>
          <w:highlight w:val="yellow"/>
        </w:rPr>
        <w:t xml:space="preserve"> Name</w:t>
      </w:r>
      <w:r w:rsidR="008D7E38" w:rsidRPr="008B3419">
        <w:t xml:space="preserve"> (</w:t>
      </w:r>
      <w:r w:rsidR="00E17B05">
        <w:t>Buyer</w:t>
      </w:r>
      <w:r w:rsidR="008D7E38" w:rsidRPr="008B3419">
        <w:t>)</w:t>
      </w:r>
      <w:r w:rsidR="003256AF" w:rsidRPr="008B3419">
        <w:t xml:space="preserve"> for</w:t>
      </w:r>
      <w:r w:rsidR="002456F0" w:rsidRPr="008B3419">
        <w:t xml:space="preserve"> </w:t>
      </w:r>
      <w:r w:rsidR="00AF4B04" w:rsidRPr="008B3419">
        <w:t xml:space="preserve">the </w:t>
      </w:r>
      <w:r w:rsidR="00DE0095" w:rsidRPr="008B3419">
        <w:t>Machine</w:t>
      </w:r>
      <w:r w:rsidR="00E229A9">
        <w:t>ry</w:t>
      </w:r>
      <w:r w:rsidR="00DE0095" w:rsidRPr="008B3419">
        <w:t xml:space="preserve"> Protection System (MPS)</w:t>
      </w:r>
      <w:r w:rsidR="0042150F" w:rsidRPr="008B3419">
        <w:t xml:space="preserve"> and Condition Monitoring Software (CMS)</w:t>
      </w:r>
      <w:r w:rsidR="00D1004A" w:rsidRPr="008B3419">
        <w:t>.</w:t>
      </w:r>
    </w:p>
    <w:p w:rsidR="00F2340D" w:rsidRDefault="00F2340D" w:rsidP="00F2340D">
      <w:r>
        <w:t>More information about the products can be found in Section 5.</w:t>
      </w:r>
    </w:p>
    <w:p w:rsidR="00892852" w:rsidRPr="004141AD" w:rsidRDefault="00892852" w:rsidP="00892852">
      <w:pPr>
        <w:pStyle w:val="Heading1"/>
        <w:rPr>
          <w:color w:val="auto"/>
          <w:u w:val="single" w:color="072161"/>
        </w:rPr>
      </w:pPr>
      <w:bookmarkStart w:id="1" w:name="_Toc16085663"/>
      <w:r w:rsidRPr="004141AD">
        <w:rPr>
          <w:color w:val="auto"/>
          <w:u w:val="single" w:color="072161"/>
        </w:rPr>
        <w:t>Pricing</w:t>
      </w:r>
      <w:bookmarkEnd w:id="1"/>
    </w:p>
    <w:tbl>
      <w:tblPr>
        <w:tblStyle w:val="GridTable1Light"/>
        <w:tblW w:w="0" w:type="auto"/>
        <w:jc w:val="center"/>
        <w:tblLook w:val="04A0" w:firstRow="1" w:lastRow="0" w:firstColumn="1" w:lastColumn="0" w:noHBand="0" w:noVBand="1"/>
      </w:tblPr>
      <w:tblGrid>
        <w:gridCol w:w="7650"/>
        <w:gridCol w:w="1350"/>
      </w:tblGrid>
      <w:tr w:rsidR="00892852" w:rsidTr="00F20D80">
        <w:trPr>
          <w:cnfStyle w:val="100000000000" w:firstRow="1" w:lastRow="0" w:firstColumn="0" w:lastColumn="0" w:oddVBand="0" w:evenVBand="0" w:oddHBand="0" w:evenHBand="0" w:firstRowFirstColumn="0" w:firstRowLastColumn="0" w:lastRowFirstColumn="0" w:lastRowLastColumn="0"/>
          <w:trHeight w:val="134"/>
          <w:jc w:val="center"/>
        </w:trPr>
        <w:tc>
          <w:tcPr>
            <w:cnfStyle w:val="001000000000" w:firstRow="0" w:lastRow="0" w:firstColumn="1" w:lastColumn="0" w:oddVBand="0" w:evenVBand="0" w:oddHBand="0" w:evenHBand="0" w:firstRowFirstColumn="0" w:firstRowLastColumn="0" w:lastRowFirstColumn="0" w:lastRowLastColumn="0"/>
            <w:tcW w:w="7650" w:type="dxa"/>
            <w:shd w:val="clear" w:color="auto" w:fill="2A4368"/>
          </w:tcPr>
          <w:p w:rsidR="00892852" w:rsidRPr="00D1004A" w:rsidRDefault="00892852" w:rsidP="002D55F0">
            <w:pPr>
              <w:spacing w:before="60" w:after="60"/>
              <w:jc w:val="left"/>
              <w:rPr>
                <w:color w:val="FFFFFF" w:themeColor="background1"/>
              </w:rPr>
            </w:pPr>
            <w:r w:rsidRPr="00D1004A">
              <w:rPr>
                <w:color w:val="FFFFFF" w:themeColor="background1"/>
              </w:rPr>
              <w:t>Scope of Supply Description</w:t>
            </w:r>
          </w:p>
        </w:tc>
        <w:tc>
          <w:tcPr>
            <w:tcW w:w="1350" w:type="dxa"/>
            <w:shd w:val="clear" w:color="auto" w:fill="2A4368"/>
          </w:tcPr>
          <w:p w:rsidR="00892852" w:rsidRPr="00D1004A" w:rsidRDefault="00892852" w:rsidP="00F2340D">
            <w:pPr>
              <w:spacing w:before="60" w:after="60"/>
              <w:jc w:val="left"/>
              <w:cnfStyle w:val="100000000000" w:firstRow="1" w:lastRow="0" w:firstColumn="0" w:lastColumn="0" w:oddVBand="0" w:evenVBand="0" w:oddHBand="0" w:evenHBand="0" w:firstRowFirstColumn="0" w:firstRowLastColumn="0" w:lastRowFirstColumn="0" w:lastRowLastColumn="0"/>
              <w:rPr>
                <w:color w:val="FFFFFF" w:themeColor="background1"/>
              </w:rPr>
            </w:pPr>
            <w:r w:rsidRPr="00D1004A">
              <w:rPr>
                <w:color w:val="FFFFFF" w:themeColor="background1"/>
              </w:rPr>
              <w:t>Price</w:t>
            </w:r>
            <w:r w:rsidR="00FD2B20">
              <w:rPr>
                <w:rStyle w:val="FootnoteReference"/>
                <w:color w:val="FFFFFF" w:themeColor="background1"/>
              </w:rPr>
              <w:footnoteReference w:id="1"/>
            </w:r>
            <w:r w:rsidR="00FD2B20">
              <w:rPr>
                <w:rStyle w:val="FootnoteReference"/>
                <w:color w:val="FFFFFF" w:themeColor="background1"/>
              </w:rPr>
              <w:footnoteReference w:id="2"/>
            </w:r>
          </w:p>
        </w:tc>
      </w:tr>
      <w:tr w:rsidR="00892852" w:rsidTr="00F20D80">
        <w:trPr>
          <w:jc w:val="center"/>
        </w:trPr>
        <w:tc>
          <w:tcPr>
            <w:cnfStyle w:val="001000000000" w:firstRow="0" w:lastRow="0" w:firstColumn="1" w:lastColumn="0" w:oddVBand="0" w:evenVBand="0" w:oddHBand="0" w:evenHBand="0" w:firstRowFirstColumn="0" w:firstRowLastColumn="0" w:lastRowFirstColumn="0" w:lastRowLastColumn="0"/>
            <w:tcW w:w="7650" w:type="dxa"/>
          </w:tcPr>
          <w:p w:rsidR="00892852" w:rsidRPr="00D1004A" w:rsidRDefault="00892852" w:rsidP="00AF4B04">
            <w:pPr>
              <w:spacing w:before="60" w:after="60"/>
              <w:jc w:val="left"/>
              <w:rPr>
                <w:b w:val="0"/>
              </w:rPr>
            </w:pPr>
          </w:p>
        </w:tc>
        <w:tc>
          <w:tcPr>
            <w:tcW w:w="1350" w:type="dxa"/>
          </w:tcPr>
          <w:p w:rsidR="00892852" w:rsidRDefault="00892852" w:rsidP="002D55F0">
            <w:pPr>
              <w:spacing w:before="60" w:after="60"/>
              <w:jc w:val="left"/>
              <w:cnfStyle w:val="000000000000" w:firstRow="0" w:lastRow="0" w:firstColumn="0" w:lastColumn="0" w:oddVBand="0" w:evenVBand="0" w:oddHBand="0" w:evenHBand="0" w:firstRowFirstColumn="0" w:firstRowLastColumn="0" w:lastRowFirstColumn="0" w:lastRowLastColumn="0"/>
            </w:pPr>
            <w:r>
              <w:t xml:space="preserve">$  </w:t>
            </w:r>
          </w:p>
        </w:tc>
      </w:tr>
    </w:tbl>
    <w:p w:rsidR="00FD2B20" w:rsidRDefault="00FD2B20" w:rsidP="00FD2B20">
      <w:pPr>
        <w:pStyle w:val="Caption"/>
        <w:keepNext/>
        <w:jc w:val="center"/>
      </w:pPr>
      <w:r>
        <w:t xml:space="preserve">Table </w:t>
      </w:r>
      <w:fldSimple w:instr=" SEQ Table \* ARABIC ">
        <w:r w:rsidR="009C15B1">
          <w:rPr>
            <w:noProof/>
          </w:rPr>
          <w:t>1</w:t>
        </w:r>
      </w:fldSimple>
    </w:p>
    <w:p w:rsidR="008C2FF5" w:rsidRPr="004141AD" w:rsidRDefault="006971A1" w:rsidP="001E352E">
      <w:pPr>
        <w:pStyle w:val="Heading1"/>
        <w:rPr>
          <w:color w:val="auto"/>
          <w:u w:val="single" w:color="072161"/>
        </w:rPr>
      </w:pPr>
      <w:bookmarkStart w:id="2" w:name="_Toc16085664"/>
      <w:r w:rsidRPr="004141AD">
        <w:rPr>
          <w:color w:val="auto"/>
          <w:u w:val="single" w:color="072161"/>
        </w:rPr>
        <w:t>Product</w:t>
      </w:r>
      <w:r w:rsidR="00D725EE" w:rsidRPr="004141AD">
        <w:rPr>
          <w:color w:val="auto"/>
          <w:u w:val="single" w:color="072161"/>
        </w:rPr>
        <w:t xml:space="preserve"> Scope of Supply</w:t>
      </w:r>
      <w:bookmarkEnd w:id="2"/>
    </w:p>
    <w:p w:rsidR="00B55001" w:rsidRPr="00111F04" w:rsidRDefault="00B55001" w:rsidP="00B55001">
      <w:pPr>
        <w:pStyle w:val="Heading2"/>
        <w:spacing w:before="0"/>
      </w:pPr>
      <w:bookmarkStart w:id="3" w:name="_Toc351712761"/>
      <w:bookmarkStart w:id="4" w:name="_Toc353424763"/>
      <w:bookmarkStart w:id="5" w:name="_Toc16085665"/>
      <w:r>
        <w:t>Parameter List</w:t>
      </w:r>
      <w:bookmarkEnd w:id="3"/>
      <w:bookmarkEnd w:id="4"/>
      <w:bookmarkEnd w:id="5"/>
    </w:p>
    <w:p w:rsidR="00B55001" w:rsidRDefault="00B55001" w:rsidP="00B55001">
      <w:r>
        <w:t xml:space="preserve">This proposal </w:t>
      </w:r>
      <w:r w:rsidR="006971A1">
        <w:t xml:space="preserve">is </w:t>
      </w:r>
      <w:r>
        <w:t xml:space="preserve">based upon </w:t>
      </w:r>
      <w:r w:rsidR="00FD2B20">
        <w:t xml:space="preserve">assumptions in </w:t>
      </w:r>
      <w:r w:rsidR="00FD2B20">
        <w:fldChar w:fldCharType="begin"/>
      </w:r>
      <w:r w:rsidR="00FD2B20">
        <w:instrText xml:space="preserve"> REF _Ref514071023 \h </w:instrText>
      </w:r>
      <w:r w:rsidR="00FD2B20">
        <w:fldChar w:fldCharType="separate"/>
      </w:r>
      <w:r w:rsidR="009C15B1">
        <w:t xml:space="preserve">Table </w:t>
      </w:r>
      <w:r w:rsidR="009C15B1">
        <w:rPr>
          <w:noProof/>
        </w:rPr>
        <w:t>2</w:t>
      </w:r>
      <w:r w:rsidR="00FD2B20">
        <w:fldChar w:fldCharType="end"/>
      </w:r>
      <w:r w:rsidR="00FD2B20">
        <w:t>.</w:t>
      </w:r>
    </w:p>
    <w:tbl>
      <w:tblPr>
        <w:tblStyle w:val="GridTable1Light"/>
        <w:tblW w:w="7254" w:type="dxa"/>
        <w:jc w:val="center"/>
        <w:tblLook w:val="04A0" w:firstRow="1" w:lastRow="0" w:firstColumn="1" w:lastColumn="0" w:noHBand="0" w:noVBand="1"/>
      </w:tblPr>
      <w:tblGrid>
        <w:gridCol w:w="1333"/>
        <w:gridCol w:w="3009"/>
        <w:gridCol w:w="1008"/>
        <w:gridCol w:w="952"/>
        <w:gridCol w:w="952"/>
      </w:tblGrid>
      <w:tr w:rsidR="00AD1E0B" w:rsidTr="00AD1E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33" w:type="dxa"/>
            <w:shd w:val="clear" w:color="auto" w:fill="2A4368"/>
          </w:tcPr>
          <w:p w:rsidR="00AD1E0B" w:rsidRPr="00D1004A" w:rsidRDefault="00AD1E0B" w:rsidP="00D1004A">
            <w:pPr>
              <w:spacing w:before="20" w:after="20"/>
              <w:jc w:val="center"/>
              <w:rPr>
                <w:color w:val="FFFFFF" w:themeColor="background1"/>
                <w:sz w:val="18"/>
                <w:szCs w:val="18"/>
              </w:rPr>
            </w:pPr>
            <w:r w:rsidRPr="00D1004A">
              <w:rPr>
                <w:color w:val="FFFFFF" w:themeColor="background1"/>
                <w:sz w:val="18"/>
                <w:szCs w:val="18"/>
              </w:rPr>
              <w:t>Machine</w:t>
            </w:r>
          </w:p>
        </w:tc>
        <w:tc>
          <w:tcPr>
            <w:tcW w:w="3009" w:type="dxa"/>
            <w:shd w:val="clear" w:color="auto" w:fill="2A4368"/>
          </w:tcPr>
          <w:p w:rsidR="00AD1E0B" w:rsidRPr="00D1004A" w:rsidRDefault="00AD1E0B" w:rsidP="00D1004A">
            <w:pPr>
              <w:spacing w:before="20" w:after="20"/>
              <w:jc w:val="left"/>
              <w:cnfStyle w:val="100000000000" w:firstRow="1" w:lastRow="0" w:firstColumn="0" w:lastColumn="0" w:oddVBand="0" w:evenVBand="0" w:oddHBand="0" w:evenHBand="0" w:firstRowFirstColumn="0" w:firstRowLastColumn="0" w:lastRowFirstColumn="0" w:lastRowLastColumn="0"/>
              <w:rPr>
                <w:color w:val="FFFFFF" w:themeColor="background1"/>
                <w:sz w:val="18"/>
                <w:szCs w:val="18"/>
              </w:rPr>
            </w:pPr>
            <w:r w:rsidRPr="00D1004A">
              <w:rPr>
                <w:color w:val="FFFFFF" w:themeColor="background1"/>
                <w:sz w:val="18"/>
                <w:szCs w:val="18"/>
              </w:rPr>
              <w:t>Parameter Description</w:t>
            </w:r>
          </w:p>
        </w:tc>
        <w:tc>
          <w:tcPr>
            <w:tcW w:w="1008" w:type="dxa"/>
            <w:shd w:val="clear" w:color="auto" w:fill="2A4368"/>
          </w:tcPr>
          <w:p w:rsidR="00AD1E0B" w:rsidRPr="00D1004A" w:rsidRDefault="00AD1E0B" w:rsidP="00D1004A">
            <w:pPr>
              <w:spacing w:before="20" w:after="20"/>
              <w:jc w:val="center"/>
              <w:cnfStyle w:val="100000000000" w:firstRow="1" w:lastRow="0" w:firstColumn="0" w:lastColumn="0" w:oddVBand="0" w:evenVBand="0" w:oddHBand="0" w:evenHBand="0" w:firstRowFirstColumn="0" w:firstRowLastColumn="0" w:lastRowFirstColumn="0" w:lastRowLastColumn="0"/>
              <w:rPr>
                <w:color w:val="FFFFFF" w:themeColor="background1"/>
                <w:sz w:val="18"/>
                <w:szCs w:val="18"/>
              </w:rPr>
            </w:pPr>
            <w:r w:rsidRPr="00D1004A">
              <w:rPr>
                <w:color w:val="FFFFFF" w:themeColor="background1"/>
                <w:sz w:val="18"/>
                <w:szCs w:val="18"/>
              </w:rPr>
              <w:t>Parameter Quantity</w:t>
            </w:r>
          </w:p>
        </w:tc>
        <w:tc>
          <w:tcPr>
            <w:tcW w:w="952" w:type="dxa"/>
            <w:shd w:val="clear" w:color="auto" w:fill="2A4368"/>
          </w:tcPr>
          <w:p w:rsidR="00AD1E0B" w:rsidRPr="00D1004A" w:rsidRDefault="00AD1E0B" w:rsidP="00D1004A">
            <w:pPr>
              <w:spacing w:before="20" w:after="20"/>
              <w:jc w:val="center"/>
              <w:cnfStyle w:val="100000000000" w:firstRow="1" w:lastRow="0" w:firstColumn="0" w:lastColumn="0" w:oddVBand="0" w:evenVBand="0" w:oddHBand="0" w:evenHBand="0" w:firstRowFirstColumn="0" w:firstRowLastColumn="0" w:lastRowFirstColumn="0" w:lastRowLastColumn="0"/>
              <w:rPr>
                <w:color w:val="FFFFFF" w:themeColor="background1"/>
                <w:sz w:val="18"/>
                <w:szCs w:val="18"/>
              </w:rPr>
            </w:pPr>
            <w:r w:rsidRPr="00D1004A">
              <w:rPr>
                <w:color w:val="FFFFFF" w:themeColor="background1"/>
                <w:sz w:val="18"/>
                <w:szCs w:val="18"/>
              </w:rPr>
              <w:t>UMM Monitors</w:t>
            </w:r>
          </w:p>
        </w:tc>
        <w:tc>
          <w:tcPr>
            <w:tcW w:w="952" w:type="dxa"/>
            <w:shd w:val="clear" w:color="auto" w:fill="2A4368"/>
          </w:tcPr>
          <w:p w:rsidR="00AD1E0B" w:rsidRPr="00D1004A" w:rsidRDefault="000F0F36" w:rsidP="00EA7009">
            <w:pPr>
              <w:spacing w:before="20" w:after="20"/>
              <w:jc w:val="center"/>
              <w:cnfStyle w:val="100000000000" w:firstRow="1" w:lastRow="0" w:firstColumn="0" w:lastColumn="0" w:oddVBand="0" w:evenVBand="0" w:oddHBand="0" w:evenHBand="0" w:firstRowFirstColumn="0" w:firstRowLastColumn="0" w:lastRowFirstColumn="0" w:lastRowLastColumn="0"/>
              <w:rPr>
                <w:color w:val="FFFFFF" w:themeColor="background1"/>
                <w:sz w:val="18"/>
                <w:szCs w:val="18"/>
              </w:rPr>
            </w:pPr>
            <w:r>
              <w:rPr>
                <w:color w:val="FFFFFF" w:themeColor="background1"/>
                <w:sz w:val="18"/>
                <w:szCs w:val="18"/>
              </w:rPr>
              <w:t>VC-8000</w:t>
            </w:r>
            <w:r w:rsidR="00AD1E0B" w:rsidRPr="00D1004A">
              <w:rPr>
                <w:color w:val="FFFFFF" w:themeColor="background1"/>
                <w:sz w:val="18"/>
                <w:szCs w:val="18"/>
              </w:rPr>
              <w:t xml:space="preserve"> </w:t>
            </w:r>
            <w:r w:rsidR="00AD1E0B">
              <w:rPr>
                <w:color w:val="FFFFFF" w:themeColor="background1"/>
                <w:sz w:val="18"/>
                <w:szCs w:val="18"/>
              </w:rPr>
              <w:t>MPS</w:t>
            </w:r>
          </w:p>
        </w:tc>
      </w:tr>
      <w:tr w:rsidR="00AD1E0B" w:rsidRPr="00A72129" w:rsidTr="00AD1E0B">
        <w:trPr>
          <w:jc w:val="center"/>
        </w:trPr>
        <w:tc>
          <w:tcPr>
            <w:cnfStyle w:val="001000000000" w:firstRow="0" w:lastRow="0" w:firstColumn="1" w:lastColumn="0" w:oddVBand="0" w:evenVBand="0" w:oddHBand="0" w:evenHBand="0" w:firstRowFirstColumn="0" w:firstRowLastColumn="0" w:lastRowFirstColumn="0" w:lastRowLastColumn="0"/>
            <w:tcW w:w="1333" w:type="dxa"/>
            <w:vMerge w:val="restart"/>
          </w:tcPr>
          <w:p w:rsidR="00AD1E0B" w:rsidRPr="00F61105" w:rsidRDefault="00AD1E0B" w:rsidP="00CE04D2">
            <w:pPr>
              <w:spacing w:before="4" w:after="4"/>
              <w:jc w:val="center"/>
              <w:rPr>
                <w:b w:val="0"/>
                <w:sz w:val="18"/>
                <w:szCs w:val="18"/>
              </w:rPr>
            </w:pPr>
            <w:r>
              <w:rPr>
                <w:b w:val="0"/>
                <w:sz w:val="18"/>
                <w:szCs w:val="18"/>
              </w:rPr>
              <w:t>Machine 1</w:t>
            </w:r>
          </w:p>
        </w:tc>
        <w:tc>
          <w:tcPr>
            <w:tcW w:w="3009" w:type="dxa"/>
          </w:tcPr>
          <w:p w:rsidR="00AD1E0B" w:rsidRPr="00F61105" w:rsidRDefault="00AD1E0B" w:rsidP="00CE04D2">
            <w:pPr>
              <w:spacing w:before="4" w:after="4"/>
              <w:jc w:val="left"/>
              <w:cnfStyle w:val="000000000000" w:firstRow="0" w:lastRow="0" w:firstColumn="0" w:lastColumn="0" w:oddVBand="0" w:evenVBand="0" w:oddHBand="0" w:evenHBand="0" w:firstRowFirstColumn="0" w:firstRowLastColumn="0" w:lastRowFirstColumn="0" w:lastRowLastColumn="0"/>
              <w:rPr>
                <w:sz w:val="18"/>
                <w:szCs w:val="18"/>
              </w:rPr>
            </w:pPr>
            <w:r w:rsidRPr="00F61105">
              <w:rPr>
                <w:sz w:val="18"/>
                <w:szCs w:val="18"/>
              </w:rPr>
              <w:t>Radial Vibration, X,Y</w:t>
            </w:r>
          </w:p>
        </w:tc>
        <w:tc>
          <w:tcPr>
            <w:tcW w:w="1008" w:type="dxa"/>
          </w:tcPr>
          <w:p w:rsidR="00AD1E0B" w:rsidRPr="00A72129" w:rsidRDefault="00AD1E0B" w:rsidP="00CE04D2">
            <w:pPr>
              <w:spacing w:before="4" w:after="4"/>
              <w:jc w:val="cente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16</w:t>
            </w:r>
          </w:p>
        </w:tc>
        <w:tc>
          <w:tcPr>
            <w:tcW w:w="952" w:type="dxa"/>
            <w:vMerge w:val="restart"/>
          </w:tcPr>
          <w:p w:rsidR="00AD1E0B" w:rsidRPr="00F61105" w:rsidRDefault="00AD1E0B" w:rsidP="00CE04D2">
            <w:pPr>
              <w:spacing w:before="4" w:after="4"/>
              <w:jc w:val="cente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5</w:t>
            </w:r>
          </w:p>
        </w:tc>
        <w:tc>
          <w:tcPr>
            <w:tcW w:w="952" w:type="dxa"/>
            <w:vMerge w:val="restart"/>
          </w:tcPr>
          <w:p w:rsidR="00AD1E0B" w:rsidRPr="00F61105" w:rsidRDefault="00AD1E0B" w:rsidP="00CE04D2">
            <w:pPr>
              <w:spacing w:before="4" w:after="4"/>
              <w:jc w:val="center"/>
              <w:cnfStyle w:val="000000000000" w:firstRow="0" w:lastRow="0" w:firstColumn="0" w:lastColumn="0" w:oddVBand="0" w:evenVBand="0" w:oddHBand="0" w:evenHBand="0" w:firstRowFirstColumn="0" w:firstRowLastColumn="0" w:lastRowFirstColumn="0" w:lastRowLastColumn="0"/>
              <w:rPr>
                <w:sz w:val="18"/>
                <w:szCs w:val="18"/>
              </w:rPr>
            </w:pPr>
            <w:r w:rsidRPr="00F61105">
              <w:rPr>
                <w:sz w:val="18"/>
                <w:szCs w:val="18"/>
              </w:rPr>
              <w:t>1</w:t>
            </w:r>
          </w:p>
        </w:tc>
      </w:tr>
      <w:tr w:rsidR="00AD1E0B" w:rsidRPr="00A72129" w:rsidTr="00AD1E0B">
        <w:trPr>
          <w:jc w:val="center"/>
        </w:trPr>
        <w:tc>
          <w:tcPr>
            <w:cnfStyle w:val="001000000000" w:firstRow="0" w:lastRow="0" w:firstColumn="1" w:lastColumn="0" w:oddVBand="0" w:evenVBand="0" w:oddHBand="0" w:evenHBand="0" w:firstRowFirstColumn="0" w:firstRowLastColumn="0" w:lastRowFirstColumn="0" w:lastRowLastColumn="0"/>
            <w:tcW w:w="1333" w:type="dxa"/>
            <w:vMerge/>
          </w:tcPr>
          <w:p w:rsidR="00AD1E0B" w:rsidRPr="00F61105" w:rsidRDefault="00AD1E0B" w:rsidP="00CE04D2">
            <w:pPr>
              <w:spacing w:before="4" w:after="4"/>
              <w:jc w:val="center"/>
              <w:rPr>
                <w:b w:val="0"/>
                <w:sz w:val="18"/>
                <w:szCs w:val="18"/>
              </w:rPr>
            </w:pPr>
          </w:p>
        </w:tc>
        <w:tc>
          <w:tcPr>
            <w:tcW w:w="3009" w:type="dxa"/>
          </w:tcPr>
          <w:p w:rsidR="00AD1E0B" w:rsidRPr="00F61105" w:rsidRDefault="00AD1E0B" w:rsidP="00CE04D2">
            <w:pPr>
              <w:spacing w:before="4" w:after="4"/>
              <w:jc w:val="left"/>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Axial Position</w:t>
            </w:r>
          </w:p>
        </w:tc>
        <w:tc>
          <w:tcPr>
            <w:tcW w:w="1008" w:type="dxa"/>
          </w:tcPr>
          <w:p w:rsidR="00AD1E0B" w:rsidRPr="00A72129" w:rsidRDefault="00AD1E0B" w:rsidP="00CE04D2">
            <w:pPr>
              <w:spacing w:before="4" w:after="4"/>
              <w:jc w:val="cente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2</w:t>
            </w:r>
          </w:p>
        </w:tc>
        <w:tc>
          <w:tcPr>
            <w:tcW w:w="952" w:type="dxa"/>
            <w:vMerge/>
          </w:tcPr>
          <w:p w:rsidR="00AD1E0B" w:rsidRPr="00F61105" w:rsidRDefault="00AD1E0B" w:rsidP="00CE04D2">
            <w:pPr>
              <w:spacing w:before="4" w:after="4"/>
              <w:jc w:val="center"/>
              <w:cnfStyle w:val="000000000000" w:firstRow="0" w:lastRow="0" w:firstColumn="0" w:lastColumn="0" w:oddVBand="0" w:evenVBand="0" w:oddHBand="0" w:evenHBand="0" w:firstRowFirstColumn="0" w:firstRowLastColumn="0" w:lastRowFirstColumn="0" w:lastRowLastColumn="0"/>
              <w:rPr>
                <w:sz w:val="18"/>
                <w:szCs w:val="18"/>
              </w:rPr>
            </w:pPr>
          </w:p>
        </w:tc>
        <w:tc>
          <w:tcPr>
            <w:tcW w:w="952" w:type="dxa"/>
            <w:vMerge/>
          </w:tcPr>
          <w:p w:rsidR="00AD1E0B" w:rsidRPr="00F61105" w:rsidRDefault="00AD1E0B" w:rsidP="00CE04D2">
            <w:pPr>
              <w:spacing w:before="4" w:after="4"/>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AD1E0B" w:rsidRPr="00A72129" w:rsidTr="00AD1E0B">
        <w:trPr>
          <w:jc w:val="center"/>
        </w:trPr>
        <w:tc>
          <w:tcPr>
            <w:cnfStyle w:val="001000000000" w:firstRow="0" w:lastRow="0" w:firstColumn="1" w:lastColumn="0" w:oddVBand="0" w:evenVBand="0" w:oddHBand="0" w:evenHBand="0" w:firstRowFirstColumn="0" w:firstRowLastColumn="0" w:lastRowFirstColumn="0" w:lastRowLastColumn="0"/>
            <w:tcW w:w="1333" w:type="dxa"/>
            <w:vMerge/>
          </w:tcPr>
          <w:p w:rsidR="00AD1E0B" w:rsidRPr="00F61105" w:rsidRDefault="00AD1E0B" w:rsidP="00CE04D2">
            <w:pPr>
              <w:spacing w:before="4" w:after="4"/>
              <w:jc w:val="center"/>
              <w:rPr>
                <w:b w:val="0"/>
                <w:sz w:val="18"/>
                <w:szCs w:val="18"/>
              </w:rPr>
            </w:pPr>
          </w:p>
        </w:tc>
        <w:tc>
          <w:tcPr>
            <w:tcW w:w="3009" w:type="dxa"/>
          </w:tcPr>
          <w:p w:rsidR="00AD1E0B" w:rsidRPr="00F61105" w:rsidRDefault="00AD1E0B" w:rsidP="00CE04D2">
            <w:pPr>
              <w:spacing w:before="4" w:after="4"/>
              <w:jc w:val="left"/>
              <w:cnfStyle w:val="000000000000" w:firstRow="0" w:lastRow="0" w:firstColumn="0" w:lastColumn="0" w:oddVBand="0" w:evenVBand="0" w:oddHBand="0" w:evenHBand="0" w:firstRowFirstColumn="0" w:firstRowLastColumn="0" w:lastRowFirstColumn="0" w:lastRowLastColumn="0"/>
              <w:rPr>
                <w:sz w:val="18"/>
                <w:szCs w:val="18"/>
              </w:rPr>
            </w:pPr>
            <w:r w:rsidRPr="00F61105">
              <w:rPr>
                <w:sz w:val="18"/>
                <w:szCs w:val="18"/>
              </w:rPr>
              <w:t>Phase Trigger</w:t>
            </w:r>
          </w:p>
        </w:tc>
        <w:tc>
          <w:tcPr>
            <w:tcW w:w="1008" w:type="dxa"/>
          </w:tcPr>
          <w:p w:rsidR="00AD1E0B" w:rsidRPr="00A72129" w:rsidRDefault="00AD1E0B" w:rsidP="00CE04D2">
            <w:pPr>
              <w:spacing w:before="4" w:after="4"/>
              <w:jc w:val="cente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1</w:t>
            </w:r>
          </w:p>
        </w:tc>
        <w:tc>
          <w:tcPr>
            <w:tcW w:w="952" w:type="dxa"/>
            <w:vMerge/>
          </w:tcPr>
          <w:p w:rsidR="00AD1E0B" w:rsidRPr="00F61105" w:rsidRDefault="00AD1E0B" w:rsidP="00CE04D2">
            <w:pPr>
              <w:spacing w:before="4" w:after="4"/>
              <w:jc w:val="center"/>
              <w:cnfStyle w:val="000000000000" w:firstRow="0" w:lastRow="0" w:firstColumn="0" w:lastColumn="0" w:oddVBand="0" w:evenVBand="0" w:oddHBand="0" w:evenHBand="0" w:firstRowFirstColumn="0" w:firstRowLastColumn="0" w:lastRowFirstColumn="0" w:lastRowLastColumn="0"/>
              <w:rPr>
                <w:sz w:val="18"/>
                <w:szCs w:val="18"/>
              </w:rPr>
            </w:pPr>
          </w:p>
        </w:tc>
        <w:tc>
          <w:tcPr>
            <w:tcW w:w="952" w:type="dxa"/>
            <w:vMerge/>
          </w:tcPr>
          <w:p w:rsidR="00AD1E0B" w:rsidRPr="00F61105" w:rsidRDefault="00AD1E0B" w:rsidP="00CE04D2">
            <w:pPr>
              <w:spacing w:before="4" w:after="4"/>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AD1E0B" w:rsidRPr="00A72129" w:rsidTr="00AD1E0B">
        <w:trPr>
          <w:jc w:val="center"/>
        </w:trPr>
        <w:tc>
          <w:tcPr>
            <w:cnfStyle w:val="001000000000" w:firstRow="0" w:lastRow="0" w:firstColumn="1" w:lastColumn="0" w:oddVBand="0" w:evenVBand="0" w:oddHBand="0" w:evenHBand="0" w:firstRowFirstColumn="0" w:firstRowLastColumn="0" w:lastRowFirstColumn="0" w:lastRowLastColumn="0"/>
            <w:tcW w:w="1333" w:type="dxa"/>
            <w:vMerge w:val="restart"/>
          </w:tcPr>
          <w:p w:rsidR="00AD1E0B" w:rsidRPr="00F61105" w:rsidRDefault="00AD1E0B" w:rsidP="00CE04D2">
            <w:pPr>
              <w:spacing w:before="4" w:after="4"/>
              <w:jc w:val="center"/>
              <w:rPr>
                <w:b w:val="0"/>
                <w:sz w:val="18"/>
                <w:szCs w:val="18"/>
              </w:rPr>
            </w:pPr>
            <w:r>
              <w:rPr>
                <w:b w:val="0"/>
                <w:sz w:val="18"/>
                <w:szCs w:val="18"/>
              </w:rPr>
              <w:t>Machine 2</w:t>
            </w:r>
          </w:p>
        </w:tc>
        <w:tc>
          <w:tcPr>
            <w:tcW w:w="3009" w:type="dxa"/>
          </w:tcPr>
          <w:p w:rsidR="00AD1E0B" w:rsidRPr="00F61105" w:rsidRDefault="00AD1E0B" w:rsidP="00CE04D2">
            <w:pPr>
              <w:spacing w:before="4" w:after="4"/>
              <w:jc w:val="left"/>
              <w:cnfStyle w:val="000000000000" w:firstRow="0" w:lastRow="0" w:firstColumn="0" w:lastColumn="0" w:oddVBand="0" w:evenVBand="0" w:oddHBand="0" w:evenHBand="0" w:firstRowFirstColumn="0" w:firstRowLastColumn="0" w:lastRowFirstColumn="0" w:lastRowLastColumn="0"/>
              <w:rPr>
                <w:sz w:val="18"/>
                <w:szCs w:val="18"/>
              </w:rPr>
            </w:pPr>
            <w:r w:rsidRPr="00F61105">
              <w:rPr>
                <w:sz w:val="18"/>
                <w:szCs w:val="18"/>
              </w:rPr>
              <w:t>Radial Vibration, X,Y</w:t>
            </w:r>
          </w:p>
        </w:tc>
        <w:tc>
          <w:tcPr>
            <w:tcW w:w="1008" w:type="dxa"/>
          </w:tcPr>
          <w:p w:rsidR="00AD1E0B" w:rsidRPr="00A72129" w:rsidRDefault="00AD1E0B" w:rsidP="00CE04D2">
            <w:pPr>
              <w:spacing w:before="4" w:after="4"/>
              <w:jc w:val="cente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16</w:t>
            </w:r>
          </w:p>
        </w:tc>
        <w:tc>
          <w:tcPr>
            <w:tcW w:w="952" w:type="dxa"/>
            <w:vMerge w:val="restart"/>
          </w:tcPr>
          <w:p w:rsidR="00AD1E0B" w:rsidRPr="00F61105" w:rsidRDefault="00AD1E0B" w:rsidP="00CE04D2">
            <w:pPr>
              <w:spacing w:before="4" w:after="4"/>
              <w:jc w:val="cente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5</w:t>
            </w:r>
          </w:p>
        </w:tc>
        <w:tc>
          <w:tcPr>
            <w:tcW w:w="952" w:type="dxa"/>
            <w:vMerge w:val="restart"/>
          </w:tcPr>
          <w:p w:rsidR="00AD1E0B" w:rsidRPr="00F61105" w:rsidRDefault="00AD1E0B" w:rsidP="00CE04D2">
            <w:pPr>
              <w:spacing w:before="4" w:after="4"/>
              <w:jc w:val="center"/>
              <w:cnfStyle w:val="000000000000" w:firstRow="0" w:lastRow="0" w:firstColumn="0" w:lastColumn="0" w:oddVBand="0" w:evenVBand="0" w:oddHBand="0" w:evenHBand="0" w:firstRowFirstColumn="0" w:firstRowLastColumn="0" w:lastRowFirstColumn="0" w:lastRowLastColumn="0"/>
              <w:rPr>
                <w:sz w:val="18"/>
                <w:szCs w:val="18"/>
              </w:rPr>
            </w:pPr>
            <w:r w:rsidRPr="00F61105">
              <w:rPr>
                <w:sz w:val="18"/>
                <w:szCs w:val="18"/>
              </w:rPr>
              <w:t>1</w:t>
            </w:r>
          </w:p>
        </w:tc>
      </w:tr>
      <w:tr w:rsidR="00AD1E0B" w:rsidRPr="00A72129" w:rsidTr="00AD1E0B">
        <w:trPr>
          <w:jc w:val="center"/>
        </w:trPr>
        <w:tc>
          <w:tcPr>
            <w:cnfStyle w:val="001000000000" w:firstRow="0" w:lastRow="0" w:firstColumn="1" w:lastColumn="0" w:oddVBand="0" w:evenVBand="0" w:oddHBand="0" w:evenHBand="0" w:firstRowFirstColumn="0" w:firstRowLastColumn="0" w:lastRowFirstColumn="0" w:lastRowLastColumn="0"/>
            <w:tcW w:w="1333" w:type="dxa"/>
            <w:vMerge/>
          </w:tcPr>
          <w:p w:rsidR="00AD1E0B" w:rsidRPr="00F61105" w:rsidRDefault="00AD1E0B" w:rsidP="00CE04D2">
            <w:pPr>
              <w:spacing w:before="4" w:after="4"/>
              <w:jc w:val="center"/>
              <w:rPr>
                <w:b w:val="0"/>
                <w:sz w:val="18"/>
                <w:szCs w:val="18"/>
              </w:rPr>
            </w:pPr>
          </w:p>
        </w:tc>
        <w:tc>
          <w:tcPr>
            <w:tcW w:w="3009" w:type="dxa"/>
          </w:tcPr>
          <w:p w:rsidR="00AD1E0B" w:rsidRPr="00F61105" w:rsidRDefault="00AD1E0B" w:rsidP="00CE04D2">
            <w:pPr>
              <w:spacing w:before="4" w:after="4"/>
              <w:jc w:val="left"/>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Axial Position</w:t>
            </w:r>
          </w:p>
        </w:tc>
        <w:tc>
          <w:tcPr>
            <w:tcW w:w="1008" w:type="dxa"/>
          </w:tcPr>
          <w:p w:rsidR="00AD1E0B" w:rsidRPr="00A72129" w:rsidRDefault="00AD1E0B" w:rsidP="00CE04D2">
            <w:pPr>
              <w:spacing w:before="4" w:after="4"/>
              <w:jc w:val="cente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2</w:t>
            </w:r>
          </w:p>
        </w:tc>
        <w:tc>
          <w:tcPr>
            <w:tcW w:w="952" w:type="dxa"/>
            <w:vMerge/>
          </w:tcPr>
          <w:p w:rsidR="00AD1E0B" w:rsidRPr="00F61105" w:rsidRDefault="00AD1E0B" w:rsidP="00CE04D2">
            <w:pPr>
              <w:spacing w:before="4" w:after="4"/>
              <w:jc w:val="center"/>
              <w:cnfStyle w:val="000000000000" w:firstRow="0" w:lastRow="0" w:firstColumn="0" w:lastColumn="0" w:oddVBand="0" w:evenVBand="0" w:oddHBand="0" w:evenHBand="0" w:firstRowFirstColumn="0" w:firstRowLastColumn="0" w:lastRowFirstColumn="0" w:lastRowLastColumn="0"/>
              <w:rPr>
                <w:sz w:val="18"/>
                <w:szCs w:val="18"/>
              </w:rPr>
            </w:pPr>
          </w:p>
        </w:tc>
        <w:tc>
          <w:tcPr>
            <w:tcW w:w="952" w:type="dxa"/>
            <w:vMerge/>
          </w:tcPr>
          <w:p w:rsidR="00AD1E0B" w:rsidRPr="00F61105" w:rsidRDefault="00AD1E0B" w:rsidP="00CE04D2">
            <w:pPr>
              <w:spacing w:before="4" w:after="4"/>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AD1E0B" w:rsidRPr="00A72129" w:rsidTr="00AD1E0B">
        <w:trPr>
          <w:jc w:val="center"/>
        </w:trPr>
        <w:tc>
          <w:tcPr>
            <w:cnfStyle w:val="001000000000" w:firstRow="0" w:lastRow="0" w:firstColumn="1" w:lastColumn="0" w:oddVBand="0" w:evenVBand="0" w:oddHBand="0" w:evenHBand="0" w:firstRowFirstColumn="0" w:firstRowLastColumn="0" w:lastRowFirstColumn="0" w:lastRowLastColumn="0"/>
            <w:tcW w:w="1333" w:type="dxa"/>
            <w:vMerge/>
          </w:tcPr>
          <w:p w:rsidR="00AD1E0B" w:rsidRPr="00F61105" w:rsidRDefault="00AD1E0B" w:rsidP="00CE04D2">
            <w:pPr>
              <w:spacing w:before="4" w:after="4"/>
              <w:jc w:val="center"/>
              <w:rPr>
                <w:b w:val="0"/>
                <w:sz w:val="18"/>
                <w:szCs w:val="18"/>
              </w:rPr>
            </w:pPr>
          </w:p>
        </w:tc>
        <w:tc>
          <w:tcPr>
            <w:tcW w:w="3009" w:type="dxa"/>
          </w:tcPr>
          <w:p w:rsidR="00AD1E0B" w:rsidRPr="00F61105" w:rsidRDefault="00AD1E0B" w:rsidP="00CE04D2">
            <w:pPr>
              <w:spacing w:before="4" w:after="4"/>
              <w:jc w:val="left"/>
              <w:cnfStyle w:val="000000000000" w:firstRow="0" w:lastRow="0" w:firstColumn="0" w:lastColumn="0" w:oddVBand="0" w:evenVBand="0" w:oddHBand="0" w:evenHBand="0" w:firstRowFirstColumn="0" w:firstRowLastColumn="0" w:lastRowFirstColumn="0" w:lastRowLastColumn="0"/>
              <w:rPr>
                <w:sz w:val="18"/>
                <w:szCs w:val="18"/>
              </w:rPr>
            </w:pPr>
            <w:r w:rsidRPr="00F61105">
              <w:rPr>
                <w:sz w:val="18"/>
                <w:szCs w:val="18"/>
              </w:rPr>
              <w:t>Phase Trigger</w:t>
            </w:r>
          </w:p>
        </w:tc>
        <w:tc>
          <w:tcPr>
            <w:tcW w:w="1008" w:type="dxa"/>
          </w:tcPr>
          <w:p w:rsidR="00AD1E0B" w:rsidRPr="00A72129" w:rsidRDefault="00AD1E0B" w:rsidP="00CE04D2">
            <w:pPr>
              <w:spacing w:before="4" w:after="4"/>
              <w:jc w:val="cente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1</w:t>
            </w:r>
          </w:p>
        </w:tc>
        <w:tc>
          <w:tcPr>
            <w:tcW w:w="952" w:type="dxa"/>
            <w:vMerge/>
          </w:tcPr>
          <w:p w:rsidR="00AD1E0B" w:rsidRPr="00F61105" w:rsidRDefault="00AD1E0B" w:rsidP="00CE04D2">
            <w:pPr>
              <w:spacing w:before="4" w:after="4"/>
              <w:jc w:val="center"/>
              <w:cnfStyle w:val="000000000000" w:firstRow="0" w:lastRow="0" w:firstColumn="0" w:lastColumn="0" w:oddVBand="0" w:evenVBand="0" w:oddHBand="0" w:evenHBand="0" w:firstRowFirstColumn="0" w:firstRowLastColumn="0" w:lastRowFirstColumn="0" w:lastRowLastColumn="0"/>
              <w:rPr>
                <w:sz w:val="18"/>
                <w:szCs w:val="18"/>
              </w:rPr>
            </w:pPr>
          </w:p>
        </w:tc>
        <w:tc>
          <w:tcPr>
            <w:tcW w:w="952" w:type="dxa"/>
            <w:vMerge/>
          </w:tcPr>
          <w:p w:rsidR="00AD1E0B" w:rsidRPr="00F61105" w:rsidRDefault="00AD1E0B" w:rsidP="00CE04D2">
            <w:pPr>
              <w:spacing w:before="4" w:after="4"/>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AD1E0B" w:rsidRPr="005717E1" w:rsidTr="00AD1E0B">
        <w:trPr>
          <w:jc w:val="center"/>
        </w:trPr>
        <w:tc>
          <w:tcPr>
            <w:cnfStyle w:val="001000000000" w:firstRow="0" w:lastRow="0" w:firstColumn="1" w:lastColumn="0" w:oddVBand="0" w:evenVBand="0" w:oddHBand="0" w:evenHBand="0" w:firstRowFirstColumn="0" w:firstRowLastColumn="0" w:lastRowFirstColumn="0" w:lastRowLastColumn="0"/>
            <w:tcW w:w="4342" w:type="dxa"/>
            <w:gridSpan w:val="2"/>
          </w:tcPr>
          <w:p w:rsidR="00AD1E0B" w:rsidRPr="00D1004A" w:rsidRDefault="00AD1E0B" w:rsidP="00CE04D2">
            <w:pPr>
              <w:spacing w:before="4" w:after="4"/>
              <w:jc w:val="right"/>
              <w:rPr>
                <w:sz w:val="18"/>
                <w:szCs w:val="18"/>
              </w:rPr>
            </w:pPr>
            <w:r w:rsidRPr="00D1004A">
              <w:rPr>
                <w:sz w:val="18"/>
                <w:szCs w:val="18"/>
              </w:rPr>
              <w:t>Totals:</w:t>
            </w:r>
          </w:p>
        </w:tc>
        <w:tc>
          <w:tcPr>
            <w:tcW w:w="1008" w:type="dxa"/>
          </w:tcPr>
          <w:p w:rsidR="00AD1E0B" w:rsidRPr="005717E1" w:rsidRDefault="00AD1E0B" w:rsidP="00CE04D2">
            <w:pPr>
              <w:spacing w:before="4" w:after="4"/>
              <w:jc w:val="center"/>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38</w:t>
            </w:r>
          </w:p>
        </w:tc>
        <w:tc>
          <w:tcPr>
            <w:tcW w:w="952" w:type="dxa"/>
          </w:tcPr>
          <w:p w:rsidR="00AD1E0B" w:rsidRPr="000F5A97" w:rsidRDefault="00AD1E0B" w:rsidP="00CE04D2">
            <w:pPr>
              <w:spacing w:before="4" w:after="4"/>
              <w:jc w:val="center"/>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10</w:t>
            </w:r>
          </w:p>
        </w:tc>
        <w:tc>
          <w:tcPr>
            <w:tcW w:w="952" w:type="dxa"/>
          </w:tcPr>
          <w:p w:rsidR="00AD1E0B" w:rsidRPr="000F5A97" w:rsidRDefault="00AD1E0B" w:rsidP="00CE04D2">
            <w:pPr>
              <w:spacing w:before="4" w:after="4"/>
              <w:jc w:val="center"/>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2</w:t>
            </w:r>
          </w:p>
        </w:tc>
      </w:tr>
    </w:tbl>
    <w:p w:rsidR="00FD2B20" w:rsidRDefault="00FD2B20" w:rsidP="00FD2B20">
      <w:pPr>
        <w:pStyle w:val="Caption"/>
        <w:keepNext/>
        <w:jc w:val="center"/>
      </w:pPr>
      <w:bookmarkStart w:id="6" w:name="_Ref514071023"/>
      <w:r>
        <w:t xml:space="preserve">Table </w:t>
      </w:r>
      <w:fldSimple w:instr=" SEQ Table \* ARABIC ">
        <w:r w:rsidR="009C15B1">
          <w:rPr>
            <w:noProof/>
          </w:rPr>
          <w:t>2</w:t>
        </w:r>
      </w:fldSimple>
      <w:bookmarkEnd w:id="6"/>
    </w:p>
    <w:p w:rsidR="00DC14B7" w:rsidRDefault="00DC14B7">
      <w:pPr>
        <w:spacing w:after="0"/>
        <w:jc w:val="left"/>
        <w:rPr>
          <w:sz w:val="16"/>
          <w:szCs w:val="16"/>
        </w:rPr>
      </w:pPr>
      <w:r>
        <w:rPr>
          <w:sz w:val="16"/>
          <w:szCs w:val="16"/>
        </w:rPr>
        <w:br w:type="page"/>
      </w:r>
    </w:p>
    <w:p w:rsidR="001E352E" w:rsidRPr="00111F04" w:rsidRDefault="006971A1" w:rsidP="003656E0">
      <w:pPr>
        <w:pStyle w:val="Heading2"/>
      </w:pPr>
      <w:bookmarkStart w:id="7" w:name="_Toc16085666"/>
      <w:r>
        <w:lastRenderedPageBreak/>
        <w:t xml:space="preserve">General </w:t>
      </w:r>
      <w:r w:rsidR="001E352E" w:rsidRPr="00111F04">
        <w:t>Bill of Material</w:t>
      </w:r>
      <w:r w:rsidR="00F211CA" w:rsidRPr="00F211CA">
        <w:rPr>
          <w:rStyle w:val="FootnoteReference"/>
          <w:szCs w:val="18"/>
        </w:rPr>
        <w:footnoteReference w:id="3"/>
      </w:r>
      <w:bookmarkEnd w:id="7"/>
    </w:p>
    <w:p w:rsidR="00DA17D5" w:rsidRDefault="00E17B05" w:rsidP="00DA17D5">
      <w:r>
        <w:t>Vendor</w:t>
      </w:r>
      <w:r w:rsidR="004242D6">
        <w:t xml:space="preserve"> </w:t>
      </w:r>
      <w:r w:rsidR="00DA17D5" w:rsidRPr="0001369C">
        <w:t>wil</w:t>
      </w:r>
      <w:r w:rsidR="006971A1">
        <w:t>l provide the following parts</w:t>
      </w:r>
      <w:r w:rsidR="00DA17D5" w:rsidRPr="00DD3763">
        <w:t>:</w:t>
      </w:r>
    </w:p>
    <w:tbl>
      <w:tblPr>
        <w:tblStyle w:val="GridTable1Light"/>
        <w:tblW w:w="9687" w:type="dxa"/>
        <w:tblLayout w:type="fixed"/>
        <w:tblLook w:val="04A0" w:firstRow="1" w:lastRow="0" w:firstColumn="1" w:lastColumn="0" w:noHBand="0" w:noVBand="1"/>
      </w:tblPr>
      <w:tblGrid>
        <w:gridCol w:w="720"/>
        <w:gridCol w:w="630"/>
        <w:gridCol w:w="5040"/>
        <w:gridCol w:w="2340"/>
        <w:gridCol w:w="957"/>
      </w:tblGrid>
      <w:tr w:rsidR="00253379" w:rsidRPr="00BB19C1" w:rsidTr="00F20D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shd w:val="clear" w:color="auto" w:fill="2A4368"/>
          </w:tcPr>
          <w:p w:rsidR="00253379" w:rsidRPr="00D1004A" w:rsidRDefault="00253379" w:rsidP="00F41DF9">
            <w:pPr>
              <w:spacing w:before="20" w:after="20"/>
              <w:ind w:left="-25" w:right="-25"/>
              <w:jc w:val="center"/>
              <w:rPr>
                <w:color w:val="FFFFFF" w:themeColor="background1"/>
                <w:sz w:val="18"/>
                <w:szCs w:val="18"/>
              </w:rPr>
            </w:pPr>
            <w:r w:rsidRPr="00D1004A">
              <w:rPr>
                <w:color w:val="FFFFFF" w:themeColor="background1"/>
                <w:sz w:val="18"/>
                <w:szCs w:val="18"/>
              </w:rPr>
              <w:t>Group</w:t>
            </w:r>
          </w:p>
        </w:tc>
        <w:tc>
          <w:tcPr>
            <w:tcW w:w="630" w:type="dxa"/>
            <w:shd w:val="clear" w:color="auto" w:fill="2A4368"/>
          </w:tcPr>
          <w:p w:rsidR="00253379" w:rsidRPr="00D1004A" w:rsidRDefault="00253379" w:rsidP="00253379">
            <w:pPr>
              <w:pStyle w:val="ListParagraph"/>
              <w:spacing w:before="20" w:after="20"/>
              <w:ind w:left="0"/>
              <w:jc w:val="center"/>
              <w:cnfStyle w:val="100000000000" w:firstRow="1" w:lastRow="0" w:firstColumn="0" w:lastColumn="0" w:oddVBand="0" w:evenVBand="0" w:oddHBand="0" w:evenHBand="0" w:firstRowFirstColumn="0" w:firstRowLastColumn="0" w:lastRowFirstColumn="0" w:lastRowLastColumn="0"/>
              <w:rPr>
                <w:color w:val="FFFFFF" w:themeColor="background1"/>
                <w:sz w:val="18"/>
                <w:szCs w:val="18"/>
              </w:rPr>
            </w:pPr>
            <w:r w:rsidRPr="00D1004A">
              <w:rPr>
                <w:color w:val="FFFFFF" w:themeColor="background1"/>
                <w:sz w:val="18"/>
                <w:szCs w:val="18"/>
              </w:rPr>
              <w:t>Item</w:t>
            </w:r>
          </w:p>
        </w:tc>
        <w:tc>
          <w:tcPr>
            <w:tcW w:w="5040" w:type="dxa"/>
            <w:shd w:val="clear" w:color="auto" w:fill="2A4368"/>
          </w:tcPr>
          <w:p w:rsidR="00253379" w:rsidRPr="00D1004A" w:rsidRDefault="00253379" w:rsidP="00253379">
            <w:pPr>
              <w:spacing w:before="20" w:after="20"/>
              <w:jc w:val="left"/>
              <w:cnfStyle w:val="100000000000" w:firstRow="1" w:lastRow="0" w:firstColumn="0" w:lastColumn="0" w:oddVBand="0" w:evenVBand="0" w:oddHBand="0" w:evenHBand="0" w:firstRowFirstColumn="0" w:firstRowLastColumn="0" w:lastRowFirstColumn="0" w:lastRowLastColumn="0"/>
              <w:rPr>
                <w:color w:val="FFFFFF" w:themeColor="background1"/>
                <w:sz w:val="18"/>
                <w:szCs w:val="18"/>
              </w:rPr>
            </w:pPr>
            <w:r w:rsidRPr="00D1004A">
              <w:rPr>
                <w:color w:val="FFFFFF" w:themeColor="background1"/>
                <w:sz w:val="18"/>
                <w:szCs w:val="18"/>
              </w:rPr>
              <w:t>Description</w:t>
            </w:r>
          </w:p>
        </w:tc>
        <w:tc>
          <w:tcPr>
            <w:tcW w:w="2340" w:type="dxa"/>
            <w:shd w:val="clear" w:color="auto" w:fill="2A4368"/>
          </w:tcPr>
          <w:p w:rsidR="00253379" w:rsidRPr="00D1004A" w:rsidRDefault="00253379" w:rsidP="00253379">
            <w:pPr>
              <w:spacing w:before="20" w:after="20"/>
              <w:jc w:val="left"/>
              <w:cnfStyle w:val="100000000000" w:firstRow="1" w:lastRow="0" w:firstColumn="0" w:lastColumn="0" w:oddVBand="0" w:evenVBand="0" w:oddHBand="0" w:evenHBand="0" w:firstRowFirstColumn="0" w:firstRowLastColumn="0" w:lastRowFirstColumn="0" w:lastRowLastColumn="0"/>
              <w:rPr>
                <w:bCs w:val="0"/>
                <w:color w:val="FFFFFF" w:themeColor="background1"/>
                <w:sz w:val="18"/>
                <w:szCs w:val="18"/>
              </w:rPr>
            </w:pPr>
            <w:r w:rsidRPr="00D1004A">
              <w:rPr>
                <w:bCs w:val="0"/>
                <w:color w:val="FFFFFF" w:themeColor="background1"/>
                <w:sz w:val="18"/>
                <w:szCs w:val="18"/>
              </w:rPr>
              <w:t>Part Number</w:t>
            </w:r>
          </w:p>
        </w:tc>
        <w:tc>
          <w:tcPr>
            <w:tcW w:w="957" w:type="dxa"/>
            <w:shd w:val="clear" w:color="auto" w:fill="2A4368"/>
          </w:tcPr>
          <w:p w:rsidR="00253379" w:rsidRPr="00D1004A" w:rsidRDefault="00253379" w:rsidP="00253379">
            <w:pPr>
              <w:spacing w:before="20" w:after="20"/>
              <w:jc w:val="center"/>
              <w:cnfStyle w:val="100000000000" w:firstRow="1" w:lastRow="0" w:firstColumn="0" w:lastColumn="0" w:oddVBand="0" w:evenVBand="0" w:oddHBand="0" w:evenHBand="0" w:firstRowFirstColumn="0" w:firstRowLastColumn="0" w:lastRowFirstColumn="0" w:lastRowLastColumn="0"/>
              <w:rPr>
                <w:color w:val="FFFFFF" w:themeColor="background1"/>
                <w:sz w:val="18"/>
                <w:szCs w:val="18"/>
              </w:rPr>
            </w:pPr>
            <w:r w:rsidRPr="00D1004A">
              <w:rPr>
                <w:color w:val="FFFFFF" w:themeColor="background1"/>
                <w:sz w:val="18"/>
                <w:szCs w:val="18"/>
              </w:rPr>
              <w:t>Quantity</w:t>
            </w:r>
          </w:p>
        </w:tc>
      </w:tr>
      <w:tr w:rsidR="00253379" w:rsidRPr="00A72129" w:rsidTr="00F20D80">
        <w:tc>
          <w:tcPr>
            <w:cnfStyle w:val="001000000000" w:firstRow="0" w:lastRow="0" w:firstColumn="1" w:lastColumn="0" w:oddVBand="0" w:evenVBand="0" w:oddHBand="0" w:evenHBand="0" w:firstRowFirstColumn="0" w:firstRowLastColumn="0" w:lastRowFirstColumn="0" w:lastRowLastColumn="0"/>
            <w:tcW w:w="720" w:type="dxa"/>
            <w:vMerge w:val="restart"/>
            <w:textDirection w:val="btLr"/>
          </w:tcPr>
          <w:p w:rsidR="00253379" w:rsidRPr="00F41DF9" w:rsidRDefault="00F41DF9" w:rsidP="008432CF">
            <w:pPr>
              <w:spacing w:before="4" w:after="4"/>
              <w:ind w:left="-35" w:right="-18"/>
              <w:jc w:val="center"/>
            </w:pPr>
            <w:r w:rsidRPr="00F41DF9">
              <w:t>MPS</w:t>
            </w:r>
          </w:p>
        </w:tc>
        <w:tc>
          <w:tcPr>
            <w:tcW w:w="630" w:type="dxa"/>
          </w:tcPr>
          <w:p w:rsidR="00253379" w:rsidRPr="000C1CD3" w:rsidRDefault="00253379" w:rsidP="00F3080C">
            <w:pPr>
              <w:pStyle w:val="ListParagraph"/>
              <w:numPr>
                <w:ilvl w:val="0"/>
                <w:numId w:val="10"/>
              </w:numPr>
              <w:tabs>
                <w:tab w:val="left" w:pos="0"/>
              </w:tabs>
              <w:spacing w:before="4" w:after="4"/>
              <w:jc w:val="center"/>
              <w:cnfStyle w:val="000000000000" w:firstRow="0" w:lastRow="0" w:firstColumn="0" w:lastColumn="0" w:oddVBand="0" w:evenVBand="0" w:oddHBand="0" w:evenHBand="0" w:firstRowFirstColumn="0" w:firstRowLastColumn="0" w:lastRowFirstColumn="0" w:lastRowLastColumn="0"/>
              <w:rPr>
                <w:sz w:val="18"/>
                <w:szCs w:val="18"/>
              </w:rPr>
            </w:pPr>
          </w:p>
        </w:tc>
        <w:tc>
          <w:tcPr>
            <w:tcW w:w="5040" w:type="dxa"/>
          </w:tcPr>
          <w:p w:rsidR="00253379" w:rsidRDefault="000F0F36" w:rsidP="000C1CD3">
            <w:pPr>
              <w:spacing w:before="4" w:after="4"/>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VC-8000 MPS Rack</w:t>
            </w:r>
            <w:r w:rsidR="00253379">
              <w:rPr>
                <w:sz w:val="18"/>
                <w:szCs w:val="18"/>
              </w:rPr>
              <w:t xml:space="preserve"> </w:t>
            </w:r>
          </w:p>
          <w:p w:rsidR="001F3F23" w:rsidRDefault="001F3F23" w:rsidP="001F3F23">
            <w:pPr>
              <w:pStyle w:val="ListParagraph"/>
              <w:numPr>
                <w:ilvl w:val="0"/>
                <w:numId w:val="16"/>
              </w:numPr>
              <w:spacing w:before="4" w:after="4"/>
              <w:ind w:left="418" w:right="-25"/>
              <w:jc w:val="left"/>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AA=02:</w:t>
            </w:r>
            <w:r w:rsidRPr="008C35C3">
              <w:rPr>
                <w:sz w:val="18"/>
                <w:szCs w:val="18"/>
              </w:rPr>
              <w:t xml:space="preserve"> Bulkhead Mount</w:t>
            </w:r>
          </w:p>
          <w:p w:rsidR="001F3F23" w:rsidRPr="008C35C3" w:rsidRDefault="001F3F23" w:rsidP="001F3F23">
            <w:pPr>
              <w:pStyle w:val="ListParagraph"/>
              <w:numPr>
                <w:ilvl w:val="0"/>
                <w:numId w:val="16"/>
              </w:numPr>
              <w:spacing w:before="4" w:after="4"/>
              <w:ind w:left="418" w:right="-25"/>
              <w:jc w:val="left"/>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BB=02: 16-Slot, No Faceplate, No Display</w:t>
            </w:r>
          </w:p>
          <w:p w:rsidR="001F3F23" w:rsidRPr="008C35C3" w:rsidRDefault="001F3F23" w:rsidP="001F3F23">
            <w:pPr>
              <w:pStyle w:val="ListParagraph"/>
              <w:numPr>
                <w:ilvl w:val="0"/>
                <w:numId w:val="16"/>
              </w:numPr>
              <w:spacing w:before="4" w:after="4"/>
              <w:ind w:left="418"/>
              <w:jc w:val="left"/>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CC=02: </w:t>
            </w:r>
            <w:r w:rsidRPr="008C35C3">
              <w:rPr>
                <w:sz w:val="18"/>
                <w:szCs w:val="18"/>
              </w:rPr>
              <w:t>Two (2) 110/220 VAC, 50/60 Hz External Power Supplies</w:t>
            </w:r>
          </w:p>
          <w:p w:rsidR="001F3F23" w:rsidRPr="008C35C3" w:rsidRDefault="001F3F23" w:rsidP="001F3F23">
            <w:pPr>
              <w:pStyle w:val="ListParagraph"/>
              <w:numPr>
                <w:ilvl w:val="0"/>
                <w:numId w:val="16"/>
              </w:numPr>
              <w:spacing w:before="4" w:after="4"/>
              <w:ind w:left="418"/>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DD=00: </w:t>
            </w:r>
            <w:r w:rsidRPr="008C35C3">
              <w:rPr>
                <w:sz w:val="18"/>
                <w:szCs w:val="18"/>
              </w:rPr>
              <w:t>Multi-Approvals (ATEX, IEC, ETLc)</w:t>
            </w:r>
          </w:p>
          <w:p w:rsidR="001F3F23" w:rsidRDefault="001F3F23" w:rsidP="001F3F23">
            <w:pPr>
              <w:pStyle w:val="ListParagraph"/>
              <w:numPr>
                <w:ilvl w:val="0"/>
                <w:numId w:val="16"/>
              </w:numPr>
              <w:spacing w:before="4" w:after="4"/>
              <w:ind w:left="418"/>
              <w:jc w:val="left"/>
              <w:cnfStyle w:val="000000000000" w:firstRow="0" w:lastRow="0" w:firstColumn="0" w:lastColumn="0" w:oddVBand="0" w:evenVBand="0" w:oddHBand="0" w:evenHBand="0" w:firstRowFirstColumn="0" w:firstRowLastColumn="0" w:lastRowFirstColumn="0" w:lastRowLastColumn="0"/>
              <w:rPr>
                <w:sz w:val="18"/>
                <w:szCs w:val="18"/>
              </w:rPr>
            </w:pPr>
            <w:r w:rsidRPr="00B70EE6">
              <w:rPr>
                <w:sz w:val="18"/>
                <w:szCs w:val="18"/>
              </w:rPr>
              <w:t xml:space="preserve">EE=02: </w:t>
            </w:r>
          </w:p>
          <w:p w:rsidR="001F3F23" w:rsidRDefault="001F3F23" w:rsidP="001F3F23">
            <w:pPr>
              <w:pStyle w:val="ListParagraph"/>
              <w:numPr>
                <w:ilvl w:val="0"/>
                <w:numId w:val="16"/>
              </w:numPr>
              <w:spacing w:before="4" w:after="4"/>
              <w:ind w:left="786"/>
              <w:jc w:val="left"/>
              <w:cnfStyle w:val="000000000000" w:firstRow="0" w:lastRow="0" w:firstColumn="0" w:lastColumn="0" w:oddVBand="0" w:evenVBand="0" w:oddHBand="0" w:evenHBand="0" w:firstRowFirstColumn="0" w:firstRowLastColumn="0" w:lastRowFirstColumn="0" w:lastRowLastColumn="0"/>
              <w:rPr>
                <w:sz w:val="18"/>
                <w:szCs w:val="18"/>
              </w:rPr>
            </w:pPr>
            <w:r w:rsidRPr="00B70EE6">
              <w:rPr>
                <w:sz w:val="18"/>
                <w:szCs w:val="18"/>
              </w:rPr>
              <w:t>Slot 1 RCM</w:t>
            </w:r>
          </w:p>
          <w:p w:rsidR="001F3F23" w:rsidRPr="00B70EE6" w:rsidRDefault="001F3F23" w:rsidP="001F3F23">
            <w:pPr>
              <w:pStyle w:val="ListParagraph"/>
              <w:numPr>
                <w:ilvl w:val="0"/>
                <w:numId w:val="16"/>
              </w:numPr>
              <w:spacing w:before="4" w:after="4"/>
              <w:ind w:left="786"/>
              <w:jc w:val="left"/>
              <w:cnfStyle w:val="000000000000" w:firstRow="0" w:lastRow="0" w:firstColumn="0" w:lastColumn="0" w:oddVBand="0" w:evenVBand="0" w:oddHBand="0" w:evenHBand="0" w:firstRowFirstColumn="0" w:firstRowLastColumn="0" w:lastRowFirstColumn="0" w:lastRowLastColumn="0"/>
              <w:rPr>
                <w:sz w:val="18"/>
                <w:szCs w:val="18"/>
              </w:rPr>
            </w:pPr>
            <w:r w:rsidRPr="00B70EE6">
              <w:rPr>
                <w:sz w:val="18"/>
                <w:szCs w:val="18"/>
              </w:rPr>
              <w:t>Slot 2 Enhanced System Access Module (eSAM) wit</w:t>
            </w:r>
            <w:r>
              <w:rPr>
                <w:sz w:val="18"/>
                <w:szCs w:val="18"/>
              </w:rPr>
              <w:t>h 32GB Flight Recorder</w:t>
            </w:r>
          </w:p>
          <w:p w:rsidR="001F3F23" w:rsidRDefault="001F3F23" w:rsidP="001F3F23">
            <w:pPr>
              <w:pStyle w:val="ListParagraph"/>
              <w:numPr>
                <w:ilvl w:val="0"/>
                <w:numId w:val="16"/>
              </w:numPr>
              <w:spacing w:before="4" w:after="4"/>
              <w:ind w:left="426"/>
              <w:jc w:val="left"/>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Eight (8) Universal Monitoring Modules, Condition Monitoring Enabled</w:t>
            </w:r>
          </w:p>
          <w:p w:rsidR="001F3F23" w:rsidRDefault="001F3F23" w:rsidP="001F3F23">
            <w:pPr>
              <w:pStyle w:val="ListParagraph"/>
              <w:numPr>
                <w:ilvl w:val="0"/>
                <w:numId w:val="16"/>
              </w:numPr>
              <w:spacing w:before="4" w:after="4"/>
              <w:ind w:left="418"/>
              <w:jc w:val="left"/>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Zero (0) Temperature Monitoring Modules</w:t>
            </w:r>
          </w:p>
          <w:p w:rsidR="00253379" w:rsidRPr="001F3F23" w:rsidRDefault="001F3F23" w:rsidP="001F3F23">
            <w:pPr>
              <w:pStyle w:val="ListParagraph"/>
              <w:numPr>
                <w:ilvl w:val="0"/>
                <w:numId w:val="16"/>
              </w:numPr>
              <w:spacing w:before="4" w:after="4"/>
              <w:ind w:left="418"/>
              <w:jc w:val="left"/>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Six (6) Blank Cover Plates for Future Expansion</w:t>
            </w:r>
          </w:p>
        </w:tc>
        <w:tc>
          <w:tcPr>
            <w:tcW w:w="2340" w:type="dxa"/>
          </w:tcPr>
          <w:p w:rsidR="00253379" w:rsidRPr="008C35C3" w:rsidRDefault="00450F85" w:rsidP="00253379">
            <w:pPr>
              <w:spacing w:before="4" w:after="4"/>
              <w:cnfStyle w:val="000000000000" w:firstRow="0" w:lastRow="0" w:firstColumn="0" w:lastColumn="0" w:oddVBand="0" w:evenVBand="0" w:oddHBand="0" w:evenHBand="0" w:firstRowFirstColumn="0" w:firstRowLastColumn="0" w:lastRowFirstColumn="0" w:lastRowLastColumn="0"/>
              <w:rPr>
                <w:sz w:val="18"/>
                <w:szCs w:val="18"/>
              </w:rPr>
            </w:pPr>
            <w:r w:rsidRPr="008C35C3">
              <w:rPr>
                <w:sz w:val="18"/>
                <w:szCs w:val="18"/>
              </w:rPr>
              <w:t>VC-8000</w:t>
            </w:r>
            <w:r w:rsidR="00253379" w:rsidRPr="008C35C3">
              <w:rPr>
                <w:sz w:val="18"/>
                <w:szCs w:val="18"/>
              </w:rPr>
              <w:t>/RCK-02-0</w:t>
            </w:r>
            <w:r w:rsidR="001F3F23">
              <w:rPr>
                <w:sz w:val="18"/>
                <w:szCs w:val="18"/>
              </w:rPr>
              <w:t>2</w:t>
            </w:r>
            <w:r w:rsidR="00253379" w:rsidRPr="008C35C3">
              <w:rPr>
                <w:sz w:val="18"/>
                <w:szCs w:val="18"/>
              </w:rPr>
              <w:t>-02-05-02-00-05-05-05-05-0</w:t>
            </w:r>
            <w:r w:rsidR="00C40320">
              <w:rPr>
                <w:sz w:val="18"/>
                <w:szCs w:val="18"/>
              </w:rPr>
              <w:t>5</w:t>
            </w:r>
            <w:r w:rsidR="00253379" w:rsidRPr="008C35C3">
              <w:rPr>
                <w:sz w:val="18"/>
                <w:szCs w:val="18"/>
              </w:rPr>
              <w:t>-0</w:t>
            </w:r>
            <w:r w:rsidR="00C40320">
              <w:rPr>
                <w:sz w:val="18"/>
                <w:szCs w:val="18"/>
              </w:rPr>
              <w:t>5</w:t>
            </w:r>
            <w:r w:rsidR="00253379" w:rsidRPr="008C35C3">
              <w:rPr>
                <w:sz w:val="18"/>
                <w:szCs w:val="18"/>
              </w:rPr>
              <w:t>-0</w:t>
            </w:r>
            <w:r w:rsidR="001F3F23">
              <w:rPr>
                <w:sz w:val="18"/>
                <w:szCs w:val="18"/>
              </w:rPr>
              <w:t>5</w:t>
            </w:r>
            <w:r w:rsidR="00253379" w:rsidRPr="008C35C3">
              <w:rPr>
                <w:sz w:val="18"/>
                <w:szCs w:val="18"/>
              </w:rPr>
              <w:t>-0</w:t>
            </w:r>
            <w:r w:rsidR="001F3F23">
              <w:rPr>
                <w:sz w:val="18"/>
                <w:szCs w:val="18"/>
              </w:rPr>
              <w:t>5</w:t>
            </w:r>
            <w:r w:rsidR="00253379" w:rsidRPr="008C35C3">
              <w:rPr>
                <w:sz w:val="18"/>
                <w:szCs w:val="18"/>
              </w:rPr>
              <w:t>-00-00-00-00-00</w:t>
            </w:r>
          </w:p>
        </w:tc>
        <w:tc>
          <w:tcPr>
            <w:tcW w:w="957" w:type="dxa"/>
          </w:tcPr>
          <w:p w:rsidR="00253379" w:rsidRPr="008C35C3" w:rsidRDefault="00253379" w:rsidP="000C1CD3">
            <w:pPr>
              <w:spacing w:before="4" w:after="4"/>
              <w:jc w:val="center"/>
              <w:cnfStyle w:val="000000000000" w:firstRow="0" w:lastRow="0" w:firstColumn="0" w:lastColumn="0" w:oddVBand="0" w:evenVBand="0" w:oddHBand="0" w:evenHBand="0" w:firstRowFirstColumn="0" w:firstRowLastColumn="0" w:lastRowFirstColumn="0" w:lastRowLastColumn="0"/>
              <w:rPr>
                <w:sz w:val="18"/>
                <w:szCs w:val="18"/>
              </w:rPr>
            </w:pPr>
            <w:r w:rsidRPr="008C35C3">
              <w:rPr>
                <w:sz w:val="18"/>
                <w:szCs w:val="18"/>
              </w:rPr>
              <w:t>1</w:t>
            </w:r>
          </w:p>
        </w:tc>
      </w:tr>
      <w:tr w:rsidR="004141AD" w:rsidRPr="00A72129" w:rsidTr="00F20D80">
        <w:tc>
          <w:tcPr>
            <w:cnfStyle w:val="001000000000" w:firstRow="0" w:lastRow="0" w:firstColumn="1" w:lastColumn="0" w:oddVBand="0" w:evenVBand="0" w:oddHBand="0" w:evenHBand="0" w:firstRowFirstColumn="0" w:firstRowLastColumn="0" w:lastRowFirstColumn="0" w:lastRowLastColumn="0"/>
            <w:tcW w:w="720" w:type="dxa"/>
            <w:vMerge/>
          </w:tcPr>
          <w:p w:rsidR="004141AD" w:rsidRPr="00F41DF9" w:rsidRDefault="004141AD" w:rsidP="004141AD">
            <w:pPr>
              <w:spacing w:before="4" w:after="4"/>
              <w:ind w:left="-35" w:right="-18"/>
              <w:jc w:val="center"/>
            </w:pPr>
          </w:p>
        </w:tc>
        <w:tc>
          <w:tcPr>
            <w:tcW w:w="630" w:type="dxa"/>
          </w:tcPr>
          <w:p w:rsidR="004141AD" w:rsidRPr="000C1CD3" w:rsidRDefault="004141AD" w:rsidP="00F3080C">
            <w:pPr>
              <w:pStyle w:val="ListParagraph"/>
              <w:numPr>
                <w:ilvl w:val="0"/>
                <w:numId w:val="10"/>
              </w:numPr>
              <w:tabs>
                <w:tab w:val="left" w:pos="0"/>
              </w:tabs>
              <w:spacing w:before="4" w:after="4"/>
              <w:jc w:val="center"/>
              <w:cnfStyle w:val="000000000000" w:firstRow="0" w:lastRow="0" w:firstColumn="0" w:lastColumn="0" w:oddVBand="0" w:evenVBand="0" w:oddHBand="0" w:evenHBand="0" w:firstRowFirstColumn="0" w:firstRowLastColumn="0" w:lastRowFirstColumn="0" w:lastRowLastColumn="0"/>
              <w:rPr>
                <w:sz w:val="18"/>
                <w:szCs w:val="18"/>
              </w:rPr>
            </w:pPr>
          </w:p>
        </w:tc>
        <w:tc>
          <w:tcPr>
            <w:tcW w:w="5040" w:type="dxa"/>
          </w:tcPr>
          <w:p w:rsidR="004141AD" w:rsidRPr="000C1CD3" w:rsidRDefault="008432CF" w:rsidP="004141AD">
            <w:pPr>
              <w:spacing w:before="4" w:after="4"/>
              <w:jc w:val="left"/>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MPS </w:t>
            </w:r>
            <w:r w:rsidR="004141AD">
              <w:rPr>
                <w:sz w:val="18"/>
                <w:szCs w:val="18"/>
              </w:rPr>
              <w:t>Software: includes memory stick with software, manuals and a 2m USB cable.</w:t>
            </w:r>
          </w:p>
        </w:tc>
        <w:tc>
          <w:tcPr>
            <w:tcW w:w="2340" w:type="dxa"/>
          </w:tcPr>
          <w:p w:rsidR="004141AD" w:rsidRPr="000C1CD3" w:rsidRDefault="008432CF" w:rsidP="004141AD">
            <w:pPr>
              <w:spacing w:before="4" w:after="4"/>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VC-8000</w:t>
            </w:r>
            <w:r w:rsidR="004141AD">
              <w:rPr>
                <w:sz w:val="18"/>
                <w:szCs w:val="18"/>
              </w:rPr>
              <w:t>/CSW-01</w:t>
            </w:r>
          </w:p>
        </w:tc>
        <w:tc>
          <w:tcPr>
            <w:tcW w:w="957" w:type="dxa"/>
          </w:tcPr>
          <w:p w:rsidR="004141AD" w:rsidRPr="000C1CD3" w:rsidRDefault="004141AD" w:rsidP="004141AD">
            <w:pPr>
              <w:spacing w:before="4" w:after="4"/>
              <w:jc w:val="cente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1</w:t>
            </w:r>
          </w:p>
        </w:tc>
      </w:tr>
      <w:tr w:rsidR="004141AD" w:rsidRPr="00A72129" w:rsidTr="00F20D80">
        <w:trPr>
          <w:trHeight w:val="178"/>
        </w:trPr>
        <w:tc>
          <w:tcPr>
            <w:cnfStyle w:val="001000000000" w:firstRow="0" w:lastRow="0" w:firstColumn="1" w:lastColumn="0" w:oddVBand="0" w:evenVBand="0" w:oddHBand="0" w:evenHBand="0" w:firstRowFirstColumn="0" w:firstRowLastColumn="0" w:lastRowFirstColumn="0" w:lastRowLastColumn="0"/>
            <w:tcW w:w="720" w:type="dxa"/>
            <w:vMerge/>
          </w:tcPr>
          <w:p w:rsidR="004141AD" w:rsidRPr="00F41DF9" w:rsidRDefault="004141AD" w:rsidP="004141AD">
            <w:pPr>
              <w:spacing w:before="4" w:after="4"/>
              <w:ind w:left="-35" w:right="-18"/>
              <w:jc w:val="center"/>
            </w:pPr>
          </w:p>
        </w:tc>
        <w:tc>
          <w:tcPr>
            <w:tcW w:w="630" w:type="dxa"/>
          </w:tcPr>
          <w:p w:rsidR="004141AD" w:rsidRPr="000C1CD3" w:rsidRDefault="004141AD" w:rsidP="00F3080C">
            <w:pPr>
              <w:pStyle w:val="ListParagraph"/>
              <w:numPr>
                <w:ilvl w:val="0"/>
                <w:numId w:val="10"/>
              </w:numPr>
              <w:spacing w:before="4" w:after="4"/>
              <w:jc w:val="center"/>
              <w:cnfStyle w:val="000000000000" w:firstRow="0" w:lastRow="0" w:firstColumn="0" w:lastColumn="0" w:oddVBand="0" w:evenVBand="0" w:oddHBand="0" w:evenHBand="0" w:firstRowFirstColumn="0" w:firstRowLastColumn="0" w:lastRowFirstColumn="0" w:lastRowLastColumn="0"/>
              <w:rPr>
                <w:sz w:val="18"/>
                <w:szCs w:val="18"/>
              </w:rPr>
            </w:pPr>
          </w:p>
        </w:tc>
        <w:tc>
          <w:tcPr>
            <w:tcW w:w="5040" w:type="dxa"/>
          </w:tcPr>
          <w:p w:rsidR="004141AD" w:rsidRDefault="004141AD" w:rsidP="004141AD">
            <w:pPr>
              <w:spacing w:before="4" w:after="4"/>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RCM Power Cable </w:t>
            </w:r>
          </w:p>
        </w:tc>
        <w:tc>
          <w:tcPr>
            <w:tcW w:w="2340" w:type="dxa"/>
          </w:tcPr>
          <w:p w:rsidR="004141AD" w:rsidRDefault="004141AD" w:rsidP="004141AD">
            <w:pPr>
              <w:spacing w:before="4" w:after="4"/>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100435-10</w:t>
            </w:r>
          </w:p>
        </w:tc>
        <w:tc>
          <w:tcPr>
            <w:tcW w:w="957" w:type="dxa"/>
          </w:tcPr>
          <w:p w:rsidR="004141AD" w:rsidRPr="000C1CD3" w:rsidRDefault="004141AD" w:rsidP="004141AD">
            <w:pPr>
              <w:spacing w:before="4" w:after="4"/>
              <w:jc w:val="cente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2</w:t>
            </w:r>
          </w:p>
        </w:tc>
      </w:tr>
      <w:tr w:rsidR="004141AD" w:rsidRPr="00A72129" w:rsidTr="00F20D80">
        <w:trPr>
          <w:trHeight w:val="42"/>
        </w:trPr>
        <w:tc>
          <w:tcPr>
            <w:cnfStyle w:val="001000000000" w:firstRow="0" w:lastRow="0" w:firstColumn="1" w:lastColumn="0" w:oddVBand="0" w:evenVBand="0" w:oddHBand="0" w:evenHBand="0" w:firstRowFirstColumn="0" w:firstRowLastColumn="0" w:lastRowFirstColumn="0" w:lastRowLastColumn="0"/>
            <w:tcW w:w="720" w:type="dxa"/>
            <w:vMerge/>
          </w:tcPr>
          <w:p w:rsidR="004141AD" w:rsidRPr="00F41DF9" w:rsidRDefault="004141AD" w:rsidP="004141AD">
            <w:pPr>
              <w:spacing w:before="4" w:after="4"/>
              <w:ind w:left="-35" w:right="-18"/>
              <w:jc w:val="center"/>
            </w:pPr>
          </w:p>
        </w:tc>
        <w:tc>
          <w:tcPr>
            <w:tcW w:w="630" w:type="dxa"/>
          </w:tcPr>
          <w:p w:rsidR="004141AD" w:rsidRPr="000C1CD3" w:rsidRDefault="004141AD" w:rsidP="00F3080C">
            <w:pPr>
              <w:pStyle w:val="ListParagraph"/>
              <w:numPr>
                <w:ilvl w:val="0"/>
                <w:numId w:val="10"/>
              </w:numPr>
              <w:spacing w:before="4" w:after="4"/>
              <w:jc w:val="center"/>
              <w:cnfStyle w:val="000000000000" w:firstRow="0" w:lastRow="0" w:firstColumn="0" w:lastColumn="0" w:oddVBand="0" w:evenVBand="0" w:oddHBand="0" w:evenHBand="0" w:firstRowFirstColumn="0" w:firstRowLastColumn="0" w:lastRowFirstColumn="0" w:lastRowLastColumn="0"/>
              <w:rPr>
                <w:sz w:val="18"/>
                <w:szCs w:val="18"/>
              </w:rPr>
            </w:pPr>
          </w:p>
        </w:tc>
        <w:tc>
          <w:tcPr>
            <w:tcW w:w="5040" w:type="dxa"/>
          </w:tcPr>
          <w:p w:rsidR="004141AD" w:rsidRPr="000C1CD3" w:rsidRDefault="004141AD" w:rsidP="004141AD">
            <w:pPr>
              <w:spacing w:before="4" w:after="4"/>
              <w:cnfStyle w:val="000000000000" w:firstRow="0" w:lastRow="0" w:firstColumn="0" w:lastColumn="0" w:oddVBand="0" w:evenVBand="0" w:oddHBand="0" w:evenHBand="0" w:firstRowFirstColumn="0" w:firstRowLastColumn="0" w:lastRowFirstColumn="0" w:lastRowLastColumn="0"/>
              <w:rPr>
                <w:sz w:val="18"/>
                <w:szCs w:val="18"/>
              </w:rPr>
            </w:pPr>
            <w:r w:rsidRPr="000C1CD3">
              <w:rPr>
                <w:sz w:val="18"/>
                <w:szCs w:val="18"/>
              </w:rPr>
              <w:t xml:space="preserve">BNC Breakout Cable </w:t>
            </w:r>
            <w:r>
              <w:rPr>
                <w:sz w:val="18"/>
                <w:szCs w:val="18"/>
              </w:rPr>
              <w:t xml:space="preserve">Assembly, </w:t>
            </w:r>
            <w:r w:rsidRPr="000C1CD3">
              <w:rPr>
                <w:sz w:val="18"/>
                <w:szCs w:val="18"/>
              </w:rPr>
              <w:t>10 ft</w:t>
            </w:r>
            <w:r>
              <w:rPr>
                <w:sz w:val="18"/>
                <w:szCs w:val="18"/>
              </w:rPr>
              <w:t xml:space="preserve"> </w:t>
            </w:r>
          </w:p>
        </w:tc>
        <w:tc>
          <w:tcPr>
            <w:tcW w:w="2340" w:type="dxa"/>
          </w:tcPr>
          <w:p w:rsidR="004141AD" w:rsidRPr="000C1CD3" w:rsidRDefault="004141AD" w:rsidP="004141AD">
            <w:pPr>
              <w:spacing w:before="4" w:after="4"/>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100431-10</w:t>
            </w:r>
          </w:p>
        </w:tc>
        <w:tc>
          <w:tcPr>
            <w:tcW w:w="957" w:type="dxa"/>
          </w:tcPr>
          <w:p w:rsidR="004141AD" w:rsidRPr="000C1CD3" w:rsidRDefault="004141AD" w:rsidP="004141AD">
            <w:pPr>
              <w:spacing w:before="4" w:after="4"/>
              <w:jc w:val="cente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4</w:t>
            </w:r>
          </w:p>
        </w:tc>
      </w:tr>
      <w:tr w:rsidR="004141AD" w:rsidRPr="00A72129" w:rsidTr="00F20D80">
        <w:tc>
          <w:tcPr>
            <w:cnfStyle w:val="001000000000" w:firstRow="0" w:lastRow="0" w:firstColumn="1" w:lastColumn="0" w:oddVBand="0" w:evenVBand="0" w:oddHBand="0" w:evenHBand="0" w:firstRowFirstColumn="0" w:firstRowLastColumn="0" w:lastRowFirstColumn="0" w:lastRowLastColumn="0"/>
            <w:tcW w:w="720" w:type="dxa"/>
            <w:vMerge w:val="restart"/>
            <w:textDirection w:val="btLr"/>
          </w:tcPr>
          <w:p w:rsidR="004141AD" w:rsidRPr="00F41DF9" w:rsidRDefault="004141AD" w:rsidP="004141AD">
            <w:pPr>
              <w:spacing w:before="4" w:after="4"/>
              <w:ind w:left="-35" w:right="-18"/>
              <w:jc w:val="center"/>
            </w:pPr>
            <w:r w:rsidRPr="00F41DF9">
              <w:t>CMS</w:t>
            </w:r>
          </w:p>
        </w:tc>
        <w:tc>
          <w:tcPr>
            <w:tcW w:w="630" w:type="dxa"/>
          </w:tcPr>
          <w:p w:rsidR="004141AD" w:rsidRPr="000C1CD3" w:rsidRDefault="004141AD" w:rsidP="00F3080C">
            <w:pPr>
              <w:pStyle w:val="ListParagraph"/>
              <w:numPr>
                <w:ilvl w:val="0"/>
                <w:numId w:val="10"/>
              </w:numPr>
              <w:spacing w:before="4" w:after="4"/>
              <w:jc w:val="center"/>
              <w:cnfStyle w:val="000000000000" w:firstRow="0" w:lastRow="0" w:firstColumn="0" w:lastColumn="0" w:oddVBand="0" w:evenVBand="0" w:oddHBand="0" w:evenHBand="0" w:firstRowFirstColumn="0" w:firstRowLastColumn="0" w:lastRowFirstColumn="0" w:lastRowLastColumn="0"/>
              <w:rPr>
                <w:sz w:val="18"/>
                <w:szCs w:val="18"/>
              </w:rPr>
            </w:pPr>
          </w:p>
        </w:tc>
        <w:tc>
          <w:tcPr>
            <w:tcW w:w="5040" w:type="dxa"/>
          </w:tcPr>
          <w:p w:rsidR="004141AD" w:rsidRDefault="000F0F36" w:rsidP="004141AD">
            <w:pPr>
              <w:spacing w:before="4" w:after="4"/>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SETPOINT™</w:t>
            </w:r>
            <w:r w:rsidRPr="000C1CD3">
              <w:rPr>
                <w:sz w:val="18"/>
                <w:szCs w:val="18"/>
              </w:rPr>
              <w:t xml:space="preserve"> </w:t>
            </w:r>
            <w:r w:rsidR="004141AD">
              <w:rPr>
                <w:sz w:val="18"/>
                <w:szCs w:val="18"/>
              </w:rPr>
              <w:t>CMS Software Bundle, Including:</w:t>
            </w:r>
          </w:p>
          <w:p w:rsidR="004141AD" w:rsidRDefault="004141AD" w:rsidP="00F3080C">
            <w:pPr>
              <w:pStyle w:val="ListParagraph"/>
              <w:numPr>
                <w:ilvl w:val="0"/>
                <w:numId w:val="15"/>
              </w:numPr>
              <w:spacing w:before="4" w:after="4"/>
              <w:ind w:left="418"/>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CMS Display Client</w:t>
            </w:r>
          </w:p>
          <w:p w:rsidR="004141AD" w:rsidRDefault="004141AD" w:rsidP="00F3080C">
            <w:pPr>
              <w:pStyle w:val="ListParagraph"/>
              <w:numPr>
                <w:ilvl w:val="0"/>
                <w:numId w:val="15"/>
              </w:numPr>
              <w:spacing w:before="4" w:after="4"/>
              <w:ind w:left="418"/>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SETPOINT-to-PI Adapter</w:t>
            </w:r>
          </w:p>
          <w:p w:rsidR="004141AD" w:rsidRDefault="004141AD" w:rsidP="00F3080C">
            <w:pPr>
              <w:pStyle w:val="ListParagraph"/>
              <w:numPr>
                <w:ilvl w:val="0"/>
                <w:numId w:val="15"/>
              </w:numPr>
              <w:spacing w:before="4" w:after="4"/>
              <w:ind w:left="418"/>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SETPOINT PI System Access (PSA) License Agreement</w:t>
            </w:r>
          </w:p>
          <w:p w:rsidR="004141AD" w:rsidRDefault="004141AD" w:rsidP="00F3080C">
            <w:pPr>
              <w:pStyle w:val="ListParagraph"/>
              <w:numPr>
                <w:ilvl w:val="0"/>
                <w:numId w:val="15"/>
              </w:numPr>
              <w:spacing w:before="4" w:after="4"/>
              <w:ind w:left="418"/>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PI Server 2012</w:t>
            </w:r>
          </w:p>
          <w:p w:rsidR="004141AD" w:rsidRDefault="004141AD" w:rsidP="00F3080C">
            <w:pPr>
              <w:pStyle w:val="ListParagraph"/>
              <w:numPr>
                <w:ilvl w:val="0"/>
                <w:numId w:val="15"/>
              </w:numPr>
              <w:spacing w:before="4" w:after="4"/>
              <w:ind w:left="418"/>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3x PI Combo (PI ProcessBook &amp; PI DataLink)</w:t>
            </w:r>
          </w:p>
          <w:p w:rsidR="004141AD" w:rsidRDefault="004141AD" w:rsidP="00F3080C">
            <w:pPr>
              <w:pStyle w:val="ListParagraph"/>
              <w:numPr>
                <w:ilvl w:val="0"/>
                <w:numId w:val="15"/>
              </w:numPr>
              <w:spacing w:before="4" w:after="4"/>
              <w:ind w:left="418"/>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PI Interface (BB Option – to be determined)</w:t>
            </w:r>
          </w:p>
          <w:p w:rsidR="004141AD" w:rsidRDefault="004141AD" w:rsidP="00F3080C">
            <w:pPr>
              <w:pStyle w:val="ListParagraph"/>
              <w:numPr>
                <w:ilvl w:val="0"/>
                <w:numId w:val="15"/>
              </w:numPr>
              <w:spacing w:before="4" w:after="4"/>
              <w:ind w:left="418"/>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PI-to-PI Interface</w:t>
            </w:r>
          </w:p>
          <w:p w:rsidR="004141AD" w:rsidRPr="003C260F" w:rsidRDefault="004141AD" w:rsidP="00F3080C">
            <w:pPr>
              <w:pStyle w:val="ListParagraph"/>
              <w:numPr>
                <w:ilvl w:val="0"/>
                <w:numId w:val="15"/>
              </w:numPr>
              <w:spacing w:before="4" w:after="4"/>
              <w:ind w:left="418"/>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500 PI Tag Bundle</w:t>
            </w:r>
          </w:p>
        </w:tc>
        <w:tc>
          <w:tcPr>
            <w:tcW w:w="2340" w:type="dxa"/>
          </w:tcPr>
          <w:p w:rsidR="004141AD" w:rsidRPr="00253379" w:rsidRDefault="004141AD" w:rsidP="004141AD">
            <w:pPr>
              <w:spacing w:before="4" w:after="4"/>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SP-2020/CMS-02-BB-50</w:t>
            </w:r>
          </w:p>
        </w:tc>
        <w:tc>
          <w:tcPr>
            <w:tcW w:w="957" w:type="dxa"/>
          </w:tcPr>
          <w:p w:rsidR="004141AD" w:rsidRPr="00A72129" w:rsidRDefault="004141AD" w:rsidP="004141AD">
            <w:pPr>
              <w:spacing w:before="4" w:after="4"/>
              <w:jc w:val="cente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1</w:t>
            </w:r>
          </w:p>
        </w:tc>
      </w:tr>
      <w:tr w:rsidR="004141AD" w:rsidRPr="00A72129" w:rsidTr="00F20D80">
        <w:tc>
          <w:tcPr>
            <w:cnfStyle w:val="001000000000" w:firstRow="0" w:lastRow="0" w:firstColumn="1" w:lastColumn="0" w:oddVBand="0" w:evenVBand="0" w:oddHBand="0" w:evenHBand="0" w:firstRowFirstColumn="0" w:firstRowLastColumn="0" w:lastRowFirstColumn="0" w:lastRowLastColumn="0"/>
            <w:tcW w:w="720" w:type="dxa"/>
            <w:vMerge/>
            <w:textDirection w:val="btLr"/>
          </w:tcPr>
          <w:p w:rsidR="004141AD" w:rsidRPr="00F41DF9" w:rsidRDefault="004141AD" w:rsidP="004141AD">
            <w:pPr>
              <w:spacing w:before="4" w:after="4"/>
              <w:ind w:left="-35" w:right="-18"/>
              <w:jc w:val="center"/>
            </w:pPr>
          </w:p>
        </w:tc>
        <w:tc>
          <w:tcPr>
            <w:tcW w:w="630" w:type="dxa"/>
          </w:tcPr>
          <w:p w:rsidR="004141AD" w:rsidRPr="000C1CD3" w:rsidRDefault="004141AD" w:rsidP="00F3080C">
            <w:pPr>
              <w:pStyle w:val="ListParagraph"/>
              <w:numPr>
                <w:ilvl w:val="0"/>
                <w:numId w:val="10"/>
              </w:numPr>
              <w:spacing w:before="4" w:after="4"/>
              <w:jc w:val="center"/>
              <w:cnfStyle w:val="000000000000" w:firstRow="0" w:lastRow="0" w:firstColumn="0" w:lastColumn="0" w:oddVBand="0" w:evenVBand="0" w:oddHBand="0" w:evenHBand="0" w:firstRowFirstColumn="0" w:firstRowLastColumn="0" w:lastRowFirstColumn="0" w:lastRowLastColumn="0"/>
              <w:rPr>
                <w:sz w:val="18"/>
                <w:szCs w:val="18"/>
              </w:rPr>
            </w:pPr>
          </w:p>
        </w:tc>
        <w:tc>
          <w:tcPr>
            <w:tcW w:w="5040" w:type="dxa"/>
          </w:tcPr>
          <w:p w:rsidR="004141AD" w:rsidRDefault="004141AD" w:rsidP="004141AD">
            <w:pPr>
              <w:spacing w:before="2" w:after="2"/>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CMS</w:t>
            </w:r>
            <w:r w:rsidR="008432CF">
              <w:rPr>
                <w:sz w:val="18"/>
                <w:szCs w:val="18"/>
              </w:rPr>
              <w:t>/PI</w:t>
            </w:r>
            <w:r>
              <w:rPr>
                <w:sz w:val="18"/>
                <w:szCs w:val="18"/>
              </w:rPr>
              <w:t xml:space="preserve"> Server </w:t>
            </w:r>
          </w:p>
          <w:p w:rsidR="004141AD" w:rsidRDefault="004141AD" w:rsidP="00F3080C">
            <w:pPr>
              <w:pStyle w:val="ListParagraph"/>
              <w:numPr>
                <w:ilvl w:val="0"/>
                <w:numId w:val="15"/>
              </w:numPr>
              <w:spacing w:before="2" w:after="2"/>
              <w:ind w:left="425"/>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W</w:t>
            </w:r>
            <w:r w:rsidRPr="00B20A01">
              <w:rPr>
                <w:sz w:val="18"/>
                <w:szCs w:val="18"/>
              </w:rPr>
              <w:t>ith Backup UPS</w:t>
            </w:r>
          </w:p>
          <w:p w:rsidR="004141AD" w:rsidRPr="00B20A01" w:rsidRDefault="004141AD" w:rsidP="00F3080C">
            <w:pPr>
              <w:pStyle w:val="ListParagraph"/>
              <w:numPr>
                <w:ilvl w:val="0"/>
                <w:numId w:val="15"/>
              </w:numPr>
              <w:spacing w:before="2" w:after="2"/>
              <w:ind w:left="425"/>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Keyboard/Mouse/Monitor</w:t>
            </w:r>
          </w:p>
        </w:tc>
        <w:tc>
          <w:tcPr>
            <w:tcW w:w="2340" w:type="dxa"/>
          </w:tcPr>
          <w:p w:rsidR="004141AD" w:rsidRPr="00A72129" w:rsidRDefault="004141AD" w:rsidP="004141AD">
            <w:pPr>
              <w:spacing w:before="2" w:after="2"/>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Custom</w:t>
            </w:r>
          </w:p>
        </w:tc>
        <w:tc>
          <w:tcPr>
            <w:tcW w:w="957" w:type="dxa"/>
          </w:tcPr>
          <w:p w:rsidR="004141AD" w:rsidRPr="00A72129" w:rsidRDefault="004141AD" w:rsidP="004141AD">
            <w:pPr>
              <w:spacing w:before="4" w:after="4"/>
              <w:jc w:val="center"/>
              <w:cnfStyle w:val="000000000000" w:firstRow="0" w:lastRow="0" w:firstColumn="0" w:lastColumn="0" w:oddVBand="0" w:evenVBand="0" w:oddHBand="0" w:evenHBand="0" w:firstRowFirstColumn="0" w:firstRowLastColumn="0" w:lastRowFirstColumn="0" w:lastRowLastColumn="0"/>
              <w:rPr>
                <w:sz w:val="18"/>
                <w:szCs w:val="18"/>
              </w:rPr>
            </w:pPr>
            <w:r w:rsidRPr="00A72129">
              <w:rPr>
                <w:sz w:val="18"/>
                <w:szCs w:val="18"/>
              </w:rPr>
              <w:t>1</w:t>
            </w:r>
          </w:p>
        </w:tc>
      </w:tr>
      <w:tr w:rsidR="004B1BA0" w:rsidRPr="00A72129" w:rsidTr="00F20D80">
        <w:trPr>
          <w:trHeight w:val="241"/>
        </w:trPr>
        <w:tc>
          <w:tcPr>
            <w:cnfStyle w:val="001000000000" w:firstRow="0" w:lastRow="0" w:firstColumn="1" w:lastColumn="0" w:oddVBand="0" w:evenVBand="0" w:oddHBand="0" w:evenHBand="0" w:firstRowFirstColumn="0" w:firstRowLastColumn="0" w:lastRowFirstColumn="0" w:lastRowLastColumn="0"/>
            <w:tcW w:w="720" w:type="dxa"/>
            <w:vMerge w:val="restart"/>
            <w:textDirection w:val="btLr"/>
          </w:tcPr>
          <w:p w:rsidR="004B1BA0" w:rsidRPr="00F41DF9" w:rsidRDefault="004B1BA0" w:rsidP="004B1BA0">
            <w:pPr>
              <w:spacing w:before="4" w:after="4"/>
              <w:ind w:left="-35" w:right="-18"/>
              <w:jc w:val="center"/>
            </w:pPr>
            <w:r w:rsidRPr="00F41DF9">
              <w:t>Spares</w:t>
            </w:r>
          </w:p>
        </w:tc>
        <w:tc>
          <w:tcPr>
            <w:tcW w:w="630" w:type="dxa"/>
          </w:tcPr>
          <w:p w:rsidR="004B1BA0" w:rsidRPr="000C1CD3" w:rsidRDefault="004B1BA0" w:rsidP="004B1BA0">
            <w:pPr>
              <w:pStyle w:val="ListParagraph"/>
              <w:numPr>
                <w:ilvl w:val="0"/>
                <w:numId w:val="10"/>
              </w:numPr>
              <w:spacing w:before="4" w:after="4"/>
              <w:jc w:val="center"/>
              <w:cnfStyle w:val="000000000000" w:firstRow="0" w:lastRow="0" w:firstColumn="0" w:lastColumn="0" w:oddVBand="0" w:evenVBand="0" w:oddHBand="0" w:evenHBand="0" w:firstRowFirstColumn="0" w:firstRowLastColumn="0" w:lastRowFirstColumn="0" w:lastRowLastColumn="0"/>
              <w:rPr>
                <w:sz w:val="18"/>
                <w:szCs w:val="18"/>
              </w:rPr>
            </w:pPr>
          </w:p>
        </w:tc>
        <w:tc>
          <w:tcPr>
            <w:tcW w:w="5040" w:type="dxa"/>
          </w:tcPr>
          <w:p w:rsidR="004B1BA0" w:rsidRDefault="004B1BA0" w:rsidP="004B1BA0">
            <w:pPr>
              <w:spacing w:before="4" w:after="4"/>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Rack Connection Module </w:t>
            </w:r>
          </w:p>
        </w:tc>
        <w:tc>
          <w:tcPr>
            <w:tcW w:w="2340" w:type="dxa"/>
          </w:tcPr>
          <w:p w:rsidR="004B1BA0" w:rsidRDefault="004B1BA0" w:rsidP="004B1BA0">
            <w:pPr>
              <w:spacing w:before="4" w:after="4"/>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VC-8000/RCM-05</w:t>
            </w:r>
          </w:p>
        </w:tc>
        <w:tc>
          <w:tcPr>
            <w:tcW w:w="957" w:type="dxa"/>
          </w:tcPr>
          <w:p w:rsidR="004B1BA0" w:rsidRDefault="004B1BA0" w:rsidP="004B1BA0">
            <w:pPr>
              <w:spacing w:before="4" w:after="4"/>
              <w:jc w:val="cente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1</w:t>
            </w:r>
          </w:p>
        </w:tc>
      </w:tr>
      <w:tr w:rsidR="004B1BA0" w:rsidRPr="00A72129" w:rsidTr="00F20D80">
        <w:trPr>
          <w:trHeight w:val="241"/>
        </w:trPr>
        <w:tc>
          <w:tcPr>
            <w:cnfStyle w:val="001000000000" w:firstRow="0" w:lastRow="0" w:firstColumn="1" w:lastColumn="0" w:oddVBand="0" w:evenVBand="0" w:oddHBand="0" w:evenHBand="0" w:firstRowFirstColumn="0" w:firstRowLastColumn="0" w:lastRowFirstColumn="0" w:lastRowLastColumn="0"/>
            <w:tcW w:w="720" w:type="dxa"/>
            <w:vMerge/>
            <w:textDirection w:val="btLr"/>
          </w:tcPr>
          <w:p w:rsidR="004B1BA0" w:rsidRPr="00F41DF9" w:rsidRDefault="004B1BA0" w:rsidP="004B1BA0">
            <w:pPr>
              <w:spacing w:before="4" w:after="4"/>
              <w:ind w:left="-35" w:right="-18"/>
              <w:jc w:val="center"/>
            </w:pPr>
          </w:p>
        </w:tc>
        <w:tc>
          <w:tcPr>
            <w:tcW w:w="630" w:type="dxa"/>
          </w:tcPr>
          <w:p w:rsidR="004B1BA0" w:rsidRPr="000C1CD3" w:rsidRDefault="004B1BA0" w:rsidP="004B1BA0">
            <w:pPr>
              <w:pStyle w:val="ListParagraph"/>
              <w:numPr>
                <w:ilvl w:val="0"/>
                <w:numId w:val="10"/>
              </w:numPr>
              <w:spacing w:before="4" w:after="4"/>
              <w:jc w:val="center"/>
              <w:cnfStyle w:val="000000000000" w:firstRow="0" w:lastRow="0" w:firstColumn="0" w:lastColumn="0" w:oddVBand="0" w:evenVBand="0" w:oddHBand="0" w:evenHBand="0" w:firstRowFirstColumn="0" w:firstRowLastColumn="0" w:lastRowFirstColumn="0" w:lastRowLastColumn="0"/>
              <w:rPr>
                <w:sz w:val="18"/>
                <w:szCs w:val="18"/>
              </w:rPr>
            </w:pPr>
          </w:p>
        </w:tc>
        <w:tc>
          <w:tcPr>
            <w:tcW w:w="5040" w:type="dxa"/>
          </w:tcPr>
          <w:p w:rsidR="004B1BA0" w:rsidRDefault="004B1BA0" w:rsidP="004B1BA0">
            <w:pPr>
              <w:spacing w:before="4" w:after="4"/>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Enhanced System Access Module </w:t>
            </w:r>
          </w:p>
        </w:tc>
        <w:tc>
          <w:tcPr>
            <w:tcW w:w="2340" w:type="dxa"/>
          </w:tcPr>
          <w:p w:rsidR="004B1BA0" w:rsidRDefault="004B1BA0" w:rsidP="004B1BA0">
            <w:pPr>
              <w:spacing w:before="4" w:after="4"/>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VC-8000/SAM-02-05</w:t>
            </w:r>
          </w:p>
        </w:tc>
        <w:tc>
          <w:tcPr>
            <w:tcW w:w="957" w:type="dxa"/>
          </w:tcPr>
          <w:p w:rsidR="004B1BA0" w:rsidRDefault="004B1BA0" w:rsidP="004B1BA0">
            <w:pPr>
              <w:spacing w:before="4" w:after="4"/>
              <w:jc w:val="cente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1</w:t>
            </w:r>
          </w:p>
        </w:tc>
      </w:tr>
      <w:tr w:rsidR="004B1BA0" w:rsidRPr="00A72129" w:rsidTr="00F20D80">
        <w:trPr>
          <w:trHeight w:val="241"/>
        </w:trPr>
        <w:tc>
          <w:tcPr>
            <w:cnfStyle w:val="001000000000" w:firstRow="0" w:lastRow="0" w:firstColumn="1" w:lastColumn="0" w:oddVBand="0" w:evenVBand="0" w:oddHBand="0" w:evenHBand="0" w:firstRowFirstColumn="0" w:firstRowLastColumn="0" w:lastRowFirstColumn="0" w:lastRowLastColumn="0"/>
            <w:tcW w:w="720" w:type="dxa"/>
            <w:vMerge/>
          </w:tcPr>
          <w:p w:rsidR="004B1BA0" w:rsidRPr="00A72129" w:rsidRDefault="004B1BA0" w:rsidP="004B1BA0">
            <w:pPr>
              <w:spacing w:before="4" w:after="4"/>
              <w:jc w:val="center"/>
              <w:rPr>
                <w:sz w:val="18"/>
                <w:szCs w:val="18"/>
              </w:rPr>
            </w:pPr>
          </w:p>
        </w:tc>
        <w:tc>
          <w:tcPr>
            <w:tcW w:w="630" w:type="dxa"/>
          </w:tcPr>
          <w:p w:rsidR="004B1BA0" w:rsidRPr="000C1CD3" w:rsidRDefault="004B1BA0" w:rsidP="004B1BA0">
            <w:pPr>
              <w:pStyle w:val="ListParagraph"/>
              <w:numPr>
                <w:ilvl w:val="0"/>
                <w:numId w:val="10"/>
              </w:numPr>
              <w:spacing w:before="4" w:after="4"/>
              <w:jc w:val="center"/>
              <w:cnfStyle w:val="000000000000" w:firstRow="0" w:lastRow="0" w:firstColumn="0" w:lastColumn="0" w:oddVBand="0" w:evenVBand="0" w:oddHBand="0" w:evenHBand="0" w:firstRowFirstColumn="0" w:firstRowLastColumn="0" w:lastRowFirstColumn="0" w:lastRowLastColumn="0"/>
              <w:rPr>
                <w:sz w:val="18"/>
                <w:szCs w:val="18"/>
              </w:rPr>
            </w:pPr>
          </w:p>
        </w:tc>
        <w:tc>
          <w:tcPr>
            <w:tcW w:w="5040" w:type="dxa"/>
          </w:tcPr>
          <w:p w:rsidR="004B1BA0" w:rsidRDefault="004B1BA0" w:rsidP="004B1BA0">
            <w:pPr>
              <w:spacing w:before="4" w:after="4"/>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Universal Monitoring Module </w:t>
            </w:r>
          </w:p>
        </w:tc>
        <w:tc>
          <w:tcPr>
            <w:tcW w:w="2340" w:type="dxa"/>
          </w:tcPr>
          <w:p w:rsidR="004B1BA0" w:rsidRDefault="004B1BA0" w:rsidP="004B1BA0">
            <w:pPr>
              <w:spacing w:before="4" w:after="4"/>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VC-8000/UMM-00-05</w:t>
            </w:r>
          </w:p>
        </w:tc>
        <w:tc>
          <w:tcPr>
            <w:tcW w:w="957" w:type="dxa"/>
          </w:tcPr>
          <w:p w:rsidR="004B1BA0" w:rsidRDefault="004B1BA0" w:rsidP="004B1BA0">
            <w:pPr>
              <w:spacing w:before="4" w:after="4"/>
              <w:jc w:val="cente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1</w:t>
            </w:r>
          </w:p>
        </w:tc>
      </w:tr>
    </w:tbl>
    <w:p w:rsidR="00502DAB" w:rsidRDefault="003534CA" w:rsidP="003534CA">
      <w:pPr>
        <w:pStyle w:val="Caption"/>
        <w:keepNext/>
        <w:jc w:val="center"/>
        <w:rPr>
          <w:noProof/>
        </w:rPr>
      </w:pPr>
      <w:r>
        <w:t xml:space="preserve">Table </w:t>
      </w:r>
      <w:fldSimple w:instr=" SEQ Table \* ARABIC ">
        <w:r w:rsidR="009C15B1">
          <w:rPr>
            <w:noProof/>
          </w:rPr>
          <w:t>3</w:t>
        </w:r>
      </w:fldSimple>
    </w:p>
    <w:p w:rsidR="00366FE7" w:rsidRDefault="00366FE7">
      <w:pPr>
        <w:spacing w:after="0"/>
        <w:jc w:val="left"/>
        <w:rPr>
          <w:rFonts w:eastAsiaTheme="majorEastAsia"/>
          <w:b/>
          <w:bCs/>
          <w:color w:val="000000" w:themeColor="text1"/>
          <w:sz w:val="24"/>
          <w:szCs w:val="24"/>
        </w:rPr>
      </w:pPr>
      <w:r>
        <w:br w:type="page"/>
      </w:r>
    </w:p>
    <w:p w:rsidR="00366FE7" w:rsidRDefault="00366FE7" w:rsidP="00366FE7">
      <w:pPr>
        <w:pStyle w:val="Heading2"/>
      </w:pPr>
      <w:r>
        <w:lastRenderedPageBreak/>
        <w:t>Product Assumptions</w:t>
      </w:r>
    </w:p>
    <w:p w:rsidR="00502DAB" w:rsidRDefault="00502DAB" w:rsidP="00502DAB">
      <w:r>
        <w:t>Please note the responsibilities table for necessary OSI Soft PI licensing, hardware and software:</w:t>
      </w:r>
    </w:p>
    <w:tbl>
      <w:tblPr>
        <w:tblStyle w:val="GridTable1Light-Accent61"/>
        <w:tblW w:w="0" w:type="auto"/>
        <w:jc w:val="center"/>
        <w:tblLook w:val="04A0" w:firstRow="1" w:lastRow="0" w:firstColumn="1" w:lastColumn="0" w:noHBand="0" w:noVBand="1"/>
      </w:tblPr>
      <w:tblGrid>
        <w:gridCol w:w="895"/>
        <w:gridCol w:w="829"/>
        <w:gridCol w:w="5111"/>
      </w:tblGrid>
      <w:tr w:rsidR="00502DAB" w:rsidTr="003307C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95" w:type="dxa"/>
            <w:shd w:val="clear" w:color="auto" w:fill="32425C"/>
          </w:tcPr>
          <w:p w:rsidR="00502DAB" w:rsidRPr="000D1060" w:rsidRDefault="00502DAB" w:rsidP="003307CB">
            <w:pPr>
              <w:spacing w:before="60" w:after="60"/>
              <w:jc w:val="center"/>
              <w:rPr>
                <w:color w:val="FFFFFF" w:themeColor="background1"/>
              </w:rPr>
            </w:pPr>
            <w:bookmarkStart w:id="8" w:name="_Hlk14176615"/>
            <w:r>
              <w:rPr>
                <w:color w:val="FFFFFF" w:themeColor="background1"/>
              </w:rPr>
              <w:t xml:space="preserve">Buyer </w:t>
            </w:r>
            <w:r w:rsidRPr="008C4BF9">
              <w:rPr>
                <w:color w:val="FFFFFF" w:themeColor="background1"/>
                <w:sz w:val="14"/>
              </w:rPr>
              <w:t>(or Others)</w:t>
            </w:r>
          </w:p>
        </w:tc>
        <w:tc>
          <w:tcPr>
            <w:tcW w:w="829" w:type="dxa"/>
            <w:shd w:val="clear" w:color="auto" w:fill="32425C"/>
          </w:tcPr>
          <w:p w:rsidR="00502DAB" w:rsidRPr="000D1060" w:rsidRDefault="00502DAB" w:rsidP="003307CB">
            <w:pPr>
              <w:spacing w:before="60" w:after="60"/>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Vendor</w:t>
            </w:r>
          </w:p>
        </w:tc>
        <w:tc>
          <w:tcPr>
            <w:tcW w:w="5111" w:type="dxa"/>
            <w:shd w:val="clear" w:color="auto" w:fill="32425C"/>
          </w:tcPr>
          <w:p w:rsidR="00502DAB" w:rsidRPr="000D1060" w:rsidRDefault="00502DAB" w:rsidP="003307CB">
            <w:pPr>
              <w:spacing w:before="60" w:after="60"/>
              <w:jc w:val="left"/>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Scope Description</w:t>
            </w:r>
          </w:p>
        </w:tc>
      </w:tr>
      <w:tr w:rsidR="00502DAB" w:rsidTr="003307CB">
        <w:trPr>
          <w:jc w:val="center"/>
        </w:trPr>
        <w:tc>
          <w:tcPr>
            <w:cnfStyle w:val="001000000000" w:firstRow="0" w:lastRow="0" w:firstColumn="1" w:lastColumn="0" w:oddVBand="0" w:evenVBand="0" w:oddHBand="0" w:evenHBand="0" w:firstRowFirstColumn="0" w:firstRowLastColumn="0" w:lastRowFirstColumn="0" w:lastRowLastColumn="0"/>
            <w:tcW w:w="895" w:type="dxa"/>
            <w:vAlign w:val="center"/>
          </w:tcPr>
          <w:p w:rsidR="00502DAB" w:rsidRPr="003F085A" w:rsidRDefault="00502DAB" w:rsidP="003307CB">
            <w:pPr>
              <w:spacing w:after="0"/>
              <w:jc w:val="center"/>
              <w:rPr>
                <w:b w:val="0"/>
              </w:rPr>
            </w:pPr>
            <w:r w:rsidRPr="003F085A">
              <w:rPr>
                <w:b w:val="0"/>
              </w:rPr>
              <w:t>X</w:t>
            </w:r>
          </w:p>
        </w:tc>
        <w:tc>
          <w:tcPr>
            <w:tcW w:w="829" w:type="dxa"/>
            <w:vAlign w:val="center"/>
          </w:tcPr>
          <w:p w:rsidR="00502DAB" w:rsidRPr="003F085A" w:rsidRDefault="00502DAB" w:rsidP="003307CB">
            <w:pPr>
              <w:spacing w:after="0"/>
              <w:jc w:val="center"/>
              <w:cnfStyle w:val="000000000000" w:firstRow="0" w:lastRow="0" w:firstColumn="0" w:lastColumn="0" w:oddVBand="0" w:evenVBand="0" w:oddHBand="0" w:evenHBand="0" w:firstRowFirstColumn="0" w:firstRowLastColumn="0" w:lastRowFirstColumn="0" w:lastRowLastColumn="0"/>
            </w:pPr>
          </w:p>
        </w:tc>
        <w:tc>
          <w:tcPr>
            <w:tcW w:w="5111" w:type="dxa"/>
          </w:tcPr>
          <w:p w:rsidR="00502DAB" w:rsidRDefault="00502DAB" w:rsidP="003307CB">
            <w:pPr>
              <w:spacing w:after="0"/>
              <w:jc w:val="left"/>
              <w:cnfStyle w:val="000000000000" w:firstRow="0" w:lastRow="0" w:firstColumn="0" w:lastColumn="0" w:oddVBand="0" w:evenVBand="0" w:oddHBand="0" w:evenHBand="0" w:firstRowFirstColumn="0" w:firstRowLastColumn="0" w:lastRowFirstColumn="0" w:lastRowLastColumn="0"/>
            </w:pPr>
            <w:r>
              <w:t>Local PI Server Hardware</w:t>
            </w:r>
          </w:p>
        </w:tc>
      </w:tr>
      <w:tr w:rsidR="00502DAB" w:rsidTr="003307CB">
        <w:trPr>
          <w:jc w:val="center"/>
        </w:trPr>
        <w:tc>
          <w:tcPr>
            <w:cnfStyle w:val="001000000000" w:firstRow="0" w:lastRow="0" w:firstColumn="1" w:lastColumn="0" w:oddVBand="0" w:evenVBand="0" w:oddHBand="0" w:evenHBand="0" w:firstRowFirstColumn="0" w:firstRowLastColumn="0" w:lastRowFirstColumn="0" w:lastRowLastColumn="0"/>
            <w:tcW w:w="895" w:type="dxa"/>
            <w:vAlign w:val="center"/>
          </w:tcPr>
          <w:p w:rsidR="00502DAB" w:rsidRPr="003F085A" w:rsidRDefault="00502DAB" w:rsidP="003307CB">
            <w:pPr>
              <w:spacing w:after="0"/>
              <w:jc w:val="center"/>
              <w:rPr>
                <w:b w:val="0"/>
              </w:rPr>
            </w:pPr>
            <w:r w:rsidRPr="003F085A">
              <w:rPr>
                <w:b w:val="0"/>
              </w:rPr>
              <w:t>X</w:t>
            </w:r>
          </w:p>
        </w:tc>
        <w:tc>
          <w:tcPr>
            <w:tcW w:w="829" w:type="dxa"/>
            <w:vAlign w:val="center"/>
          </w:tcPr>
          <w:p w:rsidR="00502DAB" w:rsidRPr="003F085A" w:rsidRDefault="00502DAB" w:rsidP="003307CB">
            <w:pPr>
              <w:spacing w:after="0"/>
              <w:jc w:val="center"/>
              <w:cnfStyle w:val="000000000000" w:firstRow="0" w:lastRow="0" w:firstColumn="0" w:lastColumn="0" w:oddVBand="0" w:evenVBand="0" w:oddHBand="0" w:evenHBand="0" w:firstRowFirstColumn="0" w:firstRowLastColumn="0" w:lastRowFirstColumn="0" w:lastRowLastColumn="0"/>
            </w:pPr>
          </w:p>
        </w:tc>
        <w:tc>
          <w:tcPr>
            <w:tcW w:w="5111" w:type="dxa"/>
          </w:tcPr>
          <w:p w:rsidR="00502DAB" w:rsidRDefault="00502DAB" w:rsidP="003307CB">
            <w:pPr>
              <w:spacing w:after="0"/>
              <w:jc w:val="left"/>
              <w:cnfStyle w:val="000000000000" w:firstRow="0" w:lastRow="0" w:firstColumn="0" w:lastColumn="0" w:oddVBand="0" w:evenVBand="0" w:oddHBand="0" w:evenHBand="0" w:firstRowFirstColumn="0" w:firstRowLastColumn="0" w:lastRowFirstColumn="0" w:lastRowLastColumn="0"/>
            </w:pPr>
            <w:r>
              <w:t>PI Server 2012 or later Software + PI Asset Frameworks Server License</w:t>
            </w:r>
          </w:p>
        </w:tc>
      </w:tr>
      <w:tr w:rsidR="00502DAB" w:rsidTr="003307CB">
        <w:trPr>
          <w:jc w:val="center"/>
        </w:trPr>
        <w:tc>
          <w:tcPr>
            <w:cnfStyle w:val="001000000000" w:firstRow="0" w:lastRow="0" w:firstColumn="1" w:lastColumn="0" w:oddVBand="0" w:evenVBand="0" w:oddHBand="0" w:evenHBand="0" w:firstRowFirstColumn="0" w:firstRowLastColumn="0" w:lastRowFirstColumn="0" w:lastRowLastColumn="0"/>
            <w:tcW w:w="895" w:type="dxa"/>
            <w:vAlign w:val="center"/>
          </w:tcPr>
          <w:p w:rsidR="00502DAB" w:rsidRPr="003F085A" w:rsidRDefault="00502DAB" w:rsidP="003307CB">
            <w:pPr>
              <w:spacing w:after="0"/>
              <w:jc w:val="center"/>
              <w:rPr>
                <w:b w:val="0"/>
              </w:rPr>
            </w:pPr>
            <w:r w:rsidRPr="003F085A">
              <w:rPr>
                <w:b w:val="0"/>
              </w:rPr>
              <w:t>X</w:t>
            </w:r>
          </w:p>
        </w:tc>
        <w:tc>
          <w:tcPr>
            <w:tcW w:w="829" w:type="dxa"/>
            <w:vAlign w:val="center"/>
          </w:tcPr>
          <w:p w:rsidR="00502DAB" w:rsidRPr="003F085A" w:rsidRDefault="00502DAB" w:rsidP="003307CB">
            <w:pPr>
              <w:spacing w:after="0"/>
              <w:jc w:val="center"/>
              <w:cnfStyle w:val="000000000000" w:firstRow="0" w:lastRow="0" w:firstColumn="0" w:lastColumn="0" w:oddVBand="0" w:evenVBand="0" w:oddHBand="0" w:evenHBand="0" w:firstRowFirstColumn="0" w:firstRowLastColumn="0" w:lastRowFirstColumn="0" w:lastRowLastColumn="0"/>
            </w:pPr>
          </w:p>
        </w:tc>
        <w:tc>
          <w:tcPr>
            <w:tcW w:w="5111" w:type="dxa"/>
          </w:tcPr>
          <w:p w:rsidR="00502DAB" w:rsidRDefault="00502DAB" w:rsidP="003307CB">
            <w:pPr>
              <w:spacing w:after="0"/>
              <w:jc w:val="left"/>
              <w:cnfStyle w:val="000000000000" w:firstRow="0" w:lastRow="0" w:firstColumn="0" w:lastColumn="0" w:oddVBand="0" w:evenVBand="0" w:oddHBand="0" w:evenHBand="0" w:firstRowFirstColumn="0" w:firstRowLastColumn="0" w:lastRowFirstColumn="0" w:lastRowLastColumn="0"/>
            </w:pPr>
            <w:r>
              <w:t>PI Asset Frameworks Client License</w:t>
            </w:r>
          </w:p>
        </w:tc>
      </w:tr>
      <w:tr w:rsidR="00502DAB" w:rsidTr="003307CB">
        <w:trPr>
          <w:jc w:val="center"/>
        </w:trPr>
        <w:tc>
          <w:tcPr>
            <w:cnfStyle w:val="001000000000" w:firstRow="0" w:lastRow="0" w:firstColumn="1" w:lastColumn="0" w:oddVBand="0" w:evenVBand="0" w:oddHBand="0" w:evenHBand="0" w:firstRowFirstColumn="0" w:firstRowLastColumn="0" w:lastRowFirstColumn="0" w:lastRowLastColumn="0"/>
            <w:tcW w:w="895" w:type="dxa"/>
            <w:vAlign w:val="center"/>
          </w:tcPr>
          <w:p w:rsidR="00502DAB" w:rsidRPr="003F085A" w:rsidRDefault="00502DAB" w:rsidP="003307CB">
            <w:pPr>
              <w:spacing w:after="0"/>
              <w:jc w:val="center"/>
              <w:rPr>
                <w:b w:val="0"/>
              </w:rPr>
            </w:pPr>
            <w:r w:rsidRPr="003F085A">
              <w:rPr>
                <w:b w:val="0"/>
              </w:rPr>
              <w:t>X</w:t>
            </w:r>
          </w:p>
        </w:tc>
        <w:tc>
          <w:tcPr>
            <w:tcW w:w="829" w:type="dxa"/>
            <w:vAlign w:val="center"/>
          </w:tcPr>
          <w:p w:rsidR="00502DAB" w:rsidRPr="003F085A" w:rsidRDefault="00502DAB" w:rsidP="003307CB">
            <w:pPr>
              <w:spacing w:after="0"/>
              <w:jc w:val="center"/>
              <w:cnfStyle w:val="000000000000" w:firstRow="0" w:lastRow="0" w:firstColumn="0" w:lastColumn="0" w:oddVBand="0" w:evenVBand="0" w:oddHBand="0" w:evenHBand="0" w:firstRowFirstColumn="0" w:firstRowLastColumn="0" w:lastRowFirstColumn="0" w:lastRowLastColumn="0"/>
            </w:pPr>
          </w:p>
        </w:tc>
        <w:tc>
          <w:tcPr>
            <w:tcW w:w="5111" w:type="dxa"/>
          </w:tcPr>
          <w:p w:rsidR="00502DAB" w:rsidRDefault="00502DAB" w:rsidP="003307CB">
            <w:pPr>
              <w:spacing w:after="0"/>
              <w:jc w:val="left"/>
              <w:cnfStyle w:val="000000000000" w:firstRow="0" w:lastRow="0" w:firstColumn="0" w:lastColumn="0" w:oddVBand="0" w:evenVBand="0" w:oddHBand="0" w:evenHBand="0" w:firstRowFirstColumn="0" w:firstRowLastColumn="0" w:lastRowFirstColumn="0" w:lastRowLastColumn="0"/>
            </w:pPr>
            <w:r>
              <w:t xml:space="preserve">PI Tags (Approximately </w:t>
            </w:r>
            <w:r w:rsidRPr="00351478">
              <w:rPr>
                <w:highlight w:val="yellow"/>
              </w:rPr>
              <w:t>524</w:t>
            </w:r>
            <w:r>
              <w:t xml:space="preserve"> PI Tags will be consumed)</w:t>
            </w:r>
          </w:p>
        </w:tc>
      </w:tr>
      <w:tr w:rsidR="00502DAB" w:rsidTr="003307CB">
        <w:trPr>
          <w:jc w:val="center"/>
        </w:trPr>
        <w:tc>
          <w:tcPr>
            <w:cnfStyle w:val="001000000000" w:firstRow="0" w:lastRow="0" w:firstColumn="1" w:lastColumn="0" w:oddVBand="0" w:evenVBand="0" w:oddHBand="0" w:evenHBand="0" w:firstRowFirstColumn="0" w:firstRowLastColumn="0" w:lastRowFirstColumn="0" w:lastRowLastColumn="0"/>
            <w:tcW w:w="895" w:type="dxa"/>
            <w:vAlign w:val="center"/>
          </w:tcPr>
          <w:p w:rsidR="00502DAB" w:rsidRPr="003F085A" w:rsidRDefault="00502DAB" w:rsidP="003307CB">
            <w:pPr>
              <w:spacing w:after="0"/>
              <w:jc w:val="center"/>
              <w:rPr>
                <w:b w:val="0"/>
              </w:rPr>
            </w:pPr>
            <w:r w:rsidRPr="003F085A">
              <w:rPr>
                <w:b w:val="0"/>
              </w:rPr>
              <w:t>X</w:t>
            </w:r>
          </w:p>
        </w:tc>
        <w:tc>
          <w:tcPr>
            <w:tcW w:w="829" w:type="dxa"/>
            <w:vAlign w:val="center"/>
          </w:tcPr>
          <w:p w:rsidR="00502DAB" w:rsidRPr="003F085A" w:rsidRDefault="00502DAB" w:rsidP="003307CB">
            <w:pPr>
              <w:spacing w:after="0"/>
              <w:jc w:val="center"/>
              <w:cnfStyle w:val="000000000000" w:firstRow="0" w:lastRow="0" w:firstColumn="0" w:lastColumn="0" w:oddVBand="0" w:evenVBand="0" w:oddHBand="0" w:evenHBand="0" w:firstRowFirstColumn="0" w:firstRowLastColumn="0" w:lastRowFirstColumn="0" w:lastRowLastColumn="0"/>
            </w:pPr>
          </w:p>
        </w:tc>
        <w:tc>
          <w:tcPr>
            <w:tcW w:w="5111" w:type="dxa"/>
          </w:tcPr>
          <w:p w:rsidR="00502DAB" w:rsidRDefault="00502DAB" w:rsidP="003307CB">
            <w:pPr>
              <w:spacing w:after="0"/>
              <w:jc w:val="left"/>
              <w:cnfStyle w:val="000000000000" w:firstRow="0" w:lastRow="0" w:firstColumn="0" w:lastColumn="0" w:oddVBand="0" w:evenVBand="0" w:oddHBand="0" w:evenHBand="0" w:firstRowFirstColumn="0" w:firstRowLastColumn="0" w:lastRowFirstColumn="0" w:lastRowLastColumn="0"/>
            </w:pPr>
            <w:r>
              <w:t>PI ProcessBook, PI DataLink, or PI Vision Licenses</w:t>
            </w:r>
          </w:p>
        </w:tc>
      </w:tr>
      <w:tr w:rsidR="00502DAB" w:rsidTr="003307CB">
        <w:trPr>
          <w:jc w:val="center"/>
        </w:trPr>
        <w:tc>
          <w:tcPr>
            <w:cnfStyle w:val="001000000000" w:firstRow="0" w:lastRow="0" w:firstColumn="1" w:lastColumn="0" w:oddVBand="0" w:evenVBand="0" w:oddHBand="0" w:evenHBand="0" w:firstRowFirstColumn="0" w:firstRowLastColumn="0" w:lastRowFirstColumn="0" w:lastRowLastColumn="0"/>
            <w:tcW w:w="895" w:type="dxa"/>
            <w:vAlign w:val="center"/>
          </w:tcPr>
          <w:p w:rsidR="00502DAB" w:rsidRPr="003F085A" w:rsidRDefault="00502DAB" w:rsidP="003307CB">
            <w:pPr>
              <w:spacing w:after="0"/>
              <w:jc w:val="center"/>
              <w:rPr>
                <w:b w:val="0"/>
              </w:rPr>
            </w:pPr>
          </w:p>
        </w:tc>
        <w:tc>
          <w:tcPr>
            <w:tcW w:w="829" w:type="dxa"/>
            <w:vAlign w:val="center"/>
          </w:tcPr>
          <w:p w:rsidR="00502DAB" w:rsidRPr="003F085A" w:rsidRDefault="00502DAB" w:rsidP="003307CB">
            <w:pPr>
              <w:spacing w:after="0"/>
              <w:jc w:val="center"/>
              <w:cnfStyle w:val="000000000000" w:firstRow="0" w:lastRow="0" w:firstColumn="0" w:lastColumn="0" w:oddVBand="0" w:evenVBand="0" w:oddHBand="0" w:evenHBand="0" w:firstRowFirstColumn="0" w:firstRowLastColumn="0" w:lastRowFirstColumn="0" w:lastRowLastColumn="0"/>
            </w:pPr>
            <w:r w:rsidRPr="003F085A">
              <w:t>X</w:t>
            </w:r>
          </w:p>
        </w:tc>
        <w:tc>
          <w:tcPr>
            <w:tcW w:w="5111" w:type="dxa"/>
          </w:tcPr>
          <w:p w:rsidR="00502DAB" w:rsidRDefault="00502DAB" w:rsidP="003307CB">
            <w:pPr>
              <w:spacing w:after="0"/>
              <w:jc w:val="left"/>
              <w:cnfStyle w:val="000000000000" w:firstRow="0" w:lastRow="0" w:firstColumn="0" w:lastColumn="0" w:oddVBand="0" w:evenVBand="0" w:oddHBand="0" w:evenHBand="0" w:firstRowFirstColumn="0" w:firstRowLastColumn="0" w:lastRowFirstColumn="0" w:lastRowLastColumn="0"/>
            </w:pPr>
            <w:r>
              <w:t>PI System Access (PSA) for SETPOINT</w:t>
            </w:r>
          </w:p>
        </w:tc>
      </w:tr>
      <w:tr w:rsidR="00502DAB" w:rsidTr="003307CB">
        <w:trPr>
          <w:jc w:val="center"/>
        </w:trPr>
        <w:tc>
          <w:tcPr>
            <w:cnfStyle w:val="001000000000" w:firstRow="0" w:lastRow="0" w:firstColumn="1" w:lastColumn="0" w:oddVBand="0" w:evenVBand="0" w:oddHBand="0" w:evenHBand="0" w:firstRowFirstColumn="0" w:firstRowLastColumn="0" w:lastRowFirstColumn="0" w:lastRowLastColumn="0"/>
            <w:tcW w:w="895" w:type="dxa"/>
            <w:vAlign w:val="center"/>
          </w:tcPr>
          <w:p w:rsidR="00502DAB" w:rsidRPr="003F085A" w:rsidRDefault="00502DAB" w:rsidP="003307CB">
            <w:pPr>
              <w:spacing w:after="0"/>
              <w:jc w:val="center"/>
              <w:rPr>
                <w:b w:val="0"/>
              </w:rPr>
            </w:pPr>
          </w:p>
        </w:tc>
        <w:tc>
          <w:tcPr>
            <w:tcW w:w="829" w:type="dxa"/>
            <w:vAlign w:val="center"/>
          </w:tcPr>
          <w:p w:rsidR="00502DAB" w:rsidRPr="003F085A" w:rsidRDefault="00502DAB" w:rsidP="003307CB">
            <w:pPr>
              <w:spacing w:after="0"/>
              <w:jc w:val="center"/>
              <w:cnfStyle w:val="000000000000" w:firstRow="0" w:lastRow="0" w:firstColumn="0" w:lastColumn="0" w:oddVBand="0" w:evenVBand="0" w:oddHBand="0" w:evenHBand="0" w:firstRowFirstColumn="0" w:firstRowLastColumn="0" w:lastRowFirstColumn="0" w:lastRowLastColumn="0"/>
            </w:pPr>
            <w:r w:rsidRPr="003F085A">
              <w:t>X</w:t>
            </w:r>
          </w:p>
        </w:tc>
        <w:tc>
          <w:tcPr>
            <w:tcW w:w="5111" w:type="dxa"/>
          </w:tcPr>
          <w:p w:rsidR="00502DAB" w:rsidRDefault="00502DAB" w:rsidP="003307CB">
            <w:pPr>
              <w:spacing w:after="0"/>
              <w:jc w:val="left"/>
              <w:cnfStyle w:val="000000000000" w:firstRow="0" w:lastRow="0" w:firstColumn="0" w:lastColumn="0" w:oddVBand="0" w:evenVBand="0" w:oddHBand="0" w:evenHBand="0" w:firstRowFirstColumn="0" w:firstRowLastColumn="0" w:lastRowFirstColumn="0" w:lastRowLastColumn="0"/>
            </w:pPr>
            <w:r>
              <w:t>SETPOINT-to-PI Adapter</w:t>
            </w:r>
          </w:p>
        </w:tc>
      </w:tr>
    </w:tbl>
    <w:bookmarkEnd w:id="8"/>
    <w:p w:rsidR="00502DAB" w:rsidRDefault="00502DAB" w:rsidP="00502DAB">
      <w:pPr>
        <w:pStyle w:val="Caption"/>
        <w:keepNext/>
        <w:jc w:val="center"/>
        <w:rPr>
          <w:noProof/>
        </w:rPr>
      </w:pPr>
      <w:r>
        <w:t xml:space="preserve">Table </w:t>
      </w:r>
      <w:r>
        <w:fldChar w:fldCharType="begin"/>
      </w:r>
      <w:r>
        <w:instrText xml:space="preserve"> SEQ Table \* ARABIC </w:instrText>
      </w:r>
      <w:r>
        <w:fldChar w:fldCharType="separate"/>
      </w:r>
      <w:r>
        <w:rPr>
          <w:noProof/>
        </w:rPr>
        <w:t>3</w:t>
      </w:r>
      <w:r>
        <w:rPr>
          <w:noProof/>
        </w:rPr>
        <w:fldChar w:fldCharType="end"/>
      </w:r>
    </w:p>
    <w:p w:rsidR="00F30168" w:rsidRPr="003534CA" w:rsidRDefault="00366FE7" w:rsidP="003534CA">
      <w:pPr>
        <w:pStyle w:val="Caption"/>
        <w:keepNext/>
        <w:jc w:val="center"/>
      </w:pPr>
      <w:r>
        <w:br w:type="page"/>
      </w:r>
    </w:p>
    <w:p w:rsidR="00F30168" w:rsidRPr="004141AD" w:rsidRDefault="00F30168" w:rsidP="00F30168">
      <w:pPr>
        <w:pStyle w:val="Heading1"/>
        <w:rPr>
          <w:color w:val="auto"/>
          <w:u w:val="single" w:color="072161"/>
        </w:rPr>
      </w:pPr>
      <w:bookmarkStart w:id="9" w:name="_Toc16085667"/>
      <w:r w:rsidRPr="004141AD">
        <w:rPr>
          <w:color w:val="auto"/>
          <w:u w:val="single" w:color="072161"/>
        </w:rPr>
        <w:lastRenderedPageBreak/>
        <w:t>Service Scope of Work</w:t>
      </w:r>
      <w:bookmarkEnd w:id="9"/>
    </w:p>
    <w:p w:rsidR="00F30168" w:rsidRPr="0001369C" w:rsidRDefault="00F30168" w:rsidP="00A14E8C">
      <w:r>
        <w:t xml:space="preserve">The </w:t>
      </w:r>
      <w:r w:rsidR="00E17B05">
        <w:t>Vendor</w:t>
      </w:r>
      <w:r w:rsidR="008432CF">
        <w:t xml:space="preserve"> </w:t>
      </w:r>
      <w:r>
        <w:t>Services team has extensive experience delivering some of the largest ‘green field’ and retrofit conditioning monitoring projects in the world.  We routinely deliver c</w:t>
      </w:r>
      <w:r w:rsidRPr="0001369C">
        <w:t>omprehensive Project Management for the entire project to include management of all pre-mobilization deliverables</w:t>
      </w:r>
      <w:r>
        <w:t xml:space="preserve"> such as electrical drawing package</w:t>
      </w:r>
      <w:r w:rsidRPr="0001369C">
        <w:t xml:space="preserve">, </w:t>
      </w:r>
      <w:r>
        <w:t xml:space="preserve">coordination of rack configuration details, setting up </w:t>
      </w:r>
      <w:r w:rsidR="00A73A82">
        <w:t xml:space="preserve">communication </w:t>
      </w:r>
      <w:r w:rsidR="00C169BD">
        <w:t xml:space="preserve">MODBUS </w:t>
      </w:r>
      <w:r>
        <w:t>data interface, and all aspects of an integrated Factory Acceptance Test for the required components.  Whether working with EPC’s, System Integrators or end users, we have decades of experience to ensure successful project deployments and provide years of value-added service for condition monitoring systems.</w:t>
      </w:r>
    </w:p>
    <w:p w:rsidR="008817C1" w:rsidRPr="00111F04" w:rsidRDefault="008817C1" w:rsidP="008817C1">
      <w:pPr>
        <w:pStyle w:val="Heading2"/>
      </w:pPr>
      <w:bookmarkStart w:id="10" w:name="_Toc16085668"/>
      <w:r>
        <w:t>Services Scope of Supply</w:t>
      </w:r>
      <w:bookmarkEnd w:id="10"/>
    </w:p>
    <w:p w:rsidR="00B20A01" w:rsidRPr="008817C1" w:rsidRDefault="00E17B05" w:rsidP="008817C1">
      <w:r>
        <w:t>Vendor</w:t>
      </w:r>
      <w:r w:rsidR="008817C1" w:rsidRPr="008817C1">
        <w:t xml:space="preserve"> will provide the following services:</w:t>
      </w:r>
    </w:p>
    <w:tbl>
      <w:tblPr>
        <w:tblStyle w:val="GridTable1Light"/>
        <w:tblW w:w="9687" w:type="dxa"/>
        <w:tblLayout w:type="fixed"/>
        <w:tblLook w:val="04A0" w:firstRow="1" w:lastRow="0" w:firstColumn="1" w:lastColumn="0" w:noHBand="0" w:noVBand="1"/>
      </w:tblPr>
      <w:tblGrid>
        <w:gridCol w:w="720"/>
        <w:gridCol w:w="630"/>
        <w:gridCol w:w="7380"/>
        <w:gridCol w:w="957"/>
      </w:tblGrid>
      <w:tr w:rsidR="00D1004A" w:rsidRPr="00BB19C1" w:rsidTr="00F20D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shd w:val="clear" w:color="auto" w:fill="2A4368"/>
          </w:tcPr>
          <w:p w:rsidR="00D1004A" w:rsidRPr="00D1004A" w:rsidRDefault="00D1004A" w:rsidP="004216E6">
            <w:pPr>
              <w:spacing w:before="20" w:after="20"/>
              <w:ind w:left="-25" w:right="-25"/>
              <w:jc w:val="center"/>
              <w:rPr>
                <w:color w:val="FFFFFF" w:themeColor="background1"/>
                <w:sz w:val="18"/>
                <w:szCs w:val="18"/>
              </w:rPr>
            </w:pPr>
            <w:r w:rsidRPr="00D1004A">
              <w:rPr>
                <w:color w:val="FFFFFF" w:themeColor="background1"/>
                <w:sz w:val="18"/>
                <w:szCs w:val="18"/>
              </w:rPr>
              <w:t>Group</w:t>
            </w:r>
          </w:p>
        </w:tc>
        <w:tc>
          <w:tcPr>
            <w:tcW w:w="630" w:type="dxa"/>
            <w:shd w:val="clear" w:color="auto" w:fill="2A4368"/>
          </w:tcPr>
          <w:p w:rsidR="00D1004A" w:rsidRPr="00D1004A" w:rsidRDefault="00D1004A" w:rsidP="004216E6">
            <w:pPr>
              <w:pStyle w:val="ListParagraph"/>
              <w:spacing w:before="20" w:after="20"/>
              <w:ind w:left="0"/>
              <w:jc w:val="center"/>
              <w:cnfStyle w:val="100000000000" w:firstRow="1" w:lastRow="0" w:firstColumn="0" w:lastColumn="0" w:oddVBand="0" w:evenVBand="0" w:oddHBand="0" w:evenHBand="0" w:firstRowFirstColumn="0" w:firstRowLastColumn="0" w:lastRowFirstColumn="0" w:lastRowLastColumn="0"/>
              <w:rPr>
                <w:color w:val="FFFFFF" w:themeColor="background1"/>
                <w:sz w:val="18"/>
                <w:szCs w:val="18"/>
              </w:rPr>
            </w:pPr>
            <w:r w:rsidRPr="00D1004A">
              <w:rPr>
                <w:color w:val="FFFFFF" w:themeColor="background1"/>
                <w:sz w:val="18"/>
                <w:szCs w:val="18"/>
              </w:rPr>
              <w:t>Item</w:t>
            </w:r>
          </w:p>
        </w:tc>
        <w:tc>
          <w:tcPr>
            <w:tcW w:w="7380" w:type="dxa"/>
            <w:shd w:val="clear" w:color="auto" w:fill="2A4368"/>
          </w:tcPr>
          <w:p w:rsidR="00D1004A" w:rsidRPr="00D1004A" w:rsidRDefault="00D1004A" w:rsidP="004216E6">
            <w:pPr>
              <w:spacing w:before="20" w:after="20"/>
              <w:jc w:val="left"/>
              <w:cnfStyle w:val="100000000000" w:firstRow="1" w:lastRow="0" w:firstColumn="0" w:lastColumn="0" w:oddVBand="0" w:evenVBand="0" w:oddHBand="0" w:evenHBand="0" w:firstRowFirstColumn="0" w:firstRowLastColumn="0" w:lastRowFirstColumn="0" w:lastRowLastColumn="0"/>
              <w:rPr>
                <w:bCs w:val="0"/>
                <w:color w:val="FFFFFF" w:themeColor="background1"/>
                <w:sz w:val="18"/>
                <w:szCs w:val="18"/>
              </w:rPr>
            </w:pPr>
            <w:r w:rsidRPr="00D1004A">
              <w:rPr>
                <w:color w:val="FFFFFF" w:themeColor="background1"/>
                <w:sz w:val="18"/>
                <w:szCs w:val="18"/>
              </w:rPr>
              <w:t>Description</w:t>
            </w:r>
            <w:r w:rsidR="00F2340D">
              <w:rPr>
                <w:rStyle w:val="FootnoteReference"/>
                <w:color w:val="FFFFFF" w:themeColor="background1"/>
                <w:sz w:val="18"/>
                <w:szCs w:val="18"/>
              </w:rPr>
              <w:footnoteReference w:id="4"/>
            </w:r>
            <w:r w:rsidR="00F2340D">
              <w:rPr>
                <w:rStyle w:val="FootnoteReference"/>
                <w:color w:val="FFFFFF" w:themeColor="background1"/>
                <w:sz w:val="18"/>
                <w:szCs w:val="18"/>
              </w:rPr>
              <w:footnoteReference w:id="5"/>
            </w:r>
          </w:p>
        </w:tc>
        <w:tc>
          <w:tcPr>
            <w:tcW w:w="957" w:type="dxa"/>
            <w:shd w:val="clear" w:color="auto" w:fill="2A4368"/>
          </w:tcPr>
          <w:p w:rsidR="00D1004A" w:rsidRPr="00D1004A" w:rsidRDefault="00D1004A" w:rsidP="004216E6">
            <w:pPr>
              <w:spacing w:before="20" w:after="20"/>
              <w:jc w:val="center"/>
              <w:cnfStyle w:val="100000000000" w:firstRow="1" w:lastRow="0" w:firstColumn="0" w:lastColumn="0" w:oddVBand="0" w:evenVBand="0" w:oddHBand="0" w:evenHBand="0" w:firstRowFirstColumn="0" w:firstRowLastColumn="0" w:lastRowFirstColumn="0" w:lastRowLastColumn="0"/>
              <w:rPr>
                <w:color w:val="FFFFFF" w:themeColor="background1"/>
                <w:sz w:val="18"/>
                <w:szCs w:val="18"/>
              </w:rPr>
            </w:pPr>
            <w:r w:rsidRPr="00D1004A">
              <w:rPr>
                <w:color w:val="FFFFFF" w:themeColor="background1"/>
                <w:sz w:val="18"/>
                <w:szCs w:val="18"/>
              </w:rPr>
              <w:t>Quantity</w:t>
            </w:r>
          </w:p>
        </w:tc>
      </w:tr>
      <w:tr w:rsidR="00B20A01" w:rsidRPr="00A72129" w:rsidTr="00F20D80">
        <w:trPr>
          <w:trHeight w:val="241"/>
        </w:trPr>
        <w:tc>
          <w:tcPr>
            <w:cnfStyle w:val="001000000000" w:firstRow="0" w:lastRow="0" w:firstColumn="1" w:lastColumn="0" w:oddVBand="0" w:evenVBand="0" w:oddHBand="0" w:evenHBand="0" w:firstRowFirstColumn="0" w:firstRowLastColumn="0" w:lastRowFirstColumn="0" w:lastRowLastColumn="0"/>
            <w:tcW w:w="720" w:type="dxa"/>
            <w:vMerge w:val="restart"/>
            <w:textDirection w:val="btLr"/>
          </w:tcPr>
          <w:p w:rsidR="00B20A01" w:rsidRPr="00D1004A" w:rsidRDefault="00B20A01" w:rsidP="00D1004A">
            <w:pPr>
              <w:spacing w:before="4" w:after="4"/>
              <w:ind w:left="113" w:right="113"/>
              <w:jc w:val="center"/>
            </w:pPr>
            <w:r w:rsidRPr="00D1004A">
              <w:t>Services</w:t>
            </w:r>
          </w:p>
        </w:tc>
        <w:tc>
          <w:tcPr>
            <w:tcW w:w="630" w:type="dxa"/>
          </w:tcPr>
          <w:p w:rsidR="00B20A01" w:rsidRPr="000C1CD3" w:rsidRDefault="00B20A01" w:rsidP="00F3080C">
            <w:pPr>
              <w:pStyle w:val="ListParagraph"/>
              <w:numPr>
                <w:ilvl w:val="0"/>
                <w:numId w:val="10"/>
              </w:numPr>
              <w:spacing w:before="4" w:after="4"/>
              <w:jc w:val="center"/>
              <w:cnfStyle w:val="000000000000" w:firstRow="0" w:lastRow="0" w:firstColumn="0" w:lastColumn="0" w:oddVBand="0" w:evenVBand="0" w:oddHBand="0" w:evenHBand="0" w:firstRowFirstColumn="0" w:firstRowLastColumn="0" w:lastRowFirstColumn="0" w:lastRowLastColumn="0"/>
              <w:rPr>
                <w:sz w:val="18"/>
                <w:szCs w:val="18"/>
              </w:rPr>
            </w:pPr>
          </w:p>
        </w:tc>
        <w:tc>
          <w:tcPr>
            <w:tcW w:w="7380" w:type="dxa"/>
          </w:tcPr>
          <w:p w:rsidR="00B20A01" w:rsidRDefault="00B20A01" w:rsidP="004216E6">
            <w:pPr>
              <w:spacing w:before="4" w:after="4"/>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In-House Services Include:</w:t>
            </w:r>
          </w:p>
          <w:p w:rsidR="00B20A01" w:rsidRDefault="00A73A82" w:rsidP="00F3080C">
            <w:pPr>
              <w:pStyle w:val="ListParagraph"/>
              <w:numPr>
                <w:ilvl w:val="0"/>
                <w:numId w:val="15"/>
              </w:numPr>
              <w:spacing w:before="4" w:after="4"/>
              <w:ind w:left="425"/>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Hardware </w:t>
            </w:r>
            <w:r w:rsidR="00B20A01">
              <w:rPr>
                <w:sz w:val="18"/>
                <w:szCs w:val="18"/>
              </w:rPr>
              <w:t>Management and Coordination</w:t>
            </w:r>
          </w:p>
          <w:p w:rsidR="00B20A01" w:rsidRDefault="00B20A01" w:rsidP="00F3080C">
            <w:pPr>
              <w:pStyle w:val="ListParagraph"/>
              <w:numPr>
                <w:ilvl w:val="0"/>
                <w:numId w:val="15"/>
              </w:numPr>
              <w:spacing w:before="4" w:after="4"/>
              <w:ind w:left="425"/>
              <w:cnfStyle w:val="000000000000" w:firstRow="0" w:lastRow="0" w:firstColumn="0" w:lastColumn="0" w:oddVBand="0" w:evenVBand="0" w:oddHBand="0" w:evenHBand="0" w:firstRowFirstColumn="0" w:firstRowLastColumn="0" w:lastRowFirstColumn="0" w:lastRowLastColumn="0"/>
              <w:rPr>
                <w:sz w:val="18"/>
                <w:szCs w:val="18"/>
              </w:rPr>
            </w:pPr>
            <w:r w:rsidRPr="00DE0095">
              <w:rPr>
                <w:sz w:val="18"/>
                <w:szCs w:val="18"/>
              </w:rPr>
              <w:t>Electrical Design Pac</w:t>
            </w:r>
            <w:r>
              <w:rPr>
                <w:sz w:val="18"/>
                <w:szCs w:val="18"/>
              </w:rPr>
              <w:t>kage</w:t>
            </w:r>
          </w:p>
          <w:p w:rsidR="00A73A82" w:rsidRDefault="00A73A82" w:rsidP="00F3080C">
            <w:pPr>
              <w:pStyle w:val="ListParagraph"/>
              <w:numPr>
                <w:ilvl w:val="0"/>
                <w:numId w:val="15"/>
              </w:numPr>
              <w:spacing w:before="4" w:after="4"/>
              <w:ind w:left="425"/>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ProcessBook Screen Configuration</w:t>
            </w:r>
            <w:r w:rsidR="006B4BE5">
              <w:rPr>
                <w:sz w:val="18"/>
                <w:szCs w:val="18"/>
              </w:rPr>
              <w:t xml:space="preserve"> (CMS)</w:t>
            </w:r>
          </w:p>
          <w:p w:rsidR="00F30168" w:rsidRDefault="00A73A82" w:rsidP="00F3080C">
            <w:pPr>
              <w:pStyle w:val="ListParagraph"/>
              <w:numPr>
                <w:ilvl w:val="0"/>
                <w:numId w:val="15"/>
              </w:numPr>
              <w:spacing w:before="4" w:after="4"/>
              <w:ind w:left="425"/>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MPS </w:t>
            </w:r>
            <w:r w:rsidR="00F30168">
              <w:rPr>
                <w:sz w:val="18"/>
                <w:szCs w:val="18"/>
              </w:rPr>
              <w:t>Configuration File</w:t>
            </w:r>
          </w:p>
          <w:p w:rsidR="00B20A01" w:rsidRDefault="00A73A82" w:rsidP="00F3080C">
            <w:pPr>
              <w:pStyle w:val="ListParagraph"/>
              <w:numPr>
                <w:ilvl w:val="0"/>
                <w:numId w:val="15"/>
              </w:numPr>
              <w:spacing w:before="4" w:after="4"/>
              <w:ind w:left="425"/>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System Commissioning Report</w:t>
            </w:r>
          </w:p>
          <w:p w:rsidR="00B20A01" w:rsidRPr="00DE0095" w:rsidRDefault="00B20A01" w:rsidP="00F3080C">
            <w:pPr>
              <w:pStyle w:val="ListParagraph"/>
              <w:numPr>
                <w:ilvl w:val="0"/>
                <w:numId w:val="15"/>
              </w:numPr>
              <w:spacing w:before="4" w:after="4"/>
              <w:ind w:left="425"/>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Remote System Optimization </w:t>
            </w:r>
            <w:r w:rsidR="005A4474">
              <w:rPr>
                <w:sz w:val="18"/>
                <w:szCs w:val="18"/>
              </w:rPr>
              <w:t xml:space="preserve">for CMS </w:t>
            </w:r>
            <w:r>
              <w:rPr>
                <w:sz w:val="18"/>
                <w:szCs w:val="18"/>
              </w:rPr>
              <w:t xml:space="preserve">after </w:t>
            </w:r>
            <w:r w:rsidR="00E409DB">
              <w:rPr>
                <w:sz w:val="18"/>
                <w:szCs w:val="18"/>
              </w:rPr>
              <w:t xml:space="preserve">Machine </w:t>
            </w:r>
            <w:r>
              <w:rPr>
                <w:sz w:val="18"/>
                <w:szCs w:val="18"/>
              </w:rPr>
              <w:t>Start-up</w:t>
            </w:r>
          </w:p>
        </w:tc>
        <w:tc>
          <w:tcPr>
            <w:tcW w:w="957" w:type="dxa"/>
          </w:tcPr>
          <w:p w:rsidR="00B20A01" w:rsidRDefault="00B20A01" w:rsidP="004216E6">
            <w:pPr>
              <w:spacing w:before="4" w:after="4"/>
              <w:jc w:val="cente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LOT</w:t>
            </w:r>
          </w:p>
        </w:tc>
      </w:tr>
      <w:tr w:rsidR="00B20A01" w:rsidRPr="00A72129" w:rsidTr="00F20D80">
        <w:trPr>
          <w:trHeight w:val="241"/>
        </w:trPr>
        <w:tc>
          <w:tcPr>
            <w:cnfStyle w:val="001000000000" w:firstRow="0" w:lastRow="0" w:firstColumn="1" w:lastColumn="0" w:oddVBand="0" w:evenVBand="0" w:oddHBand="0" w:evenHBand="0" w:firstRowFirstColumn="0" w:firstRowLastColumn="0" w:lastRowFirstColumn="0" w:lastRowLastColumn="0"/>
            <w:tcW w:w="720" w:type="dxa"/>
            <w:vMerge/>
          </w:tcPr>
          <w:p w:rsidR="00B20A01" w:rsidRPr="00A72129" w:rsidRDefault="00B20A01" w:rsidP="004216E6">
            <w:pPr>
              <w:spacing w:before="4" w:after="4"/>
              <w:jc w:val="center"/>
              <w:rPr>
                <w:sz w:val="18"/>
                <w:szCs w:val="18"/>
              </w:rPr>
            </w:pPr>
          </w:p>
        </w:tc>
        <w:tc>
          <w:tcPr>
            <w:tcW w:w="630" w:type="dxa"/>
          </w:tcPr>
          <w:p w:rsidR="00B20A01" w:rsidRPr="000C1CD3" w:rsidRDefault="00B20A01" w:rsidP="00F3080C">
            <w:pPr>
              <w:pStyle w:val="ListParagraph"/>
              <w:numPr>
                <w:ilvl w:val="0"/>
                <w:numId w:val="10"/>
              </w:numPr>
              <w:spacing w:before="4" w:after="4"/>
              <w:jc w:val="center"/>
              <w:cnfStyle w:val="000000000000" w:firstRow="0" w:lastRow="0" w:firstColumn="0" w:lastColumn="0" w:oddVBand="0" w:evenVBand="0" w:oddHBand="0" w:evenHBand="0" w:firstRowFirstColumn="0" w:firstRowLastColumn="0" w:lastRowFirstColumn="0" w:lastRowLastColumn="0"/>
              <w:rPr>
                <w:sz w:val="18"/>
                <w:szCs w:val="18"/>
              </w:rPr>
            </w:pPr>
          </w:p>
        </w:tc>
        <w:tc>
          <w:tcPr>
            <w:tcW w:w="7380" w:type="dxa"/>
          </w:tcPr>
          <w:p w:rsidR="00B20A01" w:rsidRDefault="00B20A01" w:rsidP="004216E6">
            <w:pPr>
              <w:spacing w:before="4" w:after="4"/>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On-Site Services Include</w:t>
            </w:r>
          </w:p>
          <w:p w:rsidR="00B20A01" w:rsidRDefault="00B20A01" w:rsidP="00F3080C">
            <w:pPr>
              <w:pStyle w:val="ListParagraph"/>
              <w:numPr>
                <w:ilvl w:val="0"/>
                <w:numId w:val="15"/>
              </w:numPr>
              <w:spacing w:before="4" w:after="4"/>
              <w:ind w:left="425"/>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One (1) Mobilization and </w:t>
            </w:r>
            <w:r w:rsidRPr="00F2340D">
              <w:rPr>
                <w:sz w:val="18"/>
                <w:szCs w:val="18"/>
                <w:highlight w:val="yellow"/>
              </w:rPr>
              <w:t>X</w:t>
            </w:r>
            <w:r>
              <w:rPr>
                <w:sz w:val="18"/>
                <w:szCs w:val="18"/>
              </w:rPr>
              <w:t xml:space="preserve"> Workdays</w:t>
            </w:r>
          </w:p>
          <w:p w:rsidR="00B20A01" w:rsidRDefault="00A73A82" w:rsidP="00F3080C">
            <w:pPr>
              <w:pStyle w:val="ListParagraph"/>
              <w:numPr>
                <w:ilvl w:val="0"/>
                <w:numId w:val="15"/>
              </w:numPr>
              <w:spacing w:before="4" w:after="4"/>
              <w:ind w:left="425"/>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Technical </w:t>
            </w:r>
            <w:r w:rsidR="00445F16">
              <w:rPr>
                <w:sz w:val="18"/>
                <w:szCs w:val="18"/>
              </w:rPr>
              <w:t>Review and Verification of System Installation</w:t>
            </w:r>
          </w:p>
          <w:p w:rsidR="00B20A01" w:rsidRDefault="00B20A01" w:rsidP="00F3080C">
            <w:pPr>
              <w:pStyle w:val="ListParagraph"/>
              <w:numPr>
                <w:ilvl w:val="0"/>
                <w:numId w:val="15"/>
              </w:numPr>
              <w:spacing w:before="4" w:after="4"/>
              <w:ind w:left="425"/>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Transducer Services</w:t>
            </w:r>
          </w:p>
          <w:p w:rsidR="00E409DB" w:rsidRDefault="00E409DB" w:rsidP="00F3080C">
            <w:pPr>
              <w:pStyle w:val="ListParagraph"/>
              <w:numPr>
                <w:ilvl w:val="0"/>
                <w:numId w:val="15"/>
              </w:numPr>
              <w:spacing w:before="4" w:after="4"/>
              <w:ind w:left="425"/>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MPS and CMS System Commissioning</w:t>
            </w:r>
          </w:p>
          <w:p w:rsidR="00B20A01" w:rsidRDefault="00A73A82" w:rsidP="00F3080C">
            <w:pPr>
              <w:pStyle w:val="ListParagraph"/>
              <w:numPr>
                <w:ilvl w:val="0"/>
                <w:numId w:val="15"/>
              </w:numPr>
              <w:spacing w:before="4" w:after="4"/>
              <w:ind w:left="425"/>
              <w:jc w:val="left"/>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Technical Assistance </w:t>
            </w:r>
            <w:r w:rsidR="00E409DB">
              <w:rPr>
                <w:sz w:val="18"/>
                <w:szCs w:val="18"/>
              </w:rPr>
              <w:t>with</w:t>
            </w:r>
            <w:r>
              <w:rPr>
                <w:sz w:val="18"/>
                <w:szCs w:val="18"/>
              </w:rPr>
              <w:t xml:space="preserve"> Site IT/PI Administrator for CMS </w:t>
            </w:r>
            <w:r w:rsidR="00E409DB">
              <w:rPr>
                <w:sz w:val="18"/>
                <w:szCs w:val="18"/>
              </w:rPr>
              <w:t xml:space="preserve">SW </w:t>
            </w:r>
            <w:r>
              <w:rPr>
                <w:sz w:val="18"/>
                <w:szCs w:val="18"/>
              </w:rPr>
              <w:t>Installation</w:t>
            </w:r>
          </w:p>
          <w:p w:rsidR="00B20A01" w:rsidRDefault="00B20A01" w:rsidP="00F3080C">
            <w:pPr>
              <w:pStyle w:val="ListParagraph"/>
              <w:numPr>
                <w:ilvl w:val="0"/>
                <w:numId w:val="15"/>
              </w:numPr>
              <w:spacing w:before="4" w:after="4"/>
              <w:ind w:left="425"/>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Loop Checks</w:t>
            </w:r>
            <w:r w:rsidR="00A73A82">
              <w:rPr>
                <w:sz w:val="18"/>
                <w:szCs w:val="18"/>
              </w:rPr>
              <w:t xml:space="preserve"> (</w:t>
            </w:r>
            <w:r w:rsidR="00C169BD">
              <w:rPr>
                <w:sz w:val="18"/>
                <w:szCs w:val="18"/>
              </w:rPr>
              <w:t>F</w:t>
            </w:r>
            <w:r w:rsidR="00A73A82">
              <w:rPr>
                <w:sz w:val="18"/>
                <w:szCs w:val="18"/>
              </w:rPr>
              <w:t xml:space="preserve">ield </w:t>
            </w:r>
            <w:r w:rsidR="00C169BD">
              <w:rPr>
                <w:sz w:val="18"/>
                <w:szCs w:val="18"/>
              </w:rPr>
              <w:t>S</w:t>
            </w:r>
            <w:r w:rsidR="00A73A82">
              <w:rPr>
                <w:sz w:val="18"/>
                <w:szCs w:val="18"/>
              </w:rPr>
              <w:t>ensors to MP</w:t>
            </w:r>
            <w:r w:rsidR="003E708B">
              <w:rPr>
                <w:sz w:val="18"/>
                <w:szCs w:val="18"/>
              </w:rPr>
              <w:t xml:space="preserve">S Rack, and </w:t>
            </w:r>
            <w:r w:rsidR="00C169BD">
              <w:rPr>
                <w:sz w:val="18"/>
                <w:szCs w:val="18"/>
              </w:rPr>
              <w:t>F</w:t>
            </w:r>
            <w:r w:rsidR="003E708B">
              <w:rPr>
                <w:sz w:val="18"/>
                <w:szCs w:val="18"/>
              </w:rPr>
              <w:t>rom MPS Rack to DCS</w:t>
            </w:r>
            <w:r w:rsidR="00A73A82">
              <w:rPr>
                <w:sz w:val="18"/>
                <w:szCs w:val="18"/>
              </w:rPr>
              <w:t>)</w:t>
            </w:r>
          </w:p>
          <w:p w:rsidR="00B20A01" w:rsidRPr="00F30168" w:rsidRDefault="00B20A01" w:rsidP="00F3080C">
            <w:pPr>
              <w:pStyle w:val="ListParagraph"/>
              <w:numPr>
                <w:ilvl w:val="0"/>
                <w:numId w:val="15"/>
              </w:numPr>
              <w:spacing w:before="4" w:after="4"/>
              <w:ind w:left="425"/>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Informal 4-Hour Training</w:t>
            </w:r>
          </w:p>
        </w:tc>
        <w:tc>
          <w:tcPr>
            <w:tcW w:w="957" w:type="dxa"/>
          </w:tcPr>
          <w:p w:rsidR="00B20A01" w:rsidRDefault="00B20A01" w:rsidP="004216E6">
            <w:pPr>
              <w:spacing w:before="4" w:after="4"/>
              <w:jc w:val="cente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LOT</w:t>
            </w:r>
          </w:p>
        </w:tc>
      </w:tr>
    </w:tbl>
    <w:p w:rsidR="00520F69" w:rsidRDefault="003534CA" w:rsidP="003534CA">
      <w:pPr>
        <w:pStyle w:val="Caption"/>
        <w:jc w:val="center"/>
      </w:pPr>
      <w:r>
        <w:t xml:space="preserve">Table </w:t>
      </w:r>
      <w:fldSimple w:instr=" SEQ Table \* ARABIC ">
        <w:r w:rsidR="009C15B1">
          <w:rPr>
            <w:noProof/>
          </w:rPr>
          <w:t>4</w:t>
        </w:r>
      </w:fldSimple>
    </w:p>
    <w:p w:rsidR="00F30168" w:rsidRPr="001F5487" w:rsidRDefault="00F30168" w:rsidP="00F30168">
      <w:pPr>
        <w:pStyle w:val="Heading2"/>
      </w:pPr>
      <w:bookmarkStart w:id="11" w:name="_Toc16085669"/>
      <w:r w:rsidRPr="001F5487">
        <w:t>Service Descriptions</w:t>
      </w:r>
      <w:bookmarkEnd w:id="11"/>
    </w:p>
    <w:p w:rsidR="00F30168" w:rsidRPr="00861F25" w:rsidRDefault="00F30168" w:rsidP="00A14E8C">
      <w:pPr>
        <w:pStyle w:val="Heading3"/>
        <w:jc w:val="both"/>
        <w:rPr>
          <w:rStyle w:val="SubtleEmphasis"/>
          <w:color w:val="262626" w:themeColor="text1" w:themeTint="D9"/>
          <w:szCs w:val="24"/>
        </w:rPr>
      </w:pPr>
      <w:r w:rsidRPr="00861F25">
        <w:rPr>
          <w:rStyle w:val="SubtleEmphasis"/>
          <w:color w:val="262626" w:themeColor="text1" w:themeTint="D9"/>
          <w:szCs w:val="24"/>
        </w:rPr>
        <w:t>In-House Electrical Designs</w:t>
      </w:r>
    </w:p>
    <w:p w:rsidR="00F30168" w:rsidRPr="000602A8" w:rsidRDefault="00F30168" w:rsidP="00A14E8C">
      <w:pPr>
        <w:ind w:left="540"/>
      </w:pPr>
      <w:r>
        <w:t>In-House electrical designs to include</w:t>
      </w:r>
      <w:r w:rsidR="00E409DB">
        <w:t>, System Overview, Machine Train Diagram,</w:t>
      </w:r>
      <w:r>
        <w:t xml:space="preserve"> transducer interconnect wiring diagrams and </w:t>
      </w:r>
      <w:r w:rsidR="008432CF">
        <w:t xml:space="preserve">MPS </w:t>
      </w:r>
      <w:r>
        <w:t xml:space="preserve">rack layout. These designs will be provided to the </w:t>
      </w:r>
      <w:r w:rsidR="00E17B05">
        <w:t>Buyer</w:t>
      </w:r>
      <w:r>
        <w:t xml:space="preserve"> for one review cycle</w:t>
      </w:r>
      <w:r w:rsidR="00947406">
        <w:t xml:space="preserve">. </w:t>
      </w:r>
    </w:p>
    <w:p w:rsidR="00C169BD" w:rsidRPr="00861F25" w:rsidRDefault="00C169BD" w:rsidP="00A14E8C">
      <w:pPr>
        <w:pStyle w:val="Heading3"/>
        <w:jc w:val="both"/>
        <w:rPr>
          <w:rStyle w:val="SubtleEmphasis"/>
          <w:color w:val="262626" w:themeColor="text1" w:themeTint="D9"/>
          <w:szCs w:val="24"/>
        </w:rPr>
      </w:pPr>
      <w:r w:rsidRPr="00861F25">
        <w:rPr>
          <w:rStyle w:val="SubtleEmphasis"/>
          <w:color w:val="262626" w:themeColor="text1" w:themeTint="D9"/>
          <w:szCs w:val="24"/>
        </w:rPr>
        <w:t>On-Site Kick-Off Meeting</w:t>
      </w:r>
    </w:p>
    <w:p w:rsidR="00C169BD" w:rsidRDefault="00C169BD" w:rsidP="00A14E8C">
      <w:pPr>
        <w:ind w:left="540"/>
      </w:pPr>
      <w:r>
        <w:t>A senior project manager with extensive field experience will schedule and conduct a detailed project kick-off meeting.  The meeting will include a site walk-down, discussion of preliminary designs, and discuss project schedule.</w:t>
      </w:r>
    </w:p>
    <w:p w:rsidR="00C169BD" w:rsidRDefault="00C169BD" w:rsidP="00A14E8C">
      <w:pPr>
        <w:pStyle w:val="Heading3"/>
        <w:jc w:val="both"/>
        <w:rPr>
          <w:rStyle w:val="SubtleEmphasis"/>
          <w:color w:val="262626" w:themeColor="text1" w:themeTint="D9"/>
          <w:szCs w:val="24"/>
        </w:rPr>
      </w:pPr>
      <w:r>
        <w:rPr>
          <w:rStyle w:val="SubtleEmphasis"/>
          <w:color w:val="262626" w:themeColor="text1" w:themeTint="D9"/>
          <w:szCs w:val="24"/>
        </w:rPr>
        <w:t xml:space="preserve">Rack </w:t>
      </w:r>
      <w:r w:rsidRPr="00861F25">
        <w:rPr>
          <w:rStyle w:val="SubtleEmphasis"/>
          <w:color w:val="262626" w:themeColor="text1" w:themeTint="D9"/>
          <w:szCs w:val="24"/>
        </w:rPr>
        <w:t>Configuration</w:t>
      </w:r>
    </w:p>
    <w:p w:rsidR="00C169BD" w:rsidRPr="001F5487" w:rsidRDefault="00E17B05" w:rsidP="00A14E8C">
      <w:pPr>
        <w:ind w:left="540"/>
        <w:rPr>
          <w:i/>
        </w:rPr>
      </w:pPr>
      <w:r>
        <w:t>Vendor</w:t>
      </w:r>
      <w:r w:rsidR="00C169BD">
        <w:t xml:space="preserve"> will configure the </w:t>
      </w:r>
      <w:r w:rsidR="008432CF">
        <w:t>MPS</w:t>
      </w:r>
      <w:r w:rsidR="00C169BD">
        <w:t xml:space="preserve"> p</w:t>
      </w:r>
      <w:r w:rsidR="00867757">
        <w:t xml:space="preserve">er </w:t>
      </w:r>
      <w:r>
        <w:t>Buyer</w:t>
      </w:r>
      <w:r w:rsidR="00867757">
        <w:t xml:space="preserve"> provided settings</w:t>
      </w:r>
      <w:r w:rsidR="00C169BD">
        <w:t xml:space="preserve">.  The configuration details are to include, but not limited to: </w:t>
      </w:r>
      <w:r w:rsidR="00C169BD" w:rsidRPr="000C2358">
        <w:rPr>
          <w:rFonts w:cs="Arial"/>
        </w:rPr>
        <w:t xml:space="preserve">Channel Tags, Full Scale Ranges, Alarm levels, </w:t>
      </w:r>
      <w:r w:rsidR="000F0F36">
        <w:rPr>
          <w:rFonts w:cs="Arial"/>
        </w:rPr>
        <w:t xml:space="preserve">&amp; </w:t>
      </w:r>
      <w:r w:rsidR="00C169BD" w:rsidRPr="000C2358">
        <w:rPr>
          <w:rFonts w:cs="Arial"/>
        </w:rPr>
        <w:t>Alarm Relay Logics</w:t>
      </w:r>
      <w:r w:rsidR="000F0F36">
        <w:rPr>
          <w:rFonts w:cs="Arial"/>
        </w:rPr>
        <w:t>.</w:t>
      </w:r>
      <w:bookmarkStart w:id="12" w:name="_GoBack"/>
      <w:bookmarkEnd w:id="12"/>
    </w:p>
    <w:p w:rsidR="00894476" w:rsidRPr="00861F25" w:rsidRDefault="00D37076" w:rsidP="00894476">
      <w:pPr>
        <w:pStyle w:val="Heading3"/>
        <w:jc w:val="both"/>
        <w:rPr>
          <w:rStyle w:val="SubtleEmphasis"/>
          <w:color w:val="262626" w:themeColor="text1" w:themeTint="D9"/>
          <w:szCs w:val="24"/>
        </w:rPr>
      </w:pPr>
      <w:r>
        <w:rPr>
          <w:rStyle w:val="SubtleEmphasis"/>
          <w:color w:val="262626" w:themeColor="text1" w:themeTint="D9"/>
          <w:szCs w:val="24"/>
        </w:rPr>
        <w:t>PI ProcessBook Screen</w:t>
      </w:r>
    </w:p>
    <w:p w:rsidR="00894476" w:rsidRPr="008817C1" w:rsidRDefault="00E17B05" w:rsidP="00894476">
      <w:pPr>
        <w:ind w:left="540"/>
      </w:pPr>
      <w:r>
        <w:t>Vendor</w:t>
      </w:r>
      <w:r w:rsidR="00894476" w:rsidRPr="008817C1">
        <w:t xml:space="preserve"> will set up CMS on the </w:t>
      </w:r>
      <w:r w:rsidR="00894476">
        <w:t xml:space="preserve">PI </w:t>
      </w:r>
      <w:r w:rsidR="00894476" w:rsidRPr="008817C1">
        <w:t>server and configure</w:t>
      </w:r>
      <w:r w:rsidR="008432CF">
        <w:t xml:space="preserve"> one </w:t>
      </w:r>
      <w:r w:rsidR="00894476" w:rsidRPr="008817C1">
        <w:t xml:space="preserve">ProcessBook </w:t>
      </w:r>
      <w:r w:rsidR="00894476">
        <w:t>display</w:t>
      </w:r>
      <w:r w:rsidR="008432CF">
        <w:t xml:space="preserve"> screen per machine.</w:t>
      </w:r>
    </w:p>
    <w:p w:rsidR="00D37076" w:rsidRPr="00861F25" w:rsidRDefault="00D37076" w:rsidP="00D37076">
      <w:pPr>
        <w:pStyle w:val="Heading3"/>
        <w:jc w:val="both"/>
        <w:rPr>
          <w:rStyle w:val="SubtleEmphasis"/>
          <w:color w:val="262626" w:themeColor="text1" w:themeTint="D9"/>
          <w:szCs w:val="24"/>
        </w:rPr>
      </w:pPr>
      <w:r>
        <w:rPr>
          <w:rStyle w:val="SubtleEmphasis"/>
          <w:color w:val="262626" w:themeColor="text1" w:themeTint="D9"/>
          <w:szCs w:val="24"/>
        </w:rPr>
        <w:lastRenderedPageBreak/>
        <w:t>Remote Optimization</w:t>
      </w:r>
    </w:p>
    <w:p w:rsidR="00D37076" w:rsidRPr="00AA7756" w:rsidRDefault="00D37076" w:rsidP="00D37076">
      <w:pPr>
        <w:ind w:left="540"/>
      </w:pPr>
      <w:r>
        <w:t>Vendor will connect to the CMS server remotely within 4 weeks after machine startup to optimize, or fine-tune, the system.  This includes reviewing the configuration settings of the MPS system(s) and adjusting as needed. If remote connection cannot be provided, then the optimization can be completed remotely using data extracts provided by Buyer.</w:t>
      </w:r>
    </w:p>
    <w:p w:rsidR="00C7315B" w:rsidRPr="00861F25" w:rsidRDefault="00C7315B" w:rsidP="00A14E8C">
      <w:pPr>
        <w:pStyle w:val="Heading3"/>
        <w:jc w:val="both"/>
        <w:rPr>
          <w:rStyle w:val="SubtleEmphasis"/>
          <w:color w:val="262626" w:themeColor="text1" w:themeTint="D9"/>
          <w:szCs w:val="24"/>
        </w:rPr>
      </w:pPr>
      <w:r>
        <w:rPr>
          <w:rStyle w:val="SubtleEmphasis"/>
          <w:color w:val="262626" w:themeColor="text1" w:themeTint="D9"/>
          <w:szCs w:val="24"/>
        </w:rPr>
        <w:t xml:space="preserve">System Check-out and </w:t>
      </w:r>
      <w:r w:rsidRPr="00861F25">
        <w:rPr>
          <w:rStyle w:val="SubtleEmphasis"/>
          <w:color w:val="262626" w:themeColor="text1" w:themeTint="D9"/>
          <w:szCs w:val="24"/>
        </w:rPr>
        <w:t>Loop Checks</w:t>
      </w:r>
    </w:p>
    <w:p w:rsidR="00C7315B" w:rsidRDefault="00E17B05" w:rsidP="00A14E8C">
      <w:pPr>
        <w:ind w:left="540"/>
      </w:pPr>
      <w:r>
        <w:t>Vendor</w:t>
      </w:r>
      <w:r w:rsidR="00C7315B">
        <w:t xml:space="preserve"> will perform electrical loop checks from the machine’s transducer system to the MPS Rack and to the plant’s DCS/PLC system and any annunciations or trips (if applicable). The check-out procedure between MPS rack and DCS will involve s</w:t>
      </w:r>
      <w:r w:rsidR="00C7315B" w:rsidRPr="000C2358">
        <w:rPr>
          <w:rFonts w:cs="Arial"/>
        </w:rPr>
        <w:t>imulating signal at MPS rack using a function generator for vibration and phase trigger, and DC power supply for thrust position.  Check channel’s mid-scale and full scale (if analog outputs are used) and/or simulate below and above each HI and HI-HI alarm to test relay contacts</w:t>
      </w:r>
      <w:r w:rsidR="00C7315B">
        <w:rPr>
          <w:rFonts w:cs="Arial"/>
        </w:rPr>
        <w:t xml:space="preserve">.  The check-out procedure between field sensors and MPS Rack will be a loop check </w:t>
      </w:r>
      <w:r w:rsidR="00C7315B" w:rsidRPr="000C2358">
        <w:rPr>
          <w:rFonts w:cs="Arial"/>
        </w:rPr>
        <w:t xml:space="preserve">from field wiring </w:t>
      </w:r>
      <w:r w:rsidR="00C7315B">
        <w:rPr>
          <w:rFonts w:cs="Arial"/>
        </w:rPr>
        <w:t>in the</w:t>
      </w:r>
      <w:r w:rsidR="00C7315B" w:rsidRPr="000C2358">
        <w:rPr>
          <w:rFonts w:cs="Arial"/>
        </w:rPr>
        <w:t xml:space="preserve"> field to </w:t>
      </w:r>
      <w:r w:rsidR="00C7315B">
        <w:rPr>
          <w:rFonts w:cs="Arial"/>
        </w:rPr>
        <w:t>MPS Rack</w:t>
      </w:r>
      <w:r w:rsidR="00C7315B" w:rsidRPr="000C2358">
        <w:rPr>
          <w:rFonts w:cs="Arial"/>
        </w:rPr>
        <w:t xml:space="preserve"> by connect/disconnect (OK/Not OK) each individual channel to ensure the correct probe goes back to the correct monitor channel</w:t>
      </w:r>
      <w:r w:rsidR="00C7315B">
        <w:rPr>
          <w:rFonts w:cs="Arial"/>
        </w:rPr>
        <w:t>.</w:t>
      </w:r>
    </w:p>
    <w:p w:rsidR="00F30168" w:rsidRPr="00861F25" w:rsidRDefault="00F30168" w:rsidP="00A14E8C">
      <w:pPr>
        <w:pStyle w:val="Heading3"/>
        <w:jc w:val="both"/>
        <w:rPr>
          <w:rStyle w:val="SubtleEmphasis"/>
          <w:color w:val="262626" w:themeColor="text1" w:themeTint="D9"/>
          <w:szCs w:val="24"/>
        </w:rPr>
      </w:pPr>
      <w:r w:rsidRPr="00861F25">
        <w:rPr>
          <w:rStyle w:val="SubtleEmphasis"/>
          <w:color w:val="262626" w:themeColor="text1" w:themeTint="D9"/>
          <w:szCs w:val="24"/>
        </w:rPr>
        <w:t>Existing Probe Checkout</w:t>
      </w:r>
    </w:p>
    <w:p w:rsidR="00F30168" w:rsidRDefault="00F30168" w:rsidP="00A14E8C">
      <w:pPr>
        <w:ind w:left="540"/>
      </w:pPr>
      <w:r>
        <w:t xml:space="preserve">Remove externally* mounted proximity probes and perform probe verification curves (gap vs. distance) to ensure that the transducer system is performing to </w:t>
      </w:r>
      <w:r w:rsidR="00E409DB">
        <w:t xml:space="preserve">sensor </w:t>
      </w:r>
      <w:r>
        <w:t xml:space="preserve">specifications.  Once the transducers have been determined to be within specifications, they will be reinstalled and adjusted to achieve proper gap voltages and torque settings. </w:t>
      </w:r>
    </w:p>
    <w:p w:rsidR="00F30168" w:rsidRDefault="00F30168" w:rsidP="00A14E8C">
      <w:pPr>
        <w:ind w:left="540"/>
      </w:pPr>
      <w:r>
        <w:t xml:space="preserve">For applications that monitor thrust, once the thrust transducers have been verified and reinstalled, the probe’s calculated accuracy will be crosschecked between the machine’s mechanical float and the probe’s indicated electrical float. It is the </w:t>
      </w:r>
      <w:r w:rsidR="00E17B05">
        <w:t>Buyer</w:t>
      </w:r>
      <w:r>
        <w:t>’s responsibility to reposition the machine’s rotor for this mechanical test.</w:t>
      </w:r>
    </w:p>
    <w:p w:rsidR="00F30168" w:rsidRPr="00641B13" w:rsidRDefault="00F30168" w:rsidP="00A14E8C">
      <w:pPr>
        <w:ind w:left="540"/>
        <w:rPr>
          <w:i/>
        </w:rPr>
      </w:pPr>
      <w:r w:rsidRPr="00641B13">
        <w:rPr>
          <w:b/>
          <w:i/>
          <w:sz w:val="16"/>
        </w:rPr>
        <w:t>Note:</w:t>
      </w:r>
      <w:r w:rsidRPr="00641B13">
        <w:rPr>
          <w:i/>
          <w:sz w:val="16"/>
        </w:rPr>
        <w:t xml:space="preserve"> if the proximity probes are internally mounted, it is the </w:t>
      </w:r>
      <w:r w:rsidR="00E17B05">
        <w:rPr>
          <w:i/>
          <w:sz w:val="16"/>
        </w:rPr>
        <w:t>Buyer</w:t>
      </w:r>
      <w:r w:rsidRPr="00641B13">
        <w:rPr>
          <w:i/>
          <w:sz w:val="16"/>
        </w:rPr>
        <w:t xml:space="preserve">’s responsibility to provide access for the verification </w:t>
      </w:r>
      <w:r w:rsidRPr="00FE0DF5">
        <w:rPr>
          <w:i/>
          <w:sz w:val="16"/>
        </w:rPr>
        <w:t xml:space="preserve">curves. </w:t>
      </w:r>
      <w:r w:rsidRPr="00FE0DF5">
        <w:rPr>
          <w:i/>
          <w:sz w:val="16"/>
          <w:szCs w:val="16"/>
        </w:rPr>
        <w:t>This proposal does not include replacement of any transducers, cables, drivers, junction boxes, electrical materials that are found in an un-acceptable condition.</w:t>
      </w:r>
    </w:p>
    <w:p w:rsidR="00F30168" w:rsidRPr="00861F25" w:rsidRDefault="00F30168" w:rsidP="00A14E8C">
      <w:pPr>
        <w:pStyle w:val="Heading3"/>
        <w:jc w:val="both"/>
        <w:rPr>
          <w:rStyle w:val="SubtleEmphasis"/>
          <w:color w:val="262626" w:themeColor="text1" w:themeTint="D9"/>
          <w:szCs w:val="24"/>
        </w:rPr>
      </w:pPr>
      <w:r>
        <w:rPr>
          <w:rStyle w:val="SubtleEmphasis"/>
          <w:color w:val="262626" w:themeColor="text1" w:themeTint="D9"/>
          <w:szCs w:val="24"/>
        </w:rPr>
        <w:t>Transducer</w:t>
      </w:r>
      <w:r w:rsidRPr="00861F25">
        <w:rPr>
          <w:rStyle w:val="SubtleEmphasis"/>
          <w:color w:val="262626" w:themeColor="text1" w:themeTint="D9"/>
          <w:szCs w:val="24"/>
        </w:rPr>
        <w:t xml:space="preserve"> Installation</w:t>
      </w:r>
    </w:p>
    <w:p w:rsidR="00F30168" w:rsidRPr="001F5487" w:rsidRDefault="00E17B05" w:rsidP="00A14E8C">
      <w:pPr>
        <w:ind w:left="540"/>
        <w:rPr>
          <w:rStyle w:val="SubtleEmphasis"/>
          <w:rFonts w:asciiTheme="minorHAnsi" w:hAnsiTheme="minorHAnsi"/>
          <w:b w:val="0"/>
          <w:color w:val="auto"/>
          <w:szCs w:val="20"/>
        </w:rPr>
      </w:pPr>
      <w:r>
        <w:t>Vendor</w:t>
      </w:r>
      <w:r w:rsidR="00F30168">
        <w:t xml:space="preserve"> will install the new transducers on the machine train.  This will include proper gapping, torque and checkout.  </w:t>
      </w:r>
      <w:r w:rsidR="00F30168" w:rsidRPr="00773CF7">
        <w:t>All electrical material and labor will be provided by Others.  This includes but is not limited to: demolition and disposal of existing transducers, new mounting hardware, any machine modifications, routing of the extension cables through existing conduit, mounting of drivers in existing junction boxes, landing cables and field wiring.</w:t>
      </w:r>
    </w:p>
    <w:p w:rsidR="00F30168" w:rsidRPr="00861F25" w:rsidRDefault="00F30168" w:rsidP="00A14E8C">
      <w:pPr>
        <w:pStyle w:val="Heading3"/>
        <w:jc w:val="both"/>
        <w:rPr>
          <w:rStyle w:val="SubtleEmphasis"/>
          <w:color w:val="262626" w:themeColor="text1" w:themeTint="D9"/>
          <w:szCs w:val="24"/>
        </w:rPr>
      </w:pPr>
      <w:r w:rsidRPr="00861F25">
        <w:rPr>
          <w:rStyle w:val="SubtleEmphasis"/>
          <w:color w:val="262626" w:themeColor="text1" w:themeTint="D9"/>
          <w:szCs w:val="24"/>
        </w:rPr>
        <w:t xml:space="preserve">Informal 4-Hour </w:t>
      </w:r>
      <w:r w:rsidR="00CE33D8">
        <w:rPr>
          <w:rStyle w:val="SubtleEmphasis"/>
          <w:color w:val="262626" w:themeColor="text1" w:themeTint="D9"/>
          <w:szCs w:val="24"/>
        </w:rPr>
        <w:t xml:space="preserve">MPS </w:t>
      </w:r>
      <w:r w:rsidRPr="00861F25">
        <w:rPr>
          <w:rStyle w:val="SubtleEmphasis"/>
          <w:color w:val="262626" w:themeColor="text1" w:themeTint="D9"/>
          <w:szCs w:val="24"/>
        </w:rPr>
        <w:t>Training</w:t>
      </w:r>
    </w:p>
    <w:p w:rsidR="00F30168" w:rsidRPr="00AA7756" w:rsidRDefault="00E17B05" w:rsidP="00A14E8C">
      <w:pPr>
        <w:ind w:left="540"/>
      </w:pPr>
      <w:r>
        <w:t>Vendor</w:t>
      </w:r>
      <w:r w:rsidR="00F30168">
        <w:t xml:space="preserve"> will provide an informal four (4) hour training session for operators and maintenance personnel on the </w:t>
      </w:r>
      <w:r w:rsidR="000F0F36">
        <w:t xml:space="preserve">VC-8000 </w:t>
      </w:r>
      <w:r w:rsidR="00CE33D8">
        <w:t xml:space="preserve">MPS </w:t>
      </w:r>
      <w:r w:rsidR="00F30168">
        <w:t>system.  This training will be done concurrently to the installation and configuration.</w:t>
      </w:r>
      <w:r w:rsidR="00CE33D8">
        <w:t xml:space="preserve">  The training will cover how to make rack configuration changes and how to navigate the rack display, as applicable.</w:t>
      </w:r>
    </w:p>
    <w:p w:rsidR="00F30168" w:rsidRPr="00861F25" w:rsidRDefault="00CE33D8" w:rsidP="00A14E8C">
      <w:pPr>
        <w:pStyle w:val="Heading3"/>
        <w:jc w:val="both"/>
        <w:rPr>
          <w:rStyle w:val="SubtleEmphasis"/>
          <w:color w:val="262626" w:themeColor="text1" w:themeTint="D9"/>
          <w:szCs w:val="24"/>
        </w:rPr>
      </w:pPr>
      <w:r>
        <w:rPr>
          <w:rStyle w:val="SubtleEmphasis"/>
          <w:color w:val="262626" w:themeColor="text1" w:themeTint="D9"/>
          <w:szCs w:val="24"/>
        </w:rPr>
        <w:t>Inf</w:t>
      </w:r>
      <w:r w:rsidR="00F30168" w:rsidRPr="00861F25">
        <w:rPr>
          <w:rStyle w:val="SubtleEmphasis"/>
          <w:color w:val="262626" w:themeColor="text1" w:themeTint="D9"/>
          <w:szCs w:val="24"/>
        </w:rPr>
        <w:t xml:space="preserve">ormal </w:t>
      </w:r>
      <w:r>
        <w:rPr>
          <w:rStyle w:val="SubtleEmphasis"/>
          <w:color w:val="262626" w:themeColor="text1" w:themeTint="D9"/>
          <w:szCs w:val="24"/>
        </w:rPr>
        <w:t>4-hour</w:t>
      </w:r>
      <w:r w:rsidR="00F30168" w:rsidRPr="00861F25">
        <w:rPr>
          <w:rStyle w:val="SubtleEmphasis"/>
          <w:color w:val="262626" w:themeColor="text1" w:themeTint="D9"/>
          <w:szCs w:val="24"/>
        </w:rPr>
        <w:t xml:space="preserve"> CMS Training</w:t>
      </w:r>
    </w:p>
    <w:p w:rsidR="00633B74" w:rsidRDefault="00E17B05" w:rsidP="00A14E8C">
      <w:pPr>
        <w:ind w:left="540"/>
      </w:pPr>
      <w:r>
        <w:t>Vendor</w:t>
      </w:r>
      <w:r w:rsidR="00633B74">
        <w:t xml:space="preserve"> will provide an informal four (4) hour training session for rotating and reliability personnel on the SETPOINT</w:t>
      </w:r>
      <w:r w:rsidR="00633B74" w:rsidRPr="00AA7756">
        <w:rPr>
          <w:vertAlign w:val="superscript"/>
        </w:rPr>
        <w:t>TM</w:t>
      </w:r>
      <w:r w:rsidR="00633B74">
        <w:t xml:space="preserve"> CMS system.  The training will cover how to navigate through the CMS Display client, and export CMS data for data sharing.</w:t>
      </w:r>
    </w:p>
    <w:p w:rsidR="00E17B05" w:rsidRPr="00861F25" w:rsidRDefault="00E17B05" w:rsidP="00E17B05">
      <w:pPr>
        <w:pStyle w:val="Heading3"/>
        <w:jc w:val="both"/>
        <w:rPr>
          <w:rStyle w:val="SubtleEmphasis"/>
          <w:color w:val="262626" w:themeColor="text1" w:themeTint="D9"/>
          <w:szCs w:val="24"/>
        </w:rPr>
      </w:pPr>
      <w:r w:rsidRPr="00861F25">
        <w:rPr>
          <w:rStyle w:val="SubtleEmphasis"/>
          <w:color w:val="262626" w:themeColor="text1" w:themeTint="D9"/>
          <w:szCs w:val="24"/>
        </w:rPr>
        <w:t xml:space="preserve">Informal </w:t>
      </w:r>
      <w:r>
        <w:rPr>
          <w:rStyle w:val="SubtleEmphasis"/>
          <w:color w:val="262626" w:themeColor="text1" w:themeTint="D9"/>
          <w:szCs w:val="24"/>
        </w:rPr>
        <w:t>8</w:t>
      </w:r>
      <w:r w:rsidRPr="00861F25">
        <w:rPr>
          <w:rStyle w:val="SubtleEmphasis"/>
          <w:color w:val="262626" w:themeColor="text1" w:themeTint="D9"/>
          <w:szCs w:val="24"/>
        </w:rPr>
        <w:t xml:space="preserve">-Hour </w:t>
      </w:r>
      <w:r>
        <w:rPr>
          <w:rStyle w:val="SubtleEmphasis"/>
          <w:color w:val="262626" w:themeColor="text1" w:themeTint="D9"/>
          <w:szCs w:val="24"/>
        </w:rPr>
        <w:t xml:space="preserve">SETPOINT </w:t>
      </w:r>
      <w:r w:rsidRPr="00861F25">
        <w:rPr>
          <w:rStyle w:val="SubtleEmphasis"/>
          <w:color w:val="262626" w:themeColor="text1" w:themeTint="D9"/>
          <w:szCs w:val="24"/>
        </w:rPr>
        <w:t>Training</w:t>
      </w:r>
    </w:p>
    <w:p w:rsidR="00E17B05" w:rsidRDefault="00E17B05" w:rsidP="00E17B05">
      <w:pPr>
        <w:ind w:left="540"/>
      </w:pPr>
      <w:r>
        <w:t xml:space="preserve">Vendor will provide an informal eight (8) hour training session for operators and maintenance personnel on the </w:t>
      </w:r>
      <w:r w:rsidR="000F0F36">
        <w:t xml:space="preserve">VC-8000 </w:t>
      </w:r>
      <w:r>
        <w:t xml:space="preserve">MPS &amp; </w:t>
      </w:r>
      <w:r w:rsidR="000F0F36">
        <w:t xml:space="preserve">SETPOINT </w:t>
      </w:r>
      <w:r>
        <w:t xml:space="preserve">CMS system.  This training will be done concurrently to the installation and configuration.  The training will cover the following: </w:t>
      </w:r>
    </w:p>
    <w:p w:rsidR="00E17B05" w:rsidRDefault="00E17B05" w:rsidP="00E17B05">
      <w:pPr>
        <w:pStyle w:val="ListParagraph"/>
        <w:numPr>
          <w:ilvl w:val="0"/>
          <w:numId w:val="20"/>
        </w:numPr>
        <w:ind w:left="900"/>
      </w:pPr>
      <w:r>
        <w:t>Making rack configuration changes</w:t>
      </w:r>
    </w:p>
    <w:p w:rsidR="00E17B05" w:rsidRDefault="00E17B05" w:rsidP="00E17B05">
      <w:pPr>
        <w:pStyle w:val="ListParagraph"/>
        <w:numPr>
          <w:ilvl w:val="0"/>
          <w:numId w:val="20"/>
        </w:numPr>
        <w:ind w:left="900"/>
      </w:pPr>
      <w:r>
        <w:t>Navigating the rack display, as applicable</w:t>
      </w:r>
    </w:p>
    <w:p w:rsidR="00E17B05" w:rsidRDefault="00E17B05" w:rsidP="00E17B05">
      <w:pPr>
        <w:pStyle w:val="ListParagraph"/>
        <w:numPr>
          <w:ilvl w:val="0"/>
          <w:numId w:val="20"/>
        </w:numPr>
        <w:ind w:left="900"/>
      </w:pPr>
      <w:r>
        <w:t>Navigating through the CMS Display client</w:t>
      </w:r>
    </w:p>
    <w:p w:rsidR="00E17B05" w:rsidRDefault="00E17B05" w:rsidP="00E17B05">
      <w:pPr>
        <w:pStyle w:val="ListParagraph"/>
        <w:numPr>
          <w:ilvl w:val="0"/>
          <w:numId w:val="20"/>
        </w:numPr>
        <w:ind w:left="900"/>
      </w:pPr>
      <w:r>
        <w:lastRenderedPageBreak/>
        <w:t>Exporting CMS data for data sharing</w:t>
      </w:r>
    </w:p>
    <w:p w:rsidR="00C7315B" w:rsidRPr="009C5C20" w:rsidRDefault="00C7315B" w:rsidP="00A14E8C">
      <w:pPr>
        <w:pStyle w:val="Heading3"/>
        <w:jc w:val="both"/>
        <w:rPr>
          <w:rStyle w:val="SubtleEmphasis"/>
          <w:color w:val="262626" w:themeColor="text1" w:themeTint="D9"/>
          <w:szCs w:val="24"/>
        </w:rPr>
      </w:pPr>
      <w:r>
        <w:rPr>
          <w:rStyle w:val="SubtleEmphasis"/>
          <w:color w:val="262626" w:themeColor="text1" w:themeTint="D9"/>
          <w:szCs w:val="24"/>
        </w:rPr>
        <w:t xml:space="preserve">System Commissioning </w:t>
      </w:r>
      <w:r w:rsidRPr="009C5C20">
        <w:rPr>
          <w:rStyle w:val="SubtleEmphasis"/>
          <w:color w:val="262626" w:themeColor="text1" w:themeTint="D9"/>
          <w:szCs w:val="24"/>
        </w:rPr>
        <w:t>Report</w:t>
      </w:r>
    </w:p>
    <w:p w:rsidR="00C7315B" w:rsidRPr="003F4106" w:rsidRDefault="00C7315B" w:rsidP="00A14E8C">
      <w:pPr>
        <w:ind w:left="540"/>
      </w:pPr>
      <w:r>
        <w:t xml:space="preserve">A field services commissioning report will be provided after the project which may include the following, as applicable: probe curves, rack configuration details, list of Modbus registers, electrical loop drawings, list of recommended spares, and photos </w:t>
      </w:r>
      <w:r w:rsidR="00867757">
        <w:t>of probes and</w:t>
      </w:r>
      <w:r>
        <w:t xml:space="preserve"> system installed.</w:t>
      </w:r>
    </w:p>
    <w:p w:rsidR="00F30168" w:rsidRPr="00861F25" w:rsidRDefault="00F30168" w:rsidP="00A14E8C">
      <w:pPr>
        <w:pStyle w:val="Heading3"/>
        <w:jc w:val="both"/>
        <w:rPr>
          <w:rStyle w:val="SubtleEmphasis"/>
          <w:color w:val="262626" w:themeColor="text1" w:themeTint="D9"/>
          <w:szCs w:val="24"/>
        </w:rPr>
      </w:pPr>
      <w:r w:rsidRPr="00861F25">
        <w:rPr>
          <w:rStyle w:val="SubtleEmphasis"/>
          <w:color w:val="262626" w:themeColor="text1" w:themeTint="D9"/>
          <w:szCs w:val="24"/>
        </w:rPr>
        <w:t>Formal 3-Day MDS Training</w:t>
      </w:r>
    </w:p>
    <w:p w:rsidR="00F30168" w:rsidRPr="00B7354D" w:rsidRDefault="00E17B05" w:rsidP="00A14E8C">
      <w:pPr>
        <w:ind w:left="540"/>
      </w:pPr>
      <w:r>
        <w:t>Vendor</w:t>
      </w:r>
      <w:r w:rsidR="00F30168">
        <w:t xml:space="preserve"> </w:t>
      </w:r>
      <w:r w:rsidR="00F30168" w:rsidRPr="00B7354D">
        <w:t>training seminars are designed to give students the knowledge and skills required to perform more effectively. The seminar content and design is based on over 30 years of MD and product training experience and can be customized to meet specific needs. All seminars are structured for:</w:t>
      </w:r>
    </w:p>
    <w:p w:rsidR="00F30168" w:rsidRPr="00B7354D" w:rsidRDefault="00F30168" w:rsidP="00A14E8C">
      <w:pPr>
        <w:pStyle w:val="ListParagraph"/>
        <w:numPr>
          <w:ilvl w:val="0"/>
          <w:numId w:val="3"/>
        </w:numPr>
        <w:ind w:left="900"/>
      </w:pPr>
      <w:r w:rsidRPr="00B7354D">
        <w:t>Small student-to-instructor ratio for maximum interaction (8-12 per instructor)</w:t>
      </w:r>
    </w:p>
    <w:p w:rsidR="00F30168" w:rsidRPr="00B7354D" w:rsidRDefault="00F30168" w:rsidP="00A14E8C">
      <w:pPr>
        <w:pStyle w:val="ListParagraph"/>
        <w:numPr>
          <w:ilvl w:val="0"/>
          <w:numId w:val="3"/>
        </w:numPr>
        <w:ind w:left="900"/>
      </w:pPr>
      <w:r w:rsidRPr="00B7354D">
        <w:t>Extensive hands-on practice using full-featured lab equipment</w:t>
      </w:r>
    </w:p>
    <w:p w:rsidR="00C7315B" w:rsidRPr="00861F25" w:rsidRDefault="00C7315B" w:rsidP="00A14E8C">
      <w:pPr>
        <w:pStyle w:val="Heading3"/>
        <w:jc w:val="both"/>
        <w:rPr>
          <w:rStyle w:val="SubtleEmphasis"/>
          <w:color w:val="262626" w:themeColor="text1" w:themeTint="D9"/>
          <w:szCs w:val="24"/>
        </w:rPr>
      </w:pPr>
      <w:r w:rsidRPr="00861F25">
        <w:rPr>
          <w:rStyle w:val="SubtleEmphasis"/>
          <w:color w:val="262626" w:themeColor="text1" w:themeTint="D9"/>
          <w:szCs w:val="24"/>
        </w:rPr>
        <w:t>Installation Supervision</w:t>
      </w:r>
      <w:r>
        <w:rPr>
          <w:rStyle w:val="SubtleEmphasis"/>
          <w:color w:val="262626" w:themeColor="text1" w:themeTint="D9"/>
          <w:szCs w:val="24"/>
        </w:rPr>
        <w:t xml:space="preserve"> of Sub-Contractors</w:t>
      </w:r>
    </w:p>
    <w:p w:rsidR="00C7315B" w:rsidRPr="00FA2D88" w:rsidRDefault="00C7315B" w:rsidP="00A14E8C">
      <w:pPr>
        <w:ind w:left="540"/>
      </w:pPr>
      <w:r>
        <w:t>An experienced Field Engineer will be assigned to supervise site activities, including subcontracted millwrights, machinists and electricians (as required).   Our engineers have decades of experience in delivering complex systems during hectic, compressed timeframes such as outages and turnarounds.</w:t>
      </w:r>
    </w:p>
    <w:p w:rsidR="00C7315B" w:rsidRPr="00861F25" w:rsidRDefault="00C7315B" w:rsidP="00A14E8C">
      <w:pPr>
        <w:pStyle w:val="Heading3"/>
        <w:jc w:val="both"/>
        <w:rPr>
          <w:rStyle w:val="SubtleEmphasis"/>
          <w:color w:val="262626" w:themeColor="text1" w:themeTint="D9"/>
          <w:szCs w:val="24"/>
        </w:rPr>
      </w:pPr>
      <w:r w:rsidRPr="00861F25">
        <w:rPr>
          <w:rStyle w:val="SubtleEmphasis"/>
          <w:color w:val="262626" w:themeColor="text1" w:themeTint="D9"/>
          <w:szCs w:val="24"/>
        </w:rPr>
        <w:t>On-Site Mechanical Designs</w:t>
      </w:r>
      <w:r>
        <w:rPr>
          <w:rStyle w:val="SubtleEmphasis"/>
          <w:color w:val="262626" w:themeColor="text1" w:themeTint="D9"/>
          <w:szCs w:val="24"/>
        </w:rPr>
        <w:t xml:space="preserve"> for New Probe Installations</w:t>
      </w:r>
    </w:p>
    <w:p w:rsidR="00C7315B" w:rsidRDefault="00867757" w:rsidP="00A14E8C">
      <w:pPr>
        <w:ind w:left="540"/>
      </w:pPr>
      <w:r>
        <w:t xml:space="preserve">AutoCAD drawings will be submitted for review and approval prior to any </w:t>
      </w:r>
      <w:r w:rsidR="00C7315B">
        <w:t xml:space="preserve">modification to </w:t>
      </w:r>
      <w:r w:rsidR="00E17B05">
        <w:t>Buyer</w:t>
      </w:r>
      <w:r w:rsidR="00C7315B">
        <w:t xml:space="preserve"> machinery required </w:t>
      </w:r>
      <w:r>
        <w:t>for</w:t>
      </w:r>
      <w:r w:rsidR="00C7315B">
        <w:t xml:space="preserve"> probe installation or cable penetration</w:t>
      </w:r>
      <w:r>
        <w:t>s</w:t>
      </w:r>
      <w:r w:rsidR="00C7315B">
        <w:t>.  Final “as-built” drawings will then be provided after installation.</w:t>
      </w:r>
    </w:p>
    <w:p w:rsidR="00F30168" w:rsidRPr="00861F25" w:rsidRDefault="00F30168" w:rsidP="00A14E8C">
      <w:pPr>
        <w:pStyle w:val="Heading3"/>
        <w:jc w:val="both"/>
        <w:rPr>
          <w:rStyle w:val="SubtleEmphasis"/>
          <w:color w:val="262626" w:themeColor="text1" w:themeTint="D9"/>
          <w:szCs w:val="24"/>
        </w:rPr>
      </w:pPr>
      <w:r w:rsidRPr="00861F25">
        <w:rPr>
          <w:rStyle w:val="SubtleEmphasis"/>
          <w:color w:val="262626" w:themeColor="text1" w:themeTint="D9"/>
          <w:szCs w:val="24"/>
        </w:rPr>
        <w:t xml:space="preserve">Subcontract Labor </w:t>
      </w:r>
    </w:p>
    <w:p w:rsidR="00F30168" w:rsidRDefault="00F30168" w:rsidP="00A14E8C">
      <w:pPr>
        <w:ind w:left="540"/>
      </w:pPr>
      <w:r>
        <w:t xml:space="preserve">Craft labor provided on cost-plus 15% basis.  Intent of this offering is to maintain a single point of contact for the overall quality of the installation.  </w:t>
      </w:r>
      <w:r w:rsidR="00E17B05">
        <w:t>Vendor</w:t>
      </w:r>
      <w:r>
        <w:t xml:space="preserve"> will bid work from several </w:t>
      </w:r>
      <w:r w:rsidR="00E17B05">
        <w:t>Buyer</w:t>
      </w:r>
      <w:r>
        <w:t xml:space="preserve"> preferred subcontractors for competitive pricing prior to contract work.</w:t>
      </w:r>
    </w:p>
    <w:p w:rsidR="00F30168" w:rsidRDefault="00F30168" w:rsidP="00A14E8C">
      <w:pPr>
        <w:pStyle w:val="Subtitle"/>
        <w:ind w:left="540"/>
        <w:rPr>
          <w:rStyle w:val="SubtleEmphasis"/>
          <w:b/>
          <w:color w:val="262626" w:themeColor="text1" w:themeTint="D9"/>
          <w:szCs w:val="24"/>
        </w:rPr>
      </w:pPr>
      <w:r>
        <w:rPr>
          <w:rStyle w:val="SubtleEmphasis"/>
          <w:b/>
          <w:color w:val="262626" w:themeColor="text1" w:themeTint="D9"/>
          <w:szCs w:val="24"/>
        </w:rPr>
        <w:t>Electrical Installation</w:t>
      </w:r>
    </w:p>
    <w:p w:rsidR="00F30168" w:rsidRDefault="00F30168" w:rsidP="00A14E8C">
      <w:pPr>
        <w:ind w:left="540"/>
      </w:pPr>
      <w:r>
        <w:t xml:space="preserve">The electrical installation will include the materials and labor to complete the following scope, per </w:t>
      </w:r>
      <w:r w:rsidR="00E17B05">
        <w:t>Vendor</w:t>
      </w:r>
      <w:r>
        <w:t xml:space="preserve"> electrical designs and direction: </w:t>
      </w:r>
    </w:p>
    <w:p w:rsidR="00F30168" w:rsidRDefault="00F30168" w:rsidP="00F3080C">
      <w:pPr>
        <w:pStyle w:val="ListParagraph"/>
        <w:numPr>
          <w:ilvl w:val="2"/>
          <w:numId w:val="8"/>
        </w:numPr>
      </w:pPr>
      <w:r>
        <w:t>Mounting junction boxes along the machine to house the probe drivers and any termination strips.</w:t>
      </w:r>
    </w:p>
    <w:p w:rsidR="00F30168" w:rsidRDefault="00F30168" w:rsidP="00F3080C">
      <w:pPr>
        <w:pStyle w:val="ListParagraph"/>
        <w:numPr>
          <w:ilvl w:val="2"/>
          <w:numId w:val="8"/>
        </w:numPr>
      </w:pPr>
      <w:r>
        <w:t xml:space="preserve">Installation of conduit between the transducer housings and junction boxes, located along the machine.  </w:t>
      </w:r>
    </w:p>
    <w:p w:rsidR="00F30168" w:rsidRDefault="00F30168" w:rsidP="00F3080C">
      <w:pPr>
        <w:pStyle w:val="ListParagraph"/>
        <w:numPr>
          <w:ilvl w:val="2"/>
          <w:numId w:val="8"/>
        </w:numPr>
      </w:pPr>
      <w:r>
        <w:t xml:space="preserve">Routing and installing conduit and field wiring between the junction boxes and the control room cabinet where the </w:t>
      </w:r>
      <w:r w:rsidR="008432CF">
        <w:t>MPS</w:t>
      </w:r>
      <w:r>
        <w:t xml:space="preserve"> will be installed.  If cable trays are existing and available, these will be utilized to reduce conduit costs.  </w:t>
      </w:r>
      <w:r w:rsidR="00E17B05">
        <w:t>Vendor</w:t>
      </w:r>
      <w:r>
        <w:t xml:space="preserve"> assumes the distance between the machine and the control room cabinet is 30 meters.  </w:t>
      </w:r>
    </w:p>
    <w:p w:rsidR="00F30168" w:rsidRDefault="00F30168" w:rsidP="00F3080C">
      <w:pPr>
        <w:pStyle w:val="ListParagraph"/>
        <w:numPr>
          <w:ilvl w:val="2"/>
          <w:numId w:val="8"/>
        </w:numPr>
        <w:jc w:val="left"/>
      </w:pPr>
      <w:r>
        <w:t>(De-termination of existing field wiring and other cabling from existing rack.)</w:t>
      </w:r>
    </w:p>
    <w:p w:rsidR="00F30168" w:rsidRDefault="00F30168" w:rsidP="00F3080C">
      <w:pPr>
        <w:pStyle w:val="ListParagraph"/>
        <w:numPr>
          <w:ilvl w:val="2"/>
          <w:numId w:val="8"/>
        </w:numPr>
        <w:jc w:val="left"/>
      </w:pPr>
      <w:r>
        <w:t>(Removal of Existing 3300 rack.)</w:t>
      </w:r>
    </w:p>
    <w:p w:rsidR="00F30168" w:rsidRDefault="00F30168" w:rsidP="00F3080C">
      <w:pPr>
        <w:pStyle w:val="ListParagraph"/>
        <w:numPr>
          <w:ilvl w:val="2"/>
          <w:numId w:val="8"/>
        </w:numPr>
        <w:jc w:val="left"/>
      </w:pPr>
      <w:r>
        <w:t>(Manufacture and installation of blank plate(s) to cover any old monitoring rack vacancies in the panel.)</w:t>
      </w:r>
    </w:p>
    <w:p w:rsidR="00F30168" w:rsidRDefault="00F30168" w:rsidP="00F3080C">
      <w:pPr>
        <w:pStyle w:val="ListParagraph"/>
        <w:numPr>
          <w:ilvl w:val="2"/>
          <w:numId w:val="8"/>
        </w:numPr>
        <w:jc w:val="left"/>
      </w:pPr>
      <w:r>
        <w:t xml:space="preserve">Installation of the </w:t>
      </w:r>
      <w:r w:rsidR="008432CF">
        <w:t>MPS</w:t>
      </w:r>
      <w:r>
        <w:t>, power supply and display.</w:t>
      </w:r>
    </w:p>
    <w:p w:rsidR="00F30168" w:rsidRDefault="00F30168" w:rsidP="00F3080C">
      <w:pPr>
        <w:pStyle w:val="ListParagraph"/>
        <w:numPr>
          <w:ilvl w:val="2"/>
          <w:numId w:val="8"/>
        </w:numPr>
        <w:jc w:val="left"/>
      </w:pPr>
      <w:r>
        <w:t xml:space="preserve">Termination the (existing) field wiring and other cabling to the new </w:t>
      </w:r>
      <w:r w:rsidR="008432CF">
        <w:t>MPS</w:t>
      </w:r>
      <w:r>
        <w:t>.</w:t>
      </w:r>
    </w:p>
    <w:p w:rsidR="00F30168" w:rsidRDefault="00F30168" w:rsidP="00F30168">
      <w:pPr>
        <w:pStyle w:val="Subtitle"/>
        <w:ind w:left="540"/>
        <w:jc w:val="left"/>
        <w:rPr>
          <w:rStyle w:val="SubtleEmphasis"/>
          <w:b/>
          <w:color w:val="262626" w:themeColor="text1" w:themeTint="D9"/>
          <w:szCs w:val="24"/>
        </w:rPr>
      </w:pPr>
      <w:r>
        <w:rPr>
          <w:rStyle w:val="SubtleEmphasis"/>
          <w:b/>
          <w:color w:val="262626" w:themeColor="text1" w:themeTint="D9"/>
          <w:szCs w:val="24"/>
        </w:rPr>
        <w:t>Mechanical Installation</w:t>
      </w:r>
    </w:p>
    <w:p w:rsidR="00F30168" w:rsidRDefault="00F30168" w:rsidP="00F30168">
      <w:pPr>
        <w:ind w:left="540"/>
        <w:jc w:val="left"/>
      </w:pPr>
      <w:r>
        <w:t xml:space="preserve">The mechanical installation will include the materials and labor to complete the following scope, per </w:t>
      </w:r>
      <w:r w:rsidR="00E17B05">
        <w:t>Vendor</w:t>
      </w:r>
      <w:r>
        <w:t xml:space="preserve"> mechanical designs and direction:</w:t>
      </w:r>
    </w:p>
    <w:p w:rsidR="00F30168" w:rsidRDefault="00F30168" w:rsidP="00F3080C">
      <w:pPr>
        <w:pStyle w:val="ListParagraph"/>
        <w:numPr>
          <w:ilvl w:val="2"/>
          <w:numId w:val="9"/>
        </w:numPr>
        <w:jc w:val="left"/>
      </w:pPr>
      <w:r>
        <w:t>Drilling and tapping the machine casing for installation of supplied transducers and transducer housings.</w:t>
      </w:r>
    </w:p>
    <w:p w:rsidR="00F30168" w:rsidRDefault="00F30168" w:rsidP="00F3080C">
      <w:pPr>
        <w:pStyle w:val="ListParagraph"/>
        <w:numPr>
          <w:ilvl w:val="2"/>
          <w:numId w:val="9"/>
        </w:numPr>
        <w:jc w:val="left"/>
      </w:pPr>
      <w:r>
        <w:t>Machining any mounting brackets required for this project.</w:t>
      </w:r>
    </w:p>
    <w:p w:rsidR="00F30168" w:rsidRDefault="00F30168" w:rsidP="00F30168">
      <w:pPr>
        <w:spacing w:after="0"/>
        <w:jc w:val="left"/>
      </w:pPr>
      <w:r>
        <w:br w:type="page"/>
      </w:r>
    </w:p>
    <w:p w:rsidR="00894476" w:rsidRDefault="00894476" w:rsidP="00F3080C">
      <w:pPr>
        <w:pStyle w:val="Heading2"/>
        <w:numPr>
          <w:ilvl w:val="1"/>
          <w:numId w:val="18"/>
        </w:numPr>
      </w:pPr>
      <w:bookmarkStart w:id="13" w:name="_Toc478975610"/>
      <w:bookmarkStart w:id="14" w:name="_Toc16085670"/>
      <w:r>
        <w:lastRenderedPageBreak/>
        <w:t>Other Services Responsibilities</w:t>
      </w:r>
      <w:bookmarkEnd w:id="13"/>
      <w:bookmarkEnd w:id="14"/>
    </w:p>
    <w:p w:rsidR="00894476" w:rsidRDefault="00894476" w:rsidP="00894476">
      <w:r>
        <w:t>This proposal is based upon the following responsibility table.</w:t>
      </w:r>
    </w:p>
    <w:tbl>
      <w:tblPr>
        <w:tblStyle w:val="GridTable1Light"/>
        <w:tblW w:w="9803" w:type="dxa"/>
        <w:tblLayout w:type="fixed"/>
        <w:tblLook w:val="04A0" w:firstRow="1" w:lastRow="0" w:firstColumn="1" w:lastColumn="0" w:noHBand="0" w:noVBand="1"/>
      </w:tblPr>
      <w:tblGrid>
        <w:gridCol w:w="604"/>
        <w:gridCol w:w="6771"/>
        <w:gridCol w:w="627"/>
        <w:gridCol w:w="901"/>
        <w:gridCol w:w="900"/>
      </w:tblGrid>
      <w:tr w:rsidR="00894476" w:rsidTr="00E17B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4" w:type="dxa"/>
            <w:shd w:val="clear" w:color="auto" w:fill="2A4368"/>
            <w:hideMark/>
          </w:tcPr>
          <w:p w:rsidR="00894476" w:rsidRDefault="00894476">
            <w:pPr>
              <w:spacing w:after="0"/>
              <w:jc w:val="center"/>
              <w:rPr>
                <w:color w:val="FFFFFF" w:themeColor="background1"/>
              </w:rPr>
            </w:pPr>
            <w:r>
              <w:rPr>
                <w:color w:val="FFFFFF" w:themeColor="background1"/>
              </w:rPr>
              <w:t>Item</w:t>
            </w:r>
          </w:p>
        </w:tc>
        <w:tc>
          <w:tcPr>
            <w:tcW w:w="6771" w:type="dxa"/>
            <w:shd w:val="clear" w:color="auto" w:fill="2A4368"/>
            <w:hideMark/>
          </w:tcPr>
          <w:p w:rsidR="00894476" w:rsidRDefault="00894476">
            <w:pPr>
              <w:spacing w:after="0"/>
              <w:jc w:val="left"/>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Description</w:t>
            </w:r>
          </w:p>
        </w:tc>
        <w:tc>
          <w:tcPr>
            <w:tcW w:w="627" w:type="dxa"/>
            <w:shd w:val="clear" w:color="auto" w:fill="2A4368"/>
            <w:hideMark/>
          </w:tcPr>
          <w:p w:rsidR="00894476" w:rsidRDefault="00894476">
            <w:pPr>
              <w:spacing w:after="0"/>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N/A</w:t>
            </w:r>
          </w:p>
        </w:tc>
        <w:tc>
          <w:tcPr>
            <w:tcW w:w="901" w:type="dxa"/>
            <w:shd w:val="clear" w:color="auto" w:fill="2A4368"/>
            <w:hideMark/>
          </w:tcPr>
          <w:p w:rsidR="00894476" w:rsidRDefault="00E17B05">
            <w:pPr>
              <w:spacing w:after="0"/>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Vendor</w:t>
            </w:r>
          </w:p>
        </w:tc>
        <w:tc>
          <w:tcPr>
            <w:tcW w:w="900" w:type="dxa"/>
            <w:shd w:val="clear" w:color="auto" w:fill="2A4368"/>
            <w:hideMark/>
          </w:tcPr>
          <w:p w:rsidR="00894476" w:rsidRDefault="00E17B05">
            <w:pPr>
              <w:spacing w:after="0"/>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Buyer</w:t>
            </w:r>
          </w:p>
        </w:tc>
      </w:tr>
      <w:tr w:rsidR="00894476" w:rsidTr="00E17B05">
        <w:tc>
          <w:tcPr>
            <w:cnfStyle w:val="001000000000" w:firstRow="0" w:lastRow="0" w:firstColumn="1" w:lastColumn="0" w:oddVBand="0" w:evenVBand="0" w:oddHBand="0" w:evenHBand="0" w:firstRowFirstColumn="0" w:firstRowLastColumn="0" w:lastRowFirstColumn="0" w:lastRowLastColumn="0"/>
            <w:tcW w:w="604" w:type="dxa"/>
          </w:tcPr>
          <w:p w:rsidR="00894476" w:rsidRDefault="00894476" w:rsidP="00F3080C">
            <w:pPr>
              <w:pStyle w:val="ListParagraph"/>
              <w:numPr>
                <w:ilvl w:val="0"/>
                <w:numId w:val="19"/>
              </w:numPr>
              <w:spacing w:after="0"/>
              <w:jc w:val="center"/>
              <w:rPr>
                <w:b w:val="0"/>
              </w:rPr>
            </w:pPr>
          </w:p>
        </w:tc>
        <w:tc>
          <w:tcPr>
            <w:tcW w:w="6771" w:type="dxa"/>
            <w:hideMark/>
          </w:tcPr>
          <w:p w:rsidR="00894476" w:rsidRDefault="00894476">
            <w:pPr>
              <w:spacing w:after="0"/>
              <w:jc w:val="left"/>
              <w:cnfStyle w:val="000000000000" w:firstRow="0" w:lastRow="0" w:firstColumn="0" w:lastColumn="0" w:oddVBand="0" w:evenVBand="0" w:oddHBand="0" w:evenHBand="0" w:firstRowFirstColumn="0" w:firstRowLastColumn="0" w:lastRowFirstColumn="0" w:lastRowLastColumn="0"/>
            </w:pPr>
            <w:r>
              <w:t xml:space="preserve">Receiving, off-loading and storage of </w:t>
            </w:r>
            <w:r w:rsidR="00E17B05">
              <w:t>Vendor</w:t>
            </w:r>
            <w:r>
              <w:t xml:space="preserve"> provided parts</w:t>
            </w:r>
          </w:p>
        </w:tc>
        <w:tc>
          <w:tcPr>
            <w:tcW w:w="627" w:type="dxa"/>
          </w:tcPr>
          <w:p w:rsidR="00894476" w:rsidRDefault="00894476">
            <w:pPr>
              <w:spacing w:after="0"/>
              <w:jc w:val="center"/>
              <w:cnfStyle w:val="000000000000" w:firstRow="0" w:lastRow="0" w:firstColumn="0" w:lastColumn="0" w:oddVBand="0" w:evenVBand="0" w:oddHBand="0" w:evenHBand="0" w:firstRowFirstColumn="0" w:firstRowLastColumn="0" w:lastRowFirstColumn="0" w:lastRowLastColumn="0"/>
            </w:pPr>
          </w:p>
        </w:tc>
        <w:tc>
          <w:tcPr>
            <w:tcW w:w="901" w:type="dxa"/>
          </w:tcPr>
          <w:p w:rsidR="00894476" w:rsidRDefault="00894476">
            <w:pPr>
              <w:spacing w:after="0"/>
              <w:jc w:val="center"/>
              <w:cnfStyle w:val="000000000000" w:firstRow="0" w:lastRow="0" w:firstColumn="0" w:lastColumn="0" w:oddVBand="0" w:evenVBand="0" w:oddHBand="0" w:evenHBand="0" w:firstRowFirstColumn="0" w:firstRowLastColumn="0" w:lastRowFirstColumn="0" w:lastRowLastColumn="0"/>
            </w:pPr>
          </w:p>
        </w:tc>
        <w:tc>
          <w:tcPr>
            <w:tcW w:w="900" w:type="dxa"/>
            <w:hideMark/>
          </w:tcPr>
          <w:p w:rsidR="00894476" w:rsidRDefault="00894476">
            <w:pPr>
              <w:spacing w:after="0"/>
              <w:jc w:val="center"/>
              <w:cnfStyle w:val="000000000000" w:firstRow="0" w:lastRow="0" w:firstColumn="0" w:lastColumn="0" w:oddVBand="0" w:evenVBand="0" w:oddHBand="0" w:evenHBand="0" w:firstRowFirstColumn="0" w:firstRowLastColumn="0" w:lastRowFirstColumn="0" w:lastRowLastColumn="0"/>
            </w:pPr>
            <w:r>
              <w:t>X</w:t>
            </w:r>
          </w:p>
        </w:tc>
      </w:tr>
      <w:tr w:rsidR="00894476" w:rsidTr="00E17B05">
        <w:tc>
          <w:tcPr>
            <w:cnfStyle w:val="001000000000" w:firstRow="0" w:lastRow="0" w:firstColumn="1" w:lastColumn="0" w:oddVBand="0" w:evenVBand="0" w:oddHBand="0" w:evenHBand="0" w:firstRowFirstColumn="0" w:firstRowLastColumn="0" w:lastRowFirstColumn="0" w:lastRowLastColumn="0"/>
            <w:tcW w:w="604" w:type="dxa"/>
          </w:tcPr>
          <w:p w:rsidR="00894476" w:rsidRDefault="00894476" w:rsidP="00F3080C">
            <w:pPr>
              <w:pStyle w:val="ListParagraph"/>
              <w:numPr>
                <w:ilvl w:val="0"/>
                <w:numId w:val="19"/>
              </w:numPr>
              <w:spacing w:after="0"/>
              <w:jc w:val="center"/>
              <w:rPr>
                <w:b w:val="0"/>
                <w:bCs w:val="0"/>
              </w:rPr>
            </w:pPr>
          </w:p>
        </w:tc>
        <w:tc>
          <w:tcPr>
            <w:tcW w:w="6771" w:type="dxa"/>
            <w:hideMark/>
          </w:tcPr>
          <w:p w:rsidR="00894476" w:rsidRDefault="00894476">
            <w:pPr>
              <w:spacing w:after="0"/>
              <w:jc w:val="left"/>
              <w:cnfStyle w:val="000000000000" w:firstRow="0" w:lastRow="0" w:firstColumn="0" w:lastColumn="0" w:oddVBand="0" w:evenVBand="0" w:oddHBand="0" w:evenHBand="0" w:firstRowFirstColumn="0" w:firstRowLastColumn="0" w:lastRowFirstColumn="0" w:lastRowLastColumn="0"/>
            </w:pPr>
            <w:r>
              <w:t>Machine disassembly/assembly</w:t>
            </w:r>
          </w:p>
        </w:tc>
        <w:tc>
          <w:tcPr>
            <w:tcW w:w="627" w:type="dxa"/>
            <w:hideMark/>
          </w:tcPr>
          <w:p w:rsidR="00894476" w:rsidRDefault="00894476">
            <w:pPr>
              <w:spacing w:after="0"/>
              <w:jc w:val="center"/>
              <w:cnfStyle w:val="000000000000" w:firstRow="0" w:lastRow="0" w:firstColumn="0" w:lastColumn="0" w:oddVBand="0" w:evenVBand="0" w:oddHBand="0" w:evenHBand="0" w:firstRowFirstColumn="0" w:firstRowLastColumn="0" w:lastRowFirstColumn="0" w:lastRowLastColumn="0"/>
            </w:pPr>
          </w:p>
        </w:tc>
        <w:tc>
          <w:tcPr>
            <w:tcW w:w="901" w:type="dxa"/>
          </w:tcPr>
          <w:p w:rsidR="00894476" w:rsidRDefault="00894476">
            <w:pPr>
              <w:spacing w:after="0"/>
              <w:jc w:val="center"/>
              <w:cnfStyle w:val="000000000000" w:firstRow="0" w:lastRow="0" w:firstColumn="0" w:lastColumn="0" w:oddVBand="0" w:evenVBand="0" w:oddHBand="0" w:evenHBand="0" w:firstRowFirstColumn="0" w:firstRowLastColumn="0" w:lastRowFirstColumn="0" w:lastRowLastColumn="0"/>
            </w:pPr>
          </w:p>
        </w:tc>
        <w:tc>
          <w:tcPr>
            <w:tcW w:w="900" w:type="dxa"/>
          </w:tcPr>
          <w:p w:rsidR="00894476" w:rsidRDefault="00E17B05">
            <w:pPr>
              <w:spacing w:after="0"/>
              <w:jc w:val="center"/>
              <w:cnfStyle w:val="000000000000" w:firstRow="0" w:lastRow="0" w:firstColumn="0" w:lastColumn="0" w:oddVBand="0" w:evenVBand="0" w:oddHBand="0" w:evenHBand="0" w:firstRowFirstColumn="0" w:firstRowLastColumn="0" w:lastRowFirstColumn="0" w:lastRowLastColumn="0"/>
            </w:pPr>
            <w:r>
              <w:t>X</w:t>
            </w:r>
          </w:p>
        </w:tc>
      </w:tr>
      <w:tr w:rsidR="00894476" w:rsidTr="00E17B05">
        <w:tc>
          <w:tcPr>
            <w:cnfStyle w:val="001000000000" w:firstRow="0" w:lastRow="0" w:firstColumn="1" w:lastColumn="0" w:oddVBand="0" w:evenVBand="0" w:oddHBand="0" w:evenHBand="0" w:firstRowFirstColumn="0" w:firstRowLastColumn="0" w:lastRowFirstColumn="0" w:lastRowLastColumn="0"/>
            <w:tcW w:w="604" w:type="dxa"/>
          </w:tcPr>
          <w:p w:rsidR="00894476" w:rsidRDefault="00894476" w:rsidP="00F3080C">
            <w:pPr>
              <w:pStyle w:val="ListParagraph"/>
              <w:numPr>
                <w:ilvl w:val="0"/>
                <w:numId w:val="19"/>
              </w:numPr>
              <w:spacing w:after="0"/>
              <w:jc w:val="center"/>
              <w:rPr>
                <w:b w:val="0"/>
                <w:bCs w:val="0"/>
              </w:rPr>
            </w:pPr>
          </w:p>
        </w:tc>
        <w:tc>
          <w:tcPr>
            <w:tcW w:w="6771" w:type="dxa"/>
            <w:hideMark/>
          </w:tcPr>
          <w:p w:rsidR="00894476" w:rsidRDefault="00894476">
            <w:pPr>
              <w:spacing w:after="0"/>
              <w:jc w:val="left"/>
              <w:cnfStyle w:val="000000000000" w:firstRow="0" w:lastRow="0" w:firstColumn="0" w:lastColumn="0" w:oddVBand="0" w:evenVBand="0" w:oddHBand="0" w:evenHBand="0" w:firstRowFirstColumn="0" w:firstRowLastColumn="0" w:lastRowFirstColumn="0" w:lastRowLastColumn="0"/>
            </w:pPr>
            <w:r>
              <w:t>Removal of existing probes from machine for testing</w:t>
            </w:r>
          </w:p>
        </w:tc>
        <w:tc>
          <w:tcPr>
            <w:tcW w:w="627" w:type="dxa"/>
            <w:hideMark/>
          </w:tcPr>
          <w:p w:rsidR="00894476" w:rsidRDefault="00894476">
            <w:pPr>
              <w:spacing w:after="0"/>
              <w:jc w:val="center"/>
              <w:cnfStyle w:val="000000000000" w:firstRow="0" w:lastRow="0" w:firstColumn="0" w:lastColumn="0" w:oddVBand="0" w:evenVBand="0" w:oddHBand="0" w:evenHBand="0" w:firstRowFirstColumn="0" w:firstRowLastColumn="0" w:lastRowFirstColumn="0" w:lastRowLastColumn="0"/>
            </w:pPr>
            <w:r>
              <w:t>X</w:t>
            </w:r>
          </w:p>
        </w:tc>
        <w:tc>
          <w:tcPr>
            <w:tcW w:w="901" w:type="dxa"/>
          </w:tcPr>
          <w:p w:rsidR="00894476" w:rsidRDefault="00894476">
            <w:pPr>
              <w:spacing w:after="0"/>
              <w:jc w:val="center"/>
              <w:cnfStyle w:val="000000000000" w:firstRow="0" w:lastRow="0" w:firstColumn="0" w:lastColumn="0" w:oddVBand="0" w:evenVBand="0" w:oddHBand="0" w:evenHBand="0" w:firstRowFirstColumn="0" w:firstRowLastColumn="0" w:lastRowFirstColumn="0" w:lastRowLastColumn="0"/>
            </w:pPr>
          </w:p>
        </w:tc>
        <w:tc>
          <w:tcPr>
            <w:tcW w:w="900" w:type="dxa"/>
          </w:tcPr>
          <w:p w:rsidR="00894476" w:rsidRDefault="00894476">
            <w:pPr>
              <w:spacing w:after="0"/>
              <w:jc w:val="center"/>
              <w:cnfStyle w:val="000000000000" w:firstRow="0" w:lastRow="0" w:firstColumn="0" w:lastColumn="0" w:oddVBand="0" w:evenVBand="0" w:oddHBand="0" w:evenHBand="0" w:firstRowFirstColumn="0" w:firstRowLastColumn="0" w:lastRowFirstColumn="0" w:lastRowLastColumn="0"/>
            </w:pPr>
          </w:p>
        </w:tc>
      </w:tr>
      <w:tr w:rsidR="00E17B05" w:rsidTr="00E17B05">
        <w:tc>
          <w:tcPr>
            <w:cnfStyle w:val="001000000000" w:firstRow="0" w:lastRow="0" w:firstColumn="1" w:lastColumn="0" w:oddVBand="0" w:evenVBand="0" w:oddHBand="0" w:evenHBand="0" w:firstRowFirstColumn="0" w:firstRowLastColumn="0" w:lastRowFirstColumn="0" w:lastRowLastColumn="0"/>
            <w:tcW w:w="604" w:type="dxa"/>
          </w:tcPr>
          <w:p w:rsidR="00E17B05" w:rsidRDefault="00E17B05" w:rsidP="00E17B05">
            <w:pPr>
              <w:pStyle w:val="ListParagraph"/>
              <w:numPr>
                <w:ilvl w:val="0"/>
                <w:numId w:val="19"/>
              </w:numPr>
              <w:spacing w:after="0"/>
              <w:jc w:val="center"/>
              <w:rPr>
                <w:b w:val="0"/>
                <w:bCs w:val="0"/>
              </w:rPr>
            </w:pPr>
          </w:p>
        </w:tc>
        <w:tc>
          <w:tcPr>
            <w:tcW w:w="6771" w:type="dxa"/>
          </w:tcPr>
          <w:p w:rsidR="00E17B05" w:rsidRDefault="00E17B05" w:rsidP="00E17B05">
            <w:pPr>
              <w:spacing w:after="0"/>
              <w:jc w:val="left"/>
              <w:cnfStyle w:val="000000000000" w:firstRow="0" w:lastRow="0" w:firstColumn="0" w:lastColumn="0" w:oddVBand="0" w:evenVBand="0" w:oddHBand="0" w:evenHBand="0" w:firstRowFirstColumn="0" w:firstRowLastColumn="0" w:lastRowFirstColumn="0" w:lastRowLastColumn="0"/>
            </w:pPr>
            <w:r>
              <w:t>Demolition of existing equipment for retrofit</w:t>
            </w:r>
          </w:p>
        </w:tc>
        <w:tc>
          <w:tcPr>
            <w:tcW w:w="627" w:type="dxa"/>
          </w:tcPr>
          <w:p w:rsidR="00E17B05" w:rsidRDefault="00E17B05" w:rsidP="00E17B05">
            <w:pPr>
              <w:spacing w:after="0"/>
              <w:jc w:val="center"/>
              <w:cnfStyle w:val="000000000000" w:firstRow="0" w:lastRow="0" w:firstColumn="0" w:lastColumn="0" w:oddVBand="0" w:evenVBand="0" w:oddHBand="0" w:evenHBand="0" w:firstRowFirstColumn="0" w:firstRowLastColumn="0" w:lastRowFirstColumn="0" w:lastRowLastColumn="0"/>
            </w:pPr>
          </w:p>
        </w:tc>
        <w:tc>
          <w:tcPr>
            <w:tcW w:w="901" w:type="dxa"/>
          </w:tcPr>
          <w:p w:rsidR="00E17B05" w:rsidRDefault="00E17B05" w:rsidP="00E17B05">
            <w:pPr>
              <w:spacing w:after="0"/>
              <w:jc w:val="center"/>
              <w:cnfStyle w:val="000000000000" w:firstRow="0" w:lastRow="0" w:firstColumn="0" w:lastColumn="0" w:oddVBand="0" w:evenVBand="0" w:oddHBand="0" w:evenHBand="0" w:firstRowFirstColumn="0" w:firstRowLastColumn="0" w:lastRowFirstColumn="0" w:lastRowLastColumn="0"/>
            </w:pPr>
          </w:p>
        </w:tc>
        <w:tc>
          <w:tcPr>
            <w:tcW w:w="900" w:type="dxa"/>
          </w:tcPr>
          <w:p w:rsidR="00E17B05" w:rsidRDefault="00E17B05" w:rsidP="00E17B05">
            <w:pPr>
              <w:spacing w:after="0"/>
              <w:jc w:val="center"/>
              <w:cnfStyle w:val="000000000000" w:firstRow="0" w:lastRow="0" w:firstColumn="0" w:lastColumn="0" w:oddVBand="0" w:evenVBand="0" w:oddHBand="0" w:evenHBand="0" w:firstRowFirstColumn="0" w:firstRowLastColumn="0" w:lastRowFirstColumn="0" w:lastRowLastColumn="0"/>
            </w:pPr>
            <w:r>
              <w:t>X</w:t>
            </w:r>
          </w:p>
        </w:tc>
      </w:tr>
      <w:tr w:rsidR="00E17B05" w:rsidTr="00E17B05">
        <w:tc>
          <w:tcPr>
            <w:cnfStyle w:val="001000000000" w:firstRow="0" w:lastRow="0" w:firstColumn="1" w:lastColumn="0" w:oddVBand="0" w:evenVBand="0" w:oddHBand="0" w:evenHBand="0" w:firstRowFirstColumn="0" w:firstRowLastColumn="0" w:lastRowFirstColumn="0" w:lastRowLastColumn="0"/>
            <w:tcW w:w="604" w:type="dxa"/>
          </w:tcPr>
          <w:p w:rsidR="00E17B05" w:rsidRDefault="00E17B05" w:rsidP="00E17B05">
            <w:pPr>
              <w:pStyle w:val="ListParagraph"/>
              <w:numPr>
                <w:ilvl w:val="0"/>
                <w:numId w:val="19"/>
              </w:numPr>
              <w:spacing w:after="0"/>
              <w:jc w:val="center"/>
              <w:rPr>
                <w:b w:val="0"/>
                <w:bCs w:val="0"/>
              </w:rPr>
            </w:pPr>
          </w:p>
        </w:tc>
        <w:tc>
          <w:tcPr>
            <w:tcW w:w="6771" w:type="dxa"/>
          </w:tcPr>
          <w:p w:rsidR="00E17B05" w:rsidRDefault="00E17B05" w:rsidP="00E17B05">
            <w:pPr>
              <w:spacing w:after="0"/>
              <w:jc w:val="left"/>
              <w:cnfStyle w:val="000000000000" w:firstRow="0" w:lastRow="0" w:firstColumn="0" w:lastColumn="0" w:oddVBand="0" w:evenVBand="0" w:oddHBand="0" w:evenHBand="0" w:firstRowFirstColumn="0" w:firstRowLastColumn="0" w:lastRowFirstColumn="0" w:lastRowLastColumn="0"/>
            </w:pPr>
            <w:r>
              <w:t>Disposal of existing demolished equipment</w:t>
            </w:r>
          </w:p>
        </w:tc>
        <w:tc>
          <w:tcPr>
            <w:tcW w:w="627" w:type="dxa"/>
          </w:tcPr>
          <w:p w:rsidR="00E17B05" w:rsidRDefault="00E17B05" w:rsidP="00E17B05">
            <w:pPr>
              <w:spacing w:after="0"/>
              <w:jc w:val="center"/>
              <w:cnfStyle w:val="000000000000" w:firstRow="0" w:lastRow="0" w:firstColumn="0" w:lastColumn="0" w:oddVBand="0" w:evenVBand="0" w:oddHBand="0" w:evenHBand="0" w:firstRowFirstColumn="0" w:firstRowLastColumn="0" w:lastRowFirstColumn="0" w:lastRowLastColumn="0"/>
            </w:pPr>
          </w:p>
        </w:tc>
        <w:tc>
          <w:tcPr>
            <w:tcW w:w="901" w:type="dxa"/>
          </w:tcPr>
          <w:p w:rsidR="00E17B05" w:rsidRDefault="00E17B05" w:rsidP="00E17B05">
            <w:pPr>
              <w:spacing w:after="0"/>
              <w:jc w:val="center"/>
              <w:cnfStyle w:val="000000000000" w:firstRow="0" w:lastRow="0" w:firstColumn="0" w:lastColumn="0" w:oddVBand="0" w:evenVBand="0" w:oddHBand="0" w:evenHBand="0" w:firstRowFirstColumn="0" w:firstRowLastColumn="0" w:lastRowFirstColumn="0" w:lastRowLastColumn="0"/>
            </w:pPr>
          </w:p>
        </w:tc>
        <w:tc>
          <w:tcPr>
            <w:tcW w:w="900" w:type="dxa"/>
          </w:tcPr>
          <w:p w:rsidR="00E17B05" w:rsidRDefault="00E17B05" w:rsidP="00E17B05">
            <w:pPr>
              <w:spacing w:after="0"/>
              <w:jc w:val="center"/>
              <w:cnfStyle w:val="000000000000" w:firstRow="0" w:lastRow="0" w:firstColumn="0" w:lastColumn="0" w:oddVBand="0" w:evenVBand="0" w:oddHBand="0" w:evenHBand="0" w:firstRowFirstColumn="0" w:firstRowLastColumn="0" w:lastRowFirstColumn="0" w:lastRowLastColumn="0"/>
            </w:pPr>
            <w:r>
              <w:t>X</w:t>
            </w:r>
          </w:p>
        </w:tc>
      </w:tr>
      <w:tr w:rsidR="00E17B05" w:rsidTr="00E17B05">
        <w:tc>
          <w:tcPr>
            <w:cnfStyle w:val="001000000000" w:firstRow="0" w:lastRow="0" w:firstColumn="1" w:lastColumn="0" w:oddVBand="0" w:evenVBand="0" w:oddHBand="0" w:evenHBand="0" w:firstRowFirstColumn="0" w:firstRowLastColumn="0" w:lastRowFirstColumn="0" w:lastRowLastColumn="0"/>
            <w:tcW w:w="604" w:type="dxa"/>
          </w:tcPr>
          <w:p w:rsidR="00E17B05" w:rsidRDefault="00E17B05" w:rsidP="00E17B05">
            <w:pPr>
              <w:pStyle w:val="ListParagraph"/>
              <w:numPr>
                <w:ilvl w:val="0"/>
                <w:numId w:val="19"/>
              </w:numPr>
              <w:spacing w:after="0"/>
              <w:jc w:val="center"/>
              <w:rPr>
                <w:b w:val="0"/>
                <w:bCs w:val="0"/>
              </w:rPr>
            </w:pPr>
          </w:p>
        </w:tc>
        <w:tc>
          <w:tcPr>
            <w:tcW w:w="6771" w:type="dxa"/>
            <w:hideMark/>
          </w:tcPr>
          <w:p w:rsidR="00E17B05" w:rsidRDefault="00E17B05" w:rsidP="00E17B05">
            <w:pPr>
              <w:spacing w:after="0"/>
              <w:jc w:val="left"/>
              <w:cnfStyle w:val="000000000000" w:firstRow="0" w:lastRow="0" w:firstColumn="0" w:lastColumn="0" w:oddVBand="0" w:evenVBand="0" w:oddHBand="0" w:evenHBand="0" w:firstRowFirstColumn="0" w:firstRowLastColumn="0" w:lastRowFirstColumn="0" w:lastRowLastColumn="0"/>
            </w:pPr>
            <w:r>
              <w:t>Provide Proximity, Accelerometer and Velocity sensors and sensor accessories</w:t>
            </w:r>
          </w:p>
        </w:tc>
        <w:tc>
          <w:tcPr>
            <w:tcW w:w="627" w:type="dxa"/>
            <w:hideMark/>
          </w:tcPr>
          <w:p w:rsidR="00E17B05" w:rsidRDefault="00E17B05" w:rsidP="00E17B05">
            <w:pPr>
              <w:spacing w:after="0"/>
              <w:jc w:val="center"/>
              <w:cnfStyle w:val="000000000000" w:firstRow="0" w:lastRow="0" w:firstColumn="0" w:lastColumn="0" w:oddVBand="0" w:evenVBand="0" w:oddHBand="0" w:evenHBand="0" w:firstRowFirstColumn="0" w:firstRowLastColumn="0" w:lastRowFirstColumn="0" w:lastRowLastColumn="0"/>
            </w:pPr>
          </w:p>
        </w:tc>
        <w:tc>
          <w:tcPr>
            <w:tcW w:w="901" w:type="dxa"/>
          </w:tcPr>
          <w:p w:rsidR="00E17B05" w:rsidRDefault="00E17B05" w:rsidP="00E17B05">
            <w:pPr>
              <w:spacing w:after="0"/>
              <w:jc w:val="center"/>
              <w:cnfStyle w:val="000000000000" w:firstRow="0" w:lastRow="0" w:firstColumn="0" w:lastColumn="0" w:oddVBand="0" w:evenVBand="0" w:oddHBand="0" w:evenHBand="0" w:firstRowFirstColumn="0" w:firstRowLastColumn="0" w:lastRowFirstColumn="0" w:lastRowLastColumn="0"/>
            </w:pPr>
            <w:r>
              <w:t>X</w:t>
            </w:r>
          </w:p>
        </w:tc>
        <w:tc>
          <w:tcPr>
            <w:tcW w:w="900" w:type="dxa"/>
          </w:tcPr>
          <w:p w:rsidR="00E17B05" w:rsidRDefault="00E17B05" w:rsidP="00E17B05">
            <w:pPr>
              <w:spacing w:after="0"/>
              <w:jc w:val="center"/>
              <w:cnfStyle w:val="000000000000" w:firstRow="0" w:lastRow="0" w:firstColumn="0" w:lastColumn="0" w:oddVBand="0" w:evenVBand="0" w:oddHBand="0" w:evenHBand="0" w:firstRowFirstColumn="0" w:firstRowLastColumn="0" w:lastRowFirstColumn="0" w:lastRowLastColumn="0"/>
            </w:pPr>
          </w:p>
        </w:tc>
      </w:tr>
      <w:tr w:rsidR="00E17B05" w:rsidTr="00E17B05">
        <w:tc>
          <w:tcPr>
            <w:cnfStyle w:val="001000000000" w:firstRow="0" w:lastRow="0" w:firstColumn="1" w:lastColumn="0" w:oddVBand="0" w:evenVBand="0" w:oddHBand="0" w:evenHBand="0" w:firstRowFirstColumn="0" w:firstRowLastColumn="0" w:lastRowFirstColumn="0" w:lastRowLastColumn="0"/>
            <w:tcW w:w="604" w:type="dxa"/>
          </w:tcPr>
          <w:p w:rsidR="00E17B05" w:rsidRDefault="00E17B05" w:rsidP="00E17B05">
            <w:pPr>
              <w:pStyle w:val="ListParagraph"/>
              <w:numPr>
                <w:ilvl w:val="0"/>
                <w:numId w:val="19"/>
              </w:numPr>
              <w:spacing w:after="0"/>
              <w:jc w:val="center"/>
              <w:rPr>
                <w:b w:val="0"/>
                <w:bCs w:val="0"/>
              </w:rPr>
            </w:pPr>
          </w:p>
        </w:tc>
        <w:tc>
          <w:tcPr>
            <w:tcW w:w="6771" w:type="dxa"/>
            <w:hideMark/>
          </w:tcPr>
          <w:p w:rsidR="00E17B05" w:rsidRDefault="00E17B05" w:rsidP="00E17B05">
            <w:pPr>
              <w:spacing w:after="0"/>
              <w:jc w:val="left"/>
              <w:cnfStyle w:val="000000000000" w:firstRow="0" w:lastRow="0" w:firstColumn="0" w:lastColumn="0" w:oddVBand="0" w:evenVBand="0" w:oddHBand="0" w:evenHBand="0" w:firstRowFirstColumn="0" w:firstRowLastColumn="0" w:lastRowFirstColumn="0" w:lastRowLastColumn="0"/>
            </w:pPr>
            <w:r>
              <w:t>Provide RTD sensors, junction boxes, field wiring, tagging and, if necessary, cable trays to MPS enclosure.</w:t>
            </w:r>
          </w:p>
        </w:tc>
        <w:tc>
          <w:tcPr>
            <w:tcW w:w="627" w:type="dxa"/>
          </w:tcPr>
          <w:p w:rsidR="00E17B05" w:rsidRDefault="00E17B05" w:rsidP="00E17B05">
            <w:pPr>
              <w:spacing w:after="0"/>
              <w:jc w:val="center"/>
              <w:cnfStyle w:val="000000000000" w:firstRow="0" w:lastRow="0" w:firstColumn="0" w:lastColumn="0" w:oddVBand="0" w:evenVBand="0" w:oddHBand="0" w:evenHBand="0" w:firstRowFirstColumn="0" w:firstRowLastColumn="0" w:lastRowFirstColumn="0" w:lastRowLastColumn="0"/>
            </w:pPr>
          </w:p>
        </w:tc>
        <w:tc>
          <w:tcPr>
            <w:tcW w:w="901" w:type="dxa"/>
          </w:tcPr>
          <w:p w:rsidR="00E17B05" w:rsidRDefault="00E17B05" w:rsidP="00E17B05">
            <w:pPr>
              <w:spacing w:after="0"/>
              <w:jc w:val="center"/>
              <w:cnfStyle w:val="000000000000" w:firstRow="0" w:lastRow="0" w:firstColumn="0" w:lastColumn="0" w:oddVBand="0" w:evenVBand="0" w:oddHBand="0" w:evenHBand="0" w:firstRowFirstColumn="0" w:firstRowLastColumn="0" w:lastRowFirstColumn="0" w:lastRowLastColumn="0"/>
            </w:pPr>
          </w:p>
        </w:tc>
        <w:tc>
          <w:tcPr>
            <w:tcW w:w="900" w:type="dxa"/>
            <w:hideMark/>
          </w:tcPr>
          <w:p w:rsidR="00E17B05" w:rsidRDefault="00E17B05" w:rsidP="00E17B05">
            <w:pPr>
              <w:spacing w:after="0"/>
              <w:jc w:val="center"/>
              <w:cnfStyle w:val="000000000000" w:firstRow="0" w:lastRow="0" w:firstColumn="0" w:lastColumn="0" w:oddVBand="0" w:evenVBand="0" w:oddHBand="0" w:evenHBand="0" w:firstRowFirstColumn="0" w:firstRowLastColumn="0" w:lastRowFirstColumn="0" w:lastRowLastColumn="0"/>
            </w:pPr>
            <w:r>
              <w:t>X</w:t>
            </w:r>
          </w:p>
        </w:tc>
      </w:tr>
      <w:tr w:rsidR="00E17B05" w:rsidTr="00E17B05">
        <w:tc>
          <w:tcPr>
            <w:cnfStyle w:val="001000000000" w:firstRow="0" w:lastRow="0" w:firstColumn="1" w:lastColumn="0" w:oddVBand="0" w:evenVBand="0" w:oddHBand="0" w:evenHBand="0" w:firstRowFirstColumn="0" w:firstRowLastColumn="0" w:lastRowFirstColumn="0" w:lastRowLastColumn="0"/>
            <w:tcW w:w="604" w:type="dxa"/>
          </w:tcPr>
          <w:p w:rsidR="00E17B05" w:rsidRDefault="00E17B05" w:rsidP="00E17B05">
            <w:pPr>
              <w:pStyle w:val="ListParagraph"/>
              <w:numPr>
                <w:ilvl w:val="0"/>
                <w:numId w:val="19"/>
              </w:numPr>
              <w:spacing w:after="0"/>
              <w:jc w:val="center"/>
              <w:rPr>
                <w:b w:val="0"/>
                <w:bCs w:val="0"/>
              </w:rPr>
            </w:pPr>
          </w:p>
        </w:tc>
        <w:tc>
          <w:tcPr>
            <w:tcW w:w="6771" w:type="dxa"/>
            <w:hideMark/>
          </w:tcPr>
          <w:p w:rsidR="00E17B05" w:rsidRDefault="00E17B05" w:rsidP="00E17B05">
            <w:pPr>
              <w:spacing w:after="0"/>
              <w:jc w:val="left"/>
              <w:cnfStyle w:val="000000000000" w:firstRow="0" w:lastRow="0" w:firstColumn="0" w:lastColumn="0" w:oddVBand="0" w:evenVBand="0" w:oddHBand="0" w:evenHBand="0" w:firstRowFirstColumn="0" w:firstRowLastColumn="0" w:lastRowFirstColumn="0" w:lastRowLastColumn="0"/>
            </w:pPr>
            <w:r>
              <w:t>Installation of sensors, sensor accessories, sensor mounting hardware, conduit, junction boxes, extension cables, drivers, field wiring, tagging, cable trays to MPS location</w:t>
            </w:r>
          </w:p>
        </w:tc>
        <w:tc>
          <w:tcPr>
            <w:tcW w:w="627" w:type="dxa"/>
          </w:tcPr>
          <w:p w:rsidR="00E17B05" w:rsidRDefault="00E17B05" w:rsidP="00E17B05">
            <w:pPr>
              <w:spacing w:after="0"/>
              <w:jc w:val="center"/>
              <w:cnfStyle w:val="000000000000" w:firstRow="0" w:lastRow="0" w:firstColumn="0" w:lastColumn="0" w:oddVBand="0" w:evenVBand="0" w:oddHBand="0" w:evenHBand="0" w:firstRowFirstColumn="0" w:firstRowLastColumn="0" w:lastRowFirstColumn="0" w:lastRowLastColumn="0"/>
            </w:pPr>
          </w:p>
        </w:tc>
        <w:tc>
          <w:tcPr>
            <w:tcW w:w="901" w:type="dxa"/>
          </w:tcPr>
          <w:p w:rsidR="00E17B05" w:rsidRDefault="00E17B05" w:rsidP="00E17B05">
            <w:pPr>
              <w:spacing w:after="0"/>
              <w:jc w:val="center"/>
              <w:cnfStyle w:val="000000000000" w:firstRow="0" w:lastRow="0" w:firstColumn="0" w:lastColumn="0" w:oddVBand="0" w:evenVBand="0" w:oddHBand="0" w:evenHBand="0" w:firstRowFirstColumn="0" w:firstRowLastColumn="0" w:lastRowFirstColumn="0" w:lastRowLastColumn="0"/>
            </w:pPr>
          </w:p>
        </w:tc>
        <w:tc>
          <w:tcPr>
            <w:tcW w:w="900" w:type="dxa"/>
            <w:hideMark/>
          </w:tcPr>
          <w:p w:rsidR="00E17B05" w:rsidRDefault="00E17B05" w:rsidP="00E17B05">
            <w:pPr>
              <w:spacing w:after="0"/>
              <w:jc w:val="center"/>
              <w:cnfStyle w:val="000000000000" w:firstRow="0" w:lastRow="0" w:firstColumn="0" w:lastColumn="0" w:oddVBand="0" w:evenVBand="0" w:oddHBand="0" w:evenHBand="0" w:firstRowFirstColumn="0" w:firstRowLastColumn="0" w:lastRowFirstColumn="0" w:lastRowLastColumn="0"/>
            </w:pPr>
            <w:r>
              <w:t>X</w:t>
            </w:r>
          </w:p>
        </w:tc>
      </w:tr>
      <w:tr w:rsidR="00E17B05" w:rsidTr="00E17B05">
        <w:tc>
          <w:tcPr>
            <w:cnfStyle w:val="001000000000" w:firstRow="0" w:lastRow="0" w:firstColumn="1" w:lastColumn="0" w:oddVBand="0" w:evenVBand="0" w:oddHBand="0" w:evenHBand="0" w:firstRowFirstColumn="0" w:firstRowLastColumn="0" w:lastRowFirstColumn="0" w:lastRowLastColumn="0"/>
            <w:tcW w:w="604" w:type="dxa"/>
          </w:tcPr>
          <w:p w:rsidR="00E17B05" w:rsidRDefault="00E17B05" w:rsidP="00E17B05">
            <w:pPr>
              <w:pStyle w:val="ListParagraph"/>
              <w:numPr>
                <w:ilvl w:val="0"/>
                <w:numId w:val="19"/>
              </w:numPr>
              <w:spacing w:after="0"/>
              <w:jc w:val="center"/>
              <w:rPr>
                <w:b w:val="0"/>
                <w:bCs w:val="0"/>
              </w:rPr>
            </w:pPr>
          </w:p>
        </w:tc>
        <w:tc>
          <w:tcPr>
            <w:tcW w:w="6771" w:type="dxa"/>
          </w:tcPr>
          <w:p w:rsidR="00E17B05" w:rsidRDefault="00E17B05" w:rsidP="00E17B05">
            <w:pPr>
              <w:spacing w:after="0"/>
              <w:jc w:val="left"/>
              <w:cnfStyle w:val="000000000000" w:firstRow="0" w:lastRow="0" w:firstColumn="0" w:lastColumn="0" w:oddVBand="0" w:evenVBand="0" w:oddHBand="0" w:evenHBand="0" w:firstRowFirstColumn="0" w:firstRowLastColumn="0" w:lastRowFirstColumn="0" w:lastRowLastColumn="0"/>
            </w:pPr>
            <w:r>
              <w:t>Sensor gap testing</w:t>
            </w:r>
          </w:p>
        </w:tc>
        <w:tc>
          <w:tcPr>
            <w:tcW w:w="627" w:type="dxa"/>
          </w:tcPr>
          <w:p w:rsidR="00E17B05" w:rsidRDefault="00E17B05" w:rsidP="00E17B05">
            <w:pPr>
              <w:spacing w:after="0"/>
              <w:jc w:val="center"/>
              <w:cnfStyle w:val="000000000000" w:firstRow="0" w:lastRow="0" w:firstColumn="0" w:lastColumn="0" w:oddVBand="0" w:evenVBand="0" w:oddHBand="0" w:evenHBand="0" w:firstRowFirstColumn="0" w:firstRowLastColumn="0" w:lastRowFirstColumn="0" w:lastRowLastColumn="0"/>
            </w:pPr>
          </w:p>
        </w:tc>
        <w:tc>
          <w:tcPr>
            <w:tcW w:w="901" w:type="dxa"/>
          </w:tcPr>
          <w:p w:rsidR="00E17B05" w:rsidRDefault="00E17B05" w:rsidP="00E17B05">
            <w:pPr>
              <w:spacing w:after="0"/>
              <w:jc w:val="center"/>
              <w:cnfStyle w:val="000000000000" w:firstRow="0" w:lastRow="0" w:firstColumn="0" w:lastColumn="0" w:oddVBand="0" w:evenVBand="0" w:oddHBand="0" w:evenHBand="0" w:firstRowFirstColumn="0" w:firstRowLastColumn="0" w:lastRowFirstColumn="0" w:lastRowLastColumn="0"/>
            </w:pPr>
            <w:r>
              <w:t>X</w:t>
            </w:r>
          </w:p>
        </w:tc>
        <w:tc>
          <w:tcPr>
            <w:tcW w:w="900" w:type="dxa"/>
          </w:tcPr>
          <w:p w:rsidR="00E17B05" w:rsidRDefault="00E17B05" w:rsidP="00E17B05">
            <w:pPr>
              <w:spacing w:after="0"/>
              <w:jc w:val="center"/>
              <w:cnfStyle w:val="000000000000" w:firstRow="0" w:lastRow="0" w:firstColumn="0" w:lastColumn="0" w:oddVBand="0" w:evenVBand="0" w:oddHBand="0" w:evenHBand="0" w:firstRowFirstColumn="0" w:firstRowLastColumn="0" w:lastRowFirstColumn="0" w:lastRowLastColumn="0"/>
            </w:pPr>
          </w:p>
        </w:tc>
      </w:tr>
      <w:tr w:rsidR="00E17B05" w:rsidTr="00E17B05">
        <w:tc>
          <w:tcPr>
            <w:cnfStyle w:val="001000000000" w:firstRow="0" w:lastRow="0" w:firstColumn="1" w:lastColumn="0" w:oddVBand="0" w:evenVBand="0" w:oddHBand="0" w:evenHBand="0" w:firstRowFirstColumn="0" w:firstRowLastColumn="0" w:lastRowFirstColumn="0" w:lastRowLastColumn="0"/>
            <w:tcW w:w="604" w:type="dxa"/>
          </w:tcPr>
          <w:p w:rsidR="00E17B05" w:rsidRDefault="00E17B05" w:rsidP="00E17B05">
            <w:pPr>
              <w:pStyle w:val="ListParagraph"/>
              <w:numPr>
                <w:ilvl w:val="0"/>
                <w:numId w:val="19"/>
              </w:numPr>
              <w:spacing w:after="0"/>
              <w:jc w:val="center"/>
              <w:rPr>
                <w:b w:val="0"/>
                <w:bCs w:val="0"/>
              </w:rPr>
            </w:pPr>
          </w:p>
        </w:tc>
        <w:tc>
          <w:tcPr>
            <w:tcW w:w="6771" w:type="dxa"/>
          </w:tcPr>
          <w:p w:rsidR="00E17B05" w:rsidRDefault="00E17B05" w:rsidP="00E17B05">
            <w:pPr>
              <w:spacing w:after="0"/>
              <w:jc w:val="left"/>
              <w:cnfStyle w:val="000000000000" w:firstRow="0" w:lastRow="0" w:firstColumn="0" w:lastColumn="0" w:oddVBand="0" w:evenVBand="0" w:oddHBand="0" w:evenHBand="0" w:firstRowFirstColumn="0" w:firstRowLastColumn="0" w:lastRowFirstColumn="0" w:lastRowLastColumn="0"/>
            </w:pPr>
            <w:r>
              <w:t>Provide MPS enclosure with MPS and wiring pre-assembled per approved design, FAT tested.</w:t>
            </w:r>
          </w:p>
        </w:tc>
        <w:tc>
          <w:tcPr>
            <w:tcW w:w="627" w:type="dxa"/>
          </w:tcPr>
          <w:p w:rsidR="00E17B05" w:rsidRDefault="00E17B05" w:rsidP="00E17B05">
            <w:pPr>
              <w:spacing w:after="0"/>
              <w:jc w:val="center"/>
              <w:cnfStyle w:val="000000000000" w:firstRow="0" w:lastRow="0" w:firstColumn="0" w:lastColumn="0" w:oddVBand="0" w:evenVBand="0" w:oddHBand="0" w:evenHBand="0" w:firstRowFirstColumn="0" w:firstRowLastColumn="0" w:lastRowFirstColumn="0" w:lastRowLastColumn="0"/>
            </w:pPr>
          </w:p>
        </w:tc>
        <w:tc>
          <w:tcPr>
            <w:tcW w:w="901" w:type="dxa"/>
          </w:tcPr>
          <w:p w:rsidR="00E17B05" w:rsidRDefault="00E17B05" w:rsidP="00E17B05">
            <w:pPr>
              <w:spacing w:after="0"/>
              <w:jc w:val="center"/>
              <w:cnfStyle w:val="000000000000" w:firstRow="0" w:lastRow="0" w:firstColumn="0" w:lastColumn="0" w:oddVBand="0" w:evenVBand="0" w:oddHBand="0" w:evenHBand="0" w:firstRowFirstColumn="0" w:firstRowLastColumn="0" w:lastRowFirstColumn="0" w:lastRowLastColumn="0"/>
            </w:pPr>
            <w:r>
              <w:t>X</w:t>
            </w:r>
          </w:p>
        </w:tc>
        <w:tc>
          <w:tcPr>
            <w:tcW w:w="900" w:type="dxa"/>
          </w:tcPr>
          <w:p w:rsidR="00E17B05" w:rsidRDefault="00E17B05" w:rsidP="00E17B05">
            <w:pPr>
              <w:spacing w:after="0"/>
              <w:jc w:val="center"/>
              <w:cnfStyle w:val="000000000000" w:firstRow="0" w:lastRow="0" w:firstColumn="0" w:lastColumn="0" w:oddVBand="0" w:evenVBand="0" w:oddHBand="0" w:evenHBand="0" w:firstRowFirstColumn="0" w:firstRowLastColumn="0" w:lastRowFirstColumn="0" w:lastRowLastColumn="0"/>
            </w:pPr>
          </w:p>
        </w:tc>
      </w:tr>
      <w:tr w:rsidR="00E17B05" w:rsidTr="00E17B05">
        <w:tc>
          <w:tcPr>
            <w:cnfStyle w:val="001000000000" w:firstRow="0" w:lastRow="0" w:firstColumn="1" w:lastColumn="0" w:oddVBand="0" w:evenVBand="0" w:oddHBand="0" w:evenHBand="0" w:firstRowFirstColumn="0" w:firstRowLastColumn="0" w:lastRowFirstColumn="0" w:lastRowLastColumn="0"/>
            <w:tcW w:w="604" w:type="dxa"/>
          </w:tcPr>
          <w:p w:rsidR="00E17B05" w:rsidRDefault="00E17B05" w:rsidP="00E17B05">
            <w:pPr>
              <w:pStyle w:val="ListParagraph"/>
              <w:numPr>
                <w:ilvl w:val="0"/>
                <w:numId w:val="19"/>
              </w:numPr>
              <w:spacing w:after="0"/>
              <w:jc w:val="center"/>
              <w:rPr>
                <w:b w:val="0"/>
                <w:bCs w:val="0"/>
              </w:rPr>
            </w:pPr>
          </w:p>
        </w:tc>
        <w:tc>
          <w:tcPr>
            <w:tcW w:w="6771" w:type="dxa"/>
          </w:tcPr>
          <w:p w:rsidR="00E17B05" w:rsidRDefault="00E17B05" w:rsidP="00E17B05">
            <w:pPr>
              <w:spacing w:after="0"/>
              <w:jc w:val="left"/>
              <w:cnfStyle w:val="000000000000" w:firstRow="0" w:lastRow="0" w:firstColumn="0" w:lastColumn="0" w:oddVBand="0" w:evenVBand="0" w:oddHBand="0" w:evenHBand="0" w:firstRowFirstColumn="0" w:firstRowLastColumn="0" w:lastRowFirstColumn="0" w:lastRowLastColumn="0"/>
            </w:pPr>
            <w:r>
              <w:t>Installation of Vendor supplied MPS enclosure</w:t>
            </w:r>
          </w:p>
        </w:tc>
        <w:tc>
          <w:tcPr>
            <w:tcW w:w="627" w:type="dxa"/>
          </w:tcPr>
          <w:p w:rsidR="00E17B05" w:rsidRDefault="00E17B05" w:rsidP="00E17B05">
            <w:pPr>
              <w:spacing w:after="0"/>
              <w:jc w:val="center"/>
              <w:cnfStyle w:val="000000000000" w:firstRow="0" w:lastRow="0" w:firstColumn="0" w:lastColumn="0" w:oddVBand="0" w:evenVBand="0" w:oddHBand="0" w:evenHBand="0" w:firstRowFirstColumn="0" w:firstRowLastColumn="0" w:lastRowFirstColumn="0" w:lastRowLastColumn="0"/>
            </w:pPr>
          </w:p>
        </w:tc>
        <w:tc>
          <w:tcPr>
            <w:tcW w:w="901" w:type="dxa"/>
          </w:tcPr>
          <w:p w:rsidR="00E17B05" w:rsidRDefault="00E17B05" w:rsidP="00E17B05">
            <w:pPr>
              <w:spacing w:after="0"/>
              <w:jc w:val="center"/>
              <w:cnfStyle w:val="000000000000" w:firstRow="0" w:lastRow="0" w:firstColumn="0" w:lastColumn="0" w:oddVBand="0" w:evenVBand="0" w:oddHBand="0" w:evenHBand="0" w:firstRowFirstColumn="0" w:firstRowLastColumn="0" w:lastRowFirstColumn="0" w:lastRowLastColumn="0"/>
            </w:pPr>
          </w:p>
        </w:tc>
        <w:tc>
          <w:tcPr>
            <w:tcW w:w="900" w:type="dxa"/>
          </w:tcPr>
          <w:p w:rsidR="00E17B05" w:rsidRDefault="00E17B05" w:rsidP="00E17B05">
            <w:pPr>
              <w:spacing w:after="0"/>
              <w:jc w:val="center"/>
              <w:cnfStyle w:val="000000000000" w:firstRow="0" w:lastRow="0" w:firstColumn="0" w:lastColumn="0" w:oddVBand="0" w:evenVBand="0" w:oddHBand="0" w:evenHBand="0" w:firstRowFirstColumn="0" w:firstRowLastColumn="0" w:lastRowFirstColumn="0" w:lastRowLastColumn="0"/>
            </w:pPr>
            <w:r>
              <w:t>X</w:t>
            </w:r>
          </w:p>
        </w:tc>
      </w:tr>
      <w:tr w:rsidR="00E17B05" w:rsidTr="00E17B05">
        <w:tc>
          <w:tcPr>
            <w:cnfStyle w:val="001000000000" w:firstRow="0" w:lastRow="0" w:firstColumn="1" w:lastColumn="0" w:oddVBand="0" w:evenVBand="0" w:oddHBand="0" w:evenHBand="0" w:firstRowFirstColumn="0" w:firstRowLastColumn="0" w:lastRowFirstColumn="0" w:lastRowLastColumn="0"/>
            <w:tcW w:w="604" w:type="dxa"/>
          </w:tcPr>
          <w:p w:rsidR="00E17B05" w:rsidRDefault="00E17B05" w:rsidP="00E17B05">
            <w:pPr>
              <w:pStyle w:val="ListParagraph"/>
              <w:numPr>
                <w:ilvl w:val="0"/>
                <w:numId w:val="19"/>
              </w:numPr>
              <w:spacing w:after="0"/>
              <w:jc w:val="center"/>
              <w:rPr>
                <w:b w:val="0"/>
                <w:bCs w:val="0"/>
              </w:rPr>
            </w:pPr>
          </w:p>
        </w:tc>
        <w:tc>
          <w:tcPr>
            <w:tcW w:w="6771" w:type="dxa"/>
            <w:hideMark/>
          </w:tcPr>
          <w:p w:rsidR="00E17B05" w:rsidRDefault="00E17B05" w:rsidP="00E17B05">
            <w:pPr>
              <w:spacing w:after="0"/>
              <w:jc w:val="left"/>
              <w:cnfStyle w:val="000000000000" w:firstRow="0" w:lastRow="0" w:firstColumn="0" w:lastColumn="0" w:oddVBand="0" w:evenVBand="0" w:oddHBand="0" w:evenHBand="0" w:firstRowFirstColumn="0" w:firstRowLastColumn="0" w:lastRowFirstColumn="0" w:lastRowLastColumn="0"/>
            </w:pPr>
            <w:r>
              <w:t>Retrofit of existing MPS enclosure to accommodate the new MPS</w:t>
            </w:r>
          </w:p>
        </w:tc>
        <w:tc>
          <w:tcPr>
            <w:tcW w:w="627" w:type="dxa"/>
          </w:tcPr>
          <w:p w:rsidR="00E17B05" w:rsidRDefault="00E17B05" w:rsidP="00E17B05">
            <w:pPr>
              <w:spacing w:after="0"/>
              <w:jc w:val="center"/>
              <w:cnfStyle w:val="000000000000" w:firstRow="0" w:lastRow="0" w:firstColumn="0" w:lastColumn="0" w:oddVBand="0" w:evenVBand="0" w:oddHBand="0" w:evenHBand="0" w:firstRowFirstColumn="0" w:firstRowLastColumn="0" w:lastRowFirstColumn="0" w:lastRowLastColumn="0"/>
            </w:pPr>
          </w:p>
        </w:tc>
        <w:tc>
          <w:tcPr>
            <w:tcW w:w="901" w:type="dxa"/>
          </w:tcPr>
          <w:p w:rsidR="00E17B05" w:rsidRDefault="00E17B05" w:rsidP="00E17B05">
            <w:pPr>
              <w:spacing w:after="0"/>
              <w:jc w:val="center"/>
              <w:cnfStyle w:val="000000000000" w:firstRow="0" w:lastRow="0" w:firstColumn="0" w:lastColumn="0" w:oddVBand="0" w:evenVBand="0" w:oddHBand="0" w:evenHBand="0" w:firstRowFirstColumn="0" w:firstRowLastColumn="0" w:lastRowFirstColumn="0" w:lastRowLastColumn="0"/>
            </w:pPr>
          </w:p>
        </w:tc>
        <w:tc>
          <w:tcPr>
            <w:tcW w:w="900" w:type="dxa"/>
            <w:hideMark/>
          </w:tcPr>
          <w:p w:rsidR="00E17B05" w:rsidRDefault="00E17B05" w:rsidP="00E17B05">
            <w:pPr>
              <w:spacing w:after="0"/>
              <w:jc w:val="center"/>
              <w:cnfStyle w:val="000000000000" w:firstRow="0" w:lastRow="0" w:firstColumn="0" w:lastColumn="0" w:oddVBand="0" w:evenVBand="0" w:oddHBand="0" w:evenHBand="0" w:firstRowFirstColumn="0" w:firstRowLastColumn="0" w:lastRowFirstColumn="0" w:lastRowLastColumn="0"/>
            </w:pPr>
            <w:r>
              <w:t>X</w:t>
            </w:r>
          </w:p>
        </w:tc>
      </w:tr>
      <w:tr w:rsidR="00E17B05" w:rsidTr="00E17B05">
        <w:tc>
          <w:tcPr>
            <w:cnfStyle w:val="001000000000" w:firstRow="0" w:lastRow="0" w:firstColumn="1" w:lastColumn="0" w:oddVBand="0" w:evenVBand="0" w:oddHBand="0" w:evenHBand="0" w:firstRowFirstColumn="0" w:firstRowLastColumn="0" w:lastRowFirstColumn="0" w:lastRowLastColumn="0"/>
            <w:tcW w:w="604" w:type="dxa"/>
          </w:tcPr>
          <w:p w:rsidR="00E17B05" w:rsidRDefault="00E17B05" w:rsidP="00E17B05">
            <w:pPr>
              <w:pStyle w:val="ListParagraph"/>
              <w:numPr>
                <w:ilvl w:val="0"/>
                <w:numId w:val="19"/>
              </w:numPr>
              <w:spacing w:after="0"/>
              <w:jc w:val="center"/>
              <w:rPr>
                <w:b w:val="0"/>
                <w:bCs w:val="0"/>
              </w:rPr>
            </w:pPr>
          </w:p>
        </w:tc>
        <w:tc>
          <w:tcPr>
            <w:tcW w:w="6771" w:type="dxa"/>
            <w:hideMark/>
          </w:tcPr>
          <w:p w:rsidR="00E17B05" w:rsidRDefault="00E17B05" w:rsidP="00E17B05">
            <w:pPr>
              <w:spacing w:after="0"/>
              <w:jc w:val="left"/>
              <w:cnfStyle w:val="000000000000" w:firstRow="0" w:lastRow="0" w:firstColumn="0" w:lastColumn="0" w:oddVBand="0" w:evenVBand="0" w:oddHBand="0" w:evenHBand="0" w:firstRowFirstColumn="0" w:firstRowLastColumn="0" w:lastRowFirstColumn="0" w:lastRowLastColumn="0"/>
            </w:pPr>
            <w:r>
              <w:t>MPS installation and connection of field wiring, cables, power and ground</w:t>
            </w:r>
            <w:r w:rsidR="00AB5FB4">
              <w:t xml:space="preserve"> per Vendor electrical design package and prior to Vendor arrival on-site.</w:t>
            </w:r>
          </w:p>
        </w:tc>
        <w:tc>
          <w:tcPr>
            <w:tcW w:w="627" w:type="dxa"/>
          </w:tcPr>
          <w:p w:rsidR="00E17B05" w:rsidRDefault="00E17B05" w:rsidP="00E17B05">
            <w:pPr>
              <w:spacing w:after="0"/>
              <w:jc w:val="center"/>
              <w:cnfStyle w:val="000000000000" w:firstRow="0" w:lastRow="0" w:firstColumn="0" w:lastColumn="0" w:oddVBand="0" w:evenVBand="0" w:oddHBand="0" w:evenHBand="0" w:firstRowFirstColumn="0" w:firstRowLastColumn="0" w:lastRowFirstColumn="0" w:lastRowLastColumn="0"/>
            </w:pPr>
          </w:p>
        </w:tc>
        <w:tc>
          <w:tcPr>
            <w:tcW w:w="901" w:type="dxa"/>
          </w:tcPr>
          <w:p w:rsidR="00E17B05" w:rsidRDefault="00E17B05" w:rsidP="00E17B05">
            <w:pPr>
              <w:spacing w:after="0"/>
              <w:jc w:val="center"/>
              <w:cnfStyle w:val="000000000000" w:firstRow="0" w:lastRow="0" w:firstColumn="0" w:lastColumn="0" w:oddVBand="0" w:evenVBand="0" w:oddHBand="0" w:evenHBand="0" w:firstRowFirstColumn="0" w:firstRowLastColumn="0" w:lastRowFirstColumn="0" w:lastRowLastColumn="0"/>
            </w:pPr>
          </w:p>
        </w:tc>
        <w:tc>
          <w:tcPr>
            <w:tcW w:w="900" w:type="dxa"/>
            <w:hideMark/>
          </w:tcPr>
          <w:p w:rsidR="00E17B05" w:rsidRDefault="00E17B05" w:rsidP="00E17B05">
            <w:pPr>
              <w:spacing w:after="0"/>
              <w:jc w:val="center"/>
              <w:cnfStyle w:val="000000000000" w:firstRow="0" w:lastRow="0" w:firstColumn="0" w:lastColumn="0" w:oddVBand="0" w:evenVBand="0" w:oddHBand="0" w:evenHBand="0" w:firstRowFirstColumn="0" w:firstRowLastColumn="0" w:lastRowFirstColumn="0" w:lastRowLastColumn="0"/>
            </w:pPr>
            <w:r>
              <w:t>X</w:t>
            </w:r>
          </w:p>
        </w:tc>
      </w:tr>
      <w:tr w:rsidR="00E17B05" w:rsidTr="00E17B05">
        <w:tc>
          <w:tcPr>
            <w:cnfStyle w:val="001000000000" w:firstRow="0" w:lastRow="0" w:firstColumn="1" w:lastColumn="0" w:oddVBand="0" w:evenVBand="0" w:oddHBand="0" w:evenHBand="0" w:firstRowFirstColumn="0" w:firstRowLastColumn="0" w:lastRowFirstColumn="0" w:lastRowLastColumn="0"/>
            <w:tcW w:w="604" w:type="dxa"/>
          </w:tcPr>
          <w:p w:rsidR="00E17B05" w:rsidRDefault="00E17B05" w:rsidP="00E17B05">
            <w:pPr>
              <w:pStyle w:val="ListParagraph"/>
              <w:numPr>
                <w:ilvl w:val="0"/>
                <w:numId w:val="19"/>
              </w:numPr>
              <w:spacing w:after="0"/>
              <w:jc w:val="center"/>
              <w:rPr>
                <w:b w:val="0"/>
                <w:bCs w:val="0"/>
              </w:rPr>
            </w:pPr>
          </w:p>
        </w:tc>
        <w:tc>
          <w:tcPr>
            <w:tcW w:w="6771" w:type="dxa"/>
          </w:tcPr>
          <w:p w:rsidR="00E17B05" w:rsidRDefault="00E17B05" w:rsidP="00E17B05">
            <w:pPr>
              <w:spacing w:after="0"/>
              <w:jc w:val="left"/>
              <w:cnfStyle w:val="000000000000" w:firstRow="0" w:lastRow="0" w:firstColumn="0" w:lastColumn="0" w:oddVBand="0" w:evenVBand="0" w:oddHBand="0" w:evenHBand="0" w:firstRowFirstColumn="0" w:firstRowLastColumn="0" w:lastRowFirstColumn="0" w:lastRowLastColumn="0"/>
            </w:pPr>
            <w:r>
              <w:t>Commissioning and informal training for MPS and CMS.</w:t>
            </w:r>
          </w:p>
        </w:tc>
        <w:tc>
          <w:tcPr>
            <w:tcW w:w="627" w:type="dxa"/>
          </w:tcPr>
          <w:p w:rsidR="00E17B05" w:rsidRDefault="00E17B05" w:rsidP="00E17B05">
            <w:pPr>
              <w:spacing w:after="0"/>
              <w:jc w:val="center"/>
              <w:cnfStyle w:val="000000000000" w:firstRow="0" w:lastRow="0" w:firstColumn="0" w:lastColumn="0" w:oddVBand="0" w:evenVBand="0" w:oddHBand="0" w:evenHBand="0" w:firstRowFirstColumn="0" w:firstRowLastColumn="0" w:lastRowFirstColumn="0" w:lastRowLastColumn="0"/>
            </w:pPr>
          </w:p>
        </w:tc>
        <w:tc>
          <w:tcPr>
            <w:tcW w:w="901" w:type="dxa"/>
          </w:tcPr>
          <w:p w:rsidR="00E17B05" w:rsidRDefault="00E17B05" w:rsidP="00E17B05">
            <w:pPr>
              <w:spacing w:after="0"/>
              <w:jc w:val="center"/>
              <w:cnfStyle w:val="000000000000" w:firstRow="0" w:lastRow="0" w:firstColumn="0" w:lastColumn="0" w:oddVBand="0" w:evenVBand="0" w:oddHBand="0" w:evenHBand="0" w:firstRowFirstColumn="0" w:firstRowLastColumn="0" w:lastRowFirstColumn="0" w:lastRowLastColumn="0"/>
            </w:pPr>
            <w:r>
              <w:t>X</w:t>
            </w:r>
          </w:p>
        </w:tc>
        <w:tc>
          <w:tcPr>
            <w:tcW w:w="900" w:type="dxa"/>
          </w:tcPr>
          <w:p w:rsidR="00E17B05" w:rsidRDefault="00E17B05" w:rsidP="00E17B05">
            <w:pPr>
              <w:spacing w:after="0"/>
              <w:jc w:val="center"/>
              <w:cnfStyle w:val="000000000000" w:firstRow="0" w:lastRow="0" w:firstColumn="0" w:lastColumn="0" w:oddVBand="0" w:evenVBand="0" w:oddHBand="0" w:evenHBand="0" w:firstRowFirstColumn="0" w:firstRowLastColumn="0" w:lastRowFirstColumn="0" w:lastRowLastColumn="0"/>
            </w:pPr>
          </w:p>
        </w:tc>
      </w:tr>
      <w:tr w:rsidR="00E17B05" w:rsidTr="00E17B05">
        <w:tc>
          <w:tcPr>
            <w:cnfStyle w:val="001000000000" w:firstRow="0" w:lastRow="0" w:firstColumn="1" w:lastColumn="0" w:oddVBand="0" w:evenVBand="0" w:oddHBand="0" w:evenHBand="0" w:firstRowFirstColumn="0" w:firstRowLastColumn="0" w:lastRowFirstColumn="0" w:lastRowLastColumn="0"/>
            <w:tcW w:w="604" w:type="dxa"/>
          </w:tcPr>
          <w:p w:rsidR="00E17B05" w:rsidRDefault="00E17B05" w:rsidP="00E17B05">
            <w:pPr>
              <w:pStyle w:val="ListParagraph"/>
              <w:numPr>
                <w:ilvl w:val="0"/>
                <w:numId w:val="19"/>
              </w:numPr>
              <w:spacing w:after="0"/>
              <w:jc w:val="center"/>
              <w:rPr>
                <w:b w:val="0"/>
                <w:bCs w:val="0"/>
              </w:rPr>
            </w:pPr>
          </w:p>
        </w:tc>
        <w:tc>
          <w:tcPr>
            <w:tcW w:w="6771" w:type="dxa"/>
            <w:hideMark/>
          </w:tcPr>
          <w:p w:rsidR="00E17B05" w:rsidRDefault="00E17B05" w:rsidP="00E17B05">
            <w:pPr>
              <w:spacing w:after="0"/>
              <w:jc w:val="left"/>
              <w:cnfStyle w:val="000000000000" w:firstRow="0" w:lastRow="0" w:firstColumn="0" w:lastColumn="0" w:oddVBand="0" w:evenVBand="0" w:oddHBand="0" w:evenHBand="0" w:firstRowFirstColumn="0" w:firstRowLastColumn="0" w:lastRowFirstColumn="0" w:lastRowLastColumn="0"/>
            </w:pPr>
            <w:r>
              <w:t>Provide and install Ethernet cables, Fiber Optic cables and Ethernet switches as required for connection to the new or existing PI Server.</w:t>
            </w:r>
          </w:p>
        </w:tc>
        <w:tc>
          <w:tcPr>
            <w:tcW w:w="627" w:type="dxa"/>
          </w:tcPr>
          <w:p w:rsidR="00E17B05" w:rsidRDefault="00E17B05" w:rsidP="00E17B05">
            <w:pPr>
              <w:spacing w:after="0"/>
              <w:jc w:val="center"/>
              <w:cnfStyle w:val="000000000000" w:firstRow="0" w:lastRow="0" w:firstColumn="0" w:lastColumn="0" w:oddVBand="0" w:evenVBand="0" w:oddHBand="0" w:evenHBand="0" w:firstRowFirstColumn="0" w:firstRowLastColumn="0" w:lastRowFirstColumn="0" w:lastRowLastColumn="0"/>
            </w:pPr>
          </w:p>
        </w:tc>
        <w:tc>
          <w:tcPr>
            <w:tcW w:w="901" w:type="dxa"/>
          </w:tcPr>
          <w:p w:rsidR="00E17B05" w:rsidRDefault="00E17B05" w:rsidP="00E17B05">
            <w:pPr>
              <w:spacing w:after="0"/>
              <w:jc w:val="center"/>
              <w:cnfStyle w:val="000000000000" w:firstRow="0" w:lastRow="0" w:firstColumn="0" w:lastColumn="0" w:oddVBand="0" w:evenVBand="0" w:oddHBand="0" w:evenHBand="0" w:firstRowFirstColumn="0" w:firstRowLastColumn="0" w:lastRowFirstColumn="0" w:lastRowLastColumn="0"/>
            </w:pPr>
          </w:p>
        </w:tc>
        <w:tc>
          <w:tcPr>
            <w:tcW w:w="900" w:type="dxa"/>
            <w:hideMark/>
          </w:tcPr>
          <w:p w:rsidR="00E17B05" w:rsidRDefault="00E17B05" w:rsidP="00E17B05">
            <w:pPr>
              <w:spacing w:after="0"/>
              <w:jc w:val="center"/>
              <w:cnfStyle w:val="000000000000" w:firstRow="0" w:lastRow="0" w:firstColumn="0" w:lastColumn="0" w:oddVBand="0" w:evenVBand="0" w:oddHBand="0" w:evenHBand="0" w:firstRowFirstColumn="0" w:firstRowLastColumn="0" w:lastRowFirstColumn="0" w:lastRowLastColumn="0"/>
            </w:pPr>
            <w:r>
              <w:t>X</w:t>
            </w:r>
          </w:p>
        </w:tc>
      </w:tr>
      <w:tr w:rsidR="00E17B05" w:rsidTr="00E17B05">
        <w:tc>
          <w:tcPr>
            <w:cnfStyle w:val="001000000000" w:firstRow="0" w:lastRow="0" w:firstColumn="1" w:lastColumn="0" w:oddVBand="0" w:evenVBand="0" w:oddHBand="0" w:evenHBand="0" w:firstRowFirstColumn="0" w:firstRowLastColumn="0" w:lastRowFirstColumn="0" w:lastRowLastColumn="0"/>
            <w:tcW w:w="604" w:type="dxa"/>
          </w:tcPr>
          <w:p w:rsidR="00E17B05" w:rsidRDefault="00E17B05" w:rsidP="00E17B05">
            <w:pPr>
              <w:pStyle w:val="ListParagraph"/>
              <w:numPr>
                <w:ilvl w:val="0"/>
                <w:numId w:val="19"/>
              </w:numPr>
              <w:spacing w:after="0"/>
              <w:jc w:val="center"/>
              <w:rPr>
                <w:b w:val="0"/>
                <w:bCs w:val="0"/>
              </w:rPr>
            </w:pPr>
          </w:p>
        </w:tc>
        <w:tc>
          <w:tcPr>
            <w:tcW w:w="6771" w:type="dxa"/>
            <w:hideMark/>
          </w:tcPr>
          <w:p w:rsidR="00E17B05" w:rsidRDefault="00E17B05" w:rsidP="00E17B05">
            <w:pPr>
              <w:spacing w:after="0"/>
              <w:jc w:val="left"/>
              <w:cnfStyle w:val="000000000000" w:firstRow="0" w:lastRow="0" w:firstColumn="0" w:lastColumn="0" w:oddVBand="0" w:evenVBand="0" w:oddHBand="0" w:evenHBand="0" w:firstRowFirstColumn="0" w:firstRowLastColumn="0" w:lastRowFirstColumn="0" w:lastRowLastColumn="0"/>
            </w:pPr>
            <w:r>
              <w:t>Personal safety equipment; such as hard hats, eye protection, ear protection, safety boots, and Flame Retardant clothing</w:t>
            </w:r>
          </w:p>
        </w:tc>
        <w:tc>
          <w:tcPr>
            <w:tcW w:w="627" w:type="dxa"/>
          </w:tcPr>
          <w:p w:rsidR="00E17B05" w:rsidRDefault="00E17B05" w:rsidP="00E17B05">
            <w:pPr>
              <w:spacing w:after="0"/>
              <w:jc w:val="center"/>
              <w:cnfStyle w:val="000000000000" w:firstRow="0" w:lastRow="0" w:firstColumn="0" w:lastColumn="0" w:oddVBand="0" w:evenVBand="0" w:oddHBand="0" w:evenHBand="0" w:firstRowFirstColumn="0" w:firstRowLastColumn="0" w:lastRowFirstColumn="0" w:lastRowLastColumn="0"/>
            </w:pPr>
          </w:p>
        </w:tc>
        <w:tc>
          <w:tcPr>
            <w:tcW w:w="901" w:type="dxa"/>
            <w:hideMark/>
          </w:tcPr>
          <w:p w:rsidR="00E17B05" w:rsidRDefault="00E17B05" w:rsidP="00E17B05">
            <w:pPr>
              <w:spacing w:after="0"/>
              <w:jc w:val="center"/>
              <w:cnfStyle w:val="000000000000" w:firstRow="0" w:lastRow="0" w:firstColumn="0" w:lastColumn="0" w:oddVBand="0" w:evenVBand="0" w:oddHBand="0" w:evenHBand="0" w:firstRowFirstColumn="0" w:firstRowLastColumn="0" w:lastRowFirstColumn="0" w:lastRowLastColumn="0"/>
            </w:pPr>
            <w:r>
              <w:t>X</w:t>
            </w:r>
          </w:p>
        </w:tc>
        <w:tc>
          <w:tcPr>
            <w:tcW w:w="900" w:type="dxa"/>
          </w:tcPr>
          <w:p w:rsidR="00E17B05" w:rsidRDefault="00E17B05" w:rsidP="00E17B05">
            <w:pPr>
              <w:spacing w:after="0"/>
              <w:jc w:val="center"/>
              <w:cnfStyle w:val="000000000000" w:firstRow="0" w:lastRow="0" w:firstColumn="0" w:lastColumn="0" w:oddVBand="0" w:evenVBand="0" w:oddHBand="0" w:evenHBand="0" w:firstRowFirstColumn="0" w:firstRowLastColumn="0" w:lastRowFirstColumn="0" w:lastRowLastColumn="0"/>
            </w:pPr>
          </w:p>
        </w:tc>
      </w:tr>
      <w:tr w:rsidR="00E17B05" w:rsidTr="00E17B05">
        <w:tc>
          <w:tcPr>
            <w:cnfStyle w:val="001000000000" w:firstRow="0" w:lastRow="0" w:firstColumn="1" w:lastColumn="0" w:oddVBand="0" w:evenVBand="0" w:oddHBand="0" w:evenHBand="0" w:firstRowFirstColumn="0" w:firstRowLastColumn="0" w:lastRowFirstColumn="0" w:lastRowLastColumn="0"/>
            <w:tcW w:w="604" w:type="dxa"/>
          </w:tcPr>
          <w:p w:rsidR="00E17B05" w:rsidRDefault="00E17B05" w:rsidP="00E17B05">
            <w:pPr>
              <w:pStyle w:val="ListParagraph"/>
              <w:numPr>
                <w:ilvl w:val="0"/>
                <w:numId w:val="19"/>
              </w:numPr>
              <w:spacing w:after="0"/>
              <w:jc w:val="center"/>
              <w:rPr>
                <w:b w:val="0"/>
              </w:rPr>
            </w:pPr>
          </w:p>
        </w:tc>
        <w:tc>
          <w:tcPr>
            <w:tcW w:w="6771" w:type="dxa"/>
            <w:hideMark/>
          </w:tcPr>
          <w:p w:rsidR="00E17B05" w:rsidRDefault="00E17B05" w:rsidP="00E17B05">
            <w:pPr>
              <w:spacing w:after="0"/>
              <w:jc w:val="left"/>
              <w:cnfStyle w:val="000000000000" w:firstRow="0" w:lastRow="0" w:firstColumn="0" w:lastColumn="0" w:oddVBand="0" w:evenVBand="0" w:oddHBand="0" w:evenHBand="0" w:firstRowFirstColumn="0" w:firstRowLastColumn="0" w:lastRowFirstColumn="0" w:lastRowLastColumn="0"/>
            </w:pPr>
            <w:r>
              <w:t>Other mandatory personal safety requirement specific to the plant; including but not limited to, face shields, acid suits and fall protection</w:t>
            </w:r>
          </w:p>
        </w:tc>
        <w:tc>
          <w:tcPr>
            <w:tcW w:w="627" w:type="dxa"/>
          </w:tcPr>
          <w:p w:rsidR="00E17B05" w:rsidRDefault="00E17B05" w:rsidP="00E17B05">
            <w:pPr>
              <w:spacing w:after="0"/>
              <w:jc w:val="center"/>
              <w:cnfStyle w:val="000000000000" w:firstRow="0" w:lastRow="0" w:firstColumn="0" w:lastColumn="0" w:oddVBand="0" w:evenVBand="0" w:oddHBand="0" w:evenHBand="0" w:firstRowFirstColumn="0" w:firstRowLastColumn="0" w:lastRowFirstColumn="0" w:lastRowLastColumn="0"/>
            </w:pPr>
          </w:p>
        </w:tc>
        <w:tc>
          <w:tcPr>
            <w:tcW w:w="901" w:type="dxa"/>
          </w:tcPr>
          <w:p w:rsidR="00E17B05" w:rsidRDefault="00E17B05" w:rsidP="00E17B05">
            <w:pPr>
              <w:spacing w:after="0"/>
              <w:jc w:val="center"/>
              <w:cnfStyle w:val="000000000000" w:firstRow="0" w:lastRow="0" w:firstColumn="0" w:lastColumn="0" w:oddVBand="0" w:evenVBand="0" w:oddHBand="0" w:evenHBand="0" w:firstRowFirstColumn="0" w:firstRowLastColumn="0" w:lastRowFirstColumn="0" w:lastRowLastColumn="0"/>
            </w:pPr>
          </w:p>
        </w:tc>
        <w:tc>
          <w:tcPr>
            <w:tcW w:w="900" w:type="dxa"/>
            <w:hideMark/>
          </w:tcPr>
          <w:p w:rsidR="00E17B05" w:rsidRDefault="00E17B05" w:rsidP="00E17B05">
            <w:pPr>
              <w:spacing w:after="0"/>
              <w:jc w:val="center"/>
              <w:cnfStyle w:val="000000000000" w:firstRow="0" w:lastRow="0" w:firstColumn="0" w:lastColumn="0" w:oddVBand="0" w:evenVBand="0" w:oddHBand="0" w:evenHBand="0" w:firstRowFirstColumn="0" w:firstRowLastColumn="0" w:lastRowFirstColumn="0" w:lastRowLastColumn="0"/>
            </w:pPr>
            <w:r>
              <w:t>X</w:t>
            </w:r>
          </w:p>
        </w:tc>
      </w:tr>
      <w:tr w:rsidR="00E17B05" w:rsidTr="00E17B05">
        <w:tc>
          <w:tcPr>
            <w:cnfStyle w:val="001000000000" w:firstRow="0" w:lastRow="0" w:firstColumn="1" w:lastColumn="0" w:oddVBand="0" w:evenVBand="0" w:oddHBand="0" w:evenHBand="0" w:firstRowFirstColumn="0" w:firstRowLastColumn="0" w:lastRowFirstColumn="0" w:lastRowLastColumn="0"/>
            <w:tcW w:w="604" w:type="dxa"/>
          </w:tcPr>
          <w:p w:rsidR="00E17B05" w:rsidRDefault="00E17B05" w:rsidP="00E17B05">
            <w:pPr>
              <w:pStyle w:val="ListParagraph"/>
              <w:numPr>
                <w:ilvl w:val="0"/>
                <w:numId w:val="19"/>
              </w:numPr>
              <w:spacing w:after="0"/>
              <w:jc w:val="center"/>
              <w:rPr>
                <w:b w:val="0"/>
              </w:rPr>
            </w:pPr>
          </w:p>
        </w:tc>
        <w:tc>
          <w:tcPr>
            <w:tcW w:w="6771" w:type="dxa"/>
            <w:hideMark/>
          </w:tcPr>
          <w:p w:rsidR="00E17B05" w:rsidRDefault="00E17B05" w:rsidP="00E17B05">
            <w:pPr>
              <w:spacing w:after="0"/>
              <w:jc w:val="left"/>
              <w:cnfStyle w:val="000000000000" w:firstRow="0" w:lastRow="0" w:firstColumn="0" w:lastColumn="0" w:oddVBand="0" w:evenVBand="0" w:oddHBand="0" w:evenHBand="0" w:firstRowFirstColumn="0" w:firstRowLastColumn="0" w:lastRowFirstColumn="0" w:lastRowLastColumn="0"/>
            </w:pPr>
            <w:r>
              <w:t>Supply applicable plant electrical / mechanical drawings as needed to perform work scope</w:t>
            </w:r>
          </w:p>
        </w:tc>
        <w:tc>
          <w:tcPr>
            <w:tcW w:w="627" w:type="dxa"/>
          </w:tcPr>
          <w:p w:rsidR="00E17B05" w:rsidRDefault="00E17B05" w:rsidP="00E17B05">
            <w:pPr>
              <w:spacing w:after="0"/>
              <w:jc w:val="center"/>
              <w:cnfStyle w:val="000000000000" w:firstRow="0" w:lastRow="0" w:firstColumn="0" w:lastColumn="0" w:oddVBand="0" w:evenVBand="0" w:oddHBand="0" w:evenHBand="0" w:firstRowFirstColumn="0" w:firstRowLastColumn="0" w:lastRowFirstColumn="0" w:lastRowLastColumn="0"/>
            </w:pPr>
          </w:p>
        </w:tc>
        <w:tc>
          <w:tcPr>
            <w:tcW w:w="901" w:type="dxa"/>
          </w:tcPr>
          <w:p w:rsidR="00E17B05" w:rsidRDefault="00E17B05" w:rsidP="00E17B05">
            <w:pPr>
              <w:spacing w:after="0"/>
              <w:jc w:val="center"/>
              <w:cnfStyle w:val="000000000000" w:firstRow="0" w:lastRow="0" w:firstColumn="0" w:lastColumn="0" w:oddVBand="0" w:evenVBand="0" w:oddHBand="0" w:evenHBand="0" w:firstRowFirstColumn="0" w:firstRowLastColumn="0" w:lastRowFirstColumn="0" w:lastRowLastColumn="0"/>
            </w:pPr>
          </w:p>
        </w:tc>
        <w:tc>
          <w:tcPr>
            <w:tcW w:w="900" w:type="dxa"/>
            <w:hideMark/>
          </w:tcPr>
          <w:p w:rsidR="00E17B05" w:rsidRDefault="00E17B05" w:rsidP="00E17B05">
            <w:pPr>
              <w:spacing w:after="0"/>
              <w:jc w:val="center"/>
              <w:cnfStyle w:val="000000000000" w:firstRow="0" w:lastRow="0" w:firstColumn="0" w:lastColumn="0" w:oddVBand="0" w:evenVBand="0" w:oddHBand="0" w:evenHBand="0" w:firstRowFirstColumn="0" w:firstRowLastColumn="0" w:lastRowFirstColumn="0" w:lastRowLastColumn="0"/>
            </w:pPr>
            <w:r>
              <w:t>X</w:t>
            </w:r>
          </w:p>
        </w:tc>
      </w:tr>
      <w:tr w:rsidR="00E17B05" w:rsidTr="00E17B05">
        <w:tc>
          <w:tcPr>
            <w:cnfStyle w:val="001000000000" w:firstRow="0" w:lastRow="0" w:firstColumn="1" w:lastColumn="0" w:oddVBand="0" w:evenVBand="0" w:oddHBand="0" w:evenHBand="0" w:firstRowFirstColumn="0" w:firstRowLastColumn="0" w:lastRowFirstColumn="0" w:lastRowLastColumn="0"/>
            <w:tcW w:w="604" w:type="dxa"/>
          </w:tcPr>
          <w:p w:rsidR="00E17B05" w:rsidRDefault="00E17B05" w:rsidP="00E17B05">
            <w:pPr>
              <w:pStyle w:val="ListParagraph"/>
              <w:numPr>
                <w:ilvl w:val="0"/>
                <w:numId w:val="19"/>
              </w:numPr>
              <w:spacing w:after="0"/>
              <w:jc w:val="center"/>
              <w:rPr>
                <w:b w:val="0"/>
              </w:rPr>
            </w:pPr>
          </w:p>
        </w:tc>
        <w:tc>
          <w:tcPr>
            <w:tcW w:w="6771" w:type="dxa"/>
            <w:hideMark/>
          </w:tcPr>
          <w:p w:rsidR="00E17B05" w:rsidRDefault="00E17B05" w:rsidP="00E17B05">
            <w:pPr>
              <w:spacing w:after="0"/>
              <w:jc w:val="left"/>
              <w:cnfStyle w:val="000000000000" w:firstRow="0" w:lastRow="0" w:firstColumn="0" w:lastColumn="0" w:oddVBand="0" w:evenVBand="0" w:oddHBand="0" w:evenHBand="0" w:firstRowFirstColumn="0" w:firstRowLastColumn="0" w:lastRowFirstColumn="0" w:lastRowLastColumn="0"/>
            </w:pPr>
            <w:r>
              <w:t>Supply all provisions necessary for the identification, removal, handling and disposal of hazardous materials including, but not limited to, asbestos or lead oxide paint prior to Vendor arrival to site</w:t>
            </w:r>
          </w:p>
        </w:tc>
        <w:tc>
          <w:tcPr>
            <w:tcW w:w="627" w:type="dxa"/>
          </w:tcPr>
          <w:p w:rsidR="00E17B05" w:rsidRDefault="00E17B05" w:rsidP="00E17B05">
            <w:pPr>
              <w:spacing w:after="0"/>
              <w:jc w:val="center"/>
              <w:cnfStyle w:val="000000000000" w:firstRow="0" w:lastRow="0" w:firstColumn="0" w:lastColumn="0" w:oddVBand="0" w:evenVBand="0" w:oddHBand="0" w:evenHBand="0" w:firstRowFirstColumn="0" w:firstRowLastColumn="0" w:lastRowFirstColumn="0" w:lastRowLastColumn="0"/>
            </w:pPr>
          </w:p>
        </w:tc>
        <w:tc>
          <w:tcPr>
            <w:tcW w:w="901" w:type="dxa"/>
          </w:tcPr>
          <w:p w:rsidR="00E17B05" w:rsidRDefault="00E17B05" w:rsidP="00E17B05">
            <w:pPr>
              <w:spacing w:after="0"/>
              <w:jc w:val="center"/>
              <w:cnfStyle w:val="000000000000" w:firstRow="0" w:lastRow="0" w:firstColumn="0" w:lastColumn="0" w:oddVBand="0" w:evenVBand="0" w:oddHBand="0" w:evenHBand="0" w:firstRowFirstColumn="0" w:firstRowLastColumn="0" w:lastRowFirstColumn="0" w:lastRowLastColumn="0"/>
            </w:pPr>
          </w:p>
        </w:tc>
        <w:tc>
          <w:tcPr>
            <w:tcW w:w="900" w:type="dxa"/>
            <w:hideMark/>
          </w:tcPr>
          <w:p w:rsidR="00E17B05" w:rsidRDefault="00E17B05" w:rsidP="00E17B05">
            <w:pPr>
              <w:spacing w:after="0"/>
              <w:jc w:val="center"/>
              <w:cnfStyle w:val="000000000000" w:firstRow="0" w:lastRow="0" w:firstColumn="0" w:lastColumn="0" w:oddVBand="0" w:evenVBand="0" w:oddHBand="0" w:evenHBand="0" w:firstRowFirstColumn="0" w:firstRowLastColumn="0" w:lastRowFirstColumn="0" w:lastRowLastColumn="0"/>
            </w:pPr>
            <w:r>
              <w:t>X</w:t>
            </w:r>
          </w:p>
        </w:tc>
      </w:tr>
      <w:tr w:rsidR="00E17B05" w:rsidTr="00E17B05">
        <w:tc>
          <w:tcPr>
            <w:cnfStyle w:val="001000000000" w:firstRow="0" w:lastRow="0" w:firstColumn="1" w:lastColumn="0" w:oddVBand="0" w:evenVBand="0" w:oddHBand="0" w:evenHBand="0" w:firstRowFirstColumn="0" w:firstRowLastColumn="0" w:lastRowFirstColumn="0" w:lastRowLastColumn="0"/>
            <w:tcW w:w="604" w:type="dxa"/>
          </w:tcPr>
          <w:p w:rsidR="00E17B05" w:rsidRDefault="00E17B05" w:rsidP="00E17B05">
            <w:pPr>
              <w:pStyle w:val="ListParagraph"/>
              <w:numPr>
                <w:ilvl w:val="0"/>
                <w:numId w:val="19"/>
              </w:numPr>
              <w:spacing w:after="0"/>
              <w:jc w:val="center"/>
              <w:rPr>
                <w:b w:val="0"/>
              </w:rPr>
            </w:pPr>
          </w:p>
        </w:tc>
        <w:tc>
          <w:tcPr>
            <w:tcW w:w="6771" w:type="dxa"/>
            <w:hideMark/>
          </w:tcPr>
          <w:p w:rsidR="00E17B05" w:rsidRDefault="00E17B05" w:rsidP="00E17B05">
            <w:pPr>
              <w:spacing w:after="0"/>
              <w:jc w:val="left"/>
              <w:cnfStyle w:val="000000000000" w:firstRow="0" w:lastRow="0" w:firstColumn="0" w:lastColumn="0" w:oddVBand="0" w:evenVBand="0" w:oddHBand="0" w:evenHBand="0" w:firstRowFirstColumn="0" w:firstRowLastColumn="0" w:lastRowFirstColumn="0" w:lastRowLastColumn="0"/>
            </w:pPr>
            <w:r>
              <w:t>Supply a suitable workspace for Vendor with power and printer access</w:t>
            </w:r>
          </w:p>
        </w:tc>
        <w:tc>
          <w:tcPr>
            <w:tcW w:w="627" w:type="dxa"/>
          </w:tcPr>
          <w:p w:rsidR="00E17B05" w:rsidRDefault="00E17B05" w:rsidP="00E17B05">
            <w:pPr>
              <w:spacing w:after="0"/>
              <w:jc w:val="center"/>
              <w:cnfStyle w:val="000000000000" w:firstRow="0" w:lastRow="0" w:firstColumn="0" w:lastColumn="0" w:oddVBand="0" w:evenVBand="0" w:oddHBand="0" w:evenHBand="0" w:firstRowFirstColumn="0" w:firstRowLastColumn="0" w:lastRowFirstColumn="0" w:lastRowLastColumn="0"/>
            </w:pPr>
          </w:p>
        </w:tc>
        <w:tc>
          <w:tcPr>
            <w:tcW w:w="901" w:type="dxa"/>
          </w:tcPr>
          <w:p w:rsidR="00E17B05" w:rsidRDefault="00E17B05" w:rsidP="00E17B05">
            <w:pPr>
              <w:spacing w:after="0"/>
              <w:jc w:val="center"/>
              <w:cnfStyle w:val="000000000000" w:firstRow="0" w:lastRow="0" w:firstColumn="0" w:lastColumn="0" w:oddVBand="0" w:evenVBand="0" w:oddHBand="0" w:evenHBand="0" w:firstRowFirstColumn="0" w:firstRowLastColumn="0" w:lastRowFirstColumn="0" w:lastRowLastColumn="0"/>
            </w:pPr>
          </w:p>
        </w:tc>
        <w:tc>
          <w:tcPr>
            <w:tcW w:w="900" w:type="dxa"/>
            <w:hideMark/>
          </w:tcPr>
          <w:p w:rsidR="00E17B05" w:rsidRDefault="00E17B05" w:rsidP="00E17B05">
            <w:pPr>
              <w:spacing w:after="0"/>
              <w:jc w:val="center"/>
              <w:cnfStyle w:val="000000000000" w:firstRow="0" w:lastRow="0" w:firstColumn="0" w:lastColumn="0" w:oddVBand="0" w:evenVBand="0" w:oddHBand="0" w:evenHBand="0" w:firstRowFirstColumn="0" w:firstRowLastColumn="0" w:lastRowFirstColumn="0" w:lastRowLastColumn="0"/>
            </w:pPr>
            <w:r>
              <w:t>X</w:t>
            </w:r>
          </w:p>
        </w:tc>
      </w:tr>
      <w:tr w:rsidR="00E17B05" w:rsidTr="00E17B05">
        <w:trPr>
          <w:trHeight w:val="107"/>
        </w:trPr>
        <w:tc>
          <w:tcPr>
            <w:cnfStyle w:val="001000000000" w:firstRow="0" w:lastRow="0" w:firstColumn="1" w:lastColumn="0" w:oddVBand="0" w:evenVBand="0" w:oddHBand="0" w:evenHBand="0" w:firstRowFirstColumn="0" w:firstRowLastColumn="0" w:lastRowFirstColumn="0" w:lastRowLastColumn="0"/>
            <w:tcW w:w="604" w:type="dxa"/>
          </w:tcPr>
          <w:p w:rsidR="00E17B05" w:rsidRDefault="00E17B05" w:rsidP="00E17B05">
            <w:pPr>
              <w:pStyle w:val="ListParagraph"/>
              <w:numPr>
                <w:ilvl w:val="0"/>
                <w:numId w:val="19"/>
              </w:numPr>
              <w:spacing w:after="0"/>
              <w:jc w:val="center"/>
              <w:rPr>
                <w:b w:val="0"/>
              </w:rPr>
            </w:pPr>
          </w:p>
        </w:tc>
        <w:tc>
          <w:tcPr>
            <w:tcW w:w="6771" w:type="dxa"/>
            <w:hideMark/>
          </w:tcPr>
          <w:p w:rsidR="00E17B05" w:rsidRDefault="00E17B05" w:rsidP="00E17B05">
            <w:pPr>
              <w:spacing w:after="0"/>
              <w:jc w:val="left"/>
              <w:cnfStyle w:val="000000000000" w:firstRow="0" w:lastRow="0" w:firstColumn="0" w:lastColumn="0" w:oddVBand="0" w:evenVBand="0" w:oddHBand="0" w:evenHBand="0" w:firstRowFirstColumn="0" w:firstRowLastColumn="0" w:lastRowFirstColumn="0" w:lastRowLastColumn="0"/>
            </w:pPr>
            <w:r>
              <w:t>Provide sanitary, wash and change facilities</w:t>
            </w:r>
          </w:p>
        </w:tc>
        <w:tc>
          <w:tcPr>
            <w:tcW w:w="627" w:type="dxa"/>
          </w:tcPr>
          <w:p w:rsidR="00E17B05" w:rsidRDefault="00E17B05" w:rsidP="00E17B05">
            <w:pPr>
              <w:spacing w:after="0"/>
              <w:jc w:val="center"/>
              <w:cnfStyle w:val="000000000000" w:firstRow="0" w:lastRow="0" w:firstColumn="0" w:lastColumn="0" w:oddVBand="0" w:evenVBand="0" w:oddHBand="0" w:evenHBand="0" w:firstRowFirstColumn="0" w:firstRowLastColumn="0" w:lastRowFirstColumn="0" w:lastRowLastColumn="0"/>
            </w:pPr>
          </w:p>
        </w:tc>
        <w:tc>
          <w:tcPr>
            <w:tcW w:w="901" w:type="dxa"/>
          </w:tcPr>
          <w:p w:rsidR="00E17B05" w:rsidRDefault="00E17B05" w:rsidP="00E17B05">
            <w:pPr>
              <w:spacing w:after="0"/>
              <w:jc w:val="center"/>
              <w:cnfStyle w:val="000000000000" w:firstRow="0" w:lastRow="0" w:firstColumn="0" w:lastColumn="0" w:oddVBand="0" w:evenVBand="0" w:oddHBand="0" w:evenHBand="0" w:firstRowFirstColumn="0" w:firstRowLastColumn="0" w:lastRowFirstColumn="0" w:lastRowLastColumn="0"/>
            </w:pPr>
          </w:p>
        </w:tc>
        <w:tc>
          <w:tcPr>
            <w:tcW w:w="900" w:type="dxa"/>
            <w:hideMark/>
          </w:tcPr>
          <w:p w:rsidR="00E17B05" w:rsidRDefault="00E17B05" w:rsidP="00E17B05">
            <w:pPr>
              <w:spacing w:after="0"/>
              <w:jc w:val="center"/>
              <w:cnfStyle w:val="000000000000" w:firstRow="0" w:lastRow="0" w:firstColumn="0" w:lastColumn="0" w:oddVBand="0" w:evenVBand="0" w:oddHBand="0" w:evenHBand="0" w:firstRowFirstColumn="0" w:firstRowLastColumn="0" w:lastRowFirstColumn="0" w:lastRowLastColumn="0"/>
            </w:pPr>
            <w:r>
              <w:t>X</w:t>
            </w:r>
          </w:p>
        </w:tc>
      </w:tr>
      <w:tr w:rsidR="00E17B05" w:rsidTr="00E17B05">
        <w:tc>
          <w:tcPr>
            <w:cnfStyle w:val="001000000000" w:firstRow="0" w:lastRow="0" w:firstColumn="1" w:lastColumn="0" w:oddVBand="0" w:evenVBand="0" w:oddHBand="0" w:evenHBand="0" w:firstRowFirstColumn="0" w:firstRowLastColumn="0" w:lastRowFirstColumn="0" w:lastRowLastColumn="0"/>
            <w:tcW w:w="604" w:type="dxa"/>
          </w:tcPr>
          <w:p w:rsidR="00E17B05" w:rsidRDefault="00E17B05" w:rsidP="00E17B05">
            <w:pPr>
              <w:pStyle w:val="ListParagraph"/>
              <w:numPr>
                <w:ilvl w:val="0"/>
                <w:numId w:val="19"/>
              </w:numPr>
              <w:spacing w:after="0"/>
              <w:jc w:val="center"/>
              <w:rPr>
                <w:b w:val="0"/>
              </w:rPr>
            </w:pPr>
          </w:p>
        </w:tc>
        <w:tc>
          <w:tcPr>
            <w:tcW w:w="6771" w:type="dxa"/>
            <w:hideMark/>
          </w:tcPr>
          <w:p w:rsidR="00E17B05" w:rsidRDefault="00E17B05" w:rsidP="00E17B05">
            <w:pPr>
              <w:spacing w:after="0"/>
              <w:jc w:val="left"/>
              <w:cnfStyle w:val="000000000000" w:firstRow="0" w:lastRow="0" w:firstColumn="0" w:lastColumn="0" w:oddVBand="0" w:evenVBand="0" w:oddHBand="0" w:evenHBand="0" w:firstRowFirstColumn="0" w:firstRowLastColumn="0" w:lastRowFirstColumn="0" w:lastRowLastColumn="0"/>
            </w:pPr>
            <w:r>
              <w:t>Supply lock out and tag out as needed for performance of work scope</w:t>
            </w:r>
          </w:p>
        </w:tc>
        <w:tc>
          <w:tcPr>
            <w:tcW w:w="627" w:type="dxa"/>
          </w:tcPr>
          <w:p w:rsidR="00E17B05" w:rsidRDefault="00E17B05" w:rsidP="00E17B05">
            <w:pPr>
              <w:spacing w:after="0"/>
              <w:jc w:val="center"/>
              <w:cnfStyle w:val="000000000000" w:firstRow="0" w:lastRow="0" w:firstColumn="0" w:lastColumn="0" w:oddVBand="0" w:evenVBand="0" w:oddHBand="0" w:evenHBand="0" w:firstRowFirstColumn="0" w:firstRowLastColumn="0" w:lastRowFirstColumn="0" w:lastRowLastColumn="0"/>
            </w:pPr>
          </w:p>
        </w:tc>
        <w:tc>
          <w:tcPr>
            <w:tcW w:w="901" w:type="dxa"/>
          </w:tcPr>
          <w:p w:rsidR="00E17B05" w:rsidRDefault="00E17B05" w:rsidP="00E17B05">
            <w:pPr>
              <w:spacing w:after="0"/>
              <w:jc w:val="center"/>
              <w:cnfStyle w:val="000000000000" w:firstRow="0" w:lastRow="0" w:firstColumn="0" w:lastColumn="0" w:oddVBand="0" w:evenVBand="0" w:oddHBand="0" w:evenHBand="0" w:firstRowFirstColumn="0" w:firstRowLastColumn="0" w:lastRowFirstColumn="0" w:lastRowLastColumn="0"/>
            </w:pPr>
          </w:p>
        </w:tc>
        <w:tc>
          <w:tcPr>
            <w:tcW w:w="900" w:type="dxa"/>
            <w:hideMark/>
          </w:tcPr>
          <w:p w:rsidR="00E17B05" w:rsidRDefault="00E17B05" w:rsidP="00E17B05">
            <w:pPr>
              <w:spacing w:after="0"/>
              <w:jc w:val="center"/>
              <w:cnfStyle w:val="000000000000" w:firstRow="0" w:lastRow="0" w:firstColumn="0" w:lastColumn="0" w:oddVBand="0" w:evenVBand="0" w:oddHBand="0" w:evenHBand="0" w:firstRowFirstColumn="0" w:firstRowLastColumn="0" w:lastRowFirstColumn="0" w:lastRowLastColumn="0"/>
            </w:pPr>
            <w:r>
              <w:t>X</w:t>
            </w:r>
          </w:p>
        </w:tc>
      </w:tr>
      <w:tr w:rsidR="00E17B05" w:rsidTr="00E17B05">
        <w:tc>
          <w:tcPr>
            <w:cnfStyle w:val="001000000000" w:firstRow="0" w:lastRow="0" w:firstColumn="1" w:lastColumn="0" w:oddVBand="0" w:evenVBand="0" w:oddHBand="0" w:evenHBand="0" w:firstRowFirstColumn="0" w:firstRowLastColumn="0" w:lastRowFirstColumn="0" w:lastRowLastColumn="0"/>
            <w:tcW w:w="604" w:type="dxa"/>
          </w:tcPr>
          <w:p w:rsidR="00E17B05" w:rsidRDefault="00E17B05" w:rsidP="00E17B05">
            <w:pPr>
              <w:pStyle w:val="ListParagraph"/>
              <w:numPr>
                <w:ilvl w:val="0"/>
                <w:numId w:val="19"/>
              </w:numPr>
              <w:spacing w:after="0"/>
              <w:jc w:val="center"/>
              <w:rPr>
                <w:b w:val="0"/>
              </w:rPr>
            </w:pPr>
          </w:p>
        </w:tc>
        <w:tc>
          <w:tcPr>
            <w:tcW w:w="6771" w:type="dxa"/>
            <w:hideMark/>
          </w:tcPr>
          <w:p w:rsidR="00E17B05" w:rsidRDefault="00E17B05" w:rsidP="00E17B05">
            <w:pPr>
              <w:spacing w:after="0"/>
              <w:jc w:val="left"/>
              <w:cnfStyle w:val="000000000000" w:firstRow="0" w:lastRow="0" w:firstColumn="0" w:lastColumn="0" w:oddVBand="0" w:evenVBand="0" w:oddHBand="0" w:evenHBand="0" w:firstRowFirstColumn="0" w:firstRowLastColumn="0" w:lastRowFirstColumn="0" w:lastRowLastColumn="0"/>
            </w:pPr>
            <w:r>
              <w:t>Supply first aid services/provisions for medical care and fire protection/suppression equipment and services to meet the requirement of OSHA CFR 29 Part 1926 or local code</w:t>
            </w:r>
          </w:p>
        </w:tc>
        <w:tc>
          <w:tcPr>
            <w:tcW w:w="627" w:type="dxa"/>
          </w:tcPr>
          <w:p w:rsidR="00E17B05" w:rsidRDefault="00E17B05" w:rsidP="00E17B05">
            <w:pPr>
              <w:spacing w:after="0"/>
              <w:jc w:val="center"/>
              <w:cnfStyle w:val="000000000000" w:firstRow="0" w:lastRow="0" w:firstColumn="0" w:lastColumn="0" w:oddVBand="0" w:evenVBand="0" w:oddHBand="0" w:evenHBand="0" w:firstRowFirstColumn="0" w:firstRowLastColumn="0" w:lastRowFirstColumn="0" w:lastRowLastColumn="0"/>
            </w:pPr>
          </w:p>
        </w:tc>
        <w:tc>
          <w:tcPr>
            <w:tcW w:w="901" w:type="dxa"/>
          </w:tcPr>
          <w:p w:rsidR="00E17B05" w:rsidRDefault="00E17B05" w:rsidP="00E17B05">
            <w:pPr>
              <w:spacing w:after="0"/>
              <w:jc w:val="center"/>
              <w:cnfStyle w:val="000000000000" w:firstRow="0" w:lastRow="0" w:firstColumn="0" w:lastColumn="0" w:oddVBand="0" w:evenVBand="0" w:oddHBand="0" w:evenHBand="0" w:firstRowFirstColumn="0" w:firstRowLastColumn="0" w:lastRowFirstColumn="0" w:lastRowLastColumn="0"/>
            </w:pPr>
          </w:p>
        </w:tc>
        <w:tc>
          <w:tcPr>
            <w:tcW w:w="900" w:type="dxa"/>
            <w:hideMark/>
          </w:tcPr>
          <w:p w:rsidR="00E17B05" w:rsidRDefault="00E17B05" w:rsidP="00E17B05">
            <w:pPr>
              <w:spacing w:after="0"/>
              <w:jc w:val="center"/>
              <w:cnfStyle w:val="000000000000" w:firstRow="0" w:lastRow="0" w:firstColumn="0" w:lastColumn="0" w:oddVBand="0" w:evenVBand="0" w:oddHBand="0" w:evenHBand="0" w:firstRowFirstColumn="0" w:firstRowLastColumn="0" w:lastRowFirstColumn="0" w:lastRowLastColumn="0"/>
            </w:pPr>
            <w:r>
              <w:t>X</w:t>
            </w:r>
          </w:p>
        </w:tc>
      </w:tr>
      <w:tr w:rsidR="00E17B05" w:rsidTr="00E17B05">
        <w:tc>
          <w:tcPr>
            <w:cnfStyle w:val="001000000000" w:firstRow="0" w:lastRow="0" w:firstColumn="1" w:lastColumn="0" w:oddVBand="0" w:evenVBand="0" w:oddHBand="0" w:evenHBand="0" w:firstRowFirstColumn="0" w:firstRowLastColumn="0" w:lastRowFirstColumn="0" w:lastRowLastColumn="0"/>
            <w:tcW w:w="604" w:type="dxa"/>
          </w:tcPr>
          <w:p w:rsidR="00E17B05" w:rsidRDefault="00E17B05" w:rsidP="00E17B05">
            <w:pPr>
              <w:pStyle w:val="ListParagraph"/>
              <w:numPr>
                <w:ilvl w:val="0"/>
                <w:numId w:val="19"/>
              </w:numPr>
              <w:spacing w:after="0"/>
              <w:jc w:val="center"/>
              <w:rPr>
                <w:b w:val="0"/>
              </w:rPr>
            </w:pPr>
          </w:p>
        </w:tc>
        <w:tc>
          <w:tcPr>
            <w:tcW w:w="6771" w:type="dxa"/>
            <w:hideMark/>
          </w:tcPr>
          <w:p w:rsidR="00E17B05" w:rsidRDefault="00E17B05" w:rsidP="00E17B05">
            <w:pPr>
              <w:spacing w:after="0"/>
              <w:jc w:val="left"/>
              <w:cnfStyle w:val="000000000000" w:firstRow="0" w:lastRow="0" w:firstColumn="0" w:lastColumn="0" w:oddVBand="0" w:evenVBand="0" w:oddHBand="0" w:evenHBand="0" w:firstRowFirstColumn="0" w:firstRowLastColumn="0" w:lastRowFirstColumn="0" w:lastRowLastColumn="0"/>
            </w:pPr>
            <w:r>
              <w:t>Supply applicable on-site safety training and orientation as needed to work on-site</w:t>
            </w:r>
          </w:p>
        </w:tc>
        <w:tc>
          <w:tcPr>
            <w:tcW w:w="627" w:type="dxa"/>
          </w:tcPr>
          <w:p w:rsidR="00E17B05" w:rsidRDefault="00E17B05" w:rsidP="00E17B05">
            <w:pPr>
              <w:spacing w:after="0"/>
              <w:jc w:val="center"/>
              <w:cnfStyle w:val="000000000000" w:firstRow="0" w:lastRow="0" w:firstColumn="0" w:lastColumn="0" w:oddVBand="0" w:evenVBand="0" w:oddHBand="0" w:evenHBand="0" w:firstRowFirstColumn="0" w:firstRowLastColumn="0" w:lastRowFirstColumn="0" w:lastRowLastColumn="0"/>
            </w:pPr>
          </w:p>
        </w:tc>
        <w:tc>
          <w:tcPr>
            <w:tcW w:w="901" w:type="dxa"/>
            <w:hideMark/>
          </w:tcPr>
          <w:p w:rsidR="00E17B05" w:rsidRDefault="00E17B05" w:rsidP="00E17B05">
            <w:pPr>
              <w:spacing w:after="0"/>
              <w:jc w:val="center"/>
              <w:cnfStyle w:val="000000000000" w:firstRow="0" w:lastRow="0" w:firstColumn="0" w:lastColumn="0" w:oddVBand="0" w:evenVBand="0" w:oddHBand="0" w:evenHBand="0" w:firstRowFirstColumn="0" w:firstRowLastColumn="0" w:lastRowFirstColumn="0" w:lastRowLastColumn="0"/>
            </w:pPr>
          </w:p>
        </w:tc>
        <w:tc>
          <w:tcPr>
            <w:tcW w:w="900" w:type="dxa"/>
            <w:hideMark/>
          </w:tcPr>
          <w:p w:rsidR="00E17B05" w:rsidRDefault="00E17B05" w:rsidP="00E17B05">
            <w:pPr>
              <w:spacing w:after="0"/>
              <w:jc w:val="center"/>
              <w:cnfStyle w:val="000000000000" w:firstRow="0" w:lastRow="0" w:firstColumn="0" w:lastColumn="0" w:oddVBand="0" w:evenVBand="0" w:oddHBand="0" w:evenHBand="0" w:firstRowFirstColumn="0" w:firstRowLastColumn="0" w:lastRowFirstColumn="0" w:lastRowLastColumn="0"/>
            </w:pPr>
            <w:r>
              <w:t>X</w:t>
            </w:r>
          </w:p>
        </w:tc>
      </w:tr>
      <w:tr w:rsidR="00E17B05" w:rsidTr="00E17B05">
        <w:tc>
          <w:tcPr>
            <w:cnfStyle w:val="001000000000" w:firstRow="0" w:lastRow="0" w:firstColumn="1" w:lastColumn="0" w:oddVBand="0" w:evenVBand="0" w:oddHBand="0" w:evenHBand="0" w:firstRowFirstColumn="0" w:firstRowLastColumn="0" w:lastRowFirstColumn="0" w:lastRowLastColumn="0"/>
            <w:tcW w:w="604" w:type="dxa"/>
          </w:tcPr>
          <w:p w:rsidR="00E17B05" w:rsidRDefault="00E17B05" w:rsidP="00E17B05">
            <w:pPr>
              <w:pStyle w:val="ListParagraph"/>
              <w:numPr>
                <w:ilvl w:val="0"/>
                <w:numId w:val="19"/>
              </w:numPr>
              <w:spacing w:after="0"/>
              <w:jc w:val="center"/>
              <w:rPr>
                <w:b w:val="0"/>
              </w:rPr>
            </w:pPr>
          </w:p>
        </w:tc>
        <w:tc>
          <w:tcPr>
            <w:tcW w:w="6771" w:type="dxa"/>
            <w:hideMark/>
          </w:tcPr>
          <w:p w:rsidR="00E17B05" w:rsidRDefault="00E17B05" w:rsidP="00E17B05">
            <w:pPr>
              <w:spacing w:after="0"/>
              <w:jc w:val="left"/>
              <w:cnfStyle w:val="000000000000" w:firstRow="0" w:lastRow="0" w:firstColumn="0" w:lastColumn="0" w:oddVBand="0" w:evenVBand="0" w:oddHBand="0" w:evenHBand="0" w:firstRowFirstColumn="0" w:firstRowLastColumn="0" w:lastRowFirstColumn="0" w:lastRowLastColumn="0"/>
            </w:pPr>
            <w:r>
              <w:t>Supply badge access and work permit to the plant for Vendor personnel</w:t>
            </w:r>
          </w:p>
        </w:tc>
        <w:tc>
          <w:tcPr>
            <w:tcW w:w="627" w:type="dxa"/>
          </w:tcPr>
          <w:p w:rsidR="00E17B05" w:rsidRDefault="00E17B05" w:rsidP="00E17B05">
            <w:pPr>
              <w:spacing w:after="0"/>
              <w:jc w:val="center"/>
              <w:cnfStyle w:val="000000000000" w:firstRow="0" w:lastRow="0" w:firstColumn="0" w:lastColumn="0" w:oddVBand="0" w:evenVBand="0" w:oddHBand="0" w:evenHBand="0" w:firstRowFirstColumn="0" w:firstRowLastColumn="0" w:lastRowFirstColumn="0" w:lastRowLastColumn="0"/>
            </w:pPr>
          </w:p>
        </w:tc>
        <w:tc>
          <w:tcPr>
            <w:tcW w:w="901" w:type="dxa"/>
          </w:tcPr>
          <w:p w:rsidR="00E17B05" w:rsidRDefault="00E17B05" w:rsidP="00E17B05">
            <w:pPr>
              <w:spacing w:after="0"/>
              <w:jc w:val="center"/>
              <w:cnfStyle w:val="000000000000" w:firstRow="0" w:lastRow="0" w:firstColumn="0" w:lastColumn="0" w:oddVBand="0" w:evenVBand="0" w:oddHBand="0" w:evenHBand="0" w:firstRowFirstColumn="0" w:firstRowLastColumn="0" w:lastRowFirstColumn="0" w:lastRowLastColumn="0"/>
            </w:pPr>
          </w:p>
        </w:tc>
        <w:tc>
          <w:tcPr>
            <w:tcW w:w="900" w:type="dxa"/>
            <w:hideMark/>
          </w:tcPr>
          <w:p w:rsidR="00E17B05" w:rsidRDefault="00E17B05" w:rsidP="00E17B05">
            <w:pPr>
              <w:spacing w:after="0"/>
              <w:jc w:val="center"/>
              <w:cnfStyle w:val="000000000000" w:firstRow="0" w:lastRow="0" w:firstColumn="0" w:lastColumn="0" w:oddVBand="0" w:evenVBand="0" w:oddHBand="0" w:evenHBand="0" w:firstRowFirstColumn="0" w:firstRowLastColumn="0" w:lastRowFirstColumn="0" w:lastRowLastColumn="0"/>
            </w:pPr>
            <w:r>
              <w:t>X</w:t>
            </w:r>
          </w:p>
        </w:tc>
      </w:tr>
      <w:tr w:rsidR="00E17B05" w:rsidTr="00E17B05">
        <w:tc>
          <w:tcPr>
            <w:cnfStyle w:val="001000000000" w:firstRow="0" w:lastRow="0" w:firstColumn="1" w:lastColumn="0" w:oddVBand="0" w:evenVBand="0" w:oddHBand="0" w:evenHBand="0" w:firstRowFirstColumn="0" w:firstRowLastColumn="0" w:lastRowFirstColumn="0" w:lastRowLastColumn="0"/>
            <w:tcW w:w="604" w:type="dxa"/>
          </w:tcPr>
          <w:p w:rsidR="00E17B05" w:rsidRDefault="00E17B05" w:rsidP="00E17B05">
            <w:pPr>
              <w:pStyle w:val="ListParagraph"/>
              <w:numPr>
                <w:ilvl w:val="0"/>
                <w:numId w:val="19"/>
              </w:numPr>
              <w:spacing w:after="0"/>
              <w:jc w:val="center"/>
              <w:rPr>
                <w:b w:val="0"/>
                <w:bCs w:val="0"/>
              </w:rPr>
            </w:pPr>
          </w:p>
        </w:tc>
        <w:tc>
          <w:tcPr>
            <w:tcW w:w="6771" w:type="dxa"/>
            <w:hideMark/>
          </w:tcPr>
          <w:p w:rsidR="00E17B05" w:rsidRDefault="00E17B05" w:rsidP="00E17B05">
            <w:pPr>
              <w:spacing w:after="0"/>
              <w:jc w:val="left"/>
              <w:cnfStyle w:val="000000000000" w:firstRow="0" w:lastRow="0" w:firstColumn="0" w:lastColumn="0" w:oddVBand="0" w:evenVBand="0" w:oddHBand="0" w:evenHBand="0" w:firstRowFirstColumn="0" w:firstRowLastColumn="0" w:lastRowFirstColumn="0" w:lastRowLastColumn="0"/>
            </w:pPr>
            <w:r>
              <w:t>Permits, licenses and governmental/public utility charges and inspection fees</w:t>
            </w:r>
          </w:p>
        </w:tc>
        <w:tc>
          <w:tcPr>
            <w:tcW w:w="627" w:type="dxa"/>
          </w:tcPr>
          <w:p w:rsidR="00E17B05" w:rsidRDefault="00E17B05" w:rsidP="00E17B05">
            <w:pPr>
              <w:spacing w:after="0"/>
              <w:jc w:val="center"/>
              <w:cnfStyle w:val="000000000000" w:firstRow="0" w:lastRow="0" w:firstColumn="0" w:lastColumn="0" w:oddVBand="0" w:evenVBand="0" w:oddHBand="0" w:evenHBand="0" w:firstRowFirstColumn="0" w:firstRowLastColumn="0" w:lastRowFirstColumn="0" w:lastRowLastColumn="0"/>
            </w:pPr>
          </w:p>
        </w:tc>
        <w:tc>
          <w:tcPr>
            <w:tcW w:w="901" w:type="dxa"/>
          </w:tcPr>
          <w:p w:rsidR="00E17B05" w:rsidRDefault="00E17B05" w:rsidP="00E17B05">
            <w:pPr>
              <w:spacing w:after="0"/>
              <w:jc w:val="center"/>
              <w:cnfStyle w:val="000000000000" w:firstRow="0" w:lastRow="0" w:firstColumn="0" w:lastColumn="0" w:oddVBand="0" w:evenVBand="0" w:oddHBand="0" w:evenHBand="0" w:firstRowFirstColumn="0" w:firstRowLastColumn="0" w:lastRowFirstColumn="0" w:lastRowLastColumn="0"/>
            </w:pPr>
          </w:p>
        </w:tc>
        <w:tc>
          <w:tcPr>
            <w:tcW w:w="900" w:type="dxa"/>
            <w:hideMark/>
          </w:tcPr>
          <w:p w:rsidR="00E17B05" w:rsidRDefault="00E17B05" w:rsidP="00E17B05">
            <w:pPr>
              <w:spacing w:after="0"/>
              <w:jc w:val="center"/>
              <w:cnfStyle w:val="000000000000" w:firstRow="0" w:lastRow="0" w:firstColumn="0" w:lastColumn="0" w:oddVBand="0" w:evenVBand="0" w:oddHBand="0" w:evenHBand="0" w:firstRowFirstColumn="0" w:firstRowLastColumn="0" w:lastRowFirstColumn="0" w:lastRowLastColumn="0"/>
            </w:pPr>
            <w:r>
              <w:t>X</w:t>
            </w:r>
          </w:p>
        </w:tc>
      </w:tr>
    </w:tbl>
    <w:p w:rsidR="003534CA" w:rsidRPr="003534CA" w:rsidRDefault="003534CA" w:rsidP="003534CA">
      <w:pPr>
        <w:pStyle w:val="Caption"/>
        <w:jc w:val="center"/>
      </w:pPr>
      <w:r>
        <w:t xml:space="preserve">Table </w:t>
      </w:r>
      <w:fldSimple w:instr=" SEQ Table \* ARABIC ">
        <w:r w:rsidR="009C15B1">
          <w:rPr>
            <w:noProof/>
          </w:rPr>
          <w:t>5</w:t>
        </w:r>
      </w:fldSimple>
      <w:r>
        <w:br w:type="page"/>
      </w:r>
    </w:p>
    <w:p w:rsidR="006971A1" w:rsidRPr="004141AD" w:rsidRDefault="00C102A6" w:rsidP="006971A1">
      <w:pPr>
        <w:pStyle w:val="Heading1"/>
        <w:rPr>
          <w:color w:val="auto"/>
          <w:u w:val="single" w:color="072161"/>
        </w:rPr>
      </w:pPr>
      <w:bookmarkStart w:id="15" w:name="_Toc16085671"/>
      <w:r w:rsidRPr="004141AD">
        <w:rPr>
          <w:noProof/>
          <w:color w:val="auto"/>
          <w:u w:val="single" w:color="072161"/>
        </w:rPr>
        <w:lastRenderedPageBreak/>
        <w:drawing>
          <wp:anchor distT="0" distB="0" distL="114300" distR="114300" simplePos="0" relativeHeight="251641344" behindDoc="1" locked="0" layoutInCell="1" allowOverlap="1" wp14:anchorId="10DC2930" wp14:editId="6924BD9F">
            <wp:simplePos x="0" y="0"/>
            <wp:positionH relativeFrom="column">
              <wp:posOffset>4347845</wp:posOffset>
            </wp:positionH>
            <wp:positionV relativeFrom="paragraph">
              <wp:posOffset>289560</wp:posOffset>
            </wp:positionV>
            <wp:extent cx="1828800" cy="1368425"/>
            <wp:effectExtent l="0" t="0" r="0" b="3175"/>
            <wp:wrapTight wrapText="bothSides">
              <wp:wrapPolygon edited="1">
                <wp:start x="0" y="0"/>
                <wp:lineTo x="532" y="14069"/>
                <wp:lineTo x="21479" y="21316"/>
                <wp:lineTo x="21479" y="0"/>
                <wp:lineTo x="0" y="0"/>
              </wp:wrapPolygon>
            </wp:wrapTight>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SETPOINT_Rack.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28800" cy="1368425"/>
                    </a:xfrm>
                    <a:prstGeom prst="rect">
                      <a:avLst/>
                    </a:prstGeom>
                  </pic:spPr>
                </pic:pic>
              </a:graphicData>
            </a:graphic>
            <wp14:sizeRelH relativeFrom="page">
              <wp14:pctWidth>0</wp14:pctWidth>
            </wp14:sizeRelH>
            <wp14:sizeRelV relativeFrom="page">
              <wp14:pctHeight>0</wp14:pctHeight>
            </wp14:sizeRelV>
          </wp:anchor>
        </w:drawing>
      </w:r>
      <w:r w:rsidR="006971A1" w:rsidRPr="004141AD">
        <w:rPr>
          <w:color w:val="auto"/>
          <w:u w:val="single" w:color="072161"/>
        </w:rPr>
        <w:t>Product Descriptions</w:t>
      </w:r>
      <w:bookmarkEnd w:id="15"/>
    </w:p>
    <w:p w:rsidR="005246C4" w:rsidRPr="00111F04" w:rsidRDefault="000F0F36" w:rsidP="003656E0">
      <w:pPr>
        <w:pStyle w:val="Heading2"/>
      </w:pPr>
      <w:bookmarkStart w:id="16" w:name="_Toc16085672"/>
      <w:r>
        <w:t>VC-8000</w:t>
      </w:r>
      <w:r w:rsidR="008C35C3">
        <w:t xml:space="preserve"> </w:t>
      </w:r>
      <w:r w:rsidR="005246C4" w:rsidRPr="00111F04">
        <w:t>M</w:t>
      </w:r>
      <w:r w:rsidR="00E229A9">
        <w:t xml:space="preserve">achinery Protection </w:t>
      </w:r>
      <w:r w:rsidR="005246C4" w:rsidRPr="00111F04">
        <w:t>System</w:t>
      </w:r>
      <w:bookmarkEnd w:id="16"/>
      <w:r w:rsidR="005246C4" w:rsidRPr="00111F04">
        <w:t xml:space="preserve"> </w:t>
      </w:r>
    </w:p>
    <w:p w:rsidR="00A25AB3" w:rsidRDefault="00A25AB3" w:rsidP="00A14E8C">
      <w:r>
        <w:t xml:space="preserve">The </w:t>
      </w:r>
      <w:r w:rsidR="000F0F36">
        <w:t>VC-8000</w:t>
      </w:r>
      <w:r w:rsidR="00E229A9">
        <w:t xml:space="preserve"> System</w:t>
      </w:r>
      <w:r w:rsidR="008C35C3">
        <w:t xml:space="preserve"> </w:t>
      </w:r>
      <w:r>
        <w:t>is a rack-based continuous machinery monitoring platform designed to fully comply with American Petroleum Institute Standard 670 for machinery protect</w:t>
      </w:r>
      <w:r w:rsidR="00D1004A">
        <w:t>ion systems.  Up to 56 vibration</w:t>
      </w:r>
      <w:r>
        <w:t>/position/</w:t>
      </w:r>
      <w:r w:rsidR="00D1004A">
        <w:t xml:space="preserve"> </w:t>
      </w:r>
      <w:r>
        <w:t>speed channels or 84 temperature channels can be monitored and displayed in a single 19” rack.</w:t>
      </w:r>
      <w:r w:rsidR="00162C26">
        <w:t xml:space="preserve">  </w:t>
      </w:r>
      <w:r>
        <w:t xml:space="preserve">The system measures and alarms </w:t>
      </w:r>
      <w:r w:rsidR="00162C26">
        <w:t>using</w:t>
      </w:r>
      <w:r>
        <w:t xml:space="preserve"> four basic module types, simplifying spare parts requirements.  </w:t>
      </w:r>
    </w:p>
    <w:p w:rsidR="00C1713A" w:rsidRDefault="008C35C3" w:rsidP="001E6AD1">
      <w:pPr>
        <w:jc w:val="left"/>
      </w:pPr>
      <w:r>
        <w:t>The</w:t>
      </w:r>
      <w:r w:rsidR="00E229A9">
        <w:t xml:space="preserve"> Machinery Protection System </w:t>
      </w:r>
      <w:r w:rsidR="00C1713A">
        <w:t>consists of the following components:</w:t>
      </w:r>
    </w:p>
    <w:p w:rsidR="002F17ED" w:rsidRPr="007D36B7" w:rsidRDefault="00C1713A" w:rsidP="007D36B7">
      <w:pPr>
        <w:pStyle w:val="Heading3"/>
        <w:rPr>
          <w:rStyle w:val="SubtleEmphasis"/>
          <w:color w:val="262626" w:themeColor="text1" w:themeTint="D9"/>
        </w:rPr>
      </w:pPr>
      <w:r w:rsidRPr="007D36B7">
        <w:rPr>
          <w:rStyle w:val="SubtleEmphasis"/>
          <w:color w:val="262626" w:themeColor="text1" w:themeTint="D9"/>
        </w:rPr>
        <w:t>Rack Chassis</w:t>
      </w:r>
    </w:p>
    <w:p w:rsidR="007C26FD" w:rsidRPr="007C26FD" w:rsidRDefault="007C26FD" w:rsidP="00A14E8C">
      <w:pPr>
        <w:ind w:left="547"/>
      </w:pPr>
      <w:r w:rsidRPr="007C26FD">
        <w:t>The rack chassis holds all modules and is available in the following sizes:</w:t>
      </w:r>
      <w:r>
        <w:t xml:space="preserve"> </w:t>
      </w:r>
      <w:r w:rsidRPr="007C26FD">
        <w:t>full (16-slot)</w:t>
      </w:r>
      <w:r>
        <w:t xml:space="preserve">, </w:t>
      </w:r>
      <w:r w:rsidRPr="007C26FD">
        <w:t>half (8-slot)</w:t>
      </w:r>
      <w:r>
        <w:t xml:space="preserve">, and </w:t>
      </w:r>
      <w:r w:rsidRPr="007C26FD">
        <w:t>quarter (4-slot)</w:t>
      </w:r>
      <w:r>
        <w:t xml:space="preserve">.  </w:t>
      </w:r>
      <w:r w:rsidRPr="007C26FD">
        <w:t xml:space="preserve">All rack sizes can be mounted in a rectangular panel cutout or bulkhead mounted using the included brackets.  The 16-slot size can also be mounted on 19” EIA rails. </w:t>
      </w:r>
      <w:r w:rsidR="00687331">
        <w:t xml:space="preserve"> </w:t>
      </w:r>
      <w:r w:rsidRPr="007C26FD">
        <w:t>16-slot and 8-slot racks can be ordered with or without a lockable door to protect all wiring and installed modules; the door is available with or without an optional 8.4” color touchscreen display.</w:t>
      </w:r>
      <w:r w:rsidR="00687331">
        <w:t xml:space="preserve">  </w:t>
      </w:r>
      <w:r w:rsidRPr="007C26FD">
        <w:t>Slot 1 in each rack is reserved for the Rack Connection Module (RCM).  Slots 2 and 3 may be used for System Access Modules (strongly recommended) or UMM/TMM modules.  Slots 4 and up can be used for UMM/TMM modules in any mix.</w:t>
      </w:r>
    </w:p>
    <w:p w:rsidR="002F17ED" w:rsidRPr="007D36B7" w:rsidRDefault="00C1713A" w:rsidP="007D36B7">
      <w:pPr>
        <w:pStyle w:val="Heading3"/>
        <w:rPr>
          <w:rStyle w:val="SubtleEmphasis"/>
          <w:color w:val="262626" w:themeColor="text1" w:themeTint="D9"/>
        </w:rPr>
      </w:pPr>
      <w:r w:rsidRPr="007D36B7">
        <w:rPr>
          <w:rStyle w:val="SubtleEmphasis"/>
          <w:color w:val="262626" w:themeColor="text1" w:themeTint="D9"/>
        </w:rPr>
        <w:t>Rack Connection Module (RCM)</w:t>
      </w:r>
    </w:p>
    <w:p w:rsidR="002456F0" w:rsidRDefault="002456F0" w:rsidP="00A14E8C">
      <w:pPr>
        <w:pStyle w:val="ListParagraph"/>
        <w:ind w:left="547"/>
      </w:pPr>
      <w:r>
        <w:t xml:space="preserve">The Rack Connection Module (RCM) provides connections from the rack to an external power source and accepts 24Vdc power as standard. It also provides connections to the rack’s OK relay and discrete control functions such as Trip Multiply, Inhibit, Reset, and Special Alarm Inhibit. When 24 Vdc power is not readily available, a variety of external power supplies are offered by </w:t>
      </w:r>
      <w:r w:rsidR="00E17B05">
        <w:t>Vendor</w:t>
      </w:r>
      <w:r w:rsidR="004242D6">
        <w:t xml:space="preserve"> </w:t>
      </w:r>
      <w:r>
        <w:t>to convert 110/220 VAC, 90-250 VDC, and even selected 3-phase voltages to 24VDC.</w:t>
      </w:r>
    </w:p>
    <w:p w:rsidR="002456F0" w:rsidRDefault="002456F0" w:rsidP="00A14E8C">
      <w:pPr>
        <w:pStyle w:val="ListParagraph"/>
        <w:ind w:left="547"/>
      </w:pPr>
      <w:r>
        <w:t xml:space="preserve">For connecting the </w:t>
      </w:r>
      <w:r w:rsidR="00EA7009">
        <w:t>MPS</w:t>
      </w:r>
      <w:r>
        <w:t xml:space="preserve"> to external systems, such as a multi-channel data recorder or a Bently Nevada communications processor, buffered transducer outputs for up to 56 channels are available at a special connector pair on the RCM’s front panel. The buffered signals from each Universal Monitoring Module are also available via an RJ45 connector on the UMM faceplate, and via 3 programmable BNC connectors on the door when the rack is supplied with an optional touchscreen display.</w:t>
      </w:r>
    </w:p>
    <w:p w:rsidR="00DD44F4" w:rsidRPr="007D36B7" w:rsidRDefault="00C1713A" w:rsidP="007D36B7">
      <w:pPr>
        <w:pStyle w:val="Heading3"/>
        <w:rPr>
          <w:rStyle w:val="SubtleEmphasis"/>
          <w:color w:val="262626" w:themeColor="text1" w:themeTint="D9"/>
        </w:rPr>
      </w:pPr>
      <w:r w:rsidRPr="007D36B7">
        <w:rPr>
          <w:rStyle w:val="SubtleEmphasis"/>
          <w:color w:val="262626" w:themeColor="text1" w:themeTint="D9"/>
        </w:rPr>
        <w:t>System Access Module (SAM)</w:t>
      </w:r>
    </w:p>
    <w:p w:rsidR="008E780C" w:rsidRDefault="008E780C" w:rsidP="008E780C">
      <w:pPr>
        <w:ind w:left="540"/>
      </w:pPr>
      <w:r w:rsidRPr="008E780C">
        <w:t xml:space="preserve">The System Access Module (SAM) provides robust, comprehensive communications capabilities between the </w:t>
      </w:r>
      <w:r w:rsidR="008C35C3">
        <w:t>MPS</w:t>
      </w:r>
      <w:r w:rsidRPr="008E780C">
        <w:t xml:space="preserve"> and connected systems/devices such as plant and machinery control systems, configuration software, condition monitoring software, and </w:t>
      </w:r>
      <w:r w:rsidR="004242D6">
        <w:t>an optional touchscreen display</w:t>
      </w:r>
      <w:r w:rsidRPr="008E780C">
        <w:t>.</w:t>
      </w:r>
      <w:r w:rsidR="00FE382D">
        <w:t xml:space="preserve">  </w:t>
      </w:r>
      <w:r w:rsidRPr="008E780C">
        <w:t>Because the SAM is not in the critical machinery protection path, it enhances basic rack functionality without impeding machinery protection, even in the unlikely event of a SAM failure. Each SAM occupies a single slot in a rack and uses 24 Vdc instrument power as supplied by the Rack Connection Module (RCM). At least one SAM shou</w:t>
      </w:r>
      <w:r w:rsidR="004242D6">
        <w:t xml:space="preserve">ld reside in each </w:t>
      </w:r>
      <w:r w:rsidR="008C35C3">
        <w:t>MPS</w:t>
      </w:r>
      <w:r w:rsidRPr="008E780C">
        <w:t>. Dual SAMs are also supported when MODBUS redundancy is required.</w:t>
      </w:r>
      <w:r w:rsidR="003534CA">
        <w:t xml:space="preserve">  See </w:t>
      </w:r>
      <w:r w:rsidR="003534CA">
        <w:fldChar w:fldCharType="begin"/>
      </w:r>
      <w:r w:rsidR="003534CA">
        <w:instrText xml:space="preserve"> REF _Ref514071303 \h </w:instrText>
      </w:r>
      <w:r w:rsidR="003534CA">
        <w:fldChar w:fldCharType="separate"/>
      </w:r>
      <w:r w:rsidR="009C15B1">
        <w:t xml:space="preserve">Figure </w:t>
      </w:r>
      <w:r w:rsidR="009C15B1">
        <w:rPr>
          <w:noProof/>
        </w:rPr>
        <w:t>1</w:t>
      </w:r>
      <w:r w:rsidR="009C15B1">
        <w:t xml:space="preserve">: </w:t>
      </w:r>
      <w:r w:rsidR="009C15B1" w:rsidRPr="003534CA">
        <w:t>Illustration showing eSAM’s Functionalities</w:t>
      </w:r>
      <w:r w:rsidR="003534CA">
        <w:fldChar w:fldCharType="end"/>
      </w:r>
      <w:r w:rsidR="003534CA">
        <w:t xml:space="preserve"> on Proposal Page </w:t>
      </w:r>
      <w:r w:rsidR="003534CA">
        <w:fldChar w:fldCharType="begin"/>
      </w:r>
      <w:r w:rsidR="003534CA">
        <w:instrText xml:space="preserve"> PAGEREF _Ref514071303 \h </w:instrText>
      </w:r>
      <w:r w:rsidR="003534CA">
        <w:fldChar w:fldCharType="separate"/>
      </w:r>
      <w:r w:rsidR="009C15B1">
        <w:rPr>
          <w:noProof/>
        </w:rPr>
        <w:t>10</w:t>
      </w:r>
      <w:r w:rsidR="003534CA">
        <w:fldChar w:fldCharType="end"/>
      </w:r>
      <w:r w:rsidR="003534CA">
        <w:t>.</w:t>
      </w:r>
    </w:p>
    <w:tbl>
      <w:tblPr>
        <w:tblStyle w:val="GridTable1Light"/>
        <w:tblW w:w="8215" w:type="dxa"/>
        <w:jc w:val="center"/>
        <w:tblLook w:val="04A0" w:firstRow="1" w:lastRow="0" w:firstColumn="1" w:lastColumn="0" w:noHBand="0" w:noVBand="1"/>
      </w:tblPr>
      <w:tblGrid>
        <w:gridCol w:w="6637"/>
        <w:gridCol w:w="768"/>
        <w:gridCol w:w="810"/>
      </w:tblGrid>
      <w:tr w:rsidR="00F2340D" w:rsidTr="00F2340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637" w:type="dxa"/>
            <w:shd w:val="clear" w:color="auto" w:fill="2A4368"/>
          </w:tcPr>
          <w:p w:rsidR="00F2340D" w:rsidRPr="00687331" w:rsidRDefault="00F2340D" w:rsidP="00816563">
            <w:pPr>
              <w:spacing w:after="0"/>
              <w:rPr>
                <w:color w:val="FFFFFF" w:themeColor="background1"/>
              </w:rPr>
            </w:pPr>
            <w:r w:rsidRPr="00687331">
              <w:rPr>
                <w:color w:val="FFFFFF" w:themeColor="background1"/>
              </w:rPr>
              <w:t>Functionality</w:t>
            </w:r>
          </w:p>
        </w:tc>
        <w:tc>
          <w:tcPr>
            <w:tcW w:w="768" w:type="dxa"/>
            <w:shd w:val="clear" w:color="auto" w:fill="2A4368"/>
          </w:tcPr>
          <w:p w:rsidR="00F2340D" w:rsidRPr="00687331" w:rsidRDefault="00F2340D" w:rsidP="00687331">
            <w:pPr>
              <w:spacing w:after="0"/>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687331">
              <w:rPr>
                <w:color w:val="FFFFFF" w:themeColor="background1"/>
              </w:rPr>
              <w:t>bSAM</w:t>
            </w:r>
          </w:p>
        </w:tc>
        <w:tc>
          <w:tcPr>
            <w:tcW w:w="810" w:type="dxa"/>
            <w:shd w:val="clear" w:color="auto" w:fill="2A4368"/>
          </w:tcPr>
          <w:p w:rsidR="00F2340D" w:rsidRPr="00687331" w:rsidRDefault="00F2340D" w:rsidP="00F2340D">
            <w:pPr>
              <w:spacing w:after="0"/>
              <w:ind w:left="-107" w:right="-93"/>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687331">
              <w:rPr>
                <w:color w:val="FFFFFF" w:themeColor="background1"/>
              </w:rPr>
              <w:t>eSAM</w:t>
            </w:r>
          </w:p>
        </w:tc>
      </w:tr>
      <w:tr w:rsidR="00F2340D" w:rsidTr="00F2340D">
        <w:trPr>
          <w:jc w:val="center"/>
        </w:trPr>
        <w:tc>
          <w:tcPr>
            <w:cnfStyle w:val="001000000000" w:firstRow="0" w:lastRow="0" w:firstColumn="1" w:lastColumn="0" w:oddVBand="0" w:evenVBand="0" w:oddHBand="0" w:evenHBand="0" w:firstRowFirstColumn="0" w:firstRowLastColumn="0" w:lastRowFirstColumn="0" w:lastRowLastColumn="0"/>
            <w:tcW w:w="6637" w:type="dxa"/>
          </w:tcPr>
          <w:p w:rsidR="00F2340D" w:rsidRPr="00816563" w:rsidRDefault="00F2340D" w:rsidP="00E525C1">
            <w:pPr>
              <w:spacing w:after="0"/>
              <w:rPr>
                <w:b w:val="0"/>
              </w:rPr>
            </w:pPr>
            <w:r w:rsidRPr="00816563">
              <w:rPr>
                <w:b w:val="0"/>
              </w:rPr>
              <w:t xml:space="preserve">MODBUS® TCP/IP </w:t>
            </w:r>
            <w:r>
              <w:rPr>
                <w:b w:val="0"/>
              </w:rPr>
              <w:t>communication</w:t>
            </w:r>
            <w:r w:rsidRPr="00816563">
              <w:rPr>
                <w:b w:val="0"/>
              </w:rPr>
              <w:t xml:space="preserve"> </w:t>
            </w:r>
            <w:r>
              <w:rPr>
                <w:b w:val="0"/>
              </w:rPr>
              <w:t>i</w:t>
            </w:r>
            <w:r w:rsidRPr="00816563">
              <w:rPr>
                <w:b w:val="0"/>
              </w:rPr>
              <w:t xml:space="preserve">ntegration with </w:t>
            </w:r>
            <w:r>
              <w:rPr>
                <w:b w:val="0"/>
              </w:rPr>
              <w:t>p</w:t>
            </w:r>
            <w:r w:rsidRPr="00816563">
              <w:rPr>
                <w:b w:val="0"/>
              </w:rPr>
              <w:t xml:space="preserve">lant </w:t>
            </w:r>
            <w:r>
              <w:rPr>
                <w:b w:val="0"/>
              </w:rPr>
              <w:t>c</w:t>
            </w:r>
            <w:r w:rsidRPr="00816563">
              <w:rPr>
                <w:b w:val="0"/>
              </w:rPr>
              <w:t>ontrol</w:t>
            </w:r>
            <w:r>
              <w:rPr>
                <w:b w:val="0"/>
              </w:rPr>
              <w:t xml:space="preserve"> </w:t>
            </w:r>
            <w:r w:rsidRPr="00816563">
              <w:rPr>
                <w:b w:val="0"/>
              </w:rPr>
              <w:t>s</w:t>
            </w:r>
            <w:r>
              <w:rPr>
                <w:b w:val="0"/>
              </w:rPr>
              <w:t>ystems</w:t>
            </w:r>
          </w:p>
        </w:tc>
        <w:tc>
          <w:tcPr>
            <w:tcW w:w="768" w:type="dxa"/>
          </w:tcPr>
          <w:p w:rsidR="00F2340D" w:rsidRDefault="00F2340D" w:rsidP="00E525C1">
            <w:pPr>
              <w:spacing w:after="0"/>
              <w:jc w:val="center"/>
              <w:cnfStyle w:val="000000000000" w:firstRow="0" w:lastRow="0" w:firstColumn="0" w:lastColumn="0" w:oddVBand="0" w:evenVBand="0" w:oddHBand="0" w:evenHBand="0" w:firstRowFirstColumn="0" w:firstRowLastColumn="0" w:lastRowFirstColumn="0" w:lastRowLastColumn="0"/>
            </w:pPr>
            <w:r>
              <w:t>X</w:t>
            </w:r>
          </w:p>
        </w:tc>
        <w:tc>
          <w:tcPr>
            <w:tcW w:w="810" w:type="dxa"/>
          </w:tcPr>
          <w:p w:rsidR="00F2340D" w:rsidRDefault="00F2340D" w:rsidP="00E525C1">
            <w:pPr>
              <w:spacing w:after="0"/>
              <w:jc w:val="center"/>
              <w:cnfStyle w:val="000000000000" w:firstRow="0" w:lastRow="0" w:firstColumn="0" w:lastColumn="0" w:oddVBand="0" w:evenVBand="0" w:oddHBand="0" w:evenHBand="0" w:firstRowFirstColumn="0" w:firstRowLastColumn="0" w:lastRowFirstColumn="0" w:lastRowLastColumn="0"/>
            </w:pPr>
            <w:r>
              <w:t>X</w:t>
            </w:r>
          </w:p>
        </w:tc>
      </w:tr>
      <w:tr w:rsidR="00F2340D" w:rsidTr="00F2340D">
        <w:trPr>
          <w:jc w:val="center"/>
        </w:trPr>
        <w:tc>
          <w:tcPr>
            <w:cnfStyle w:val="001000000000" w:firstRow="0" w:lastRow="0" w:firstColumn="1" w:lastColumn="0" w:oddVBand="0" w:evenVBand="0" w:oddHBand="0" w:evenHBand="0" w:firstRowFirstColumn="0" w:firstRowLastColumn="0" w:lastRowFirstColumn="0" w:lastRowLastColumn="0"/>
            <w:tcW w:w="6637" w:type="dxa"/>
          </w:tcPr>
          <w:p w:rsidR="00F2340D" w:rsidRPr="00816563" w:rsidRDefault="00F2340D" w:rsidP="00E525C1">
            <w:pPr>
              <w:spacing w:after="0"/>
              <w:rPr>
                <w:b w:val="0"/>
              </w:rPr>
            </w:pPr>
            <w:r>
              <w:rPr>
                <w:b w:val="0"/>
              </w:rPr>
              <w:t>Backplane network communications for other installed modules</w:t>
            </w:r>
          </w:p>
        </w:tc>
        <w:tc>
          <w:tcPr>
            <w:tcW w:w="768" w:type="dxa"/>
          </w:tcPr>
          <w:p w:rsidR="00F2340D" w:rsidRDefault="00F2340D" w:rsidP="00E525C1">
            <w:pPr>
              <w:spacing w:after="0"/>
              <w:jc w:val="center"/>
              <w:cnfStyle w:val="000000000000" w:firstRow="0" w:lastRow="0" w:firstColumn="0" w:lastColumn="0" w:oddVBand="0" w:evenVBand="0" w:oddHBand="0" w:evenHBand="0" w:firstRowFirstColumn="0" w:firstRowLastColumn="0" w:lastRowFirstColumn="0" w:lastRowLastColumn="0"/>
            </w:pPr>
            <w:r>
              <w:t>X</w:t>
            </w:r>
          </w:p>
        </w:tc>
        <w:tc>
          <w:tcPr>
            <w:tcW w:w="810" w:type="dxa"/>
          </w:tcPr>
          <w:p w:rsidR="00F2340D" w:rsidRDefault="00F2340D" w:rsidP="00E525C1">
            <w:pPr>
              <w:spacing w:after="0"/>
              <w:jc w:val="center"/>
              <w:cnfStyle w:val="000000000000" w:firstRow="0" w:lastRow="0" w:firstColumn="0" w:lastColumn="0" w:oddVBand="0" w:evenVBand="0" w:oddHBand="0" w:evenHBand="0" w:firstRowFirstColumn="0" w:firstRowLastColumn="0" w:lastRowFirstColumn="0" w:lastRowLastColumn="0"/>
            </w:pPr>
            <w:r>
              <w:t>X</w:t>
            </w:r>
          </w:p>
        </w:tc>
      </w:tr>
      <w:tr w:rsidR="00F2340D" w:rsidTr="00F2340D">
        <w:trPr>
          <w:jc w:val="center"/>
        </w:trPr>
        <w:tc>
          <w:tcPr>
            <w:cnfStyle w:val="001000000000" w:firstRow="0" w:lastRow="0" w:firstColumn="1" w:lastColumn="0" w:oddVBand="0" w:evenVBand="0" w:oddHBand="0" w:evenHBand="0" w:firstRowFirstColumn="0" w:firstRowLastColumn="0" w:lastRowFirstColumn="0" w:lastRowLastColumn="0"/>
            <w:tcW w:w="6637" w:type="dxa"/>
          </w:tcPr>
          <w:p w:rsidR="00F2340D" w:rsidRPr="00816563" w:rsidRDefault="00F2340D" w:rsidP="00E525C1">
            <w:pPr>
              <w:spacing w:after="0"/>
              <w:rPr>
                <w:b w:val="0"/>
              </w:rPr>
            </w:pPr>
            <w:r>
              <w:rPr>
                <w:b w:val="0"/>
              </w:rPr>
              <w:t>Detect/Annunciate (via System OK relay) when any monitoring module losses power and/or ability to communicate</w:t>
            </w:r>
          </w:p>
        </w:tc>
        <w:tc>
          <w:tcPr>
            <w:tcW w:w="768" w:type="dxa"/>
          </w:tcPr>
          <w:p w:rsidR="00F2340D" w:rsidRDefault="00F2340D" w:rsidP="00E525C1">
            <w:pPr>
              <w:spacing w:after="0"/>
              <w:jc w:val="center"/>
              <w:cnfStyle w:val="000000000000" w:firstRow="0" w:lastRow="0" w:firstColumn="0" w:lastColumn="0" w:oddVBand="0" w:evenVBand="0" w:oddHBand="0" w:evenHBand="0" w:firstRowFirstColumn="0" w:firstRowLastColumn="0" w:lastRowFirstColumn="0" w:lastRowLastColumn="0"/>
            </w:pPr>
            <w:r>
              <w:t>X</w:t>
            </w:r>
          </w:p>
        </w:tc>
        <w:tc>
          <w:tcPr>
            <w:tcW w:w="810" w:type="dxa"/>
          </w:tcPr>
          <w:p w:rsidR="00F2340D" w:rsidRDefault="00F2340D" w:rsidP="00E525C1">
            <w:pPr>
              <w:spacing w:after="0"/>
              <w:jc w:val="center"/>
              <w:cnfStyle w:val="000000000000" w:firstRow="0" w:lastRow="0" w:firstColumn="0" w:lastColumn="0" w:oddVBand="0" w:evenVBand="0" w:oddHBand="0" w:evenHBand="0" w:firstRowFirstColumn="0" w:firstRowLastColumn="0" w:lastRowFirstColumn="0" w:lastRowLastColumn="0"/>
            </w:pPr>
            <w:r>
              <w:t>X</w:t>
            </w:r>
          </w:p>
        </w:tc>
      </w:tr>
      <w:tr w:rsidR="00F2340D" w:rsidTr="00F2340D">
        <w:trPr>
          <w:jc w:val="center"/>
        </w:trPr>
        <w:tc>
          <w:tcPr>
            <w:cnfStyle w:val="001000000000" w:firstRow="0" w:lastRow="0" w:firstColumn="1" w:lastColumn="0" w:oddVBand="0" w:evenVBand="0" w:oddHBand="0" w:evenHBand="0" w:firstRowFirstColumn="0" w:firstRowLastColumn="0" w:lastRowFirstColumn="0" w:lastRowLastColumn="0"/>
            <w:tcW w:w="6637" w:type="dxa"/>
          </w:tcPr>
          <w:p w:rsidR="00F2340D" w:rsidRPr="00816563" w:rsidRDefault="00F2340D" w:rsidP="00E525C1">
            <w:pPr>
              <w:spacing w:after="0"/>
              <w:rPr>
                <w:b w:val="0"/>
              </w:rPr>
            </w:pPr>
            <w:r>
              <w:rPr>
                <w:b w:val="0"/>
              </w:rPr>
              <w:t>Clock synchronization using Network Time Protocol (NTP)</w:t>
            </w:r>
          </w:p>
        </w:tc>
        <w:tc>
          <w:tcPr>
            <w:tcW w:w="768" w:type="dxa"/>
          </w:tcPr>
          <w:p w:rsidR="00F2340D" w:rsidRDefault="00F2340D" w:rsidP="00E525C1">
            <w:pPr>
              <w:spacing w:after="0"/>
              <w:jc w:val="center"/>
              <w:cnfStyle w:val="000000000000" w:firstRow="0" w:lastRow="0" w:firstColumn="0" w:lastColumn="0" w:oddVBand="0" w:evenVBand="0" w:oddHBand="0" w:evenHBand="0" w:firstRowFirstColumn="0" w:firstRowLastColumn="0" w:lastRowFirstColumn="0" w:lastRowLastColumn="0"/>
            </w:pPr>
            <w:r>
              <w:t>X</w:t>
            </w:r>
          </w:p>
        </w:tc>
        <w:tc>
          <w:tcPr>
            <w:tcW w:w="810" w:type="dxa"/>
          </w:tcPr>
          <w:p w:rsidR="00F2340D" w:rsidRDefault="00F2340D" w:rsidP="00E525C1">
            <w:pPr>
              <w:spacing w:after="0"/>
              <w:jc w:val="center"/>
              <w:cnfStyle w:val="000000000000" w:firstRow="0" w:lastRow="0" w:firstColumn="0" w:lastColumn="0" w:oddVBand="0" w:evenVBand="0" w:oddHBand="0" w:evenHBand="0" w:firstRowFirstColumn="0" w:firstRowLastColumn="0" w:lastRowFirstColumn="0" w:lastRowLastColumn="0"/>
            </w:pPr>
            <w:r>
              <w:t>X</w:t>
            </w:r>
          </w:p>
        </w:tc>
      </w:tr>
      <w:tr w:rsidR="00F2340D" w:rsidTr="00F2340D">
        <w:trPr>
          <w:jc w:val="center"/>
        </w:trPr>
        <w:tc>
          <w:tcPr>
            <w:cnfStyle w:val="001000000000" w:firstRow="0" w:lastRow="0" w:firstColumn="1" w:lastColumn="0" w:oddVBand="0" w:evenVBand="0" w:oddHBand="0" w:evenHBand="0" w:firstRowFirstColumn="0" w:firstRowLastColumn="0" w:lastRowFirstColumn="0" w:lastRowLastColumn="0"/>
            <w:tcW w:w="6637" w:type="dxa"/>
          </w:tcPr>
          <w:p w:rsidR="00F2340D" w:rsidRPr="00816563" w:rsidRDefault="00F2340D" w:rsidP="00E525C1">
            <w:pPr>
              <w:spacing w:after="0"/>
              <w:rPr>
                <w:b w:val="0"/>
              </w:rPr>
            </w:pPr>
            <w:r>
              <w:rPr>
                <w:b w:val="0"/>
              </w:rPr>
              <w:t>Support for display</w:t>
            </w:r>
          </w:p>
        </w:tc>
        <w:tc>
          <w:tcPr>
            <w:tcW w:w="768" w:type="dxa"/>
          </w:tcPr>
          <w:p w:rsidR="00F2340D" w:rsidRDefault="00F2340D" w:rsidP="00E525C1">
            <w:pPr>
              <w:spacing w:after="0"/>
              <w:jc w:val="center"/>
              <w:cnfStyle w:val="000000000000" w:firstRow="0" w:lastRow="0" w:firstColumn="0" w:lastColumn="0" w:oddVBand="0" w:evenVBand="0" w:oddHBand="0" w:evenHBand="0" w:firstRowFirstColumn="0" w:firstRowLastColumn="0" w:lastRowFirstColumn="0" w:lastRowLastColumn="0"/>
            </w:pPr>
          </w:p>
        </w:tc>
        <w:tc>
          <w:tcPr>
            <w:tcW w:w="810" w:type="dxa"/>
          </w:tcPr>
          <w:p w:rsidR="00F2340D" w:rsidRDefault="00F2340D" w:rsidP="00E525C1">
            <w:pPr>
              <w:spacing w:after="0"/>
              <w:jc w:val="center"/>
              <w:cnfStyle w:val="000000000000" w:firstRow="0" w:lastRow="0" w:firstColumn="0" w:lastColumn="0" w:oddVBand="0" w:evenVBand="0" w:oddHBand="0" w:evenHBand="0" w:firstRowFirstColumn="0" w:firstRowLastColumn="0" w:lastRowFirstColumn="0" w:lastRowLastColumn="0"/>
            </w:pPr>
            <w:r>
              <w:t>X</w:t>
            </w:r>
          </w:p>
        </w:tc>
      </w:tr>
      <w:tr w:rsidR="00F2340D" w:rsidTr="00F2340D">
        <w:trPr>
          <w:jc w:val="center"/>
        </w:trPr>
        <w:tc>
          <w:tcPr>
            <w:cnfStyle w:val="001000000000" w:firstRow="0" w:lastRow="0" w:firstColumn="1" w:lastColumn="0" w:oddVBand="0" w:evenVBand="0" w:oddHBand="0" w:evenHBand="0" w:firstRowFirstColumn="0" w:firstRowLastColumn="0" w:lastRowFirstColumn="0" w:lastRowLastColumn="0"/>
            <w:tcW w:w="6637" w:type="dxa"/>
          </w:tcPr>
          <w:p w:rsidR="00F2340D" w:rsidRPr="00816563" w:rsidRDefault="00F2340D" w:rsidP="00E525C1">
            <w:pPr>
              <w:spacing w:after="0"/>
              <w:rPr>
                <w:b w:val="0"/>
              </w:rPr>
            </w:pPr>
            <w:r>
              <w:rPr>
                <w:b w:val="0"/>
              </w:rPr>
              <w:t>Connectivity to SETPOINT CMS software</w:t>
            </w:r>
          </w:p>
        </w:tc>
        <w:tc>
          <w:tcPr>
            <w:tcW w:w="768" w:type="dxa"/>
          </w:tcPr>
          <w:p w:rsidR="00F2340D" w:rsidRDefault="00F2340D" w:rsidP="00E525C1">
            <w:pPr>
              <w:spacing w:after="0"/>
              <w:jc w:val="center"/>
              <w:cnfStyle w:val="000000000000" w:firstRow="0" w:lastRow="0" w:firstColumn="0" w:lastColumn="0" w:oddVBand="0" w:evenVBand="0" w:oddHBand="0" w:evenHBand="0" w:firstRowFirstColumn="0" w:firstRowLastColumn="0" w:lastRowFirstColumn="0" w:lastRowLastColumn="0"/>
            </w:pPr>
          </w:p>
        </w:tc>
        <w:tc>
          <w:tcPr>
            <w:tcW w:w="810" w:type="dxa"/>
          </w:tcPr>
          <w:p w:rsidR="00F2340D" w:rsidRDefault="00F2340D" w:rsidP="00E525C1">
            <w:pPr>
              <w:spacing w:after="0"/>
              <w:jc w:val="center"/>
              <w:cnfStyle w:val="000000000000" w:firstRow="0" w:lastRow="0" w:firstColumn="0" w:lastColumn="0" w:oddVBand="0" w:evenVBand="0" w:oddHBand="0" w:evenHBand="0" w:firstRowFirstColumn="0" w:firstRowLastColumn="0" w:lastRowFirstColumn="0" w:lastRowLastColumn="0"/>
            </w:pPr>
            <w:r>
              <w:t>X</w:t>
            </w:r>
          </w:p>
        </w:tc>
      </w:tr>
      <w:tr w:rsidR="00F2340D" w:rsidTr="00F2340D">
        <w:trPr>
          <w:jc w:val="center"/>
        </w:trPr>
        <w:tc>
          <w:tcPr>
            <w:cnfStyle w:val="001000000000" w:firstRow="0" w:lastRow="0" w:firstColumn="1" w:lastColumn="0" w:oddVBand="0" w:evenVBand="0" w:oddHBand="0" w:evenHBand="0" w:firstRowFirstColumn="0" w:firstRowLastColumn="0" w:lastRowFirstColumn="0" w:lastRowLastColumn="0"/>
            <w:tcW w:w="6637" w:type="dxa"/>
          </w:tcPr>
          <w:p w:rsidR="00F2340D" w:rsidRDefault="00F2340D" w:rsidP="00E525C1">
            <w:pPr>
              <w:spacing w:after="0"/>
              <w:rPr>
                <w:b w:val="0"/>
              </w:rPr>
            </w:pPr>
            <w:r>
              <w:rPr>
                <w:b w:val="0"/>
              </w:rPr>
              <w:t>Storage of i-factor™ data for later analysis by CMS display software/MDS</w:t>
            </w:r>
          </w:p>
        </w:tc>
        <w:tc>
          <w:tcPr>
            <w:tcW w:w="768" w:type="dxa"/>
          </w:tcPr>
          <w:p w:rsidR="00F2340D" w:rsidRDefault="00F2340D" w:rsidP="00E525C1">
            <w:pPr>
              <w:spacing w:after="0"/>
              <w:jc w:val="center"/>
              <w:cnfStyle w:val="000000000000" w:firstRow="0" w:lastRow="0" w:firstColumn="0" w:lastColumn="0" w:oddVBand="0" w:evenVBand="0" w:oddHBand="0" w:evenHBand="0" w:firstRowFirstColumn="0" w:firstRowLastColumn="0" w:lastRowFirstColumn="0" w:lastRowLastColumn="0"/>
            </w:pPr>
          </w:p>
        </w:tc>
        <w:tc>
          <w:tcPr>
            <w:tcW w:w="810" w:type="dxa"/>
          </w:tcPr>
          <w:p w:rsidR="00F2340D" w:rsidRDefault="00F2340D" w:rsidP="00E525C1">
            <w:pPr>
              <w:spacing w:after="0"/>
              <w:jc w:val="center"/>
              <w:cnfStyle w:val="000000000000" w:firstRow="0" w:lastRow="0" w:firstColumn="0" w:lastColumn="0" w:oddVBand="0" w:evenVBand="0" w:oddHBand="0" w:evenHBand="0" w:firstRowFirstColumn="0" w:firstRowLastColumn="0" w:lastRowFirstColumn="0" w:lastRowLastColumn="0"/>
            </w:pPr>
            <w:r>
              <w:t>X</w:t>
            </w:r>
          </w:p>
        </w:tc>
      </w:tr>
    </w:tbl>
    <w:p w:rsidR="00894476" w:rsidRDefault="00AB5FB4" w:rsidP="00894476">
      <w:pPr>
        <w:rPr>
          <w:rStyle w:val="SubtleEmphasis"/>
          <w:color w:val="262626" w:themeColor="text1" w:themeTint="D9"/>
        </w:rPr>
      </w:pPr>
      <w:r>
        <w:rPr>
          <w:rFonts w:ascii="Calibri" w:hAnsi="Calibri"/>
          <w:b/>
          <w:noProof/>
          <w:color w:val="262626" w:themeColor="text1" w:themeTint="D9"/>
          <w:szCs w:val="14"/>
        </w:rPr>
        <w:lastRenderedPageBreak/>
        <w:drawing>
          <wp:inline distT="0" distB="0" distL="0" distR="0">
            <wp:extent cx="6072463" cy="6553200"/>
            <wp:effectExtent l="0" t="0" r="508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SAM capabilities (Small).JPG"/>
                    <pic:cNvPicPr/>
                  </pic:nvPicPr>
                  <pic:blipFill>
                    <a:blip r:embed="rId11">
                      <a:extLst>
                        <a:ext uri="{28A0092B-C50C-407E-A947-70E740481C1C}">
                          <a14:useLocalDpi xmlns:a14="http://schemas.microsoft.com/office/drawing/2010/main" val="0"/>
                        </a:ext>
                      </a:extLst>
                    </a:blip>
                    <a:stretch>
                      <a:fillRect/>
                    </a:stretch>
                  </pic:blipFill>
                  <pic:spPr>
                    <a:xfrm>
                      <a:off x="0" y="0"/>
                      <a:ext cx="6078372" cy="6559576"/>
                    </a:xfrm>
                    <a:prstGeom prst="rect">
                      <a:avLst/>
                    </a:prstGeom>
                  </pic:spPr>
                </pic:pic>
              </a:graphicData>
            </a:graphic>
          </wp:inline>
        </w:drawing>
      </w:r>
    </w:p>
    <w:p w:rsidR="00894476" w:rsidRDefault="003534CA" w:rsidP="003534CA">
      <w:pPr>
        <w:pStyle w:val="Caption"/>
        <w:jc w:val="center"/>
        <w:rPr>
          <w:rStyle w:val="SubtleEmphasis"/>
          <w:color w:val="262626" w:themeColor="text1" w:themeTint="D9"/>
        </w:rPr>
      </w:pPr>
      <w:bookmarkStart w:id="17" w:name="_Ref514071303"/>
      <w:r>
        <w:t xml:space="preserve">Figure </w:t>
      </w:r>
      <w:fldSimple w:instr=" SEQ Figure \* ARABIC ">
        <w:r w:rsidR="009C15B1">
          <w:rPr>
            <w:noProof/>
          </w:rPr>
          <w:t>1</w:t>
        </w:r>
      </w:fldSimple>
      <w:r>
        <w:t xml:space="preserve">: </w:t>
      </w:r>
      <w:r w:rsidRPr="003534CA">
        <w:t>Illustration showing eSAM’s Functionalities</w:t>
      </w:r>
      <w:bookmarkEnd w:id="17"/>
      <w:r w:rsidRPr="003534CA">
        <w:t xml:space="preserve"> </w:t>
      </w:r>
      <w:r w:rsidR="00894476">
        <w:br w:type="page"/>
      </w:r>
    </w:p>
    <w:p w:rsidR="002F17ED" w:rsidRPr="007C26FD" w:rsidRDefault="00C1713A" w:rsidP="008E780C">
      <w:pPr>
        <w:pStyle w:val="Heading3"/>
        <w:rPr>
          <w:rStyle w:val="SubtleEmphasis"/>
          <w:color w:val="262626" w:themeColor="text1" w:themeTint="D9"/>
        </w:rPr>
      </w:pPr>
      <w:r w:rsidRPr="007C26FD">
        <w:rPr>
          <w:rStyle w:val="SubtleEmphasis"/>
          <w:color w:val="262626" w:themeColor="text1" w:themeTint="D9"/>
        </w:rPr>
        <w:lastRenderedPageBreak/>
        <w:t>Universal Monitoring Module (UMM)</w:t>
      </w:r>
    </w:p>
    <w:p w:rsidR="008E780C" w:rsidRDefault="008E780C" w:rsidP="00A14E8C">
      <w:pPr>
        <w:pStyle w:val="Subtitle"/>
        <w:spacing w:after="120"/>
        <w:ind w:left="547"/>
        <w:rPr>
          <w:b w:val="0"/>
        </w:rPr>
      </w:pPr>
      <w:r w:rsidRPr="008E780C">
        <w:rPr>
          <w:b w:val="0"/>
        </w:rPr>
        <w:t>The Universal Monitoring Module (UMM) provides four channels of machinery monitoring. Each channel is individually configurable for nearly 30 different types of vibration, position, and speed measurements on rotating and reciprocating machinery</w:t>
      </w:r>
      <w:r>
        <w:rPr>
          <w:b w:val="0"/>
        </w:rPr>
        <w:t xml:space="preserve">.  </w:t>
      </w:r>
    </w:p>
    <w:p w:rsidR="008E780C" w:rsidRDefault="008E780C" w:rsidP="00A14E8C">
      <w:pPr>
        <w:pStyle w:val="Subtitle"/>
        <w:spacing w:after="120"/>
        <w:ind w:left="547"/>
        <w:rPr>
          <w:b w:val="0"/>
        </w:rPr>
      </w:pPr>
      <w:r w:rsidRPr="008E780C">
        <w:rPr>
          <w:b w:val="0"/>
        </w:rPr>
        <w:t xml:space="preserve">The UMM </w:t>
      </w:r>
      <w:r w:rsidRPr="00E229A9">
        <w:rPr>
          <w:b w:val="0"/>
        </w:rPr>
        <w:t xml:space="preserve">occupies a single slot in </w:t>
      </w:r>
      <w:r w:rsidR="008C35C3">
        <w:rPr>
          <w:b w:val="0"/>
        </w:rPr>
        <w:t xml:space="preserve">the MPS </w:t>
      </w:r>
      <w:r w:rsidRPr="00E229A9">
        <w:rPr>
          <w:b w:val="0"/>
        </w:rPr>
        <w:t>and uses 24 Vdc instrument power as supplied by the Rack Connection Module (RCM). Each UMM provides all necessary transducer power, signal conditioning, alarm comparison, and relay logic functions needed to provide four channels of continuous machinery monitoring and shutdown</w:t>
      </w:r>
      <w:r w:rsidRPr="008E780C">
        <w:rPr>
          <w:b w:val="0"/>
        </w:rPr>
        <w:t xml:space="preserve"> protection. It complies with the requirements of American Petroleum Institute Standard 670 for monitoring systems and is completely configurable using configuration software.</w:t>
      </w:r>
    </w:p>
    <w:p w:rsidR="008E780C" w:rsidRPr="008E780C" w:rsidRDefault="008E780C" w:rsidP="00A14E8C">
      <w:pPr>
        <w:pStyle w:val="Subtitle"/>
        <w:spacing w:after="120"/>
        <w:ind w:left="547"/>
        <w:rPr>
          <w:b w:val="0"/>
        </w:rPr>
      </w:pPr>
      <w:r w:rsidRPr="008E780C">
        <w:rPr>
          <w:b w:val="0"/>
        </w:rPr>
        <w:t>When ordered with optional condition monitoring capabilities, the module streams high-speed static and dynamic (i.e., waveform) data to the rack’s System Access Module (SAM) where it is available to software such as SETPOINT CMS.</w:t>
      </w:r>
    </w:p>
    <w:p w:rsidR="002F17ED" w:rsidRPr="007C26FD" w:rsidRDefault="00C1713A" w:rsidP="00A14E8C">
      <w:pPr>
        <w:pStyle w:val="Heading3"/>
        <w:jc w:val="both"/>
        <w:rPr>
          <w:rStyle w:val="SubtleEmphasis"/>
          <w:color w:val="262626" w:themeColor="text1" w:themeTint="D9"/>
        </w:rPr>
      </w:pPr>
      <w:r w:rsidRPr="007C26FD">
        <w:rPr>
          <w:rStyle w:val="SubtleEmphasis"/>
          <w:color w:val="262626" w:themeColor="text1" w:themeTint="D9"/>
        </w:rPr>
        <w:t>Temperature Monitoring Module (TMM)</w:t>
      </w:r>
    </w:p>
    <w:p w:rsidR="007D36B7" w:rsidRPr="007D36B7" w:rsidRDefault="007D36B7" w:rsidP="00A14E8C">
      <w:pPr>
        <w:pStyle w:val="Subtitle"/>
        <w:spacing w:after="120"/>
        <w:ind w:left="547"/>
        <w:rPr>
          <w:b w:val="0"/>
        </w:rPr>
      </w:pPr>
      <w:r w:rsidRPr="007D36B7">
        <w:rPr>
          <w:b w:val="0"/>
        </w:rPr>
        <w:t>The Temperature Monitoring Module (TMM) is a fully self-contained 6-channel temperature / process-variable monitor with its own power regulation and on-board alarm relays. A TMM’s relays can be programmed to use alarms local to the TMM, and/or from other monitoring modules in the rack. TMMs accept inputs from RTDs, thermocouples, and 4-20mA process variable transmitters in any combination.  The module can be configured for a variety of measurements including:</w:t>
      </w:r>
      <w:r w:rsidR="007C26FD">
        <w:rPr>
          <w:b w:val="0"/>
        </w:rPr>
        <w:t xml:space="preserve"> Temperature, group average temperature (from user-configured groups), differential temperature (between 2 temperatures or between temperature and group, process variables).</w:t>
      </w:r>
    </w:p>
    <w:p w:rsidR="007D36B7" w:rsidRPr="007D36B7" w:rsidRDefault="007D36B7" w:rsidP="00A14E8C">
      <w:pPr>
        <w:pStyle w:val="Subtitle"/>
        <w:ind w:left="540"/>
        <w:rPr>
          <w:b w:val="0"/>
        </w:rPr>
      </w:pPr>
      <w:r w:rsidRPr="007D36B7">
        <w:rPr>
          <w:b w:val="0"/>
        </w:rPr>
        <w:t>The list of supported measurements is constantly expanding and modules already in the field can be upgraded in-situ using the latest version of TMM firmware.</w:t>
      </w:r>
    </w:p>
    <w:p w:rsidR="002F17ED" w:rsidRPr="007C26FD" w:rsidRDefault="00494212" w:rsidP="00A14E8C">
      <w:pPr>
        <w:pStyle w:val="Heading3"/>
        <w:jc w:val="both"/>
        <w:rPr>
          <w:rStyle w:val="SubtleEmphasis"/>
          <w:color w:val="262626" w:themeColor="text1" w:themeTint="D9"/>
        </w:rPr>
      </w:pPr>
      <w:r>
        <w:rPr>
          <w:rFonts w:ascii="Calibri" w:hAnsi="Calibri"/>
          <w:b/>
          <w:noProof/>
          <w:szCs w:val="14"/>
        </w:rPr>
        <w:drawing>
          <wp:anchor distT="0" distB="0" distL="114300" distR="114300" simplePos="0" relativeHeight="251648512" behindDoc="1" locked="0" layoutInCell="1" allowOverlap="1" wp14:anchorId="18AA87D6" wp14:editId="6129CE6B">
            <wp:simplePos x="0" y="0"/>
            <wp:positionH relativeFrom="column">
              <wp:posOffset>4999990</wp:posOffset>
            </wp:positionH>
            <wp:positionV relativeFrom="paragraph">
              <wp:posOffset>59055</wp:posOffset>
            </wp:positionV>
            <wp:extent cx="1400175" cy="1051560"/>
            <wp:effectExtent l="171450" t="171450" r="390525" b="358140"/>
            <wp:wrapTight wrapText="bothSides">
              <wp:wrapPolygon edited="0">
                <wp:start x="3233" y="-3522"/>
                <wp:lineTo x="-2645" y="-2739"/>
                <wp:lineTo x="-2351" y="23087"/>
                <wp:lineTo x="1763" y="28565"/>
                <wp:lineTo x="22922" y="28565"/>
                <wp:lineTo x="23216" y="27783"/>
                <wp:lineTo x="26743" y="22696"/>
                <wp:lineTo x="27331" y="1565"/>
                <wp:lineTo x="23216" y="-2739"/>
                <wp:lineTo x="21453" y="-3522"/>
                <wp:lineTo x="3233" y="-3522"/>
              </wp:wrapPolygon>
            </wp:wrapTight>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ck config sw.jpg"/>
                    <pic:cNvPicPr/>
                  </pic:nvPicPr>
                  <pic:blipFill>
                    <a:blip r:embed="rId12">
                      <a:extLst>
                        <a:ext uri="{28A0092B-C50C-407E-A947-70E740481C1C}">
                          <a14:useLocalDpi xmlns:a14="http://schemas.microsoft.com/office/drawing/2010/main" val="0"/>
                        </a:ext>
                      </a:extLst>
                    </a:blip>
                    <a:stretch>
                      <a:fillRect/>
                    </a:stretch>
                  </pic:blipFill>
                  <pic:spPr>
                    <a:xfrm>
                      <a:off x="0" y="0"/>
                      <a:ext cx="1400175" cy="1051560"/>
                    </a:xfrm>
                    <a:prstGeom prst="rect">
                      <a:avLst/>
                    </a:prstGeom>
                    <a:effectLst>
                      <a:outerShdw blurRad="292100" dist="139700" dir="2700000" algn="ctr" rotWithShape="0">
                        <a:srgbClr val="000000">
                          <a:alpha val="65000"/>
                        </a:srgbClr>
                      </a:outerShdw>
                    </a:effectLst>
                  </pic:spPr>
                </pic:pic>
              </a:graphicData>
            </a:graphic>
            <wp14:sizeRelH relativeFrom="page">
              <wp14:pctWidth>0</wp14:pctWidth>
            </wp14:sizeRelH>
            <wp14:sizeRelV relativeFrom="page">
              <wp14:pctHeight>0</wp14:pctHeight>
            </wp14:sizeRelV>
          </wp:anchor>
        </w:drawing>
      </w:r>
      <w:r w:rsidR="008432CF">
        <w:rPr>
          <w:rStyle w:val="SubtleEmphasis"/>
          <w:color w:val="262626" w:themeColor="text1" w:themeTint="D9"/>
        </w:rPr>
        <w:t>MPS</w:t>
      </w:r>
      <w:r w:rsidR="00C1713A" w:rsidRPr="007C26FD">
        <w:rPr>
          <w:rStyle w:val="SubtleEmphasis"/>
          <w:color w:val="262626" w:themeColor="text1" w:themeTint="D9"/>
        </w:rPr>
        <w:t xml:space="preserve"> Configuration Software</w:t>
      </w:r>
    </w:p>
    <w:p w:rsidR="003656E0" w:rsidRDefault="008432CF" w:rsidP="00A14E8C">
      <w:pPr>
        <w:ind w:left="540"/>
      </w:pPr>
      <w:r>
        <w:t xml:space="preserve">MPS </w:t>
      </w:r>
      <w:r w:rsidR="006046F8">
        <w:t xml:space="preserve">Setup and Maintenance Software is used to configure the </w:t>
      </w:r>
      <w:r w:rsidR="008C35C3">
        <w:t xml:space="preserve">VC-8000 MPS </w:t>
      </w:r>
      <w:r w:rsidR="006046F8">
        <w:t>and to perform maintenance activities such as firmware upgrades, channel bypass, alarm set</w:t>
      </w:r>
      <w:r w:rsidR="003624EC">
        <w:t xml:space="preserve"> </w:t>
      </w:r>
      <w:r w:rsidR="006046F8">
        <w:t>point adjustments, and others. The software can also emulate the optional front panel touchscreen display.  It is designed to run on compatible Microsoft® Windows® operating systems and connects to the rack using a supplied USB cable</w:t>
      </w:r>
      <w:r w:rsidR="00C1713A">
        <w:t>.</w:t>
      </w:r>
    </w:p>
    <w:p w:rsidR="002F17ED" w:rsidRPr="007C26FD" w:rsidRDefault="005A3EA6" w:rsidP="00A14E8C">
      <w:pPr>
        <w:pStyle w:val="Heading3"/>
        <w:jc w:val="both"/>
        <w:rPr>
          <w:rStyle w:val="SubtleEmphasis"/>
          <w:color w:val="262626" w:themeColor="text1" w:themeTint="D9"/>
        </w:rPr>
      </w:pPr>
      <w:r>
        <w:rPr>
          <w:noProof/>
        </w:rPr>
        <w:drawing>
          <wp:anchor distT="0" distB="0" distL="114300" distR="114300" simplePos="0" relativeHeight="251651584" behindDoc="1" locked="0" layoutInCell="1" allowOverlap="1" wp14:anchorId="1BE0C91F" wp14:editId="19907378">
            <wp:simplePos x="0" y="0"/>
            <wp:positionH relativeFrom="column">
              <wp:posOffset>5005705</wp:posOffset>
            </wp:positionH>
            <wp:positionV relativeFrom="paragraph">
              <wp:posOffset>120015</wp:posOffset>
            </wp:positionV>
            <wp:extent cx="1425575" cy="1063625"/>
            <wp:effectExtent l="171450" t="171450" r="384175" b="365125"/>
            <wp:wrapTight wrapText="bothSides">
              <wp:wrapPolygon edited="0">
                <wp:start x="3175" y="-3482"/>
                <wp:lineTo x="-2598" y="-2708"/>
                <wp:lineTo x="-2598" y="23212"/>
                <wp:lineTo x="1732" y="28628"/>
                <wp:lineTo x="22803" y="28628"/>
                <wp:lineTo x="23091" y="27854"/>
                <wp:lineTo x="26844" y="22438"/>
                <wp:lineTo x="27132" y="1547"/>
                <wp:lineTo x="23091" y="-2708"/>
                <wp:lineTo x="21359" y="-3482"/>
                <wp:lineTo x="3175" y="-3482"/>
              </wp:wrapPolygon>
            </wp:wrapTight>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play.jpg"/>
                    <pic:cNvPicPr/>
                  </pic:nvPicPr>
                  <pic:blipFill>
                    <a:blip r:embed="rId13">
                      <a:extLst>
                        <a:ext uri="{28A0092B-C50C-407E-A947-70E740481C1C}">
                          <a14:useLocalDpi xmlns:a14="http://schemas.microsoft.com/office/drawing/2010/main" val="0"/>
                        </a:ext>
                      </a:extLst>
                    </a:blip>
                    <a:stretch>
                      <a:fillRect/>
                    </a:stretch>
                  </pic:blipFill>
                  <pic:spPr>
                    <a:xfrm>
                      <a:off x="0" y="0"/>
                      <a:ext cx="1425575" cy="1063625"/>
                    </a:xfrm>
                    <a:prstGeom prst="rect">
                      <a:avLst/>
                    </a:prstGeom>
                    <a:effectLst>
                      <a:outerShdw blurRad="292100" dist="139700" dir="2700000" algn="ctr" rotWithShape="0">
                        <a:srgbClr val="000000">
                          <a:alpha val="65000"/>
                        </a:srgbClr>
                      </a:outerShdw>
                    </a:effectLst>
                  </pic:spPr>
                </pic:pic>
              </a:graphicData>
            </a:graphic>
            <wp14:sizeRelH relativeFrom="page">
              <wp14:pctWidth>0</wp14:pctWidth>
            </wp14:sizeRelH>
            <wp14:sizeRelV relativeFrom="page">
              <wp14:pctHeight>0</wp14:pctHeight>
            </wp14:sizeRelV>
          </wp:anchor>
        </w:drawing>
      </w:r>
      <w:r w:rsidR="00C1713A" w:rsidRPr="007C26FD">
        <w:rPr>
          <w:rStyle w:val="SubtleEmphasis"/>
          <w:color w:val="262626" w:themeColor="text1" w:themeTint="D9"/>
        </w:rPr>
        <w:t>Integral Backlit Touchscreen Display</w:t>
      </w:r>
    </w:p>
    <w:p w:rsidR="003656E0" w:rsidRDefault="00C1713A" w:rsidP="00A14E8C">
      <w:pPr>
        <w:pStyle w:val="ListParagraph"/>
        <w:ind w:left="540"/>
      </w:pPr>
      <w:r w:rsidRPr="001244E1">
        <w:t>Both half- and full-size racks can be ordered with a</w:t>
      </w:r>
      <w:r>
        <w:t>n optional 8.4” color touchscreen display.  The display mounts on the rack’s lockable faceplate and provides all rack statuses and channel values on a single screen.  It also allows the user to access detailed channel data, the system events list, and the system alarm list.  The display fully complies with API 670 requirements.</w:t>
      </w:r>
    </w:p>
    <w:p w:rsidR="007C4822" w:rsidRPr="007C26FD" w:rsidRDefault="007C4822" w:rsidP="00A14E8C">
      <w:pPr>
        <w:pStyle w:val="Heading3"/>
        <w:jc w:val="both"/>
        <w:rPr>
          <w:rStyle w:val="SubtleEmphasis"/>
          <w:color w:val="262626" w:themeColor="text1" w:themeTint="D9"/>
        </w:rPr>
      </w:pPr>
      <w:r>
        <w:rPr>
          <w:rStyle w:val="SubtleEmphasis"/>
          <w:color w:val="262626" w:themeColor="text1" w:themeTint="D9"/>
        </w:rPr>
        <w:t>Remote</w:t>
      </w:r>
      <w:r w:rsidRPr="007C26FD">
        <w:rPr>
          <w:rStyle w:val="SubtleEmphasis"/>
          <w:color w:val="262626" w:themeColor="text1" w:themeTint="D9"/>
        </w:rPr>
        <w:t xml:space="preserve"> Display</w:t>
      </w:r>
      <w:r>
        <w:rPr>
          <w:rStyle w:val="SubtleEmphasis"/>
          <w:color w:val="262626" w:themeColor="text1" w:themeTint="D9"/>
        </w:rPr>
        <w:t xml:space="preserve"> Panel</w:t>
      </w:r>
    </w:p>
    <w:p w:rsidR="007C4822" w:rsidRDefault="005A3EA6" w:rsidP="00A14E8C">
      <w:pPr>
        <w:pStyle w:val="ListParagraph"/>
        <w:ind w:left="540"/>
      </w:pPr>
      <w:r>
        <w:rPr>
          <w:rFonts w:ascii="Calibri" w:hAnsi="Calibri"/>
          <w:b/>
          <w:noProof/>
          <w:szCs w:val="14"/>
        </w:rPr>
        <w:drawing>
          <wp:anchor distT="0" distB="0" distL="114300" distR="114300" simplePos="0" relativeHeight="251652608" behindDoc="1" locked="0" layoutInCell="1" allowOverlap="1" wp14:anchorId="55AA87D4" wp14:editId="0A29A390">
            <wp:simplePos x="0" y="0"/>
            <wp:positionH relativeFrom="column">
              <wp:posOffset>5360035</wp:posOffset>
            </wp:positionH>
            <wp:positionV relativeFrom="paragraph">
              <wp:posOffset>361950</wp:posOffset>
            </wp:positionV>
            <wp:extent cx="985520" cy="1069975"/>
            <wp:effectExtent l="0" t="0" r="5080" b="0"/>
            <wp:wrapTight wrapText="bothSides">
              <wp:wrapPolygon edited="0">
                <wp:start x="0" y="0"/>
                <wp:lineTo x="0" y="21151"/>
                <wp:lineTo x="21294" y="21151"/>
                <wp:lineTo x="21294" y="0"/>
                <wp:lineTo x="0" y="0"/>
              </wp:wrapPolygon>
            </wp:wrapTight>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moteDisplayPanel.jpg"/>
                    <pic:cNvPicPr/>
                  </pic:nvPicPr>
                  <pic:blipFill>
                    <a:blip r:embed="rId14">
                      <a:extLst>
                        <a:ext uri="{28A0092B-C50C-407E-A947-70E740481C1C}">
                          <a14:useLocalDpi xmlns:a14="http://schemas.microsoft.com/office/drawing/2010/main" val="0"/>
                        </a:ext>
                      </a:extLst>
                    </a:blip>
                    <a:stretch>
                      <a:fillRect/>
                    </a:stretch>
                  </pic:blipFill>
                  <pic:spPr>
                    <a:xfrm>
                      <a:off x="0" y="0"/>
                      <a:ext cx="985520" cy="1069975"/>
                    </a:xfrm>
                    <a:prstGeom prst="rect">
                      <a:avLst/>
                    </a:prstGeom>
                  </pic:spPr>
                </pic:pic>
              </a:graphicData>
            </a:graphic>
            <wp14:sizeRelH relativeFrom="page">
              <wp14:pctWidth>0</wp14:pctWidth>
            </wp14:sizeRelH>
            <wp14:sizeRelV relativeFrom="page">
              <wp14:pctHeight>0</wp14:pctHeight>
            </wp14:sizeRelV>
          </wp:anchor>
        </w:drawing>
      </w:r>
      <w:r w:rsidR="007C4822">
        <w:t>The RDP is a rack faceplate with touchscreen and programmable BNC connectors</w:t>
      </w:r>
      <w:r w:rsidR="007C4822" w:rsidRPr="00E7146F">
        <w:t xml:space="preserve"> </w:t>
      </w:r>
      <w:r w:rsidR="007C4822">
        <w:t>and provides all rack statuses and channel values on a single screen. It allows the display to be mounted up to 10’ away from the rack chassis.  It also allows the user to access detailed channel data, the system events list, and the system alarm list.  The display fully complies with API 670 requirements.</w:t>
      </w:r>
      <w:r w:rsidR="007C4822" w:rsidRPr="00E7146F">
        <w:rPr>
          <w:noProof/>
        </w:rPr>
        <w:t xml:space="preserve"> </w:t>
      </w:r>
    </w:p>
    <w:p w:rsidR="002F17ED" w:rsidRPr="007C26FD" w:rsidRDefault="00C1713A" w:rsidP="00A14E8C">
      <w:pPr>
        <w:pStyle w:val="Heading3"/>
        <w:jc w:val="both"/>
        <w:rPr>
          <w:rStyle w:val="SubtleEmphasis"/>
          <w:color w:val="262626" w:themeColor="text1" w:themeTint="D9"/>
        </w:rPr>
      </w:pPr>
      <w:r w:rsidRPr="007C26FD">
        <w:rPr>
          <w:rStyle w:val="SubtleEmphasis"/>
          <w:color w:val="262626" w:themeColor="text1" w:themeTint="D9"/>
        </w:rPr>
        <w:t>External Power Supply (EPS)</w:t>
      </w:r>
    </w:p>
    <w:p w:rsidR="003656E0" w:rsidRDefault="00A51F39" w:rsidP="00A14E8C">
      <w:pPr>
        <w:ind w:left="540"/>
      </w:pPr>
      <w:r>
        <w:t xml:space="preserve">The </w:t>
      </w:r>
      <w:r w:rsidR="008432CF">
        <w:t>MPS</w:t>
      </w:r>
      <w:r w:rsidR="006046F8" w:rsidRPr="006046F8">
        <w:t xml:space="preserve"> uses 24Vdc instrument power, commonly available at many sites. In these instances, a separate power supply is not required. However, when rack power will be supplied using other voltages, such as 110/220 Vac or 90-250 Vdc, we offer a variety of high-quality external power supplies that can be DIN-rail mounted wherever convenient. All of these supplies are ATEX approved for use in </w:t>
      </w:r>
      <w:r w:rsidR="006046F8" w:rsidRPr="006046F8">
        <w:lastRenderedPageBreak/>
        <w:t>hazardous areas and engineered to fully meet the rack’s power requirements even at elevated operating temperatures of up to 65C.</w:t>
      </w:r>
    </w:p>
    <w:p w:rsidR="00F60F17" w:rsidRPr="00111F04" w:rsidRDefault="008C35C3" w:rsidP="00F60F17">
      <w:pPr>
        <w:pStyle w:val="Heading2"/>
      </w:pPr>
      <w:bookmarkStart w:id="18" w:name="_Toc382561585"/>
      <w:bookmarkStart w:id="19" w:name="_Toc16085673"/>
      <w:r>
        <w:t xml:space="preserve">MPS </w:t>
      </w:r>
      <w:r w:rsidR="00F60F17">
        <w:t>Freestanding Cabinet</w:t>
      </w:r>
      <w:bookmarkEnd w:id="18"/>
      <w:bookmarkEnd w:id="19"/>
      <w:r w:rsidR="00F60F17" w:rsidRPr="00111F04">
        <w:t xml:space="preserve"> </w:t>
      </w:r>
    </w:p>
    <w:p w:rsidR="00F60F17" w:rsidRDefault="00F60F17" w:rsidP="00F60F17">
      <w:pPr>
        <w:jc w:val="left"/>
      </w:pPr>
      <w:r>
        <w:t xml:space="preserve">The </w:t>
      </w:r>
      <w:r w:rsidR="008C35C3">
        <w:t>MPS</w:t>
      </w:r>
      <w:r w:rsidR="00E229A9">
        <w:t xml:space="preserve"> </w:t>
      </w:r>
      <w:r>
        <w:t>will be provided pre-installed in a Cabinet</w:t>
      </w:r>
      <w:r w:rsidR="00D83588">
        <w:t>/Enclosure.  The Cabinet</w:t>
      </w:r>
      <w:r>
        <w:t xml:space="preserve"> will be custom ordered and provided with the following features:</w:t>
      </w:r>
    </w:p>
    <w:p w:rsidR="00D83588" w:rsidRPr="00D83588" w:rsidRDefault="00E04EFD" w:rsidP="00D83588">
      <w:pPr>
        <w:pStyle w:val="Heading3"/>
        <w:rPr>
          <w:b/>
        </w:rPr>
      </w:pPr>
      <w:r>
        <w:rPr>
          <w:b/>
        </w:rPr>
        <w:t>NEMA 12 Hoffman Cabinet</w:t>
      </w:r>
    </w:p>
    <w:p w:rsidR="00E04EFD" w:rsidRDefault="00E04EFD" w:rsidP="00F3080C">
      <w:pPr>
        <w:pStyle w:val="ListParagraph"/>
        <w:numPr>
          <w:ilvl w:val="0"/>
          <w:numId w:val="12"/>
        </w:numPr>
        <w:jc w:val="left"/>
      </w:pPr>
      <w:r>
        <w:t>Size: 84” x 36” x 18” (HxWxD)</w:t>
      </w:r>
    </w:p>
    <w:p w:rsidR="008534F0" w:rsidRDefault="00E04EFD" w:rsidP="00F3080C">
      <w:pPr>
        <w:pStyle w:val="ListParagraph"/>
        <w:numPr>
          <w:ilvl w:val="0"/>
          <w:numId w:val="12"/>
        </w:numPr>
        <w:jc w:val="left"/>
      </w:pPr>
      <w:r>
        <w:t xml:space="preserve">Material/Color: 12-gauge steel, </w:t>
      </w:r>
      <w:r w:rsidR="008534F0">
        <w:t>ANSI 61 Gray</w:t>
      </w:r>
    </w:p>
    <w:p w:rsidR="00F60F17" w:rsidRDefault="00F60F17" w:rsidP="00F3080C">
      <w:pPr>
        <w:pStyle w:val="ListParagraph"/>
        <w:numPr>
          <w:ilvl w:val="0"/>
          <w:numId w:val="12"/>
        </w:numPr>
        <w:jc w:val="left"/>
      </w:pPr>
      <w:r>
        <w:t xml:space="preserve">Solid door, </w:t>
      </w:r>
      <w:r w:rsidR="008534F0">
        <w:t>single access</w:t>
      </w:r>
    </w:p>
    <w:p w:rsidR="00E04EFD" w:rsidRDefault="00E04EFD" w:rsidP="00F3080C">
      <w:pPr>
        <w:pStyle w:val="ListParagraph"/>
        <w:numPr>
          <w:ilvl w:val="0"/>
          <w:numId w:val="12"/>
        </w:numPr>
        <w:jc w:val="left"/>
      </w:pPr>
      <w:r>
        <w:t xml:space="preserve">Signal wires from the units are to be terminated directly at the </w:t>
      </w:r>
      <w:r w:rsidR="008C35C3">
        <w:t>UMM and TMM within the MPS</w:t>
      </w:r>
    </w:p>
    <w:p w:rsidR="00F60F17" w:rsidRDefault="00F60F17" w:rsidP="00F3080C">
      <w:pPr>
        <w:pStyle w:val="ListParagraph"/>
        <w:numPr>
          <w:ilvl w:val="0"/>
          <w:numId w:val="12"/>
        </w:numPr>
        <w:jc w:val="left"/>
      </w:pPr>
      <w:r>
        <w:t>Four removable eye-bolt lifting lugs</w:t>
      </w:r>
    </w:p>
    <w:p w:rsidR="00F60F17" w:rsidRDefault="00F60F17" w:rsidP="00F3080C">
      <w:pPr>
        <w:pStyle w:val="ListParagraph"/>
        <w:numPr>
          <w:ilvl w:val="0"/>
          <w:numId w:val="12"/>
        </w:numPr>
        <w:jc w:val="left"/>
      </w:pPr>
      <w:r>
        <w:t>Duplex power outlet</w:t>
      </w:r>
    </w:p>
    <w:p w:rsidR="00F60F17" w:rsidRDefault="00F60F17" w:rsidP="00F3080C">
      <w:pPr>
        <w:pStyle w:val="ListParagraph"/>
        <w:numPr>
          <w:ilvl w:val="0"/>
          <w:numId w:val="12"/>
        </w:numPr>
        <w:jc w:val="left"/>
      </w:pPr>
      <w:r>
        <w:t>Fluorescent lamp</w:t>
      </w:r>
    </w:p>
    <w:p w:rsidR="00E04EFD" w:rsidRPr="00D83588" w:rsidRDefault="00E04EFD" w:rsidP="00E04EFD">
      <w:pPr>
        <w:pStyle w:val="Heading3"/>
        <w:rPr>
          <w:b/>
        </w:rPr>
      </w:pPr>
      <w:r>
        <w:rPr>
          <w:b/>
        </w:rPr>
        <w:t>NEMA 12 Rittal Cabinet</w:t>
      </w:r>
    </w:p>
    <w:p w:rsidR="00E04EFD" w:rsidRDefault="00E04EFD" w:rsidP="00F3080C">
      <w:pPr>
        <w:pStyle w:val="ListParagraph"/>
        <w:numPr>
          <w:ilvl w:val="0"/>
          <w:numId w:val="12"/>
        </w:numPr>
        <w:jc w:val="left"/>
      </w:pPr>
      <w:r>
        <w:t>Size: 2100H x 800W x 800D, mm with 100mm base plinth</w:t>
      </w:r>
    </w:p>
    <w:p w:rsidR="00E04EFD" w:rsidRDefault="00E04EFD" w:rsidP="00F3080C">
      <w:pPr>
        <w:pStyle w:val="ListParagraph"/>
        <w:numPr>
          <w:ilvl w:val="0"/>
          <w:numId w:val="12"/>
        </w:numPr>
        <w:jc w:val="left"/>
      </w:pPr>
      <w:r>
        <w:t>Material/color: carbon steel, RAL 7032 Pebble Gray</w:t>
      </w:r>
    </w:p>
    <w:p w:rsidR="00E04EFD" w:rsidRDefault="00E04EFD" w:rsidP="00F3080C">
      <w:pPr>
        <w:pStyle w:val="ListParagraph"/>
        <w:numPr>
          <w:ilvl w:val="0"/>
          <w:numId w:val="12"/>
        </w:numPr>
        <w:jc w:val="left"/>
      </w:pPr>
      <w:r>
        <w:t>Solid door, single access</w:t>
      </w:r>
    </w:p>
    <w:p w:rsidR="00E04EFD" w:rsidRDefault="00E04EFD" w:rsidP="00F3080C">
      <w:pPr>
        <w:pStyle w:val="ListParagraph"/>
        <w:numPr>
          <w:ilvl w:val="0"/>
          <w:numId w:val="12"/>
        </w:numPr>
        <w:jc w:val="left"/>
      </w:pPr>
      <w:r>
        <w:t>Signal wires from the units are to be terminated at standard modular field termination blocks</w:t>
      </w:r>
    </w:p>
    <w:p w:rsidR="00E04EFD" w:rsidRDefault="00E04EFD" w:rsidP="00F3080C">
      <w:pPr>
        <w:pStyle w:val="ListParagraph"/>
        <w:numPr>
          <w:ilvl w:val="0"/>
          <w:numId w:val="12"/>
        </w:numPr>
        <w:jc w:val="left"/>
      </w:pPr>
      <w:r>
        <w:t>Four removable eye-bolt lifting lugs</w:t>
      </w:r>
    </w:p>
    <w:p w:rsidR="00E04EFD" w:rsidRDefault="00E04EFD" w:rsidP="00F3080C">
      <w:pPr>
        <w:pStyle w:val="ListParagraph"/>
        <w:numPr>
          <w:ilvl w:val="0"/>
          <w:numId w:val="12"/>
        </w:numPr>
        <w:jc w:val="left"/>
      </w:pPr>
      <w:r>
        <w:t>Duplex power outlet</w:t>
      </w:r>
    </w:p>
    <w:p w:rsidR="00E04EFD" w:rsidRDefault="00E04EFD" w:rsidP="00F3080C">
      <w:pPr>
        <w:pStyle w:val="ListParagraph"/>
        <w:numPr>
          <w:ilvl w:val="0"/>
          <w:numId w:val="12"/>
        </w:numPr>
        <w:jc w:val="left"/>
      </w:pPr>
      <w:r>
        <w:t>Fluorescent lamp</w:t>
      </w:r>
    </w:p>
    <w:p w:rsidR="00E04EFD" w:rsidRPr="00E04EFD" w:rsidRDefault="00E04EFD" w:rsidP="00E04EFD">
      <w:pPr>
        <w:pStyle w:val="Heading3"/>
        <w:rPr>
          <w:b/>
        </w:rPr>
      </w:pPr>
      <w:r>
        <w:rPr>
          <w:b/>
        </w:rPr>
        <w:t xml:space="preserve">NEMA 12 </w:t>
      </w:r>
      <w:r w:rsidRPr="00E04EFD">
        <w:rPr>
          <w:b/>
        </w:rPr>
        <w:t>Server Cabinet:</w:t>
      </w:r>
    </w:p>
    <w:p w:rsidR="00E04EFD" w:rsidRDefault="00E04EFD" w:rsidP="00F3080C">
      <w:pPr>
        <w:pStyle w:val="ListParagraph"/>
        <w:numPr>
          <w:ilvl w:val="0"/>
          <w:numId w:val="12"/>
        </w:numPr>
        <w:jc w:val="left"/>
      </w:pPr>
      <w:r>
        <w:t xml:space="preserve">Size: </w:t>
      </w:r>
      <w:r w:rsidRPr="0029272C">
        <w:t>2</w:t>
      </w:r>
      <w:r>
        <w:t>1</w:t>
      </w:r>
      <w:r w:rsidRPr="0029272C">
        <w:t xml:space="preserve">00H x 800W x </w:t>
      </w:r>
      <w:r>
        <w:t>10</w:t>
      </w:r>
      <w:r w:rsidRPr="0029272C">
        <w:t>00D, mm</w:t>
      </w:r>
      <w:r>
        <w:t xml:space="preserve"> with 100mm base plinth</w:t>
      </w:r>
    </w:p>
    <w:p w:rsidR="00E04EFD" w:rsidRDefault="00E04EFD" w:rsidP="00F3080C">
      <w:pPr>
        <w:pStyle w:val="ListParagraph"/>
        <w:numPr>
          <w:ilvl w:val="0"/>
          <w:numId w:val="12"/>
        </w:numPr>
        <w:jc w:val="left"/>
      </w:pPr>
      <w:r>
        <w:t>Material/color: carbon steel, RAL 7032 Pebble Gray</w:t>
      </w:r>
    </w:p>
    <w:p w:rsidR="00E04EFD" w:rsidRDefault="00E04EFD" w:rsidP="00F3080C">
      <w:pPr>
        <w:pStyle w:val="ListParagraph"/>
        <w:numPr>
          <w:ilvl w:val="0"/>
          <w:numId w:val="12"/>
        </w:numPr>
        <w:jc w:val="left"/>
      </w:pPr>
      <w:r>
        <w:t xml:space="preserve">Installed: </w:t>
      </w:r>
    </w:p>
    <w:p w:rsidR="00E04EFD" w:rsidRDefault="00E04EFD" w:rsidP="00F3080C">
      <w:pPr>
        <w:pStyle w:val="ListParagraph"/>
        <w:numPr>
          <w:ilvl w:val="1"/>
          <w:numId w:val="12"/>
        </w:numPr>
        <w:jc w:val="left"/>
      </w:pPr>
      <w:r>
        <w:t>One (1) rack-mount CMS/PI server</w:t>
      </w:r>
    </w:p>
    <w:p w:rsidR="00E04EFD" w:rsidRDefault="00E04EFD" w:rsidP="00F3080C">
      <w:pPr>
        <w:pStyle w:val="ListParagraph"/>
        <w:numPr>
          <w:ilvl w:val="1"/>
          <w:numId w:val="12"/>
        </w:numPr>
        <w:jc w:val="left"/>
      </w:pPr>
      <w:r>
        <w:t>Pull-out, flip-open, rack-mount keyboard, mouse and monitor</w:t>
      </w:r>
    </w:p>
    <w:p w:rsidR="00E04EFD" w:rsidRDefault="00E04EFD" w:rsidP="00F3080C">
      <w:pPr>
        <w:pStyle w:val="ListParagraph"/>
        <w:numPr>
          <w:ilvl w:val="1"/>
          <w:numId w:val="12"/>
        </w:numPr>
        <w:jc w:val="left"/>
      </w:pPr>
      <w:r>
        <w:t>Ethernet switch</w:t>
      </w:r>
    </w:p>
    <w:p w:rsidR="00E04EFD" w:rsidRDefault="00E04EFD" w:rsidP="00F3080C">
      <w:pPr>
        <w:pStyle w:val="ListParagraph"/>
        <w:numPr>
          <w:ilvl w:val="1"/>
          <w:numId w:val="12"/>
        </w:numPr>
        <w:jc w:val="left"/>
      </w:pPr>
      <w:r>
        <w:t>Four removable eye-bolt lifting lugs</w:t>
      </w:r>
    </w:p>
    <w:p w:rsidR="00E04EFD" w:rsidRDefault="00E04EFD" w:rsidP="00F3080C">
      <w:pPr>
        <w:pStyle w:val="ListParagraph"/>
        <w:numPr>
          <w:ilvl w:val="1"/>
          <w:numId w:val="12"/>
        </w:numPr>
        <w:jc w:val="left"/>
      </w:pPr>
      <w:r>
        <w:t>Duplex power outlet</w:t>
      </w:r>
    </w:p>
    <w:p w:rsidR="00E04EFD" w:rsidRDefault="00E04EFD" w:rsidP="00F3080C">
      <w:pPr>
        <w:pStyle w:val="ListParagraph"/>
        <w:numPr>
          <w:ilvl w:val="1"/>
          <w:numId w:val="12"/>
        </w:numPr>
        <w:jc w:val="left"/>
      </w:pPr>
      <w:r>
        <w:t>Fluorescent lamp</w:t>
      </w:r>
    </w:p>
    <w:p w:rsidR="00F60F17" w:rsidRPr="00D83588" w:rsidRDefault="008534F0" w:rsidP="00D83588">
      <w:pPr>
        <w:pStyle w:val="Heading3"/>
        <w:rPr>
          <w:b/>
        </w:rPr>
      </w:pPr>
      <w:r w:rsidRPr="00D83588">
        <w:rPr>
          <w:b/>
        </w:rPr>
        <w:t xml:space="preserve">Cabinet </w:t>
      </w:r>
      <w:r w:rsidR="00F60F17" w:rsidRPr="00D83588">
        <w:rPr>
          <w:b/>
        </w:rPr>
        <w:t>Documentation:</w:t>
      </w:r>
    </w:p>
    <w:p w:rsidR="00F60F17" w:rsidRDefault="008534F0" w:rsidP="00F3080C">
      <w:pPr>
        <w:pStyle w:val="ListParagraph"/>
        <w:numPr>
          <w:ilvl w:val="0"/>
          <w:numId w:val="13"/>
        </w:numPr>
        <w:jc w:val="left"/>
      </w:pPr>
      <w:r>
        <w:t>Cabinet Assembly Drawing</w:t>
      </w:r>
    </w:p>
    <w:p w:rsidR="00F60F17" w:rsidRDefault="00F60F17" w:rsidP="00F3080C">
      <w:pPr>
        <w:pStyle w:val="ListParagraph"/>
        <w:numPr>
          <w:ilvl w:val="0"/>
          <w:numId w:val="13"/>
        </w:numPr>
        <w:jc w:val="left"/>
      </w:pPr>
      <w:r>
        <w:t>Dimensional Outline Drawings</w:t>
      </w:r>
    </w:p>
    <w:p w:rsidR="008534F0" w:rsidRDefault="008534F0" w:rsidP="00F3080C">
      <w:pPr>
        <w:pStyle w:val="ListParagraph"/>
        <w:numPr>
          <w:ilvl w:val="0"/>
          <w:numId w:val="13"/>
        </w:numPr>
        <w:jc w:val="left"/>
      </w:pPr>
      <w:r>
        <w:t>Wiring Termination Drawings</w:t>
      </w:r>
    </w:p>
    <w:p w:rsidR="001D4233" w:rsidRPr="00111F04" w:rsidRDefault="00EA7009" w:rsidP="001D4233">
      <w:pPr>
        <w:pStyle w:val="Heading2"/>
      </w:pPr>
      <w:bookmarkStart w:id="20" w:name="_Toc16085674"/>
      <w:r>
        <w:lastRenderedPageBreak/>
        <w:t>MPS</w:t>
      </w:r>
      <w:r w:rsidR="008432CF">
        <w:t xml:space="preserve"> </w:t>
      </w:r>
      <w:r w:rsidR="001D4233">
        <w:t>Weatherproof Housing</w:t>
      </w:r>
      <w:bookmarkEnd w:id="20"/>
      <w:r w:rsidR="001D4233" w:rsidRPr="00111F04">
        <w:t xml:space="preserve"> </w:t>
      </w:r>
    </w:p>
    <w:p w:rsidR="00D355AF" w:rsidRDefault="00A14E8C" w:rsidP="00A14E8C">
      <w:pPr>
        <w:pStyle w:val="Default"/>
        <w:spacing w:after="120"/>
        <w:jc w:val="both"/>
        <w:rPr>
          <w:sz w:val="20"/>
          <w:szCs w:val="20"/>
        </w:rPr>
      </w:pPr>
      <w:r>
        <w:rPr>
          <w:b/>
          <w:noProof/>
        </w:rPr>
        <w:drawing>
          <wp:anchor distT="0" distB="0" distL="114300" distR="114300" simplePos="0" relativeHeight="251642368" behindDoc="1" locked="0" layoutInCell="1" allowOverlap="1" wp14:anchorId="7A749317" wp14:editId="653BDA01">
            <wp:simplePos x="0" y="0"/>
            <wp:positionH relativeFrom="column">
              <wp:posOffset>4095750</wp:posOffset>
            </wp:positionH>
            <wp:positionV relativeFrom="paragraph">
              <wp:posOffset>46990</wp:posOffset>
            </wp:positionV>
            <wp:extent cx="1955800" cy="1495425"/>
            <wp:effectExtent l="0" t="0" r="6350" b="9525"/>
            <wp:wrapTight wrapText="bothSides">
              <wp:wrapPolygon edited="0">
                <wp:start x="0" y="0"/>
                <wp:lineTo x="0" y="21462"/>
                <wp:lineTo x="21460" y="21462"/>
                <wp:lineTo x="21460" y="0"/>
                <wp:lineTo x="0" y="0"/>
              </wp:wrapPolygon>
            </wp:wrapTight>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WeatherproofEnclosure.jpg"/>
                    <pic:cNvPicPr/>
                  </pic:nvPicPr>
                  <pic:blipFill>
                    <a:blip r:embed="rId15">
                      <a:extLst>
                        <a:ext uri="{28A0092B-C50C-407E-A947-70E740481C1C}">
                          <a14:useLocalDpi xmlns:a14="http://schemas.microsoft.com/office/drawing/2010/main" val="0"/>
                        </a:ext>
                      </a:extLst>
                    </a:blip>
                    <a:stretch>
                      <a:fillRect/>
                    </a:stretch>
                  </pic:blipFill>
                  <pic:spPr>
                    <a:xfrm>
                      <a:off x="0" y="0"/>
                      <a:ext cx="1955800" cy="1495425"/>
                    </a:xfrm>
                    <a:prstGeom prst="rect">
                      <a:avLst/>
                    </a:prstGeom>
                  </pic:spPr>
                </pic:pic>
              </a:graphicData>
            </a:graphic>
            <wp14:sizeRelH relativeFrom="page">
              <wp14:pctWidth>0</wp14:pctWidth>
            </wp14:sizeRelH>
            <wp14:sizeRelV relativeFrom="page">
              <wp14:pctHeight>0</wp14:pctHeight>
            </wp14:sizeRelV>
          </wp:anchor>
        </w:drawing>
      </w:r>
      <w:r w:rsidR="001D4233" w:rsidRPr="00E54E63">
        <w:rPr>
          <w:sz w:val="20"/>
          <w:szCs w:val="20"/>
        </w:rPr>
        <w:t xml:space="preserve">Weatherproof housings provide robust protection from the elements </w:t>
      </w:r>
      <w:r w:rsidR="001D4233" w:rsidRPr="00475BCC">
        <w:rPr>
          <w:sz w:val="20"/>
          <w:szCs w:val="20"/>
        </w:rPr>
        <w:t xml:space="preserve">for the </w:t>
      </w:r>
      <w:r w:rsidR="000F0F36">
        <w:rPr>
          <w:sz w:val="20"/>
          <w:szCs w:val="20"/>
        </w:rPr>
        <w:t>VC-8000</w:t>
      </w:r>
      <w:r w:rsidR="008C35C3">
        <w:rPr>
          <w:sz w:val="20"/>
          <w:szCs w:val="20"/>
        </w:rPr>
        <w:t xml:space="preserve"> MPS</w:t>
      </w:r>
      <w:r w:rsidR="001D4233" w:rsidRPr="00475BCC">
        <w:rPr>
          <w:sz w:val="20"/>
          <w:szCs w:val="20"/>
        </w:rPr>
        <w:t xml:space="preserve">. The housings have been specifically engineered to fit the dimensions of </w:t>
      </w:r>
      <w:r w:rsidR="008C35C3">
        <w:rPr>
          <w:sz w:val="20"/>
          <w:szCs w:val="20"/>
        </w:rPr>
        <w:t>MPS</w:t>
      </w:r>
      <w:r w:rsidR="001D4233" w:rsidRPr="00E54E63">
        <w:rPr>
          <w:sz w:val="20"/>
          <w:szCs w:val="20"/>
        </w:rPr>
        <w:t xml:space="preserve"> and power supplies while providing sufficient clearance for heat dissipation and routing of wiring bundles. </w:t>
      </w:r>
    </w:p>
    <w:p w:rsidR="001D4233" w:rsidRPr="00E54E63" w:rsidRDefault="00D355AF" w:rsidP="001D4233">
      <w:pPr>
        <w:pStyle w:val="Default"/>
        <w:rPr>
          <w:sz w:val="20"/>
          <w:szCs w:val="20"/>
        </w:rPr>
      </w:pPr>
      <w:r>
        <w:rPr>
          <w:sz w:val="20"/>
          <w:szCs w:val="20"/>
        </w:rPr>
        <w:t xml:space="preserve">Please note that the </w:t>
      </w:r>
      <w:r w:rsidR="008C35C3">
        <w:rPr>
          <w:sz w:val="20"/>
          <w:szCs w:val="20"/>
        </w:rPr>
        <w:t>MPS</w:t>
      </w:r>
      <w:r>
        <w:rPr>
          <w:sz w:val="20"/>
          <w:szCs w:val="20"/>
        </w:rPr>
        <w:t xml:space="preserve">, DIN Rail(s) and/or Power </w:t>
      </w:r>
      <w:r w:rsidRPr="00D355AF">
        <w:rPr>
          <w:sz w:val="20"/>
          <w:szCs w:val="20"/>
        </w:rPr>
        <w:t>S</w:t>
      </w:r>
      <w:r>
        <w:rPr>
          <w:sz w:val="20"/>
          <w:szCs w:val="20"/>
        </w:rPr>
        <w:t>upplies</w:t>
      </w:r>
      <w:r w:rsidRPr="00D355AF">
        <w:rPr>
          <w:sz w:val="20"/>
          <w:szCs w:val="20"/>
        </w:rPr>
        <w:t xml:space="preserve">, </w:t>
      </w:r>
      <w:r>
        <w:rPr>
          <w:sz w:val="20"/>
          <w:szCs w:val="20"/>
        </w:rPr>
        <w:t>do not come f</w:t>
      </w:r>
      <w:r w:rsidRPr="00D355AF">
        <w:rPr>
          <w:sz w:val="20"/>
          <w:szCs w:val="20"/>
        </w:rPr>
        <w:t>actory mounted inside WP Housin</w:t>
      </w:r>
      <w:r>
        <w:rPr>
          <w:sz w:val="20"/>
          <w:szCs w:val="20"/>
        </w:rPr>
        <w:t>g – some assembly is required.</w:t>
      </w:r>
    </w:p>
    <w:p w:rsidR="001D4233" w:rsidRPr="00E54E63" w:rsidRDefault="001D4233" w:rsidP="001D4233">
      <w:pPr>
        <w:pStyle w:val="Heading3"/>
        <w:rPr>
          <w:b/>
        </w:rPr>
      </w:pPr>
      <w:r w:rsidRPr="00E54E63">
        <w:rPr>
          <w:b/>
        </w:rPr>
        <w:t xml:space="preserve">Enclosures may be ordered with several options: </w:t>
      </w:r>
    </w:p>
    <w:p w:rsidR="001D4233" w:rsidRPr="00E54E63" w:rsidRDefault="001D4233" w:rsidP="00F3080C">
      <w:pPr>
        <w:pStyle w:val="Default"/>
        <w:numPr>
          <w:ilvl w:val="1"/>
          <w:numId w:val="14"/>
        </w:numPr>
        <w:ind w:left="720"/>
        <w:rPr>
          <w:sz w:val="20"/>
          <w:szCs w:val="20"/>
        </w:rPr>
      </w:pPr>
      <w:r w:rsidRPr="00E54E63">
        <w:rPr>
          <w:b/>
          <w:bCs/>
          <w:sz w:val="20"/>
          <w:szCs w:val="20"/>
        </w:rPr>
        <w:t xml:space="preserve">NEMA 4-12 / IP66 rating </w:t>
      </w:r>
      <w:r w:rsidRPr="00E54E63">
        <w:rPr>
          <w:sz w:val="20"/>
          <w:szCs w:val="20"/>
        </w:rPr>
        <w:t xml:space="preserve">Powder-coated mild steel construction for water- and dust-tight protection. </w:t>
      </w:r>
    </w:p>
    <w:p w:rsidR="001D4233" w:rsidRPr="00E54E63" w:rsidRDefault="001D4233" w:rsidP="00F3080C">
      <w:pPr>
        <w:pStyle w:val="Default"/>
        <w:numPr>
          <w:ilvl w:val="1"/>
          <w:numId w:val="14"/>
        </w:numPr>
        <w:ind w:left="720"/>
        <w:rPr>
          <w:sz w:val="20"/>
          <w:szCs w:val="20"/>
        </w:rPr>
      </w:pPr>
      <w:r w:rsidRPr="00E54E63">
        <w:rPr>
          <w:b/>
          <w:bCs/>
          <w:sz w:val="20"/>
          <w:szCs w:val="20"/>
        </w:rPr>
        <w:t xml:space="preserve">NEMA 4X / IP66 rating </w:t>
      </w:r>
      <w:r w:rsidRPr="00E54E63">
        <w:rPr>
          <w:sz w:val="20"/>
          <w:szCs w:val="20"/>
        </w:rPr>
        <w:t xml:space="preserve">Type 304 stainless steel construction for corrosion resistance in addition to water-tight and dust-tight protection. </w:t>
      </w:r>
    </w:p>
    <w:p w:rsidR="001D4233" w:rsidRPr="00E54E63" w:rsidRDefault="001D4233" w:rsidP="00F3080C">
      <w:pPr>
        <w:pStyle w:val="Default"/>
        <w:numPr>
          <w:ilvl w:val="1"/>
          <w:numId w:val="14"/>
        </w:numPr>
        <w:ind w:left="720"/>
        <w:rPr>
          <w:sz w:val="20"/>
          <w:szCs w:val="20"/>
        </w:rPr>
      </w:pPr>
      <w:r w:rsidRPr="00E54E63">
        <w:rPr>
          <w:b/>
          <w:bCs/>
          <w:sz w:val="20"/>
          <w:szCs w:val="20"/>
        </w:rPr>
        <w:t xml:space="preserve">With or without viewing window </w:t>
      </w:r>
      <w:r w:rsidRPr="00E54E63">
        <w:rPr>
          <w:sz w:val="20"/>
          <w:szCs w:val="20"/>
        </w:rPr>
        <w:t xml:space="preserve">Enclosure door can be ordered as solid metal or with a polycarbonate viewing window. </w:t>
      </w:r>
    </w:p>
    <w:p w:rsidR="001D4233" w:rsidRPr="00E54E63" w:rsidRDefault="001D4233" w:rsidP="00F3080C">
      <w:pPr>
        <w:pStyle w:val="Default"/>
        <w:numPr>
          <w:ilvl w:val="0"/>
          <w:numId w:val="14"/>
        </w:numPr>
        <w:rPr>
          <w:sz w:val="20"/>
          <w:szCs w:val="20"/>
        </w:rPr>
      </w:pPr>
      <w:r w:rsidRPr="00E54E63">
        <w:rPr>
          <w:b/>
          <w:bCs/>
          <w:sz w:val="20"/>
          <w:szCs w:val="20"/>
        </w:rPr>
        <w:t xml:space="preserve">With or without conduit hubs </w:t>
      </w:r>
    </w:p>
    <w:p w:rsidR="001D4233" w:rsidRPr="00E54E63" w:rsidRDefault="001D4233" w:rsidP="00F3080C">
      <w:pPr>
        <w:pStyle w:val="Default"/>
        <w:numPr>
          <w:ilvl w:val="0"/>
          <w:numId w:val="14"/>
        </w:numPr>
        <w:rPr>
          <w:sz w:val="20"/>
          <w:szCs w:val="20"/>
        </w:rPr>
      </w:pPr>
      <w:r w:rsidRPr="00E54E63">
        <w:rPr>
          <w:b/>
          <w:bCs/>
          <w:sz w:val="20"/>
          <w:szCs w:val="20"/>
        </w:rPr>
        <w:t xml:space="preserve">Door-only versions </w:t>
      </w:r>
      <w:r w:rsidRPr="00E54E63">
        <w:rPr>
          <w:sz w:val="20"/>
          <w:szCs w:val="20"/>
        </w:rPr>
        <w:t xml:space="preserve">When mounting the rack in a panel cutout, a door kit with polycarbonate viewing window is available to seal and protect the front of the rack and its optional touchscreen display. </w:t>
      </w:r>
    </w:p>
    <w:p w:rsidR="00783E4A" w:rsidRDefault="00783E4A" w:rsidP="00F3080C">
      <w:pPr>
        <w:pStyle w:val="ListParagraph"/>
        <w:numPr>
          <w:ilvl w:val="0"/>
          <w:numId w:val="14"/>
        </w:numPr>
        <w:autoSpaceDE w:val="0"/>
        <w:autoSpaceDN w:val="0"/>
        <w:adjustRightInd w:val="0"/>
        <w:spacing w:after="0"/>
        <w:jc w:val="left"/>
      </w:pPr>
      <w:r>
        <w:br w:type="page"/>
      </w:r>
    </w:p>
    <w:p w:rsidR="00E02E2A" w:rsidRDefault="00220F45" w:rsidP="00E02E2A">
      <w:pPr>
        <w:pStyle w:val="Heading2"/>
      </w:pPr>
      <w:bookmarkStart w:id="21" w:name="_Toc16085675"/>
      <w:r>
        <w:lastRenderedPageBreak/>
        <w:t>Sensors</w:t>
      </w:r>
      <w:bookmarkEnd w:id="21"/>
    </w:p>
    <w:p w:rsidR="00220F45" w:rsidRPr="00220F45" w:rsidRDefault="00220F45" w:rsidP="00220F45">
      <w:pPr>
        <w:pStyle w:val="Heading3"/>
        <w:rPr>
          <w:b/>
        </w:rPr>
      </w:pPr>
      <w:r w:rsidRPr="00220F45">
        <w:rPr>
          <w:b/>
        </w:rPr>
        <w:t>Displacement</w:t>
      </w:r>
      <w:r>
        <w:rPr>
          <w:b/>
        </w:rPr>
        <w:t xml:space="preserve"> Sensor System – Series ds821/ds822</w:t>
      </w:r>
    </w:p>
    <w:p w:rsidR="00220F45" w:rsidRDefault="00220F45" w:rsidP="00220F45">
      <w:r>
        <w:t xml:space="preserve">Sensors are the fingertips of any vibration measurement installation. Only high-quality sensors ensure that measurements are taken reliably and provide the necessary signal input for accurately monitoring the machine’s condition. We from Brüel &amp; Kjær Vibro develop our sensors to the highest standards and in close cooperation with our </w:t>
      </w:r>
      <w:r w:rsidR="00E17B05">
        <w:t>Buyer</w:t>
      </w:r>
      <w:r>
        <w:t xml:space="preserve">s to meet their demanding requirements. Our wide range of sensors has now been extended by the 2 mm measuring range family members of the </w:t>
      </w:r>
      <w:r w:rsidR="008C3F88">
        <w:t>non-contacting</w:t>
      </w:r>
      <w:r>
        <w:t xml:space="preserve"> eddy-current displacement sensor (ECDS) systems: </w:t>
      </w:r>
    </w:p>
    <w:p w:rsidR="00220F45" w:rsidRDefault="00220F45" w:rsidP="00220F45">
      <w:pPr>
        <w:pStyle w:val="ListParagraph"/>
        <w:numPr>
          <w:ilvl w:val="0"/>
          <w:numId w:val="21"/>
        </w:numPr>
      </w:pPr>
      <w:r>
        <w:t>Series ds821 - Suitable for standard applications</w:t>
      </w:r>
    </w:p>
    <w:p w:rsidR="00220F45" w:rsidRDefault="00220F45" w:rsidP="00220F45">
      <w:pPr>
        <w:pStyle w:val="ListParagraph"/>
        <w:numPr>
          <w:ilvl w:val="0"/>
          <w:numId w:val="21"/>
        </w:numPr>
      </w:pPr>
      <w:r>
        <w:t xml:space="preserve">Series ds822 - For use in hazardous environments (ATEX, IECEx, EAC Ex, UL HazLoc) </w:t>
      </w:r>
    </w:p>
    <w:p w:rsidR="00220F45" w:rsidRDefault="00220F45" w:rsidP="00220F45">
      <w:r>
        <w:t>Both series are now available in 4 mm and 2 mm measuring ranges and are designed for monitoring rotating and reciprocating machines with journal bearings in a wide range of industrial applications:</w:t>
      </w:r>
    </w:p>
    <w:p w:rsidR="00220F45" w:rsidRDefault="00220F45" w:rsidP="00220F45">
      <w:pPr>
        <w:pStyle w:val="ListParagraph"/>
        <w:numPr>
          <w:ilvl w:val="0"/>
          <w:numId w:val="21"/>
        </w:numPr>
      </w:pPr>
      <w:r>
        <w:rPr>
          <w:noProof/>
        </w:rPr>
        <w:drawing>
          <wp:anchor distT="0" distB="0" distL="114300" distR="114300" simplePos="0" relativeHeight="251684352" behindDoc="1" locked="0" layoutInCell="1" allowOverlap="1" wp14:anchorId="442753EC" wp14:editId="33CB4C5E">
            <wp:simplePos x="0" y="0"/>
            <wp:positionH relativeFrom="column">
              <wp:posOffset>3582670</wp:posOffset>
            </wp:positionH>
            <wp:positionV relativeFrom="paragraph">
              <wp:posOffset>81280</wp:posOffset>
            </wp:positionV>
            <wp:extent cx="2442210" cy="2192020"/>
            <wp:effectExtent l="190500" t="190500" r="186690" b="189230"/>
            <wp:wrapTight wrapText="bothSides">
              <wp:wrapPolygon edited="0">
                <wp:start x="337" y="-1877"/>
                <wp:lineTo x="-1685" y="-1502"/>
                <wp:lineTo x="-1685" y="21024"/>
                <wp:lineTo x="-842" y="22526"/>
                <wp:lineTo x="337" y="23277"/>
                <wp:lineTo x="21061" y="23277"/>
                <wp:lineTo x="22240" y="22526"/>
                <wp:lineTo x="23083" y="19710"/>
                <wp:lineTo x="23083" y="1502"/>
                <wp:lineTo x="21229" y="-1314"/>
                <wp:lineTo x="21061" y="-1877"/>
                <wp:lineTo x="337" y="-1877"/>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s821 probe.JPG"/>
                    <pic:cNvPicPr/>
                  </pic:nvPicPr>
                  <pic:blipFill>
                    <a:blip r:embed="rId16">
                      <a:extLst>
                        <a:ext uri="{28A0092B-C50C-407E-A947-70E740481C1C}">
                          <a14:useLocalDpi xmlns:a14="http://schemas.microsoft.com/office/drawing/2010/main" val="0"/>
                        </a:ext>
                      </a:extLst>
                    </a:blip>
                    <a:stretch>
                      <a:fillRect/>
                    </a:stretch>
                  </pic:blipFill>
                  <pic:spPr>
                    <a:xfrm>
                      <a:off x="0" y="0"/>
                      <a:ext cx="2442210" cy="2192020"/>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t>Vibration (radial and axial vibration and displacement)</w:t>
      </w:r>
    </w:p>
    <w:p w:rsidR="00220F45" w:rsidRDefault="00220F45" w:rsidP="00220F45">
      <w:pPr>
        <w:pStyle w:val="ListParagraph"/>
        <w:numPr>
          <w:ilvl w:val="0"/>
          <w:numId w:val="21"/>
        </w:numPr>
      </w:pPr>
      <w:r>
        <w:t>Reference (phase reference and speed measurement)</w:t>
      </w:r>
    </w:p>
    <w:p w:rsidR="00220F45" w:rsidRDefault="00220F45" w:rsidP="00220F45">
      <w:pPr>
        <w:pStyle w:val="ListParagraph"/>
        <w:numPr>
          <w:ilvl w:val="0"/>
          <w:numId w:val="21"/>
        </w:numPr>
      </w:pPr>
      <w:r>
        <w:t>Position (e.g. axial shaft position, rod-drop/ rod position)</w:t>
      </w:r>
    </w:p>
    <w:p w:rsidR="00220F45" w:rsidRDefault="00220F45" w:rsidP="00220F45">
      <w:r>
        <w:t>Some of the system's outstanding features:</w:t>
      </w:r>
    </w:p>
    <w:p w:rsidR="00220F45" w:rsidRDefault="00220F45" w:rsidP="00220F45">
      <w:pPr>
        <w:pStyle w:val="ListParagraph"/>
        <w:numPr>
          <w:ilvl w:val="0"/>
          <w:numId w:val="22"/>
        </w:numPr>
      </w:pPr>
      <w:r>
        <w:t>Auto selection of system length: The same ECDS oscillating driver unit can be used for both 5 m and 10 m cable lengths; this minimizes inventory costs and simplifies installation</w:t>
      </w:r>
    </w:p>
    <w:p w:rsidR="00220F45" w:rsidRDefault="00220F45" w:rsidP="00220F45">
      <w:pPr>
        <w:pStyle w:val="ListParagraph"/>
        <w:numPr>
          <w:ilvl w:val="0"/>
          <w:numId w:val="22"/>
        </w:numPr>
      </w:pPr>
      <w:r>
        <w:t>Push-pull self-latching connectors for secure, fast and easy installation on site; wrong assembly is avoided</w:t>
      </w:r>
    </w:p>
    <w:p w:rsidR="00220F45" w:rsidRDefault="00220F45" w:rsidP="00220F45">
      <w:pPr>
        <w:pStyle w:val="ListParagraph"/>
        <w:numPr>
          <w:ilvl w:val="0"/>
          <w:numId w:val="22"/>
        </w:numPr>
      </w:pPr>
      <w:r>
        <w:t>Very good EMC behavior</w:t>
      </w:r>
    </w:p>
    <w:p w:rsidR="00220F45" w:rsidRDefault="00220F45" w:rsidP="00220F45">
      <w:pPr>
        <w:pStyle w:val="ListParagraph"/>
        <w:numPr>
          <w:ilvl w:val="0"/>
          <w:numId w:val="22"/>
        </w:numPr>
      </w:pPr>
      <w:r>
        <w:t>Excellent temperature stability</w:t>
      </w:r>
    </w:p>
    <w:p w:rsidR="00220F45" w:rsidRDefault="00220F45" w:rsidP="00220F45">
      <w:pPr>
        <w:pStyle w:val="ListParagraph"/>
        <w:numPr>
          <w:ilvl w:val="0"/>
          <w:numId w:val="22"/>
        </w:numPr>
      </w:pPr>
      <w:r>
        <w:t>Ceramic probe cap for use in harsh surroundings</w:t>
      </w:r>
    </w:p>
    <w:p w:rsidR="00220F45" w:rsidRDefault="00220F45" w:rsidP="00220F45">
      <w:pPr>
        <w:pStyle w:val="ListParagraph"/>
        <w:numPr>
          <w:ilvl w:val="0"/>
          <w:numId w:val="22"/>
        </w:numPr>
      </w:pPr>
      <w:r>
        <w:t>Solder tip design for 2 mm measuring</w:t>
      </w:r>
    </w:p>
    <w:p w:rsidR="00220F45" w:rsidRDefault="00220F45" w:rsidP="00220F45">
      <w:pPr>
        <w:pStyle w:val="ListParagraph"/>
        <w:numPr>
          <w:ilvl w:val="0"/>
          <w:numId w:val="22"/>
        </w:numPr>
      </w:pPr>
      <w:r>
        <w:t>High reliability, even in harsh environments</w:t>
      </w:r>
    </w:p>
    <w:p w:rsidR="00220F45" w:rsidRDefault="00220F45" w:rsidP="00220F45">
      <w:pPr>
        <w:pStyle w:val="ListParagraph"/>
        <w:numPr>
          <w:ilvl w:val="0"/>
          <w:numId w:val="22"/>
        </w:numPr>
      </w:pPr>
      <w:r>
        <w:t>Compliance to API 670</w:t>
      </w:r>
    </w:p>
    <w:p w:rsidR="00220F45" w:rsidRPr="00595A8E" w:rsidRDefault="0049631B" w:rsidP="0049631B">
      <w:pPr>
        <w:pStyle w:val="Heading3"/>
        <w:rPr>
          <w:b/>
        </w:rPr>
      </w:pPr>
      <w:r w:rsidRPr="00595A8E">
        <w:rPr>
          <w:b/>
        </w:rPr>
        <w:t>Velocity Sensors</w:t>
      </w:r>
    </w:p>
    <w:p w:rsidR="00595A8E" w:rsidRPr="00965ED9" w:rsidRDefault="00595A8E" w:rsidP="00F2340D">
      <w:pPr>
        <w:rPr>
          <w:u w:val="single"/>
        </w:rPr>
      </w:pPr>
      <w:r w:rsidRPr="00965ED9">
        <w:rPr>
          <w:u w:val="single"/>
        </w:rPr>
        <w:t>Range of Applications</w:t>
      </w:r>
    </w:p>
    <w:p w:rsidR="00595A8E" w:rsidRDefault="0049631B" w:rsidP="0049631B">
      <w:r>
        <w:t>The velocity sensors of Brüel &amp; Kjær Vibro measure mechanical vibrations in the frequency range 1 Hz to 2,000 Hz. Their high level of reliability has been proven by long-</w:t>
      </w:r>
      <w:r w:rsidR="00595A8E">
        <w:t>term installations in industry.</w:t>
      </w:r>
    </w:p>
    <w:p w:rsidR="00595A8E" w:rsidRDefault="0049631B" w:rsidP="0049631B">
      <w:r>
        <w:t>Velocity sensors are used for th</w:t>
      </w:r>
      <w:r w:rsidR="00595A8E">
        <w:t>e measurement of the</w:t>
      </w:r>
    </w:p>
    <w:p w:rsidR="00595A8E" w:rsidRDefault="00595A8E" w:rsidP="00595A8E">
      <w:pPr>
        <w:pStyle w:val="ListParagraph"/>
        <w:numPr>
          <w:ilvl w:val="0"/>
          <w:numId w:val="23"/>
        </w:numPr>
      </w:pPr>
      <w:r>
        <w:t>Absolute casing vibrations</w:t>
      </w:r>
    </w:p>
    <w:p w:rsidR="00595A8E" w:rsidRDefault="00595A8E" w:rsidP="00595A8E">
      <w:pPr>
        <w:pStyle w:val="ListParagraph"/>
        <w:numPr>
          <w:ilvl w:val="0"/>
          <w:numId w:val="23"/>
        </w:numPr>
      </w:pPr>
      <w:r>
        <w:t>A</w:t>
      </w:r>
      <w:r w:rsidR="0049631B">
        <w:t xml:space="preserve">bsolute bearing vibrations in machines. </w:t>
      </w:r>
    </w:p>
    <w:p w:rsidR="00595A8E" w:rsidRPr="00965ED9" w:rsidRDefault="00595A8E" w:rsidP="0049631B">
      <w:pPr>
        <w:rPr>
          <w:u w:val="single"/>
        </w:rPr>
      </w:pPr>
      <w:r w:rsidRPr="00965ED9">
        <w:rPr>
          <w:u w:val="single"/>
        </w:rPr>
        <w:t>Coordinated Solutions</w:t>
      </w:r>
    </w:p>
    <w:p w:rsidR="0049631B" w:rsidRDefault="0049631B" w:rsidP="0049631B">
      <w:r>
        <w:t>The resonant frequencies of the velocity sensors are at 8 Hz or 15 Hz depending upon their different constructional features. Through electronic linearization of the respective frequency range it is possible to also measure vibrations that lie well below these resonant frequencies with high accuracy. The measuring and monitoring instruments of Brüel &amp; Kjær Vibro operate with linearization circuits which are exactly tuned to the characteristics of our velocity sensors.</w:t>
      </w:r>
    </w:p>
    <w:p w:rsidR="00595A8E" w:rsidRPr="00965ED9" w:rsidRDefault="00595A8E" w:rsidP="0049631B">
      <w:pPr>
        <w:rPr>
          <w:u w:val="single"/>
        </w:rPr>
      </w:pPr>
      <w:r w:rsidRPr="00965ED9">
        <w:rPr>
          <w:u w:val="single"/>
        </w:rPr>
        <w:t xml:space="preserve">The Essential Benefits </w:t>
      </w:r>
    </w:p>
    <w:p w:rsidR="0028768D" w:rsidRDefault="00595A8E" w:rsidP="0028768D">
      <w:pPr>
        <w:pStyle w:val="ListParagraph"/>
        <w:numPr>
          <w:ilvl w:val="0"/>
          <w:numId w:val="27"/>
        </w:numPr>
      </w:pPr>
      <w:r>
        <w:lastRenderedPageBreak/>
        <w:t>Selection of the adequate velocity sensor for the application from a variety of different constructional types for</w:t>
      </w:r>
    </w:p>
    <w:p w:rsidR="0028768D" w:rsidRDefault="00415219" w:rsidP="0028768D">
      <w:pPr>
        <w:pStyle w:val="ListParagraph"/>
        <w:numPr>
          <w:ilvl w:val="1"/>
          <w:numId w:val="27"/>
        </w:numPr>
      </w:pPr>
      <w:r>
        <w:t>H</w:t>
      </w:r>
      <w:r w:rsidR="00595A8E">
        <w:t>igh temperatures</w:t>
      </w:r>
    </w:p>
    <w:p w:rsidR="0028768D" w:rsidRDefault="00415219" w:rsidP="0028768D">
      <w:pPr>
        <w:pStyle w:val="ListParagraph"/>
        <w:numPr>
          <w:ilvl w:val="1"/>
          <w:numId w:val="27"/>
        </w:numPr>
      </w:pPr>
      <w:r>
        <w:t>E</w:t>
      </w:r>
      <w:r w:rsidR="00595A8E">
        <w:t>xplosive and hazardous areas and</w:t>
      </w:r>
    </w:p>
    <w:p w:rsidR="0028768D" w:rsidRDefault="00415219" w:rsidP="0028768D">
      <w:pPr>
        <w:pStyle w:val="ListParagraph"/>
        <w:numPr>
          <w:ilvl w:val="1"/>
          <w:numId w:val="27"/>
        </w:numPr>
      </w:pPr>
      <w:r>
        <w:t>U</w:t>
      </w:r>
      <w:r w:rsidR="00595A8E">
        <w:t>nderwater applications</w:t>
      </w:r>
    </w:p>
    <w:p w:rsidR="0028768D" w:rsidRDefault="00595A8E" w:rsidP="0028768D">
      <w:pPr>
        <w:pStyle w:val="ListParagraph"/>
        <w:numPr>
          <w:ilvl w:val="0"/>
          <w:numId w:val="26"/>
        </w:numPr>
      </w:pPr>
      <w:r>
        <w:t>High suitability for industrial use thanks to the stainless steel casing:</w:t>
      </w:r>
    </w:p>
    <w:p w:rsidR="0028768D" w:rsidRDefault="00415219" w:rsidP="0028768D">
      <w:pPr>
        <w:pStyle w:val="ListParagraph"/>
        <w:numPr>
          <w:ilvl w:val="1"/>
          <w:numId w:val="26"/>
        </w:numPr>
      </w:pPr>
      <w:r>
        <w:t>O</w:t>
      </w:r>
      <w:r w:rsidR="00595A8E">
        <w:t>il, water and dust-tight</w:t>
      </w:r>
    </w:p>
    <w:p w:rsidR="0028768D" w:rsidRDefault="00415219" w:rsidP="0028768D">
      <w:pPr>
        <w:pStyle w:val="ListParagraph"/>
        <w:numPr>
          <w:ilvl w:val="1"/>
          <w:numId w:val="26"/>
        </w:numPr>
      </w:pPr>
      <w:r>
        <w:t>L</w:t>
      </w:r>
      <w:r w:rsidR="00595A8E">
        <w:t>ow sensitivity to disturbing factors</w:t>
      </w:r>
    </w:p>
    <w:p w:rsidR="0028768D" w:rsidRDefault="00415219" w:rsidP="0028768D">
      <w:pPr>
        <w:pStyle w:val="ListParagraph"/>
        <w:numPr>
          <w:ilvl w:val="1"/>
          <w:numId w:val="26"/>
        </w:numPr>
      </w:pPr>
      <w:r>
        <w:t>S</w:t>
      </w:r>
      <w:r w:rsidR="00595A8E">
        <w:t>uitable for use in a chemically aggressive environment and</w:t>
      </w:r>
    </w:p>
    <w:p w:rsidR="0028768D" w:rsidRDefault="00415219" w:rsidP="0028768D">
      <w:pPr>
        <w:pStyle w:val="ListParagraph"/>
        <w:numPr>
          <w:ilvl w:val="1"/>
          <w:numId w:val="26"/>
        </w:numPr>
      </w:pPr>
      <w:r>
        <w:t>L</w:t>
      </w:r>
      <w:r w:rsidR="00595A8E">
        <w:t>ow sensitivity to external magnetic fields through special construction</w:t>
      </w:r>
    </w:p>
    <w:p w:rsidR="0065487E" w:rsidRDefault="00595A8E" w:rsidP="00415219">
      <w:pPr>
        <w:pStyle w:val="ListParagraph"/>
        <w:numPr>
          <w:ilvl w:val="0"/>
          <w:numId w:val="26"/>
        </w:numPr>
      </w:pPr>
      <w:r>
        <w:t>Simple mounting due to</w:t>
      </w:r>
      <w:r w:rsidR="00415219">
        <w:t xml:space="preserve"> c</w:t>
      </w:r>
      <w:r>
        <w:t>entral threaded bore as well as the technically suitable installation accessories, cable and protective conduit</w:t>
      </w:r>
    </w:p>
    <w:p w:rsidR="0028768D" w:rsidRDefault="00595A8E" w:rsidP="0065487E">
      <w:pPr>
        <w:pStyle w:val="ListParagraph"/>
        <w:numPr>
          <w:ilvl w:val="0"/>
          <w:numId w:val="24"/>
        </w:numPr>
      </w:pPr>
      <w:r>
        <w:t>Easy connection to the measuring instruments because</w:t>
      </w:r>
    </w:p>
    <w:p w:rsidR="0028768D" w:rsidRDefault="00415219" w:rsidP="0028768D">
      <w:pPr>
        <w:pStyle w:val="ListParagraph"/>
        <w:numPr>
          <w:ilvl w:val="1"/>
          <w:numId w:val="24"/>
        </w:numPr>
      </w:pPr>
      <w:r>
        <w:t>T</w:t>
      </w:r>
      <w:r w:rsidR="00595A8E">
        <w:t>he active velocity sensor does not require a power supply and</w:t>
      </w:r>
    </w:p>
    <w:p w:rsidR="00595A8E" w:rsidRPr="0049631B" w:rsidRDefault="00415219" w:rsidP="0028768D">
      <w:pPr>
        <w:pStyle w:val="ListParagraph"/>
        <w:numPr>
          <w:ilvl w:val="1"/>
          <w:numId w:val="24"/>
        </w:numPr>
      </w:pPr>
      <w:r>
        <w:t>D</w:t>
      </w:r>
      <w:r w:rsidR="00595A8E">
        <w:t>elivers a high output voltage at a low internal resistance.</w:t>
      </w:r>
    </w:p>
    <w:p w:rsidR="00E02E2A" w:rsidRDefault="00E02E2A" w:rsidP="00E02E2A">
      <w:pPr>
        <w:spacing w:after="0"/>
        <w:jc w:val="left"/>
      </w:pPr>
      <w:r>
        <w:br w:type="page"/>
      </w:r>
    </w:p>
    <w:p w:rsidR="00AB5FB4" w:rsidRDefault="000F0F36" w:rsidP="00AB5FB4">
      <w:pPr>
        <w:pStyle w:val="Heading2"/>
      </w:pPr>
      <w:bookmarkStart w:id="22" w:name="_Toc16085676"/>
      <w:r>
        <w:lastRenderedPageBreak/>
        <w:t>SETPOINT</w:t>
      </w:r>
      <w:r w:rsidR="00AB5FB4">
        <w:t xml:space="preserve"> Condition Monitoring Software</w:t>
      </w:r>
      <w:bookmarkEnd w:id="22"/>
    </w:p>
    <w:p w:rsidR="00AB5FB4" w:rsidRPr="00A135EB" w:rsidRDefault="00AB5FB4" w:rsidP="00AB5FB4">
      <w:pPr>
        <w:pStyle w:val="Heading3"/>
        <w:rPr>
          <w:b/>
        </w:rPr>
      </w:pPr>
      <w:r w:rsidRPr="00A135EB">
        <w:rPr>
          <w:b/>
        </w:rPr>
        <w:t>CMS Implementation</w:t>
      </w:r>
    </w:p>
    <w:tbl>
      <w:tblPr>
        <w:tblStyle w:val="GridTable1Light-Accent61"/>
        <w:tblpPr w:leftFromText="180" w:rightFromText="180" w:vertAnchor="text" w:horzAnchor="margin" w:tblpXSpec="right" w:tblpY="1180"/>
        <w:tblOverlap w:val="never"/>
        <w:tblW w:w="5112" w:type="dxa"/>
        <w:tblLook w:val="04A0" w:firstRow="1" w:lastRow="0" w:firstColumn="1" w:lastColumn="0" w:noHBand="0" w:noVBand="1"/>
      </w:tblPr>
      <w:tblGrid>
        <w:gridCol w:w="2785"/>
        <w:gridCol w:w="806"/>
        <w:gridCol w:w="780"/>
        <w:gridCol w:w="741"/>
      </w:tblGrid>
      <w:tr w:rsidR="00AB5FB4" w:rsidTr="00AB5F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shd w:val="clear" w:color="auto" w:fill="24496E"/>
          </w:tcPr>
          <w:p w:rsidR="00AB5FB4" w:rsidRPr="002B47E0" w:rsidRDefault="00AB5FB4" w:rsidP="00AB5FB4">
            <w:pPr>
              <w:spacing w:after="0"/>
              <w:rPr>
                <w:color w:val="FFFFFF" w:themeColor="background1"/>
                <w:sz w:val="22"/>
              </w:rPr>
            </w:pPr>
            <w:r w:rsidRPr="002B47E0">
              <w:rPr>
                <w:color w:val="FFFFFF" w:themeColor="background1"/>
                <w:sz w:val="22"/>
              </w:rPr>
              <w:t>Capabilities</w:t>
            </w:r>
          </w:p>
        </w:tc>
        <w:tc>
          <w:tcPr>
            <w:tcW w:w="806" w:type="dxa"/>
            <w:shd w:val="clear" w:color="auto" w:fill="24496E"/>
          </w:tcPr>
          <w:p w:rsidR="00AB5FB4" w:rsidRPr="002B47E0" w:rsidRDefault="00AB5FB4" w:rsidP="00AB5FB4">
            <w:pPr>
              <w:spacing w:after="0"/>
              <w:jc w:val="center"/>
              <w:cnfStyle w:val="100000000000" w:firstRow="1" w:lastRow="0" w:firstColumn="0" w:lastColumn="0" w:oddVBand="0" w:evenVBand="0" w:oddHBand="0" w:evenHBand="0" w:firstRowFirstColumn="0" w:firstRowLastColumn="0" w:lastRowFirstColumn="0" w:lastRowLastColumn="0"/>
              <w:rPr>
                <w:color w:val="FFFFFF" w:themeColor="background1"/>
                <w:sz w:val="22"/>
              </w:rPr>
            </w:pPr>
            <w:r w:rsidRPr="002B47E0">
              <w:rPr>
                <w:color w:val="FFFFFF" w:themeColor="background1"/>
                <w:sz w:val="22"/>
              </w:rPr>
              <w:t>CMS</w:t>
            </w:r>
            <w:r w:rsidRPr="002B47E0">
              <w:rPr>
                <w:color w:val="FFFFFF" w:themeColor="background1"/>
                <w:sz w:val="22"/>
                <w:vertAlign w:val="subscript"/>
              </w:rPr>
              <w:t>HD</w:t>
            </w:r>
          </w:p>
        </w:tc>
        <w:tc>
          <w:tcPr>
            <w:tcW w:w="780" w:type="dxa"/>
            <w:shd w:val="clear" w:color="auto" w:fill="24496E"/>
          </w:tcPr>
          <w:p w:rsidR="00AB5FB4" w:rsidRPr="002B47E0" w:rsidRDefault="00AB5FB4" w:rsidP="00AB5FB4">
            <w:pPr>
              <w:spacing w:after="0"/>
              <w:jc w:val="center"/>
              <w:cnfStyle w:val="100000000000" w:firstRow="1" w:lastRow="0" w:firstColumn="0" w:lastColumn="0" w:oddVBand="0" w:evenVBand="0" w:oddHBand="0" w:evenHBand="0" w:firstRowFirstColumn="0" w:firstRowLastColumn="0" w:lastRowFirstColumn="0" w:lastRowLastColumn="0"/>
              <w:rPr>
                <w:color w:val="FFFFFF" w:themeColor="background1"/>
                <w:sz w:val="22"/>
              </w:rPr>
            </w:pPr>
            <w:r w:rsidRPr="002B47E0">
              <w:rPr>
                <w:color w:val="FFFFFF" w:themeColor="background1"/>
                <w:sz w:val="22"/>
              </w:rPr>
              <w:t>CMS</w:t>
            </w:r>
            <w:r w:rsidRPr="002B47E0">
              <w:rPr>
                <w:color w:val="FFFFFF" w:themeColor="background1"/>
                <w:sz w:val="22"/>
                <w:vertAlign w:val="subscript"/>
              </w:rPr>
              <w:t>XC</w:t>
            </w:r>
          </w:p>
        </w:tc>
        <w:tc>
          <w:tcPr>
            <w:tcW w:w="741" w:type="dxa"/>
            <w:shd w:val="clear" w:color="auto" w:fill="24496E"/>
          </w:tcPr>
          <w:p w:rsidR="00AB5FB4" w:rsidRPr="002B47E0" w:rsidRDefault="00AB5FB4" w:rsidP="00AB5FB4">
            <w:pPr>
              <w:spacing w:after="0"/>
              <w:jc w:val="center"/>
              <w:cnfStyle w:val="100000000000" w:firstRow="1" w:lastRow="0" w:firstColumn="0" w:lastColumn="0" w:oddVBand="0" w:evenVBand="0" w:oddHBand="0" w:evenHBand="0" w:firstRowFirstColumn="0" w:firstRowLastColumn="0" w:lastRowFirstColumn="0" w:lastRowLastColumn="0"/>
              <w:rPr>
                <w:color w:val="FFFFFF" w:themeColor="background1"/>
                <w:sz w:val="22"/>
              </w:rPr>
            </w:pPr>
            <w:r w:rsidRPr="002B47E0">
              <w:rPr>
                <w:color w:val="FFFFFF" w:themeColor="background1"/>
                <w:sz w:val="22"/>
              </w:rPr>
              <w:t>CMS</w:t>
            </w:r>
            <w:r w:rsidRPr="002B47E0">
              <w:rPr>
                <w:color w:val="FFFFFF" w:themeColor="background1"/>
                <w:sz w:val="22"/>
                <w:vertAlign w:val="subscript"/>
              </w:rPr>
              <w:t>PI</w:t>
            </w:r>
          </w:p>
        </w:tc>
      </w:tr>
      <w:tr w:rsidR="00AB5FB4" w:rsidTr="00AB5FB4">
        <w:tc>
          <w:tcPr>
            <w:cnfStyle w:val="001000000000" w:firstRow="0" w:lastRow="0" w:firstColumn="1" w:lastColumn="0" w:oddVBand="0" w:evenVBand="0" w:oddHBand="0" w:evenHBand="0" w:firstRowFirstColumn="0" w:firstRowLastColumn="0" w:lastRowFirstColumn="0" w:lastRowLastColumn="0"/>
            <w:tcW w:w="2785" w:type="dxa"/>
          </w:tcPr>
          <w:p w:rsidR="00AB5FB4" w:rsidRPr="002B47E0" w:rsidRDefault="00AB5FB4" w:rsidP="00AB5FB4">
            <w:pPr>
              <w:spacing w:after="0"/>
              <w:jc w:val="left"/>
              <w:rPr>
                <w:b w:val="0"/>
              </w:rPr>
            </w:pPr>
            <w:r w:rsidRPr="002B47E0">
              <w:rPr>
                <w:b w:val="0"/>
              </w:rPr>
              <w:t>Online Collection</w:t>
            </w:r>
          </w:p>
        </w:tc>
        <w:tc>
          <w:tcPr>
            <w:tcW w:w="806"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rPr>
            </w:pPr>
          </w:p>
        </w:tc>
        <w:tc>
          <w:tcPr>
            <w:tcW w:w="780"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rPr>
            </w:pPr>
            <w:r w:rsidRPr="00E1658B">
              <w:rPr>
                <w:sz w:val="22"/>
              </w:rPr>
              <w:t>•</w:t>
            </w:r>
          </w:p>
        </w:tc>
        <w:tc>
          <w:tcPr>
            <w:tcW w:w="741"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rPr>
            </w:pPr>
            <w:r w:rsidRPr="00E1658B">
              <w:rPr>
                <w:sz w:val="22"/>
              </w:rPr>
              <w:t>•</w:t>
            </w:r>
          </w:p>
        </w:tc>
      </w:tr>
      <w:tr w:rsidR="00AB5FB4" w:rsidTr="00AB5FB4">
        <w:tc>
          <w:tcPr>
            <w:cnfStyle w:val="001000000000" w:firstRow="0" w:lastRow="0" w:firstColumn="1" w:lastColumn="0" w:oddVBand="0" w:evenVBand="0" w:oddHBand="0" w:evenHBand="0" w:firstRowFirstColumn="0" w:firstRowLastColumn="0" w:lastRowFirstColumn="0" w:lastRowLastColumn="0"/>
            <w:tcW w:w="2785" w:type="dxa"/>
          </w:tcPr>
          <w:p w:rsidR="00AB5FB4" w:rsidRPr="002B47E0" w:rsidRDefault="00AB5FB4" w:rsidP="00AB5FB4">
            <w:pPr>
              <w:spacing w:after="0"/>
              <w:jc w:val="left"/>
              <w:rPr>
                <w:b w:val="0"/>
              </w:rPr>
            </w:pPr>
            <w:r w:rsidRPr="002B47E0">
              <w:rPr>
                <w:b w:val="0"/>
              </w:rPr>
              <w:t>Offline Collection</w:t>
            </w:r>
          </w:p>
        </w:tc>
        <w:tc>
          <w:tcPr>
            <w:tcW w:w="806"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rPr>
            </w:pPr>
            <w:r w:rsidRPr="00E1658B">
              <w:rPr>
                <w:sz w:val="22"/>
              </w:rPr>
              <w:t>•</w:t>
            </w:r>
          </w:p>
        </w:tc>
        <w:tc>
          <w:tcPr>
            <w:tcW w:w="780"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rPr>
            </w:pPr>
          </w:p>
        </w:tc>
        <w:tc>
          <w:tcPr>
            <w:tcW w:w="741"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rPr>
            </w:pPr>
          </w:p>
        </w:tc>
      </w:tr>
      <w:tr w:rsidR="00AB5FB4" w:rsidTr="00AB5FB4">
        <w:tc>
          <w:tcPr>
            <w:cnfStyle w:val="001000000000" w:firstRow="0" w:lastRow="0" w:firstColumn="1" w:lastColumn="0" w:oddVBand="0" w:evenVBand="0" w:oddHBand="0" w:evenHBand="0" w:firstRowFirstColumn="0" w:firstRowLastColumn="0" w:lastRowFirstColumn="0" w:lastRowLastColumn="0"/>
            <w:tcW w:w="2785" w:type="dxa"/>
          </w:tcPr>
          <w:p w:rsidR="00AB5FB4" w:rsidRPr="002B47E0" w:rsidRDefault="00AB5FB4" w:rsidP="00AB5FB4">
            <w:pPr>
              <w:spacing w:after="0"/>
              <w:jc w:val="left"/>
              <w:rPr>
                <w:b w:val="0"/>
              </w:rPr>
            </w:pPr>
            <w:r w:rsidRPr="002B47E0">
              <w:rPr>
                <w:b w:val="0"/>
              </w:rPr>
              <w:t>Events</w:t>
            </w:r>
          </w:p>
        </w:tc>
        <w:tc>
          <w:tcPr>
            <w:tcW w:w="806"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rPr>
            </w:pPr>
            <w:r w:rsidRPr="00E1658B">
              <w:rPr>
                <w:sz w:val="22"/>
              </w:rPr>
              <w:t>•</w:t>
            </w:r>
          </w:p>
        </w:tc>
        <w:tc>
          <w:tcPr>
            <w:tcW w:w="780"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rPr>
            </w:pPr>
            <w:r w:rsidRPr="00E1658B">
              <w:rPr>
                <w:sz w:val="22"/>
              </w:rPr>
              <w:t>•</w:t>
            </w:r>
          </w:p>
        </w:tc>
        <w:tc>
          <w:tcPr>
            <w:tcW w:w="741"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rPr>
            </w:pPr>
            <w:r w:rsidRPr="00E1658B">
              <w:rPr>
                <w:sz w:val="22"/>
              </w:rPr>
              <w:t>•</w:t>
            </w:r>
          </w:p>
        </w:tc>
      </w:tr>
      <w:tr w:rsidR="00AB5FB4" w:rsidTr="00AB5FB4">
        <w:tc>
          <w:tcPr>
            <w:cnfStyle w:val="001000000000" w:firstRow="0" w:lastRow="0" w:firstColumn="1" w:lastColumn="0" w:oddVBand="0" w:evenVBand="0" w:oddHBand="0" w:evenHBand="0" w:firstRowFirstColumn="0" w:firstRowLastColumn="0" w:lastRowFirstColumn="0" w:lastRowLastColumn="0"/>
            <w:tcW w:w="2785" w:type="dxa"/>
          </w:tcPr>
          <w:p w:rsidR="00AB5FB4" w:rsidRPr="002B47E0" w:rsidRDefault="00AB5FB4" w:rsidP="00AB5FB4">
            <w:pPr>
              <w:spacing w:after="0"/>
              <w:jc w:val="left"/>
              <w:rPr>
                <w:b w:val="0"/>
              </w:rPr>
            </w:pPr>
            <w:r w:rsidRPr="002B47E0">
              <w:rPr>
                <w:b w:val="0"/>
              </w:rPr>
              <w:t>Network Required</w:t>
            </w:r>
          </w:p>
        </w:tc>
        <w:tc>
          <w:tcPr>
            <w:tcW w:w="806"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rPr>
            </w:pPr>
          </w:p>
        </w:tc>
        <w:tc>
          <w:tcPr>
            <w:tcW w:w="780"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rPr>
            </w:pPr>
            <w:r w:rsidRPr="00E1658B">
              <w:rPr>
                <w:sz w:val="22"/>
              </w:rPr>
              <w:t>•</w:t>
            </w:r>
          </w:p>
        </w:tc>
        <w:tc>
          <w:tcPr>
            <w:tcW w:w="741"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rPr>
            </w:pPr>
            <w:r w:rsidRPr="00E1658B">
              <w:rPr>
                <w:sz w:val="22"/>
              </w:rPr>
              <w:t>•</w:t>
            </w:r>
          </w:p>
        </w:tc>
      </w:tr>
      <w:tr w:rsidR="00AB5FB4" w:rsidTr="00AB5FB4">
        <w:tc>
          <w:tcPr>
            <w:cnfStyle w:val="001000000000" w:firstRow="0" w:lastRow="0" w:firstColumn="1" w:lastColumn="0" w:oddVBand="0" w:evenVBand="0" w:oddHBand="0" w:evenHBand="0" w:firstRowFirstColumn="0" w:firstRowLastColumn="0" w:lastRowFirstColumn="0" w:lastRowLastColumn="0"/>
            <w:tcW w:w="2785" w:type="dxa"/>
          </w:tcPr>
          <w:p w:rsidR="00AB5FB4" w:rsidRPr="002B47E0" w:rsidRDefault="00AB5FB4" w:rsidP="00AB5FB4">
            <w:pPr>
              <w:spacing w:after="0"/>
              <w:jc w:val="left"/>
              <w:rPr>
                <w:b w:val="0"/>
              </w:rPr>
            </w:pPr>
            <w:r w:rsidRPr="002B47E0">
              <w:rPr>
                <w:b w:val="0"/>
              </w:rPr>
              <w:t>Server Hardware Required</w:t>
            </w:r>
          </w:p>
        </w:tc>
        <w:tc>
          <w:tcPr>
            <w:tcW w:w="806"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rPr>
            </w:pPr>
          </w:p>
        </w:tc>
        <w:tc>
          <w:tcPr>
            <w:tcW w:w="780"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rPr>
            </w:pPr>
            <w:r w:rsidRPr="00E1658B">
              <w:rPr>
                <w:sz w:val="22"/>
              </w:rPr>
              <w:t>•</w:t>
            </w:r>
          </w:p>
        </w:tc>
        <w:tc>
          <w:tcPr>
            <w:tcW w:w="741"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rPr>
            </w:pPr>
            <w:r w:rsidRPr="00E1658B">
              <w:rPr>
                <w:sz w:val="22"/>
              </w:rPr>
              <w:t>•</w:t>
            </w:r>
          </w:p>
        </w:tc>
      </w:tr>
      <w:tr w:rsidR="00AB5FB4" w:rsidTr="00AB5FB4">
        <w:tc>
          <w:tcPr>
            <w:cnfStyle w:val="001000000000" w:firstRow="0" w:lastRow="0" w:firstColumn="1" w:lastColumn="0" w:oddVBand="0" w:evenVBand="0" w:oddHBand="0" w:evenHBand="0" w:firstRowFirstColumn="0" w:firstRowLastColumn="0" w:lastRowFirstColumn="0" w:lastRowLastColumn="0"/>
            <w:tcW w:w="2785" w:type="dxa"/>
          </w:tcPr>
          <w:p w:rsidR="00AB5FB4" w:rsidRPr="002B47E0" w:rsidRDefault="00AB5FB4" w:rsidP="00AB5FB4">
            <w:pPr>
              <w:spacing w:after="0"/>
              <w:jc w:val="left"/>
              <w:rPr>
                <w:b w:val="0"/>
              </w:rPr>
            </w:pPr>
            <w:r w:rsidRPr="002B47E0">
              <w:rPr>
                <w:b w:val="0"/>
              </w:rPr>
              <w:t>PI Server Software Required</w:t>
            </w:r>
          </w:p>
        </w:tc>
        <w:tc>
          <w:tcPr>
            <w:tcW w:w="806"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rPr>
            </w:pPr>
          </w:p>
        </w:tc>
        <w:tc>
          <w:tcPr>
            <w:tcW w:w="780"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rPr>
            </w:pPr>
          </w:p>
        </w:tc>
        <w:tc>
          <w:tcPr>
            <w:tcW w:w="741"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rPr>
            </w:pPr>
            <w:r w:rsidRPr="00E1658B">
              <w:rPr>
                <w:sz w:val="22"/>
              </w:rPr>
              <w:t>•</w:t>
            </w:r>
          </w:p>
        </w:tc>
      </w:tr>
      <w:tr w:rsidR="00AB5FB4" w:rsidTr="00AB5FB4">
        <w:tc>
          <w:tcPr>
            <w:cnfStyle w:val="001000000000" w:firstRow="0" w:lastRow="0" w:firstColumn="1" w:lastColumn="0" w:oddVBand="0" w:evenVBand="0" w:oddHBand="0" w:evenHBand="0" w:firstRowFirstColumn="0" w:firstRowLastColumn="0" w:lastRowFirstColumn="0" w:lastRowLastColumn="0"/>
            <w:tcW w:w="2785" w:type="dxa"/>
          </w:tcPr>
          <w:p w:rsidR="00AB5FB4" w:rsidRPr="002B47E0" w:rsidRDefault="00AB5FB4" w:rsidP="00AB5FB4">
            <w:pPr>
              <w:spacing w:after="0"/>
              <w:jc w:val="left"/>
              <w:rPr>
                <w:b w:val="0"/>
                <w:bCs w:val="0"/>
                <w:lang w:val="da-DK"/>
              </w:rPr>
            </w:pPr>
            <w:r w:rsidRPr="002B47E0">
              <w:rPr>
                <w:b w:val="0"/>
                <w:lang w:val="da-DK"/>
              </w:rPr>
              <w:t>PI Asset Framework (AF) Server Software Required</w:t>
            </w:r>
          </w:p>
        </w:tc>
        <w:tc>
          <w:tcPr>
            <w:tcW w:w="806"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lang w:val="da-DK"/>
              </w:rPr>
            </w:pPr>
          </w:p>
        </w:tc>
        <w:tc>
          <w:tcPr>
            <w:tcW w:w="780"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lang w:val="da-DK"/>
              </w:rPr>
            </w:pPr>
          </w:p>
        </w:tc>
        <w:tc>
          <w:tcPr>
            <w:tcW w:w="741"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rPr>
            </w:pPr>
            <w:r w:rsidRPr="00E1658B">
              <w:rPr>
                <w:sz w:val="22"/>
              </w:rPr>
              <w:t>•</w:t>
            </w:r>
          </w:p>
        </w:tc>
      </w:tr>
      <w:tr w:rsidR="00AB5FB4" w:rsidTr="00AB5FB4">
        <w:tc>
          <w:tcPr>
            <w:cnfStyle w:val="001000000000" w:firstRow="0" w:lastRow="0" w:firstColumn="1" w:lastColumn="0" w:oddVBand="0" w:evenVBand="0" w:oddHBand="0" w:evenHBand="0" w:firstRowFirstColumn="0" w:firstRowLastColumn="0" w:lastRowFirstColumn="0" w:lastRowLastColumn="0"/>
            <w:tcW w:w="2785" w:type="dxa"/>
          </w:tcPr>
          <w:p w:rsidR="00AB5FB4" w:rsidRPr="002B47E0" w:rsidRDefault="00AB5FB4" w:rsidP="00AB5FB4">
            <w:pPr>
              <w:spacing w:after="0"/>
              <w:jc w:val="left"/>
              <w:rPr>
                <w:b w:val="0"/>
                <w:lang w:val="da-DK"/>
              </w:rPr>
            </w:pPr>
            <w:r w:rsidRPr="002B47E0">
              <w:rPr>
                <w:b w:val="0"/>
                <w:lang w:val="da-DK"/>
              </w:rPr>
              <w:t>i-Factor</w:t>
            </w:r>
          </w:p>
        </w:tc>
        <w:tc>
          <w:tcPr>
            <w:tcW w:w="806"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lang w:val="da-DK"/>
              </w:rPr>
            </w:pPr>
            <w:r w:rsidRPr="00E1658B">
              <w:rPr>
                <w:sz w:val="22"/>
              </w:rPr>
              <w:t>•</w:t>
            </w:r>
          </w:p>
        </w:tc>
        <w:tc>
          <w:tcPr>
            <w:tcW w:w="780"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lang w:val="da-DK"/>
              </w:rPr>
            </w:pPr>
            <w:r w:rsidRPr="00E1658B">
              <w:rPr>
                <w:sz w:val="22"/>
              </w:rPr>
              <w:t>•</w:t>
            </w:r>
          </w:p>
        </w:tc>
        <w:tc>
          <w:tcPr>
            <w:tcW w:w="741"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rPr>
            </w:pPr>
            <w:r w:rsidRPr="00E1658B">
              <w:rPr>
                <w:sz w:val="22"/>
              </w:rPr>
              <w:t>•</w:t>
            </w:r>
          </w:p>
        </w:tc>
      </w:tr>
      <w:tr w:rsidR="00AB5FB4" w:rsidTr="00AB5FB4">
        <w:tc>
          <w:tcPr>
            <w:cnfStyle w:val="001000000000" w:firstRow="0" w:lastRow="0" w:firstColumn="1" w:lastColumn="0" w:oddVBand="0" w:evenVBand="0" w:oddHBand="0" w:evenHBand="0" w:firstRowFirstColumn="0" w:firstRowLastColumn="0" w:lastRowFirstColumn="0" w:lastRowLastColumn="0"/>
            <w:tcW w:w="2785" w:type="dxa"/>
          </w:tcPr>
          <w:p w:rsidR="00AB5FB4" w:rsidRPr="002B47E0" w:rsidRDefault="00AB5FB4" w:rsidP="00AB5FB4">
            <w:pPr>
              <w:spacing w:after="0"/>
              <w:jc w:val="left"/>
              <w:rPr>
                <w:b w:val="0"/>
                <w:lang w:val="da-DK"/>
              </w:rPr>
            </w:pPr>
            <w:r w:rsidRPr="002B47E0">
              <w:rPr>
                <w:b w:val="0"/>
                <w:lang w:val="da-DK"/>
              </w:rPr>
              <w:t>Business Network Access</w:t>
            </w:r>
          </w:p>
        </w:tc>
        <w:tc>
          <w:tcPr>
            <w:tcW w:w="806"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lang w:val="da-DK"/>
              </w:rPr>
            </w:pPr>
          </w:p>
        </w:tc>
        <w:tc>
          <w:tcPr>
            <w:tcW w:w="780"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lang w:val="da-DK"/>
              </w:rPr>
            </w:pPr>
            <w:r w:rsidRPr="00E1658B">
              <w:rPr>
                <w:sz w:val="22"/>
              </w:rPr>
              <w:t>•</w:t>
            </w:r>
          </w:p>
        </w:tc>
        <w:tc>
          <w:tcPr>
            <w:tcW w:w="741"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rPr>
            </w:pPr>
            <w:r w:rsidRPr="00E1658B">
              <w:rPr>
                <w:sz w:val="22"/>
              </w:rPr>
              <w:t>•</w:t>
            </w:r>
          </w:p>
        </w:tc>
      </w:tr>
      <w:tr w:rsidR="00AB5FB4" w:rsidTr="00AB5FB4">
        <w:tc>
          <w:tcPr>
            <w:cnfStyle w:val="001000000000" w:firstRow="0" w:lastRow="0" w:firstColumn="1" w:lastColumn="0" w:oddVBand="0" w:evenVBand="0" w:oddHBand="0" w:evenHBand="0" w:firstRowFirstColumn="0" w:firstRowLastColumn="0" w:lastRowFirstColumn="0" w:lastRowLastColumn="0"/>
            <w:tcW w:w="2785" w:type="dxa"/>
          </w:tcPr>
          <w:p w:rsidR="00AB5FB4" w:rsidRPr="002B47E0" w:rsidRDefault="00AB5FB4" w:rsidP="00AB5FB4">
            <w:pPr>
              <w:spacing w:after="0"/>
              <w:jc w:val="left"/>
              <w:rPr>
                <w:b w:val="0"/>
                <w:lang w:val="da-DK"/>
              </w:rPr>
            </w:pPr>
            <w:r w:rsidRPr="002B47E0">
              <w:rPr>
                <w:b w:val="0"/>
                <w:lang w:val="da-DK"/>
              </w:rPr>
              <w:t>Analytics</w:t>
            </w:r>
          </w:p>
        </w:tc>
        <w:tc>
          <w:tcPr>
            <w:tcW w:w="806"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lang w:val="da-DK"/>
              </w:rPr>
            </w:pPr>
          </w:p>
        </w:tc>
        <w:tc>
          <w:tcPr>
            <w:tcW w:w="780"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lang w:val="da-DK"/>
              </w:rPr>
            </w:pPr>
          </w:p>
        </w:tc>
        <w:tc>
          <w:tcPr>
            <w:tcW w:w="741"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rPr>
            </w:pPr>
            <w:r w:rsidRPr="00E1658B">
              <w:rPr>
                <w:sz w:val="22"/>
              </w:rPr>
              <w:t>•</w:t>
            </w:r>
          </w:p>
        </w:tc>
      </w:tr>
      <w:tr w:rsidR="00AB5FB4" w:rsidTr="00AB5FB4">
        <w:tc>
          <w:tcPr>
            <w:cnfStyle w:val="001000000000" w:firstRow="0" w:lastRow="0" w:firstColumn="1" w:lastColumn="0" w:oddVBand="0" w:evenVBand="0" w:oddHBand="0" w:evenHBand="0" w:firstRowFirstColumn="0" w:firstRowLastColumn="0" w:lastRowFirstColumn="0" w:lastRowLastColumn="0"/>
            <w:tcW w:w="2785" w:type="dxa"/>
          </w:tcPr>
          <w:p w:rsidR="00AB5FB4" w:rsidRPr="002B47E0" w:rsidRDefault="00AB5FB4" w:rsidP="00AB5FB4">
            <w:pPr>
              <w:spacing w:after="0"/>
              <w:jc w:val="left"/>
              <w:rPr>
                <w:b w:val="0"/>
                <w:lang w:val="da-DK"/>
              </w:rPr>
            </w:pPr>
            <w:r w:rsidRPr="002B47E0">
              <w:rPr>
                <w:b w:val="0"/>
                <w:lang w:val="da-DK"/>
              </w:rPr>
              <w:t>Buffering</w:t>
            </w:r>
          </w:p>
        </w:tc>
        <w:tc>
          <w:tcPr>
            <w:tcW w:w="806"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lang w:val="da-DK"/>
              </w:rPr>
            </w:pPr>
          </w:p>
        </w:tc>
        <w:tc>
          <w:tcPr>
            <w:tcW w:w="780"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lang w:val="da-DK"/>
              </w:rPr>
            </w:pPr>
          </w:p>
        </w:tc>
        <w:tc>
          <w:tcPr>
            <w:tcW w:w="741"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rPr>
            </w:pPr>
            <w:r w:rsidRPr="00E1658B">
              <w:rPr>
                <w:sz w:val="22"/>
              </w:rPr>
              <w:t>•</w:t>
            </w:r>
          </w:p>
        </w:tc>
      </w:tr>
      <w:tr w:rsidR="00AB5FB4" w:rsidTr="00AB5FB4">
        <w:tc>
          <w:tcPr>
            <w:cnfStyle w:val="001000000000" w:firstRow="0" w:lastRow="0" w:firstColumn="1" w:lastColumn="0" w:oddVBand="0" w:evenVBand="0" w:oddHBand="0" w:evenHBand="0" w:firstRowFirstColumn="0" w:firstRowLastColumn="0" w:lastRowFirstColumn="0" w:lastRowLastColumn="0"/>
            <w:tcW w:w="2785" w:type="dxa"/>
          </w:tcPr>
          <w:p w:rsidR="00AB5FB4" w:rsidRPr="002B47E0" w:rsidRDefault="00AB5FB4" w:rsidP="00AB5FB4">
            <w:pPr>
              <w:spacing w:after="0"/>
              <w:jc w:val="left"/>
              <w:rPr>
                <w:b w:val="0"/>
                <w:lang w:val="da-DK"/>
              </w:rPr>
            </w:pPr>
            <w:r w:rsidRPr="002B47E0">
              <w:rPr>
                <w:b w:val="0"/>
                <w:lang w:val="da-DK"/>
              </w:rPr>
              <w:t>Backfilling</w:t>
            </w:r>
          </w:p>
        </w:tc>
        <w:tc>
          <w:tcPr>
            <w:tcW w:w="806"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lang w:val="da-DK"/>
              </w:rPr>
            </w:pPr>
          </w:p>
        </w:tc>
        <w:tc>
          <w:tcPr>
            <w:tcW w:w="780"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lang w:val="da-DK"/>
              </w:rPr>
            </w:pPr>
          </w:p>
        </w:tc>
        <w:tc>
          <w:tcPr>
            <w:tcW w:w="741"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rPr>
            </w:pPr>
            <w:r w:rsidRPr="00E1658B">
              <w:rPr>
                <w:sz w:val="22"/>
              </w:rPr>
              <w:t>•</w:t>
            </w:r>
          </w:p>
        </w:tc>
      </w:tr>
      <w:tr w:rsidR="00AB5FB4" w:rsidTr="00AB5FB4">
        <w:tc>
          <w:tcPr>
            <w:cnfStyle w:val="001000000000" w:firstRow="0" w:lastRow="0" w:firstColumn="1" w:lastColumn="0" w:oddVBand="0" w:evenVBand="0" w:oddHBand="0" w:evenHBand="0" w:firstRowFirstColumn="0" w:firstRowLastColumn="0" w:lastRowFirstColumn="0" w:lastRowLastColumn="0"/>
            <w:tcW w:w="2785" w:type="dxa"/>
          </w:tcPr>
          <w:p w:rsidR="00AB5FB4" w:rsidRPr="002B47E0" w:rsidRDefault="00AB5FB4" w:rsidP="00AB5FB4">
            <w:pPr>
              <w:spacing w:after="0"/>
              <w:jc w:val="left"/>
              <w:rPr>
                <w:b w:val="0"/>
                <w:lang w:val="da-DK"/>
              </w:rPr>
            </w:pPr>
            <w:r w:rsidRPr="002B47E0">
              <w:rPr>
                <w:b w:val="0"/>
                <w:lang w:val="da-DK"/>
              </w:rPr>
              <w:t>Scaling (supports &gt; 150 Channels)</w:t>
            </w:r>
          </w:p>
        </w:tc>
        <w:tc>
          <w:tcPr>
            <w:tcW w:w="806"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lang w:val="da-DK"/>
              </w:rPr>
            </w:pPr>
          </w:p>
        </w:tc>
        <w:tc>
          <w:tcPr>
            <w:tcW w:w="780"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lang w:val="da-DK"/>
              </w:rPr>
            </w:pPr>
          </w:p>
        </w:tc>
        <w:tc>
          <w:tcPr>
            <w:tcW w:w="741"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rPr>
            </w:pPr>
            <w:r w:rsidRPr="00E1658B">
              <w:rPr>
                <w:sz w:val="22"/>
              </w:rPr>
              <w:t>•</w:t>
            </w:r>
          </w:p>
        </w:tc>
      </w:tr>
      <w:tr w:rsidR="00AB5FB4" w:rsidTr="00AB5FB4">
        <w:tc>
          <w:tcPr>
            <w:cnfStyle w:val="001000000000" w:firstRow="0" w:lastRow="0" w:firstColumn="1" w:lastColumn="0" w:oddVBand="0" w:evenVBand="0" w:oddHBand="0" w:evenHBand="0" w:firstRowFirstColumn="0" w:firstRowLastColumn="0" w:lastRowFirstColumn="0" w:lastRowLastColumn="0"/>
            <w:tcW w:w="2785" w:type="dxa"/>
          </w:tcPr>
          <w:p w:rsidR="00AB5FB4" w:rsidRPr="002B47E0" w:rsidRDefault="00AB5FB4" w:rsidP="00AB5FB4">
            <w:pPr>
              <w:spacing w:after="0"/>
              <w:jc w:val="left"/>
              <w:rPr>
                <w:b w:val="0"/>
                <w:lang w:val="da-DK"/>
              </w:rPr>
            </w:pPr>
            <w:r w:rsidRPr="002B47E0">
              <w:rPr>
                <w:b w:val="0"/>
                <w:lang w:val="da-DK"/>
              </w:rPr>
              <w:t>400+ Interfaces</w:t>
            </w:r>
          </w:p>
        </w:tc>
        <w:tc>
          <w:tcPr>
            <w:tcW w:w="806"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lang w:val="da-DK"/>
              </w:rPr>
            </w:pPr>
          </w:p>
        </w:tc>
        <w:tc>
          <w:tcPr>
            <w:tcW w:w="780"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lang w:val="da-DK"/>
              </w:rPr>
            </w:pPr>
          </w:p>
        </w:tc>
        <w:tc>
          <w:tcPr>
            <w:tcW w:w="741"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rPr>
            </w:pPr>
            <w:r w:rsidRPr="00E1658B">
              <w:rPr>
                <w:sz w:val="22"/>
              </w:rPr>
              <w:t>•</w:t>
            </w:r>
          </w:p>
        </w:tc>
      </w:tr>
      <w:tr w:rsidR="00AB5FB4" w:rsidTr="00AB5FB4">
        <w:tc>
          <w:tcPr>
            <w:cnfStyle w:val="001000000000" w:firstRow="0" w:lastRow="0" w:firstColumn="1" w:lastColumn="0" w:oddVBand="0" w:evenVBand="0" w:oddHBand="0" w:evenHBand="0" w:firstRowFirstColumn="0" w:firstRowLastColumn="0" w:lastRowFirstColumn="0" w:lastRowLastColumn="0"/>
            <w:tcW w:w="2785" w:type="dxa"/>
          </w:tcPr>
          <w:p w:rsidR="00AB5FB4" w:rsidRPr="002B47E0" w:rsidRDefault="00AB5FB4" w:rsidP="00AB5FB4">
            <w:pPr>
              <w:spacing w:after="0"/>
              <w:jc w:val="left"/>
              <w:rPr>
                <w:b w:val="0"/>
                <w:lang w:val="da-DK"/>
              </w:rPr>
            </w:pPr>
            <w:r w:rsidRPr="002B47E0">
              <w:rPr>
                <w:b w:val="0"/>
                <w:lang w:val="da-DK"/>
              </w:rPr>
              <w:t>Web Server</w:t>
            </w:r>
          </w:p>
        </w:tc>
        <w:tc>
          <w:tcPr>
            <w:tcW w:w="806"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lang w:val="da-DK"/>
              </w:rPr>
            </w:pPr>
          </w:p>
        </w:tc>
        <w:tc>
          <w:tcPr>
            <w:tcW w:w="780"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lang w:val="da-DK"/>
              </w:rPr>
            </w:pPr>
          </w:p>
        </w:tc>
        <w:tc>
          <w:tcPr>
            <w:tcW w:w="741"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rPr>
            </w:pPr>
            <w:r w:rsidRPr="00E1658B">
              <w:rPr>
                <w:sz w:val="22"/>
              </w:rPr>
              <w:t>•</w:t>
            </w:r>
          </w:p>
        </w:tc>
      </w:tr>
      <w:tr w:rsidR="00AB5FB4" w:rsidTr="00AB5FB4">
        <w:tc>
          <w:tcPr>
            <w:cnfStyle w:val="001000000000" w:firstRow="0" w:lastRow="0" w:firstColumn="1" w:lastColumn="0" w:oddVBand="0" w:evenVBand="0" w:oddHBand="0" w:evenHBand="0" w:firstRowFirstColumn="0" w:firstRowLastColumn="0" w:lastRowFirstColumn="0" w:lastRowLastColumn="0"/>
            <w:tcW w:w="2785" w:type="dxa"/>
          </w:tcPr>
          <w:p w:rsidR="00AB5FB4" w:rsidRPr="002B47E0" w:rsidRDefault="00AB5FB4" w:rsidP="00AB5FB4">
            <w:pPr>
              <w:spacing w:after="0"/>
              <w:jc w:val="left"/>
              <w:rPr>
                <w:b w:val="0"/>
                <w:lang w:val="da-DK"/>
              </w:rPr>
            </w:pPr>
            <w:r w:rsidRPr="002B47E0">
              <w:rPr>
                <w:b w:val="0"/>
                <w:lang w:val="da-DK"/>
              </w:rPr>
              <w:t>Uni-Directional Protocol</w:t>
            </w:r>
          </w:p>
        </w:tc>
        <w:tc>
          <w:tcPr>
            <w:tcW w:w="806"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lang w:val="da-DK"/>
              </w:rPr>
            </w:pPr>
          </w:p>
        </w:tc>
        <w:tc>
          <w:tcPr>
            <w:tcW w:w="780"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lang w:val="da-DK"/>
              </w:rPr>
            </w:pPr>
          </w:p>
        </w:tc>
        <w:tc>
          <w:tcPr>
            <w:tcW w:w="741"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rPr>
            </w:pPr>
            <w:r w:rsidRPr="00E1658B">
              <w:rPr>
                <w:sz w:val="22"/>
              </w:rPr>
              <w:t>•</w:t>
            </w:r>
          </w:p>
        </w:tc>
      </w:tr>
      <w:tr w:rsidR="00AB5FB4" w:rsidTr="00AB5FB4">
        <w:tc>
          <w:tcPr>
            <w:cnfStyle w:val="001000000000" w:firstRow="0" w:lastRow="0" w:firstColumn="1" w:lastColumn="0" w:oddVBand="0" w:evenVBand="0" w:oddHBand="0" w:evenHBand="0" w:firstRowFirstColumn="0" w:firstRowLastColumn="0" w:lastRowFirstColumn="0" w:lastRowLastColumn="0"/>
            <w:tcW w:w="2785" w:type="dxa"/>
          </w:tcPr>
          <w:p w:rsidR="00AB5FB4" w:rsidRPr="002B47E0" w:rsidRDefault="00AB5FB4" w:rsidP="00AB5FB4">
            <w:pPr>
              <w:spacing w:after="0"/>
              <w:jc w:val="left"/>
              <w:rPr>
                <w:b w:val="0"/>
                <w:lang w:val="da-DK"/>
              </w:rPr>
            </w:pPr>
            <w:r w:rsidRPr="002B47E0">
              <w:rPr>
                <w:b w:val="0"/>
                <w:lang w:val="da-DK"/>
              </w:rPr>
              <w:t>Database Replication</w:t>
            </w:r>
          </w:p>
        </w:tc>
        <w:tc>
          <w:tcPr>
            <w:tcW w:w="806"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lang w:val="da-DK"/>
              </w:rPr>
            </w:pPr>
          </w:p>
        </w:tc>
        <w:tc>
          <w:tcPr>
            <w:tcW w:w="780"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lang w:val="da-DK"/>
              </w:rPr>
            </w:pPr>
          </w:p>
        </w:tc>
        <w:tc>
          <w:tcPr>
            <w:tcW w:w="741"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rPr>
            </w:pPr>
            <w:r w:rsidRPr="00E1658B">
              <w:rPr>
                <w:sz w:val="22"/>
              </w:rPr>
              <w:t>•</w:t>
            </w:r>
          </w:p>
        </w:tc>
      </w:tr>
      <w:tr w:rsidR="00AB5FB4" w:rsidTr="00AB5FB4">
        <w:tc>
          <w:tcPr>
            <w:cnfStyle w:val="001000000000" w:firstRow="0" w:lastRow="0" w:firstColumn="1" w:lastColumn="0" w:oddVBand="0" w:evenVBand="0" w:oddHBand="0" w:evenHBand="0" w:firstRowFirstColumn="0" w:firstRowLastColumn="0" w:lastRowFirstColumn="0" w:lastRowLastColumn="0"/>
            <w:tcW w:w="2785" w:type="dxa"/>
          </w:tcPr>
          <w:p w:rsidR="00AB5FB4" w:rsidRPr="002B47E0" w:rsidRDefault="00AB5FB4" w:rsidP="00AB5FB4">
            <w:pPr>
              <w:spacing w:after="0"/>
              <w:jc w:val="left"/>
              <w:rPr>
                <w:b w:val="0"/>
                <w:lang w:val="da-DK"/>
              </w:rPr>
            </w:pPr>
            <w:r w:rsidRPr="002B47E0">
              <w:rPr>
                <w:b w:val="0"/>
                <w:lang w:val="da-DK"/>
              </w:rPr>
              <w:t>Process Data</w:t>
            </w:r>
          </w:p>
        </w:tc>
        <w:tc>
          <w:tcPr>
            <w:tcW w:w="806"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lang w:val="da-DK"/>
              </w:rPr>
            </w:pPr>
          </w:p>
        </w:tc>
        <w:tc>
          <w:tcPr>
            <w:tcW w:w="780"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lang w:val="da-DK"/>
              </w:rPr>
            </w:pPr>
          </w:p>
        </w:tc>
        <w:tc>
          <w:tcPr>
            <w:tcW w:w="741"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rPr>
            </w:pPr>
            <w:r w:rsidRPr="00E1658B">
              <w:rPr>
                <w:sz w:val="22"/>
              </w:rPr>
              <w:t>•</w:t>
            </w:r>
          </w:p>
        </w:tc>
      </w:tr>
      <w:tr w:rsidR="00AB5FB4" w:rsidTr="00AB5FB4">
        <w:tc>
          <w:tcPr>
            <w:cnfStyle w:val="001000000000" w:firstRow="0" w:lastRow="0" w:firstColumn="1" w:lastColumn="0" w:oddVBand="0" w:evenVBand="0" w:oddHBand="0" w:evenHBand="0" w:firstRowFirstColumn="0" w:firstRowLastColumn="0" w:lastRowFirstColumn="0" w:lastRowLastColumn="0"/>
            <w:tcW w:w="2785" w:type="dxa"/>
          </w:tcPr>
          <w:p w:rsidR="00AB5FB4" w:rsidRPr="002B47E0" w:rsidRDefault="00AB5FB4" w:rsidP="00AB5FB4">
            <w:pPr>
              <w:spacing w:after="0"/>
              <w:jc w:val="left"/>
              <w:rPr>
                <w:b w:val="0"/>
                <w:lang w:val="da-DK"/>
              </w:rPr>
            </w:pPr>
            <w:r w:rsidRPr="002B47E0">
              <w:rPr>
                <w:b w:val="0"/>
                <w:lang w:val="da-DK"/>
              </w:rPr>
              <w:t>Notifications</w:t>
            </w:r>
          </w:p>
        </w:tc>
        <w:tc>
          <w:tcPr>
            <w:tcW w:w="806"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lang w:val="da-DK"/>
              </w:rPr>
            </w:pPr>
          </w:p>
        </w:tc>
        <w:tc>
          <w:tcPr>
            <w:tcW w:w="780"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lang w:val="da-DK"/>
              </w:rPr>
            </w:pPr>
          </w:p>
        </w:tc>
        <w:tc>
          <w:tcPr>
            <w:tcW w:w="741"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rPr>
            </w:pPr>
            <w:r w:rsidRPr="00E1658B">
              <w:rPr>
                <w:sz w:val="22"/>
              </w:rPr>
              <w:t>•</w:t>
            </w:r>
          </w:p>
        </w:tc>
      </w:tr>
      <w:tr w:rsidR="00AB5FB4" w:rsidTr="00AB5FB4">
        <w:tc>
          <w:tcPr>
            <w:cnfStyle w:val="001000000000" w:firstRow="0" w:lastRow="0" w:firstColumn="1" w:lastColumn="0" w:oddVBand="0" w:evenVBand="0" w:oddHBand="0" w:evenHBand="0" w:firstRowFirstColumn="0" w:firstRowLastColumn="0" w:lastRowFirstColumn="0" w:lastRowLastColumn="0"/>
            <w:tcW w:w="2785" w:type="dxa"/>
          </w:tcPr>
          <w:p w:rsidR="00AB5FB4" w:rsidRPr="002B47E0" w:rsidRDefault="00AB5FB4" w:rsidP="00AB5FB4">
            <w:pPr>
              <w:spacing w:after="0"/>
              <w:jc w:val="left"/>
              <w:rPr>
                <w:b w:val="0"/>
                <w:lang w:val="da-DK"/>
              </w:rPr>
            </w:pPr>
            <w:r w:rsidRPr="002B47E0">
              <w:rPr>
                <w:b w:val="0"/>
                <w:lang w:val="da-DK"/>
              </w:rPr>
              <w:t>Bearing Database</w:t>
            </w:r>
          </w:p>
        </w:tc>
        <w:tc>
          <w:tcPr>
            <w:tcW w:w="806"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lang w:val="da-DK"/>
              </w:rPr>
            </w:pPr>
          </w:p>
        </w:tc>
        <w:tc>
          <w:tcPr>
            <w:tcW w:w="780"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lang w:val="da-DK"/>
              </w:rPr>
            </w:pPr>
          </w:p>
        </w:tc>
        <w:tc>
          <w:tcPr>
            <w:tcW w:w="741"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rPr>
            </w:pPr>
            <w:r w:rsidRPr="00E1658B">
              <w:rPr>
                <w:sz w:val="22"/>
              </w:rPr>
              <w:t>•</w:t>
            </w:r>
          </w:p>
        </w:tc>
      </w:tr>
      <w:tr w:rsidR="00AB5FB4" w:rsidTr="00AB5FB4">
        <w:tc>
          <w:tcPr>
            <w:cnfStyle w:val="001000000000" w:firstRow="0" w:lastRow="0" w:firstColumn="1" w:lastColumn="0" w:oddVBand="0" w:evenVBand="0" w:oddHBand="0" w:evenHBand="0" w:firstRowFirstColumn="0" w:firstRowLastColumn="0" w:lastRowFirstColumn="0" w:lastRowLastColumn="0"/>
            <w:tcW w:w="2785" w:type="dxa"/>
          </w:tcPr>
          <w:p w:rsidR="00AB5FB4" w:rsidRPr="002B47E0" w:rsidRDefault="00AB5FB4" w:rsidP="00AB5FB4">
            <w:pPr>
              <w:spacing w:after="0"/>
              <w:jc w:val="left"/>
              <w:rPr>
                <w:b w:val="0"/>
                <w:lang w:val="da-DK"/>
              </w:rPr>
            </w:pPr>
            <w:r w:rsidRPr="002B47E0">
              <w:rPr>
                <w:b w:val="0"/>
                <w:lang w:val="da-DK"/>
              </w:rPr>
              <w:t>Decision Support</w:t>
            </w:r>
          </w:p>
        </w:tc>
        <w:tc>
          <w:tcPr>
            <w:tcW w:w="806"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lang w:val="da-DK"/>
              </w:rPr>
            </w:pPr>
          </w:p>
        </w:tc>
        <w:tc>
          <w:tcPr>
            <w:tcW w:w="780"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lang w:val="da-DK"/>
              </w:rPr>
            </w:pPr>
          </w:p>
        </w:tc>
        <w:tc>
          <w:tcPr>
            <w:tcW w:w="741"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rPr>
            </w:pPr>
            <w:r w:rsidRPr="00E1658B">
              <w:rPr>
                <w:sz w:val="22"/>
              </w:rPr>
              <w:t>•</w:t>
            </w:r>
          </w:p>
        </w:tc>
      </w:tr>
      <w:tr w:rsidR="00AB5FB4" w:rsidTr="00AB5FB4">
        <w:tc>
          <w:tcPr>
            <w:cnfStyle w:val="001000000000" w:firstRow="0" w:lastRow="0" w:firstColumn="1" w:lastColumn="0" w:oddVBand="0" w:evenVBand="0" w:oddHBand="0" w:evenHBand="0" w:firstRowFirstColumn="0" w:firstRowLastColumn="0" w:lastRowFirstColumn="0" w:lastRowLastColumn="0"/>
            <w:tcW w:w="2785" w:type="dxa"/>
          </w:tcPr>
          <w:p w:rsidR="00AB5FB4" w:rsidRPr="002B47E0" w:rsidRDefault="00AB5FB4" w:rsidP="00AB5FB4">
            <w:pPr>
              <w:spacing w:after="0"/>
              <w:jc w:val="left"/>
              <w:rPr>
                <w:b w:val="0"/>
                <w:lang w:val="da-DK"/>
              </w:rPr>
            </w:pPr>
            <w:r w:rsidRPr="002B47E0">
              <w:rPr>
                <w:b w:val="0"/>
                <w:lang w:val="da-DK"/>
              </w:rPr>
              <w:t>Performance Monitoring</w:t>
            </w:r>
          </w:p>
        </w:tc>
        <w:tc>
          <w:tcPr>
            <w:tcW w:w="806"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lang w:val="da-DK"/>
              </w:rPr>
            </w:pPr>
          </w:p>
        </w:tc>
        <w:tc>
          <w:tcPr>
            <w:tcW w:w="780"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lang w:val="da-DK"/>
              </w:rPr>
            </w:pPr>
          </w:p>
        </w:tc>
        <w:tc>
          <w:tcPr>
            <w:tcW w:w="741"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rPr>
            </w:pPr>
            <w:r w:rsidRPr="00E1658B">
              <w:rPr>
                <w:sz w:val="22"/>
              </w:rPr>
              <w:t>•</w:t>
            </w:r>
          </w:p>
        </w:tc>
      </w:tr>
    </w:tbl>
    <w:p w:rsidR="00AB5FB4" w:rsidRDefault="00AB5FB4" w:rsidP="00AB5FB4">
      <w:pPr>
        <w:jc w:val="left"/>
      </w:pPr>
      <w:r w:rsidRPr="0058486B">
        <w:t xml:space="preserve">SETPOINT CMS Condition Monitoring Software provides a powerful, flexible, and comprehensive solution for collection, storage, and visualization of vibration and condition data from VC-8000 SETPOINT® Machinery Protection System (MPS) racks, allowing trending, diagnostics, and predictive maintenance of monitored machinery. The software can be implemented in three different configurations: </w:t>
      </w:r>
      <w:r w:rsidRPr="00A135EB">
        <w:t>CMS</w:t>
      </w:r>
      <w:r w:rsidRPr="00A135EB">
        <w:rPr>
          <w:vertAlign w:val="subscript"/>
        </w:rPr>
        <w:t>PI</w:t>
      </w:r>
      <w:r w:rsidRPr="00A135EB">
        <w:t xml:space="preserve"> (PI System), CMS</w:t>
      </w:r>
      <w:r w:rsidRPr="00A135EB">
        <w:rPr>
          <w:vertAlign w:val="subscript"/>
        </w:rPr>
        <w:t>XC</w:t>
      </w:r>
      <w:r w:rsidRPr="00A135EB">
        <w:t xml:space="preserve"> (eXternal Computer), and CMS</w:t>
      </w:r>
      <w:r w:rsidRPr="00A135EB">
        <w:rPr>
          <w:vertAlign w:val="subscript"/>
        </w:rPr>
        <w:t>HD</w:t>
      </w:r>
      <w:r w:rsidRPr="00A135EB">
        <w:t xml:space="preserve"> (Hard Drive).</w:t>
      </w:r>
    </w:p>
    <w:p w:rsidR="00AB5FB4" w:rsidRPr="00A135EB" w:rsidRDefault="00AB5FB4" w:rsidP="00AB5FB4">
      <w:pPr>
        <w:spacing w:after="0"/>
        <w:rPr>
          <w:b/>
        </w:rPr>
      </w:pPr>
      <w:r w:rsidRPr="00A135EB">
        <w:rPr>
          <w:b/>
        </w:rPr>
        <w:t>CMS</w:t>
      </w:r>
      <w:r w:rsidRPr="00A135EB">
        <w:rPr>
          <w:b/>
          <w:vertAlign w:val="subscript"/>
        </w:rPr>
        <w:t>PI</w:t>
      </w:r>
      <w:r w:rsidRPr="00A135EB">
        <w:rPr>
          <w:b/>
        </w:rPr>
        <w:t xml:space="preserve"> (PI System) </w:t>
      </w:r>
    </w:p>
    <w:p w:rsidR="00AB5FB4" w:rsidRDefault="00AB5FB4" w:rsidP="00AB5FB4">
      <w:pPr>
        <w:jc w:val="left"/>
      </w:pPr>
      <w:r>
        <w:rPr>
          <w:b/>
          <w:noProof/>
        </w:rPr>
        <w:drawing>
          <wp:anchor distT="0" distB="0" distL="114300" distR="114300" simplePos="0" relativeHeight="251686400" behindDoc="1" locked="0" layoutInCell="1" allowOverlap="1" wp14:anchorId="1DC3F640" wp14:editId="01CAB46B">
            <wp:simplePos x="0" y="0"/>
            <wp:positionH relativeFrom="margin">
              <wp:posOffset>2019300</wp:posOffset>
            </wp:positionH>
            <wp:positionV relativeFrom="paragraph">
              <wp:posOffset>46990</wp:posOffset>
            </wp:positionV>
            <wp:extent cx="550545" cy="495300"/>
            <wp:effectExtent l="0" t="0" r="1905" b="0"/>
            <wp:wrapTight wrapText="bothSides">
              <wp:wrapPolygon edited="0">
                <wp:start x="0" y="0"/>
                <wp:lineTo x="0" y="20769"/>
                <wp:lineTo x="20927" y="20769"/>
                <wp:lineTo x="20927" y="0"/>
                <wp:lineTo x="0" y="0"/>
              </wp:wrapPolygon>
            </wp:wrapTight>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JPG"/>
                    <pic:cNvPicPr/>
                  </pic:nvPicPr>
                  <pic:blipFill>
                    <a:blip r:embed="rId17">
                      <a:extLst>
                        <a:ext uri="{28A0092B-C50C-407E-A947-70E740481C1C}">
                          <a14:useLocalDpi xmlns:a14="http://schemas.microsoft.com/office/drawing/2010/main" val="0"/>
                        </a:ext>
                      </a:extLst>
                    </a:blip>
                    <a:stretch>
                      <a:fillRect/>
                    </a:stretch>
                  </pic:blipFill>
                  <pic:spPr>
                    <a:xfrm>
                      <a:off x="0" y="0"/>
                      <a:ext cx="550545" cy="495300"/>
                    </a:xfrm>
                    <a:prstGeom prst="rect">
                      <a:avLst/>
                    </a:prstGeom>
                  </pic:spPr>
                </pic:pic>
              </a:graphicData>
            </a:graphic>
            <wp14:sizeRelH relativeFrom="margin">
              <wp14:pctWidth>0</wp14:pctWidth>
            </wp14:sizeRelH>
            <wp14:sizeRelV relativeFrom="margin">
              <wp14:pctHeight>0</wp14:pctHeight>
            </wp14:sizeRelV>
          </wp:anchor>
        </w:drawing>
      </w:r>
      <w:r w:rsidRPr="0058486B">
        <w:t>This implementation streams data continuously from all VC-8000 racks into a connected PI Server infrastructure. It consumes on average 12-15 PI tags per connected vibration transducer (refer to manual S1176125). Customers can use their existing PI ecosystem, or for those without PI, a stand-alone PI server can be deployed as a self</w:t>
      </w:r>
      <w:r>
        <w:t>-</w:t>
      </w:r>
      <w:r w:rsidRPr="0058486B">
        <w:t xml:space="preserve">contained condition monitoring solution. It provides the most functionality (see Tables 1 and 2) of the three possible configurations by offering full integration with process data, integrated aero/thermal performance monitoring, integrated decision support functionality, nested machine train diagrams and nearly unlimited visualization capabilities via PI Vision, and all of the power of the OSIsoft PI System and its ecosystem of complementary technologies. </w:t>
      </w:r>
    </w:p>
    <w:p w:rsidR="00AB5FB4" w:rsidRPr="00A135EB" w:rsidRDefault="00AB5FB4" w:rsidP="00AB5FB4">
      <w:pPr>
        <w:spacing w:after="0"/>
        <w:rPr>
          <w:b/>
        </w:rPr>
      </w:pPr>
      <w:r w:rsidRPr="00A135EB">
        <w:rPr>
          <w:b/>
        </w:rPr>
        <w:t>CMS</w:t>
      </w:r>
      <w:r w:rsidRPr="00A135EB">
        <w:rPr>
          <w:b/>
          <w:vertAlign w:val="subscript"/>
        </w:rPr>
        <w:t>XC</w:t>
      </w:r>
      <w:r w:rsidRPr="00A135EB">
        <w:rPr>
          <w:b/>
        </w:rPr>
        <w:t xml:space="preserve"> (eXternal Computer) </w:t>
      </w:r>
    </w:p>
    <w:p w:rsidR="00AB5FB4" w:rsidRDefault="00AB5FB4" w:rsidP="00AB5FB4">
      <w:pPr>
        <w:jc w:val="left"/>
      </w:pPr>
      <w:r>
        <w:rPr>
          <w:b/>
          <w:noProof/>
        </w:rPr>
        <w:drawing>
          <wp:anchor distT="0" distB="0" distL="114300" distR="114300" simplePos="0" relativeHeight="251688448" behindDoc="1" locked="0" layoutInCell="1" allowOverlap="1" wp14:anchorId="58782511" wp14:editId="1432DFDD">
            <wp:simplePos x="0" y="0"/>
            <wp:positionH relativeFrom="margin">
              <wp:posOffset>1653540</wp:posOffset>
            </wp:positionH>
            <wp:positionV relativeFrom="paragraph">
              <wp:posOffset>27305</wp:posOffset>
            </wp:positionV>
            <wp:extent cx="974725" cy="358140"/>
            <wp:effectExtent l="0" t="0" r="0" b="3810"/>
            <wp:wrapTight wrapText="bothSides">
              <wp:wrapPolygon edited="0">
                <wp:start x="0" y="0"/>
                <wp:lineTo x="0" y="20681"/>
                <wp:lineTo x="21107" y="20681"/>
                <wp:lineTo x="21107" y="0"/>
                <wp:lineTo x="0" y="0"/>
              </wp:wrapPolygon>
            </wp:wrapTight>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XC.JPG"/>
                    <pic:cNvPicPr/>
                  </pic:nvPicPr>
                  <pic:blipFill>
                    <a:blip r:embed="rId18">
                      <a:extLst>
                        <a:ext uri="{28A0092B-C50C-407E-A947-70E740481C1C}">
                          <a14:useLocalDpi xmlns:a14="http://schemas.microsoft.com/office/drawing/2010/main" val="0"/>
                        </a:ext>
                      </a:extLst>
                    </a:blip>
                    <a:stretch>
                      <a:fillRect/>
                    </a:stretch>
                  </pic:blipFill>
                  <pic:spPr>
                    <a:xfrm>
                      <a:off x="0" y="0"/>
                      <a:ext cx="974725" cy="358140"/>
                    </a:xfrm>
                    <a:prstGeom prst="rect">
                      <a:avLst/>
                    </a:prstGeom>
                  </pic:spPr>
                </pic:pic>
              </a:graphicData>
            </a:graphic>
            <wp14:sizeRelH relativeFrom="margin">
              <wp14:pctWidth>0</wp14:pctWidth>
            </wp14:sizeRelH>
            <wp14:sizeRelV relativeFrom="margin">
              <wp14:pctHeight>0</wp14:pctHeight>
            </wp14:sizeRelV>
          </wp:anchor>
        </w:drawing>
      </w:r>
      <w:r w:rsidRPr="0058486B">
        <w:t xml:space="preserve">This implementation streams data continuously from all VC-8000 racks, but into a simple fileserver rather and a PI System server. It is designed for customers that do not require a true database, integration with process data, or integration with other systems and merely want to store CMS data as files for later retrieval and viewing. </w:t>
      </w:r>
    </w:p>
    <w:p w:rsidR="00AB5FB4" w:rsidRPr="00A135EB" w:rsidRDefault="00AB5FB4" w:rsidP="00AB5FB4">
      <w:pPr>
        <w:spacing w:after="0"/>
        <w:rPr>
          <w:b/>
        </w:rPr>
      </w:pPr>
      <w:r w:rsidRPr="00A135EB">
        <w:rPr>
          <w:b/>
        </w:rPr>
        <w:t>CMS</w:t>
      </w:r>
      <w:r w:rsidRPr="00A135EB">
        <w:rPr>
          <w:b/>
          <w:vertAlign w:val="subscript"/>
        </w:rPr>
        <w:t>HD</w:t>
      </w:r>
      <w:r w:rsidRPr="00A135EB">
        <w:rPr>
          <w:b/>
        </w:rPr>
        <w:t xml:space="preserve"> (Hard Drive) </w:t>
      </w:r>
    </w:p>
    <w:p w:rsidR="00AB5FB4" w:rsidRDefault="00AB5FB4" w:rsidP="00AB5FB4">
      <w:pPr>
        <w:jc w:val="left"/>
      </w:pPr>
      <w:r>
        <w:rPr>
          <w:b/>
          <w:noProof/>
        </w:rPr>
        <w:drawing>
          <wp:anchor distT="0" distB="0" distL="114300" distR="114300" simplePos="0" relativeHeight="251687424" behindDoc="1" locked="0" layoutInCell="1" allowOverlap="1" wp14:anchorId="7EC2CDDD" wp14:editId="12609A6A">
            <wp:simplePos x="0" y="0"/>
            <wp:positionH relativeFrom="column">
              <wp:posOffset>5219700</wp:posOffset>
            </wp:positionH>
            <wp:positionV relativeFrom="paragraph">
              <wp:posOffset>46990</wp:posOffset>
            </wp:positionV>
            <wp:extent cx="671195" cy="800100"/>
            <wp:effectExtent l="0" t="0" r="0" b="0"/>
            <wp:wrapTight wrapText="bothSides">
              <wp:wrapPolygon edited="0">
                <wp:start x="0" y="0"/>
                <wp:lineTo x="0" y="21086"/>
                <wp:lineTo x="20844" y="21086"/>
                <wp:lineTo x="20844" y="0"/>
                <wp:lineTo x="0" y="0"/>
              </wp:wrapPolygon>
            </wp:wrapTight>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HD.JPG"/>
                    <pic:cNvPicPr/>
                  </pic:nvPicPr>
                  <pic:blipFill>
                    <a:blip r:embed="rId19">
                      <a:extLst>
                        <a:ext uri="{28A0092B-C50C-407E-A947-70E740481C1C}">
                          <a14:useLocalDpi xmlns:a14="http://schemas.microsoft.com/office/drawing/2010/main" val="0"/>
                        </a:ext>
                      </a:extLst>
                    </a:blip>
                    <a:stretch>
                      <a:fillRect/>
                    </a:stretch>
                  </pic:blipFill>
                  <pic:spPr>
                    <a:xfrm>
                      <a:off x="0" y="0"/>
                      <a:ext cx="671195" cy="800100"/>
                    </a:xfrm>
                    <a:prstGeom prst="rect">
                      <a:avLst/>
                    </a:prstGeom>
                  </pic:spPr>
                </pic:pic>
              </a:graphicData>
            </a:graphic>
            <wp14:sizeRelH relativeFrom="margin">
              <wp14:pctWidth>0</wp14:pctWidth>
            </wp14:sizeRelH>
            <wp14:sizeRelV relativeFrom="margin">
              <wp14:pctHeight>0</wp14:pctHeight>
            </wp14:sizeRelV>
          </wp:anchor>
        </w:drawing>
      </w:r>
      <w:r w:rsidRPr="0058486B">
        <w:t>This implementation is used when a network is not available between VC-8000 racks and a server, and the embedded flight recorder in each VC-8000 rack will be used instead. The flight recorder is a solid-state hard drive local to each VC-8000 rack that can store anywhere from 1 – 10 months of data</w:t>
      </w:r>
      <w:r>
        <w:rPr>
          <w:rStyle w:val="FootnoteReference"/>
        </w:rPr>
        <w:footnoteReference w:id="6"/>
      </w:r>
      <w:r w:rsidRPr="0058486B">
        <w:t>. The data is identical to that which would be streamed to an external server, but remains in the VC-8000 rack until manually retrieved via removable SDHC cad media, or by connecting a laptop to the rack’s Ethernet CMS port and transferring the data.</w:t>
      </w:r>
    </w:p>
    <w:p w:rsidR="00AB5FB4" w:rsidRDefault="00AB5FB4" w:rsidP="00AB5FB4">
      <w:pPr>
        <w:pStyle w:val="Heading3"/>
        <w:rPr>
          <w:b/>
        </w:rPr>
      </w:pPr>
      <w:r w:rsidRPr="00A135EB">
        <w:rPr>
          <w:b/>
        </w:rPr>
        <w:lastRenderedPageBreak/>
        <w:t>Visualization Options</w:t>
      </w:r>
    </w:p>
    <w:tbl>
      <w:tblPr>
        <w:tblStyle w:val="GridTable1Light-Accent61"/>
        <w:tblpPr w:leftFromText="180" w:rightFromText="180" w:vertAnchor="text" w:horzAnchor="margin" w:tblpXSpec="right" w:tblpY="57"/>
        <w:tblOverlap w:val="never"/>
        <w:tblW w:w="5512" w:type="dxa"/>
        <w:tblLook w:val="04A0" w:firstRow="1" w:lastRow="0" w:firstColumn="1" w:lastColumn="0" w:noHBand="0" w:noVBand="1"/>
      </w:tblPr>
      <w:tblGrid>
        <w:gridCol w:w="2695"/>
        <w:gridCol w:w="959"/>
        <w:gridCol w:w="976"/>
        <w:gridCol w:w="882"/>
      </w:tblGrid>
      <w:tr w:rsidR="00AB5FB4" w:rsidTr="00AB5F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shd w:val="clear" w:color="auto" w:fill="24496E"/>
            <w:vAlign w:val="bottom"/>
          </w:tcPr>
          <w:p w:rsidR="00AB5FB4" w:rsidRPr="002B47E0" w:rsidRDefault="00AB5FB4" w:rsidP="00AB5FB4">
            <w:pPr>
              <w:spacing w:after="0"/>
              <w:jc w:val="left"/>
              <w:rPr>
                <w:color w:val="FFFFFF" w:themeColor="background1"/>
                <w:sz w:val="22"/>
              </w:rPr>
            </w:pPr>
            <w:r w:rsidRPr="002B47E0">
              <w:rPr>
                <w:color w:val="FFFFFF" w:themeColor="background1"/>
                <w:sz w:val="22"/>
              </w:rPr>
              <w:t>Capabilities</w:t>
            </w:r>
          </w:p>
        </w:tc>
        <w:tc>
          <w:tcPr>
            <w:tcW w:w="959" w:type="dxa"/>
            <w:shd w:val="clear" w:color="auto" w:fill="24496E"/>
          </w:tcPr>
          <w:p w:rsidR="00AB5FB4" w:rsidRPr="002B47E0" w:rsidRDefault="00AB5FB4" w:rsidP="00AB5FB4">
            <w:pPr>
              <w:spacing w:after="0"/>
              <w:jc w:val="center"/>
              <w:cnfStyle w:val="100000000000" w:firstRow="1" w:lastRow="0" w:firstColumn="0" w:lastColumn="0" w:oddVBand="0" w:evenVBand="0" w:oddHBand="0" w:evenHBand="0" w:firstRowFirstColumn="0" w:firstRowLastColumn="0" w:lastRowFirstColumn="0" w:lastRowLastColumn="0"/>
              <w:rPr>
                <w:color w:val="FFFFFF" w:themeColor="background1"/>
                <w:sz w:val="22"/>
              </w:rPr>
            </w:pPr>
            <w:r>
              <w:rPr>
                <w:color w:val="FFFFFF" w:themeColor="background1"/>
                <w:sz w:val="22"/>
              </w:rPr>
              <w:t>PI Vision</w:t>
            </w:r>
          </w:p>
        </w:tc>
        <w:tc>
          <w:tcPr>
            <w:tcW w:w="976" w:type="dxa"/>
            <w:shd w:val="clear" w:color="auto" w:fill="24496E"/>
          </w:tcPr>
          <w:p w:rsidR="00AB5FB4" w:rsidRPr="002B47E0" w:rsidRDefault="00AB5FB4" w:rsidP="00AB5FB4">
            <w:pPr>
              <w:spacing w:after="0"/>
              <w:jc w:val="center"/>
              <w:cnfStyle w:val="100000000000" w:firstRow="1" w:lastRow="0" w:firstColumn="0" w:lastColumn="0" w:oddVBand="0" w:evenVBand="0" w:oddHBand="0" w:evenHBand="0" w:firstRowFirstColumn="0" w:firstRowLastColumn="0" w:lastRowFirstColumn="0" w:lastRowLastColumn="0"/>
              <w:rPr>
                <w:color w:val="FFFFFF" w:themeColor="background1"/>
                <w:sz w:val="22"/>
              </w:rPr>
            </w:pPr>
            <w:r>
              <w:rPr>
                <w:color w:val="FFFFFF" w:themeColor="background1"/>
                <w:sz w:val="22"/>
              </w:rPr>
              <w:t>PI Process-Book</w:t>
            </w:r>
          </w:p>
        </w:tc>
        <w:tc>
          <w:tcPr>
            <w:tcW w:w="882" w:type="dxa"/>
            <w:shd w:val="clear" w:color="auto" w:fill="24496E"/>
          </w:tcPr>
          <w:p w:rsidR="00AB5FB4" w:rsidRPr="002B47E0" w:rsidRDefault="00AB5FB4" w:rsidP="00AB5FB4">
            <w:pPr>
              <w:spacing w:after="0"/>
              <w:jc w:val="center"/>
              <w:cnfStyle w:val="100000000000" w:firstRow="1" w:lastRow="0" w:firstColumn="0" w:lastColumn="0" w:oddVBand="0" w:evenVBand="0" w:oddHBand="0" w:evenHBand="0" w:firstRowFirstColumn="0" w:firstRowLastColumn="0" w:lastRowFirstColumn="0" w:lastRowLastColumn="0"/>
              <w:rPr>
                <w:color w:val="FFFFFF" w:themeColor="background1"/>
                <w:sz w:val="22"/>
              </w:rPr>
            </w:pPr>
            <w:r>
              <w:rPr>
                <w:color w:val="FFFFFF" w:themeColor="background1"/>
                <w:sz w:val="22"/>
              </w:rPr>
              <w:t>CMS Display</w:t>
            </w:r>
          </w:p>
        </w:tc>
      </w:tr>
      <w:tr w:rsidR="00AB5FB4" w:rsidTr="00AB5FB4">
        <w:tc>
          <w:tcPr>
            <w:cnfStyle w:val="001000000000" w:firstRow="0" w:lastRow="0" w:firstColumn="1" w:lastColumn="0" w:oddVBand="0" w:evenVBand="0" w:oddHBand="0" w:evenHBand="0" w:firstRowFirstColumn="0" w:firstRowLastColumn="0" w:lastRowFirstColumn="0" w:lastRowLastColumn="0"/>
            <w:tcW w:w="2695" w:type="dxa"/>
          </w:tcPr>
          <w:p w:rsidR="00AB5FB4" w:rsidRPr="002B47E0" w:rsidRDefault="00AB5FB4" w:rsidP="00AB5FB4">
            <w:pPr>
              <w:spacing w:after="0"/>
              <w:jc w:val="left"/>
              <w:rPr>
                <w:b w:val="0"/>
              </w:rPr>
            </w:pPr>
            <w:r>
              <w:rPr>
                <w:b w:val="0"/>
              </w:rPr>
              <w:t>Multivariable Trends</w:t>
            </w:r>
          </w:p>
        </w:tc>
        <w:tc>
          <w:tcPr>
            <w:tcW w:w="959"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rPr>
            </w:pPr>
            <w:r w:rsidRPr="00E1658B">
              <w:rPr>
                <w:sz w:val="22"/>
              </w:rPr>
              <w:t>•</w:t>
            </w:r>
          </w:p>
        </w:tc>
        <w:tc>
          <w:tcPr>
            <w:tcW w:w="976"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rPr>
            </w:pPr>
            <w:r w:rsidRPr="00E1658B">
              <w:rPr>
                <w:sz w:val="22"/>
              </w:rPr>
              <w:t>•</w:t>
            </w:r>
          </w:p>
        </w:tc>
        <w:tc>
          <w:tcPr>
            <w:tcW w:w="882"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rPr>
            </w:pPr>
            <w:r w:rsidRPr="00E1658B">
              <w:rPr>
                <w:sz w:val="22"/>
              </w:rPr>
              <w:t>•</w:t>
            </w:r>
          </w:p>
        </w:tc>
      </w:tr>
      <w:tr w:rsidR="00AB5FB4" w:rsidTr="00AB5FB4">
        <w:tc>
          <w:tcPr>
            <w:cnfStyle w:val="001000000000" w:firstRow="0" w:lastRow="0" w:firstColumn="1" w:lastColumn="0" w:oddVBand="0" w:evenVBand="0" w:oddHBand="0" w:evenHBand="0" w:firstRowFirstColumn="0" w:firstRowLastColumn="0" w:lastRowFirstColumn="0" w:lastRowLastColumn="0"/>
            <w:tcW w:w="2695" w:type="dxa"/>
          </w:tcPr>
          <w:p w:rsidR="00AB5FB4" w:rsidRPr="002B47E0" w:rsidRDefault="00AB5FB4" w:rsidP="00AB5FB4">
            <w:pPr>
              <w:spacing w:after="0"/>
              <w:jc w:val="left"/>
              <w:rPr>
                <w:b w:val="0"/>
              </w:rPr>
            </w:pPr>
            <w:r>
              <w:rPr>
                <w:b w:val="0"/>
              </w:rPr>
              <w:t>Alarm Statuses / Lists</w:t>
            </w:r>
          </w:p>
        </w:tc>
        <w:tc>
          <w:tcPr>
            <w:tcW w:w="959"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rPr>
            </w:pPr>
            <w:r w:rsidRPr="00E1658B">
              <w:rPr>
                <w:sz w:val="22"/>
              </w:rPr>
              <w:t>•</w:t>
            </w:r>
          </w:p>
        </w:tc>
        <w:tc>
          <w:tcPr>
            <w:tcW w:w="976"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rPr>
            </w:pPr>
            <w:r w:rsidRPr="00E1658B">
              <w:rPr>
                <w:sz w:val="22"/>
              </w:rPr>
              <w:t>•</w:t>
            </w:r>
          </w:p>
        </w:tc>
        <w:tc>
          <w:tcPr>
            <w:tcW w:w="882"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rPr>
            </w:pPr>
            <w:r w:rsidRPr="00E1658B">
              <w:rPr>
                <w:sz w:val="22"/>
              </w:rPr>
              <w:t>•</w:t>
            </w:r>
          </w:p>
        </w:tc>
      </w:tr>
      <w:tr w:rsidR="00AB5FB4" w:rsidTr="00AB5FB4">
        <w:tc>
          <w:tcPr>
            <w:cnfStyle w:val="001000000000" w:firstRow="0" w:lastRow="0" w:firstColumn="1" w:lastColumn="0" w:oddVBand="0" w:evenVBand="0" w:oddHBand="0" w:evenHBand="0" w:firstRowFirstColumn="0" w:firstRowLastColumn="0" w:lastRowFirstColumn="0" w:lastRowLastColumn="0"/>
            <w:tcW w:w="2695" w:type="dxa"/>
          </w:tcPr>
          <w:p w:rsidR="00AB5FB4" w:rsidRPr="002B47E0" w:rsidRDefault="00AB5FB4" w:rsidP="00AB5FB4">
            <w:pPr>
              <w:spacing w:after="0"/>
              <w:jc w:val="left"/>
              <w:rPr>
                <w:b w:val="0"/>
              </w:rPr>
            </w:pPr>
            <w:r>
              <w:rPr>
                <w:b w:val="0"/>
              </w:rPr>
              <w:t>Tabular Data</w:t>
            </w:r>
          </w:p>
        </w:tc>
        <w:tc>
          <w:tcPr>
            <w:tcW w:w="959"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rPr>
            </w:pPr>
            <w:r w:rsidRPr="00E1658B">
              <w:rPr>
                <w:sz w:val="22"/>
              </w:rPr>
              <w:t>•</w:t>
            </w:r>
          </w:p>
        </w:tc>
        <w:tc>
          <w:tcPr>
            <w:tcW w:w="976"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rPr>
            </w:pPr>
            <w:r w:rsidRPr="00E1658B">
              <w:rPr>
                <w:sz w:val="22"/>
              </w:rPr>
              <w:t>•</w:t>
            </w:r>
          </w:p>
        </w:tc>
        <w:tc>
          <w:tcPr>
            <w:tcW w:w="882"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rPr>
            </w:pPr>
            <w:r w:rsidRPr="00E1658B">
              <w:rPr>
                <w:sz w:val="22"/>
              </w:rPr>
              <w:t>•</w:t>
            </w:r>
          </w:p>
        </w:tc>
      </w:tr>
      <w:tr w:rsidR="00AB5FB4" w:rsidTr="00AB5FB4">
        <w:tc>
          <w:tcPr>
            <w:cnfStyle w:val="001000000000" w:firstRow="0" w:lastRow="0" w:firstColumn="1" w:lastColumn="0" w:oddVBand="0" w:evenVBand="0" w:oddHBand="0" w:evenHBand="0" w:firstRowFirstColumn="0" w:firstRowLastColumn="0" w:lastRowFirstColumn="0" w:lastRowLastColumn="0"/>
            <w:tcW w:w="2695" w:type="dxa"/>
          </w:tcPr>
          <w:p w:rsidR="00AB5FB4" w:rsidRPr="002B47E0" w:rsidRDefault="00AB5FB4" w:rsidP="00AB5FB4">
            <w:pPr>
              <w:spacing w:after="0"/>
              <w:jc w:val="left"/>
              <w:rPr>
                <w:b w:val="0"/>
              </w:rPr>
            </w:pPr>
            <w:r>
              <w:rPr>
                <w:b w:val="0"/>
              </w:rPr>
              <w:t>Plant / Enterprise Diagrams</w:t>
            </w:r>
          </w:p>
        </w:tc>
        <w:tc>
          <w:tcPr>
            <w:tcW w:w="959"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rPr>
            </w:pPr>
            <w:r w:rsidRPr="00E1658B">
              <w:rPr>
                <w:sz w:val="22"/>
              </w:rPr>
              <w:t>•</w:t>
            </w:r>
          </w:p>
        </w:tc>
        <w:tc>
          <w:tcPr>
            <w:tcW w:w="976"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rPr>
            </w:pPr>
            <w:r w:rsidRPr="00E1658B">
              <w:rPr>
                <w:sz w:val="22"/>
              </w:rPr>
              <w:t>•</w:t>
            </w:r>
          </w:p>
        </w:tc>
        <w:tc>
          <w:tcPr>
            <w:tcW w:w="882"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rPr>
            </w:pPr>
          </w:p>
        </w:tc>
      </w:tr>
      <w:tr w:rsidR="00AB5FB4" w:rsidTr="00AB5FB4">
        <w:tc>
          <w:tcPr>
            <w:cnfStyle w:val="001000000000" w:firstRow="0" w:lastRow="0" w:firstColumn="1" w:lastColumn="0" w:oddVBand="0" w:evenVBand="0" w:oddHBand="0" w:evenHBand="0" w:firstRowFirstColumn="0" w:firstRowLastColumn="0" w:lastRowFirstColumn="0" w:lastRowLastColumn="0"/>
            <w:tcW w:w="2695" w:type="dxa"/>
          </w:tcPr>
          <w:p w:rsidR="00AB5FB4" w:rsidRPr="002B47E0" w:rsidRDefault="00AB5FB4" w:rsidP="00AB5FB4">
            <w:pPr>
              <w:spacing w:after="0"/>
              <w:jc w:val="left"/>
              <w:rPr>
                <w:b w:val="0"/>
              </w:rPr>
            </w:pPr>
            <w:r>
              <w:rPr>
                <w:b w:val="0"/>
              </w:rPr>
              <w:t>Machine Train Diagrams</w:t>
            </w:r>
          </w:p>
        </w:tc>
        <w:tc>
          <w:tcPr>
            <w:tcW w:w="959"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rPr>
            </w:pPr>
            <w:r w:rsidRPr="00E1658B">
              <w:rPr>
                <w:sz w:val="22"/>
              </w:rPr>
              <w:t>•</w:t>
            </w:r>
          </w:p>
        </w:tc>
        <w:tc>
          <w:tcPr>
            <w:tcW w:w="976"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rPr>
            </w:pPr>
            <w:r w:rsidRPr="00E1658B">
              <w:rPr>
                <w:sz w:val="22"/>
              </w:rPr>
              <w:t>•</w:t>
            </w:r>
          </w:p>
        </w:tc>
        <w:tc>
          <w:tcPr>
            <w:tcW w:w="882"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rPr>
            </w:pPr>
          </w:p>
        </w:tc>
      </w:tr>
      <w:tr w:rsidR="00AB5FB4" w:rsidTr="00AB5FB4">
        <w:tc>
          <w:tcPr>
            <w:cnfStyle w:val="001000000000" w:firstRow="0" w:lastRow="0" w:firstColumn="1" w:lastColumn="0" w:oddVBand="0" w:evenVBand="0" w:oddHBand="0" w:evenHBand="0" w:firstRowFirstColumn="0" w:firstRowLastColumn="0" w:lastRowFirstColumn="0" w:lastRowLastColumn="0"/>
            <w:tcW w:w="2695" w:type="dxa"/>
          </w:tcPr>
          <w:p w:rsidR="00AB5FB4" w:rsidRPr="002B47E0" w:rsidRDefault="00AB5FB4" w:rsidP="00AB5FB4">
            <w:pPr>
              <w:spacing w:after="0"/>
              <w:jc w:val="left"/>
              <w:rPr>
                <w:b w:val="0"/>
              </w:rPr>
            </w:pPr>
            <w:r>
              <w:rPr>
                <w:b w:val="0"/>
              </w:rPr>
              <w:t>X vs. Y</w:t>
            </w:r>
          </w:p>
        </w:tc>
        <w:tc>
          <w:tcPr>
            <w:tcW w:w="959"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rPr>
            </w:pPr>
            <w:r w:rsidRPr="00E1658B">
              <w:rPr>
                <w:sz w:val="22"/>
              </w:rPr>
              <w:t>•</w:t>
            </w:r>
          </w:p>
        </w:tc>
        <w:tc>
          <w:tcPr>
            <w:tcW w:w="976"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rPr>
            </w:pPr>
            <w:r w:rsidRPr="00E1658B">
              <w:rPr>
                <w:sz w:val="22"/>
              </w:rPr>
              <w:t>•</w:t>
            </w:r>
          </w:p>
        </w:tc>
        <w:tc>
          <w:tcPr>
            <w:tcW w:w="882"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rPr>
            </w:pPr>
          </w:p>
        </w:tc>
      </w:tr>
      <w:tr w:rsidR="00AB5FB4" w:rsidTr="00AB5FB4">
        <w:tc>
          <w:tcPr>
            <w:cnfStyle w:val="001000000000" w:firstRow="0" w:lastRow="0" w:firstColumn="1" w:lastColumn="0" w:oddVBand="0" w:evenVBand="0" w:oddHBand="0" w:evenHBand="0" w:firstRowFirstColumn="0" w:firstRowLastColumn="0" w:lastRowFirstColumn="0" w:lastRowLastColumn="0"/>
            <w:tcW w:w="2695" w:type="dxa"/>
          </w:tcPr>
          <w:p w:rsidR="00AB5FB4" w:rsidRPr="002B47E0" w:rsidRDefault="00AB5FB4" w:rsidP="00AB5FB4">
            <w:pPr>
              <w:spacing w:after="0"/>
              <w:jc w:val="left"/>
              <w:rPr>
                <w:b w:val="0"/>
                <w:bCs w:val="0"/>
                <w:lang w:val="da-DK"/>
              </w:rPr>
            </w:pPr>
            <w:r>
              <w:rPr>
                <w:b w:val="0"/>
                <w:bCs w:val="0"/>
                <w:lang w:val="da-DK"/>
              </w:rPr>
              <w:t>Acceptance Region</w:t>
            </w:r>
          </w:p>
        </w:tc>
        <w:tc>
          <w:tcPr>
            <w:tcW w:w="959"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lang w:val="da-DK"/>
              </w:rPr>
            </w:pPr>
          </w:p>
        </w:tc>
        <w:tc>
          <w:tcPr>
            <w:tcW w:w="976"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lang w:val="da-DK"/>
              </w:rPr>
            </w:pPr>
          </w:p>
        </w:tc>
        <w:tc>
          <w:tcPr>
            <w:tcW w:w="882"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rPr>
            </w:pPr>
            <w:r w:rsidRPr="00E1658B">
              <w:rPr>
                <w:sz w:val="22"/>
              </w:rPr>
              <w:t>•</w:t>
            </w:r>
          </w:p>
        </w:tc>
      </w:tr>
      <w:tr w:rsidR="00AB5FB4" w:rsidTr="00AB5FB4">
        <w:tc>
          <w:tcPr>
            <w:cnfStyle w:val="001000000000" w:firstRow="0" w:lastRow="0" w:firstColumn="1" w:lastColumn="0" w:oddVBand="0" w:evenVBand="0" w:oddHBand="0" w:evenHBand="0" w:firstRowFirstColumn="0" w:firstRowLastColumn="0" w:lastRowFirstColumn="0" w:lastRowLastColumn="0"/>
            <w:tcW w:w="2695" w:type="dxa"/>
          </w:tcPr>
          <w:p w:rsidR="00AB5FB4" w:rsidRPr="002B47E0" w:rsidRDefault="00AB5FB4" w:rsidP="00AB5FB4">
            <w:pPr>
              <w:spacing w:after="0"/>
              <w:jc w:val="left"/>
              <w:rPr>
                <w:b w:val="0"/>
                <w:lang w:val="da-DK"/>
              </w:rPr>
            </w:pPr>
            <w:r>
              <w:rPr>
                <w:b w:val="0"/>
                <w:lang w:val="da-DK"/>
              </w:rPr>
              <w:t>Polar</w:t>
            </w:r>
          </w:p>
        </w:tc>
        <w:tc>
          <w:tcPr>
            <w:tcW w:w="959"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lang w:val="da-DK"/>
              </w:rPr>
            </w:pPr>
          </w:p>
        </w:tc>
        <w:tc>
          <w:tcPr>
            <w:tcW w:w="976"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lang w:val="da-DK"/>
              </w:rPr>
            </w:pPr>
          </w:p>
        </w:tc>
        <w:tc>
          <w:tcPr>
            <w:tcW w:w="882"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rPr>
            </w:pPr>
            <w:r w:rsidRPr="00E1658B">
              <w:rPr>
                <w:sz w:val="22"/>
              </w:rPr>
              <w:t>•</w:t>
            </w:r>
          </w:p>
        </w:tc>
      </w:tr>
      <w:tr w:rsidR="00AB5FB4" w:rsidTr="00AB5FB4">
        <w:tc>
          <w:tcPr>
            <w:cnfStyle w:val="001000000000" w:firstRow="0" w:lastRow="0" w:firstColumn="1" w:lastColumn="0" w:oddVBand="0" w:evenVBand="0" w:oddHBand="0" w:evenHBand="0" w:firstRowFirstColumn="0" w:firstRowLastColumn="0" w:lastRowFirstColumn="0" w:lastRowLastColumn="0"/>
            <w:tcW w:w="2695" w:type="dxa"/>
          </w:tcPr>
          <w:p w:rsidR="00AB5FB4" w:rsidRPr="002B47E0" w:rsidRDefault="00AB5FB4" w:rsidP="00AB5FB4">
            <w:pPr>
              <w:spacing w:after="0"/>
              <w:jc w:val="left"/>
              <w:rPr>
                <w:b w:val="0"/>
                <w:lang w:val="da-DK"/>
              </w:rPr>
            </w:pPr>
            <w:r>
              <w:rPr>
                <w:b w:val="0"/>
                <w:lang w:val="da-DK"/>
              </w:rPr>
              <w:t>Bode</w:t>
            </w:r>
          </w:p>
        </w:tc>
        <w:tc>
          <w:tcPr>
            <w:tcW w:w="959"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lang w:val="da-DK"/>
              </w:rPr>
            </w:pPr>
          </w:p>
        </w:tc>
        <w:tc>
          <w:tcPr>
            <w:tcW w:w="976"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lang w:val="da-DK"/>
              </w:rPr>
            </w:pPr>
          </w:p>
        </w:tc>
        <w:tc>
          <w:tcPr>
            <w:tcW w:w="882"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rPr>
            </w:pPr>
            <w:r w:rsidRPr="00E1658B">
              <w:rPr>
                <w:sz w:val="22"/>
              </w:rPr>
              <w:t>•</w:t>
            </w:r>
          </w:p>
        </w:tc>
      </w:tr>
      <w:tr w:rsidR="00AB5FB4" w:rsidTr="00AB5FB4">
        <w:tc>
          <w:tcPr>
            <w:cnfStyle w:val="001000000000" w:firstRow="0" w:lastRow="0" w:firstColumn="1" w:lastColumn="0" w:oddVBand="0" w:evenVBand="0" w:oddHBand="0" w:evenHBand="0" w:firstRowFirstColumn="0" w:firstRowLastColumn="0" w:lastRowFirstColumn="0" w:lastRowLastColumn="0"/>
            <w:tcW w:w="2695" w:type="dxa"/>
          </w:tcPr>
          <w:p w:rsidR="00AB5FB4" w:rsidRPr="002B47E0" w:rsidRDefault="00AB5FB4" w:rsidP="00AB5FB4">
            <w:pPr>
              <w:spacing w:after="0"/>
              <w:jc w:val="left"/>
              <w:rPr>
                <w:b w:val="0"/>
                <w:lang w:val="da-DK"/>
              </w:rPr>
            </w:pPr>
            <w:r>
              <w:rPr>
                <w:b w:val="0"/>
                <w:lang w:val="da-DK"/>
              </w:rPr>
              <w:t>Spectrum</w:t>
            </w:r>
          </w:p>
        </w:tc>
        <w:tc>
          <w:tcPr>
            <w:tcW w:w="959"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lang w:val="da-DK"/>
              </w:rPr>
            </w:pPr>
          </w:p>
        </w:tc>
        <w:tc>
          <w:tcPr>
            <w:tcW w:w="976"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lang w:val="da-DK"/>
              </w:rPr>
            </w:pPr>
          </w:p>
        </w:tc>
        <w:tc>
          <w:tcPr>
            <w:tcW w:w="882"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rPr>
            </w:pPr>
            <w:r w:rsidRPr="00E1658B">
              <w:rPr>
                <w:sz w:val="22"/>
              </w:rPr>
              <w:t>•</w:t>
            </w:r>
          </w:p>
        </w:tc>
      </w:tr>
      <w:tr w:rsidR="00AB5FB4" w:rsidTr="00AB5FB4">
        <w:tc>
          <w:tcPr>
            <w:cnfStyle w:val="001000000000" w:firstRow="0" w:lastRow="0" w:firstColumn="1" w:lastColumn="0" w:oddVBand="0" w:evenVBand="0" w:oddHBand="0" w:evenHBand="0" w:firstRowFirstColumn="0" w:firstRowLastColumn="0" w:lastRowFirstColumn="0" w:lastRowLastColumn="0"/>
            <w:tcW w:w="2695" w:type="dxa"/>
          </w:tcPr>
          <w:p w:rsidR="00AB5FB4" w:rsidRPr="002B47E0" w:rsidRDefault="00AB5FB4" w:rsidP="00AB5FB4">
            <w:pPr>
              <w:spacing w:after="0"/>
              <w:jc w:val="left"/>
              <w:rPr>
                <w:b w:val="0"/>
                <w:lang w:val="da-DK"/>
              </w:rPr>
            </w:pPr>
            <w:r>
              <w:rPr>
                <w:b w:val="0"/>
                <w:lang w:val="da-DK"/>
              </w:rPr>
              <w:t>APHT</w:t>
            </w:r>
            <w:r>
              <w:rPr>
                <w:rStyle w:val="FootnoteReference"/>
                <w:b w:val="0"/>
                <w:lang w:val="da-DK"/>
              </w:rPr>
              <w:footnoteReference w:id="7"/>
            </w:r>
          </w:p>
        </w:tc>
        <w:tc>
          <w:tcPr>
            <w:tcW w:w="959"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lang w:val="da-DK"/>
              </w:rPr>
            </w:pPr>
            <w:r w:rsidRPr="00E1658B">
              <w:rPr>
                <w:sz w:val="22"/>
              </w:rPr>
              <w:t>•</w:t>
            </w:r>
          </w:p>
        </w:tc>
        <w:tc>
          <w:tcPr>
            <w:tcW w:w="976"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lang w:val="da-DK"/>
              </w:rPr>
            </w:pPr>
            <w:r w:rsidRPr="00E1658B">
              <w:rPr>
                <w:sz w:val="22"/>
              </w:rPr>
              <w:t>•</w:t>
            </w:r>
          </w:p>
        </w:tc>
        <w:tc>
          <w:tcPr>
            <w:tcW w:w="882"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rPr>
            </w:pPr>
            <w:r w:rsidRPr="00E1658B">
              <w:rPr>
                <w:sz w:val="22"/>
              </w:rPr>
              <w:t>•</w:t>
            </w:r>
          </w:p>
        </w:tc>
      </w:tr>
      <w:tr w:rsidR="00AB5FB4" w:rsidTr="00AB5FB4">
        <w:tc>
          <w:tcPr>
            <w:cnfStyle w:val="001000000000" w:firstRow="0" w:lastRow="0" w:firstColumn="1" w:lastColumn="0" w:oddVBand="0" w:evenVBand="0" w:oddHBand="0" w:evenHBand="0" w:firstRowFirstColumn="0" w:firstRowLastColumn="0" w:lastRowFirstColumn="0" w:lastRowLastColumn="0"/>
            <w:tcW w:w="2695" w:type="dxa"/>
          </w:tcPr>
          <w:p w:rsidR="00AB5FB4" w:rsidRPr="002B47E0" w:rsidRDefault="00AB5FB4" w:rsidP="00AB5FB4">
            <w:pPr>
              <w:spacing w:after="0"/>
              <w:jc w:val="left"/>
              <w:rPr>
                <w:b w:val="0"/>
                <w:lang w:val="da-DK"/>
              </w:rPr>
            </w:pPr>
            <w:r>
              <w:rPr>
                <w:b w:val="0"/>
                <w:lang w:val="da-DK"/>
              </w:rPr>
              <w:t>Orbits</w:t>
            </w:r>
          </w:p>
        </w:tc>
        <w:tc>
          <w:tcPr>
            <w:tcW w:w="959"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lang w:val="da-DK"/>
              </w:rPr>
            </w:pPr>
          </w:p>
        </w:tc>
        <w:tc>
          <w:tcPr>
            <w:tcW w:w="976"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lang w:val="da-DK"/>
              </w:rPr>
            </w:pPr>
          </w:p>
        </w:tc>
        <w:tc>
          <w:tcPr>
            <w:tcW w:w="882"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rPr>
            </w:pPr>
            <w:r w:rsidRPr="00E1658B">
              <w:rPr>
                <w:sz w:val="22"/>
              </w:rPr>
              <w:t>•</w:t>
            </w:r>
          </w:p>
        </w:tc>
      </w:tr>
      <w:tr w:rsidR="00AB5FB4" w:rsidTr="00AB5FB4">
        <w:tc>
          <w:tcPr>
            <w:cnfStyle w:val="001000000000" w:firstRow="0" w:lastRow="0" w:firstColumn="1" w:lastColumn="0" w:oddVBand="0" w:evenVBand="0" w:oddHBand="0" w:evenHBand="0" w:firstRowFirstColumn="0" w:firstRowLastColumn="0" w:lastRowFirstColumn="0" w:lastRowLastColumn="0"/>
            <w:tcW w:w="2695" w:type="dxa"/>
          </w:tcPr>
          <w:p w:rsidR="00AB5FB4" w:rsidRPr="002B47E0" w:rsidRDefault="00AB5FB4" w:rsidP="00AB5FB4">
            <w:pPr>
              <w:spacing w:after="0"/>
              <w:jc w:val="left"/>
              <w:rPr>
                <w:b w:val="0"/>
                <w:lang w:val="da-DK"/>
              </w:rPr>
            </w:pPr>
            <w:r>
              <w:rPr>
                <w:b w:val="0"/>
                <w:lang w:val="da-DK"/>
              </w:rPr>
              <w:t>Timebase</w:t>
            </w:r>
          </w:p>
        </w:tc>
        <w:tc>
          <w:tcPr>
            <w:tcW w:w="959"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lang w:val="da-DK"/>
              </w:rPr>
            </w:pPr>
          </w:p>
        </w:tc>
        <w:tc>
          <w:tcPr>
            <w:tcW w:w="976"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lang w:val="da-DK"/>
              </w:rPr>
            </w:pPr>
          </w:p>
        </w:tc>
        <w:tc>
          <w:tcPr>
            <w:tcW w:w="882"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rPr>
            </w:pPr>
            <w:r w:rsidRPr="00E1658B">
              <w:rPr>
                <w:sz w:val="22"/>
              </w:rPr>
              <w:t>•</w:t>
            </w:r>
          </w:p>
        </w:tc>
      </w:tr>
      <w:tr w:rsidR="00AB5FB4" w:rsidTr="00AB5FB4">
        <w:tc>
          <w:tcPr>
            <w:cnfStyle w:val="001000000000" w:firstRow="0" w:lastRow="0" w:firstColumn="1" w:lastColumn="0" w:oddVBand="0" w:evenVBand="0" w:oddHBand="0" w:evenHBand="0" w:firstRowFirstColumn="0" w:firstRowLastColumn="0" w:lastRowFirstColumn="0" w:lastRowLastColumn="0"/>
            <w:tcW w:w="2695" w:type="dxa"/>
          </w:tcPr>
          <w:p w:rsidR="00AB5FB4" w:rsidRPr="002B47E0" w:rsidRDefault="00AB5FB4" w:rsidP="00AB5FB4">
            <w:pPr>
              <w:spacing w:after="0"/>
              <w:jc w:val="left"/>
              <w:rPr>
                <w:b w:val="0"/>
                <w:lang w:val="da-DK"/>
              </w:rPr>
            </w:pPr>
            <w:r>
              <w:rPr>
                <w:b w:val="0"/>
                <w:lang w:val="da-DK"/>
              </w:rPr>
              <w:t>Shaft Centerline</w:t>
            </w:r>
          </w:p>
        </w:tc>
        <w:tc>
          <w:tcPr>
            <w:tcW w:w="959"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lang w:val="da-DK"/>
              </w:rPr>
            </w:pPr>
          </w:p>
        </w:tc>
        <w:tc>
          <w:tcPr>
            <w:tcW w:w="976"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lang w:val="da-DK"/>
              </w:rPr>
            </w:pPr>
          </w:p>
        </w:tc>
        <w:tc>
          <w:tcPr>
            <w:tcW w:w="882"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rPr>
            </w:pPr>
            <w:r w:rsidRPr="00E1658B">
              <w:rPr>
                <w:sz w:val="22"/>
              </w:rPr>
              <w:t>•</w:t>
            </w:r>
          </w:p>
        </w:tc>
      </w:tr>
      <w:tr w:rsidR="00AB5FB4" w:rsidTr="00AB5FB4">
        <w:tc>
          <w:tcPr>
            <w:cnfStyle w:val="001000000000" w:firstRow="0" w:lastRow="0" w:firstColumn="1" w:lastColumn="0" w:oddVBand="0" w:evenVBand="0" w:oddHBand="0" w:evenHBand="0" w:firstRowFirstColumn="0" w:firstRowLastColumn="0" w:lastRowFirstColumn="0" w:lastRowLastColumn="0"/>
            <w:tcW w:w="2695" w:type="dxa"/>
          </w:tcPr>
          <w:p w:rsidR="00AB5FB4" w:rsidRPr="002B47E0" w:rsidRDefault="00AB5FB4" w:rsidP="00AB5FB4">
            <w:pPr>
              <w:spacing w:after="0"/>
              <w:jc w:val="left"/>
              <w:rPr>
                <w:b w:val="0"/>
                <w:lang w:val="da-DK"/>
              </w:rPr>
            </w:pPr>
            <w:r>
              <w:rPr>
                <w:b w:val="0"/>
                <w:lang w:val="da-DK"/>
              </w:rPr>
              <w:t>Waterfall</w:t>
            </w:r>
          </w:p>
        </w:tc>
        <w:tc>
          <w:tcPr>
            <w:tcW w:w="959"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lang w:val="da-DK"/>
              </w:rPr>
            </w:pPr>
          </w:p>
        </w:tc>
        <w:tc>
          <w:tcPr>
            <w:tcW w:w="976"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lang w:val="da-DK"/>
              </w:rPr>
            </w:pPr>
          </w:p>
        </w:tc>
        <w:tc>
          <w:tcPr>
            <w:tcW w:w="882"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rPr>
            </w:pPr>
            <w:r w:rsidRPr="00E1658B">
              <w:rPr>
                <w:sz w:val="22"/>
              </w:rPr>
              <w:t>•</w:t>
            </w:r>
          </w:p>
        </w:tc>
      </w:tr>
      <w:tr w:rsidR="00AB5FB4" w:rsidTr="00AB5FB4">
        <w:tc>
          <w:tcPr>
            <w:cnfStyle w:val="001000000000" w:firstRow="0" w:lastRow="0" w:firstColumn="1" w:lastColumn="0" w:oddVBand="0" w:evenVBand="0" w:oddHBand="0" w:evenHBand="0" w:firstRowFirstColumn="0" w:firstRowLastColumn="0" w:lastRowFirstColumn="0" w:lastRowLastColumn="0"/>
            <w:tcW w:w="2695" w:type="dxa"/>
          </w:tcPr>
          <w:p w:rsidR="00AB5FB4" w:rsidRPr="002B47E0" w:rsidRDefault="00AB5FB4" w:rsidP="00AB5FB4">
            <w:pPr>
              <w:spacing w:after="0"/>
              <w:jc w:val="left"/>
              <w:rPr>
                <w:b w:val="0"/>
                <w:lang w:val="da-DK"/>
              </w:rPr>
            </w:pPr>
            <w:r>
              <w:rPr>
                <w:b w:val="0"/>
                <w:lang w:val="da-DK"/>
              </w:rPr>
              <w:t>Cascade</w:t>
            </w:r>
          </w:p>
        </w:tc>
        <w:tc>
          <w:tcPr>
            <w:tcW w:w="959"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lang w:val="da-DK"/>
              </w:rPr>
            </w:pPr>
          </w:p>
        </w:tc>
        <w:tc>
          <w:tcPr>
            <w:tcW w:w="976"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lang w:val="da-DK"/>
              </w:rPr>
            </w:pPr>
          </w:p>
        </w:tc>
        <w:tc>
          <w:tcPr>
            <w:tcW w:w="882"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rPr>
            </w:pPr>
            <w:r w:rsidRPr="00E1658B">
              <w:rPr>
                <w:sz w:val="22"/>
              </w:rPr>
              <w:t>•</w:t>
            </w:r>
          </w:p>
        </w:tc>
      </w:tr>
      <w:tr w:rsidR="00AB5FB4" w:rsidTr="00AB5FB4">
        <w:tc>
          <w:tcPr>
            <w:cnfStyle w:val="001000000000" w:firstRow="0" w:lastRow="0" w:firstColumn="1" w:lastColumn="0" w:oddVBand="0" w:evenVBand="0" w:oddHBand="0" w:evenHBand="0" w:firstRowFirstColumn="0" w:firstRowLastColumn="0" w:lastRowFirstColumn="0" w:lastRowLastColumn="0"/>
            <w:tcW w:w="2695" w:type="dxa"/>
          </w:tcPr>
          <w:p w:rsidR="00AB5FB4" w:rsidRPr="002B47E0" w:rsidRDefault="00AB5FB4" w:rsidP="00AB5FB4">
            <w:pPr>
              <w:spacing w:after="0"/>
              <w:jc w:val="left"/>
              <w:rPr>
                <w:b w:val="0"/>
                <w:lang w:val="da-DK"/>
              </w:rPr>
            </w:pPr>
            <w:r>
              <w:rPr>
                <w:b w:val="0"/>
                <w:lang w:val="da-DK"/>
              </w:rPr>
              <w:t>Compressor Map</w:t>
            </w:r>
            <w:r>
              <w:rPr>
                <w:rStyle w:val="FootnoteReference"/>
                <w:b w:val="0"/>
                <w:lang w:val="da-DK"/>
              </w:rPr>
              <w:footnoteReference w:id="8"/>
            </w:r>
          </w:p>
        </w:tc>
        <w:tc>
          <w:tcPr>
            <w:tcW w:w="959"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lang w:val="da-DK"/>
              </w:rPr>
            </w:pPr>
          </w:p>
        </w:tc>
        <w:tc>
          <w:tcPr>
            <w:tcW w:w="976"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lang w:val="da-DK"/>
              </w:rPr>
            </w:pPr>
          </w:p>
        </w:tc>
        <w:tc>
          <w:tcPr>
            <w:tcW w:w="882"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rPr>
            </w:pPr>
            <w:r w:rsidRPr="00E1658B">
              <w:rPr>
                <w:sz w:val="22"/>
              </w:rPr>
              <w:t>•</w:t>
            </w:r>
          </w:p>
        </w:tc>
      </w:tr>
      <w:tr w:rsidR="00AB5FB4" w:rsidTr="00AB5FB4">
        <w:tc>
          <w:tcPr>
            <w:cnfStyle w:val="001000000000" w:firstRow="0" w:lastRow="0" w:firstColumn="1" w:lastColumn="0" w:oddVBand="0" w:evenVBand="0" w:oddHBand="0" w:evenHBand="0" w:firstRowFirstColumn="0" w:firstRowLastColumn="0" w:lastRowFirstColumn="0" w:lastRowLastColumn="0"/>
            <w:tcW w:w="2695" w:type="dxa"/>
          </w:tcPr>
          <w:p w:rsidR="00AB5FB4" w:rsidRPr="002B47E0" w:rsidRDefault="00AB5FB4" w:rsidP="00AB5FB4">
            <w:pPr>
              <w:spacing w:after="0"/>
              <w:jc w:val="left"/>
              <w:rPr>
                <w:b w:val="0"/>
                <w:lang w:val="da-DK"/>
              </w:rPr>
            </w:pPr>
            <w:r>
              <w:rPr>
                <w:b w:val="0"/>
                <w:lang w:val="da-DK"/>
              </w:rPr>
              <w:t>Rod Position</w:t>
            </w:r>
          </w:p>
        </w:tc>
        <w:tc>
          <w:tcPr>
            <w:tcW w:w="959"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lang w:val="da-DK"/>
              </w:rPr>
            </w:pPr>
          </w:p>
        </w:tc>
        <w:tc>
          <w:tcPr>
            <w:tcW w:w="976"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lang w:val="da-DK"/>
              </w:rPr>
            </w:pPr>
          </w:p>
        </w:tc>
        <w:tc>
          <w:tcPr>
            <w:tcW w:w="882"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rPr>
            </w:pPr>
            <w:r w:rsidRPr="00E1658B">
              <w:rPr>
                <w:sz w:val="22"/>
              </w:rPr>
              <w:t>•</w:t>
            </w:r>
          </w:p>
        </w:tc>
      </w:tr>
      <w:tr w:rsidR="00AB5FB4" w:rsidTr="00AB5FB4">
        <w:tc>
          <w:tcPr>
            <w:cnfStyle w:val="001000000000" w:firstRow="0" w:lastRow="0" w:firstColumn="1" w:lastColumn="0" w:oddVBand="0" w:evenVBand="0" w:oddHBand="0" w:evenHBand="0" w:firstRowFirstColumn="0" w:firstRowLastColumn="0" w:lastRowFirstColumn="0" w:lastRowLastColumn="0"/>
            <w:tcW w:w="2695" w:type="dxa"/>
          </w:tcPr>
          <w:p w:rsidR="00AB5FB4" w:rsidRPr="002B47E0" w:rsidRDefault="00AB5FB4" w:rsidP="00AB5FB4">
            <w:pPr>
              <w:spacing w:after="0"/>
              <w:jc w:val="left"/>
              <w:rPr>
                <w:b w:val="0"/>
                <w:lang w:val="da-DK"/>
              </w:rPr>
            </w:pPr>
            <w:r>
              <w:rPr>
                <w:b w:val="0"/>
                <w:lang w:val="da-DK"/>
              </w:rPr>
              <w:t>Displaced Volume</w:t>
            </w:r>
          </w:p>
        </w:tc>
        <w:tc>
          <w:tcPr>
            <w:tcW w:w="959"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lang w:val="da-DK"/>
              </w:rPr>
            </w:pPr>
          </w:p>
        </w:tc>
        <w:tc>
          <w:tcPr>
            <w:tcW w:w="976"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lang w:val="da-DK"/>
              </w:rPr>
            </w:pPr>
          </w:p>
        </w:tc>
        <w:tc>
          <w:tcPr>
            <w:tcW w:w="882"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rPr>
            </w:pPr>
            <w:r w:rsidRPr="00E1658B">
              <w:rPr>
                <w:sz w:val="22"/>
              </w:rPr>
              <w:t>•</w:t>
            </w:r>
          </w:p>
        </w:tc>
      </w:tr>
      <w:tr w:rsidR="00AB5FB4" w:rsidTr="00AB5FB4">
        <w:tc>
          <w:tcPr>
            <w:cnfStyle w:val="001000000000" w:firstRow="0" w:lastRow="0" w:firstColumn="1" w:lastColumn="0" w:oddVBand="0" w:evenVBand="0" w:oddHBand="0" w:evenHBand="0" w:firstRowFirstColumn="0" w:firstRowLastColumn="0" w:lastRowFirstColumn="0" w:lastRowLastColumn="0"/>
            <w:tcW w:w="2695" w:type="dxa"/>
          </w:tcPr>
          <w:p w:rsidR="00AB5FB4" w:rsidRPr="002B47E0" w:rsidRDefault="00AB5FB4" w:rsidP="00AB5FB4">
            <w:pPr>
              <w:spacing w:after="0"/>
              <w:jc w:val="left"/>
              <w:rPr>
                <w:b w:val="0"/>
                <w:lang w:val="da-DK"/>
              </w:rPr>
            </w:pPr>
            <w:r>
              <w:rPr>
                <w:b w:val="0"/>
                <w:lang w:val="da-DK"/>
              </w:rPr>
              <w:t>Crank Angle</w:t>
            </w:r>
          </w:p>
        </w:tc>
        <w:tc>
          <w:tcPr>
            <w:tcW w:w="959"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lang w:val="da-DK"/>
              </w:rPr>
            </w:pPr>
          </w:p>
        </w:tc>
        <w:tc>
          <w:tcPr>
            <w:tcW w:w="976"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lang w:val="da-DK"/>
              </w:rPr>
            </w:pPr>
          </w:p>
        </w:tc>
        <w:tc>
          <w:tcPr>
            <w:tcW w:w="882"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rPr>
            </w:pPr>
            <w:r w:rsidRPr="00E1658B">
              <w:rPr>
                <w:sz w:val="22"/>
              </w:rPr>
              <w:t>•</w:t>
            </w:r>
          </w:p>
        </w:tc>
      </w:tr>
      <w:tr w:rsidR="00AB5FB4" w:rsidTr="00AB5FB4">
        <w:tc>
          <w:tcPr>
            <w:cnfStyle w:val="001000000000" w:firstRow="0" w:lastRow="0" w:firstColumn="1" w:lastColumn="0" w:oddVBand="0" w:evenVBand="0" w:oddHBand="0" w:evenHBand="0" w:firstRowFirstColumn="0" w:firstRowLastColumn="0" w:lastRowFirstColumn="0" w:lastRowLastColumn="0"/>
            <w:tcW w:w="2695" w:type="dxa"/>
          </w:tcPr>
          <w:p w:rsidR="00AB5FB4" w:rsidRPr="002B47E0" w:rsidRDefault="00AB5FB4" w:rsidP="00AB5FB4">
            <w:pPr>
              <w:spacing w:after="0"/>
              <w:jc w:val="left"/>
              <w:rPr>
                <w:b w:val="0"/>
                <w:lang w:val="da-DK"/>
              </w:rPr>
            </w:pPr>
            <w:r>
              <w:rPr>
                <w:b w:val="0"/>
                <w:lang w:val="da-DK"/>
              </w:rPr>
              <w:t>Air Gap</w:t>
            </w:r>
          </w:p>
        </w:tc>
        <w:tc>
          <w:tcPr>
            <w:tcW w:w="959"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lang w:val="da-DK"/>
              </w:rPr>
            </w:pPr>
          </w:p>
        </w:tc>
        <w:tc>
          <w:tcPr>
            <w:tcW w:w="976"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lang w:val="da-DK"/>
              </w:rPr>
            </w:pPr>
          </w:p>
        </w:tc>
        <w:tc>
          <w:tcPr>
            <w:tcW w:w="882"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rPr>
            </w:pPr>
            <w:r w:rsidRPr="00E1658B">
              <w:rPr>
                <w:sz w:val="22"/>
              </w:rPr>
              <w:t>•</w:t>
            </w:r>
          </w:p>
        </w:tc>
      </w:tr>
      <w:tr w:rsidR="00AB5FB4" w:rsidTr="00AB5FB4">
        <w:tc>
          <w:tcPr>
            <w:cnfStyle w:val="001000000000" w:firstRow="0" w:lastRow="0" w:firstColumn="1" w:lastColumn="0" w:oddVBand="0" w:evenVBand="0" w:oddHBand="0" w:evenHBand="0" w:firstRowFirstColumn="0" w:firstRowLastColumn="0" w:lastRowFirstColumn="0" w:lastRowLastColumn="0"/>
            <w:tcW w:w="2695" w:type="dxa"/>
          </w:tcPr>
          <w:p w:rsidR="00AB5FB4" w:rsidRPr="002B47E0" w:rsidRDefault="00AB5FB4" w:rsidP="00AB5FB4">
            <w:pPr>
              <w:spacing w:after="0"/>
              <w:jc w:val="left"/>
              <w:rPr>
                <w:b w:val="0"/>
                <w:lang w:val="da-DK"/>
              </w:rPr>
            </w:pPr>
            <w:r>
              <w:rPr>
                <w:b w:val="0"/>
                <w:lang w:val="da-DK"/>
              </w:rPr>
              <w:t>Plot Overlay Support</w:t>
            </w:r>
          </w:p>
        </w:tc>
        <w:tc>
          <w:tcPr>
            <w:tcW w:w="959"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lang w:val="da-DK"/>
              </w:rPr>
            </w:pPr>
            <w:r w:rsidRPr="00E1658B">
              <w:rPr>
                <w:sz w:val="22"/>
              </w:rPr>
              <w:t>•</w:t>
            </w:r>
          </w:p>
        </w:tc>
        <w:tc>
          <w:tcPr>
            <w:tcW w:w="976"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lang w:val="da-DK"/>
              </w:rPr>
            </w:pPr>
            <w:r w:rsidRPr="00E1658B">
              <w:rPr>
                <w:sz w:val="22"/>
              </w:rPr>
              <w:t>•</w:t>
            </w:r>
          </w:p>
        </w:tc>
        <w:tc>
          <w:tcPr>
            <w:tcW w:w="882"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rPr>
            </w:pPr>
            <w:r w:rsidRPr="00E1658B">
              <w:rPr>
                <w:sz w:val="22"/>
              </w:rPr>
              <w:t>•</w:t>
            </w:r>
          </w:p>
        </w:tc>
      </w:tr>
      <w:tr w:rsidR="00AB5FB4" w:rsidTr="00AB5FB4">
        <w:tc>
          <w:tcPr>
            <w:cnfStyle w:val="001000000000" w:firstRow="0" w:lastRow="0" w:firstColumn="1" w:lastColumn="0" w:oddVBand="0" w:evenVBand="0" w:oddHBand="0" w:evenHBand="0" w:firstRowFirstColumn="0" w:firstRowLastColumn="0" w:lastRowFirstColumn="0" w:lastRowLastColumn="0"/>
            <w:tcW w:w="2695" w:type="dxa"/>
          </w:tcPr>
          <w:p w:rsidR="00AB5FB4" w:rsidRDefault="00AB5FB4" w:rsidP="00AB5FB4">
            <w:pPr>
              <w:spacing w:after="0"/>
              <w:jc w:val="left"/>
              <w:rPr>
                <w:b w:val="0"/>
                <w:lang w:val="da-DK"/>
              </w:rPr>
            </w:pPr>
            <w:r>
              <w:rPr>
                <w:b w:val="0"/>
                <w:lang w:val="da-DK"/>
              </w:rPr>
              <w:t>Point Selection / Navigation</w:t>
            </w:r>
          </w:p>
        </w:tc>
        <w:tc>
          <w:tcPr>
            <w:tcW w:w="959"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lang w:val="da-DK"/>
              </w:rPr>
            </w:pPr>
            <w:r w:rsidRPr="00E1658B">
              <w:rPr>
                <w:sz w:val="22"/>
              </w:rPr>
              <w:t>•</w:t>
            </w:r>
          </w:p>
        </w:tc>
        <w:tc>
          <w:tcPr>
            <w:tcW w:w="976"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lang w:val="da-DK"/>
              </w:rPr>
            </w:pPr>
            <w:r w:rsidRPr="00E1658B">
              <w:rPr>
                <w:sz w:val="22"/>
              </w:rPr>
              <w:t>•</w:t>
            </w:r>
          </w:p>
        </w:tc>
        <w:tc>
          <w:tcPr>
            <w:tcW w:w="882"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rPr>
            </w:pPr>
            <w:r w:rsidRPr="00E1658B">
              <w:rPr>
                <w:sz w:val="22"/>
              </w:rPr>
              <w:t>•</w:t>
            </w:r>
          </w:p>
        </w:tc>
      </w:tr>
      <w:tr w:rsidR="00AB5FB4" w:rsidTr="00AB5FB4">
        <w:tc>
          <w:tcPr>
            <w:cnfStyle w:val="001000000000" w:firstRow="0" w:lastRow="0" w:firstColumn="1" w:lastColumn="0" w:oddVBand="0" w:evenVBand="0" w:oddHBand="0" w:evenHBand="0" w:firstRowFirstColumn="0" w:firstRowLastColumn="0" w:lastRowFirstColumn="0" w:lastRowLastColumn="0"/>
            <w:tcW w:w="2695" w:type="dxa"/>
          </w:tcPr>
          <w:p w:rsidR="00AB5FB4" w:rsidRDefault="00AB5FB4" w:rsidP="00AB5FB4">
            <w:pPr>
              <w:spacing w:after="0"/>
              <w:jc w:val="left"/>
              <w:rPr>
                <w:b w:val="0"/>
                <w:lang w:val="da-DK"/>
              </w:rPr>
            </w:pPr>
            <w:r>
              <w:rPr>
                <w:b w:val="0"/>
                <w:lang w:val="da-DK"/>
              </w:rPr>
              <w:t>View via Web Browser</w:t>
            </w:r>
          </w:p>
        </w:tc>
        <w:tc>
          <w:tcPr>
            <w:tcW w:w="959"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lang w:val="da-DK"/>
              </w:rPr>
            </w:pPr>
            <w:r w:rsidRPr="00E1658B">
              <w:rPr>
                <w:sz w:val="22"/>
              </w:rPr>
              <w:t>•</w:t>
            </w:r>
          </w:p>
        </w:tc>
        <w:tc>
          <w:tcPr>
            <w:tcW w:w="976"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lang w:val="da-DK"/>
              </w:rPr>
            </w:pPr>
          </w:p>
        </w:tc>
        <w:tc>
          <w:tcPr>
            <w:tcW w:w="882"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rPr>
            </w:pPr>
          </w:p>
        </w:tc>
      </w:tr>
      <w:tr w:rsidR="00AB5FB4" w:rsidTr="00AB5FB4">
        <w:tc>
          <w:tcPr>
            <w:cnfStyle w:val="001000000000" w:firstRow="0" w:lastRow="0" w:firstColumn="1" w:lastColumn="0" w:oddVBand="0" w:evenVBand="0" w:oddHBand="0" w:evenHBand="0" w:firstRowFirstColumn="0" w:firstRowLastColumn="0" w:lastRowFirstColumn="0" w:lastRowLastColumn="0"/>
            <w:tcW w:w="2695" w:type="dxa"/>
          </w:tcPr>
          <w:p w:rsidR="00AB5FB4" w:rsidRDefault="00AB5FB4" w:rsidP="00AB5FB4">
            <w:pPr>
              <w:spacing w:after="0"/>
              <w:jc w:val="left"/>
              <w:rPr>
                <w:b w:val="0"/>
                <w:lang w:val="da-DK"/>
              </w:rPr>
            </w:pPr>
            <w:r>
              <w:rPr>
                <w:b w:val="0"/>
                <w:lang w:val="da-DK"/>
              </w:rPr>
              <w:t>Report Generation</w:t>
            </w:r>
          </w:p>
        </w:tc>
        <w:tc>
          <w:tcPr>
            <w:tcW w:w="959"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lang w:val="da-DK"/>
              </w:rPr>
            </w:pPr>
          </w:p>
        </w:tc>
        <w:tc>
          <w:tcPr>
            <w:tcW w:w="976"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lang w:val="da-DK"/>
              </w:rPr>
            </w:pPr>
          </w:p>
        </w:tc>
        <w:tc>
          <w:tcPr>
            <w:tcW w:w="882"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rPr>
            </w:pPr>
            <w:r w:rsidRPr="00E1658B">
              <w:rPr>
                <w:sz w:val="22"/>
              </w:rPr>
              <w:t>•</w:t>
            </w:r>
          </w:p>
        </w:tc>
      </w:tr>
      <w:tr w:rsidR="00AB5FB4" w:rsidTr="00AB5FB4">
        <w:tc>
          <w:tcPr>
            <w:cnfStyle w:val="001000000000" w:firstRow="0" w:lastRow="0" w:firstColumn="1" w:lastColumn="0" w:oddVBand="0" w:evenVBand="0" w:oddHBand="0" w:evenHBand="0" w:firstRowFirstColumn="0" w:firstRowLastColumn="0" w:lastRowFirstColumn="0" w:lastRowLastColumn="0"/>
            <w:tcW w:w="2695" w:type="dxa"/>
          </w:tcPr>
          <w:p w:rsidR="00AB5FB4" w:rsidRDefault="00AB5FB4" w:rsidP="00AB5FB4">
            <w:pPr>
              <w:spacing w:after="0"/>
              <w:jc w:val="left"/>
              <w:rPr>
                <w:b w:val="0"/>
                <w:lang w:val="da-DK"/>
              </w:rPr>
            </w:pPr>
            <w:r>
              <w:rPr>
                <w:b w:val="0"/>
                <w:lang w:val="da-DK"/>
              </w:rPr>
              <w:t>Export to Microsoft Excel</w:t>
            </w:r>
            <w:r>
              <w:rPr>
                <w:rStyle w:val="FootnoteReference"/>
                <w:b w:val="0"/>
                <w:lang w:val="da-DK"/>
              </w:rPr>
              <w:footnoteReference w:id="9"/>
            </w:r>
            <w:r w:rsidRPr="005E5770">
              <w:rPr>
                <w:b w:val="0"/>
                <w:vertAlign w:val="superscript"/>
                <w:lang w:val="da-DK"/>
              </w:rPr>
              <w:t>,</w:t>
            </w:r>
            <w:r>
              <w:rPr>
                <w:rStyle w:val="FootnoteReference"/>
                <w:b w:val="0"/>
                <w:lang w:val="da-DK"/>
              </w:rPr>
              <w:footnoteReference w:id="10"/>
            </w:r>
          </w:p>
        </w:tc>
        <w:tc>
          <w:tcPr>
            <w:tcW w:w="959"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lang w:val="da-DK"/>
              </w:rPr>
            </w:pPr>
            <w:r w:rsidRPr="00E1658B">
              <w:rPr>
                <w:sz w:val="22"/>
              </w:rPr>
              <w:t>•</w:t>
            </w:r>
          </w:p>
        </w:tc>
        <w:tc>
          <w:tcPr>
            <w:tcW w:w="976"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lang w:val="da-DK"/>
              </w:rPr>
            </w:pPr>
            <w:r w:rsidRPr="00E1658B">
              <w:rPr>
                <w:sz w:val="22"/>
              </w:rPr>
              <w:t>•</w:t>
            </w:r>
          </w:p>
        </w:tc>
        <w:tc>
          <w:tcPr>
            <w:tcW w:w="882"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rPr>
            </w:pPr>
            <w:r w:rsidRPr="00E1658B">
              <w:rPr>
                <w:sz w:val="22"/>
              </w:rPr>
              <w:t>•</w:t>
            </w:r>
          </w:p>
        </w:tc>
      </w:tr>
      <w:tr w:rsidR="00AB5FB4" w:rsidTr="00AB5FB4">
        <w:tc>
          <w:tcPr>
            <w:cnfStyle w:val="001000000000" w:firstRow="0" w:lastRow="0" w:firstColumn="1" w:lastColumn="0" w:oddVBand="0" w:evenVBand="0" w:oddHBand="0" w:evenHBand="0" w:firstRowFirstColumn="0" w:firstRowLastColumn="0" w:lastRowFirstColumn="0" w:lastRowLastColumn="0"/>
            <w:tcW w:w="2695" w:type="dxa"/>
          </w:tcPr>
          <w:p w:rsidR="00AB5FB4" w:rsidRPr="002F431C" w:rsidRDefault="00AB5FB4" w:rsidP="00AB5FB4">
            <w:pPr>
              <w:spacing w:after="0"/>
              <w:jc w:val="left"/>
              <w:rPr>
                <w:b w:val="0"/>
              </w:rPr>
            </w:pPr>
            <w:r w:rsidRPr="002F431C">
              <w:rPr>
                <w:b w:val="0"/>
              </w:rPr>
              <w:t xml:space="preserve">Export to .cms </w:t>
            </w:r>
            <w:r>
              <w:rPr>
                <w:b w:val="0"/>
              </w:rPr>
              <w:t>F</w:t>
            </w:r>
            <w:r w:rsidRPr="002F431C">
              <w:rPr>
                <w:b w:val="0"/>
              </w:rPr>
              <w:t xml:space="preserve">ile </w:t>
            </w:r>
            <w:r>
              <w:rPr>
                <w:b w:val="0"/>
              </w:rPr>
              <w:t>Format</w:t>
            </w:r>
            <w:r>
              <w:rPr>
                <w:rStyle w:val="FootnoteReference"/>
                <w:b w:val="0"/>
              </w:rPr>
              <w:footnoteReference w:id="11"/>
            </w:r>
          </w:p>
        </w:tc>
        <w:tc>
          <w:tcPr>
            <w:tcW w:w="959" w:type="dxa"/>
          </w:tcPr>
          <w:p w:rsidR="00AB5FB4" w:rsidRPr="002F431C"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rPr>
            </w:pPr>
          </w:p>
        </w:tc>
        <w:tc>
          <w:tcPr>
            <w:tcW w:w="976" w:type="dxa"/>
          </w:tcPr>
          <w:p w:rsidR="00AB5FB4" w:rsidRPr="002F431C"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rPr>
            </w:pPr>
          </w:p>
        </w:tc>
        <w:tc>
          <w:tcPr>
            <w:tcW w:w="882"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rPr>
            </w:pPr>
            <w:r w:rsidRPr="00E1658B">
              <w:rPr>
                <w:sz w:val="22"/>
              </w:rPr>
              <w:t>•</w:t>
            </w:r>
          </w:p>
        </w:tc>
      </w:tr>
    </w:tbl>
    <w:p w:rsidR="00AB5FB4" w:rsidRDefault="00AB5FB4" w:rsidP="00AB5FB4">
      <w:pPr>
        <w:jc w:val="left"/>
      </w:pPr>
      <w:r w:rsidRPr="005E5770">
        <w:rPr>
          <w:b/>
          <w:sz w:val="22"/>
        </w:rPr>
        <w:t>PI Vision</w:t>
      </w:r>
      <w:r w:rsidRPr="005E5770">
        <w:rPr>
          <w:sz w:val="22"/>
        </w:rPr>
        <w:t xml:space="preserve"> </w:t>
      </w:r>
      <w:r w:rsidRPr="003A6C0A">
        <w:t xml:space="preserve">is used only with CMSPI. It is a web server from OSIsoft® used in thousands of installations worldwide. It connects data sources (PI Servers) to visualization clients (web browsers) and provides a rich suite of tools for visualizing nonwaveform data. When used with SETPOINT® CMSPI, it serves as the platform for basic system navigation, machine train diagrams, machinery health monitor, asset hierarchy diagrams, alarm lists, statuses, and static data trends. When the user needs to view waveform data associated with one or more points, the CMS Display client is launched from within PI Vision web pages to bring up appropriate plots for the selected point(s). </w:t>
      </w:r>
    </w:p>
    <w:p w:rsidR="00AB5FB4" w:rsidRDefault="00AB5FB4" w:rsidP="00AB5FB4">
      <w:pPr>
        <w:jc w:val="left"/>
      </w:pPr>
      <w:r w:rsidRPr="005E5770">
        <w:rPr>
          <w:b/>
          <w:sz w:val="22"/>
        </w:rPr>
        <w:t>PI ProcessBook</w:t>
      </w:r>
      <w:r w:rsidRPr="005E5770">
        <w:rPr>
          <w:sz w:val="22"/>
        </w:rPr>
        <w:t xml:space="preserve"> </w:t>
      </w:r>
      <w:r w:rsidRPr="003A6C0A">
        <w:t xml:space="preserve">is an alternative to PI Vision and is used only with CMSPI. It serves the same purpose as PI Vision, but is an older visualization client. While it does not support all of the features of PI Vision, it is adequate for many users and is an appropriate choice for users with a large installed base of PI ProcessBook across their enterprise who are not yet ready to upgrade to PI Vision. It is not a web-based product and the client software on each user’s desktop is thus a licensed application, not merely a web browser. </w:t>
      </w:r>
    </w:p>
    <w:p w:rsidR="00AB5FB4" w:rsidRPr="003A6C0A" w:rsidRDefault="00AB5FB4" w:rsidP="00AB5FB4">
      <w:pPr>
        <w:jc w:val="left"/>
      </w:pPr>
      <w:r w:rsidRPr="005E5770">
        <w:rPr>
          <w:b/>
          <w:sz w:val="22"/>
        </w:rPr>
        <w:t>CMS Display</w:t>
      </w:r>
      <w:r w:rsidRPr="005E5770">
        <w:rPr>
          <w:sz w:val="22"/>
        </w:rPr>
        <w:t xml:space="preserve"> </w:t>
      </w:r>
      <w:r w:rsidRPr="003A6C0A">
        <w:t>is used with all three configurations of CMS (CMSPI, CMSXC, and CMSHD). It is a free download available at www.setpoint.bkvibro.com. When used with CMSPI, PI Vision or PI ProcessBook serves as the primary visualization environment where the user frequently builds “dashboards” with trends and statuses. CMS Display is used in these instances as a secondary “drill down” utility to examine detailed waveform data and specialized plot types used by vibration specialists. When used with CMSXC or CMSHD, CMS Display is the only visualization environment available. Its primary use is to allow vibration diagnosticians to visualize data and assess machinery condition details using the specialized plot types unique to vibration.</w:t>
      </w:r>
    </w:p>
    <w:p w:rsidR="00AB5FB4" w:rsidRDefault="00AB5FB4" w:rsidP="00AB5FB4">
      <w:pPr>
        <w:spacing w:after="0"/>
        <w:jc w:val="left"/>
      </w:pPr>
    </w:p>
    <w:p w:rsidR="00AB5FB4" w:rsidRDefault="00AB5FB4" w:rsidP="00AB5FB4">
      <w:pPr>
        <w:spacing w:after="0"/>
        <w:jc w:val="left"/>
      </w:pPr>
      <w:r>
        <w:br w:type="page"/>
      </w:r>
    </w:p>
    <w:p w:rsidR="00AB5FB4" w:rsidRDefault="00AB5FB4" w:rsidP="00AB5FB4">
      <w:pPr>
        <w:pStyle w:val="Heading3"/>
        <w:rPr>
          <w:b/>
        </w:rPr>
      </w:pPr>
      <w:r>
        <w:rPr>
          <w:b/>
        </w:rPr>
        <w:lastRenderedPageBreak/>
        <w:t xml:space="preserve">Implementation </w:t>
      </w:r>
      <w:r w:rsidRPr="00A135EB">
        <w:rPr>
          <w:b/>
        </w:rPr>
        <w:t>Options</w:t>
      </w:r>
    </w:p>
    <w:p w:rsidR="00AB5FB4" w:rsidRDefault="00AB5FB4" w:rsidP="00AB5FB4">
      <w:pPr>
        <w:spacing w:after="0"/>
        <w:jc w:val="left"/>
      </w:pPr>
      <w:r w:rsidRPr="005E5770">
        <w:t xml:space="preserve">The VC-8000 hardware can provide integrated condition monitoring when also used as a protection system. Or, it can be used as a stand-alone condition monitoring data acquisition system when connected to the buffered outputs of existing protection systems. </w:t>
      </w:r>
    </w:p>
    <w:p w:rsidR="00AB5FB4" w:rsidRPr="005E5770" w:rsidRDefault="00AB5FB4" w:rsidP="00AB5FB4">
      <w:pPr>
        <w:spacing w:before="120" w:after="0"/>
        <w:rPr>
          <w:b/>
        </w:rPr>
      </w:pPr>
      <w:r w:rsidRPr="005E5770">
        <w:rPr>
          <w:b/>
        </w:rPr>
        <w:t>Protection + Condition Monitoring</w:t>
      </w:r>
    </w:p>
    <w:p w:rsidR="00AB5FB4" w:rsidRDefault="00AB5FB4" w:rsidP="00AB5FB4">
      <w:pPr>
        <w:spacing w:after="0"/>
        <w:jc w:val="left"/>
      </w:pPr>
      <w:r>
        <w:rPr>
          <w:noProof/>
        </w:rPr>
        <w:drawing>
          <wp:anchor distT="0" distB="0" distL="114300" distR="114300" simplePos="0" relativeHeight="251690496" behindDoc="1" locked="0" layoutInCell="1" allowOverlap="1" wp14:anchorId="1F108331" wp14:editId="5785A87F">
            <wp:simplePos x="0" y="0"/>
            <wp:positionH relativeFrom="margin">
              <wp:posOffset>33997</wp:posOffset>
            </wp:positionH>
            <wp:positionV relativeFrom="paragraph">
              <wp:posOffset>1257154</wp:posOffset>
            </wp:positionV>
            <wp:extent cx="3188335" cy="1600200"/>
            <wp:effectExtent l="0" t="0" r="0" b="0"/>
            <wp:wrapTight wrapText="bothSides">
              <wp:wrapPolygon edited="0">
                <wp:start x="0" y="0"/>
                <wp:lineTo x="0" y="21343"/>
                <wp:lineTo x="21424" y="21343"/>
                <wp:lineTo x="21424" y="0"/>
                <wp:lineTo x="0" y="0"/>
              </wp:wrapPolygon>
            </wp:wrapTight>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MPS-CMS.JPG"/>
                    <pic:cNvPicPr/>
                  </pic:nvPicPr>
                  <pic:blipFill>
                    <a:blip r:embed="rId20">
                      <a:extLst>
                        <a:ext uri="{28A0092B-C50C-407E-A947-70E740481C1C}">
                          <a14:useLocalDpi xmlns:a14="http://schemas.microsoft.com/office/drawing/2010/main" val="0"/>
                        </a:ext>
                      </a:extLst>
                    </a:blip>
                    <a:stretch>
                      <a:fillRect/>
                    </a:stretch>
                  </pic:blipFill>
                  <pic:spPr>
                    <a:xfrm>
                      <a:off x="0" y="0"/>
                      <a:ext cx="3188335" cy="1600200"/>
                    </a:xfrm>
                    <a:prstGeom prst="rect">
                      <a:avLst/>
                    </a:prstGeom>
                  </pic:spPr>
                </pic:pic>
              </a:graphicData>
            </a:graphic>
          </wp:anchor>
        </w:drawing>
      </w:r>
      <w:r w:rsidRPr="005E5770">
        <w:t>When VC-8000 racks will be used as machinery protection systems, the addition of condition monitoring functionality is completely self-contained within the rack. No additional connections are required. Simply order the rack’s monitoring modules with the CM-Enabled option. This is a firmware</w:t>
      </w:r>
      <w:r>
        <w:t xml:space="preserve"> </w:t>
      </w:r>
      <w:r w:rsidRPr="005E5770">
        <w:t xml:space="preserve">activated option in each monitoring module that streams the collected data to the System Access Module (SAM) in each VC-8000 rack. From there, the data is written to the on-board flight recorder (solid-state hard drive) inside the SAM and simultaneously made available at the CMS ethernet port on the SAM. When no connected server is present, the data is archived until the flight recorder fills (from 1-10 months or more), at which time the oldest data is overwritten. When a connected server is present, the same data written to the rack’s embedded flight recorder is streamed to the server. If a server connection is lost for any reason, the data is always redundantly available on the flight recorder, assuring that no data will be lost. When no connected server is present, the system operates in fully self-contained mode as CMSHD and the user manually retrieves data when desired - such as after a start-up, alarm event, or plant upset. When a connected server is present (with CMSXC or CMSPI), the data is streamed to the server where it is archived and made available over a network to any connected clients. </w:t>
      </w:r>
    </w:p>
    <w:p w:rsidR="00AB5FB4" w:rsidRPr="005E5770" w:rsidRDefault="00AB5FB4" w:rsidP="00AB5FB4">
      <w:pPr>
        <w:spacing w:before="120" w:after="0"/>
        <w:rPr>
          <w:b/>
        </w:rPr>
      </w:pPr>
      <w:r w:rsidRPr="005E5770">
        <w:rPr>
          <w:b/>
        </w:rPr>
        <w:t>Condition Monitoring Only</w:t>
      </w:r>
    </w:p>
    <w:p w:rsidR="00AB5FB4" w:rsidRDefault="00AB5FB4" w:rsidP="00AB5FB4">
      <w:pPr>
        <w:spacing w:after="0"/>
        <w:jc w:val="left"/>
      </w:pPr>
      <w:r>
        <w:rPr>
          <w:noProof/>
        </w:rPr>
        <w:drawing>
          <wp:anchor distT="0" distB="0" distL="114300" distR="114300" simplePos="0" relativeHeight="251689472" behindDoc="1" locked="0" layoutInCell="1" allowOverlap="1" wp14:anchorId="3D9DE4BB" wp14:editId="6D5CB68B">
            <wp:simplePos x="0" y="0"/>
            <wp:positionH relativeFrom="margin">
              <wp:align>left</wp:align>
            </wp:positionH>
            <wp:positionV relativeFrom="paragraph">
              <wp:posOffset>1289783</wp:posOffset>
            </wp:positionV>
            <wp:extent cx="3034030" cy="2801620"/>
            <wp:effectExtent l="0" t="0" r="0" b="0"/>
            <wp:wrapTight wrapText="bothSides">
              <wp:wrapPolygon edited="0">
                <wp:start x="0" y="0"/>
                <wp:lineTo x="0" y="21443"/>
                <wp:lineTo x="21428" y="21443"/>
                <wp:lineTo x="21428" y="0"/>
                <wp:lineTo x="0" y="0"/>
              </wp:wrapPolygon>
            </wp:wrapTight>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CMSGateway.JPG"/>
                    <pic:cNvPicPr/>
                  </pic:nvPicPr>
                  <pic:blipFill>
                    <a:blip r:embed="rId21">
                      <a:extLst>
                        <a:ext uri="{28A0092B-C50C-407E-A947-70E740481C1C}">
                          <a14:useLocalDpi xmlns:a14="http://schemas.microsoft.com/office/drawing/2010/main" val="0"/>
                        </a:ext>
                      </a:extLst>
                    </a:blip>
                    <a:stretch>
                      <a:fillRect/>
                    </a:stretch>
                  </pic:blipFill>
                  <pic:spPr>
                    <a:xfrm>
                      <a:off x="0" y="0"/>
                      <a:ext cx="3034030" cy="2801620"/>
                    </a:xfrm>
                    <a:prstGeom prst="rect">
                      <a:avLst/>
                    </a:prstGeom>
                  </pic:spPr>
                </pic:pic>
              </a:graphicData>
            </a:graphic>
          </wp:anchor>
        </w:drawing>
      </w:r>
      <w:r w:rsidRPr="005E5770">
        <w:t xml:space="preserve">When a machinery protection system is already </w:t>
      </w:r>
      <w:r w:rsidR="008C3F88" w:rsidRPr="005E5770">
        <w:t>present,</w:t>
      </w:r>
      <w:r w:rsidRPr="005E5770">
        <w:t xml:space="preserve"> but no condition monitoring capabilities exist, its buffered outputs can be used as inputs to VC-8000 hardware, allowing condition monitoring to be easily retrofit to existing protection systems. From there, all three condition monitoring options are available: CMSPI, CMSXC, and CMSHD. Use of VC-8000 in this manner turns it into a data acquisition “front end” to access data from any existing protection system and stream it into PI, a connected external computer, or simply into the VC8000’s embedded flight recorder. By accessing data from the protection system’s buffered outputs, the condition monitoring hardware is non-intrusive and does not compromise the integrity of the underlying protection system. CM-only scenarios, for example, are frequently employed when the customer has a PI System, an existing protection system, and no condition monitoring. The VC-8000 forms a highly cybersecure “rich data gateway” between the protection system and the customer’s PI System. This scenario is also an ideal transitional step for machinery protection systems that will eventually be replaced, but which have no condition monitoring. Condition monitoring is added now via the VC-8000, and at a later date the VC-8000 is activated for machinery protection, replacing the underlying protection system entirely but without adding any additional hardware. The existing system is retired, and its sensors are moved to the VC-8000 inputs.</w:t>
      </w:r>
    </w:p>
    <w:p w:rsidR="00AB5FB4" w:rsidRPr="00531E1B" w:rsidRDefault="00AB5FB4" w:rsidP="00AB5FB4">
      <w:pPr>
        <w:jc w:val="left"/>
        <w:rPr>
          <w:b/>
        </w:rPr>
      </w:pPr>
      <w:r w:rsidRPr="00531E1B">
        <w:rPr>
          <w:b/>
        </w:rPr>
        <w:br w:type="page"/>
      </w:r>
    </w:p>
    <w:p w:rsidR="00A30524" w:rsidRPr="004141AD" w:rsidRDefault="00357CF4" w:rsidP="001E352E">
      <w:pPr>
        <w:pStyle w:val="Heading1"/>
        <w:rPr>
          <w:color w:val="auto"/>
          <w:u w:val="single" w:color="072161"/>
        </w:rPr>
      </w:pPr>
      <w:bookmarkStart w:id="23" w:name="_Toc16085677"/>
      <w:r w:rsidRPr="004141AD">
        <w:rPr>
          <w:color w:val="auto"/>
          <w:u w:val="single" w:color="072161"/>
        </w:rPr>
        <w:lastRenderedPageBreak/>
        <w:t xml:space="preserve">Proposal </w:t>
      </w:r>
      <w:r w:rsidR="00A30524" w:rsidRPr="004141AD">
        <w:rPr>
          <w:color w:val="auto"/>
          <w:u w:val="single" w:color="072161"/>
        </w:rPr>
        <w:t>Terms</w:t>
      </w:r>
      <w:bookmarkEnd w:id="23"/>
    </w:p>
    <w:p w:rsidR="00CC24EB" w:rsidRDefault="00CC24EB" w:rsidP="00CC24EB">
      <w:pPr>
        <w:pStyle w:val="ListParagraph"/>
        <w:numPr>
          <w:ilvl w:val="0"/>
          <w:numId w:val="1"/>
        </w:numPr>
        <w:spacing w:after="0"/>
        <w:ind w:left="907"/>
        <w:jc w:val="left"/>
      </w:pPr>
      <w:r>
        <w:t>Proposal validity: 60 days from the date of this proposal.</w:t>
      </w:r>
    </w:p>
    <w:p w:rsidR="00CC24EB" w:rsidRDefault="00CC24EB" w:rsidP="00CC24EB">
      <w:pPr>
        <w:pStyle w:val="ListParagraph"/>
        <w:numPr>
          <w:ilvl w:val="0"/>
          <w:numId w:val="1"/>
        </w:numPr>
        <w:spacing w:after="0"/>
        <w:ind w:left="907"/>
        <w:jc w:val="left"/>
      </w:pPr>
      <w:r>
        <w:t>Payment: Net thirty (30) days from date of invoice, subject to credit clearance.</w:t>
      </w:r>
    </w:p>
    <w:p w:rsidR="00CC24EB" w:rsidRDefault="00CC24EB" w:rsidP="00CC24EB">
      <w:pPr>
        <w:pStyle w:val="ListParagraph"/>
        <w:numPr>
          <w:ilvl w:val="0"/>
          <w:numId w:val="1"/>
        </w:numPr>
        <w:spacing w:after="0"/>
        <w:ind w:left="900"/>
        <w:jc w:val="left"/>
      </w:pPr>
      <w:r w:rsidRPr="0001369C">
        <w:t xml:space="preserve">In addition to the terms of the offer listed here, </w:t>
      </w:r>
      <w:r w:rsidR="008432CF">
        <w:t xml:space="preserve">Brüel &amp; Kjær Vibro </w:t>
      </w:r>
      <w:r w:rsidRPr="0001369C">
        <w:t xml:space="preserve">Terms and Conditions of sale will apply to all contracts unless </w:t>
      </w:r>
      <w:r w:rsidR="00E17B05">
        <w:t>Vendor</w:t>
      </w:r>
      <w:r w:rsidRPr="0001369C">
        <w:t xml:space="preserve"> specifically agrees to deviations in writing. </w:t>
      </w:r>
    </w:p>
    <w:p w:rsidR="00CC24EB" w:rsidRDefault="00E17B05" w:rsidP="00CC24EB">
      <w:pPr>
        <w:pStyle w:val="ListParagraph"/>
        <w:numPr>
          <w:ilvl w:val="0"/>
          <w:numId w:val="1"/>
        </w:numPr>
        <w:spacing w:after="0"/>
        <w:ind w:left="907"/>
        <w:jc w:val="left"/>
      </w:pPr>
      <w:r>
        <w:t>Vendor</w:t>
      </w:r>
      <w:r w:rsidR="00CC24EB">
        <w:t xml:space="preserve"> offers a limited warranty of each of its Products and their parts against failure due to defects in material and workmanship or for failure of its Products and their parts to operate in accordance with </w:t>
      </w:r>
      <w:r>
        <w:t>Vendor</w:t>
      </w:r>
      <w:r w:rsidR="00CC24EB">
        <w:t>-published specifications for a period ending thirty-six (36) months from the date of the invoice relating to the sale of the Product.</w:t>
      </w:r>
    </w:p>
    <w:p w:rsidR="00E02E2A" w:rsidRDefault="00E02E2A" w:rsidP="00E10976">
      <w:pPr>
        <w:pStyle w:val="ListParagraph"/>
        <w:numPr>
          <w:ilvl w:val="0"/>
          <w:numId w:val="1"/>
        </w:numPr>
        <w:spacing w:after="0"/>
        <w:ind w:left="900"/>
        <w:jc w:val="left"/>
      </w:pPr>
      <w:r>
        <w:t xml:space="preserve">Warranty and Terms and Conditions of Sale can be found at the following web address: </w:t>
      </w:r>
      <w:hyperlink r:id="rId22" w:history="1">
        <w:r w:rsidR="00FC6397" w:rsidRPr="00FC6397">
          <w:rPr>
            <w:color w:val="0000FF"/>
            <w:u w:val="single"/>
          </w:rPr>
          <w:t>https://www.bkvibro.com/en/downloads.html</w:t>
        </w:r>
      </w:hyperlink>
    </w:p>
    <w:p w:rsidR="00931C91" w:rsidRDefault="0069426C" w:rsidP="00931C91">
      <w:pPr>
        <w:pStyle w:val="ListParagraph"/>
        <w:numPr>
          <w:ilvl w:val="0"/>
          <w:numId w:val="1"/>
        </w:numPr>
        <w:spacing w:after="0"/>
        <w:ind w:left="907"/>
        <w:jc w:val="left"/>
      </w:pPr>
      <w:r>
        <w:rPr>
          <w:noProof/>
        </w:rPr>
        <mc:AlternateContent>
          <mc:Choice Requires="wps">
            <w:drawing>
              <wp:anchor distT="0" distB="0" distL="114300" distR="114300" simplePos="0" relativeHeight="251674112" behindDoc="0" locked="0" layoutInCell="1" allowOverlap="1">
                <wp:simplePos x="0" y="0"/>
                <wp:positionH relativeFrom="column">
                  <wp:posOffset>1108364</wp:posOffset>
                </wp:positionH>
                <wp:positionV relativeFrom="paragraph">
                  <wp:posOffset>184670</wp:posOffset>
                </wp:positionV>
                <wp:extent cx="1692274" cy="721359"/>
                <wp:effectExtent l="0" t="0" r="3810" b="3175"/>
                <wp:wrapTopAndBottom/>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2274" cy="721359"/>
                        </a:xfrm>
                        <a:prstGeom prst="rect">
                          <a:avLst/>
                        </a:prstGeom>
                        <a:solidFill>
                          <a:srgbClr val="FFFFFF"/>
                        </a:solidFill>
                        <a:ln w="9525">
                          <a:noFill/>
                          <a:miter lim="800000"/>
                          <a:headEnd/>
                          <a:tailEnd/>
                        </a:ln>
                      </wps:spPr>
                      <wps:txbx>
                        <w:txbxContent>
                          <w:p w:rsidR="003A5693" w:rsidRPr="003B2A4E" w:rsidRDefault="003A5693" w:rsidP="00931C91">
                            <w:pPr>
                              <w:spacing w:after="0"/>
                              <w:rPr>
                                <w:b/>
                                <w:u w:val="single"/>
                              </w:rPr>
                            </w:pPr>
                            <w:r>
                              <w:rPr>
                                <w:b/>
                                <w:u w:val="single"/>
                              </w:rPr>
                              <w:t>For USD Currency</w:t>
                            </w:r>
                            <w:r w:rsidRPr="003B2A4E">
                              <w:rPr>
                                <w:b/>
                                <w:u w:val="single"/>
                              </w:rPr>
                              <w:t>:</w:t>
                            </w:r>
                          </w:p>
                          <w:p w:rsidR="003A5693" w:rsidRPr="003B2A4E" w:rsidRDefault="003A5693" w:rsidP="00931C91">
                            <w:pPr>
                              <w:spacing w:after="0"/>
                            </w:pPr>
                            <w:r w:rsidRPr="003B2A4E">
                              <w:t>BK Vibro America, Inc.</w:t>
                            </w:r>
                          </w:p>
                          <w:p w:rsidR="003A5693" w:rsidRPr="003B2A4E" w:rsidRDefault="003A5693" w:rsidP="00931C91">
                            <w:pPr>
                              <w:spacing w:after="0"/>
                            </w:pPr>
                            <w:r w:rsidRPr="003B2A4E">
                              <w:t>2243 Park Place, Suite A</w:t>
                            </w:r>
                          </w:p>
                          <w:p w:rsidR="003A5693" w:rsidRDefault="003A5693" w:rsidP="00931C91">
                            <w:pPr>
                              <w:spacing w:after="0"/>
                            </w:pPr>
                            <w:r w:rsidRPr="003B2A4E">
                              <w:t>Minden, NV 89423 USA</w:t>
                            </w:r>
                          </w:p>
                        </w:txbxContent>
                      </wps:txbx>
                      <wps:bodyPr rot="0" vert="horz" wrap="square" lIns="91440" tIns="45720" rIns="91440" bIns="45720" anchor="t" anchorCtr="0">
                        <a:spAutoFit/>
                      </wps:bodyPr>
                    </wps:wsp>
                  </a:graphicData>
                </a:graphic>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87.25pt;margin-top:14.55pt;width:133.25pt;height:56.8pt;z-index:251674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" stroked="f">
                <v:textbox style="mso-fit-shape-to-text:t">
                  <w:txbxContent>
                    <w:p w:rsidR="003A5693" w:rsidRPr="003B2A4E" w:rsidRDefault="003A5693" w:rsidP="00931C91">
                      <w:pPr>
                        <w:spacing w:after="0"/>
                        <w:rPr>
                          <w:b/>
                          <w:u w:val="single"/>
                        </w:rPr>
                      </w:pPr>
                      <w:r>
                        <w:rPr>
                          <w:b/>
                          <w:u w:val="single"/>
                        </w:rPr>
                        <w:t>For USD Currency</w:t>
                      </w:r>
                      <w:r w:rsidRPr="003B2A4E">
                        <w:rPr>
                          <w:b/>
                          <w:u w:val="single"/>
                        </w:rPr>
                        <w:t>:</w:t>
                      </w:r>
                    </w:p>
                    <w:p w:rsidR="003A5693" w:rsidRPr="003B2A4E" w:rsidRDefault="003A5693" w:rsidP="00931C91">
                      <w:pPr>
                        <w:spacing w:after="0"/>
                      </w:pPr>
                      <w:r w:rsidRPr="003B2A4E">
                        <w:t>BK Vibro America, Inc.</w:t>
                      </w:r>
                    </w:p>
                    <w:p w:rsidR="003A5693" w:rsidRPr="003B2A4E" w:rsidRDefault="003A5693" w:rsidP="00931C91">
                      <w:pPr>
                        <w:spacing w:after="0"/>
                      </w:pPr>
                      <w:r w:rsidRPr="003B2A4E">
                        <w:t>2243 Park Place, Suite A</w:t>
                      </w:r>
                    </w:p>
                    <w:p w:rsidR="003A5693" w:rsidRDefault="003A5693" w:rsidP="00931C91">
                      <w:pPr>
                        <w:spacing w:after="0"/>
                      </w:pPr>
                      <w:r w:rsidRPr="003B2A4E">
                        <w:t>Minden, NV 89423 USA</w:t>
                      </w:r>
                    </w:p>
                  </w:txbxContent>
                </v:textbox>
                <w10:wrap type="topAndBottom"/>
              </v:shape>
            </w:pict>
          </mc:Fallback>
        </mc:AlternateContent>
      </w:r>
      <w:r>
        <w:rPr>
          <w:noProof/>
        </w:rPr>
        <mc:AlternateContent>
          <mc:Choice Requires="wps">
            <w:drawing>
              <wp:anchor distT="0" distB="0" distL="114300" distR="114300" simplePos="0" relativeHeight="251675136" behindDoc="0" locked="0" layoutInCell="1" allowOverlap="1">
                <wp:simplePos x="0" y="0"/>
                <wp:positionH relativeFrom="column">
                  <wp:posOffset>2860964</wp:posOffset>
                </wp:positionH>
                <wp:positionV relativeFrom="paragraph">
                  <wp:posOffset>184670</wp:posOffset>
                </wp:positionV>
                <wp:extent cx="1844674" cy="721359"/>
                <wp:effectExtent l="0" t="0" r="3810" b="3175"/>
                <wp:wrapTopAndBottom/>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44674" cy="721359"/>
                        </a:xfrm>
                        <a:prstGeom prst="rect">
                          <a:avLst/>
                        </a:prstGeom>
                        <a:solidFill>
                          <a:srgbClr val="FFFFFF"/>
                        </a:solidFill>
                        <a:ln w="9525">
                          <a:noFill/>
                          <a:miter lim="800000"/>
                          <a:headEnd/>
                          <a:tailEnd/>
                        </a:ln>
                      </wps:spPr>
                      <wps:txbx>
                        <w:txbxContent>
                          <w:p w:rsidR="003A5693" w:rsidRPr="00AB5FB4" w:rsidRDefault="003A5693" w:rsidP="00931C91">
                            <w:pPr>
                              <w:spacing w:after="0"/>
                              <w:rPr>
                                <w:b/>
                                <w:u w:val="single"/>
                                <w:lang w:val="es-ES"/>
                              </w:rPr>
                            </w:pPr>
                            <w:r w:rsidRPr="00AB5FB4">
                              <w:rPr>
                                <w:b/>
                                <w:u w:val="single"/>
                                <w:lang w:val="es-ES"/>
                              </w:rPr>
                              <w:t>For Euro Currenc</w:t>
                            </w:r>
                            <w:r>
                              <w:rPr>
                                <w:b/>
                                <w:u w:val="single"/>
                                <w:lang w:val="es-ES"/>
                              </w:rPr>
                              <w:t>y</w:t>
                            </w:r>
                            <w:r w:rsidRPr="00AB5FB4">
                              <w:rPr>
                                <w:b/>
                                <w:u w:val="single"/>
                                <w:lang w:val="es-ES"/>
                              </w:rPr>
                              <w:t>:</w:t>
                            </w:r>
                          </w:p>
                          <w:p w:rsidR="003A5693" w:rsidRPr="00AB5FB4" w:rsidRDefault="003A5693" w:rsidP="00931C91">
                            <w:pPr>
                              <w:spacing w:after="0"/>
                              <w:rPr>
                                <w:lang w:val="es-ES"/>
                              </w:rPr>
                            </w:pPr>
                            <w:r w:rsidRPr="00AB5FB4">
                              <w:rPr>
                                <w:lang w:val="es-ES"/>
                              </w:rPr>
                              <w:t>Brüel &amp; Kjær Vibro GmbH</w:t>
                            </w:r>
                          </w:p>
                          <w:p w:rsidR="003A5693" w:rsidRDefault="003A5693" w:rsidP="00931C91">
                            <w:pPr>
                              <w:spacing w:after="0"/>
                            </w:pPr>
                            <w:r>
                              <w:t>Leydheckerstrasse 10</w:t>
                            </w:r>
                          </w:p>
                          <w:p w:rsidR="003A5693" w:rsidRDefault="003A5693" w:rsidP="00931C91">
                            <w:pPr>
                              <w:spacing w:after="0"/>
                            </w:pPr>
                            <w:r>
                              <w:t>64293 Darmstadt, Germany</w:t>
                            </w:r>
                          </w:p>
                        </w:txbxContent>
                      </wps:txbx>
                      <wps:bodyPr rot="0" vert="horz" wrap="square" lIns="91440" tIns="45720" rIns="91440" bIns="45720" anchor="t" anchorCtr="0">
                        <a:spAutoFit/>
                      </wps:bodyPr>
                    </wps:wsp>
                  </a:graphicData>
                </a:graphic>
              </wp:anchor>
            </w:drawing>
          </mc:Choice>
          <mc:Fallback>
            <w:pict>
              <v:shape id="_x0000_s1027" type="#_x0000_t202" style="position:absolute;left:0;text-align:left;margin-left:225.25pt;margin-top:14.55pt;width:145.25pt;height:56.8pt;z-index:251675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" stroked="f">
                <v:textbox style="mso-fit-shape-to-text:t">
                  <w:txbxContent>
                    <w:p w:rsidR="003A5693" w:rsidRPr="00AB5FB4" w:rsidRDefault="003A5693" w:rsidP="00931C91">
                      <w:pPr>
                        <w:spacing w:after="0"/>
                        <w:rPr>
                          <w:b/>
                          <w:u w:val="single"/>
                          <w:lang w:val="es-ES"/>
                        </w:rPr>
                      </w:pPr>
                      <w:r w:rsidRPr="00AB5FB4">
                        <w:rPr>
                          <w:b/>
                          <w:u w:val="single"/>
                          <w:lang w:val="es-ES"/>
                        </w:rPr>
                        <w:t>For Euro Currenc</w:t>
                      </w:r>
                      <w:r>
                        <w:rPr>
                          <w:b/>
                          <w:u w:val="single"/>
                          <w:lang w:val="es-ES"/>
                        </w:rPr>
                        <w:t>y</w:t>
                      </w:r>
                      <w:r w:rsidRPr="00AB5FB4">
                        <w:rPr>
                          <w:b/>
                          <w:u w:val="single"/>
                          <w:lang w:val="es-ES"/>
                        </w:rPr>
                        <w:t>:</w:t>
                      </w:r>
                    </w:p>
                    <w:p w:rsidR="003A5693" w:rsidRPr="00AB5FB4" w:rsidRDefault="003A5693" w:rsidP="00931C91">
                      <w:pPr>
                        <w:spacing w:after="0"/>
                        <w:rPr>
                          <w:lang w:val="es-ES"/>
                        </w:rPr>
                      </w:pPr>
                      <w:r w:rsidRPr="00AB5FB4">
                        <w:rPr>
                          <w:lang w:val="es-ES"/>
                        </w:rPr>
                        <w:t>Brüel &amp; Kjær Vibro GmbH</w:t>
                      </w:r>
                    </w:p>
                    <w:p w:rsidR="003A5693" w:rsidRDefault="003A5693" w:rsidP="00931C91">
                      <w:pPr>
                        <w:spacing w:after="0"/>
                      </w:pPr>
                      <w:r>
                        <w:t>Leydheckerstrasse 10</w:t>
                      </w:r>
                    </w:p>
                    <w:p w:rsidR="003A5693" w:rsidRDefault="003A5693" w:rsidP="00931C91">
                      <w:pPr>
                        <w:spacing w:after="0"/>
                      </w:pPr>
                      <w:r>
                        <w:t>64293 Darmstadt, Germany</w:t>
                      </w:r>
                    </w:p>
                  </w:txbxContent>
                </v:textbox>
                <w10:wrap type="topAndBottom"/>
              </v:shape>
            </w:pict>
          </mc:Fallback>
        </mc:AlternateContent>
      </w:r>
      <w:r w:rsidR="00931C91">
        <w:t>The address to reference on purchase orders is as follows:</w:t>
      </w:r>
    </w:p>
    <w:p w:rsidR="00CC24EB" w:rsidRDefault="00CC24EB" w:rsidP="00992816">
      <w:pPr>
        <w:pStyle w:val="ListParagraph"/>
        <w:numPr>
          <w:ilvl w:val="0"/>
          <w:numId w:val="1"/>
        </w:numPr>
        <w:spacing w:after="0"/>
        <w:ind w:left="900"/>
        <w:jc w:val="left"/>
      </w:pPr>
      <w:r w:rsidRPr="0001369C">
        <w:t>Receipt and wr</w:t>
      </w:r>
      <w:r>
        <w:t>i</w:t>
      </w:r>
      <w:r w:rsidRPr="0001369C">
        <w:t xml:space="preserve">tten acceptance of Purchase Order by </w:t>
      </w:r>
      <w:r w:rsidR="008432CF">
        <w:t xml:space="preserve">Brüel &amp; Kjær Vibro </w:t>
      </w:r>
      <w:r w:rsidRPr="0001369C">
        <w:t>will be considered as the start of the project</w:t>
      </w:r>
      <w:r>
        <w:t>.</w:t>
      </w:r>
    </w:p>
    <w:p w:rsidR="00CC24EB" w:rsidRDefault="00CC24EB" w:rsidP="00CC24EB">
      <w:pPr>
        <w:pStyle w:val="ListParagraph"/>
        <w:numPr>
          <w:ilvl w:val="0"/>
          <w:numId w:val="1"/>
        </w:numPr>
        <w:spacing w:after="0"/>
        <w:ind w:left="907"/>
        <w:jc w:val="left"/>
      </w:pPr>
      <w:r>
        <w:t>Country or Origin or Manufacture:  Components are procured from qualified world-wide vendors and are used to build, test, and ship final product from the United States of America.</w:t>
      </w:r>
    </w:p>
    <w:p w:rsidR="00CC24EB" w:rsidRDefault="00CC24EB" w:rsidP="00CC24EB">
      <w:pPr>
        <w:pStyle w:val="ListParagraph"/>
        <w:numPr>
          <w:ilvl w:val="0"/>
          <w:numId w:val="1"/>
        </w:numPr>
        <w:spacing w:after="0"/>
        <w:ind w:left="907"/>
        <w:jc w:val="left"/>
      </w:pPr>
      <w:r>
        <w:t xml:space="preserve">Shipment terms are </w:t>
      </w:r>
      <w:r w:rsidR="0069426C">
        <w:t>Ex Works</w:t>
      </w:r>
      <w:r w:rsidR="00C40241">
        <w:t xml:space="preserve"> Minden, NV </w:t>
      </w:r>
      <w:r>
        <w:t>USA for supplied equipment.</w:t>
      </w:r>
    </w:p>
    <w:p w:rsidR="00CC24EB" w:rsidRDefault="00CC24EB" w:rsidP="00CC24EB">
      <w:pPr>
        <w:pStyle w:val="ListParagraph"/>
        <w:numPr>
          <w:ilvl w:val="0"/>
          <w:numId w:val="1"/>
        </w:numPr>
        <w:spacing w:after="0"/>
        <w:ind w:left="907"/>
        <w:jc w:val="left"/>
      </w:pPr>
      <w:r w:rsidRPr="0001369C">
        <w:t xml:space="preserve">Average lead-time for </w:t>
      </w:r>
      <w:r>
        <w:t xml:space="preserve">delivery of hardware is approximately </w:t>
      </w:r>
      <w:r w:rsidR="001C717F">
        <w:t>10</w:t>
      </w:r>
      <w:r>
        <w:t xml:space="preserve"> weeks ARO (</w:t>
      </w:r>
      <w:r w:rsidRPr="008C3F88">
        <w:t>without custom cabinet(s)</w:t>
      </w:r>
      <w:r>
        <w:t>) or 14 – 16</w:t>
      </w:r>
      <w:r w:rsidRPr="0001369C">
        <w:t xml:space="preserve"> weeks </w:t>
      </w:r>
      <w:r>
        <w:t>ARO (</w:t>
      </w:r>
      <w:r w:rsidRPr="008C3F88">
        <w:t>with custom cabinet(s)).</w:t>
      </w:r>
    </w:p>
    <w:p w:rsidR="00CC24EB" w:rsidRDefault="00CC24EB" w:rsidP="00CC24EB">
      <w:pPr>
        <w:pStyle w:val="ListParagraph"/>
        <w:numPr>
          <w:ilvl w:val="0"/>
          <w:numId w:val="1"/>
        </w:numPr>
        <w:spacing w:after="0"/>
        <w:ind w:left="907"/>
        <w:jc w:val="left"/>
      </w:pPr>
      <w:r w:rsidRPr="0001369C">
        <w:t>Any aspects of the work scope or hardware supply not clearly stated in this proposal are not included in the quoted pricing.</w:t>
      </w:r>
    </w:p>
    <w:p w:rsidR="008D3864" w:rsidRDefault="00E02E2A" w:rsidP="00E02E2A">
      <w:pPr>
        <w:pStyle w:val="ListParagraph"/>
        <w:numPr>
          <w:ilvl w:val="0"/>
          <w:numId w:val="1"/>
        </w:numPr>
        <w:spacing w:after="0"/>
        <w:ind w:left="900"/>
        <w:jc w:val="left"/>
      </w:pPr>
      <w:r w:rsidRPr="00777BD8">
        <w:t xml:space="preserve">Phased </w:t>
      </w:r>
      <w:r>
        <w:t>Invoicing</w:t>
      </w:r>
      <w:r w:rsidRPr="00777BD8">
        <w:t xml:space="preserve"> Terms are as follows</w:t>
      </w:r>
      <w:r w:rsidR="008D3864">
        <w:t>:</w:t>
      </w:r>
    </w:p>
    <w:p w:rsidR="008C3F88" w:rsidRDefault="008C3F88" w:rsidP="008C3F88">
      <w:pPr>
        <w:pStyle w:val="ListParagraph"/>
        <w:numPr>
          <w:ilvl w:val="1"/>
          <w:numId w:val="1"/>
        </w:numPr>
        <w:spacing w:after="0"/>
        <w:jc w:val="left"/>
      </w:pPr>
      <w:r>
        <w:t>No Site Services</w:t>
      </w:r>
    </w:p>
    <w:tbl>
      <w:tblPr>
        <w:tblStyle w:val="TableGridLight"/>
        <w:tblW w:w="8596" w:type="dxa"/>
        <w:tblInd w:w="895" w:type="dxa"/>
        <w:tblLook w:val="04A0" w:firstRow="1" w:lastRow="0" w:firstColumn="1" w:lastColumn="0" w:noHBand="0" w:noVBand="1"/>
      </w:tblPr>
      <w:tblGrid>
        <w:gridCol w:w="1167"/>
        <w:gridCol w:w="6573"/>
        <w:gridCol w:w="856"/>
      </w:tblGrid>
      <w:tr w:rsidR="008C3F88" w:rsidTr="008C3F88">
        <w:trPr>
          <w:trHeight w:val="134"/>
        </w:trPr>
        <w:tc>
          <w:tcPr>
            <w:tcW w:w="1167" w:type="dxa"/>
            <w:shd w:val="clear" w:color="auto" w:fill="335171"/>
            <w:vAlign w:val="bottom"/>
          </w:tcPr>
          <w:p w:rsidR="008C3F88" w:rsidRPr="00EF0D19" w:rsidRDefault="008C3F88" w:rsidP="004F725A">
            <w:pPr>
              <w:pStyle w:val="ListParagraph"/>
              <w:spacing w:after="0"/>
              <w:ind w:left="-18"/>
              <w:jc w:val="left"/>
              <w:rPr>
                <w:b/>
                <w:color w:val="FFFFFF" w:themeColor="background1"/>
              </w:rPr>
            </w:pPr>
            <w:r w:rsidRPr="00EF0D19">
              <w:rPr>
                <w:b/>
                <w:color w:val="FFFFFF" w:themeColor="background1"/>
              </w:rPr>
              <w:t>Milestone</w:t>
            </w:r>
          </w:p>
        </w:tc>
        <w:tc>
          <w:tcPr>
            <w:tcW w:w="6573" w:type="dxa"/>
            <w:shd w:val="clear" w:color="auto" w:fill="335171"/>
            <w:vAlign w:val="bottom"/>
          </w:tcPr>
          <w:p w:rsidR="008C3F88" w:rsidRPr="00346509" w:rsidRDefault="008C3F88" w:rsidP="004F725A">
            <w:pPr>
              <w:pStyle w:val="ListParagraph"/>
              <w:spacing w:after="0"/>
              <w:ind w:left="0"/>
              <w:jc w:val="left"/>
              <w:rPr>
                <w:b/>
                <w:color w:val="FFFFFF" w:themeColor="background1"/>
              </w:rPr>
            </w:pPr>
            <w:r w:rsidRPr="00EF0D19">
              <w:rPr>
                <w:b/>
                <w:color w:val="FFFFFF" w:themeColor="background1"/>
              </w:rPr>
              <w:t>Milestone Description</w:t>
            </w:r>
          </w:p>
        </w:tc>
        <w:tc>
          <w:tcPr>
            <w:tcW w:w="856" w:type="dxa"/>
            <w:shd w:val="clear" w:color="auto" w:fill="335171"/>
            <w:vAlign w:val="bottom"/>
          </w:tcPr>
          <w:p w:rsidR="008C3F88" w:rsidRPr="00346509" w:rsidRDefault="008C3F88" w:rsidP="008C3F88">
            <w:pPr>
              <w:pStyle w:val="ListParagraph"/>
              <w:spacing w:after="0"/>
              <w:ind w:left="0"/>
              <w:jc w:val="center"/>
              <w:rPr>
                <w:b/>
                <w:color w:val="FFFFFF" w:themeColor="background1"/>
              </w:rPr>
            </w:pPr>
            <w:r>
              <w:rPr>
                <w:b/>
                <w:color w:val="FFFFFF" w:themeColor="background1"/>
              </w:rPr>
              <w:t>Percent</w:t>
            </w:r>
          </w:p>
        </w:tc>
      </w:tr>
      <w:tr w:rsidR="008C3F88" w:rsidTr="008C3F88">
        <w:tc>
          <w:tcPr>
            <w:tcW w:w="1167" w:type="dxa"/>
          </w:tcPr>
          <w:p w:rsidR="008C3F88" w:rsidRPr="00E7489C" w:rsidRDefault="008C3F88" w:rsidP="004F725A">
            <w:pPr>
              <w:pStyle w:val="ListParagraph"/>
              <w:spacing w:after="0"/>
              <w:ind w:left="-18"/>
              <w:jc w:val="left"/>
            </w:pPr>
            <w:r>
              <w:t>Milestone 1</w:t>
            </w:r>
          </w:p>
        </w:tc>
        <w:tc>
          <w:tcPr>
            <w:tcW w:w="6573" w:type="dxa"/>
          </w:tcPr>
          <w:p w:rsidR="008C3F88" w:rsidRPr="00E7489C" w:rsidRDefault="008C3F88" w:rsidP="004F725A">
            <w:pPr>
              <w:spacing w:after="0"/>
              <w:jc w:val="left"/>
            </w:pPr>
            <w:r>
              <w:t>Upon</w:t>
            </w:r>
            <w:r w:rsidRPr="00E7489C">
              <w:t xml:space="preserve"> order placement</w:t>
            </w:r>
          </w:p>
        </w:tc>
        <w:tc>
          <w:tcPr>
            <w:tcW w:w="856" w:type="dxa"/>
          </w:tcPr>
          <w:p w:rsidR="008C3F88" w:rsidRDefault="008C3F88" w:rsidP="004F725A">
            <w:pPr>
              <w:pStyle w:val="ListParagraph"/>
              <w:spacing w:after="0"/>
              <w:ind w:left="0"/>
              <w:jc w:val="left"/>
            </w:pPr>
            <w:r>
              <w:t>30%</w:t>
            </w:r>
          </w:p>
        </w:tc>
      </w:tr>
      <w:tr w:rsidR="008C3F88" w:rsidTr="008C3F88">
        <w:tc>
          <w:tcPr>
            <w:tcW w:w="1167" w:type="dxa"/>
          </w:tcPr>
          <w:p w:rsidR="008C3F88" w:rsidRPr="00E7489C" w:rsidRDefault="008C3F88" w:rsidP="004F725A">
            <w:pPr>
              <w:pStyle w:val="ListParagraph"/>
              <w:spacing w:after="0"/>
              <w:ind w:left="-18"/>
              <w:jc w:val="left"/>
            </w:pPr>
            <w:r>
              <w:t>Milestone 2</w:t>
            </w:r>
          </w:p>
        </w:tc>
        <w:tc>
          <w:tcPr>
            <w:tcW w:w="6573" w:type="dxa"/>
          </w:tcPr>
          <w:p w:rsidR="008C3F88" w:rsidRDefault="008C3F88" w:rsidP="004F725A">
            <w:pPr>
              <w:spacing w:after="0"/>
              <w:ind w:left="342" w:hanging="342"/>
              <w:jc w:val="left"/>
            </w:pPr>
            <w:r>
              <w:t>a. Upon approval of final BOM &amp; design drawings (if no Cabinet) OR</w:t>
            </w:r>
          </w:p>
          <w:p w:rsidR="008C3F88" w:rsidRDefault="008C3F88" w:rsidP="004F725A">
            <w:pPr>
              <w:spacing w:after="0"/>
              <w:ind w:left="342" w:hanging="342"/>
              <w:jc w:val="left"/>
            </w:pPr>
            <w:r>
              <w:t>b. Upon s</w:t>
            </w:r>
            <w:r w:rsidRPr="00E7489C">
              <w:t xml:space="preserve">ubmission of internal test reports (if </w:t>
            </w:r>
            <w:r>
              <w:t xml:space="preserve">Cabinet FAT is </w:t>
            </w:r>
            <w:r w:rsidRPr="00E7489C">
              <w:t>not witnessed by Buyer or End User)</w:t>
            </w:r>
            <w:r>
              <w:t xml:space="preserve"> OR</w:t>
            </w:r>
          </w:p>
          <w:p w:rsidR="008C3F88" w:rsidRPr="00E7489C" w:rsidRDefault="008C3F88" w:rsidP="004F725A">
            <w:pPr>
              <w:spacing w:after="0"/>
              <w:ind w:left="342" w:hanging="342"/>
              <w:jc w:val="left"/>
            </w:pPr>
            <w:r>
              <w:t>c. Upon</w:t>
            </w:r>
            <w:r w:rsidRPr="00E7489C">
              <w:t xml:space="preserve"> completion of FAT (if </w:t>
            </w:r>
            <w:r>
              <w:t xml:space="preserve">Cabinet FAT is </w:t>
            </w:r>
            <w:r w:rsidRPr="00E7489C">
              <w:t xml:space="preserve">witnessed by </w:t>
            </w:r>
            <w:r>
              <w:t>Buyer or End User)</w:t>
            </w:r>
          </w:p>
        </w:tc>
        <w:tc>
          <w:tcPr>
            <w:tcW w:w="856" w:type="dxa"/>
          </w:tcPr>
          <w:p w:rsidR="008C3F88" w:rsidRDefault="008C3F88" w:rsidP="004F725A">
            <w:pPr>
              <w:pStyle w:val="ListParagraph"/>
              <w:spacing w:after="0"/>
              <w:ind w:left="0"/>
              <w:jc w:val="left"/>
            </w:pPr>
            <w:r>
              <w:t>30%</w:t>
            </w:r>
          </w:p>
        </w:tc>
      </w:tr>
      <w:tr w:rsidR="008C3F88" w:rsidTr="008C3F88">
        <w:tc>
          <w:tcPr>
            <w:tcW w:w="1167" w:type="dxa"/>
          </w:tcPr>
          <w:p w:rsidR="008C3F88" w:rsidRPr="00E7489C" w:rsidRDefault="008C3F88" w:rsidP="004F725A">
            <w:pPr>
              <w:pStyle w:val="ListParagraph"/>
              <w:spacing w:after="0"/>
              <w:ind w:left="-18"/>
              <w:jc w:val="left"/>
            </w:pPr>
            <w:r>
              <w:t>Milestone 3</w:t>
            </w:r>
          </w:p>
        </w:tc>
        <w:tc>
          <w:tcPr>
            <w:tcW w:w="6573" w:type="dxa"/>
          </w:tcPr>
          <w:p w:rsidR="008C3F88" w:rsidRPr="00E7489C" w:rsidRDefault="008C3F88" w:rsidP="004F725A">
            <w:pPr>
              <w:spacing w:after="0"/>
              <w:jc w:val="left"/>
            </w:pPr>
            <w:r>
              <w:t>Upon</w:t>
            </w:r>
            <w:r w:rsidRPr="00E7489C">
              <w:t xml:space="preserve"> dispatch/shipment of parts</w:t>
            </w:r>
          </w:p>
        </w:tc>
        <w:tc>
          <w:tcPr>
            <w:tcW w:w="856" w:type="dxa"/>
          </w:tcPr>
          <w:p w:rsidR="008C3F88" w:rsidRDefault="008C3F88" w:rsidP="004F725A">
            <w:pPr>
              <w:pStyle w:val="ListParagraph"/>
              <w:spacing w:after="0"/>
              <w:ind w:left="0"/>
              <w:jc w:val="left"/>
            </w:pPr>
            <w:r>
              <w:t>40%</w:t>
            </w:r>
          </w:p>
        </w:tc>
      </w:tr>
    </w:tbl>
    <w:p w:rsidR="008C3F88" w:rsidRDefault="008C3F88" w:rsidP="008C3F88">
      <w:pPr>
        <w:pStyle w:val="ListParagraph"/>
        <w:spacing w:after="0"/>
        <w:ind w:left="1080"/>
        <w:jc w:val="left"/>
      </w:pPr>
    </w:p>
    <w:p w:rsidR="008C3F88" w:rsidRDefault="008C3F88" w:rsidP="008C3F88">
      <w:pPr>
        <w:pStyle w:val="ListParagraph"/>
        <w:numPr>
          <w:ilvl w:val="1"/>
          <w:numId w:val="1"/>
        </w:numPr>
        <w:spacing w:after="0"/>
        <w:jc w:val="left"/>
      </w:pPr>
      <w:r>
        <w:t>Site Services:</w:t>
      </w:r>
    </w:p>
    <w:tbl>
      <w:tblPr>
        <w:tblStyle w:val="TableGridLight"/>
        <w:tblW w:w="8596" w:type="dxa"/>
        <w:tblInd w:w="895" w:type="dxa"/>
        <w:tblLook w:val="04A0" w:firstRow="1" w:lastRow="0" w:firstColumn="1" w:lastColumn="0" w:noHBand="0" w:noVBand="1"/>
      </w:tblPr>
      <w:tblGrid>
        <w:gridCol w:w="1167"/>
        <w:gridCol w:w="6573"/>
        <w:gridCol w:w="856"/>
      </w:tblGrid>
      <w:tr w:rsidR="008C3F88" w:rsidTr="008C3F88">
        <w:trPr>
          <w:trHeight w:val="170"/>
        </w:trPr>
        <w:tc>
          <w:tcPr>
            <w:tcW w:w="1167" w:type="dxa"/>
            <w:shd w:val="clear" w:color="auto" w:fill="335171"/>
            <w:vAlign w:val="bottom"/>
          </w:tcPr>
          <w:p w:rsidR="008C3F88" w:rsidRPr="00EF0D19" w:rsidRDefault="008C3F88" w:rsidP="00EF0D19">
            <w:pPr>
              <w:pStyle w:val="ListParagraph"/>
              <w:spacing w:after="0"/>
              <w:ind w:left="-18"/>
              <w:jc w:val="left"/>
              <w:rPr>
                <w:b/>
                <w:color w:val="FFFFFF" w:themeColor="background1"/>
              </w:rPr>
            </w:pPr>
            <w:r w:rsidRPr="00EF0D19">
              <w:rPr>
                <w:b/>
                <w:color w:val="FFFFFF" w:themeColor="background1"/>
              </w:rPr>
              <w:t>Milestone</w:t>
            </w:r>
          </w:p>
        </w:tc>
        <w:tc>
          <w:tcPr>
            <w:tcW w:w="6573" w:type="dxa"/>
            <w:shd w:val="clear" w:color="auto" w:fill="335171"/>
            <w:vAlign w:val="bottom"/>
          </w:tcPr>
          <w:p w:rsidR="008C3F88" w:rsidRPr="00346509" w:rsidRDefault="008C3F88" w:rsidP="008C3F88">
            <w:pPr>
              <w:pStyle w:val="ListParagraph"/>
              <w:spacing w:after="0"/>
              <w:ind w:left="0"/>
              <w:jc w:val="left"/>
              <w:rPr>
                <w:b/>
                <w:color w:val="FFFFFF" w:themeColor="background1"/>
              </w:rPr>
            </w:pPr>
            <w:r w:rsidRPr="00EF0D19">
              <w:rPr>
                <w:b/>
                <w:color w:val="FFFFFF" w:themeColor="background1"/>
              </w:rPr>
              <w:t>Milestone Description</w:t>
            </w:r>
          </w:p>
        </w:tc>
        <w:tc>
          <w:tcPr>
            <w:tcW w:w="856" w:type="dxa"/>
            <w:shd w:val="clear" w:color="auto" w:fill="335171"/>
            <w:vAlign w:val="bottom"/>
          </w:tcPr>
          <w:p w:rsidR="008C3F88" w:rsidRPr="00346509" w:rsidRDefault="008C3F88" w:rsidP="008C3F88">
            <w:pPr>
              <w:pStyle w:val="ListParagraph"/>
              <w:spacing w:after="0"/>
              <w:ind w:left="0"/>
              <w:jc w:val="center"/>
              <w:rPr>
                <w:b/>
                <w:color w:val="FFFFFF" w:themeColor="background1"/>
              </w:rPr>
            </w:pPr>
            <w:r>
              <w:rPr>
                <w:b/>
                <w:color w:val="FFFFFF" w:themeColor="background1"/>
              </w:rPr>
              <w:t>Percent</w:t>
            </w:r>
          </w:p>
        </w:tc>
      </w:tr>
      <w:tr w:rsidR="008C3F88" w:rsidTr="008C3F88">
        <w:tc>
          <w:tcPr>
            <w:tcW w:w="1167" w:type="dxa"/>
          </w:tcPr>
          <w:p w:rsidR="008C3F88" w:rsidRPr="00E7489C" w:rsidRDefault="008C3F88" w:rsidP="00EF0D19">
            <w:pPr>
              <w:pStyle w:val="ListParagraph"/>
              <w:spacing w:after="0"/>
              <w:ind w:left="-18"/>
              <w:jc w:val="left"/>
            </w:pPr>
            <w:r>
              <w:t>Milestone 1</w:t>
            </w:r>
          </w:p>
        </w:tc>
        <w:tc>
          <w:tcPr>
            <w:tcW w:w="6573" w:type="dxa"/>
          </w:tcPr>
          <w:p w:rsidR="008C3F88" w:rsidRPr="00E7489C" w:rsidRDefault="008C3F88" w:rsidP="008C3F88">
            <w:pPr>
              <w:spacing w:after="0"/>
              <w:jc w:val="left"/>
            </w:pPr>
            <w:r>
              <w:t>Upon</w:t>
            </w:r>
            <w:r w:rsidRPr="00E7489C">
              <w:t xml:space="preserve"> order placement</w:t>
            </w:r>
          </w:p>
        </w:tc>
        <w:tc>
          <w:tcPr>
            <w:tcW w:w="856" w:type="dxa"/>
          </w:tcPr>
          <w:p w:rsidR="008C3F88" w:rsidRDefault="008C3F88" w:rsidP="00390061">
            <w:pPr>
              <w:pStyle w:val="ListParagraph"/>
              <w:spacing w:after="0"/>
              <w:ind w:left="0"/>
              <w:jc w:val="left"/>
            </w:pPr>
            <w:r>
              <w:t>30%</w:t>
            </w:r>
          </w:p>
        </w:tc>
      </w:tr>
      <w:tr w:rsidR="008C3F88" w:rsidTr="008C3F88">
        <w:tc>
          <w:tcPr>
            <w:tcW w:w="1167" w:type="dxa"/>
          </w:tcPr>
          <w:p w:rsidR="008C3F88" w:rsidRPr="00E7489C" w:rsidRDefault="008C3F88" w:rsidP="00EF0D19">
            <w:pPr>
              <w:pStyle w:val="ListParagraph"/>
              <w:spacing w:after="0"/>
              <w:ind w:left="-18"/>
              <w:jc w:val="left"/>
            </w:pPr>
            <w:r>
              <w:t>Milestone 2</w:t>
            </w:r>
          </w:p>
        </w:tc>
        <w:tc>
          <w:tcPr>
            <w:tcW w:w="6573" w:type="dxa"/>
          </w:tcPr>
          <w:p w:rsidR="008C3F88" w:rsidRDefault="008C3F88" w:rsidP="00EF0D19">
            <w:pPr>
              <w:spacing w:after="0"/>
              <w:ind w:left="342" w:hanging="342"/>
              <w:jc w:val="left"/>
            </w:pPr>
            <w:r>
              <w:t>a. Upon approval of final BOM &amp; design drawings (if no Cabinet)   OR</w:t>
            </w:r>
          </w:p>
          <w:p w:rsidR="008C3F88" w:rsidRDefault="008C3F88" w:rsidP="00EF0D19">
            <w:pPr>
              <w:spacing w:after="0"/>
              <w:ind w:left="342" w:hanging="342"/>
              <w:jc w:val="left"/>
            </w:pPr>
            <w:r>
              <w:t>b. Upon s</w:t>
            </w:r>
            <w:r w:rsidRPr="00E7489C">
              <w:t xml:space="preserve">ubmission of internal test reports (if </w:t>
            </w:r>
            <w:r>
              <w:t xml:space="preserve">Cabinet FAT is </w:t>
            </w:r>
            <w:r w:rsidRPr="00E7489C">
              <w:t>not witnessed by Buyer or End User)</w:t>
            </w:r>
            <w:r>
              <w:t xml:space="preserve"> OR</w:t>
            </w:r>
          </w:p>
          <w:p w:rsidR="008C3F88" w:rsidRPr="00E7489C" w:rsidRDefault="008C3F88" w:rsidP="00EF0D19">
            <w:pPr>
              <w:spacing w:after="0"/>
              <w:ind w:left="342" w:hanging="342"/>
              <w:jc w:val="left"/>
            </w:pPr>
            <w:r>
              <w:t>c. Upon</w:t>
            </w:r>
            <w:r w:rsidRPr="00E7489C">
              <w:t xml:space="preserve"> completion of FAT (if </w:t>
            </w:r>
            <w:r>
              <w:t xml:space="preserve">Cabinet FAT is </w:t>
            </w:r>
            <w:r w:rsidRPr="00E7489C">
              <w:t xml:space="preserve">witnessed by </w:t>
            </w:r>
            <w:r>
              <w:t>Buyer or End User)</w:t>
            </w:r>
          </w:p>
        </w:tc>
        <w:tc>
          <w:tcPr>
            <w:tcW w:w="856" w:type="dxa"/>
          </w:tcPr>
          <w:p w:rsidR="008C3F88" w:rsidRDefault="008C3F88" w:rsidP="008D3864">
            <w:pPr>
              <w:pStyle w:val="ListParagraph"/>
              <w:spacing w:after="0"/>
              <w:ind w:left="0"/>
              <w:jc w:val="left"/>
            </w:pPr>
            <w:r>
              <w:t>30%</w:t>
            </w:r>
          </w:p>
        </w:tc>
      </w:tr>
      <w:tr w:rsidR="008C3F88" w:rsidTr="008C3F88">
        <w:tc>
          <w:tcPr>
            <w:tcW w:w="1167" w:type="dxa"/>
          </w:tcPr>
          <w:p w:rsidR="008C3F88" w:rsidRPr="00E7489C" w:rsidRDefault="008C3F88" w:rsidP="00EF0D19">
            <w:pPr>
              <w:pStyle w:val="ListParagraph"/>
              <w:spacing w:after="0"/>
              <w:ind w:left="-18"/>
              <w:jc w:val="left"/>
            </w:pPr>
            <w:r>
              <w:t>Milestone 3</w:t>
            </w:r>
          </w:p>
        </w:tc>
        <w:tc>
          <w:tcPr>
            <w:tcW w:w="6573" w:type="dxa"/>
          </w:tcPr>
          <w:p w:rsidR="008C3F88" w:rsidRPr="00E7489C" w:rsidRDefault="008C3F88" w:rsidP="00DB19E5">
            <w:pPr>
              <w:spacing w:after="0"/>
              <w:jc w:val="left"/>
            </w:pPr>
            <w:r>
              <w:t>Upon</w:t>
            </w:r>
            <w:r w:rsidRPr="00E7489C">
              <w:t xml:space="preserve"> dispatch/shipment of parts</w:t>
            </w:r>
          </w:p>
        </w:tc>
        <w:tc>
          <w:tcPr>
            <w:tcW w:w="856" w:type="dxa"/>
          </w:tcPr>
          <w:p w:rsidR="008C3F88" w:rsidRDefault="008C3F88" w:rsidP="00E7489C">
            <w:pPr>
              <w:pStyle w:val="ListParagraph"/>
              <w:spacing w:after="0"/>
              <w:ind w:left="0"/>
              <w:jc w:val="left"/>
            </w:pPr>
            <w:r>
              <w:t>30%</w:t>
            </w:r>
          </w:p>
        </w:tc>
      </w:tr>
      <w:tr w:rsidR="008C3F88" w:rsidTr="008C3F88">
        <w:tc>
          <w:tcPr>
            <w:tcW w:w="1167" w:type="dxa"/>
          </w:tcPr>
          <w:p w:rsidR="008C3F88" w:rsidRPr="00E7489C" w:rsidRDefault="008C3F88" w:rsidP="00EF0D19">
            <w:pPr>
              <w:pStyle w:val="ListParagraph"/>
              <w:spacing w:after="0"/>
              <w:ind w:left="-18"/>
              <w:jc w:val="left"/>
            </w:pPr>
            <w:r>
              <w:t>Milestone 4</w:t>
            </w:r>
          </w:p>
        </w:tc>
        <w:tc>
          <w:tcPr>
            <w:tcW w:w="6573" w:type="dxa"/>
          </w:tcPr>
          <w:p w:rsidR="008C3F88" w:rsidRPr="00E7489C" w:rsidRDefault="008C3F88" w:rsidP="00BA5260">
            <w:pPr>
              <w:spacing w:after="0"/>
              <w:jc w:val="left"/>
            </w:pPr>
            <w:r w:rsidRPr="00E7489C">
              <w:t>Upon demobilization from on-site commissioning activities</w:t>
            </w:r>
          </w:p>
        </w:tc>
        <w:tc>
          <w:tcPr>
            <w:tcW w:w="856" w:type="dxa"/>
          </w:tcPr>
          <w:p w:rsidR="008C3F88" w:rsidRDefault="008C3F88" w:rsidP="00E7489C">
            <w:pPr>
              <w:pStyle w:val="ListParagraph"/>
              <w:spacing w:after="0"/>
              <w:ind w:left="0"/>
              <w:jc w:val="left"/>
            </w:pPr>
            <w:r>
              <w:t>10%</w:t>
            </w:r>
          </w:p>
        </w:tc>
      </w:tr>
    </w:tbl>
    <w:p w:rsidR="0069426C" w:rsidRDefault="0069426C">
      <w:pPr>
        <w:spacing w:after="0"/>
        <w:jc w:val="left"/>
        <w:rPr>
          <w:rFonts w:eastAsiaTheme="majorEastAsia"/>
          <w:b/>
          <w:bCs/>
          <w:sz w:val="28"/>
          <w:szCs w:val="28"/>
          <w:u w:val="single" w:color="072161"/>
        </w:rPr>
      </w:pPr>
      <w:bookmarkStart w:id="24" w:name="_Toc386639754"/>
      <w:bookmarkStart w:id="25" w:name="_Toc388360388"/>
      <w:r>
        <w:rPr>
          <w:u w:val="single" w:color="072161"/>
        </w:rPr>
        <w:br w:type="page"/>
      </w:r>
    </w:p>
    <w:p w:rsidR="00E02E2A" w:rsidRPr="004141AD" w:rsidRDefault="00E02E2A" w:rsidP="003534CA">
      <w:pPr>
        <w:pStyle w:val="Heading1"/>
        <w:spacing w:before="240"/>
        <w:rPr>
          <w:color w:val="auto"/>
          <w:u w:val="single" w:color="072161"/>
        </w:rPr>
      </w:pPr>
      <w:bookmarkStart w:id="26" w:name="_Toc16085678"/>
      <w:r w:rsidRPr="004141AD">
        <w:rPr>
          <w:color w:val="auto"/>
          <w:u w:val="single" w:color="072161"/>
        </w:rPr>
        <w:lastRenderedPageBreak/>
        <w:t>General Cabinet Delivery Schedule</w:t>
      </w:r>
      <w:bookmarkEnd w:id="24"/>
      <w:bookmarkEnd w:id="25"/>
      <w:bookmarkEnd w:id="26"/>
    </w:p>
    <w:p w:rsidR="00E02E2A" w:rsidRDefault="00E02E2A" w:rsidP="003534CA">
      <w:pPr>
        <w:spacing w:after="0"/>
        <w:jc w:val="left"/>
      </w:pPr>
      <w:r>
        <w:t>This proposal is based on the following schedule from receipt of order through Hardware shipment.</w:t>
      </w:r>
    </w:p>
    <w:tbl>
      <w:tblPr>
        <w:tblStyle w:val="TableGrid"/>
        <w:tblW w:w="9058" w:type="dxa"/>
        <w:jc w:val="center"/>
        <w:tblLayout w:type="fixed"/>
        <w:tblLook w:val="04A0" w:firstRow="1" w:lastRow="0" w:firstColumn="1" w:lastColumn="0" w:noHBand="0" w:noVBand="1"/>
      </w:tblPr>
      <w:tblGrid>
        <w:gridCol w:w="4865"/>
        <w:gridCol w:w="270"/>
        <w:gridCol w:w="270"/>
        <w:gridCol w:w="270"/>
        <w:gridCol w:w="270"/>
        <w:gridCol w:w="270"/>
        <w:gridCol w:w="265"/>
        <w:gridCol w:w="270"/>
        <w:gridCol w:w="270"/>
        <w:gridCol w:w="270"/>
        <w:gridCol w:w="270"/>
        <w:gridCol w:w="263"/>
        <w:gridCol w:w="291"/>
        <w:gridCol w:w="314"/>
        <w:gridCol w:w="293"/>
        <w:gridCol w:w="337"/>
      </w:tblGrid>
      <w:tr w:rsidR="00E02E2A" w:rsidTr="00F20D80">
        <w:trPr>
          <w:jc w:val="center"/>
        </w:trPr>
        <w:tc>
          <w:tcPr>
            <w:tcW w:w="4865" w:type="dxa"/>
            <w:tcBorders>
              <w:top w:val="nil"/>
              <w:left w:val="nil"/>
              <w:bottom w:val="single" w:sz="4" w:space="0" w:color="A5A5A5" w:themeColor="accent1" w:themeShade="BF"/>
              <w:right w:val="single" w:sz="4" w:space="0" w:color="A5A5A5" w:themeColor="accent1" w:themeShade="BF"/>
            </w:tcBorders>
          </w:tcPr>
          <w:p w:rsidR="00E02E2A" w:rsidRPr="00173159" w:rsidRDefault="00E02E2A" w:rsidP="00E02E2A">
            <w:pPr>
              <w:spacing w:after="0"/>
              <w:jc w:val="left"/>
            </w:pPr>
          </w:p>
        </w:tc>
        <w:tc>
          <w:tcPr>
            <w:tcW w:w="4193" w:type="dxa"/>
            <w:gridSpan w:val="15"/>
            <w:tcBorders>
              <w:top w:val="single" w:sz="4" w:space="0" w:color="A5A5A5" w:themeColor="accent1" w:themeShade="BF"/>
              <w:left w:val="single" w:sz="4" w:space="0" w:color="A5A5A5" w:themeColor="accent1" w:themeShade="BF"/>
              <w:bottom w:val="single" w:sz="4" w:space="0" w:color="A5A5A5" w:themeColor="accent1" w:themeShade="BF"/>
              <w:right w:val="single" w:sz="4" w:space="0" w:color="A5A5A5" w:themeColor="accent1" w:themeShade="BF"/>
            </w:tcBorders>
            <w:shd w:val="clear" w:color="auto" w:fill="2A4368"/>
          </w:tcPr>
          <w:p w:rsidR="00E02E2A" w:rsidRPr="00F170CA" w:rsidRDefault="00E02E2A" w:rsidP="00E02E2A">
            <w:pPr>
              <w:spacing w:after="0"/>
              <w:jc w:val="center"/>
              <w:rPr>
                <w:b/>
              </w:rPr>
            </w:pPr>
            <w:r w:rsidRPr="00173159">
              <w:rPr>
                <w:b/>
                <w:color w:val="FFFFFF" w:themeColor="background1"/>
              </w:rPr>
              <w:t>Number of Weeks ARO</w:t>
            </w:r>
          </w:p>
        </w:tc>
      </w:tr>
      <w:tr w:rsidR="00E02E2A" w:rsidTr="00F20D80">
        <w:trPr>
          <w:jc w:val="center"/>
        </w:trPr>
        <w:tc>
          <w:tcPr>
            <w:tcW w:w="4865" w:type="dxa"/>
            <w:tcBorders>
              <w:top w:val="single" w:sz="4" w:space="0" w:color="A5A5A5" w:themeColor="accent1" w:themeShade="BF"/>
              <w:left w:val="single" w:sz="4" w:space="0" w:color="A5A5A5" w:themeColor="accent1" w:themeShade="BF"/>
              <w:bottom w:val="single" w:sz="12" w:space="0" w:color="BFBFBF" w:themeColor="background1" w:themeShade="BF"/>
              <w:right w:val="single" w:sz="4" w:space="0" w:color="A5A5A5" w:themeColor="accent1" w:themeShade="BF"/>
            </w:tcBorders>
            <w:shd w:val="clear" w:color="auto" w:fill="2A4368"/>
          </w:tcPr>
          <w:p w:rsidR="00E02E2A" w:rsidRPr="00173159" w:rsidRDefault="00E02E2A" w:rsidP="00E02E2A">
            <w:pPr>
              <w:spacing w:after="0"/>
              <w:jc w:val="left"/>
              <w:rPr>
                <w:b/>
                <w:color w:val="FFFFFF" w:themeColor="background1"/>
              </w:rPr>
            </w:pPr>
            <w:r>
              <w:rPr>
                <w:b/>
                <w:color w:val="FFFFFF" w:themeColor="background1"/>
              </w:rPr>
              <w:t>Milestone Activity</w:t>
            </w:r>
          </w:p>
        </w:tc>
        <w:tc>
          <w:tcPr>
            <w:tcW w:w="270" w:type="dxa"/>
            <w:tcBorders>
              <w:top w:val="single" w:sz="4" w:space="0" w:color="A5A5A5" w:themeColor="accent1" w:themeShade="BF"/>
              <w:left w:val="single" w:sz="4" w:space="0" w:color="A5A5A5" w:themeColor="accent1" w:themeShade="BF"/>
              <w:bottom w:val="single" w:sz="12" w:space="0" w:color="BFBFBF" w:themeColor="background1" w:themeShade="BF"/>
              <w:right w:val="single" w:sz="4" w:space="0" w:color="A5A5A5" w:themeColor="accent1" w:themeShade="BF"/>
            </w:tcBorders>
            <w:shd w:val="clear" w:color="auto" w:fill="2A4368"/>
          </w:tcPr>
          <w:p w:rsidR="00E02E2A" w:rsidRPr="00173159" w:rsidRDefault="00E02E2A" w:rsidP="00E02E2A">
            <w:pPr>
              <w:spacing w:after="0"/>
              <w:jc w:val="left"/>
              <w:rPr>
                <w:b/>
                <w:color w:val="FFFFFF" w:themeColor="background1"/>
                <w:sz w:val="16"/>
                <w:szCs w:val="16"/>
              </w:rPr>
            </w:pPr>
            <w:r w:rsidRPr="00173159">
              <w:rPr>
                <w:b/>
                <w:color w:val="FFFFFF" w:themeColor="background1"/>
                <w:sz w:val="16"/>
                <w:szCs w:val="16"/>
              </w:rPr>
              <w:t>1</w:t>
            </w:r>
          </w:p>
        </w:tc>
        <w:tc>
          <w:tcPr>
            <w:tcW w:w="270" w:type="dxa"/>
            <w:tcBorders>
              <w:top w:val="single" w:sz="4" w:space="0" w:color="A5A5A5" w:themeColor="accent1" w:themeShade="BF"/>
              <w:left w:val="single" w:sz="4" w:space="0" w:color="A5A5A5" w:themeColor="accent1" w:themeShade="BF"/>
              <w:bottom w:val="single" w:sz="12" w:space="0" w:color="BFBFBF" w:themeColor="background1" w:themeShade="BF"/>
              <w:right w:val="single" w:sz="4" w:space="0" w:color="A5A5A5" w:themeColor="accent1" w:themeShade="BF"/>
            </w:tcBorders>
            <w:shd w:val="clear" w:color="auto" w:fill="2A4368"/>
          </w:tcPr>
          <w:p w:rsidR="00E02E2A" w:rsidRPr="00173159" w:rsidRDefault="00E02E2A" w:rsidP="00E02E2A">
            <w:pPr>
              <w:spacing w:after="0"/>
              <w:jc w:val="left"/>
              <w:rPr>
                <w:b/>
                <w:color w:val="FFFFFF" w:themeColor="background1"/>
                <w:sz w:val="16"/>
                <w:szCs w:val="16"/>
              </w:rPr>
            </w:pPr>
            <w:r w:rsidRPr="00173159">
              <w:rPr>
                <w:b/>
                <w:color w:val="FFFFFF" w:themeColor="background1"/>
                <w:sz w:val="16"/>
                <w:szCs w:val="16"/>
              </w:rPr>
              <w:t>2</w:t>
            </w:r>
          </w:p>
        </w:tc>
        <w:tc>
          <w:tcPr>
            <w:tcW w:w="270" w:type="dxa"/>
            <w:tcBorders>
              <w:top w:val="single" w:sz="4" w:space="0" w:color="A5A5A5" w:themeColor="accent1" w:themeShade="BF"/>
              <w:left w:val="single" w:sz="4" w:space="0" w:color="A5A5A5" w:themeColor="accent1" w:themeShade="BF"/>
              <w:bottom w:val="single" w:sz="12" w:space="0" w:color="BFBFBF" w:themeColor="background1" w:themeShade="BF"/>
              <w:right w:val="single" w:sz="4" w:space="0" w:color="A5A5A5" w:themeColor="accent1" w:themeShade="BF"/>
            </w:tcBorders>
            <w:shd w:val="clear" w:color="auto" w:fill="2A4368"/>
          </w:tcPr>
          <w:p w:rsidR="00E02E2A" w:rsidRPr="00173159" w:rsidRDefault="00E02E2A" w:rsidP="00E02E2A">
            <w:pPr>
              <w:spacing w:after="0"/>
              <w:jc w:val="left"/>
              <w:rPr>
                <w:b/>
                <w:color w:val="FFFFFF" w:themeColor="background1"/>
                <w:sz w:val="16"/>
                <w:szCs w:val="16"/>
              </w:rPr>
            </w:pPr>
            <w:r w:rsidRPr="00173159">
              <w:rPr>
                <w:b/>
                <w:color w:val="FFFFFF" w:themeColor="background1"/>
                <w:sz w:val="16"/>
                <w:szCs w:val="16"/>
              </w:rPr>
              <w:t>3</w:t>
            </w:r>
          </w:p>
        </w:tc>
        <w:tc>
          <w:tcPr>
            <w:tcW w:w="270" w:type="dxa"/>
            <w:tcBorders>
              <w:top w:val="single" w:sz="4" w:space="0" w:color="A5A5A5" w:themeColor="accent1" w:themeShade="BF"/>
              <w:left w:val="single" w:sz="4" w:space="0" w:color="A5A5A5" w:themeColor="accent1" w:themeShade="BF"/>
              <w:bottom w:val="single" w:sz="12" w:space="0" w:color="BFBFBF" w:themeColor="background1" w:themeShade="BF"/>
              <w:right w:val="single" w:sz="4" w:space="0" w:color="A5A5A5" w:themeColor="accent1" w:themeShade="BF"/>
            </w:tcBorders>
            <w:shd w:val="clear" w:color="auto" w:fill="2A4368"/>
          </w:tcPr>
          <w:p w:rsidR="00E02E2A" w:rsidRPr="00173159" w:rsidRDefault="00E02E2A" w:rsidP="00E02E2A">
            <w:pPr>
              <w:spacing w:after="0"/>
              <w:jc w:val="left"/>
              <w:rPr>
                <w:b/>
                <w:color w:val="FFFFFF" w:themeColor="background1"/>
                <w:sz w:val="16"/>
                <w:szCs w:val="16"/>
              </w:rPr>
            </w:pPr>
            <w:r w:rsidRPr="00173159">
              <w:rPr>
                <w:b/>
                <w:color w:val="FFFFFF" w:themeColor="background1"/>
                <w:sz w:val="16"/>
                <w:szCs w:val="16"/>
              </w:rPr>
              <w:t>4</w:t>
            </w:r>
          </w:p>
        </w:tc>
        <w:tc>
          <w:tcPr>
            <w:tcW w:w="270" w:type="dxa"/>
            <w:tcBorders>
              <w:top w:val="single" w:sz="4" w:space="0" w:color="A5A5A5" w:themeColor="accent1" w:themeShade="BF"/>
              <w:left w:val="single" w:sz="4" w:space="0" w:color="A5A5A5" w:themeColor="accent1" w:themeShade="BF"/>
              <w:bottom w:val="single" w:sz="12" w:space="0" w:color="BFBFBF" w:themeColor="background1" w:themeShade="BF"/>
              <w:right w:val="single" w:sz="4" w:space="0" w:color="A5A5A5" w:themeColor="accent1" w:themeShade="BF"/>
            </w:tcBorders>
            <w:shd w:val="clear" w:color="auto" w:fill="2A4368"/>
          </w:tcPr>
          <w:p w:rsidR="00E02E2A" w:rsidRPr="00173159" w:rsidRDefault="00E02E2A" w:rsidP="00E02E2A">
            <w:pPr>
              <w:spacing w:after="0"/>
              <w:jc w:val="left"/>
              <w:rPr>
                <w:b/>
                <w:color w:val="FFFFFF" w:themeColor="background1"/>
                <w:sz w:val="16"/>
                <w:szCs w:val="16"/>
              </w:rPr>
            </w:pPr>
            <w:r w:rsidRPr="00173159">
              <w:rPr>
                <w:b/>
                <w:color w:val="FFFFFF" w:themeColor="background1"/>
                <w:sz w:val="16"/>
                <w:szCs w:val="16"/>
              </w:rPr>
              <w:t>5</w:t>
            </w:r>
          </w:p>
        </w:tc>
        <w:tc>
          <w:tcPr>
            <w:tcW w:w="265" w:type="dxa"/>
            <w:tcBorders>
              <w:top w:val="single" w:sz="4" w:space="0" w:color="A5A5A5" w:themeColor="accent1" w:themeShade="BF"/>
              <w:left w:val="single" w:sz="4" w:space="0" w:color="A5A5A5" w:themeColor="accent1" w:themeShade="BF"/>
              <w:bottom w:val="single" w:sz="12" w:space="0" w:color="BFBFBF" w:themeColor="background1" w:themeShade="BF"/>
              <w:right w:val="single" w:sz="4" w:space="0" w:color="A5A5A5" w:themeColor="accent1" w:themeShade="BF"/>
            </w:tcBorders>
            <w:shd w:val="clear" w:color="auto" w:fill="2A4368"/>
          </w:tcPr>
          <w:p w:rsidR="00E02E2A" w:rsidRPr="00173159" w:rsidRDefault="00E02E2A" w:rsidP="00E02E2A">
            <w:pPr>
              <w:spacing w:after="0"/>
              <w:jc w:val="left"/>
              <w:rPr>
                <w:b/>
                <w:color w:val="FFFFFF" w:themeColor="background1"/>
                <w:sz w:val="16"/>
                <w:szCs w:val="16"/>
              </w:rPr>
            </w:pPr>
            <w:r w:rsidRPr="00173159">
              <w:rPr>
                <w:b/>
                <w:color w:val="FFFFFF" w:themeColor="background1"/>
                <w:sz w:val="16"/>
                <w:szCs w:val="16"/>
              </w:rPr>
              <w:t>6</w:t>
            </w:r>
          </w:p>
        </w:tc>
        <w:tc>
          <w:tcPr>
            <w:tcW w:w="270" w:type="dxa"/>
            <w:tcBorders>
              <w:top w:val="single" w:sz="4" w:space="0" w:color="A5A5A5" w:themeColor="accent1" w:themeShade="BF"/>
              <w:left w:val="single" w:sz="4" w:space="0" w:color="A5A5A5" w:themeColor="accent1" w:themeShade="BF"/>
              <w:bottom w:val="single" w:sz="12" w:space="0" w:color="BFBFBF" w:themeColor="background1" w:themeShade="BF"/>
              <w:right w:val="single" w:sz="4" w:space="0" w:color="A5A5A5" w:themeColor="accent1" w:themeShade="BF"/>
            </w:tcBorders>
            <w:shd w:val="clear" w:color="auto" w:fill="2A4368"/>
          </w:tcPr>
          <w:p w:rsidR="00E02E2A" w:rsidRPr="00173159" w:rsidRDefault="00E02E2A" w:rsidP="00E02E2A">
            <w:pPr>
              <w:spacing w:after="0"/>
              <w:jc w:val="left"/>
              <w:rPr>
                <w:b/>
                <w:color w:val="FFFFFF" w:themeColor="background1"/>
                <w:sz w:val="16"/>
                <w:szCs w:val="16"/>
              </w:rPr>
            </w:pPr>
            <w:r w:rsidRPr="00173159">
              <w:rPr>
                <w:b/>
                <w:color w:val="FFFFFF" w:themeColor="background1"/>
                <w:sz w:val="16"/>
                <w:szCs w:val="16"/>
              </w:rPr>
              <w:t>7</w:t>
            </w:r>
          </w:p>
        </w:tc>
        <w:tc>
          <w:tcPr>
            <w:tcW w:w="270" w:type="dxa"/>
            <w:tcBorders>
              <w:top w:val="single" w:sz="4" w:space="0" w:color="A5A5A5" w:themeColor="accent1" w:themeShade="BF"/>
              <w:left w:val="single" w:sz="4" w:space="0" w:color="A5A5A5" w:themeColor="accent1" w:themeShade="BF"/>
              <w:bottom w:val="single" w:sz="12" w:space="0" w:color="BFBFBF" w:themeColor="background1" w:themeShade="BF"/>
              <w:right w:val="single" w:sz="4" w:space="0" w:color="A5A5A5" w:themeColor="accent1" w:themeShade="BF"/>
            </w:tcBorders>
            <w:shd w:val="clear" w:color="auto" w:fill="2A4368"/>
          </w:tcPr>
          <w:p w:rsidR="00E02E2A" w:rsidRPr="00173159" w:rsidRDefault="00E02E2A" w:rsidP="00E02E2A">
            <w:pPr>
              <w:spacing w:after="0"/>
              <w:jc w:val="left"/>
              <w:rPr>
                <w:b/>
                <w:color w:val="FFFFFF" w:themeColor="background1"/>
                <w:sz w:val="16"/>
                <w:szCs w:val="16"/>
              </w:rPr>
            </w:pPr>
            <w:r w:rsidRPr="00173159">
              <w:rPr>
                <w:b/>
                <w:color w:val="FFFFFF" w:themeColor="background1"/>
                <w:sz w:val="16"/>
                <w:szCs w:val="16"/>
              </w:rPr>
              <w:t>8</w:t>
            </w:r>
          </w:p>
        </w:tc>
        <w:tc>
          <w:tcPr>
            <w:tcW w:w="270" w:type="dxa"/>
            <w:tcBorders>
              <w:top w:val="single" w:sz="4" w:space="0" w:color="A5A5A5" w:themeColor="accent1" w:themeShade="BF"/>
              <w:left w:val="single" w:sz="4" w:space="0" w:color="A5A5A5" w:themeColor="accent1" w:themeShade="BF"/>
              <w:bottom w:val="single" w:sz="12" w:space="0" w:color="BFBFBF" w:themeColor="background1" w:themeShade="BF"/>
              <w:right w:val="single" w:sz="4" w:space="0" w:color="A5A5A5" w:themeColor="accent1" w:themeShade="BF"/>
            </w:tcBorders>
            <w:shd w:val="clear" w:color="auto" w:fill="2A4368"/>
          </w:tcPr>
          <w:p w:rsidR="00E02E2A" w:rsidRPr="00173159" w:rsidRDefault="00E02E2A" w:rsidP="00E02E2A">
            <w:pPr>
              <w:spacing w:after="0"/>
              <w:jc w:val="left"/>
              <w:rPr>
                <w:b/>
                <w:color w:val="FFFFFF" w:themeColor="background1"/>
                <w:sz w:val="16"/>
                <w:szCs w:val="16"/>
              </w:rPr>
            </w:pPr>
            <w:r w:rsidRPr="00173159">
              <w:rPr>
                <w:b/>
                <w:color w:val="FFFFFF" w:themeColor="background1"/>
                <w:sz w:val="16"/>
                <w:szCs w:val="16"/>
              </w:rPr>
              <w:t>9</w:t>
            </w:r>
          </w:p>
        </w:tc>
        <w:tc>
          <w:tcPr>
            <w:tcW w:w="270" w:type="dxa"/>
            <w:tcBorders>
              <w:top w:val="single" w:sz="4" w:space="0" w:color="A5A5A5" w:themeColor="accent1" w:themeShade="BF"/>
              <w:left w:val="single" w:sz="4" w:space="0" w:color="A5A5A5" w:themeColor="accent1" w:themeShade="BF"/>
              <w:bottom w:val="single" w:sz="12" w:space="0" w:color="BFBFBF" w:themeColor="background1" w:themeShade="BF"/>
              <w:right w:val="single" w:sz="4" w:space="0" w:color="A5A5A5" w:themeColor="accent1" w:themeShade="BF"/>
            </w:tcBorders>
            <w:shd w:val="clear" w:color="auto" w:fill="2A4368"/>
          </w:tcPr>
          <w:p w:rsidR="00E02E2A" w:rsidRPr="00173159" w:rsidRDefault="00E02E2A" w:rsidP="00E02E2A">
            <w:pPr>
              <w:spacing w:after="0"/>
              <w:ind w:left="-82" w:right="-44"/>
              <w:jc w:val="left"/>
              <w:rPr>
                <w:b/>
                <w:color w:val="FFFFFF" w:themeColor="background1"/>
                <w:sz w:val="16"/>
                <w:szCs w:val="16"/>
              </w:rPr>
            </w:pPr>
            <w:r w:rsidRPr="00173159">
              <w:rPr>
                <w:b/>
                <w:color w:val="FFFFFF" w:themeColor="background1"/>
                <w:sz w:val="16"/>
                <w:szCs w:val="16"/>
              </w:rPr>
              <w:t>10</w:t>
            </w:r>
          </w:p>
        </w:tc>
        <w:tc>
          <w:tcPr>
            <w:tcW w:w="263" w:type="dxa"/>
            <w:tcBorders>
              <w:top w:val="single" w:sz="4" w:space="0" w:color="A5A5A5" w:themeColor="accent1" w:themeShade="BF"/>
              <w:left w:val="single" w:sz="4" w:space="0" w:color="A5A5A5" w:themeColor="accent1" w:themeShade="BF"/>
              <w:bottom w:val="single" w:sz="12" w:space="0" w:color="BFBFBF" w:themeColor="background1" w:themeShade="BF"/>
              <w:right w:val="single" w:sz="4" w:space="0" w:color="A5A5A5" w:themeColor="accent1" w:themeShade="BF"/>
            </w:tcBorders>
            <w:shd w:val="clear" w:color="auto" w:fill="2A4368"/>
          </w:tcPr>
          <w:p w:rsidR="00E02E2A" w:rsidRPr="00173159" w:rsidRDefault="00E02E2A" w:rsidP="00E02E2A">
            <w:pPr>
              <w:spacing w:after="0"/>
              <w:ind w:left="-82" w:right="-51"/>
              <w:jc w:val="left"/>
              <w:rPr>
                <w:b/>
                <w:color w:val="FFFFFF" w:themeColor="background1"/>
                <w:sz w:val="16"/>
                <w:szCs w:val="16"/>
              </w:rPr>
            </w:pPr>
            <w:r w:rsidRPr="00173159">
              <w:rPr>
                <w:b/>
                <w:color w:val="FFFFFF" w:themeColor="background1"/>
                <w:sz w:val="16"/>
                <w:szCs w:val="16"/>
              </w:rPr>
              <w:t>11</w:t>
            </w:r>
          </w:p>
        </w:tc>
        <w:tc>
          <w:tcPr>
            <w:tcW w:w="291" w:type="dxa"/>
            <w:tcBorders>
              <w:top w:val="single" w:sz="4" w:space="0" w:color="A5A5A5" w:themeColor="accent1" w:themeShade="BF"/>
              <w:left w:val="single" w:sz="4" w:space="0" w:color="A5A5A5" w:themeColor="accent1" w:themeShade="BF"/>
              <w:bottom w:val="single" w:sz="12" w:space="0" w:color="BFBFBF" w:themeColor="background1" w:themeShade="BF"/>
              <w:right w:val="single" w:sz="4" w:space="0" w:color="A5A5A5" w:themeColor="accent1" w:themeShade="BF"/>
            </w:tcBorders>
            <w:shd w:val="clear" w:color="auto" w:fill="2A4368"/>
          </w:tcPr>
          <w:p w:rsidR="00E02E2A" w:rsidRPr="00173159" w:rsidRDefault="00E02E2A" w:rsidP="00E02E2A">
            <w:pPr>
              <w:spacing w:after="0"/>
              <w:ind w:left="-75" w:right="-30"/>
              <w:jc w:val="left"/>
              <w:rPr>
                <w:b/>
                <w:color w:val="FFFFFF" w:themeColor="background1"/>
                <w:sz w:val="16"/>
                <w:szCs w:val="16"/>
              </w:rPr>
            </w:pPr>
            <w:r w:rsidRPr="00173159">
              <w:rPr>
                <w:b/>
                <w:color w:val="FFFFFF" w:themeColor="background1"/>
                <w:sz w:val="16"/>
                <w:szCs w:val="16"/>
              </w:rPr>
              <w:t>12</w:t>
            </w:r>
          </w:p>
        </w:tc>
        <w:tc>
          <w:tcPr>
            <w:tcW w:w="314" w:type="dxa"/>
            <w:tcBorders>
              <w:top w:val="single" w:sz="4" w:space="0" w:color="A5A5A5" w:themeColor="accent1" w:themeShade="BF"/>
              <w:left w:val="single" w:sz="4" w:space="0" w:color="A5A5A5" w:themeColor="accent1" w:themeShade="BF"/>
              <w:bottom w:val="single" w:sz="12" w:space="0" w:color="BFBFBF" w:themeColor="background1" w:themeShade="BF"/>
              <w:right w:val="single" w:sz="4" w:space="0" w:color="A5A5A5" w:themeColor="accent1" w:themeShade="BF"/>
            </w:tcBorders>
            <w:shd w:val="clear" w:color="auto" w:fill="2A4368"/>
          </w:tcPr>
          <w:p w:rsidR="00E02E2A" w:rsidRPr="00173159" w:rsidRDefault="00E02E2A" w:rsidP="00E02E2A">
            <w:pPr>
              <w:spacing w:after="0"/>
              <w:ind w:left="-29" w:right="-41"/>
              <w:jc w:val="left"/>
              <w:rPr>
                <w:b/>
                <w:color w:val="FFFFFF" w:themeColor="background1"/>
                <w:sz w:val="16"/>
                <w:szCs w:val="16"/>
              </w:rPr>
            </w:pPr>
            <w:r w:rsidRPr="00173159">
              <w:rPr>
                <w:b/>
                <w:color w:val="FFFFFF" w:themeColor="background1"/>
                <w:sz w:val="16"/>
                <w:szCs w:val="16"/>
              </w:rPr>
              <w:t>13</w:t>
            </w:r>
          </w:p>
        </w:tc>
        <w:tc>
          <w:tcPr>
            <w:tcW w:w="293" w:type="dxa"/>
            <w:tcBorders>
              <w:top w:val="single" w:sz="4" w:space="0" w:color="A5A5A5" w:themeColor="accent1" w:themeShade="BF"/>
              <w:left w:val="single" w:sz="4" w:space="0" w:color="A5A5A5" w:themeColor="accent1" w:themeShade="BF"/>
              <w:bottom w:val="single" w:sz="12" w:space="0" w:color="BFBFBF" w:themeColor="background1" w:themeShade="BF"/>
              <w:right w:val="single" w:sz="4" w:space="0" w:color="A5A5A5" w:themeColor="accent1" w:themeShade="BF"/>
            </w:tcBorders>
            <w:shd w:val="clear" w:color="auto" w:fill="2A4368"/>
          </w:tcPr>
          <w:p w:rsidR="00E02E2A" w:rsidRPr="00173159" w:rsidRDefault="00E02E2A" w:rsidP="00E02E2A">
            <w:pPr>
              <w:spacing w:after="0"/>
              <w:ind w:left="-85" w:right="-39"/>
              <w:jc w:val="left"/>
              <w:rPr>
                <w:b/>
                <w:color w:val="FFFFFF" w:themeColor="background1"/>
                <w:sz w:val="16"/>
                <w:szCs w:val="16"/>
              </w:rPr>
            </w:pPr>
            <w:r w:rsidRPr="00173159">
              <w:rPr>
                <w:b/>
                <w:color w:val="FFFFFF" w:themeColor="background1"/>
                <w:sz w:val="16"/>
                <w:szCs w:val="16"/>
              </w:rPr>
              <w:t>14</w:t>
            </w:r>
          </w:p>
        </w:tc>
        <w:tc>
          <w:tcPr>
            <w:tcW w:w="337" w:type="dxa"/>
            <w:tcBorders>
              <w:top w:val="single" w:sz="4" w:space="0" w:color="A5A5A5" w:themeColor="accent1" w:themeShade="BF"/>
              <w:left w:val="single" w:sz="4" w:space="0" w:color="A5A5A5" w:themeColor="accent1" w:themeShade="BF"/>
              <w:bottom w:val="single" w:sz="12" w:space="0" w:color="BFBFBF" w:themeColor="background1" w:themeShade="BF"/>
              <w:right w:val="single" w:sz="4" w:space="0" w:color="A5A5A5" w:themeColor="accent1" w:themeShade="BF"/>
            </w:tcBorders>
            <w:shd w:val="clear" w:color="auto" w:fill="2A4368"/>
          </w:tcPr>
          <w:p w:rsidR="00E02E2A" w:rsidRPr="00173159" w:rsidRDefault="00E02E2A" w:rsidP="00E02E2A">
            <w:pPr>
              <w:spacing w:after="0"/>
              <w:ind w:left="-73" w:right="-76"/>
              <w:jc w:val="left"/>
              <w:rPr>
                <w:b/>
                <w:color w:val="FFFFFF" w:themeColor="background1"/>
                <w:sz w:val="16"/>
                <w:szCs w:val="16"/>
              </w:rPr>
            </w:pPr>
            <w:r w:rsidRPr="00173159">
              <w:rPr>
                <w:b/>
                <w:color w:val="FFFFFF" w:themeColor="background1"/>
                <w:sz w:val="16"/>
                <w:szCs w:val="16"/>
              </w:rPr>
              <w:t>15</w:t>
            </w:r>
          </w:p>
        </w:tc>
      </w:tr>
      <w:tr w:rsidR="00E02E2A" w:rsidTr="002C24C0">
        <w:trPr>
          <w:jc w:val="center"/>
        </w:trPr>
        <w:tc>
          <w:tcPr>
            <w:tcW w:w="4865" w:type="dxa"/>
            <w:tcBorders>
              <w:top w:val="single" w:sz="12" w:space="0" w:color="BFBFBF" w:themeColor="background1" w:themeShade="BF"/>
              <w:left w:val="single" w:sz="4" w:space="0" w:color="A5A5A5" w:themeColor="accent1" w:themeShade="BF"/>
              <w:bottom w:val="single" w:sz="4" w:space="0" w:color="A5A5A5" w:themeColor="accent1" w:themeShade="BF"/>
              <w:right w:val="single" w:sz="4" w:space="0" w:color="A5A5A5" w:themeColor="accent1" w:themeShade="BF"/>
            </w:tcBorders>
          </w:tcPr>
          <w:p w:rsidR="00E02E2A" w:rsidRDefault="00E02E2A" w:rsidP="00E02E2A">
            <w:pPr>
              <w:spacing w:after="0"/>
              <w:jc w:val="left"/>
            </w:pPr>
            <w:r>
              <w:t>Submit Drawings (Electrical &amp; Cabinet Designs)</w:t>
            </w:r>
          </w:p>
        </w:tc>
        <w:tc>
          <w:tcPr>
            <w:tcW w:w="270" w:type="dxa"/>
            <w:tcBorders>
              <w:top w:val="single" w:sz="12" w:space="0" w:color="BFBFBF" w:themeColor="background1" w:themeShade="BF"/>
              <w:left w:val="single" w:sz="4" w:space="0" w:color="A5A5A5" w:themeColor="accent1" w:themeShade="BF"/>
              <w:bottom w:val="single" w:sz="4" w:space="0" w:color="A5A5A5" w:themeColor="accent1" w:themeShade="BF"/>
              <w:right w:val="single" w:sz="4" w:space="0" w:color="A5A5A5" w:themeColor="accent1" w:themeShade="BF"/>
            </w:tcBorders>
            <w:shd w:val="clear" w:color="auto" w:fill="BFBFBF" w:themeFill="background1" w:themeFillShade="BF"/>
          </w:tcPr>
          <w:p w:rsidR="00E02E2A" w:rsidRDefault="00E02E2A" w:rsidP="00E02E2A">
            <w:pPr>
              <w:spacing w:after="0"/>
              <w:jc w:val="left"/>
            </w:pPr>
          </w:p>
        </w:tc>
        <w:tc>
          <w:tcPr>
            <w:tcW w:w="270" w:type="dxa"/>
            <w:tcBorders>
              <w:top w:val="single" w:sz="12" w:space="0" w:color="BFBFBF" w:themeColor="background1" w:themeShade="BF"/>
              <w:left w:val="single" w:sz="4" w:space="0" w:color="A5A5A5" w:themeColor="accent1" w:themeShade="BF"/>
              <w:bottom w:val="single" w:sz="4" w:space="0" w:color="A5A5A5" w:themeColor="accent1" w:themeShade="BF"/>
              <w:right w:val="single" w:sz="4" w:space="0" w:color="A5A5A5" w:themeColor="accent1" w:themeShade="BF"/>
            </w:tcBorders>
            <w:shd w:val="clear" w:color="auto" w:fill="BFBFBF" w:themeFill="background1" w:themeFillShade="BF"/>
          </w:tcPr>
          <w:p w:rsidR="00E02E2A" w:rsidRDefault="00E02E2A" w:rsidP="00E02E2A">
            <w:pPr>
              <w:spacing w:after="0"/>
              <w:jc w:val="left"/>
            </w:pPr>
          </w:p>
        </w:tc>
        <w:tc>
          <w:tcPr>
            <w:tcW w:w="270" w:type="dxa"/>
            <w:tcBorders>
              <w:top w:val="single" w:sz="12" w:space="0" w:color="BFBFBF" w:themeColor="background1" w:themeShade="BF"/>
              <w:left w:val="single" w:sz="4" w:space="0" w:color="A5A5A5" w:themeColor="accent1" w:themeShade="BF"/>
              <w:bottom w:val="single" w:sz="4" w:space="0" w:color="A5A5A5" w:themeColor="accent1" w:themeShade="BF"/>
              <w:right w:val="single" w:sz="4" w:space="0" w:color="A5A5A5" w:themeColor="accent1" w:themeShade="BF"/>
            </w:tcBorders>
            <w:shd w:val="clear" w:color="auto" w:fill="BFBFBF" w:themeFill="background1" w:themeFillShade="BF"/>
          </w:tcPr>
          <w:p w:rsidR="00E02E2A" w:rsidRDefault="00E02E2A" w:rsidP="00E02E2A">
            <w:pPr>
              <w:spacing w:after="0"/>
              <w:jc w:val="left"/>
            </w:pPr>
          </w:p>
        </w:tc>
        <w:tc>
          <w:tcPr>
            <w:tcW w:w="270" w:type="dxa"/>
            <w:tcBorders>
              <w:top w:val="single" w:sz="12" w:space="0" w:color="BFBFBF" w:themeColor="background1" w:themeShade="BF"/>
              <w:left w:val="single" w:sz="4" w:space="0" w:color="A5A5A5" w:themeColor="accent1" w:themeShade="BF"/>
              <w:bottom w:val="single" w:sz="4" w:space="0" w:color="A5A5A5" w:themeColor="accent1" w:themeShade="BF"/>
              <w:right w:val="single" w:sz="4" w:space="0" w:color="A5A5A5" w:themeColor="accent1" w:themeShade="BF"/>
            </w:tcBorders>
            <w:shd w:val="clear" w:color="auto" w:fill="BFBFBF" w:themeFill="background1" w:themeFillShade="BF"/>
          </w:tcPr>
          <w:p w:rsidR="00E02E2A" w:rsidRDefault="00E02E2A" w:rsidP="00E02E2A">
            <w:pPr>
              <w:spacing w:after="0"/>
              <w:jc w:val="left"/>
            </w:pPr>
          </w:p>
        </w:tc>
        <w:tc>
          <w:tcPr>
            <w:tcW w:w="270" w:type="dxa"/>
            <w:tcBorders>
              <w:top w:val="single" w:sz="12" w:space="0" w:color="BFBFBF" w:themeColor="background1" w:themeShade="BF"/>
              <w:left w:val="single" w:sz="4" w:space="0" w:color="A5A5A5" w:themeColor="accent1" w:themeShade="BF"/>
              <w:bottom w:val="single" w:sz="4" w:space="0" w:color="A5A5A5" w:themeColor="accent1" w:themeShade="BF"/>
              <w:right w:val="single" w:sz="4" w:space="0" w:color="A5A5A5" w:themeColor="accent1" w:themeShade="BF"/>
            </w:tcBorders>
          </w:tcPr>
          <w:p w:rsidR="00E02E2A" w:rsidRDefault="00E02E2A" w:rsidP="00E02E2A">
            <w:pPr>
              <w:spacing w:after="0"/>
              <w:jc w:val="left"/>
            </w:pPr>
          </w:p>
        </w:tc>
        <w:tc>
          <w:tcPr>
            <w:tcW w:w="265" w:type="dxa"/>
            <w:tcBorders>
              <w:top w:val="single" w:sz="12" w:space="0" w:color="BFBFBF" w:themeColor="background1" w:themeShade="BF"/>
              <w:left w:val="single" w:sz="4" w:space="0" w:color="A5A5A5" w:themeColor="accent1" w:themeShade="BF"/>
              <w:bottom w:val="single" w:sz="4" w:space="0" w:color="A5A5A5" w:themeColor="accent1" w:themeShade="BF"/>
              <w:right w:val="single" w:sz="4" w:space="0" w:color="A5A5A5" w:themeColor="accent1" w:themeShade="BF"/>
            </w:tcBorders>
          </w:tcPr>
          <w:p w:rsidR="00E02E2A" w:rsidRDefault="00E02E2A" w:rsidP="00E02E2A">
            <w:pPr>
              <w:spacing w:after="0"/>
              <w:jc w:val="left"/>
            </w:pPr>
          </w:p>
        </w:tc>
        <w:tc>
          <w:tcPr>
            <w:tcW w:w="270" w:type="dxa"/>
            <w:tcBorders>
              <w:top w:val="single" w:sz="12" w:space="0" w:color="BFBFBF" w:themeColor="background1" w:themeShade="BF"/>
              <w:left w:val="single" w:sz="4" w:space="0" w:color="A5A5A5" w:themeColor="accent1" w:themeShade="BF"/>
              <w:bottom w:val="single" w:sz="4" w:space="0" w:color="A5A5A5" w:themeColor="accent1" w:themeShade="BF"/>
              <w:right w:val="single" w:sz="4" w:space="0" w:color="A5A5A5" w:themeColor="accent1" w:themeShade="BF"/>
            </w:tcBorders>
          </w:tcPr>
          <w:p w:rsidR="00E02E2A" w:rsidRDefault="00E02E2A" w:rsidP="00E02E2A">
            <w:pPr>
              <w:spacing w:after="0"/>
              <w:jc w:val="left"/>
            </w:pPr>
          </w:p>
        </w:tc>
        <w:tc>
          <w:tcPr>
            <w:tcW w:w="270" w:type="dxa"/>
            <w:tcBorders>
              <w:top w:val="single" w:sz="12" w:space="0" w:color="BFBFBF" w:themeColor="background1" w:themeShade="BF"/>
              <w:left w:val="single" w:sz="4" w:space="0" w:color="A5A5A5" w:themeColor="accent1" w:themeShade="BF"/>
              <w:bottom w:val="single" w:sz="4" w:space="0" w:color="A5A5A5" w:themeColor="accent1" w:themeShade="BF"/>
              <w:right w:val="single" w:sz="4" w:space="0" w:color="A5A5A5" w:themeColor="accent1" w:themeShade="BF"/>
            </w:tcBorders>
          </w:tcPr>
          <w:p w:rsidR="00E02E2A" w:rsidRDefault="00E02E2A" w:rsidP="00E02E2A">
            <w:pPr>
              <w:spacing w:after="0"/>
              <w:jc w:val="left"/>
            </w:pPr>
          </w:p>
        </w:tc>
        <w:tc>
          <w:tcPr>
            <w:tcW w:w="270" w:type="dxa"/>
            <w:tcBorders>
              <w:top w:val="single" w:sz="12" w:space="0" w:color="BFBFBF" w:themeColor="background1" w:themeShade="BF"/>
              <w:left w:val="single" w:sz="4" w:space="0" w:color="A5A5A5" w:themeColor="accent1" w:themeShade="BF"/>
              <w:bottom w:val="single" w:sz="4" w:space="0" w:color="A5A5A5" w:themeColor="accent1" w:themeShade="BF"/>
              <w:right w:val="single" w:sz="4" w:space="0" w:color="A5A5A5" w:themeColor="accent1" w:themeShade="BF"/>
            </w:tcBorders>
          </w:tcPr>
          <w:p w:rsidR="00E02E2A" w:rsidRDefault="00E02E2A" w:rsidP="00E02E2A">
            <w:pPr>
              <w:spacing w:after="0"/>
              <w:jc w:val="left"/>
            </w:pPr>
          </w:p>
        </w:tc>
        <w:tc>
          <w:tcPr>
            <w:tcW w:w="270" w:type="dxa"/>
            <w:tcBorders>
              <w:top w:val="single" w:sz="12" w:space="0" w:color="BFBFBF" w:themeColor="background1" w:themeShade="BF"/>
              <w:left w:val="single" w:sz="4" w:space="0" w:color="A5A5A5" w:themeColor="accent1" w:themeShade="BF"/>
              <w:bottom w:val="single" w:sz="4" w:space="0" w:color="A5A5A5" w:themeColor="accent1" w:themeShade="BF"/>
              <w:right w:val="single" w:sz="4" w:space="0" w:color="A5A5A5" w:themeColor="accent1" w:themeShade="BF"/>
            </w:tcBorders>
          </w:tcPr>
          <w:p w:rsidR="00E02E2A" w:rsidRDefault="00E02E2A" w:rsidP="00E02E2A">
            <w:pPr>
              <w:spacing w:after="0"/>
              <w:jc w:val="left"/>
            </w:pPr>
          </w:p>
        </w:tc>
        <w:tc>
          <w:tcPr>
            <w:tcW w:w="263" w:type="dxa"/>
            <w:tcBorders>
              <w:top w:val="single" w:sz="12" w:space="0" w:color="BFBFBF" w:themeColor="background1" w:themeShade="BF"/>
              <w:left w:val="single" w:sz="4" w:space="0" w:color="A5A5A5" w:themeColor="accent1" w:themeShade="BF"/>
              <w:bottom w:val="single" w:sz="4" w:space="0" w:color="A5A5A5" w:themeColor="accent1" w:themeShade="BF"/>
              <w:right w:val="single" w:sz="4" w:space="0" w:color="A5A5A5" w:themeColor="accent1" w:themeShade="BF"/>
            </w:tcBorders>
          </w:tcPr>
          <w:p w:rsidR="00E02E2A" w:rsidRDefault="00E02E2A" w:rsidP="00E02E2A">
            <w:pPr>
              <w:spacing w:after="0"/>
              <w:jc w:val="left"/>
            </w:pPr>
          </w:p>
        </w:tc>
        <w:tc>
          <w:tcPr>
            <w:tcW w:w="291" w:type="dxa"/>
            <w:tcBorders>
              <w:top w:val="single" w:sz="12" w:space="0" w:color="BFBFBF" w:themeColor="background1" w:themeShade="BF"/>
              <w:left w:val="single" w:sz="4" w:space="0" w:color="A5A5A5" w:themeColor="accent1" w:themeShade="BF"/>
              <w:bottom w:val="single" w:sz="4" w:space="0" w:color="A5A5A5" w:themeColor="accent1" w:themeShade="BF"/>
              <w:right w:val="single" w:sz="4" w:space="0" w:color="A5A5A5" w:themeColor="accent1" w:themeShade="BF"/>
            </w:tcBorders>
          </w:tcPr>
          <w:p w:rsidR="00E02E2A" w:rsidRDefault="00E02E2A" w:rsidP="00E02E2A">
            <w:pPr>
              <w:spacing w:after="0"/>
              <w:jc w:val="left"/>
            </w:pPr>
          </w:p>
        </w:tc>
        <w:tc>
          <w:tcPr>
            <w:tcW w:w="314" w:type="dxa"/>
            <w:tcBorders>
              <w:top w:val="single" w:sz="12" w:space="0" w:color="BFBFBF" w:themeColor="background1" w:themeShade="BF"/>
              <w:left w:val="single" w:sz="4" w:space="0" w:color="A5A5A5" w:themeColor="accent1" w:themeShade="BF"/>
              <w:bottom w:val="single" w:sz="4" w:space="0" w:color="A5A5A5" w:themeColor="accent1" w:themeShade="BF"/>
              <w:right w:val="single" w:sz="4" w:space="0" w:color="A5A5A5" w:themeColor="accent1" w:themeShade="BF"/>
            </w:tcBorders>
          </w:tcPr>
          <w:p w:rsidR="00E02E2A" w:rsidRDefault="00E02E2A" w:rsidP="00E02E2A">
            <w:pPr>
              <w:spacing w:after="0"/>
              <w:jc w:val="left"/>
            </w:pPr>
          </w:p>
        </w:tc>
        <w:tc>
          <w:tcPr>
            <w:tcW w:w="293" w:type="dxa"/>
            <w:tcBorders>
              <w:top w:val="single" w:sz="12" w:space="0" w:color="BFBFBF" w:themeColor="background1" w:themeShade="BF"/>
              <w:left w:val="single" w:sz="4" w:space="0" w:color="A5A5A5" w:themeColor="accent1" w:themeShade="BF"/>
              <w:bottom w:val="single" w:sz="4" w:space="0" w:color="A5A5A5" w:themeColor="accent1" w:themeShade="BF"/>
              <w:right w:val="single" w:sz="4" w:space="0" w:color="A5A5A5" w:themeColor="accent1" w:themeShade="BF"/>
            </w:tcBorders>
          </w:tcPr>
          <w:p w:rsidR="00E02E2A" w:rsidRDefault="00E02E2A" w:rsidP="00E02E2A">
            <w:pPr>
              <w:spacing w:after="0"/>
              <w:jc w:val="left"/>
            </w:pPr>
          </w:p>
        </w:tc>
        <w:tc>
          <w:tcPr>
            <w:tcW w:w="337" w:type="dxa"/>
            <w:tcBorders>
              <w:top w:val="single" w:sz="12" w:space="0" w:color="BFBFBF" w:themeColor="background1" w:themeShade="BF"/>
              <w:left w:val="single" w:sz="4" w:space="0" w:color="A5A5A5" w:themeColor="accent1" w:themeShade="BF"/>
              <w:bottom w:val="single" w:sz="4" w:space="0" w:color="A5A5A5" w:themeColor="accent1" w:themeShade="BF"/>
              <w:right w:val="single" w:sz="4" w:space="0" w:color="A5A5A5" w:themeColor="accent1" w:themeShade="BF"/>
            </w:tcBorders>
          </w:tcPr>
          <w:p w:rsidR="00E02E2A" w:rsidRDefault="00E02E2A" w:rsidP="00E02E2A">
            <w:pPr>
              <w:spacing w:after="0"/>
              <w:jc w:val="left"/>
            </w:pPr>
          </w:p>
        </w:tc>
      </w:tr>
      <w:tr w:rsidR="00E02E2A" w:rsidTr="002C24C0">
        <w:trPr>
          <w:jc w:val="center"/>
        </w:trPr>
        <w:tc>
          <w:tcPr>
            <w:tcW w:w="4865" w:type="dxa"/>
            <w:tcBorders>
              <w:top w:val="single" w:sz="4" w:space="0" w:color="A5A5A5" w:themeColor="accent1" w:themeShade="BF"/>
              <w:left w:val="single" w:sz="4" w:space="0" w:color="A5A5A5" w:themeColor="accent1" w:themeShade="BF"/>
              <w:bottom w:val="single" w:sz="4" w:space="0" w:color="A5A5A5" w:themeColor="accent1" w:themeShade="BF"/>
              <w:right w:val="single" w:sz="4" w:space="0" w:color="A5A5A5" w:themeColor="accent1" w:themeShade="BF"/>
            </w:tcBorders>
          </w:tcPr>
          <w:p w:rsidR="00E02E2A" w:rsidRDefault="00E17B05" w:rsidP="00E02E2A">
            <w:pPr>
              <w:spacing w:after="0"/>
              <w:jc w:val="left"/>
            </w:pPr>
            <w:r>
              <w:t>Buyer</w:t>
            </w:r>
            <w:r w:rsidR="00E02E2A">
              <w:t xml:space="preserve"> Review Design Drawings</w:t>
            </w:r>
          </w:p>
        </w:tc>
        <w:tc>
          <w:tcPr>
            <w:tcW w:w="270" w:type="dxa"/>
            <w:tcBorders>
              <w:top w:val="single" w:sz="4" w:space="0" w:color="A5A5A5" w:themeColor="accent1" w:themeShade="BF"/>
              <w:left w:val="single" w:sz="4" w:space="0" w:color="A5A5A5" w:themeColor="accent1" w:themeShade="BF"/>
              <w:bottom w:val="single" w:sz="4" w:space="0" w:color="A5A5A5" w:themeColor="accent1" w:themeShade="BF"/>
              <w:right w:val="single" w:sz="4" w:space="0" w:color="A5A5A5" w:themeColor="accent1" w:themeShade="BF"/>
            </w:tcBorders>
          </w:tcPr>
          <w:p w:rsidR="00E02E2A" w:rsidRDefault="00E02E2A" w:rsidP="00E02E2A">
            <w:pPr>
              <w:spacing w:after="0"/>
              <w:jc w:val="left"/>
            </w:pPr>
          </w:p>
        </w:tc>
        <w:tc>
          <w:tcPr>
            <w:tcW w:w="270" w:type="dxa"/>
            <w:tcBorders>
              <w:top w:val="single" w:sz="4" w:space="0" w:color="A5A5A5" w:themeColor="accent1" w:themeShade="BF"/>
              <w:left w:val="single" w:sz="4" w:space="0" w:color="A5A5A5" w:themeColor="accent1" w:themeShade="BF"/>
              <w:bottom w:val="single" w:sz="4" w:space="0" w:color="A5A5A5" w:themeColor="accent1" w:themeShade="BF"/>
              <w:right w:val="single" w:sz="4" w:space="0" w:color="A5A5A5" w:themeColor="accent1" w:themeShade="BF"/>
            </w:tcBorders>
          </w:tcPr>
          <w:p w:rsidR="00E02E2A" w:rsidRDefault="00E02E2A" w:rsidP="00E02E2A">
            <w:pPr>
              <w:spacing w:after="0"/>
              <w:jc w:val="left"/>
            </w:pPr>
          </w:p>
        </w:tc>
        <w:tc>
          <w:tcPr>
            <w:tcW w:w="270" w:type="dxa"/>
            <w:tcBorders>
              <w:top w:val="single" w:sz="4" w:space="0" w:color="A5A5A5" w:themeColor="accent1" w:themeShade="BF"/>
              <w:left w:val="single" w:sz="4" w:space="0" w:color="A5A5A5" w:themeColor="accent1" w:themeShade="BF"/>
              <w:bottom w:val="single" w:sz="4" w:space="0" w:color="A5A5A5" w:themeColor="accent1" w:themeShade="BF"/>
              <w:right w:val="single" w:sz="4" w:space="0" w:color="A5A5A5" w:themeColor="accent1" w:themeShade="BF"/>
            </w:tcBorders>
            <w:shd w:val="clear" w:color="auto" w:fill="FFFFFF" w:themeFill="background1"/>
          </w:tcPr>
          <w:p w:rsidR="00E02E2A" w:rsidRDefault="00E02E2A" w:rsidP="00E02E2A">
            <w:pPr>
              <w:spacing w:after="0"/>
              <w:jc w:val="left"/>
            </w:pPr>
          </w:p>
        </w:tc>
        <w:tc>
          <w:tcPr>
            <w:tcW w:w="270" w:type="dxa"/>
            <w:tcBorders>
              <w:top w:val="single" w:sz="4" w:space="0" w:color="A5A5A5" w:themeColor="accent1" w:themeShade="BF"/>
              <w:left w:val="single" w:sz="4" w:space="0" w:color="A5A5A5" w:themeColor="accent1" w:themeShade="BF"/>
              <w:bottom w:val="single" w:sz="4" w:space="0" w:color="A5A5A5" w:themeColor="accent1" w:themeShade="BF"/>
              <w:right w:val="single" w:sz="4" w:space="0" w:color="A5A5A5" w:themeColor="accent1" w:themeShade="BF"/>
            </w:tcBorders>
            <w:shd w:val="clear" w:color="auto" w:fill="FFFFFF" w:themeFill="background1"/>
          </w:tcPr>
          <w:p w:rsidR="00E02E2A" w:rsidRDefault="00E02E2A" w:rsidP="00E02E2A">
            <w:pPr>
              <w:spacing w:after="0"/>
              <w:jc w:val="left"/>
            </w:pPr>
          </w:p>
        </w:tc>
        <w:tc>
          <w:tcPr>
            <w:tcW w:w="270" w:type="dxa"/>
            <w:tcBorders>
              <w:top w:val="single" w:sz="4" w:space="0" w:color="A5A5A5" w:themeColor="accent1" w:themeShade="BF"/>
              <w:left w:val="single" w:sz="4" w:space="0" w:color="A5A5A5" w:themeColor="accent1" w:themeShade="BF"/>
              <w:bottom w:val="single" w:sz="4" w:space="0" w:color="A5A5A5" w:themeColor="accent1" w:themeShade="BF"/>
              <w:right w:val="single" w:sz="4" w:space="0" w:color="A5A5A5" w:themeColor="accent1" w:themeShade="BF"/>
            </w:tcBorders>
            <w:shd w:val="clear" w:color="auto" w:fill="BFBFBF" w:themeFill="background1" w:themeFillShade="BF"/>
          </w:tcPr>
          <w:p w:rsidR="00E02E2A" w:rsidRDefault="00E02E2A" w:rsidP="00E02E2A">
            <w:pPr>
              <w:spacing w:after="0"/>
              <w:jc w:val="left"/>
            </w:pPr>
          </w:p>
        </w:tc>
        <w:tc>
          <w:tcPr>
            <w:tcW w:w="265" w:type="dxa"/>
            <w:tcBorders>
              <w:top w:val="single" w:sz="4" w:space="0" w:color="A5A5A5" w:themeColor="accent1" w:themeShade="BF"/>
              <w:left w:val="single" w:sz="4" w:space="0" w:color="A5A5A5" w:themeColor="accent1" w:themeShade="BF"/>
              <w:bottom w:val="single" w:sz="4" w:space="0" w:color="A5A5A5" w:themeColor="accent1" w:themeShade="BF"/>
              <w:right w:val="single" w:sz="4" w:space="0" w:color="A5A5A5" w:themeColor="accent1" w:themeShade="BF"/>
            </w:tcBorders>
            <w:shd w:val="clear" w:color="auto" w:fill="BFBFBF" w:themeFill="background1" w:themeFillShade="BF"/>
          </w:tcPr>
          <w:p w:rsidR="00E02E2A" w:rsidRDefault="00E02E2A" w:rsidP="00E02E2A">
            <w:pPr>
              <w:spacing w:after="0"/>
              <w:jc w:val="left"/>
            </w:pPr>
          </w:p>
        </w:tc>
        <w:tc>
          <w:tcPr>
            <w:tcW w:w="270" w:type="dxa"/>
            <w:tcBorders>
              <w:top w:val="single" w:sz="4" w:space="0" w:color="A5A5A5" w:themeColor="accent1" w:themeShade="BF"/>
              <w:left w:val="single" w:sz="4" w:space="0" w:color="A5A5A5" w:themeColor="accent1" w:themeShade="BF"/>
              <w:bottom w:val="single" w:sz="4" w:space="0" w:color="A5A5A5" w:themeColor="accent1" w:themeShade="BF"/>
              <w:right w:val="single" w:sz="4" w:space="0" w:color="A5A5A5" w:themeColor="accent1" w:themeShade="BF"/>
            </w:tcBorders>
          </w:tcPr>
          <w:p w:rsidR="00E02E2A" w:rsidRDefault="00E02E2A" w:rsidP="00E02E2A">
            <w:pPr>
              <w:spacing w:after="0"/>
              <w:jc w:val="left"/>
            </w:pPr>
          </w:p>
        </w:tc>
        <w:tc>
          <w:tcPr>
            <w:tcW w:w="270" w:type="dxa"/>
            <w:tcBorders>
              <w:top w:val="single" w:sz="4" w:space="0" w:color="A5A5A5" w:themeColor="accent1" w:themeShade="BF"/>
              <w:left w:val="single" w:sz="4" w:space="0" w:color="A5A5A5" w:themeColor="accent1" w:themeShade="BF"/>
              <w:bottom w:val="single" w:sz="4" w:space="0" w:color="A5A5A5" w:themeColor="accent1" w:themeShade="BF"/>
              <w:right w:val="single" w:sz="4" w:space="0" w:color="A5A5A5" w:themeColor="accent1" w:themeShade="BF"/>
            </w:tcBorders>
          </w:tcPr>
          <w:p w:rsidR="00E02E2A" w:rsidRDefault="00E02E2A" w:rsidP="00E02E2A">
            <w:pPr>
              <w:spacing w:after="0"/>
              <w:jc w:val="left"/>
            </w:pPr>
          </w:p>
        </w:tc>
        <w:tc>
          <w:tcPr>
            <w:tcW w:w="270" w:type="dxa"/>
            <w:tcBorders>
              <w:top w:val="single" w:sz="4" w:space="0" w:color="A5A5A5" w:themeColor="accent1" w:themeShade="BF"/>
              <w:left w:val="single" w:sz="4" w:space="0" w:color="A5A5A5" w:themeColor="accent1" w:themeShade="BF"/>
              <w:bottom w:val="single" w:sz="4" w:space="0" w:color="A5A5A5" w:themeColor="accent1" w:themeShade="BF"/>
              <w:right w:val="single" w:sz="4" w:space="0" w:color="A5A5A5" w:themeColor="accent1" w:themeShade="BF"/>
            </w:tcBorders>
          </w:tcPr>
          <w:p w:rsidR="00E02E2A" w:rsidRDefault="00E02E2A" w:rsidP="00E02E2A">
            <w:pPr>
              <w:spacing w:after="0"/>
              <w:jc w:val="left"/>
            </w:pPr>
          </w:p>
        </w:tc>
        <w:tc>
          <w:tcPr>
            <w:tcW w:w="270" w:type="dxa"/>
            <w:tcBorders>
              <w:top w:val="single" w:sz="4" w:space="0" w:color="A5A5A5" w:themeColor="accent1" w:themeShade="BF"/>
              <w:left w:val="single" w:sz="4" w:space="0" w:color="A5A5A5" w:themeColor="accent1" w:themeShade="BF"/>
              <w:bottom w:val="single" w:sz="4" w:space="0" w:color="A5A5A5" w:themeColor="accent1" w:themeShade="BF"/>
              <w:right w:val="single" w:sz="4" w:space="0" w:color="A5A5A5" w:themeColor="accent1" w:themeShade="BF"/>
            </w:tcBorders>
          </w:tcPr>
          <w:p w:rsidR="00E02E2A" w:rsidRDefault="00E02E2A" w:rsidP="00E02E2A">
            <w:pPr>
              <w:spacing w:after="0"/>
              <w:jc w:val="left"/>
            </w:pPr>
          </w:p>
        </w:tc>
        <w:tc>
          <w:tcPr>
            <w:tcW w:w="263" w:type="dxa"/>
            <w:tcBorders>
              <w:top w:val="single" w:sz="4" w:space="0" w:color="A5A5A5" w:themeColor="accent1" w:themeShade="BF"/>
              <w:left w:val="single" w:sz="4" w:space="0" w:color="A5A5A5" w:themeColor="accent1" w:themeShade="BF"/>
              <w:bottom w:val="single" w:sz="4" w:space="0" w:color="A5A5A5" w:themeColor="accent1" w:themeShade="BF"/>
              <w:right w:val="single" w:sz="4" w:space="0" w:color="A5A5A5" w:themeColor="accent1" w:themeShade="BF"/>
            </w:tcBorders>
          </w:tcPr>
          <w:p w:rsidR="00E02E2A" w:rsidRDefault="00E02E2A" w:rsidP="00E02E2A">
            <w:pPr>
              <w:spacing w:after="0"/>
              <w:jc w:val="left"/>
            </w:pPr>
          </w:p>
        </w:tc>
        <w:tc>
          <w:tcPr>
            <w:tcW w:w="291" w:type="dxa"/>
            <w:tcBorders>
              <w:top w:val="single" w:sz="4" w:space="0" w:color="A5A5A5" w:themeColor="accent1" w:themeShade="BF"/>
              <w:left w:val="single" w:sz="4" w:space="0" w:color="A5A5A5" w:themeColor="accent1" w:themeShade="BF"/>
              <w:bottom w:val="single" w:sz="4" w:space="0" w:color="A5A5A5" w:themeColor="accent1" w:themeShade="BF"/>
              <w:right w:val="single" w:sz="4" w:space="0" w:color="A5A5A5" w:themeColor="accent1" w:themeShade="BF"/>
            </w:tcBorders>
          </w:tcPr>
          <w:p w:rsidR="00E02E2A" w:rsidRDefault="00E02E2A" w:rsidP="00E02E2A">
            <w:pPr>
              <w:spacing w:after="0"/>
              <w:jc w:val="left"/>
            </w:pPr>
          </w:p>
        </w:tc>
        <w:tc>
          <w:tcPr>
            <w:tcW w:w="314" w:type="dxa"/>
            <w:tcBorders>
              <w:top w:val="single" w:sz="4" w:space="0" w:color="A5A5A5" w:themeColor="accent1" w:themeShade="BF"/>
              <w:left w:val="single" w:sz="4" w:space="0" w:color="A5A5A5" w:themeColor="accent1" w:themeShade="BF"/>
              <w:bottom w:val="single" w:sz="4" w:space="0" w:color="A5A5A5" w:themeColor="accent1" w:themeShade="BF"/>
              <w:right w:val="single" w:sz="4" w:space="0" w:color="A5A5A5" w:themeColor="accent1" w:themeShade="BF"/>
            </w:tcBorders>
          </w:tcPr>
          <w:p w:rsidR="00E02E2A" w:rsidRDefault="00E02E2A" w:rsidP="00E02E2A">
            <w:pPr>
              <w:spacing w:after="0"/>
              <w:jc w:val="left"/>
            </w:pPr>
          </w:p>
        </w:tc>
        <w:tc>
          <w:tcPr>
            <w:tcW w:w="293" w:type="dxa"/>
            <w:tcBorders>
              <w:top w:val="single" w:sz="4" w:space="0" w:color="A5A5A5" w:themeColor="accent1" w:themeShade="BF"/>
              <w:left w:val="single" w:sz="4" w:space="0" w:color="A5A5A5" w:themeColor="accent1" w:themeShade="BF"/>
              <w:bottom w:val="single" w:sz="4" w:space="0" w:color="A5A5A5" w:themeColor="accent1" w:themeShade="BF"/>
              <w:right w:val="single" w:sz="4" w:space="0" w:color="A5A5A5" w:themeColor="accent1" w:themeShade="BF"/>
            </w:tcBorders>
          </w:tcPr>
          <w:p w:rsidR="00E02E2A" w:rsidRDefault="00E02E2A" w:rsidP="00E02E2A">
            <w:pPr>
              <w:spacing w:after="0"/>
              <w:jc w:val="left"/>
            </w:pPr>
          </w:p>
        </w:tc>
        <w:tc>
          <w:tcPr>
            <w:tcW w:w="337" w:type="dxa"/>
            <w:tcBorders>
              <w:top w:val="single" w:sz="4" w:space="0" w:color="A5A5A5" w:themeColor="accent1" w:themeShade="BF"/>
              <w:left w:val="single" w:sz="4" w:space="0" w:color="A5A5A5" w:themeColor="accent1" w:themeShade="BF"/>
              <w:bottom w:val="single" w:sz="4" w:space="0" w:color="A5A5A5" w:themeColor="accent1" w:themeShade="BF"/>
              <w:right w:val="single" w:sz="4" w:space="0" w:color="A5A5A5" w:themeColor="accent1" w:themeShade="BF"/>
            </w:tcBorders>
          </w:tcPr>
          <w:p w:rsidR="00E02E2A" w:rsidRDefault="00E02E2A" w:rsidP="00E02E2A">
            <w:pPr>
              <w:spacing w:after="0"/>
              <w:jc w:val="left"/>
            </w:pPr>
          </w:p>
        </w:tc>
      </w:tr>
      <w:tr w:rsidR="00E02E2A" w:rsidTr="002C24C0">
        <w:trPr>
          <w:jc w:val="center"/>
        </w:trPr>
        <w:tc>
          <w:tcPr>
            <w:tcW w:w="4865" w:type="dxa"/>
            <w:tcBorders>
              <w:top w:val="single" w:sz="4" w:space="0" w:color="A5A5A5" w:themeColor="accent1" w:themeShade="BF"/>
              <w:left w:val="single" w:sz="4" w:space="0" w:color="A5A5A5" w:themeColor="accent1" w:themeShade="BF"/>
              <w:bottom w:val="single" w:sz="4" w:space="0" w:color="A5A5A5" w:themeColor="accent1" w:themeShade="BF"/>
              <w:right w:val="single" w:sz="4" w:space="0" w:color="A5A5A5" w:themeColor="accent1" w:themeShade="BF"/>
            </w:tcBorders>
          </w:tcPr>
          <w:p w:rsidR="00E02E2A" w:rsidRDefault="00E02E2A" w:rsidP="00E02E2A">
            <w:pPr>
              <w:spacing w:after="0"/>
              <w:jc w:val="left"/>
            </w:pPr>
            <w:r>
              <w:t xml:space="preserve">Incorporate </w:t>
            </w:r>
            <w:r w:rsidR="00E17B05">
              <w:t>Buyer</w:t>
            </w:r>
            <w:r>
              <w:t xml:space="preserve"> Comments on Design Drawings</w:t>
            </w:r>
          </w:p>
        </w:tc>
        <w:tc>
          <w:tcPr>
            <w:tcW w:w="270" w:type="dxa"/>
            <w:tcBorders>
              <w:top w:val="single" w:sz="4" w:space="0" w:color="A5A5A5" w:themeColor="accent1" w:themeShade="BF"/>
              <w:left w:val="single" w:sz="4" w:space="0" w:color="A5A5A5" w:themeColor="accent1" w:themeShade="BF"/>
              <w:bottom w:val="single" w:sz="4" w:space="0" w:color="A5A5A5" w:themeColor="accent1" w:themeShade="BF"/>
              <w:right w:val="single" w:sz="4" w:space="0" w:color="A5A5A5" w:themeColor="accent1" w:themeShade="BF"/>
            </w:tcBorders>
          </w:tcPr>
          <w:p w:rsidR="00E02E2A" w:rsidRDefault="00E02E2A" w:rsidP="00E02E2A">
            <w:pPr>
              <w:spacing w:after="0"/>
              <w:jc w:val="left"/>
            </w:pPr>
          </w:p>
        </w:tc>
        <w:tc>
          <w:tcPr>
            <w:tcW w:w="270" w:type="dxa"/>
            <w:tcBorders>
              <w:top w:val="single" w:sz="4" w:space="0" w:color="A5A5A5" w:themeColor="accent1" w:themeShade="BF"/>
              <w:left w:val="single" w:sz="4" w:space="0" w:color="A5A5A5" w:themeColor="accent1" w:themeShade="BF"/>
              <w:bottom w:val="single" w:sz="4" w:space="0" w:color="A5A5A5" w:themeColor="accent1" w:themeShade="BF"/>
              <w:right w:val="single" w:sz="4" w:space="0" w:color="A5A5A5" w:themeColor="accent1" w:themeShade="BF"/>
            </w:tcBorders>
          </w:tcPr>
          <w:p w:rsidR="00E02E2A" w:rsidRDefault="00E02E2A" w:rsidP="00E02E2A">
            <w:pPr>
              <w:spacing w:after="0"/>
              <w:jc w:val="left"/>
            </w:pPr>
          </w:p>
        </w:tc>
        <w:tc>
          <w:tcPr>
            <w:tcW w:w="270" w:type="dxa"/>
            <w:tcBorders>
              <w:top w:val="single" w:sz="4" w:space="0" w:color="A5A5A5" w:themeColor="accent1" w:themeShade="BF"/>
              <w:left w:val="single" w:sz="4" w:space="0" w:color="A5A5A5" w:themeColor="accent1" w:themeShade="BF"/>
              <w:bottom w:val="single" w:sz="4" w:space="0" w:color="A5A5A5" w:themeColor="accent1" w:themeShade="BF"/>
              <w:right w:val="single" w:sz="4" w:space="0" w:color="A5A5A5" w:themeColor="accent1" w:themeShade="BF"/>
            </w:tcBorders>
          </w:tcPr>
          <w:p w:rsidR="00E02E2A" w:rsidRDefault="00E02E2A" w:rsidP="00E02E2A">
            <w:pPr>
              <w:spacing w:after="0"/>
              <w:jc w:val="left"/>
            </w:pPr>
          </w:p>
        </w:tc>
        <w:tc>
          <w:tcPr>
            <w:tcW w:w="270" w:type="dxa"/>
            <w:tcBorders>
              <w:top w:val="single" w:sz="4" w:space="0" w:color="A5A5A5" w:themeColor="accent1" w:themeShade="BF"/>
              <w:left w:val="single" w:sz="4" w:space="0" w:color="A5A5A5" w:themeColor="accent1" w:themeShade="BF"/>
              <w:bottom w:val="single" w:sz="4" w:space="0" w:color="A5A5A5" w:themeColor="accent1" w:themeShade="BF"/>
              <w:right w:val="single" w:sz="4" w:space="0" w:color="A5A5A5" w:themeColor="accent1" w:themeShade="BF"/>
            </w:tcBorders>
          </w:tcPr>
          <w:p w:rsidR="00E02E2A" w:rsidRDefault="00E02E2A" w:rsidP="00E02E2A">
            <w:pPr>
              <w:spacing w:after="0"/>
              <w:jc w:val="left"/>
            </w:pPr>
          </w:p>
        </w:tc>
        <w:tc>
          <w:tcPr>
            <w:tcW w:w="270" w:type="dxa"/>
            <w:tcBorders>
              <w:top w:val="single" w:sz="4" w:space="0" w:color="A5A5A5" w:themeColor="accent1" w:themeShade="BF"/>
              <w:left w:val="single" w:sz="4" w:space="0" w:color="A5A5A5" w:themeColor="accent1" w:themeShade="BF"/>
              <w:bottom w:val="single" w:sz="4" w:space="0" w:color="A5A5A5" w:themeColor="accent1" w:themeShade="BF"/>
              <w:right w:val="single" w:sz="4" w:space="0" w:color="A5A5A5" w:themeColor="accent1" w:themeShade="BF"/>
            </w:tcBorders>
            <w:shd w:val="clear" w:color="auto" w:fill="FFFFFF" w:themeFill="background1"/>
          </w:tcPr>
          <w:p w:rsidR="00E02E2A" w:rsidRDefault="00E02E2A" w:rsidP="00E02E2A">
            <w:pPr>
              <w:spacing w:after="0"/>
              <w:jc w:val="left"/>
            </w:pPr>
          </w:p>
        </w:tc>
        <w:tc>
          <w:tcPr>
            <w:tcW w:w="265" w:type="dxa"/>
            <w:tcBorders>
              <w:top w:val="single" w:sz="4" w:space="0" w:color="A5A5A5" w:themeColor="accent1" w:themeShade="BF"/>
              <w:left w:val="single" w:sz="4" w:space="0" w:color="A5A5A5" w:themeColor="accent1" w:themeShade="BF"/>
              <w:bottom w:val="single" w:sz="4" w:space="0" w:color="A5A5A5" w:themeColor="accent1" w:themeShade="BF"/>
              <w:right w:val="single" w:sz="4" w:space="0" w:color="A5A5A5" w:themeColor="accent1" w:themeShade="BF"/>
            </w:tcBorders>
          </w:tcPr>
          <w:p w:rsidR="00E02E2A" w:rsidRDefault="00E02E2A" w:rsidP="00E02E2A">
            <w:pPr>
              <w:spacing w:after="0"/>
              <w:jc w:val="left"/>
            </w:pPr>
          </w:p>
        </w:tc>
        <w:tc>
          <w:tcPr>
            <w:tcW w:w="270" w:type="dxa"/>
            <w:tcBorders>
              <w:top w:val="single" w:sz="4" w:space="0" w:color="A5A5A5" w:themeColor="accent1" w:themeShade="BF"/>
              <w:left w:val="single" w:sz="4" w:space="0" w:color="A5A5A5" w:themeColor="accent1" w:themeShade="BF"/>
              <w:bottom w:val="single" w:sz="4" w:space="0" w:color="A5A5A5" w:themeColor="accent1" w:themeShade="BF"/>
              <w:right w:val="single" w:sz="4" w:space="0" w:color="A5A5A5" w:themeColor="accent1" w:themeShade="BF"/>
            </w:tcBorders>
            <w:shd w:val="clear" w:color="auto" w:fill="BFBFBF" w:themeFill="background1" w:themeFillShade="BF"/>
          </w:tcPr>
          <w:p w:rsidR="00E02E2A" w:rsidRDefault="00E02E2A" w:rsidP="00E02E2A">
            <w:pPr>
              <w:spacing w:after="0"/>
              <w:jc w:val="left"/>
            </w:pPr>
          </w:p>
        </w:tc>
        <w:tc>
          <w:tcPr>
            <w:tcW w:w="270" w:type="dxa"/>
            <w:tcBorders>
              <w:top w:val="single" w:sz="4" w:space="0" w:color="A5A5A5" w:themeColor="accent1" w:themeShade="BF"/>
              <w:left w:val="single" w:sz="4" w:space="0" w:color="A5A5A5" w:themeColor="accent1" w:themeShade="BF"/>
              <w:bottom w:val="single" w:sz="4" w:space="0" w:color="A5A5A5" w:themeColor="accent1" w:themeShade="BF"/>
              <w:right w:val="single" w:sz="4" w:space="0" w:color="A5A5A5" w:themeColor="accent1" w:themeShade="BF"/>
            </w:tcBorders>
            <w:shd w:val="clear" w:color="auto" w:fill="BFBFBF" w:themeFill="background1" w:themeFillShade="BF"/>
          </w:tcPr>
          <w:p w:rsidR="00E02E2A" w:rsidRDefault="00E02E2A" w:rsidP="00E02E2A">
            <w:pPr>
              <w:spacing w:after="0"/>
              <w:jc w:val="left"/>
            </w:pPr>
          </w:p>
        </w:tc>
        <w:tc>
          <w:tcPr>
            <w:tcW w:w="270" w:type="dxa"/>
            <w:tcBorders>
              <w:top w:val="single" w:sz="4" w:space="0" w:color="A5A5A5" w:themeColor="accent1" w:themeShade="BF"/>
              <w:left w:val="single" w:sz="4" w:space="0" w:color="A5A5A5" w:themeColor="accent1" w:themeShade="BF"/>
              <w:bottom w:val="single" w:sz="4" w:space="0" w:color="A5A5A5" w:themeColor="accent1" w:themeShade="BF"/>
              <w:right w:val="single" w:sz="4" w:space="0" w:color="A5A5A5" w:themeColor="accent1" w:themeShade="BF"/>
            </w:tcBorders>
          </w:tcPr>
          <w:p w:rsidR="00E02E2A" w:rsidRDefault="00E02E2A" w:rsidP="00E02E2A">
            <w:pPr>
              <w:spacing w:after="0"/>
              <w:jc w:val="left"/>
            </w:pPr>
          </w:p>
        </w:tc>
        <w:tc>
          <w:tcPr>
            <w:tcW w:w="270" w:type="dxa"/>
            <w:tcBorders>
              <w:top w:val="single" w:sz="4" w:space="0" w:color="A5A5A5" w:themeColor="accent1" w:themeShade="BF"/>
              <w:left w:val="single" w:sz="4" w:space="0" w:color="A5A5A5" w:themeColor="accent1" w:themeShade="BF"/>
              <w:bottom w:val="single" w:sz="4" w:space="0" w:color="A5A5A5" w:themeColor="accent1" w:themeShade="BF"/>
              <w:right w:val="single" w:sz="4" w:space="0" w:color="A5A5A5" w:themeColor="accent1" w:themeShade="BF"/>
            </w:tcBorders>
          </w:tcPr>
          <w:p w:rsidR="00E02E2A" w:rsidRDefault="00E02E2A" w:rsidP="00E02E2A">
            <w:pPr>
              <w:spacing w:after="0"/>
              <w:jc w:val="left"/>
            </w:pPr>
          </w:p>
        </w:tc>
        <w:tc>
          <w:tcPr>
            <w:tcW w:w="263" w:type="dxa"/>
            <w:tcBorders>
              <w:top w:val="single" w:sz="4" w:space="0" w:color="A5A5A5" w:themeColor="accent1" w:themeShade="BF"/>
              <w:left w:val="single" w:sz="4" w:space="0" w:color="A5A5A5" w:themeColor="accent1" w:themeShade="BF"/>
              <w:bottom w:val="single" w:sz="4" w:space="0" w:color="A5A5A5" w:themeColor="accent1" w:themeShade="BF"/>
              <w:right w:val="single" w:sz="4" w:space="0" w:color="A5A5A5" w:themeColor="accent1" w:themeShade="BF"/>
            </w:tcBorders>
          </w:tcPr>
          <w:p w:rsidR="00E02E2A" w:rsidRDefault="00E02E2A" w:rsidP="00E02E2A">
            <w:pPr>
              <w:spacing w:after="0"/>
              <w:jc w:val="left"/>
            </w:pPr>
          </w:p>
        </w:tc>
        <w:tc>
          <w:tcPr>
            <w:tcW w:w="291" w:type="dxa"/>
            <w:tcBorders>
              <w:top w:val="single" w:sz="4" w:space="0" w:color="A5A5A5" w:themeColor="accent1" w:themeShade="BF"/>
              <w:left w:val="single" w:sz="4" w:space="0" w:color="A5A5A5" w:themeColor="accent1" w:themeShade="BF"/>
              <w:bottom w:val="single" w:sz="4" w:space="0" w:color="A5A5A5" w:themeColor="accent1" w:themeShade="BF"/>
              <w:right w:val="single" w:sz="4" w:space="0" w:color="A5A5A5" w:themeColor="accent1" w:themeShade="BF"/>
            </w:tcBorders>
          </w:tcPr>
          <w:p w:rsidR="00E02E2A" w:rsidRDefault="00E02E2A" w:rsidP="00E02E2A">
            <w:pPr>
              <w:spacing w:after="0"/>
              <w:jc w:val="left"/>
            </w:pPr>
          </w:p>
        </w:tc>
        <w:tc>
          <w:tcPr>
            <w:tcW w:w="314" w:type="dxa"/>
            <w:tcBorders>
              <w:top w:val="single" w:sz="4" w:space="0" w:color="A5A5A5" w:themeColor="accent1" w:themeShade="BF"/>
              <w:left w:val="single" w:sz="4" w:space="0" w:color="A5A5A5" w:themeColor="accent1" w:themeShade="BF"/>
              <w:bottom w:val="single" w:sz="4" w:space="0" w:color="A5A5A5" w:themeColor="accent1" w:themeShade="BF"/>
              <w:right w:val="single" w:sz="4" w:space="0" w:color="A5A5A5" w:themeColor="accent1" w:themeShade="BF"/>
            </w:tcBorders>
          </w:tcPr>
          <w:p w:rsidR="00E02E2A" w:rsidRDefault="00E02E2A" w:rsidP="00E02E2A">
            <w:pPr>
              <w:spacing w:after="0"/>
              <w:jc w:val="left"/>
            </w:pPr>
          </w:p>
        </w:tc>
        <w:tc>
          <w:tcPr>
            <w:tcW w:w="293" w:type="dxa"/>
            <w:tcBorders>
              <w:top w:val="single" w:sz="4" w:space="0" w:color="A5A5A5" w:themeColor="accent1" w:themeShade="BF"/>
              <w:left w:val="single" w:sz="4" w:space="0" w:color="A5A5A5" w:themeColor="accent1" w:themeShade="BF"/>
              <w:bottom w:val="single" w:sz="4" w:space="0" w:color="A5A5A5" w:themeColor="accent1" w:themeShade="BF"/>
              <w:right w:val="single" w:sz="4" w:space="0" w:color="A5A5A5" w:themeColor="accent1" w:themeShade="BF"/>
            </w:tcBorders>
          </w:tcPr>
          <w:p w:rsidR="00E02E2A" w:rsidRDefault="00E02E2A" w:rsidP="00E02E2A">
            <w:pPr>
              <w:spacing w:after="0"/>
              <w:jc w:val="left"/>
            </w:pPr>
          </w:p>
        </w:tc>
        <w:tc>
          <w:tcPr>
            <w:tcW w:w="337" w:type="dxa"/>
            <w:tcBorders>
              <w:top w:val="single" w:sz="4" w:space="0" w:color="A5A5A5" w:themeColor="accent1" w:themeShade="BF"/>
              <w:left w:val="single" w:sz="4" w:space="0" w:color="A5A5A5" w:themeColor="accent1" w:themeShade="BF"/>
              <w:bottom w:val="single" w:sz="4" w:space="0" w:color="A5A5A5" w:themeColor="accent1" w:themeShade="BF"/>
              <w:right w:val="single" w:sz="4" w:space="0" w:color="A5A5A5" w:themeColor="accent1" w:themeShade="BF"/>
            </w:tcBorders>
          </w:tcPr>
          <w:p w:rsidR="00E02E2A" w:rsidRDefault="00E02E2A" w:rsidP="00E02E2A">
            <w:pPr>
              <w:spacing w:after="0"/>
              <w:jc w:val="left"/>
            </w:pPr>
          </w:p>
        </w:tc>
      </w:tr>
      <w:tr w:rsidR="00E02E2A" w:rsidTr="002C24C0">
        <w:trPr>
          <w:jc w:val="center"/>
        </w:trPr>
        <w:tc>
          <w:tcPr>
            <w:tcW w:w="4865" w:type="dxa"/>
            <w:tcBorders>
              <w:top w:val="single" w:sz="4" w:space="0" w:color="A5A5A5" w:themeColor="accent1" w:themeShade="BF"/>
              <w:left w:val="single" w:sz="4" w:space="0" w:color="A5A5A5" w:themeColor="accent1" w:themeShade="BF"/>
              <w:bottom w:val="single" w:sz="4" w:space="0" w:color="A5A5A5" w:themeColor="accent1" w:themeShade="BF"/>
              <w:right w:val="single" w:sz="4" w:space="0" w:color="A5A5A5" w:themeColor="accent1" w:themeShade="BF"/>
            </w:tcBorders>
          </w:tcPr>
          <w:p w:rsidR="00E02E2A" w:rsidRDefault="00E02E2A" w:rsidP="00E02E2A">
            <w:pPr>
              <w:spacing w:after="0"/>
              <w:jc w:val="left"/>
            </w:pPr>
            <w:r>
              <w:t>Design Freeze</w:t>
            </w:r>
          </w:p>
        </w:tc>
        <w:tc>
          <w:tcPr>
            <w:tcW w:w="270" w:type="dxa"/>
            <w:tcBorders>
              <w:top w:val="single" w:sz="4" w:space="0" w:color="A5A5A5" w:themeColor="accent1" w:themeShade="BF"/>
              <w:left w:val="single" w:sz="4" w:space="0" w:color="A5A5A5" w:themeColor="accent1" w:themeShade="BF"/>
              <w:bottom w:val="single" w:sz="4" w:space="0" w:color="A5A5A5" w:themeColor="accent1" w:themeShade="BF"/>
              <w:right w:val="single" w:sz="4" w:space="0" w:color="A5A5A5" w:themeColor="accent1" w:themeShade="BF"/>
            </w:tcBorders>
          </w:tcPr>
          <w:p w:rsidR="00E02E2A" w:rsidRDefault="00E02E2A" w:rsidP="00E02E2A">
            <w:pPr>
              <w:spacing w:after="0"/>
              <w:jc w:val="left"/>
            </w:pPr>
          </w:p>
        </w:tc>
        <w:tc>
          <w:tcPr>
            <w:tcW w:w="270" w:type="dxa"/>
            <w:tcBorders>
              <w:top w:val="single" w:sz="4" w:space="0" w:color="A5A5A5" w:themeColor="accent1" w:themeShade="BF"/>
              <w:left w:val="single" w:sz="4" w:space="0" w:color="A5A5A5" w:themeColor="accent1" w:themeShade="BF"/>
              <w:bottom w:val="single" w:sz="4" w:space="0" w:color="A5A5A5" w:themeColor="accent1" w:themeShade="BF"/>
              <w:right w:val="single" w:sz="4" w:space="0" w:color="A5A5A5" w:themeColor="accent1" w:themeShade="BF"/>
            </w:tcBorders>
          </w:tcPr>
          <w:p w:rsidR="00E02E2A" w:rsidRDefault="00E02E2A" w:rsidP="00E02E2A">
            <w:pPr>
              <w:spacing w:after="0"/>
              <w:jc w:val="left"/>
            </w:pPr>
          </w:p>
        </w:tc>
        <w:tc>
          <w:tcPr>
            <w:tcW w:w="270" w:type="dxa"/>
            <w:tcBorders>
              <w:top w:val="single" w:sz="4" w:space="0" w:color="A5A5A5" w:themeColor="accent1" w:themeShade="BF"/>
              <w:left w:val="single" w:sz="4" w:space="0" w:color="A5A5A5" w:themeColor="accent1" w:themeShade="BF"/>
              <w:bottom w:val="single" w:sz="4" w:space="0" w:color="A5A5A5" w:themeColor="accent1" w:themeShade="BF"/>
              <w:right w:val="single" w:sz="4" w:space="0" w:color="A5A5A5" w:themeColor="accent1" w:themeShade="BF"/>
            </w:tcBorders>
          </w:tcPr>
          <w:p w:rsidR="00E02E2A" w:rsidRDefault="00E02E2A" w:rsidP="00E02E2A">
            <w:pPr>
              <w:spacing w:after="0"/>
              <w:jc w:val="left"/>
            </w:pPr>
          </w:p>
        </w:tc>
        <w:tc>
          <w:tcPr>
            <w:tcW w:w="270" w:type="dxa"/>
            <w:tcBorders>
              <w:top w:val="single" w:sz="4" w:space="0" w:color="A5A5A5" w:themeColor="accent1" w:themeShade="BF"/>
              <w:left w:val="single" w:sz="4" w:space="0" w:color="A5A5A5" w:themeColor="accent1" w:themeShade="BF"/>
              <w:bottom w:val="single" w:sz="4" w:space="0" w:color="A5A5A5" w:themeColor="accent1" w:themeShade="BF"/>
              <w:right w:val="single" w:sz="4" w:space="0" w:color="A5A5A5" w:themeColor="accent1" w:themeShade="BF"/>
            </w:tcBorders>
          </w:tcPr>
          <w:p w:rsidR="00E02E2A" w:rsidRDefault="00E02E2A" w:rsidP="00E02E2A">
            <w:pPr>
              <w:spacing w:after="0"/>
              <w:jc w:val="left"/>
            </w:pPr>
          </w:p>
        </w:tc>
        <w:tc>
          <w:tcPr>
            <w:tcW w:w="270" w:type="dxa"/>
            <w:tcBorders>
              <w:top w:val="single" w:sz="4" w:space="0" w:color="A5A5A5" w:themeColor="accent1" w:themeShade="BF"/>
              <w:left w:val="single" w:sz="4" w:space="0" w:color="A5A5A5" w:themeColor="accent1" w:themeShade="BF"/>
              <w:bottom w:val="single" w:sz="4" w:space="0" w:color="A5A5A5" w:themeColor="accent1" w:themeShade="BF"/>
              <w:right w:val="single" w:sz="4" w:space="0" w:color="A5A5A5" w:themeColor="accent1" w:themeShade="BF"/>
            </w:tcBorders>
          </w:tcPr>
          <w:p w:rsidR="00E02E2A" w:rsidRDefault="00E02E2A" w:rsidP="00E02E2A">
            <w:pPr>
              <w:spacing w:after="0"/>
              <w:jc w:val="left"/>
            </w:pPr>
          </w:p>
        </w:tc>
        <w:tc>
          <w:tcPr>
            <w:tcW w:w="265" w:type="dxa"/>
            <w:tcBorders>
              <w:top w:val="single" w:sz="4" w:space="0" w:color="A5A5A5" w:themeColor="accent1" w:themeShade="BF"/>
              <w:left w:val="single" w:sz="4" w:space="0" w:color="A5A5A5" w:themeColor="accent1" w:themeShade="BF"/>
              <w:bottom w:val="single" w:sz="4" w:space="0" w:color="A5A5A5" w:themeColor="accent1" w:themeShade="BF"/>
              <w:right w:val="single" w:sz="4" w:space="0" w:color="A5A5A5" w:themeColor="accent1" w:themeShade="BF"/>
            </w:tcBorders>
            <w:shd w:val="clear" w:color="auto" w:fill="FFFFFF" w:themeFill="background1"/>
          </w:tcPr>
          <w:p w:rsidR="00E02E2A" w:rsidRDefault="00E02E2A" w:rsidP="00E02E2A">
            <w:pPr>
              <w:spacing w:after="0"/>
              <w:jc w:val="left"/>
            </w:pPr>
          </w:p>
        </w:tc>
        <w:tc>
          <w:tcPr>
            <w:tcW w:w="270" w:type="dxa"/>
            <w:tcBorders>
              <w:top w:val="single" w:sz="4" w:space="0" w:color="A5A5A5" w:themeColor="accent1" w:themeShade="BF"/>
              <w:left w:val="single" w:sz="4" w:space="0" w:color="A5A5A5" w:themeColor="accent1" w:themeShade="BF"/>
              <w:bottom w:val="single" w:sz="4" w:space="0" w:color="A5A5A5" w:themeColor="accent1" w:themeShade="BF"/>
              <w:right w:val="single" w:sz="4" w:space="0" w:color="A5A5A5" w:themeColor="accent1" w:themeShade="BF"/>
            </w:tcBorders>
          </w:tcPr>
          <w:p w:rsidR="00E02E2A" w:rsidRDefault="00E02E2A" w:rsidP="00E02E2A">
            <w:pPr>
              <w:spacing w:after="0"/>
              <w:jc w:val="left"/>
            </w:pPr>
          </w:p>
        </w:tc>
        <w:tc>
          <w:tcPr>
            <w:tcW w:w="270" w:type="dxa"/>
            <w:tcBorders>
              <w:top w:val="single" w:sz="4" w:space="0" w:color="A5A5A5" w:themeColor="accent1" w:themeShade="BF"/>
              <w:left w:val="single" w:sz="4" w:space="0" w:color="A5A5A5" w:themeColor="accent1" w:themeShade="BF"/>
              <w:bottom w:val="single" w:sz="4" w:space="0" w:color="A5A5A5" w:themeColor="accent1" w:themeShade="BF"/>
              <w:right w:val="single" w:sz="4" w:space="0" w:color="A5A5A5" w:themeColor="accent1" w:themeShade="BF"/>
            </w:tcBorders>
            <w:shd w:val="clear" w:color="auto" w:fill="BFBFBF" w:themeFill="background1" w:themeFillShade="BF"/>
          </w:tcPr>
          <w:p w:rsidR="00E02E2A" w:rsidRDefault="00E02E2A" w:rsidP="00E02E2A">
            <w:pPr>
              <w:spacing w:after="0"/>
              <w:jc w:val="left"/>
            </w:pPr>
          </w:p>
        </w:tc>
        <w:tc>
          <w:tcPr>
            <w:tcW w:w="270" w:type="dxa"/>
            <w:tcBorders>
              <w:top w:val="single" w:sz="4" w:space="0" w:color="A5A5A5" w:themeColor="accent1" w:themeShade="BF"/>
              <w:left w:val="single" w:sz="4" w:space="0" w:color="A5A5A5" w:themeColor="accent1" w:themeShade="BF"/>
              <w:bottom w:val="single" w:sz="4" w:space="0" w:color="A5A5A5" w:themeColor="accent1" w:themeShade="BF"/>
              <w:right w:val="single" w:sz="4" w:space="0" w:color="A5A5A5" w:themeColor="accent1" w:themeShade="BF"/>
            </w:tcBorders>
          </w:tcPr>
          <w:p w:rsidR="00E02E2A" w:rsidRDefault="00E02E2A" w:rsidP="00E02E2A">
            <w:pPr>
              <w:spacing w:after="0"/>
              <w:jc w:val="left"/>
            </w:pPr>
          </w:p>
        </w:tc>
        <w:tc>
          <w:tcPr>
            <w:tcW w:w="270" w:type="dxa"/>
            <w:tcBorders>
              <w:top w:val="single" w:sz="4" w:space="0" w:color="A5A5A5" w:themeColor="accent1" w:themeShade="BF"/>
              <w:left w:val="single" w:sz="4" w:space="0" w:color="A5A5A5" w:themeColor="accent1" w:themeShade="BF"/>
              <w:bottom w:val="single" w:sz="4" w:space="0" w:color="A5A5A5" w:themeColor="accent1" w:themeShade="BF"/>
              <w:right w:val="single" w:sz="4" w:space="0" w:color="A5A5A5" w:themeColor="accent1" w:themeShade="BF"/>
            </w:tcBorders>
          </w:tcPr>
          <w:p w:rsidR="00E02E2A" w:rsidRDefault="00E02E2A" w:rsidP="00E02E2A">
            <w:pPr>
              <w:spacing w:after="0"/>
              <w:jc w:val="left"/>
            </w:pPr>
          </w:p>
        </w:tc>
        <w:tc>
          <w:tcPr>
            <w:tcW w:w="263" w:type="dxa"/>
            <w:tcBorders>
              <w:top w:val="single" w:sz="4" w:space="0" w:color="A5A5A5" w:themeColor="accent1" w:themeShade="BF"/>
              <w:left w:val="single" w:sz="4" w:space="0" w:color="A5A5A5" w:themeColor="accent1" w:themeShade="BF"/>
              <w:bottom w:val="single" w:sz="4" w:space="0" w:color="A5A5A5" w:themeColor="accent1" w:themeShade="BF"/>
              <w:right w:val="single" w:sz="4" w:space="0" w:color="A5A5A5" w:themeColor="accent1" w:themeShade="BF"/>
            </w:tcBorders>
          </w:tcPr>
          <w:p w:rsidR="00E02E2A" w:rsidRDefault="00E02E2A" w:rsidP="00E02E2A">
            <w:pPr>
              <w:spacing w:after="0"/>
              <w:jc w:val="left"/>
            </w:pPr>
          </w:p>
        </w:tc>
        <w:tc>
          <w:tcPr>
            <w:tcW w:w="291" w:type="dxa"/>
            <w:tcBorders>
              <w:top w:val="single" w:sz="4" w:space="0" w:color="A5A5A5" w:themeColor="accent1" w:themeShade="BF"/>
              <w:left w:val="single" w:sz="4" w:space="0" w:color="A5A5A5" w:themeColor="accent1" w:themeShade="BF"/>
              <w:bottom w:val="single" w:sz="4" w:space="0" w:color="A5A5A5" w:themeColor="accent1" w:themeShade="BF"/>
              <w:right w:val="single" w:sz="4" w:space="0" w:color="A5A5A5" w:themeColor="accent1" w:themeShade="BF"/>
            </w:tcBorders>
          </w:tcPr>
          <w:p w:rsidR="00E02E2A" w:rsidRDefault="00E02E2A" w:rsidP="00E02E2A">
            <w:pPr>
              <w:spacing w:after="0"/>
              <w:jc w:val="left"/>
            </w:pPr>
          </w:p>
        </w:tc>
        <w:tc>
          <w:tcPr>
            <w:tcW w:w="314" w:type="dxa"/>
            <w:tcBorders>
              <w:top w:val="single" w:sz="4" w:space="0" w:color="A5A5A5" w:themeColor="accent1" w:themeShade="BF"/>
              <w:left w:val="single" w:sz="4" w:space="0" w:color="A5A5A5" w:themeColor="accent1" w:themeShade="BF"/>
              <w:bottom w:val="single" w:sz="4" w:space="0" w:color="A5A5A5" w:themeColor="accent1" w:themeShade="BF"/>
              <w:right w:val="single" w:sz="4" w:space="0" w:color="A5A5A5" w:themeColor="accent1" w:themeShade="BF"/>
            </w:tcBorders>
          </w:tcPr>
          <w:p w:rsidR="00E02E2A" w:rsidRDefault="00E02E2A" w:rsidP="00E02E2A">
            <w:pPr>
              <w:spacing w:after="0"/>
              <w:jc w:val="left"/>
            </w:pPr>
          </w:p>
        </w:tc>
        <w:tc>
          <w:tcPr>
            <w:tcW w:w="293" w:type="dxa"/>
            <w:tcBorders>
              <w:top w:val="single" w:sz="4" w:space="0" w:color="A5A5A5" w:themeColor="accent1" w:themeShade="BF"/>
              <w:left w:val="single" w:sz="4" w:space="0" w:color="A5A5A5" w:themeColor="accent1" w:themeShade="BF"/>
              <w:bottom w:val="single" w:sz="4" w:space="0" w:color="A5A5A5" w:themeColor="accent1" w:themeShade="BF"/>
              <w:right w:val="single" w:sz="4" w:space="0" w:color="A5A5A5" w:themeColor="accent1" w:themeShade="BF"/>
            </w:tcBorders>
          </w:tcPr>
          <w:p w:rsidR="00E02E2A" w:rsidRDefault="00E02E2A" w:rsidP="00E02E2A">
            <w:pPr>
              <w:spacing w:after="0"/>
              <w:jc w:val="left"/>
            </w:pPr>
          </w:p>
        </w:tc>
        <w:tc>
          <w:tcPr>
            <w:tcW w:w="337" w:type="dxa"/>
            <w:tcBorders>
              <w:top w:val="single" w:sz="4" w:space="0" w:color="A5A5A5" w:themeColor="accent1" w:themeShade="BF"/>
              <w:left w:val="single" w:sz="4" w:space="0" w:color="A5A5A5" w:themeColor="accent1" w:themeShade="BF"/>
              <w:bottom w:val="single" w:sz="4" w:space="0" w:color="A5A5A5" w:themeColor="accent1" w:themeShade="BF"/>
              <w:right w:val="single" w:sz="4" w:space="0" w:color="A5A5A5" w:themeColor="accent1" w:themeShade="BF"/>
            </w:tcBorders>
          </w:tcPr>
          <w:p w:rsidR="00E02E2A" w:rsidRDefault="00E02E2A" w:rsidP="00E02E2A">
            <w:pPr>
              <w:spacing w:after="0"/>
              <w:jc w:val="left"/>
            </w:pPr>
          </w:p>
        </w:tc>
      </w:tr>
      <w:tr w:rsidR="00E02E2A" w:rsidTr="002C24C0">
        <w:trPr>
          <w:jc w:val="center"/>
        </w:trPr>
        <w:tc>
          <w:tcPr>
            <w:tcW w:w="4865" w:type="dxa"/>
            <w:tcBorders>
              <w:top w:val="single" w:sz="4" w:space="0" w:color="A5A5A5" w:themeColor="accent1" w:themeShade="BF"/>
              <w:left w:val="single" w:sz="4" w:space="0" w:color="A5A5A5" w:themeColor="accent1" w:themeShade="BF"/>
              <w:bottom w:val="single" w:sz="4" w:space="0" w:color="A5A5A5" w:themeColor="accent1" w:themeShade="BF"/>
              <w:right w:val="single" w:sz="4" w:space="0" w:color="A5A5A5" w:themeColor="accent1" w:themeShade="BF"/>
            </w:tcBorders>
          </w:tcPr>
          <w:p w:rsidR="00E02E2A" w:rsidRDefault="00E02E2A" w:rsidP="00E02E2A">
            <w:pPr>
              <w:spacing w:after="0"/>
              <w:jc w:val="left"/>
            </w:pPr>
            <w:r>
              <w:t>Manufacturing</w:t>
            </w:r>
          </w:p>
        </w:tc>
        <w:tc>
          <w:tcPr>
            <w:tcW w:w="270" w:type="dxa"/>
            <w:tcBorders>
              <w:top w:val="single" w:sz="4" w:space="0" w:color="A5A5A5" w:themeColor="accent1" w:themeShade="BF"/>
              <w:left w:val="single" w:sz="4" w:space="0" w:color="A5A5A5" w:themeColor="accent1" w:themeShade="BF"/>
              <w:bottom w:val="single" w:sz="4" w:space="0" w:color="A5A5A5" w:themeColor="accent1" w:themeShade="BF"/>
              <w:right w:val="single" w:sz="4" w:space="0" w:color="A5A5A5" w:themeColor="accent1" w:themeShade="BF"/>
            </w:tcBorders>
          </w:tcPr>
          <w:p w:rsidR="00E02E2A" w:rsidRDefault="00E02E2A" w:rsidP="00E02E2A">
            <w:pPr>
              <w:spacing w:after="0"/>
              <w:jc w:val="left"/>
            </w:pPr>
          </w:p>
        </w:tc>
        <w:tc>
          <w:tcPr>
            <w:tcW w:w="270" w:type="dxa"/>
            <w:tcBorders>
              <w:top w:val="single" w:sz="4" w:space="0" w:color="A5A5A5" w:themeColor="accent1" w:themeShade="BF"/>
              <w:left w:val="single" w:sz="4" w:space="0" w:color="A5A5A5" w:themeColor="accent1" w:themeShade="BF"/>
              <w:bottom w:val="single" w:sz="4" w:space="0" w:color="A5A5A5" w:themeColor="accent1" w:themeShade="BF"/>
              <w:right w:val="single" w:sz="4" w:space="0" w:color="A5A5A5" w:themeColor="accent1" w:themeShade="BF"/>
            </w:tcBorders>
          </w:tcPr>
          <w:p w:rsidR="00E02E2A" w:rsidRDefault="00E02E2A" w:rsidP="00E02E2A">
            <w:pPr>
              <w:spacing w:after="0"/>
              <w:jc w:val="left"/>
            </w:pPr>
          </w:p>
        </w:tc>
        <w:tc>
          <w:tcPr>
            <w:tcW w:w="270" w:type="dxa"/>
            <w:tcBorders>
              <w:top w:val="single" w:sz="4" w:space="0" w:color="A5A5A5" w:themeColor="accent1" w:themeShade="BF"/>
              <w:left w:val="single" w:sz="4" w:space="0" w:color="A5A5A5" w:themeColor="accent1" w:themeShade="BF"/>
              <w:bottom w:val="single" w:sz="4" w:space="0" w:color="A5A5A5" w:themeColor="accent1" w:themeShade="BF"/>
              <w:right w:val="single" w:sz="4" w:space="0" w:color="A5A5A5" w:themeColor="accent1" w:themeShade="BF"/>
            </w:tcBorders>
          </w:tcPr>
          <w:p w:rsidR="00E02E2A" w:rsidRDefault="00E02E2A" w:rsidP="00E02E2A">
            <w:pPr>
              <w:spacing w:after="0"/>
              <w:jc w:val="left"/>
            </w:pPr>
          </w:p>
        </w:tc>
        <w:tc>
          <w:tcPr>
            <w:tcW w:w="270" w:type="dxa"/>
            <w:tcBorders>
              <w:top w:val="single" w:sz="4" w:space="0" w:color="A5A5A5" w:themeColor="accent1" w:themeShade="BF"/>
              <w:left w:val="single" w:sz="4" w:space="0" w:color="A5A5A5" w:themeColor="accent1" w:themeShade="BF"/>
              <w:bottom w:val="single" w:sz="4" w:space="0" w:color="A5A5A5" w:themeColor="accent1" w:themeShade="BF"/>
              <w:right w:val="single" w:sz="4" w:space="0" w:color="A5A5A5" w:themeColor="accent1" w:themeShade="BF"/>
            </w:tcBorders>
          </w:tcPr>
          <w:p w:rsidR="00E02E2A" w:rsidRDefault="00E02E2A" w:rsidP="00E02E2A">
            <w:pPr>
              <w:spacing w:after="0"/>
              <w:jc w:val="left"/>
            </w:pPr>
          </w:p>
        </w:tc>
        <w:tc>
          <w:tcPr>
            <w:tcW w:w="270" w:type="dxa"/>
            <w:tcBorders>
              <w:top w:val="single" w:sz="4" w:space="0" w:color="A5A5A5" w:themeColor="accent1" w:themeShade="BF"/>
              <w:left w:val="single" w:sz="4" w:space="0" w:color="A5A5A5" w:themeColor="accent1" w:themeShade="BF"/>
              <w:bottom w:val="single" w:sz="4" w:space="0" w:color="A5A5A5" w:themeColor="accent1" w:themeShade="BF"/>
              <w:right w:val="single" w:sz="4" w:space="0" w:color="A5A5A5" w:themeColor="accent1" w:themeShade="BF"/>
            </w:tcBorders>
          </w:tcPr>
          <w:p w:rsidR="00E02E2A" w:rsidRDefault="00E02E2A" w:rsidP="00E02E2A">
            <w:pPr>
              <w:spacing w:after="0"/>
              <w:jc w:val="left"/>
            </w:pPr>
          </w:p>
        </w:tc>
        <w:tc>
          <w:tcPr>
            <w:tcW w:w="265" w:type="dxa"/>
            <w:tcBorders>
              <w:top w:val="single" w:sz="4" w:space="0" w:color="A5A5A5" w:themeColor="accent1" w:themeShade="BF"/>
              <w:left w:val="single" w:sz="4" w:space="0" w:color="A5A5A5" w:themeColor="accent1" w:themeShade="BF"/>
              <w:bottom w:val="single" w:sz="4" w:space="0" w:color="A5A5A5" w:themeColor="accent1" w:themeShade="BF"/>
              <w:right w:val="single" w:sz="4" w:space="0" w:color="A5A5A5" w:themeColor="accent1" w:themeShade="BF"/>
            </w:tcBorders>
          </w:tcPr>
          <w:p w:rsidR="00E02E2A" w:rsidRDefault="00E02E2A" w:rsidP="00E02E2A">
            <w:pPr>
              <w:spacing w:after="0"/>
              <w:jc w:val="left"/>
            </w:pPr>
          </w:p>
        </w:tc>
        <w:tc>
          <w:tcPr>
            <w:tcW w:w="270" w:type="dxa"/>
            <w:tcBorders>
              <w:top w:val="single" w:sz="4" w:space="0" w:color="A5A5A5" w:themeColor="accent1" w:themeShade="BF"/>
              <w:left w:val="single" w:sz="4" w:space="0" w:color="A5A5A5" w:themeColor="accent1" w:themeShade="BF"/>
              <w:bottom w:val="single" w:sz="4" w:space="0" w:color="A5A5A5" w:themeColor="accent1" w:themeShade="BF"/>
              <w:right w:val="single" w:sz="4" w:space="0" w:color="A5A5A5" w:themeColor="accent1" w:themeShade="BF"/>
            </w:tcBorders>
            <w:shd w:val="clear" w:color="auto" w:fill="FFFFFF" w:themeFill="background1"/>
          </w:tcPr>
          <w:p w:rsidR="00E02E2A" w:rsidRDefault="00E02E2A" w:rsidP="00E02E2A">
            <w:pPr>
              <w:spacing w:after="0"/>
              <w:jc w:val="left"/>
            </w:pPr>
          </w:p>
        </w:tc>
        <w:tc>
          <w:tcPr>
            <w:tcW w:w="270" w:type="dxa"/>
            <w:tcBorders>
              <w:top w:val="single" w:sz="4" w:space="0" w:color="A5A5A5" w:themeColor="accent1" w:themeShade="BF"/>
              <w:left w:val="single" w:sz="4" w:space="0" w:color="A5A5A5" w:themeColor="accent1" w:themeShade="BF"/>
              <w:bottom w:val="single" w:sz="4" w:space="0" w:color="A5A5A5" w:themeColor="accent1" w:themeShade="BF"/>
              <w:right w:val="single" w:sz="4" w:space="0" w:color="A5A5A5" w:themeColor="accent1" w:themeShade="BF"/>
            </w:tcBorders>
            <w:shd w:val="clear" w:color="auto" w:fill="FFFFFF" w:themeFill="background1"/>
          </w:tcPr>
          <w:p w:rsidR="00E02E2A" w:rsidRDefault="00E02E2A" w:rsidP="00E02E2A">
            <w:pPr>
              <w:spacing w:after="0"/>
              <w:jc w:val="left"/>
            </w:pPr>
          </w:p>
        </w:tc>
        <w:tc>
          <w:tcPr>
            <w:tcW w:w="270" w:type="dxa"/>
            <w:tcBorders>
              <w:top w:val="single" w:sz="4" w:space="0" w:color="A5A5A5" w:themeColor="accent1" w:themeShade="BF"/>
              <w:left w:val="single" w:sz="4" w:space="0" w:color="A5A5A5" w:themeColor="accent1" w:themeShade="BF"/>
              <w:bottom w:val="single" w:sz="4" w:space="0" w:color="A5A5A5" w:themeColor="accent1" w:themeShade="BF"/>
              <w:right w:val="single" w:sz="4" w:space="0" w:color="A5A5A5" w:themeColor="accent1" w:themeShade="BF"/>
            </w:tcBorders>
            <w:shd w:val="clear" w:color="auto" w:fill="BFBFBF" w:themeFill="background1" w:themeFillShade="BF"/>
          </w:tcPr>
          <w:p w:rsidR="00E02E2A" w:rsidRDefault="00E02E2A" w:rsidP="00E02E2A">
            <w:pPr>
              <w:spacing w:after="0"/>
              <w:jc w:val="left"/>
            </w:pPr>
          </w:p>
        </w:tc>
        <w:tc>
          <w:tcPr>
            <w:tcW w:w="270" w:type="dxa"/>
            <w:tcBorders>
              <w:top w:val="single" w:sz="4" w:space="0" w:color="A5A5A5" w:themeColor="accent1" w:themeShade="BF"/>
              <w:left w:val="single" w:sz="4" w:space="0" w:color="A5A5A5" w:themeColor="accent1" w:themeShade="BF"/>
              <w:bottom w:val="single" w:sz="4" w:space="0" w:color="A5A5A5" w:themeColor="accent1" w:themeShade="BF"/>
              <w:right w:val="single" w:sz="4" w:space="0" w:color="A5A5A5" w:themeColor="accent1" w:themeShade="BF"/>
            </w:tcBorders>
            <w:shd w:val="clear" w:color="auto" w:fill="BFBFBF" w:themeFill="background1" w:themeFillShade="BF"/>
          </w:tcPr>
          <w:p w:rsidR="00E02E2A" w:rsidRDefault="00E02E2A" w:rsidP="00E02E2A">
            <w:pPr>
              <w:spacing w:after="0"/>
              <w:jc w:val="left"/>
            </w:pPr>
          </w:p>
        </w:tc>
        <w:tc>
          <w:tcPr>
            <w:tcW w:w="263" w:type="dxa"/>
            <w:tcBorders>
              <w:top w:val="single" w:sz="4" w:space="0" w:color="A5A5A5" w:themeColor="accent1" w:themeShade="BF"/>
              <w:left w:val="single" w:sz="4" w:space="0" w:color="A5A5A5" w:themeColor="accent1" w:themeShade="BF"/>
              <w:bottom w:val="single" w:sz="4" w:space="0" w:color="A5A5A5" w:themeColor="accent1" w:themeShade="BF"/>
              <w:right w:val="single" w:sz="4" w:space="0" w:color="A5A5A5" w:themeColor="accent1" w:themeShade="BF"/>
            </w:tcBorders>
            <w:shd w:val="clear" w:color="auto" w:fill="BFBFBF" w:themeFill="background1" w:themeFillShade="BF"/>
          </w:tcPr>
          <w:p w:rsidR="00E02E2A" w:rsidRDefault="00E02E2A" w:rsidP="00E02E2A">
            <w:pPr>
              <w:spacing w:after="0"/>
              <w:jc w:val="left"/>
            </w:pPr>
          </w:p>
        </w:tc>
        <w:tc>
          <w:tcPr>
            <w:tcW w:w="291" w:type="dxa"/>
            <w:tcBorders>
              <w:top w:val="single" w:sz="4" w:space="0" w:color="A5A5A5" w:themeColor="accent1" w:themeShade="BF"/>
              <w:left w:val="single" w:sz="4" w:space="0" w:color="A5A5A5" w:themeColor="accent1" w:themeShade="BF"/>
              <w:bottom w:val="single" w:sz="4" w:space="0" w:color="A5A5A5" w:themeColor="accent1" w:themeShade="BF"/>
              <w:right w:val="single" w:sz="4" w:space="0" w:color="A5A5A5" w:themeColor="accent1" w:themeShade="BF"/>
            </w:tcBorders>
            <w:shd w:val="clear" w:color="auto" w:fill="BFBFBF" w:themeFill="background1" w:themeFillShade="BF"/>
          </w:tcPr>
          <w:p w:rsidR="00E02E2A" w:rsidRDefault="00E02E2A" w:rsidP="00E02E2A">
            <w:pPr>
              <w:spacing w:after="0"/>
              <w:jc w:val="left"/>
            </w:pPr>
          </w:p>
        </w:tc>
        <w:tc>
          <w:tcPr>
            <w:tcW w:w="314" w:type="dxa"/>
            <w:tcBorders>
              <w:top w:val="single" w:sz="4" w:space="0" w:color="A5A5A5" w:themeColor="accent1" w:themeShade="BF"/>
              <w:left w:val="single" w:sz="4" w:space="0" w:color="A5A5A5" w:themeColor="accent1" w:themeShade="BF"/>
              <w:bottom w:val="single" w:sz="4" w:space="0" w:color="A5A5A5" w:themeColor="accent1" w:themeShade="BF"/>
              <w:right w:val="single" w:sz="4" w:space="0" w:color="A5A5A5" w:themeColor="accent1" w:themeShade="BF"/>
            </w:tcBorders>
            <w:shd w:val="clear" w:color="auto" w:fill="BFBFBF" w:themeFill="background1" w:themeFillShade="BF"/>
          </w:tcPr>
          <w:p w:rsidR="00E02E2A" w:rsidRDefault="00E02E2A" w:rsidP="00E02E2A">
            <w:pPr>
              <w:spacing w:after="0"/>
              <w:jc w:val="left"/>
            </w:pPr>
          </w:p>
        </w:tc>
        <w:tc>
          <w:tcPr>
            <w:tcW w:w="293" w:type="dxa"/>
            <w:tcBorders>
              <w:top w:val="single" w:sz="4" w:space="0" w:color="A5A5A5" w:themeColor="accent1" w:themeShade="BF"/>
              <w:left w:val="single" w:sz="4" w:space="0" w:color="A5A5A5" w:themeColor="accent1" w:themeShade="BF"/>
              <w:bottom w:val="single" w:sz="4" w:space="0" w:color="A5A5A5" w:themeColor="accent1" w:themeShade="BF"/>
              <w:right w:val="single" w:sz="4" w:space="0" w:color="A5A5A5" w:themeColor="accent1" w:themeShade="BF"/>
            </w:tcBorders>
          </w:tcPr>
          <w:p w:rsidR="00E02E2A" w:rsidRDefault="00E02E2A" w:rsidP="00E02E2A">
            <w:pPr>
              <w:spacing w:after="0"/>
              <w:jc w:val="left"/>
            </w:pPr>
          </w:p>
        </w:tc>
        <w:tc>
          <w:tcPr>
            <w:tcW w:w="337" w:type="dxa"/>
            <w:tcBorders>
              <w:top w:val="single" w:sz="4" w:space="0" w:color="A5A5A5" w:themeColor="accent1" w:themeShade="BF"/>
              <w:left w:val="single" w:sz="4" w:space="0" w:color="A5A5A5" w:themeColor="accent1" w:themeShade="BF"/>
              <w:bottom w:val="single" w:sz="4" w:space="0" w:color="A5A5A5" w:themeColor="accent1" w:themeShade="BF"/>
              <w:right w:val="single" w:sz="4" w:space="0" w:color="A5A5A5" w:themeColor="accent1" w:themeShade="BF"/>
            </w:tcBorders>
          </w:tcPr>
          <w:p w:rsidR="00E02E2A" w:rsidRDefault="00E02E2A" w:rsidP="00E02E2A">
            <w:pPr>
              <w:spacing w:after="0"/>
              <w:jc w:val="left"/>
            </w:pPr>
          </w:p>
        </w:tc>
      </w:tr>
      <w:tr w:rsidR="00E02E2A" w:rsidTr="002C24C0">
        <w:trPr>
          <w:jc w:val="center"/>
        </w:trPr>
        <w:tc>
          <w:tcPr>
            <w:tcW w:w="4865" w:type="dxa"/>
            <w:tcBorders>
              <w:top w:val="single" w:sz="4" w:space="0" w:color="A5A5A5" w:themeColor="accent1" w:themeShade="BF"/>
              <w:left w:val="single" w:sz="4" w:space="0" w:color="A5A5A5" w:themeColor="accent1" w:themeShade="BF"/>
              <w:bottom w:val="single" w:sz="4" w:space="0" w:color="A5A5A5" w:themeColor="accent1" w:themeShade="BF"/>
              <w:right w:val="single" w:sz="4" w:space="0" w:color="A5A5A5" w:themeColor="accent1" w:themeShade="BF"/>
            </w:tcBorders>
          </w:tcPr>
          <w:p w:rsidR="00E02E2A" w:rsidRDefault="00E02E2A" w:rsidP="00E02E2A">
            <w:pPr>
              <w:spacing w:after="0"/>
              <w:jc w:val="left"/>
            </w:pPr>
            <w:r>
              <w:t>FAT</w:t>
            </w:r>
          </w:p>
        </w:tc>
        <w:tc>
          <w:tcPr>
            <w:tcW w:w="270" w:type="dxa"/>
            <w:tcBorders>
              <w:top w:val="single" w:sz="4" w:space="0" w:color="A5A5A5" w:themeColor="accent1" w:themeShade="BF"/>
              <w:left w:val="single" w:sz="4" w:space="0" w:color="A5A5A5" w:themeColor="accent1" w:themeShade="BF"/>
              <w:bottom w:val="single" w:sz="4" w:space="0" w:color="A5A5A5" w:themeColor="accent1" w:themeShade="BF"/>
              <w:right w:val="single" w:sz="4" w:space="0" w:color="A5A5A5" w:themeColor="accent1" w:themeShade="BF"/>
            </w:tcBorders>
          </w:tcPr>
          <w:p w:rsidR="00E02E2A" w:rsidRDefault="00E02E2A" w:rsidP="00E02E2A">
            <w:pPr>
              <w:spacing w:after="0"/>
              <w:jc w:val="left"/>
            </w:pPr>
          </w:p>
        </w:tc>
        <w:tc>
          <w:tcPr>
            <w:tcW w:w="270" w:type="dxa"/>
            <w:tcBorders>
              <w:top w:val="single" w:sz="4" w:space="0" w:color="A5A5A5" w:themeColor="accent1" w:themeShade="BF"/>
              <w:left w:val="single" w:sz="4" w:space="0" w:color="A5A5A5" w:themeColor="accent1" w:themeShade="BF"/>
              <w:bottom w:val="single" w:sz="4" w:space="0" w:color="A5A5A5" w:themeColor="accent1" w:themeShade="BF"/>
              <w:right w:val="single" w:sz="4" w:space="0" w:color="A5A5A5" w:themeColor="accent1" w:themeShade="BF"/>
            </w:tcBorders>
          </w:tcPr>
          <w:p w:rsidR="00E02E2A" w:rsidRDefault="00E02E2A" w:rsidP="00E02E2A">
            <w:pPr>
              <w:spacing w:after="0"/>
              <w:jc w:val="left"/>
            </w:pPr>
          </w:p>
        </w:tc>
        <w:tc>
          <w:tcPr>
            <w:tcW w:w="270" w:type="dxa"/>
            <w:tcBorders>
              <w:top w:val="single" w:sz="4" w:space="0" w:color="A5A5A5" w:themeColor="accent1" w:themeShade="BF"/>
              <w:left w:val="single" w:sz="4" w:space="0" w:color="A5A5A5" w:themeColor="accent1" w:themeShade="BF"/>
              <w:bottom w:val="single" w:sz="4" w:space="0" w:color="A5A5A5" w:themeColor="accent1" w:themeShade="BF"/>
              <w:right w:val="single" w:sz="4" w:space="0" w:color="A5A5A5" w:themeColor="accent1" w:themeShade="BF"/>
            </w:tcBorders>
          </w:tcPr>
          <w:p w:rsidR="00E02E2A" w:rsidRDefault="00E02E2A" w:rsidP="00E02E2A">
            <w:pPr>
              <w:spacing w:after="0"/>
              <w:jc w:val="left"/>
            </w:pPr>
          </w:p>
        </w:tc>
        <w:tc>
          <w:tcPr>
            <w:tcW w:w="270" w:type="dxa"/>
            <w:tcBorders>
              <w:top w:val="single" w:sz="4" w:space="0" w:color="A5A5A5" w:themeColor="accent1" w:themeShade="BF"/>
              <w:left w:val="single" w:sz="4" w:space="0" w:color="A5A5A5" w:themeColor="accent1" w:themeShade="BF"/>
              <w:bottom w:val="single" w:sz="4" w:space="0" w:color="A5A5A5" w:themeColor="accent1" w:themeShade="BF"/>
              <w:right w:val="single" w:sz="4" w:space="0" w:color="A5A5A5" w:themeColor="accent1" w:themeShade="BF"/>
            </w:tcBorders>
          </w:tcPr>
          <w:p w:rsidR="00E02E2A" w:rsidRDefault="00E02E2A" w:rsidP="00E02E2A">
            <w:pPr>
              <w:spacing w:after="0"/>
              <w:jc w:val="left"/>
            </w:pPr>
          </w:p>
        </w:tc>
        <w:tc>
          <w:tcPr>
            <w:tcW w:w="270" w:type="dxa"/>
            <w:tcBorders>
              <w:top w:val="single" w:sz="4" w:space="0" w:color="A5A5A5" w:themeColor="accent1" w:themeShade="BF"/>
              <w:left w:val="single" w:sz="4" w:space="0" w:color="A5A5A5" w:themeColor="accent1" w:themeShade="BF"/>
              <w:bottom w:val="single" w:sz="4" w:space="0" w:color="A5A5A5" w:themeColor="accent1" w:themeShade="BF"/>
              <w:right w:val="single" w:sz="4" w:space="0" w:color="A5A5A5" w:themeColor="accent1" w:themeShade="BF"/>
            </w:tcBorders>
          </w:tcPr>
          <w:p w:rsidR="00E02E2A" w:rsidRDefault="00E02E2A" w:rsidP="00E02E2A">
            <w:pPr>
              <w:spacing w:after="0"/>
              <w:jc w:val="left"/>
            </w:pPr>
          </w:p>
        </w:tc>
        <w:tc>
          <w:tcPr>
            <w:tcW w:w="265" w:type="dxa"/>
            <w:tcBorders>
              <w:top w:val="single" w:sz="4" w:space="0" w:color="A5A5A5" w:themeColor="accent1" w:themeShade="BF"/>
              <w:left w:val="single" w:sz="4" w:space="0" w:color="A5A5A5" w:themeColor="accent1" w:themeShade="BF"/>
              <w:bottom w:val="single" w:sz="4" w:space="0" w:color="A5A5A5" w:themeColor="accent1" w:themeShade="BF"/>
              <w:right w:val="single" w:sz="4" w:space="0" w:color="A5A5A5" w:themeColor="accent1" w:themeShade="BF"/>
            </w:tcBorders>
          </w:tcPr>
          <w:p w:rsidR="00E02E2A" w:rsidRDefault="00E02E2A" w:rsidP="00E02E2A">
            <w:pPr>
              <w:spacing w:after="0"/>
              <w:jc w:val="left"/>
            </w:pPr>
          </w:p>
        </w:tc>
        <w:tc>
          <w:tcPr>
            <w:tcW w:w="270" w:type="dxa"/>
            <w:tcBorders>
              <w:top w:val="single" w:sz="4" w:space="0" w:color="A5A5A5" w:themeColor="accent1" w:themeShade="BF"/>
              <w:left w:val="single" w:sz="4" w:space="0" w:color="A5A5A5" w:themeColor="accent1" w:themeShade="BF"/>
              <w:bottom w:val="single" w:sz="4" w:space="0" w:color="A5A5A5" w:themeColor="accent1" w:themeShade="BF"/>
              <w:right w:val="single" w:sz="4" w:space="0" w:color="A5A5A5" w:themeColor="accent1" w:themeShade="BF"/>
            </w:tcBorders>
          </w:tcPr>
          <w:p w:rsidR="00E02E2A" w:rsidRDefault="00E02E2A" w:rsidP="00E02E2A">
            <w:pPr>
              <w:spacing w:after="0"/>
              <w:jc w:val="left"/>
            </w:pPr>
          </w:p>
        </w:tc>
        <w:tc>
          <w:tcPr>
            <w:tcW w:w="270" w:type="dxa"/>
            <w:tcBorders>
              <w:top w:val="single" w:sz="4" w:space="0" w:color="A5A5A5" w:themeColor="accent1" w:themeShade="BF"/>
              <w:left w:val="single" w:sz="4" w:space="0" w:color="A5A5A5" w:themeColor="accent1" w:themeShade="BF"/>
              <w:bottom w:val="single" w:sz="4" w:space="0" w:color="A5A5A5" w:themeColor="accent1" w:themeShade="BF"/>
              <w:right w:val="single" w:sz="4" w:space="0" w:color="A5A5A5" w:themeColor="accent1" w:themeShade="BF"/>
            </w:tcBorders>
          </w:tcPr>
          <w:p w:rsidR="00E02E2A" w:rsidRDefault="00E02E2A" w:rsidP="00E02E2A">
            <w:pPr>
              <w:spacing w:after="0"/>
              <w:jc w:val="left"/>
            </w:pPr>
          </w:p>
        </w:tc>
        <w:tc>
          <w:tcPr>
            <w:tcW w:w="270" w:type="dxa"/>
            <w:tcBorders>
              <w:top w:val="single" w:sz="4" w:space="0" w:color="A5A5A5" w:themeColor="accent1" w:themeShade="BF"/>
              <w:left w:val="single" w:sz="4" w:space="0" w:color="A5A5A5" w:themeColor="accent1" w:themeShade="BF"/>
              <w:bottom w:val="single" w:sz="4" w:space="0" w:color="A5A5A5" w:themeColor="accent1" w:themeShade="BF"/>
              <w:right w:val="single" w:sz="4" w:space="0" w:color="A5A5A5" w:themeColor="accent1" w:themeShade="BF"/>
            </w:tcBorders>
          </w:tcPr>
          <w:p w:rsidR="00E02E2A" w:rsidRDefault="00E02E2A" w:rsidP="00E02E2A">
            <w:pPr>
              <w:spacing w:after="0"/>
              <w:jc w:val="left"/>
            </w:pPr>
          </w:p>
        </w:tc>
        <w:tc>
          <w:tcPr>
            <w:tcW w:w="270" w:type="dxa"/>
            <w:tcBorders>
              <w:top w:val="single" w:sz="4" w:space="0" w:color="A5A5A5" w:themeColor="accent1" w:themeShade="BF"/>
              <w:left w:val="single" w:sz="4" w:space="0" w:color="A5A5A5" w:themeColor="accent1" w:themeShade="BF"/>
              <w:bottom w:val="single" w:sz="4" w:space="0" w:color="A5A5A5" w:themeColor="accent1" w:themeShade="BF"/>
              <w:right w:val="single" w:sz="4" w:space="0" w:color="A5A5A5" w:themeColor="accent1" w:themeShade="BF"/>
            </w:tcBorders>
          </w:tcPr>
          <w:p w:rsidR="00E02E2A" w:rsidRDefault="00E02E2A" w:rsidP="00E02E2A">
            <w:pPr>
              <w:spacing w:after="0"/>
              <w:jc w:val="left"/>
            </w:pPr>
          </w:p>
        </w:tc>
        <w:tc>
          <w:tcPr>
            <w:tcW w:w="263" w:type="dxa"/>
            <w:tcBorders>
              <w:top w:val="single" w:sz="4" w:space="0" w:color="A5A5A5" w:themeColor="accent1" w:themeShade="BF"/>
              <w:left w:val="single" w:sz="4" w:space="0" w:color="A5A5A5" w:themeColor="accent1" w:themeShade="BF"/>
              <w:bottom w:val="single" w:sz="4" w:space="0" w:color="A5A5A5" w:themeColor="accent1" w:themeShade="BF"/>
              <w:right w:val="single" w:sz="4" w:space="0" w:color="A5A5A5" w:themeColor="accent1" w:themeShade="BF"/>
            </w:tcBorders>
          </w:tcPr>
          <w:p w:rsidR="00E02E2A" w:rsidRDefault="00E02E2A" w:rsidP="00E02E2A">
            <w:pPr>
              <w:spacing w:after="0"/>
              <w:jc w:val="left"/>
            </w:pPr>
          </w:p>
        </w:tc>
        <w:tc>
          <w:tcPr>
            <w:tcW w:w="291" w:type="dxa"/>
            <w:tcBorders>
              <w:top w:val="single" w:sz="4" w:space="0" w:color="A5A5A5" w:themeColor="accent1" w:themeShade="BF"/>
              <w:left w:val="single" w:sz="4" w:space="0" w:color="A5A5A5" w:themeColor="accent1" w:themeShade="BF"/>
              <w:bottom w:val="single" w:sz="4" w:space="0" w:color="A5A5A5" w:themeColor="accent1" w:themeShade="BF"/>
              <w:right w:val="single" w:sz="4" w:space="0" w:color="A5A5A5" w:themeColor="accent1" w:themeShade="BF"/>
            </w:tcBorders>
            <w:shd w:val="clear" w:color="auto" w:fill="FFFFFF" w:themeFill="background1"/>
          </w:tcPr>
          <w:p w:rsidR="00E02E2A" w:rsidRDefault="00E02E2A" w:rsidP="00E02E2A">
            <w:pPr>
              <w:spacing w:after="0"/>
              <w:jc w:val="left"/>
            </w:pPr>
          </w:p>
        </w:tc>
        <w:tc>
          <w:tcPr>
            <w:tcW w:w="314" w:type="dxa"/>
            <w:tcBorders>
              <w:top w:val="single" w:sz="4" w:space="0" w:color="A5A5A5" w:themeColor="accent1" w:themeShade="BF"/>
              <w:left w:val="single" w:sz="4" w:space="0" w:color="A5A5A5" w:themeColor="accent1" w:themeShade="BF"/>
              <w:bottom w:val="single" w:sz="4" w:space="0" w:color="A5A5A5" w:themeColor="accent1" w:themeShade="BF"/>
              <w:right w:val="single" w:sz="4" w:space="0" w:color="A5A5A5" w:themeColor="accent1" w:themeShade="BF"/>
            </w:tcBorders>
            <w:shd w:val="clear" w:color="auto" w:fill="FFFFFF" w:themeFill="background1"/>
          </w:tcPr>
          <w:p w:rsidR="00E02E2A" w:rsidRDefault="00E02E2A" w:rsidP="00E02E2A">
            <w:pPr>
              <w:spacing w:after="0"/>
              <w:jc w:val="left"/>
            </w:pPr>
          </w:p>
        </w:tc>
        <w:tc>
          <w:tcPr>
            <w:tcW w:w="293" w:type="dxa"/>
            <w:tcBorders>
              <w:top w:val="single" w:sz="4" w:space="0" w:color="A5A5A5" w:themeColor="accent1" w:themeShade="BF"/>
              <w:left w:val="single" w:sz="4" w:space="0" w:color="A5A5A5" w:themeColor="accent1" w:themeShade="BF"/>
              <w:bottom w:val="single" w:sz="4" w:space="0" w:color="A5A5A5" w:themeColor="accent1" w:themeShade="BF"/>
              <w:right w:val="single" w:sz="4" w:space="0" w:color="A5A5A5" w:themeColor="accent1" w:themeShade="BF"/>
            </w:tcBorders>
            <w:shd w:val="clear" w:color="auto" w:fill="BFBFBF" w:themeFill="background1" w:themeFillShade="BF"/>
          </w:tcPr>
          <w:p w:rsidR="00E02E2A" w:rsidRDefault="00E02E2A" w:rsidP="00E02E2A">
            <w:pPr>
              <w:spacing w:after="0"/>
              <w:jc w:val="left"/>
            </w:pPr>
          </w:p>
        </w:tc>
        <w:tc>
          <w:tcPr>
            <w:tcW w:w="337" w:type="dxa"/>
            <w:tcBorders>
              <w:top w:val="single" w:sz="4" w:space="0" w:color="A5A5A5" w:themeColor="accent1" w:themeShade="BF"/>
              <w:left w:val="single" w:sz="4" w:space="0" w:color="A5A5A5" w:themeColor="accent1" w:themeShade="BF"/>
              <w:bottom w:val="single" w:sz="4" w:space="0" w:color="A5A5A5" w:themeColor="accent1" w:themeShade="BF"/>
              <w:right w:val="single" w:sz="4" w:space="0" w:color="A5A5A5" w:themeColor="accent1" w:themeShade="BF"/>
            </w:tcBorders>
          </w:tcPr>
          <w:p w:rsidR="00E02E2A" w:rsidRDefault="00E02E2A" w:rsidP="00E02E2A">
            <w:pPr>
              <w:spacing w:after="0"/>
              <w:jc w:val="left"/>
            </w:pPr>
          </w:p>
        </w:tc>
      </w:tr>
      <w:tr w:rsidR="003534CA" w:rsidRPr="003534CA" w:rsidTr="002C24C0">
        <w:trPr>
          <w:jc w:val="center"/>
        </w:trPr>
        <w:tc>
          <w:tcPr>
            <w:tcW w:w="4865" w:type="dxa"/>
            <w:tcBorders>
              <w:top w:val="single" w:sz="4" w:space="0" w:color="A5A5A5" w:themeColor="accent1" w:themeShade="BF"/>
              <w:left w:val="single" w:sz="4" w:space="0" w:color="A5A5A5" w:themeColor="accent1" w:themeShade="BF"/>
              <w:bottom w:val="single" w:sz="4" w:space="0" w:color="A5A5A5" w:themeColor="accent1" w:themeShade="BF"/>
              <w:right w:val="single" w:sz="4" w:space="0" w:color="A5A5A5" w:themeColor="accent1" w:themeShade="BF"/>
            </w:tcBorders>
          </w:tcPr>
          <w:p w:rsidR="00E02E2A" w:rsidRPr="003534CA" w:rsidRDefault="00E02E2A" w:rsidP="00E02E2A">
            <w:pPr>
              <w:spacing w:after="0"/>
              <w:jc w:val="left"/>
            </w:pPr>
            <w:r w:rsidRPr="003534CA">
              <w:t>Hardware Shipment</w:t>
            </w:r>
          </w:p>
        </w:tc>
        <w:tc>
          <w:tcPr>
            <w:tcW w:w="270" w:type="dxa"/>
            <w:tcBorders>
              <w:top w:val="single" w:sz="4" w:space="0" w:color="A5A5A5" w:themeColor="accent1" w:themeShade="BF"/>
              <w:left w:val="single" w:sz="4" w:space="0" w:color="A5A5A5" w:themeColor="accent1" w:themeShade="BF"/>
              <w:bottom w:val="single" w:sz="4" w:space="0" w:color="A5A5A5" w:themeColor="accent1" w:themeShade="BF"/>
              <w:right w:val="single" w:sz="4" w:space="0" w:color="A5A5A5" w:themeColor="accent1" w:themeShade="BF"/>
            </w:tcBorders>
          </w:tcPr>
          <w:p w:rsidR="00E02E2A" w:rsidRPr="003534CA" w:rsidRDefault="00E02E2A" w:rsidP="00E02E2A">
            <w:pPr>
              <w:spacing w:after="0"/>
              <w:jc w:val="left"/>
            </w:pPr>
          </w:p>
        </w:tc>
        <w:tc>
          <w:tcPr>
            <w:tcW w:w="270" w:type="dxa"/>
            <w:tcBorders>
              <w:top w:val="single" w:sz="4" w:space="0" w:color="A5A5A5" w:themeColor="accent1" w:themeShade="BF"/>
              <w:left w:val="single" w:sz="4" w:space="0" w:color="A5A5A5" w:themeColor="accent1" w:themeShade="BF"/>
              <w:bottom w:val="single" w:sz="4" w:space="0" w:color="A5A5A5" w:themeColor="accent1" w:themeShade="BF"/>
              <w:right w:val="single" w:sz="4" w:space="0" w:color="A5A5A5" w:themeColor="accent1" w:themeShade="BF"/>
            </w:tcBorders>
          </w:tcPr>
          <w:p w:rsidR="00E02E2A" w:rsidRPr="003534CA" w:rsidRDefault="00E02E2A" w:rsidP="00E02E2A">
            <w:pPr>
              <w:spacing w:after="0"/>
              <w:jc w:val="left"/>
            </w:pPr>
          </w:p>
        </w:tc>
        <w:tc>
          <w:tcPr>
            <w:tcW w:w="270" w:type="dxa"/>
            <w:tcBorders>
              <w:top w:val="single" w:sz="4" w:space="0" w:color="A5A5A5" w:themeColor="accent1" w:themeShade="BF"/>
              <w:left w:val="single" w:sz="4" w:space="0" w:color="A5A5A5" w:themeColor="accent1" w:themeShade="BF"/>
              <w:bottom w:val="single" w:sz="4" w:space="0" w:color="A5A5A5" w:themeColor="accent1" w:themeShade="BF"/>
              <w:right w:val="single" w:sz="4" w:space="0" w:color="A5A5A5" w:themeColor="accent1" w:themeShade="BF"/>
            </w:tcBorders>
          </w:tcPr>
          <w:p w:rsidR="00E02E2A" w:rsidRPr="003534CA" w:rsidRDefault="00E02E2A" w:rsidP="00E02E2A">
            <w:pPr>
              <w:spacing w:after="0"/>
              <w:jc w:val="left"/>
            </w:pPr>
          </w:p>
        </w:tc>
        <w:tc>
          <w:tcPr>
            <w:tcW w:w="270" w:type="dxa"/>
            <w:tcBorders>
              <w:top w:val="single" w:sz="4" w:space="0" w:color="A5A5A5" w:themeColor="accent1" w:themeShade="BF"/>
              <w:left w:val="single" w:sz="4" w:space="0" w:color="A5A5A5" w:themeColor="accent1" w:themeShade="BF"/>
              <w:bottom w:val="single" w:sz="4" w:space="0" w:color="A5A5A5" w:themeColor="accent1" w:themeShade="BF"/>
              <w:right w:val="single" w:sz="4" w:space="0" w:color="A5A5A5" w:themeColor="accent1" w:themeShade="BF"/>
            </w:tcBorders>
          </w:tcPr>
          <w:p w:rsidR="00E02E2A" w:rsidRPr="003534CA" w:rsidRDefault="00E02E2A" w:rsidP="00E02E2A">
            <w:pPr>
              <w:spacing w:after="0"/>
              <w:jc w:val="left"/>
            </w:pPr>
          </w:p>
        </w:tc>
        <w:tc>
          <w:tcPr>
            <w:tcW w:w="270" w:type="dxa"/>
            <w:tcBorders>
              <w:top w:val="single" w:sz="4" w:space="0" w:color="A5A5A5" w:themeColor="accent1" w:themeShade="BF"/>
              <w:left w:val="single" w:sz="4" w:space="0" w:color="A5A5A5" w:themeColor="accent1" w:themeShade="BF"/>
              <w:bottom w:val="single" w:sz="4" w:space="0" w:color="A5A5A5" w:themeColor="accent1" w:themeShade="BF"/>
              <w:right w:val="single" w:sz="4" w:space="0" w:color="A5A5A5" w:themeColor="accent1" w:themeShade="BF"/>
            </w:tcBorders>
          </w:tcPr>
          <w:p w:rsidR="00E02E2A" w:rsidRPr="003534CA" w:rsidRDefault="00E02E2A" w:rsidP="00E02E2A">
            <w:pPr>
              <w:spacing w:after="0"/>
              <w:jc w:val="left"/>
            </w:pPr>
          </w:p>
        </w:tc>
        <w:tc>
          <w:tcPr>
            <w:tcW w:w="265" w:type="dxa"/>
            <w:tcBorders>
              <w:top w:val="single" w:sz="4" w:space="0" w:color="A5A5A5" w:themeColor="accent1" w:themeShade="BF"/>
              <w:left w:val="single" w:sz="4" w:space="0" w:color="A5A5A5" w:themeColor="accent1" w:themeShade="BF"/>
              <w:bottom w:val="single" w:sz="4" w:space="0" w:color="A5A5A5" w:themeColor="accent1" w:themeShade="BF"/>
              <w:right w:val="single" w:sz="4" w:space="0" w:color="A5A5A5" w:themeColor="accent1" w:themeShade="BF"/>
            </w:tcBorders>
          </w:tcPr>
          <w:p w:rsidR="00E02E2A" w:rsidRPr="003534CA" w:rsidRDefault="00E02E2A" w:rsidP="00E02E2A">
            <w:pPr>
              <w:spacing w:after="0"/>
              <w:jc w:val="left"/>
            </w:pPr>
          </w:p>
        </w:tc>
        <w:tc>
          <w:tcPr>
            <w:tcW w:w="270" w:type="dxa"/>
            <w:tcBorders>
              <w:top w:val="single" w:sz="4" w:space="0" w:color="A5A5A5" w:themeColor="accent1" w:themeShade="BF"/>
              <w:left w:val="single" w:sz="4" w:space="0" w:color="A5A5A5" w:themeColor="accent1" w:themeShade="BF"/>
              <w:bottom w:val="single" w:sz="4" w:space="0" w:color="A5A5A5" w:themeColor="accent1" w:themeShade="BF"/>
              <w:right w:val="single" w:sz="4" w:space="0" w:color="A5A5A5" w:themeColor="accent1" w:themeShade="BF"/>
            </w:tcBorders>
          </w:tcPr>
          <w:p w:rsidR="00E02E2A" w:rsidRPr="003534CA" w:rsidRDefault="00E02E2A" w:rsidP="00E02E2A">
            <w:pPr>
              <w:spacing w:after="0"/>
              <w:jc w:val="left"/>
            </w:pPr>
          </w:p>
        </w:tc>
        <w:tc>
          <w:tcPr>
            <w:tcW w:w="270" w:type="dxa"/>
            <w:tcBorders>
              <w:top w:val="single" w:sz="4" w:space="0" w:color="A5A5A5" w:themeColor="accent1" w:themeShade="BF"/>
              <w:left w:val="single" w:sz="4" w:space="0" w:color="A5A5A5" w:themeColor="accent1" w:themeShade="BF"/>
              <w:bottom w:val="single" w:sz="4" w:space="0" w:color="A5A5A5" w:themeColor="accent1" w:themeShade="BF"/>
              <w:right w:val="single" w:sz="4" w:space="0" w:color="A5A5A5" w:themeColor="accent1" w:themeShade="BF"/>
            </w:tcBorders>
          </w:tcPr>
          <w:p w:rsidR="00E02E2A" w:rsidRPr="003534CA" w:rsidRDefault="00E02E2A" w:rsidP="00E02E2A">
            <w:pPr>
              <w:spacing w:after="0"/>
              <w:jc w:val="left"/>
            </w:pPr>
          </w:p>
        </w:tc>
        <w:tc>
          <w:tcPr>
            <w:tcW w:w="270" w:type="dxa"/>
            <w:tcBorders>
              <w:top w:val="single" w:sz="4" w:space="0" w:color="A5A5A5" w:themeColor="accent1" w:themeShade="BF"/>
              <w:left w:val="single" w:sz="4" w:space="0" w:color="A5A5A5" w:themeColor="accent1" w:themeShade="BF"/>
              <w:bottom w:val="single" w:sz="4" w:space="0" w:color="A5A5A5" w:themeColor="accent1" w:themeShade="BF"/>
              <w:right w:val="single" w:sz="4" w:space="0" w:color="A5A5A5" w:themeColor="accent1" w:themeShade="BF"/>
            </w:tcBorders>
          </w:tcPr>
          <w:p w:rsidR="00E02E2A" w:rsidRPr="003534CA" w:rsidRDefault="00E02E2A" w:rsidP="00E02E2A">
            <w:pPr>
              <w:spacing w:after="0"/>
              <w:jc w:val="left"/>
            </w:pPr>
          </w:p>
        </w:tc>
        <w:tc>
          <w:tcPr>
            <w:tcW w:w="270" w:type="dxa"/>
            <w:tcBorders>
              <w:top w:val="single" w:sz="4" w:space="0" w:color="A5A5A5" w:themeColor="accent1" w:themeShade="BF"/>
              <w:left w:val="single" w:sz="4" w:space="0" w:color="A5A5A5" w:themeColor="accent1" w:themeShade="BF"/>
              <w:bottom w:val="single" w:sz="4" w:space="0" w:color="A5A5A5" w:themeColor="accent1" w:themeShade="BF"/>
              <w:right w:val="single" w:sz="4" w:space="0" w:color="A5A5A5" w:themeColor="accent1" w:themeShade="BF"/>
            </w:tcBorders>
          </w:tcPr>
          <w:p w:rsidR="00E02E2A" w:rsidRPr="003534CA" w:rsidRDefault="00E02E2A" w:rsidP="00E02E2A">
            <w:pPr>
              <w:spacing w:after="0"/>
              <w:jc w:val="left"/>
            </w:pPr>
          </w:p>
        </w:tc>
        <w:tc>
          <w:tcPr>
            <w:tcW w:w="263" w:type="dxa"/>
            <w:tcBorders>
              <w:top w:val="single" w:sz="4" w:space="0" w:color="A5A5A5" w:themeColor="accent1" w:themeShade="BF"/>
              <w:left w:val="single" w:sz="4" w:space="0" w:color="A5A5A5" w:themeColor="accent1" w:themeShade="BF"/>
              <w:bottom w:val="single" w:sz="4" w:space="0" w:color="A5A5A5" w:themeColor="accent1" w:themeShade="BF"/>
              <w:right w:val="single" w:sz="4" w:space="0" w:color="A5A5A5" w:themeColor="accent1" w:themeShade="BF"/>
            </w:tcBorders>
          </w:tcPr>
          <w:p w:rsidR="00E02E2A" w:rsidRPr="003534CA" w:rsidRDefault="00E02E2A" w:rsidP="00E02E2A">
            <w:pPr>
              <w:spacing w:after="0"/>
              <w:jc w:val="left"/>
            </w:pPr>
          </w:p>
        </w:tc>
        <w:tc>
          <w:tcPr>
            <w:tcW w:w="291" w:type="dxa"/>
            <w:tcBorders>
              <w:top w:val="single" w:sz="4" w:space="0" w:color="A5A5A5" w:themeColor="accent1" w:themeShade="BF"/>
              <w:left w:val="single" w:sz="4" w:space="0" w:color="A5A5A5" w:themeColor="accent1" w:themeShade="BF"/>
              <w:bottom w:val="single" w:sz="4" w:space="0" w:color="A5A5A5" w:themeColor="accent1" w:themeShade="BF"/>
              <w:right w:val="single" w:sz="4" w:space="0" w:color="A5A5A5" w:themeColor="accent1" w:themeShade="BF"/>
            </w:tcBorders>
            <w:shd w:val="clear" w:color="auto" w:fill="FFFFFF" w:themeFill="background1"/>
          </w:tcPr>
          <w:p w:rsidR="00E02E2A" w:rsidRPr="003534CA" w:rsidRDefault="00E02E2A" w:rsidP="00E02E2A">
            <w:pPr>
              <w:spacing w:after="0"/>
              <w:jc w:val="left"/>
            </w:pPr>
          </w:p>
        </w:tc>
        <w:tc>
          <w:tcPr>
            <w:tcW w:w="314" w:type="dxa"/>
            <w:tcBorders>
              <w:top w:val="single" w:sz="4" w:space="0" w:color="A5A5A5" w:themeColor="accent1" w:themeShade="BF"/>
              <w:left w:val="single" w:sz="4" w:space="0" w:color="A5A5A5" w:themeColor="accent1" w:themeShade="BF"/>
              <w:bottom w:val="single" w:sz="4" w:space="0" w:color="A5A5A5" w:themeColor="accent1" w:themeShade="BF"/>
              <w:right w:val="single" w:sz="4" w:space="0" w:color="A5A5A5" w:themeColor="accent1" w:themeShade="BF"/>
            </w:tcBorders>
            <w:shd w:val="clear" w:color="auto" w:fill="FFFFFF" w:themeFill="background1"/>
          </w:tcPr>
          <w:p w:rsidR="00E02E2A" w:rsidRPr="003534CA" w:rsidRDefault="00E02E2A" w:rsidP="00E02E2A">
            <w:pPr>
              <w:spacing w:after="0"/>
              <w:jc w:val="left"/>
            </w:pPr>
          </w:p>
        </w:tc>
        <w:tc>
          <w:tcPr>
            <w:tcW w:w="293" w:type="dxa"/>
            <w:tcBorders>
              <w:top w:val="single" w:sz="4" w:space="0" w:color="A5A5A5" w:themeColor="accent1" w:themeShade="BF"/>
              <w:left w:val="single" w:sz="4" w:space="0" w:color="A5A5A5" w:themeColor="accent1" w:themeShade="BF"/>
              <w:bottom w:val="single" w:sz="4" w:space="0" w:color="A5A5A5" w:themeColor="accent1" w:themeShade="BF"/>
              <w:right w:val="single" w:sz="4" w:space="0" w:color="A5A5A5" w:themeColor="accent1" w:themeShade="BF"/>
            </w:tcBorders>
          </w:tcPr>
          <w:p w:rsidR="00E02E2A" w:rsidRPr="003534CA" w:rsidRDefault="00E02E2A" w:rsidP="00E02E2A">
            <w:pPr>
              <w:spacing w:after="0"/>
              <w:jc w:val="left"/>
            </w:pPr>
          </w:p>
        </w:tc>
        <w:tc>
          <w:tcPr>
            <w:tcW w:w="337" w:type="dxa"/>
            <w:tcBorders>
              <w:top w:val="single" w:sz="4" w:space="0" w:color="A5A5A5" w:themeColor="accent1" w:themeShade="BF"/>
              <w:left w:val="single" w:sz="4" w:space="0" w:color="A5A5A5" w:themeColor="accent1" w:themeShade="BF"/>
              <w:bottom w:val="single" w:sz="4" w:space="0" w:color="A5A5A5" w:themeColor="accent1" w:themeShade="BF"/>
              <w:right w:val="single" w:sz="4" w:space="0" w:color="A5A5A5" w:themeColor="accent1" w:themeShade="BF"/>
            </w:tcBorders>
            <w:shd w:val="clear" w:color="auto" w:fill="BFBFBF" w:themeFill="background1" w:themeFillShade="BF"/>
          </w:tcPr>
          <w:p w:rsidR="00E02E2A" w:rsidRPr="003534CA" w:rsidRDefault="00E02E2A" w:rsidP="00E02E2A">
            <w:pPr>
              <w:spacing w:after="0"/>
              <w:jc w:val="left"/>
            </w:pPr>
          </w:p>
        </w:tc>
      </w:tr>
    </w:tbl>
    <w:p w:rsidR="003534CA" w:rsidRDefault="003534CA" w:rsidP="003534CA">
      <w:pPr>
        <w:pStyle w:val="Caption"/>
        <w:keepNext/>
        <w:jc w:val="center"/>
      </w:pPr>
      <w:r>
        <w:t xml:space="preserve">Table </w:t>
      </w:r>
      <w:fldSimple w:instr=" SEQ Table \* ARABIC ">
        <w:r w:rsidR="009C15B1">
          <w:rPr>
            <w:noProof/>
          </w:rPr>
          <w:t>6</w:t>
        </w:r>
      </w:fldSimple>
    </w:p>
    <w:p w:rsidR="00EE6D83" w:rsidRPr="004141AD" w:rsidRDefault="00137B6E" w:rsidP="00137B6E">
      <w:pPr>
        <w:pStyle w:val="Heading1"/>
        <w:rPr>
          <w:color w:val="auto"/>
          <w:u w:val="single" w:color="072161"/>
        </w:rPr>
      </w:pPr>
      <w:bookmarkStart w:id="27" w:name="_Toc16085679"/>
      <w:bookmarkStart w:id="28" w:name="_Toc443408095"/>
      <w:r w:rsidRPr="004141AD">
        <w:rPr>
          <w:color w:val="auto"/>
          <w:u w:val="single" w:color="072161"/>
        </w:rPr>
        <w:t>Exceptions and Clarifications</w:t>
      </w:r>
      <w:bookmarkEnd w:id="27"/>
      <w:r w:rsidRPr="004141AD">
        <w:rPr>
          <w:color w:val="auto"/>
          <w:u w:val="single" w:color="072161"/>
        </w:rPr>
        <w:t xml:space="preserve"> </w:t>
      </w:r>
    </w:p>
    <w:p w:rsidR="00137B6E" w:rsidRPr="00EE6D83" w:rsidRDefault="00E17B05" w:rsidP="00EE6D83">
      <w:pPr>
        <w:rPr>
          <w:highlight w:val="yellow"/>
          <w:u w:color="E0AA0F"/>
        </w:rPr>
      </w:pPr>
      <w:r>
        <w:rPr>
          <w:highlight w:val="yellow"/>
          <w:u w:color="E0AA0F"/>
        </w:rPr>
        <w:t>Vendor</w:t>
      </w:r>
      <w:r w:rsidR="00EE6D83" w:rsidRPr="00EE6D83">
        <w:rPr>
          <w:highlight w:val="yellow"/>
          <w:u w:color="E0AA0F"/>
        </w:rPr>
        <w:t xml:space="preserve"> takes exception t</w:t>
      </w:r>
      <w:r w:rsidR="00137B6E" w:rsidRPr="00EE6D83">
        <w:rPr>
          <w:highlight w:val="yellow"/>
          <w:u w:color="E0AA0F"/>
        </w:rPr>
        <w:t xml:space="preserve">o Machine Monitoring System Specification </w:t>
      </w:r>
      <w:bookmarkEnd w:id="28"/>
      <w:r w:rsidR="00EE6D83" w:rsidRPr="00EE6D83">
        <w:rPr>
          <w:highlight w:val="yellow"/>
          <w:u w:color="E0AA0F"/>
        </w:rPr>
        <w:t>in the following areas:</w:t>
      </w:r>
    </w:p>
    <w:tbl>
      <w:tblPr>
        <w:tblStyle w:val="GridTable1Light"/>
        <w:tblW w:w="9265" w:type="dxa"/>
        <w:tblLook w:val="04A0" w:firstRow="1" w:lastRow="0" w:firstColumn="1" w:lastColumn="0" w:noHBand="0" w:noVBand="1"/>
      </w:tblPr>
      <w:tblGrid>
        <w:gridCol w:w="1075"/>
        <w:gridCol w:w="3150"/>
        <w:gridCol w:w="2880"/>
        <w:gridCol w:w="2160"/>
      </w:tblGrid>
      <w:tr w:rsidR="00EF5AC8" w:rsidRPr="00EF5AC8" w:rsidTr="004F72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shd w:val="clear" w:color="auto" w:fill="2A4368"/>
          </w:tcPr>
          <w:p w:rsidR="00EF5AC8" w:rsidRPr="00EF5AC8" w:rsidRDefault="00EF5AC8" w:rsidP="00EF5AC8">
            <w:pPr>
              <w:spacing w:before="60" w:after="60"/>
              <w:rPr>
                <w:color w:val="FFFFFF" w:themeColor="background1"/>
              </w:rPr>
            </w:pPr>
            <w:r w:rsidRPr="00EF5AC8">
              <w:rPr>
                <w:color w:val="FFFFFF" w:themeColor="background1"/>
              </w:rPr>
              <w:t>Section</w:t>
            </w:r>
          </w:p>
        </w:tc>
        <w:tc>
          <w:tcPr>
            <w:tcW w:w="3150" w:type="dxa"/>
            <w:shd w:val="clear" w:color="auto" w:fill="2A4368"/>
          </w:tcPr>
          <w:p w:rsidR="00EF5AC8" w:rsidRPr="00EF5AC8" w:rsidRDefault="00EF5AC8" w:rsidP="00EF5AC8">
            <w:pPr>
              <w:spacing w:before="60" w:after="60"/>
              <w:cnfStyle w:val="100000000000" w:firstRow="1" w:lastRow="0" w:firstColumn="0" w:lastColumn="0" w:oddVBand="0" w:evenVBand="0" w:oddHBand="0" w:evenHBand="0" w:firstRowFirstColumn="0" w:firstRowLastColumn="0" w:lastRowFirstColumn="0" w:lastRowLastColumn="0"/>
              <w:rPr>
                <w:color w:val="FFFFFF" w:themeColor="background1"/>
              </w:rPr>
            </w:pPr>
            <w:r w:rsidRPr="00EF5AC8">
              <w:rPr>
                <w:color w:val="FFFFFF" w:themeColor="background1"/>
              </w:rPr>
              <w:t>Existing Wording</w:t>
            </w:r>
          </w:p>
        </w:tc>
        <w:tc>
          <w:tcPr>
            <w:tcW w:w="2880" w:type="dxa"/>
            <w:shd w:val="clear" w:color="auto" w:fill="2A4368"/>
          </w:tcPr>
          <w:p w:rsidR="00EF5AC8" w:rsidRPr="00EF5AC8" w:rsidRDefault="00EF5AC8" w:rsidP="00EF5AC8">
            <w:pPr>
              <w:spacing w:before="60" w:after="60"/>
              <w:cnfStyle w:val="100000000000" w:firstRow="1" w:lastRow="0" w:firstColumn="0" w:lastColumn="0" w:oddVBand="0" w:evenVBand="0" w:oddHBand="0" w:evenHBand="0" w:firstRowFirstColumn="0" w:firstRowLastColumn="0" w:lastRowFirstColumn="0" w:lastRowLastColumn="0"/>
              <w:rPr>
                <w:color w:val="FFFFFF" w:themeColor="background1"/>
              </w:rPr>
            </w:pPr>
            <w:r w:rsidRPr="00EF5AC8">
              <w:rPr>
                <w:color w:val="FFFFFF" w:themeColor="background1"/>
              </w:rPr>
              <w:t>Suggested Wording</w:t>
            </w:r>
          </w:p>
        </w:tc>
        <w:tc>
          <w:tcPr>
            <w:tcW w:w="2160" w:type="dxa"/>
            <w:shd w:val="clear" w:color="auto" w:fill="2A4368"/>
          </w:tcPr>
          <w:p w:rsidR="00EF5AC8" w:rsidRPr="00EF5AC8" w:rsidRDefault="0069426C" w:rsidP="00EF5AC8">
            <w:pPr>
              <w:spacing w:before="60" w:after="60"/>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Notes</w:t>
            </w:r>
          </w:p>
        </w:tc>
      </w:tr>
      <w:tr w:rsidR="00EF5AC8" w:rsidTr="004F725A">
        <w:tc>
          <w:tcPr>
            <w:cnfStyle w:val="001000000000" w:firstRow="0" w:lastRow="0" w:firstColumn="1" w:lastColumn="0" w:oddVBand="0" w:evenVBand="0" w:oddHBand="0" w:evenHBand="0" w:firstRowFirstColumn="0" w:firstRowLastColumn="0" w:lastRowFirstColumn="0" w:lastRowLastColumn="0"/>
            <w:tcW w:w="1075" w:type="dxa"/>
          </w:tcPr>
          <w:p w:rsidR="00EF5AC8" w:rsidRDefault="00EF5AC8" w:rsidP="00EF5AC8">
            <w:pPr>
              <w:spacing w:after="0"/>
              <w:rPr>
                <w:b w:val="0"/>
                <w:highlight w:val="yellow"/>
              </w:rPr>
            </w:pPr>
          </w:p>
        </w:tc>
        <w:tc>
          <w:tcPr>
            <w:tcW w:w="3150" w:type="dxa"/>
          </w:tcPr>
          <w:p w:rsidR="00EF5AC8" w:rsidRDefault="00EF5AC8" w:rsidP="00EF5AC8">
            <w:pPr>
              <w:spacing w:after="0"/>
              <w:cnfStyle w:val="000000000000" w:firstRow="0" w:lastRow="0" w:firstColumn="0" w:lastColumn="0" w:oddVBand="0" w:evenVBand="0" w:oddHBand="0" w:evenHBand="0" w:firstRowFirstColumn="0" w:firstRowLastColumn="0" w:lastRowFirstColumn="0" w:lastRowLastColumn="0"/>
              <w:rPr>
                <w:b/>
                <w:highlight w:val="yellow"/>
              </w:rPr>
            </w:pPr>
          </w:p>
        </w:tc>
        <w:tc>
          <w:tcPr>
            <w:tcW w:w="2880" w:type="dxa"/>
          </w:tcPr>
          <w:p w:rsidR="00EF5AC8" w:rsidRDefault="00EF5AC8" w:rsidP="00EF5AC8">
            <w:pPr>
              <w:spacing w:after="0"/>
              <w:cnfStyle w:val="000000000000" w:firstRow="0" w:lastRow="0" w:firstColumn="0" w:lastColumn="0" w:oddVBand="0" w:evenVBand="0" w:oddHBand="0" w:evenHBand="0" w:firstRowFirstColumn="0" w:firstRowLastColumn="0" w:lastRowFirstColumn="0" w:lastRowLastColumn="0"/>
              <w:rPr>
                <w:b/>
                <w:highlight w:val="yellow"/>
              </w:rPr>
            </w:pPr>
          </w:p>
        </w:tc>
        <w:tc>
          <w:tcPr>
            <w:tcW w:w="2160" w:type="dxa"/>
          </w:tcPr>
          <w:p w:rsidR="00EF5AC8" w:rsidRDefault="00EF5AC8" w:rsidP="00EF5AC8">
            <w:pPr>
              <w:spacing w:after="0"/>
              <w:cnfStyle w:val="000000000000" w:firstRow="0" w:lastRow="0" w:firstColumn="0" w:lastColumn="0" w:oddVBand="0" w:evenVBand="0" w:oddHBand="0" w:evenHBand="0" w:firstRowFirstColumn="0" w:firstRowLastColumn="0" w:lastRowFirstColumn="0" w:lastRowLastColumn="0"/>
              <w:rPr>
                <w:b/>
                <w:highlight w:val="yellow"/>
              </w:rPr>
            </w:pPr>
          </w:p>
        </w:tc>
      </w:tr>
    </w:tbl>
    <w:p w:rsidR="00EF5AC8" w:rsidRDefault="00EF5AC8" w:rsidP="00EF5AC8">
      <w:pPr>
        <w:pStyle w:val="Caption"/>
        <w:jc w:val="center"/>
        <w:rPr>
          <w:b/>
          <w:highlight w:val="yellow"/>
        </w:rPr>
      </w:pPr>
      <w:r>
        <w:t xml:space="preserve">Table </w:t>
      </w:r>
      <w:fldSimple w:instr=" SEQ Table \* ARABIC ">
        <w:r w:rsidR="009C15B1">
          <w:rPr>
            <w:noProof/>
          </w:rPr>
          <w:t>7</w:t>
        </w:r>
      </w:fldSimple>
    </w:p>
    <w:p w:rsidR="00265D17" w:rsidRDefault="00265D17" w:rsidP="006E51D2">
      <w:pPr>
        <w:spacing w:after="0"/>
        <w:ind w:left="270"/>
        <w:jc w:val="left"/>
      </w:pPr>
      <w:r>
        <w:br w:type="page"/>
      </w:r>
    </w:p>
    <w:p w:rsidR="00456ECE" w:rsidRPr="00487A76" w:rsidRDefault="00456ECE" w:rsidP="00487A76">
      <w:pPr>
        <w:jc w:val="center"/>
        <w:rPr>
          <w:sz w:val="24"/>
          <w:szCs w:val="24"/>
        </w:rPr>
      </w:pPr>
      <w:r w:rsidRPr="00487A76">
        <w:rPr>
          <w:sz w:val="24"/>
          <w:szCs w:val="24"/>
        </w:rPr>
        <w:lastRenderedPageBreak/>
        <w:t>Thank</w:t>
      </w:r>
      <w:r w:rsidR="00B369F4" w:rsidRPr="00487A76">
        <w:rPr>
          <w:sz w:val="24"/>
          <w:szCs w:val="24"/>
        </w:rPr>
        <w:t xml:space="preserve"> you</w:t>
      </w:r>
      <w:r w:rsidRPr="00487A76">
        <w:rPr>
          <w:sz w:val="24"/>
          <w:szCs w:val="24"/>
        </w:rPr>
        <w:t xml:space="preserve"> for considering </w:t>
      </w:r>
      <w:r w:rsidR="008432CF">
        <w:rPr>
          <w:sz w:val="24"/>
          <w:szCs w:val="24"/>
        </w:rPr>
        <w:t>us</w:t>
      </w:r>
      <w:r w:rsidRPr="00487A76">
        <w:rPr>
          <w:sz w:val="24"/>
          <w:szCs w:val="24"/>
        </w:rPr>
        <w:t xml:space="preserve"> </w:t>
      </w:r>
      <w:r w:rsidR="00C1108D" w:rsidRPr="00487A76">
        <w:rPr>
          <w:sz w:val="24"/>
          <w:szCs w:val="24"/>
        </w:rPr>
        <w:t>for this project</w:t>
      </w:r>
      <w:r w:rsidR="0007044C" w:rsidRPr="00487A76">
        <w:rPr>
          <w:sz w:val="24"/>
          <w:szCs w:val="24"/>
        </w:rPr>
        <w:t>.</w:t>
      </w:r>
    </w:p>
    <w:p w:rsidR="007E0762" w:rsidRPr="0001369C" w:rsidRDefault="007E0762" w:rsidP="00A04DA5"/>
    <w:p w:rsidR="00BE5940" w:rsidRPr="0001369C" w:rsidRDefault="008432CF" w:rsidP="00A04DA5">
      <w:r>
        <w:t xml:space="preserve">Best </w:t>
      </w:r>
      <w:r w:rsidR="00BE5940" w:rsidRPr="0001369C">
        <w:t>Regards,</w:t>
      </w:r>
    </w:p>
    <w:p w:rsidR="00AF4B04" w:rsidRDefault="00AF4B04" w:rsidP="00AF4B04">
      <w:pPr>
        <w:rPr>
          <w:noProof/>
        </w:rPr>
      </w:pPr>
    </w:p>
    <w:p w:rsidR="00A04075" w:rsidRPr="0001369C" w:rsidRDefault="00A04075" w:rsidP="00AF4B04"/>
    <w:p w:rsidR="00A04075" w:rsidRPr="002B314E" w:rsidRDefault="00A04075" w:rsidP="00A04075">
      <w:pPr>
        <w:spacing w:after="0"/>
        <w:jc w:val="left"/>
      </w:pPr>
      <w:r>
        <w:t>Sales Name</w:t>
      </w:r>
    </w:p>
    <w:p w:rsidR="00A04075" w:rsidRPr="00AB1250" w:rsidRDefault="00A04075" w:rsidP="00A04075">
      <w:pPr>
        <w:spacing w:after="0"/>
        <w:jc w:val="left"/>
      </w:pPr>
      <w:r>
        <w:t>Regional Manager</w:t>
      </w:r>
    </w:p>
    <w:p w:rsidR="00A04075" w:rsidRPr="00AB1250" w:rsidRDefault="00A04075" w:rsidP="00A04075">
      <w:pPr>
        <w:spacing w:after="0"/>
        <w:jc w:val="left"/>
      </w:pPr>
      <w:r>
        <w:t>Sales Phone Number</w:t>
      </w:r>
    </w:p>
    <w:p w:rsidR="00A04075" w:rsidRPr="00AB1250" w:rsidRDefault="003A5693" w:rsidP="00A04075">
      <w:pPr>
        <w:spacing w:after="0"/>
        <w:jc w:val="left"/>
        <w:rPr>
          <w:rStyle w:val="Hyperlink"/>
          <w:i/>
          <w:color w:val="auto"/>
        </w:rPr>
      </w:pPr>
      <w:hyperlink r:id="rId23" w:history="1">
        <w:r w:rsidR="0091389B" w:rsidRPr="00136C96">
          <w:rPr>
            <w:rStyle w:val="Hyperlink"/>
          </w:rPr>
          <w:t>sales.name@bkvibro.com</w:t>
        </w:r>
      </w:hyperlink>
      <w:r w:rsidR="00A04075" w:rsidRPr="00AB1250">
        <w:t xml:space="preserve"> </w:t>
      </w:r>
    </w:p>
    <w:p w:rsidR="00A04075" w:rsidRPr="00AB1250" w:rsidRDefault="003A5693" w:rsidP="00A04075">
      <w:pPr>
        <w:jc w:val="left"/>
        <w:rPr>
          <w:rStyle w:val="Hyperlink"/>
          <w:color w:val="auto"/>
        </w:rPr>
      </w:pPr>
      <w:hyperlink r:id="rId24" w:history="1">
        <w:r w:rsidR="00FC6397" w:rsidRPr="00A66DFD">
          <w:rPr>
            <w:rStyle w:val="Hyperlink"/>
          </w:rPr>
          <w:t>www.bkvibro.com</w:t>
        </w:r>
      </w:hyperlink>
    </w:p>
    <w:p w:rsidR="00A30524" w:rsidRPr="008631DC" w:rsidRDefault="00A30524" w:rsidP="00A04DA5">
      <w:pPr>
        <w:rPr>
          <w:rStyle w:val="Emphasis"/>
          <w:i w:val="0"/>
          <w:noProof/>
        </w:rPr>
      </w:pPr>
    </w:p>
    <w:p w:rsidR="009C2E90" w:rsidRPr="008631DC" w:rsidRDefault="009C2E90" w:rsidP="00A04DA5">
      <w:pPr>
        <w:rPr>
          <w:rStyle w:val="Emphasis"/>
          <w:i w:val="0"/>
          <w:noProof/>
        </w:rPr>
      </w:pPr>
    </w:p>
    <w:p w:rsidR="00A5266D" w:rsidRPr="004141AD" w:rsidRDefault="00A5266D" w:rsidP="00487A76">
      <w:pPr>
        <w:pStyle w:val="Heading1"/>
        <w:rPr>
          <w:color w:val="auto"/>
          <w:u w:val="single" w:color="072161"/>
        </w:rPr>
      </w:pPr>
      <w:bookmarkStart w:id="29" w:name="_Toc16085680"/>
      <w:r w:rsidRPr="004141AD">
        <w:rPr>
          <w:color w:val="auto"/>
          <w:u w:val="single" w:color="072161"/>
        </w:rPr>
        <w:t>Attachment</w:t>
      </w:r>
      <w:r w:rsidR="00357CF4" w:rsidRPr="004141AD">
        <w:rPr>
          <w:color w:val="auto"/>
          <w:u w:val="single" w:color="072161"/>
        </w:rPr>
        <w:t xml:space="preserve"> List</w:t>
      </w:r>
      <w:bookmarkEnd w:id="29"/>
    </w:p>
    <w:p w:rsidR="00A5266D" w:rsidRDefault="00DD2F91" w:rsidP="00A5266D">
      <w:pPr>
        <w:pStyle w:val="ListParagraph"/>
        <w:numPr>
          <w:ilvl w:val="0"/>
          <w:numId w:val="5"/>
        </w:numPr>
        <w:rPr>
          <w:iCs/>
        </w:rPr>
      </w:pPr>
      <w:r>
        <w:rPr>
          <w:iCs/>
        </w:rPr>
        <w:t>Global Services Rate Sheet</w:t>
      </w:r>
    </w:p>
    <w:p w:rsidR="00FC6397" w:rsidRPr="00FC6397" w:rsidRDefault="000D552A" w:rsidP="00FC6397">
      <w:pPr>
        <w:spacing w:after="0"/>
        <w:jc w:val="left"/>
        <w:rPr>
          <w:iCs/>
        </w:rPr>
      </w:pPr>
      <w:r>
        <w:rPr>
          <w:iCs/>
        </w:rPr>
        <w:t xml:space="preserve">Additional Documents can be found at the following location: </w:t>
      </w:r>
      <w:hyperlink r:id="rId25" w:history="1">
        <w:r w:rsidR="00FC6397" w:rsidRPr="00A66DFD">
          <w:rPr>
            <w:rStyle w:val="Hyperlink"/>
          </w:rPr>
          <w:t>https://www.bkvibro.com/en/downloads.html</w:t>
        </w:r>
      </w:hyperlink>
    </w:p>
    <w:p w:rsidR="000D552A" w:rsidRDefault="000D552A" w:rsidP="000D552A">
      <w:pPr>
        <w:pStyle w:val="ListParagraph"/>
        <w:numPr>
          <w:ilvl w:val="0"/>
          <w:numId w:val="28"/>
        </w:numPr>
        <w:jc w:val="left"/>
        <w:rPr>
          <w:iCs/>
        </w:rPr>
      </w:pPr>
      <w:r>
        <w:rPr>
          <w:iCs/>
        </w:rPr>
        <w:t>Terms and Conditions of Sale</w:t>
      </w:r>
    </w:p>
    <w:p w:rsidR="000D552A" w:rsidRDefault="000D552A" w:rsidP="000D552A">
      <w:pPr>
        <w:pStyle w:val="ListParagraph"/>
        <w:numPr>
          <w:ilvl w:val="0"/>
          <w:numId w:val="28"/>
        </w:numPr>
        <w:jc w:val="left"/>
        <w:rPr>
          <w:iCs/>
        </w:rPr>
      </w:pPr>
      <w:r>
        <w:rPr>
          <w:iCs/>
        </w:rPr>
        <w:t>Warranty Policy</w:t>
      </w:r>
    </w:p>
    <w:p w:rsidR="000D552A" w:rsidRDefault="000D552A" w:rsidP="000D552A">
      <w:pPr>
        <w:pStyle w:val="ListParagraph"/>
        <w:numPr>
          <w:ilvl w:val="0"/>
          <w:numId w:val="28"/>
        </w:numPr>
        <w:jc w:val="left"/>
        <w:rPr>
          <w:iCs/>
        </w:rPr>
      </w:pPr>
      <w:r>
        <w:rPr>
          <w:iCs/>
        </w:rPr>
        <w:t>API 670 Comments/Compliance</w:t>
      </w:r>
    </w:p>
    <w:p w:rsidR="000D552A" w:rsidRDefault="000D552A" w:rsidP="000D552A">
      <w:pPr>
        <w:pStyle w:val="ListParagraph"/>
        <w:numPr>
          <w:ilvl w:val="0"/>
          <w:numId w:val="28"/>
        </w:numPr>
        <w:jc w:val="left"/>
        <w:rPr>
          <w:iCs/>
        </w:rPr>
      </w:pPr>
      <w:r>
        <w:rPr>
          <w:iCs/>
        </w:rPr>
        <w:t>SETPOINT MPS Datasheets/Manuals/Diagrams/Agency Approval Certificates</w:t>
      </w:r>
    </w:p>
    <w:p w:rsidR="000D552A" w:rsidRDefault="000D552A" w:rsidP="000D552A">
      <w:pPr>
        <w:pStyle w:val="ListParagraph"/>
        <w:numPr>
          <w:ilvl w:val="0"/>
          <w:numId w:val="28"/>
        </w:numPr>
        <w:jc w:val="left"/>
        <w:rPr>
          <w:iCs/>
        </w:rPr>
      </w:pPr>
      <w:r>
        <w:rPr>
          <w:iCs/>
        </w:rPr>
        <w:t>SETPOINT CMS Datasheets/Manuals/Case History/App Notes</w:t>
      </w:r>
    </w:p>
    <w:p w:rsidR="003656E0" w:rsidRDefault="003656E0" w:rsidP="004A668A">
      <w:pPr>
        <w:ind w:left="360"/>
        <w:rPr>
          <w:iCs/>
        </w:rPr>
      </w:pPr>
    </w:p>
    <w:p w:rsidR="001C717F" w:rsidRDefault="001C717F" w:rsidP="004A668A">
      <w:pPr>
        <w:ind w:left="360"/>
        <w:rPr>
          <w:iCs/>
        </w:rPr>
      </w:pPr>
    </w:p>
    <w:p w:rsidR="001C717F" w:rsidRDefault="001C717F" w:rsidP="004A668A">
      <w:pPr>
        <w:ind w:left="360"/>
        <w:rPr>
          <w:iCs/>
        </w:rPr>
      </w:pPr>
    </w:p>
    <w:p w:rsidR="008C3F88" w:rsidRDefault="008C3F88" w:rsidP="004A668A">
      <w:pPr>
        <w:ind w:left="360"/>
        <w:rPr>
          <w:iCs/>
        </w:rPr>
      </w:pPr>
    </w:p>
    <w:p w:rsidR="00783E4A" w:rsidRDefault="00783E4A" w:rsidP="004A668A">
      <w:pPr>
        <w:ind w:left="360"/>
        <w:rPr>
          <w:iCs/>
        </w:rPr>
      </w:pPr>
    </w:p>
    <w:p w:rsidR="008432CF" w:rsidRDefault="008432CF" w:rsidP="004A668A">
      <w:pPr>
        <w:ind w:left="360"/>
        <w:rPr>
          <w:iCs/>
        </w:rPr>
      </w:pPr>
    </w:p>
    <w:p w:rsidR="008C3F88" w:rsidRDefault="008C3F88" w:rsidP="004A668A">
      <w:pPr>
        <w:ind w:left="360"/>
        <w:rPr>
          <w:iCs/>
        </w:rPr>
      </w:pPr>
    </w:p>
    <w:p w:rsidR="008432CF" w:rsidRDefault="008432CF" w:rsidP="004A668A">
      <w:pPr>
        <w:ind w:left="360"/>
        <w:rPr>
          <w:iCs/>
        </w:rPr>
      </w:pPr>
    </w:p>
    <w:p w:rsidR="008432CF" w:rsidRDefault="008432CF" w:rsidP="004A668A">
      <w:pPr>
        <w:ind w:left="360"/>
        <w:rPr>
          <w:iCs/>
        </w:rPr>
      </w:pPr>
    </w:p>
    <w:p w:rsidR="00E411A6" w:rsidRDefault="00E411A6" w:rsidP="004A668A">
      <w:pPr>
        <w:ind w:left="360"/>
        <w:rPr>
          <w:iCs/>
        </w:rPr>
      </w:pPr>
    </w:p>
    <w:p w:rsidR="003656E0" w:rsidRPr="00487A76" w:rsidRDefault="00487A76" w:rsidP="00A14E8C">
      <w:pPr>
        <w:jc w:val="left"/>
        <w:rPr>
          <w:i/>
          <w:sz w:val="16"/>
          <w:szCs w:val="16"/>
        </w:rPr>
      </w:pPr>
      <w:r w:rsidRPr="00487A76">
        <w:rPr>
          <w:i/>
          <w:sz w:val="16"/>
          <w:szCs w:val="16"/>
        </w:rPr>
        <w:t>Trademarks used herein are the property of their respective owners</w:t>
      </w:r>
      <w:r w:rsidR="00F677DC">
        <w:rPr>
          <w:i/>
          <w:sz w:val="16"/>
          <w:szCs w:val="16"/>
        </w:rPr>
        <w:t xml:space="preserve"> (</w:t>
      </w:r>
      <w:r w:rsidR="0091389B">
        <w:rPr>
          <w:i/>
          <w:sz w:val="16"/>
          <w:szCs w:val="16"/>
        </w:rPr>
        <w:t xml:space="preserve">Metrix® </w:t>
      </w:r>
      <w:r w:rsidR="00F677DC">
        <w:rPr>
          <w:i/>
          <w:sz w:val="16"/>
          <w:szCs w:val="16"/>
        </w:rPr>
        <w:t>Bently Nevada®</w:t>
      </w:r>
      <w:r w:rsidR="005B1037">
        <w:rPr>
          <w:i/>
          <w:sz w:val="16"/>
          <w:szCs w:val="16"/>
        </w:rPr>
        <w:t xml:space="preserve"> and OSIsoft®)</w:t>
      </w:r>
      <w:r w:rsidRPr="00487A76">
        <w:rPr>
          <w:i/>
          <w:sz w:val="16"/>
          <w:szCs w:val="16"/>
        </w:rPr>
        <w:t xml:space="preserve">. </w:t>
      </w:r>
      <w:r w:rsidR="007554D6">
        <w:rPr>
          <w:i/>
          <w:sz w:val="16"/>
          <w:szCs w:val="16"/>
        </w:rPr>
        <w:t xml:space="preserve"> If a </w:t>
      </w:r>
      <w:r w:rsidR="00E17B05">
        <w:rPr>
          <w:i/>
          <w:sz w:val="16"/>
          <w:szCs w:val="16"/>
        </w:rPr>
        <w:t>Buyer</w:t>
      </w:r>
      <w:r w:rsidR="007554D6">
        <w:rPr>
          <w:i/>
          <w:sz w:val="16"/>
          <w:szCs w:val="16"/>
        </w:rPr>
        <w:t xml:space="preserve"> Logo is used on the title page, then </w:t>
      </w:r>
      <w:r w:rsidR="007554D6" w:rsidRPr="007554D6">
        <w:rPr>
          <w:i/>
          <w:sz w:val="16"/>
          <w:szCs w:val="16"/>
        </w:rPr>
        <w:t>the logo</w:t>
      </w:r>
      <w:r w:rsidR="007554D6">
        <w:rPr>
          <w:i/>
          <w:sz w:val="16"/>
          <w:szCs w:val="16"/>
        </w:rPr>
        <w:t xml:space="preserve"> is owned by </w:t>
      </w:r>
      <w:r w:rsidR="00E17B05">
        <w:rPr>
          <w:i/>
          <w:sz w:val="16"/>
          <w:szCs w:val="16"/>
        </w:rPr>
        <w:t>Buyer</w:t>
      </w:r>
      <w:r w:rsidR="007554D6">
        <w:rPr>
          <w:i/>
          <w:sz w:val="16"/>
          <w:szCs w:val="16"/>
        </w:rPr>
        <w:t>,</w:t>
      </w:r>
      <w:r w:rsidR="007554D6" w:rsidRPr="007554D6">
        <w:rPr>
          <w:i/>
          <w:sz w:val="16"/>
          <w:szCs w:val="16"/>
        </w:rPr>
        <w:t xml:space="preserve"> </w:t>
      </w:r>
      <w:r w:rsidR="007554D6">
        <w:rPr>
          <w:i/>
          <w:sz w:val="16"/>
          <w:szCs w:val="16"/>
        </w:rPr>
        <w:t xml:space="preserve">and </w:t>
      </w:r>
      <w:r w:rsidR="007554D6" w:rsidRPr="007554D6">
        <w:rPr>
          <w:i/>
          <w:sz w:val="16"/>
          <w:szCs w:val="16"/>
        </w:rPr>
        <w:t>is not authorized by, sponsored by, or associated with the trademark owner</w:t>
      </w:r>
      <w:r w:rsidR="007554D6">
        <w:rPr>
          <w:i/>
          <w:sz w:val="16"/>
          <w:szCs w:val="16"/>
        </w:rPr>
        <w:t>.</w:t>
      </w:r>
    </w:p>
    <w:p w:rsidR="00337951" w:rsidRPr="00DC40B4" w:rsidRDefault="00BF6643" w:rsidP="00A14E8C">
      <w:pPr>
        <w:spacing w:after="0"/>
        <w:jc w:val="left"/>
        <w:rPr>
          <w:b/>
          <w:i/>
          <w:sz w:val="16"/>
          <w:szCs w:val="16"/>
        </w:rPr>
      </w:pPr>
      <w:r>
        <w:rPr>
          <w:b/>
          <w:i/>
          <w:sz w:val="16"/>
          <w:szCs w:val="16"/>
        </w:rPr>
        <w:t>Proprietary I</w:t>
      </w:r>
      <w:r w:rsidR="00337951" w:rsidRPr="00DC40B4">
        <w:rPr>
          <w:b/>
          <w:i/>
          <w:sz w:val="16"/>
          <w:szCs w:val="16"/>
        </w:rPr>
        <w:t>nformation</w:t>
      </w:r>
    </w:p>
    <w:p w:rsidR="00147F3D" w:rsidRPr="000D018B" w:rsidRDefault="00265D17" w:rsidP="00A019A1">
      <w:pPr>
        <w:jc w:val="left"/>
        <w:rPr>
          <w:sz w:val="16"/>
          <w:szCs w:val="16"/>
        </w:rPr>
      </w:pPr>
      <w:r w:rsidRPr="00DC40B4">
        <w:rPr>
          <w:i/>
          <w:sz w:val="16"/>
          <w:szCs w:val="16"/>
        </w:rPr>
        <w:t xml:space="preserve">Detailed technical scope, any design drawing packages, O&amp;M manuals, other project specific information and pricing contained herein is confidential between </w:t>
      </w:r>
      <w:r w:rsidR="00E17B05">
        <w:rPr>
          <w:i/>
          <w:sz w:val="16"/>
          <w:szCs w:val="16"/>
        </w:rPr>
        <w:t>Vendor</w:t>
      </w:r>
      <w:r w:rsidR="008432CF">
        <w:rPr>
          <w:i/>
          <w:sz w:val="16"/>
          <w:szCs w:val="16"/>
        </w:rPr>
        <w:t xml:space="preserve"> </w:t>
      </w:r>
      <w:r w:rsidRPr="00DC40B4">
        <w:rPr>
          <w:i/>
          <w:sz w:val="16"/>
          <w:szCs w:val="16"/>
        </w:rPr>
        <w:t xml:space="preserve">and the </w:t>
      </w:r>
      <w:r w:rsidR="00E17B05">
        <w:rPr>
          <w:i/>
          <w:sz w:val="16"/>
          <w:szCs w:val="16"/>
        </w:rPr>
        <w:t>Buyer</w:t>
      </w:r>
      <w:r w:rsidRPr="00DC40B4">
        <w:rPr>
          <w:i/>
          <w:sz w:val="16"/>
          <w:szCs w:val="16"/>
        </w:rPr>
        <w:t xml:space="preserve"> for whom this quotation was prepared for. Any copying, distribution, discussion or use of this document for purposes other than its original intent; especially when a third party is involved, is expressly forbidden, without prior </w:t>
      </w:r>
      <w:r w:rsidR="001745FE" w:rsidRPr="001745FE">
        <w:rPr>
          <w:i/>
          <w:sz w:val="16"/>
          <w:szCs w:val="16"/>
        </w:rPr>
        <w:t>Brüel &amp; Kjær Vibro GmbH</w:t>
      </w:r>
      <w:r>
        <w:rPr>
          <w:i/>
          <w:sz w:val="16"/>
          <w:szCs w:val="16"/>
        </w:rPr>
        <w:t xml:space="preserve"> (</w:t>
      </w:r>
      <w:r w:rsidR="008432CF">
        <w:rPr>
          <w:i/>
          <w:sz w:val="16"/>
          <w:szCs w:val="16"/>
        </w:rPr>
        <w:t>B</w:t>
      </w:r>
      <w:r w:rsidR="001745FE">
        <w:rPr>
          <w:i/>
          <w:sz w:val="16"/>
          <w:szCs w:val="16"/>
        </w:rPr>
        <w:t>K Vibro</w:t>
      </w:r>
      <w:r>
        <w:rPr>
          <w:i/>
          <w:sz w:val="16"/>
          <w:szCs w:val="16"/>
        </w:rPr>
        <w:t>)</w:t>
      </w:r>
      <w:r w:rsidRPr="00DC40B4">
        <w:rPr>
          <w:i/>
          <w:sz w:val="16"/>
          <w:szCs w:val="16"/>
        </w:rPr>
        <w:t xml:space="preserve"> written approval.</w:t>
      </w:r>
    </w:p>
    <w:sectPr w:rsidR="00147F3D" w:rsidRPr="000D018B" w:rsidSect="003F539A">
      <w:headerReference w:type="even" r:id="rId26"/>
      <w:headerReference w:type="default" r:id="rId27"/>
      <w:footerReference w:type="even" r:id="rId28"/>
      <w:footerReference w:type="default" r:id="rId29"/>
      <w:pgSz w:w="12240" w:h="15840"/>
      <w:pgMar w:top="1440" w:right="1267" w:bottom="1440" w:left="1440" w:header="907"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70557" w:rsidRDefault="00D70557" w:rsidP="00A04DA5">
      <w:r>
        <w:separator/>
      </w:r>
    </w:p>
  </w:endnote>
  <w:endnote w:type="continuationSeparator" w:id="0">
    <w:p w:rsidR="00D70557" w:rsidRDefault="00D70557" w:rsidP="00A04D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emibold">
    <w:panose1 w:val="020B07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A5693" w:rsidRDefault="003A5693" w:rsidP="00A04DA5">
    <w:r>
      <w:c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A5693" w:rsidRDefault="003A5693" w:rsidP="006B7EBA">
    <w:pPr>
      <w:pStyle w:val="Footer"/>
      <w:tabs>
        <w:tab w:val="clear" w:pos="4320"/>
        <w:tab w:val="clear" w:pos="8640"/>
        <w:tab w:val="center" w:pos="4770"/>
        <w:tab w:val="right" w:pos="9540"/>
      </w:tabs>
      <w:spacing w:after="0"/>
      <w:rPr>
        <w:noProof/>
        <w:color w:val="000000"/>
        <w:sz w:val="16"/>
        <w:szCs w:val="16"/>
      </w:rPr>
    </w:pPr>
    <w:r>
      <w:rPr>
        <w:rFonts w:ascii="Times New Roman" w:hAnsi="Times New Roman" w:cs="Times New Roman"/>
        <w:noProof/>
        <w:sz w:val="24"/>
        <w:szCs w:val="24"/>
      </w:rPr>
      <mc:AlternateContent>
        <mc:Choice Requires="wps">
          <w:drawing>
            <wp:anchor distT="0" distB="0" distL="114300" distR="114300" simplePos="0" relativeHeight="251658240" behindDoc="0" locked="0" layoutInCell="1" allowOverlap="1" wp14:anchorId="3F012596" wp14:editId="2A0BD0CC">
              <wp:simplePos x="0" y="0"/>
              <wp:positionH relativeFrom="margin">
                <wp:posOffset>2057400</wp:posOffset>
              </wp:positionH>
              <wp:positionV relativeFrom="paragraph">
                <wp:posOffset>-188133</wp:posOffset>
              </wp:positionV>
              <wp:extent cx="1934308" cy="214745"/>
              <wp:effectExtent l="0" t="0" r="8890" b="0"/>
              <wp:wrapNone/>
              <wp:docPr id="5" name="Text Box 5"/>
              <wp:cNvGraphicFramePr/>
              <a:graphic xmlns:a="http://schemas.openxmlformats.org/drawingml/2006/main">
                <a:graphicData uri="http://schemas.microsoft.com/office/word/2010/wordprocessingShape">
                  <wps:wsp>
                    <wps:cNvSpPr txBox="1"/>
                    <wps:spPr>
                      <a:xfrm>
                        <a:off x="0" y="0"/>
                        <a:ext cx="1934308" cy="214745"/>
                      </a:xfrm>
                      <a:prstGeom prst="rect">
                        <a:avLst/>
                      </a:prstGeom>
                      <a:solidFill>
                        <a:schemeClr val="bg1"/>
                      </a:solidFill>
                      <a:ln>
                        <a:noFill/>
                      </a:ln>
                    </wps:spPr>
                    <wps:txbx>
                      <w:txbxContent>
                        <w:p w:rsidR="003A5693" w:rsidRDefault="003A5693" w:rsidP="00894476">
                          <w:pPr>
                            <w:pStyle w:val="Footer"/>
                            <w:tabs>
                              <w:tab w:val="center" w:pos="4770"/>
                              <w:tab w:val="right" w:pos="9540"/>
                            </w:tabs>
                            <w:spacing w:after="0"/>
                            <w:ind w:left="-90" w:right="-105"/>
                            <w:jc w:val="center"/>
                            <w:rPr>
                              <w:noProof/>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Brüel &amp; Kjær Vibro Proprietary Information</w:t>
                          </w:r>
                        </w:p>
                        <w:p w:rsidR="003A5693" w:rsidRDefault="003A5693" w:rsidP="00894476">
                          <w:pPr>
                            <w:pStyle w:val="Footer"/>
                            <w:tabs>
                              <w:tab w:val="center" w:pos="4770"/>
                              <w:tab w:val="right" w:pos="9540"/>
                            </w:tabs>
                            <w:spacing w:after="0"/>
                            <w:ind w:left="-90" w:right="-105"/>
                            <w:jc w:val="center"/>
                            <w:rPr>
                              <w:noProof/>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F012596" id="_x0000_t202" coordsize="21600,21600" o:spt="202" path="m,l,21600r21600,l21600,xe">
              <v:stroke joinstyle="miter"/>
              <v:path gradientshapeok="t" o:connecttype="rect"/>
            </v:shapetype>
            <v:shape id="Text Box 5" o:spid="_x0000_s1029" type="#_x0000_t202" style="position:absolute;left:0;text-align:left;margin-left:162pt;margin-top:-14.8pt;width:152.3pt;height:16.9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" fillcolor="white [3212]" stroked="f">
              <v:textbox>
                <w:txbxContent>
                  <w:p w:rsidR="003A5693" w:rsidRDefault="003A5693" w:rsidP="00894476">
                    <w:pPr>
                      <w:pStyle w:val="Footer"/>
                      <w:tabs>
                        <w:tab w:val="center" w:pos="4770"/>
                        <w:tab w:val="right" w:pos="9540"/>
                      </w:tabs>
                      <w:spacing w:after="0"/>
                      <w:ind w:left="-90" w:right="-105"/>
                      <w:jc w:val="center"/>
                      <w:rPr>
                        <w:noProof/>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Brüel &amp; Kjær Vibro Proprietary Information</w:t>
                    </w:r>
                  </w:p>
                  <w:p w:rsidR="003A5693" w:rsidRDefault="003A5693" w:rsidP="00894476">
                    <w:pPr>
                      <w:pStyle w:val="Footer"/>
                      <w:tabs>
                        <w:tab w:val="center" w:pos="4770"/>
                        <w:tab w:val="right" w:pos="9540"/>
                      </w:tabs>
                      <w:spacing w:after="0"/>
                      <w:ind w:left="-90" w:right="-105"/>
                      <w:jc w:val="center"/>
                      <w:rPr>
                        <w:noProof/>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w10:wrap anchorx="margin"/>
            </v:shape>
          </w:pict>
        </mc:Fallback>
      </mc:AlternateContent>
    </w:r>
    <w:r>
      <w:rPr>
        <w:noProof/>
        <w:color w:val="000000"/>
        <w:sz w:val="16"/>
        <w:szCs w:val="16"/>
      </w:rPr>
      <mc:AlternateContent>
        <mc:Choice Requires="wps">
          <w:drawing>
            <wp:anchor distT="0" distB="0" distL="114300" distR="114300" simplePos="0" relativeHeight="251648512" behindDoc="0" locked="0" layoutInCell="1" allowOverlap="1" wp14:anchorId="271E2847" wp14:editId="4AFBF55F">
              <wp:simplePos x="0" y="0"/>
              <wp:positionH relativeFrom="column">
                <wp:posOffset>-10511</wp:posOffset>
              </wp:positionH>
              <wp:positionV relativeFrom="paragraph">
                <wp:posOffset>-80163</wp:posOffset>
              </wp:positionV>
              <wp:extent cx="6074979" cy="10510"/>
              <wp:effectExtent l="0" t="0" r="21590" b="27940"/>
              <wp:wrapNone/>
              <wp:docPr id="6" name="Straight Connector 6"/>
              <wp:cNvGraphicFramePr/>
              <a:graphic xmlns:a="http://schemas.openxmlformats.org/drawingml/2006/main">
                <a:graphicData uri="http://schemas.microsoft.com/office/word/2010/wordprocessingShape">
                  <wps:wsp>
                    <wps:cNvCnPr/>
                    <wps:spPr>
                      <a:xfrm flipV="1">
                        <a:off x="0" y="0"/>
                        <a:ext cx="6074979" cy="10510"/>
                      </a:xfrm>
                      <a:prstGeom prst="line">
                        <a:avLst/>
                      </a:prstGeom>
                      <a:ln>
                        <a:solidFill>
                          <a:srgbClr val="002060"/>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6B88DA5" id="Straight Connector 6" o:spid="_x0000_s1026" style="position:absolute;flip:y;z-index:251648512;visibility:visible;mso-wrap-style:square;mso-wrap-distance-left:9pt;mso-wrap-distance-top:0;mso-wrap-distance-right:9pt;mso-wrap-distance-bottom:0;mso-position-horizontal:absolute;mso-position-horizontal-relative:text;mso-position-vertical:absolute;mso-position-vertical-relative:text" from="-.85pt,-6.3pt" to="477.5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" strokecolor="#002060"/>
          </w:pict>
        </mc:Fallback>
      </mc:AlternateContent>
    </w:r>
    <w:r>
      <w:rPr>
        <w:color w:val="000000"/>
        <w:sz w:val="16"/>
        <w:szCs w:val="16"/>
      </w:rPr>
      <w:t xml:space="preserve">Proposal #:  </w:t>
    </w:r>
    <w:r>
      <w:rPr>
        <w:rFonts w:ascii="Consolas" w:hAnsi="Consolas" w:cs="Consolas"/>
        <w:color w:val="000000"/>
        <w:sz w:val="16"/>
        <w:szCs w:val="16"/>
      </w:rPr>
      <w:t>Proposal Number</w:t>
    </w:r>
    <w:r w:rsidRPr="00C33A9C">
      <w:rPr>
        <w:color w:val="000000"/>
        <w:sz w:val="16"/>
        <w:szCs w:val="16"/>
      </w:rPr>
      <w:tab/>
    </w:r>
    <w:r>
      <w:rPr>
        <w:color w:val="000000"/>
        <w:sz w:val="16"/>
        <w:szCs w:val="16"/>
      </w:rPr>
      <w:t>Buyer Name</w:t>
    </w:r>
    <w:r w:rsidRPr="00C33A9C">
      <w:rPr>
        <w:color w:val="000000"/>
        <w:sz w:val="16"/>
        <w:szCs w:val="16"/>
      </w:rPr>
      <w:tab/>
      <w:t xml:space="preserve">Page </w:t>
    </w:r>
    <w:r w:rsidRPr="00C33A9C">
      <w:rPr>
        <w:color w:val="000000"/>
        <w:sz w:val="16"/>
        <w:szCs w:val="16"/>
      </w:rPr>
      <w:fldChar w:fldCharType="begin"/>
    </w:r>
    <w:r w:rsidRPr="00C33A9C">
      <w:rPr>
        <w:color w:val="000000"/>
        <w:sz w:val="16"/>
        <w:szCs w:val="16"/>
      </w:rPr>
      <w:instrText xml:space="preserve"> PAGE   \* MERGEFORMAT </w:instrText>
    </w:r>
    <w:r w:rsidRPr="00C33A9C">
      <w:rPr>
        <w:color w:val="000000"/>
        <w:sz w:val="16"/>
        <w:szCs w:val="16"/>
      </w:rPr>
      <w:fldChar w:fldCharType="separate"/>
    </w:r>
    <w:r w:rsidR="00981857">
      <w:rPr>
        <w:noProof/>
        <w:color w:val="000000"/>
        <w:sz w:val="16"/>
        <w:szCs w:val="16"/>
      </w:rPr>
      <w:t>7</w:t>
    </w:r>
    <w:r w:rsidRPr="00C33A9C">
      <w:rPr>
        <w:color w:val="000000"/>
        <w:sz w:val="16"/>
        <w:szCs w:val="16"/>
      </w:rPr>
      <w:fldChar w:fldCharType="end"/>
    </w:r>
    <w:r w:rsidRPr="00C33A9C">
      <w:rPr>
        <w:color w:val="000000"/>
        <w:sz w:val="16"/>
        <w:szCs w:val="16"/>
      </w:rPr>
      <w:t xml:space="preserve"> of </w:t>
    </w:r>
    <w:r>
      <w:rPr>
        <w:color w:val="000000"/>
        <w:sz w:val="16"/>
        <w:szCs w:val="16"/>
      </w:rPr>
      <w:fldChar w:fldCharType="begin"/>
    </w:r>
    <w:r>
      <w:rPr>
        <w:color w:val="000000"/>
        <w:sz w:val="16"/>
        <w:szCs w:val="16"/>
      </w:rPr>
      <w:instrText xml:space="preserve"> SECTIONPAGES   \* MERGEFORMAT </w:instrText>
    </w:r>
    <w:r>
      <w:rPr>
        <w:color w:val="000000"/>
        <w:sz w:val="16"/>
        <w:szCs w:val="16"/>
      </w:rPr>
      <w:fldChar w:fldCharType="separate"/>
    </w:r>
    <w:r w:rsidR="00981857">
      <w:rPr>
        <w:noProof/>
        <w:color w:val="000000"/>
        <w:sz w:val="16"/>
        <w:szCs w:val="16"/>
      </w:rPr>
      <w:t>22</w:t>
    </w:r>
    <w:r>
      <w:rPr>
        <w:color w:val="000000"/>
        <w:sz w:val="16"/>
        <w:szCs w:val="16"/>
      </w:rPr>
      <w:fldChar w:fldCharType="end"/>
    </w:r>
  </w:p>
  <w:p w:rsidR="003A5693" w:rsidRPr="00E501F1" w:rsidRDefault="003A5693" w:rsidP="006B7EBA">
    <w:pPr>
      <w:pStyle w:val="Footer"/>
      <w:tabs>
        <w:tab w:val="clear" w:pos="4320"/>
        <w:tab w:val="clear" w:pos="8640"/>
        <w:tab w:val="center" w:pos="4770"/>
        <w:tab w:val="right" w:pos="9540"/>
      </w:tabs>
    </w:pPr>
    <w:r>
      <w:rPr>
        <w:color w:val="000000"/>
        <w:sz w:val="16"/>
        <w:szCs w:val="16"/>
      </w:rPr>
      <w:t>Rev. 00</w:t>
    </w:r>
    <w:r w:rsidRPr="00C33A9C">
      <w:rPr>
        <w:color w:val="000000"/>
        <w:sz w:val="16"/>
        <w:szCs w:val="16"/>
      </w:rPr>
      <w:tab/>
    </w:r>
    <w:r>
      <w:rPr>
        <w:color w:val="000000"/>
        <w:sz w:val="16"/>
        <w:szCs w:val="16"/>
      </w:rPr>
      <w:t>Project Name</w:t>
    </w:r>
    <w:r w:rsidRPr="00C33A9C">
      <w:rPr>
        <w:color w:val="000000"/>
        <w:sz w:val="16"/>
        <w:szCs w:val="16"/>
      </w:rPr>
      <w:tab/>
    </w:r>
    <w:r>
      <w:rPr>
        <w:color w:val="000000"/>
        <w:sz w:val="16"/>
        <w:szCs w:val="16"/>
      </w:rPr>
      <w:t>Proposal Date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70557" w:rsidRDefault="00D70557" w:rsidP="00A04DA5">
      <w:r>
        <w:separator/>
      </w:r>
    </w:p>
  </w:footnote>
  <w:footnote w:type="continuationSeparator" w:id="0">
    <w:p w:rsidR="00D70557" w:rsidRDefault="00D70557" w:rsidP="00A04DA5">
      <w:r>
        <w:continuationSeparator/>
      </w:r>
    </w:p>
  </w:footnote>
  <w:footnote w:id="1">
    <w:p w:rsidR="003A5693" w:rsidRPr="00AD1E0B" w:rsidRDefault="003A5693">
      <w:pPr>
        <w:pStyle w:val="FootnoteText"/>
        <w:rPr>
          <w:sz w:val="16"/>
          <w:szCs w:val="16"/>
        </w:rPr>
      </w:pPr>
      <w:r w:rsidRPr="00AD1E0B">
        <w:rPr>
          <w:rStyle w:val="FootnoteReference"/>
          <w:sz w:val="16"/>
          <w:szCs w:val="16"/>
        </w:rPr>
        <w:footnoteRef/>
      </w:r>
      <w:r w:rsidRPr="00AD1E0B">
        <w:rPr>
          <w:sz w:val="16"/>
          <w:szCs w:val="16"/>
        </w:rPr>
        <w:t xml:space="preserve"> Prices are in US Dollar and do not include sales taxes or other regulatory fees</w:t>
      </w:r>
    </w:p>
  </w:footnote>
  <w:footnote w:id="2">
    <w:p w:rsidR="003A5693" w:rsidRPr="00FD2B20" w:rsidRDefault="003A5693">
      <w:pPr>
        <w:pStyle w:val="FootnoteText"/>
        <w:rPr>
          <w:sz w:val="16"/>
        </w:rPr>
      </w:pPr>
      <w:r w:rsidRPr="00FD2B20">
        <w:rPr>
          <w:rStyle w:val="FootnoteReference"/>
          <w:sz w:val="16"/>
        </w:rPr>
        <w:footnoteRef/>
      </w:r>
      <w:r w:rsidRPr="00FD2B20">
        <w:rPr>
          <w:sz w:val="16"/>
        </w:rPr>
        <w:t xml:space="preserve"> Prices assume purchase in 201</w:t>
      </w:r>
      <w:r>
        <w:rPr>
          <w:sz w:val="16"/>
        </w:rPr>
        <w:t>9</w:t>
      </w:r>
      <w:r w:rsidRPr="00FD2B20">
        <w:rPr>
          <w:sz w:val="16"/>
        </w:rPr>
        <w:t>.  If purchase is anticipated beyond 201</w:t>
      </w:r>
      <w:r>
        <w:rPr>
          <w:sz w:val="16"/>
        </w:rPr>
        <w:t>9</w:t>
      </w:r>
      <w:r w:rsidRPr="00FD2B20">
        <w:rPr>
          <w:sz w:val="16"/>
        </w:rPr>
        <w:t xml:space="preserve">, please add </w:t>
      </w:r>
      <w:r>
        <w:rPr>
          <w:sz w:val="16"/>
        </w:rPr>
        <w:t>2.5</w:t>
      </w:r>
      <w:r w:rsidRPr="00FD2B20">
        <w:rPr>
          <w:sz w:val="16"/>
        </w:rPr>
        <w:t>% per year</w:t>
      </w:r>
      <w:r>
        <w:rPr>
          <w:sz w:val="16"/>
        </w:rPr>
        <w:t xml:space="preserve"> for escalation estimate</w:t>
      </w:r>
      <w:r w:rsidRPr="00FD2B20">
        <w:rPr>
          <w:sz w:val="16"/>
        </w:rPr>
        <w:t>.</w:t>
      </w:r>
    </w:p>
  </w:footnote>
  <w:footnote w:id="3">
    <w:p w:rsidR="003A5693" w:rsidRDefault="003A5693" w:rsidP="00F211CA">
      <w:pPr>
        <w:pStyle w:val="FootnoteText"/>
      </w:pPr>
      <w:r>
        <w:rPr>
          <w:rStyle w:val="FootnoteReference"/>
        </w:rPr>
        <w:footnoteRef/>
      </w:r>
      <w:r>
        <w:t xml:space="preserve"> </w:t>
      </w:r>
      <w:r w:rsidRPr="004B1BA0">
        <w:rPr>
          <w:sz w:val="18"/>
        </w:rPr>
        <w:t>Hazardous Area Approvals Marking and Ambient Temperature Range:</w:t>
      </w:r>
    </w:p>
    <w:p w:rsidR="003A5693" w:rsidRDefault="003A5693" w:rsidP="00F211CA">
      <w:pPr>
        <w:pStyle w:val="FootnoteText"/>
      </w:pPr>
      <w:r>
        <w:rPr>
          <w:noProof/>
        </w:rPr>
        <w:drawing>
          <wp:inline distT="0" distB="0" distL="0" distR="0" wp14:anchorId="767DD782" wp14:editId="54C19B86">
            <wp:extent cx="6053455" cy="800735"/>
            <wp:effectExtent l="19050" t="19050" r="23495" b="184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pprovals Pic.jpg"/>
                    <pic:cNvPicPr/>
                  </pic:nvPicPr>
                  <pic:blipFill>
                    <a:blip r:embed="rId1">
                      <a:extLst>
                        <a:ext uri="{28A0092B-C50C-407E-A947-70E740481C1C}">
                          <a14:useLocalDpi xmlns:a14="http://schemas.microsoft.com/office/drawing/2010/main" val="0"/>
                        </a:ext>
                      </a:extLst>
                    </a:blip>
                    <a:stretch>
                      <a:fillRect/>
                    </a:stretch>
                  </pic:blipFill>
                  <pic:spPr>
                    <a:xfrm>
                      <a:off x="0" y="0"/>
                      <a:ext cx="6053455" cy="800735"/>
                    </a:xfrm>
                    <a:prstGeom prst="rect">
                      <a:avLst/>
                    </a:prstGeom>
                    <a:ln>
                      <a:solidFill>
                        <a:schemeClr val="accent2"/>
                      </a:solidFill>
                    </a:ln>
                    <a:effectLst/>
                  </pic:spPr>
                </pic:pic>
              </a:graphicData>
            </a:graphic>
          </wp:inline>
        </w:drawing>
      </w:r>
    </w:p>
  </w:footnote>
  <w:footnote w:id="4">
    <w:p w:rsidR="003A5693" w:rsidRDefault="003A5693">
      <w:pPr>
        <w:pStyle w:val="FootnoteText"/>
      </w:pPr>
      <w:r>
        <w:rPr>
          <w:rStyle w:val="FootnoteReference"/>
        </w:rPr>
        <w:footnoteRef/>
      </w:r>
      <w:r>
        <w:t xml:space="preserve"> </w:t>
      </w:r>
      <w:r>
        <w:rPr>
          <w:sz w:val="16"/>
        </w:rPr>
        <w:t>Vendor</w:t>
      </w:r>
      <w:r w:rsidRPr="00FD2B20">
        <w:rPr>
          <w:sz w:val="16"/>
        </w:rPr>
        <w:t xml:space="preserve"> will invoice per the attached rate sheet if there are delays caused by </w:t>
      </w:r>
      <w:r>
        <w:rPr>
          <w:sz w:val="16"/>
        </w:rPr>
        <w:t>Buyer</w:t>
      </w:r>
      <w:r w:rsidRPr="00FD2B20">
        <w:rPr>
          <w:sz w:val="16"/>
        </w:rPr>
        <w:t xml:space="preserve"> or Others that are beyond the responsibility of </w:t>
      </w:r>
      <w:r>
        <w:rPr>
          <w:sz w:val="16"/>
        </w:rPr>
        <w:t>Vendor</w:t>
      </w:r>
    </w:p>
  </w:footnote>
  <w:footnote w:id="5">
    <w:p w:rsidR="003A5693" w:rsidRDefault="003A5693">
      <w:pPr>
        <w:pStyle w:val="FootnoteText"/>
      </w:pPr>
      <w:r>
        <w:rPr>
          <w:rStyle w:val="FootnoteReference"/>
        </w:rPr>
        <w:footnoteRef/>
      </w:r>
      <w:r>
        <w:t xml:space="preserve"> </w:t>
      </w:r>
      <w:r w:rsidRPr="00FD2B20">
        <w:rPr>
          <w:sz w:val="16"/>
        </w:rPr>
        <w:t>Workdays are defined as concurrent 10-hour days, no more than six (6) days per week.</w:t>
      </w:r>
    </w:p>
  </w:footnote>
  <w:footnote w:id="6">
    <w:p w:rsidR="003A5693" w:rsidRDefault="003A5693" w:rsidP="00AB5FB4">
      <w:pPr>
        <w:pStyle w:val="FootnoteText"/>
      </w:pPr>
      <w:r>
        <w:rPr>
          <w:rStyle w:val="FootnoteReference"/>
        </w:rPr>
        <w:footnoteRef/>
      </w:r>
      <w:r>
        <w:t xml:space="preserve"> </w:t>
      </w:r>
      <w:r w:rsidRPr="00E1658B">
        <w:rPr>
          <w:sz w:val="18"/>
        </w:rPr>
        <w:t>Storage duration depends on hard drive capacity selected and number of channels in the VC-8000 rack. 1 month of storage is based on smallest available drive size and a fully populated 56- channel rack. Largest available drive size is 256GB and corresponds to 10 months of data storage for a similarly populated rack.</w:t>
      </w:r>
    </w:p>
  </w:footnote>
  <w:footnote w:id="7">
    <w:p w:rsidR="003A5693" w:rsidRDefault="003A5693" w:rsidP="00AB5FB4">
      <w:pPr>
        <w:pStyle w:val="FootnoteText"/>
      </w:pPr>
      <w:r>
        <w:rPr>
          <w:rStyle w:val="FootnoteReference"/>
        </w:rPr>
        <w:footnoteRef/>
      </w:r>
      <w:r>
        <w:t xml:space="preserve"> </w:t>
      </w:r>
      <w:r w:rsidRPr="005E5770">
        <w:t>APHT = Amplitude / PHase versus Time. Available via standard trend plot capabilities.</w:t>
      </w:r>
    </w:p>
  </w:footnote>
  <w:footnote w:id="8">
    <w:p w:rsidR="003A5693" w:rsidRDefault="003A5693" w:rsidP="00AB5FB4">
      <w:pPr>
        <w:pStyle w:val="FootnoteText"/>
      </w:pPr>
      <w:r>
        <w:rPr>
          <w:rStyle w:val="FootnoteReference"/>
        </w:rPr>
        <w:footnoteRef/>
      </w:r>
      <w:r>
        <w:t xml:space="preserve"> </w:t>
      </w:r>
      <w:r w:rsidRPr="005E5770">
        <w:t>Requires Compressor Controls Corporation TrainView™ server as data source; consult factory for details.</w:t>
      </w:r>
    </w:p>
  </w:footnote>
  <w:footnote w:id="9">
    <w:p w:rsidR="003A5693" w:rsidRDefault="003A5693" w:rsidP="00AB5FB4">
      <w:pPr>
        <w:pStyle w:val="FootnoteText"/>
      </w:pPr>
      <w:r>
        <w:rPr>
          <w:rStyle w:val="FootnoteReference"/>
        </w:rPr>
        <w:footnoteRef/>
      </w:r>
      <w:r>
        <w:t xml:space="preserve"> </w:t>
      </w:r>
      <w:r w:rsidRPr="005E5770">
        <w:t>Export format is comma separated variable (.csv).</w:t>
      </w:r>
    </w:p>
  </w:footnote>
  <w:footnote w:id="10">
    <w:p w:rsidR="003A5693" w:rsidRDefault="003A5693" w:rsidP="00AB5FB4">
      <w:pPr>
        <w:pStyle w:val="FootnoteText"/>
      </w:pPr>
      <w:r>
        <w:rPr>
          <w:rStyle w:val="FootnoteReference"/>
        </w:rPr>
        <w:footnoteRef/>
      </w:r>
      <w:r>
        <w:t xml:space="preserve"> </w:t>
      </w:r>
      <w:r w:rsidRPr="005E5770">
        <w:t>Requires supplementary PI DataLink software from OSIsoft, an Excel toolbar add-in</w:t>
      </w:r>
      <w:r>
        <w:t>, for PI Vision &amp; ProcessBook.</w:t>
      </w:r>
    </w:p>
  </w:footnote>
  <w:footnote w:id="11">
    <w:p w:rsidR="003A5693" w:rsidRDefault="003A5693" w:rsidP="00AB5FB4">
      <w:pPr>
        <w:pStyle w:val="FootnoteText"/>
      </w:pPr>
      <w:r>
        <w:rPr>
          <w:rStyle w:val="FootnoteReference"/>
        </w:rPr>
        <w:footnoteRef/>
      </w:r>
      <w:r>
        <w:t xml:space="preserve"> </w:t>
      </w:r>
      <w:r w:rsidRPr="005E5770">
        <w:t>An open data file format allowing users to export data, share with others, and view using the free CMS Display client.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A5693" w:rsidRDefault="003A5693" w:rsidP="00A04DA5">
    <w:pPr>
      <w:pStyle w:val="Header"/>
      <w:rPr>
        <w:rStyle w:val="PageNumber"/>
      </w:rPr>
    </w:pPr>
    <w:r>
      <w:rPr>
        <w:rStyle w:val="PageNumber"/>
      </w:rPr>
      <w:fldChar w:fldCharType="begin"/>
    </w:r>
    <w:r>
      <w:rPr>
        <w:rStyle w:val="PageNumber"/>
      </w:rPr>
      <w:instrText xml:space="preserve">PAGE  </w:instrText>
    </w:r>
    <w:r>
      <w:rPr>
        <w:rStyle w:val="PageNumber"/>
      </w:rPr>
      <w:fldChar w:fldCharType="end"/>
    </w:r>
  </w:p>
  <w:p w:rsidR="003A5693" w:rsidRDefault="003A5693" w:rsidP="00A04DA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A5693" w:rsidRDefault="003A5693" w:rsidP="00E501F1">
    <w:pPr>
      <w:pStyle w:val="Header"/>
    </w:pPr>
    <w:r>
      <w:rPr>
        <w:noProof/>
      </w:rPr>
      <mc:AlternateContent>
        <mc:Choice Requires="wps">
          <w:drawing>
            <wp:anchor distT="0" distB="0" distL="114300" distR="114300" simplePos="0" relativeHeight="251665408" behindDoc="0" locked="0" layoutInCell="1" allowOverlap="1" wp14:anchorId="78F724EB" wp14:editId="3C50401C">
              <wp:simplePos x="0" y="0"/>
              <wp:positionH relativeFrom="margin">
                <wp:align>right</wp:align>
              </wp:positionH>
              <wp:positionV relativeFrom="paragraph">
                <wp:posOffset>10160</wp:posOffset>
              </wp:positionV>
              <wp:extent cx="2248535" cy="375497"/>
              <wp:effectExtent l="0" t="0" r="0" b="5715"/>
              <wp:wrapNone/>
              <wp:docPr id="30" name="Text Box 30"/>
              <wp:cNvGraphicFramePr/>
              <a:graphic xmlns:a="http://schemas.openxmlformats.org/drawingml/2006/main">
                <a:graphicData uri="http://schemas.microsoft.com/office/word/2010/wordprocessingShape">
                  <wps:wsp>
                    <wps:cNvSpPr txBox="1"/>
                    <wps:spPr>
                      <a:xfrm>
                        <a:off x="0" y="0"/>
                        <a:ext cx="2248535" cy="375497"/>
                      </a:xfrm>
                      <a:prstGeom prst="rect">
                        <a:avLst/>
                      </a:prstGeom>
                      <a:noFill/>
                      <a:ln>
                        <a:noFill/>
                      </a:ln>
                      <a:effectLst/>
                    </wps:spPr>
                    <wps:txbx>
                      <w:txbxContent>
                        <w:p w:rsidR="003A5693" w:rsidRPr="000D552A" w:rsidRDefault="003A5693" w:rsidP="004141AD">
                          <w:pPr>
                            <w:jc w:val="right"/>
                            <w:rPr>
                              <w:rFonts w:ascii="Segoe UI Semibold" w:hAnsi="Segoe UI Semibold" w:cs="Segoe UI Semibold"/>
                              <w:b/>
                              <w:color w:val="2A4368"/>
                              <w:sz w:val="28"/>
                              <w:szCs w:val="40"/>
                              <w14:textOutline w14:w="10160" w14:cap="flat" w14:cmpd="sng" w14:algn="ctr">
                                <w14:noFill/>
                                <w14:prstDash w14:val="solid"/>
                                <w14:round/>
                              </w14:textOutline>
                            </w:rPr>
                          </w:pPr>
                          <w:r w:rsidRPr="000D552A">
                            <w:rPr>
                              <w:rFonts w:ascii="Segoe UI Semibold" w:hAnsi="Segoe UI Semibold" w:cs="Segoe UI Semibold"/>
                              <w:b/>
                              <w:color w:val="2A4368"/>
                              <w:sz w:val="28"/>
                              <w:szCs w:val="40"/>
                              <w14:textOutline w14:w="10160" w14:cap="flat" w14:cmpd="sng" w14:algn="ctr">
                                <w14:noFill/>
                                <w14:prstDash w14:val="solid"/>
                                <w14:round/>
                              </w14:textOutline>
                            </w:rPr>
                            <w:t>Proposal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8F724EB" id="_x0000_t202" coordsize="21600,21600" o:spt="202" path="m,l,21600r21600,l21600,xe">
              <v:stroke joinstyle="miter"/>
              <v:path gradientshapeok="t" o:connecttype="rect"/>
            </v:shapetype>
            <v:shape id="Text Box 30" o:spid="_x0000_s1028" type="#_x0000_t202" style="position:absolute;left:0;text-align:left;margin-left:125.85pt;margin-top:.8pt;width:177.05pt;height:29.55pt;z-index:2516654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" filled="f" stroked="f">
              <v:textbox>
                <w:txbxContent>
                  <w:p w:rsidR="003A5693" w:rsidRPr="000D552A" w:rsidRDefault="003A5693" w:rsidP="004141AD">
                    <w:pPr>
                      <w:jc w:val="right"/>
                      <w:rPr>
                        <w:rFonts w:ascii="Segoe UI Semibold" w:hAnsi="Segoe UI Semibold" w:cs="Segoe UI Semibold"/>
                        <w:b/>
                        <w:color w:val="2A4368"/>
                        <w:sz w:val="28"/>
                        <w:szCs w:val="40"/>
                        <w14:textOutline w14:w="10160" w14:cap="flat" w14:cmpd="sng" w14:algn="ctr">
                          <w14:noFill/>
                          <w14:prstDash w14:val="solid"/>
                          <w14:round/>
                        </w14:textOutline>
                      </w:rPr>
                    </w:pPr>
                    <w:r w:rsidRPr="000D552A">
                      <w:rPr>
                        <w:rFonts w:ascii="Segoe UI Semibold" w:hAnsi="Segoe UI Semibold" w:cs="Segoe UI Semibold"/>
                        <w:b/>
                        <w:color w:val="2A4368"/>
                        <w:sz w:val="28"/>
                        <w:szCs w:val="40"/>
                        <w14:textOutline w14:w="10160" w14:cap="flat" w14:cmpd="sng" w14:algn="ctr">
                          <w14:noFill/>
                          <w14:prstDash w14:val="solid"/>
                          <w14:round/>
                        </w14:textOutline>
                      </w:rPr>
                      <w:t>Proposal</w:t>
                    </w:r>
                  </w:p>
                </w:txbxContent>
              </v:textbox>
              <w10:wrap anchorx="margin"/>
            </v:shape>
          </w:pict>
        </mc:Fallback>
      </mc:AlternateContent>
    </w:r>
    <w:r>
      <w:rPr>
        <w:noProof/>
      </w:rPr>
      <w:drawing>
        <wp:anchor distT="0" distB="0" distL="114300" distR="114300" simplePos="0" relativeHeight="251666432" behindDoc="1" locked="0" layoutInCell="1" allowOverlap="1" wp14:anchorId="75840898" wp14:editId="654A9305">
          <wp:simplePos x="0" y="0"/>
          <wp:positionH relativeFrom="margin">
            <wp:posOffset>-217805</wp:posOffset>
          </wp:positionH>
          <wp:positionV relativeFrom="paragraph">
            <wp:posOffset>-90805</wp:posOffset>
          </wp:positionV>
          <wp:extent cx="2229485" cy="513080"/>
          <wp:effectExtent l="0" t="0" r="0" b="1270"/>
          <wp:wrapTight wrapText="bothSides">
            <wp:wrapPolygon edited="0">
              <wp:start x="0" y="0"/>
              <wp:lineTo x="0" y="20851"/>
              <wp:lineTo x="21409" y="20851"/>
              <wp:lineTo x="21409"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KV Logo.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9485" cy="513080"/>
                  </a:xfrm>
                  <a:prstGeom prst="rect">
                    <a:avLst/>
                  </a:prstGeom>
                </pic:spPr>
              </pic:pic>
            </a:graphicData>
          </a:graphic>
          <wp14:sizeRelH relativeFrom="margin">
            <wp14:pctWidth>0</wp14:pctWidth>
          </wp14:sizeRelH>
          <wp14:sizeRelV relativeFrom="margin">
            <wp14:pctHeight>0</wp14:pctHeight>
          </wp14:sizeRelV>
        </wp:anchor>
      </w:drawing>
    </w:r>
  </w:p>
  <w:p w:rsidR="003A5693" w:rsidRDefault="003A5693" w:rsidP="00E501F1">
    <w:pPr>
      <w:pStyle w:val="Header"/>
    </w:pPr>
  </w:p>
  <w:p w:rsidR="003A5693" w:rsidRDefault="003A5693" w:rsidP="00E501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2A363C"/>
    <w:multiLevelType w:val="hybridMultilevel"/>
    <w:tmpl w:val="A37E9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304D1C"/>
    <w:multiLevelType w:val="multilevel"/>
    <w:tmpl w:val="3CDC3118"/>
    <w:lvl w:ilvl="0">
      <w:start w:val="1"/>
      <w:numFmt w:val="decimal"/>
      <w:pStyle w:val="Heading1"/>
      <w:lvlText w:val="%1."/>
      <w:lvlJc w:val="left"/>
      <w:pPr>
        <w:ind w:left="360" w:hanging="360"/>
      </w:pPr>
      <w:rPr>
        <w:rFonts w:hint="default"/>
      </w:rPr>
    </w:lvl>
    <w:lvl w:ilvl="1">
      <w:start w:val="1"/>
      <w:numFmt w:val="decimal"/>
      <w:pStyle w:val="Heading2"/>
      <w:isLgl/>
      <w:lvlText w:val="%1.%2"/>
      <w:lvlJc w:val="left"/>
      <w:pPr>
        <w:ind w:left="374" w:hanging="374"/>
      </w:pPr>
      <w:rPr>
        <w:rFonts w:hint="default"/>
      </w:rPr>
    </w:lvl>
    <w:lvl w:ilvl="2">
      <w:start w:val="1"/>
      <w:numFmt w:val="decimal"/>
      <w:pStyle w:val="Heading3"/>
      <w:isLgl/>
      <w:lvlText w:val="%1.%2.%3"/>
      <w:lvlJc w:val="left"/>
      <w:pPr>
        <w:ind w:left="720" w:hanging="720"/>
      </w:pPr>
      <w:rPr>
        <w:rFonts w:hint="default"/>
      </w:rPr>
    </w:lvl>
    <w:lvl w:ilvl="3">
      <w:start w:val="1"/>
      <w:numFmt w:val="decimal"/>
      <w:pStyle w:val="Heading4"/>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 w15:restartNumberingAfterBreak="0">
    <w:nsid w:val="0C3B66EC"/>
    <w:multiLevelType w:val="hybridMultilevel"/>
    <w:tmpl w:val="917E2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D62DEE"/>
    <w:multiLevelType w:val="hybridMultilevel"/>
    <w:tmpl w:val="95C66A86"/>
    <w:lvl w:ilvl="0" w:tplc="04090001">
      <w:start w:val="1"/>
      <w:numFmt w:val="bullet"/>
      <w:lvlText w:val=""/>
      <w:lvlJc w:val="left"/>
      <w:pPr>
        <w:ind w:left="761" w:hanging="360"/>
      </w:pPr>
      <w:rPr>
        <w:rFonts w:ascii="Symbol" w:hAnsi="Symbol" w:hint="default"/>
      </w:rPr>
    </w:lvl>
    <w:lvl w:ilvl="1" w:tplc="04090003" w:tentative="1">
      <w:start w:val="1"/>
      <w:numFmt w:val="bullet"/>
      <w:lvlText w:val="o"/>
      <w:lvlJc w:val="left"/>
      <w:pPr>
        <w:ind w:left="1481" w:hanging="360"/>
      </w:pPr>
      <w:rPr>
        <w:rFonts w:ascii="Courier New" w:hAnsi="Courier New" w:cs="Courier New" w:hint="default"/>
      </w:rPr>
    </w:lvl>
    <w:lvl w:ilvl="2" w:tplc="04090005" w:tentative="1">
      <w:start w:val="1"/>
      <w:numFmt w:val="bullet"/>
      <w:lvlText w:val=""/>
      <w:lvlJc w:val="left"/>
      <w:pPr>
        <w:ind w:left="2201" w:hanging="360"/>
      </w:pPr>
      <w:rPr>
        <w:rFonts w:ascii="Wingdings" w:hAnsi="Wingdings" w:hint="default"/>
      </w:rPr>
    </w:lvl>
    <w:lvl w:ilvl="3" w:tplc="04090001" w:tentative="1">
      <w:start w:val="1"/>
      <w:numFmt w:val="bullet"/>
      <w:lvlText w:val=""/>
      <w:lvlJc w:val="left"/>
      <w:pPr>
        <w:ind w:left="2921" w:hanging="360"/>
      </w:pPr>
      <w:rPr>
        <w:rFonts w:ascii="Symbol" w:hAnsi="Symbol" w:hint="default"/>
      </w:rPr>
    </w:lvl>
    <w:lvl w:ilvl="4" w:tplc="04090003" w:tentative="1">
      <w:start w:val="1"/>
      <w:numFmt w:val="bullet"/>
      <w:lvlText w:val="o"/>
      <w:lvlJc w:val="left"/>
      <w:pPr>
        <w:ind w:left="3641" w:hanging="360"/>
      </w:pPr>
      <w:rPr>
        <w:rFonts w:ascii="Courier New" w:hAnsi="Courier New" w:cs="Courier New" w:hint="default"/>
      </w:rPr>
    </w:lvl>
    <w:lvl w:ilvl="5" w:tplc="04090005" w:tentative="1">
      <w:start w:val="1"/>
      <w:numFmt w:val="bullet"/>
      <w:lvlText w:val=""/>
      <w:lvlJc w:val="left"/>
      <w:pPr>
        <w:ind w:left="4361" w:hanging="360"/>
      </w:pPr>
      <w:rPr>
        <w:rFonts w:ascii="Wingdings" w:hAnsi="Wingdings" w:hint="default"/>
      </w:rPr>
    </w:lvl>
    <w:lvl w:ilvl="6" w:tplc="04090001" w:tentative="1">
      <w:start w:val="1"/>
      <w:numFmt w:val="bullet"/>
      <w:lvlText w:val=""/>
      <w:lvlJc w:val="left"/>
      <w:pPr>
        <w:ind w:left="5081" w:hanging="360"/>
      </w:pPr>
      <w:rPr>
        <w:rFonts w:ascii="Symbol" w:hAnsi="Symbol" w:hint="default"/>
      </w:rPr>
    </w:lvl>
    <w:lvl w:ilvl="7" w:tplc="04090003" w:tentative="1">
      <w:start w:val="1"/>
      <w:numFmt w:val="bullet"/>
      <w:lvlText w:val="o"/>
      <w:lvlJc w:val="left"/>
      <w:pPr>
        <w:ind w:left="5801" w:hanging="360"/>
      </w:pPr>
      <w:rPr>
        <w:rFonts w:ascii="Courier New" w:hAnsi="Courier New" w:cs="Courier New" w:hint="default"/>
      </w:rPr>
    </w:lvl>
    <w:lvl w:ilvl="8" w:tplc="04090005" w:tentative="1">
      <w:start w:val="1"/>
      <w:numFmt w:val="bullet"/>
      <w:lvlText w:val=""/>
      <w:lvlJc w:val="left"/>
      <w:pPr>
        <w:ind w:left="6521" w:hanging="360"/>
      </w:pPr>
      <w:rPr>
        <w:rFonts w:ascii="Wingdings" w:hAnsi="Wingdings" w:hint="default"/>
      </w:rPr>
    </w:lvl>
  </w:abstractNum>
  <w:abstractNum w:abstractNumId="4" w15:restartNumberingAfterBreak="0">
    <w:nsid w:val="1CFA556B"/>
    <w:multiLevelType w:val="hybridMultilevel"/>
    <w:tmpl w:val="F49E053E"/>
    <w:lvl w:ilvl="0" w:tplc="0409000F">
      <w:start w:val="1"/>
      <w:numFmt w:val="decimal"/>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5" w15:restartNumberingAfterBreak="0">
    <w:nsid w:val="29FE23B6"/>
    <w:multiLevelType w:val="hybridMultilevel"/>
    <w:tmpl w:val="51F459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A790E6E"/>
    <w:multiLevelType w:val="hybridMultilevel"/>
    <w:tmpl w:val="BB8EE436"/>
    <w:lvl w:ilvl="0" w:tplc="61CADD0C">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A7F135D"/>
    <w:multiLevelType w:val="hybridMultilevel"/>
    <w:tmpl w:val="22DCBDC6"/>
    <w:lvl w:ilvl="0" w:tplc="DA6E6DDE">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C5292E"/>
    <w:multiLevelType w:val="hybridMultilevel"/>
    <w:tmpl w:val="FE3629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600C37"/>
    <w:multiLevelType w:val="hybridMultilevel"/>
    <w:tmpl w:val="79F88F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0DF06B4"/>
    <w:multiLevelType w:val="hybridMultilevel"/>
    <w:tmpl w:val="D2EEA5D6"/>
    <w:lvl w:ilvl="0" w:tplc="975E906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CA4643"/>
    <w:multiLevelType w:val="multilevel"/>
    <w:tmpl w:val="7C22ABDC"/>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37EE6687"/>
    <w:multiLevelType w:val="hybridMultilevel"/>
    <w:tmpl w:val="C0D2E828"/>
    <w:lvl w:ilvl="0" w:tplc="0409000F">
      <w:start w:val="1"/>
      <w:numFmt w:val="decimal"/>
      <w:lvlText w:val="%1."/>
      <w:lvlJc w:val="left"/>
      <w:pPr>
        <w:ind w:left="720" w:hanging="360"/>
      </w:pPr>
      <w:rPr>
        <w:rFonts w:hint="default"/>
      </w:rPr>
    </w:lvl>
    <w:lvl w:ilvl="1" w:tplc="0A304818">
      <w:numFmt w:val="bullet"/>
      <w:lvlText w:val="-"/>
      <w:lvlJc w:val="left"/>
      <w:pPr>
        <w:ind w:left="1440" w:hanging="360"/>
      </w:pPr>
      <w:rPr>
        <w:rFonts w:ascii="Calibri" w:eastAsia="Times New Roman" w:hAnsi="Calibri" w:cs="Calibr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94D70DF"/>
    <w:multiLevelType w:val="hybridMultilevel"/>
    <w:tmpl w:val="0EB8FC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FC22B70"/>
    <w:multiLevelType w:val="hybridMultilevel"/>
    <w:tmpl w:val="3AA647D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3427D86"/>
    <w:multiLevelType w:val="hybridMultilevel"/>
    <w:tmpl w:val="49941A98"/>
    <w:lvl w:ilvl="0" w:tplc="5E24F62A">
      <w:start w:val="1"/>
      <w:numFmt w:val="decimal"/>
      <w:suff w:val="nothing"/>
      <w:lvlText w:val="%1"/>
      <w:lvlJc w:val="left"/>
      <w:pPr>
        <w:ind w:left="0" w:firstLine="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4B1823E3"/>
    <w:multiLevelType w:val="hybridMultilevel"/>
    <w:tmpl w:val="D66218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AF07C24"/>
    <w:multiLevelType w:val="hybridMultilevel"/>
    <w:tmpl w:val="78E209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B0810D0"/>
    <w:multiLevelType w:val="hybridMultilevel"/>
    <w:tmpl w:val="8CB43B7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4A02A7F"/>
    <w:multiLevelType w:val="hybridMultilevel"/>
    <w:tmpl w:val="013A63A4"/>
    <w:lvl w:ilvl="0" w:tplc="6D0E14A2">
      <w:start w:val="5"/>
      <w:numFmt w:val="bullet"/>
      <w:lvlText w:val="-"/>
      <w:lvlJc w:val="left"/>
      <w:pPr>
        <w:ind w:left="720" w:hanging="360"/>
      </w:pPr>
      <w:rPr>
        <w:rFonts w:ascii="Calibri" w:eastAsia="Times New Roman" w:hAnsi="Calibri"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B612B33"/>
    <w:multiLevelType w:val="hybridMultilevel"/>
    <w:tmpl w:val="EEAA72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B921D05"/>
    <w:multiLevelType w:val="hybridMultilevel"/>
    <w:tmpl w:val="9E442386"/>
    <w:lvl w:ilvl="0" w:tplc="78304948">
      <w:start w:val="1"/>
      <w:numFmt w:val="decimal"/>
      <w:suff w:val="nothing"/>
      <w:lvlText w:val="%1"/>
      <w:lvlJc w:val="center"/>
      <w:pPr>
        <w:ind w:left="0" w:firstLine="0"/>
      </w:pPr>
      <w:rPr>
        <w:rFonts w:ascii="Calibri" w:hAnsi="Calibri" w:hint="default"/>
        <w:b w:val="0"/>
        <w:i w:val="0"/>
        <w:caps w:val="0"/>
        <w:strike w:val="0"/>
        <w:dstrike w:val="0"/>
        <w:vanish w:val="0"/>
        <w:color w:val="auto"/>
        <w:spacing w:val="0"/>
        <w:sz w:val="18"/>
        <w:szCs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F304F7D"/>
    <w:multiLevelType w:val="hybridMultilevel"/>
    <w:tmpl w:val="7910D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F834A0F"/>
    <w:multiLevelType w:val="hybridMultilevel"/>
    <w:tmpl w:val="BBF8A3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919781B"/>
    <w:multiLevelType w:val="multilevel"/>
    <w:tmpl w:val="7C22ABDC"/>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7B8748D4"/>
    <w:multiLevelType w:val="hybridMultilevel"/>
    <w:tmpl w:val="0F7660CC"/>
    <w:lvl w:ilvl="0" w:tplc="04090001">
      <w:start w:val="1"/>
      <w:numFmt w:val="bullet"/>
      <w:lvlText w:val=""/>
      <w:lvlJc w:val="left"/>
      <w:pPr>
        <w:ind w:left="720" w:hanging="360"/>
      </w:pPr>
      <w:rPr>
        <w:rFonts w:ascii="Symbol" w:hAnsi="Symbol" w:hint="default"/>
      </w:rPr>
    </w:lvl>
    <w:lvl w:ilvl="1" w:tplc="10F4B408">
      <w:numFmt w:val="bullet"/>
      <w:lvlText w:val="•"/>
      <w:lvlJc w:val="left"/>
      <w:pPr>
        <w:ind w:left="1440" w:hanging="360"/>
      </w:pPr>
      <w:rPr>
        <w:rFonts w:ascii="Calibri" w:eastAsia="Times New Roman" w:hAnsi="Calibri" w:cs="Calibri"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C3A1404"/>
    <w:multiLevelType w:val="hybridMultilevel"/>
    <w:tmpl w:val="D2EEA5D6"/>
    <w:lvl w:ilvl="0" w:tplc="975E906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F967A74"/>
    <w:multiLevelType w:val="hybridMultilevel"/>
    <w:tmpl w:val="0CE2940E"/>
    <w:lvl w:ilvl="0" w:tplc="6D0E14A2">
      <w:start w:val="5"/>
      <w:numFmt w:val="bullet"/>
      <w:lvlText w:val="-"/>
      <w:lvlJc w:val="left"/>
      <w:pPr>
        <w:ind w:left="495" w:hanging="360"/>
      </w:pPr>
      <w:rPr>
        <w:rFonts w:ascii="Calibri" w:eastAsia="Times New Roman" w:hAnsi="Calibri" w:cs="Calibri" w:hint="default"/>
      </w:rPr>
    </w:lvl>
    <w:lvl w:ilvl="1" w:tplc="04090003" w:tentative="1">
      <w:start w:val="1"/>
      <w:numFmt w:val="bullet"/>
      <w:lvlText w:val="o"/>
      <w:lvlJc w:val="left"/>
      <w:pPr>
        <w:ind w:left="1215" w:hanging="360"/>
      </w:pPr>
      <w:rPr>
        <w:rFonts w:ascii="Courier New" w:hAnsi="Courier New" w:cs="Courier New" w:hint="default"/>
      </w:rPr>
    </w:lvl>
    <w:lvl w:ilvl="2" w:tplc="04090005" w:tentative="1">
      <w:start w:val="1"/>
      <w:numFmt w:val="bullet"/>
      <w:lvlText w:val=""/>
      <w:lvlJc w:val="left"/>
      <w:pPr>
        <w:ind w:left="1935" w:hanging="360"/>
      </w:pPr>
      <w:rPr>
        <w:rFonts w:ascii="Wingdings" w:hAnsi="Wingdings" w:hint="default"/>
      </w:rPr>
    </w:lvl>
    <w:lvl w:ilvl="3" w:tplc="04090001" w:tentative="1">
      <w:start w:val="1"/>
      <w:numFmt w:val="bullet"/>
      <w:lvlText w:val=""/>
      <w:lvlJc w:val="left"/>
      <w:pPr>
        <w:ind w:left="2655" w:hanging="360"/>
      </w:pPr>
      <w:rPr>
        <w:rFonts w:ascii="Symbol" w:hAnsi="Symbol" w:hint="default"/>
      </w:rPr>
    </w:lvl>
    <w:lvl w:ilvl="4" w:tplc="04090003" w:tentative="1">
      <w:start w:val="1"/>
      <w:numFmt w:val="bullet"/>
      <w:lvlText w:val="o"/>
      <w:lvlJc w:val="left"/>
      <w:pPr>
        <w:ind w:left="3375" w:hanging="360"/>
      </w:pPr>
      <w:rPr>
        <w:rFonts w:ascii="Courier New" w:hAnsi="Courier New" w:cs="Courier New" w:hint="default"/>
      </w:rPr>
    </w:lvl>
    <w:lvl w:ilvl="5" w:tplc="04090005" w:tentative="1">
      <w:start w:val="1"/>
      <w:numFmt w:val="bullet"/>
      <w:lvlText w:val=""/>
      <w:lvlJc w:val="left"/>
      <w:pPr>
        <w:ind w:left="4095" w:hanging="360"/>
      </w:pPr>
      <w:rPr>
        <w:rFonts w:ascii="Wingdings" w:hAnsi="Wingdings" w:hint="default"/>
      </w:rPr>
    </w:lvl>
    <w:lvl w:ilvl="6" w:tplc="04090001" w:tentative="1">
      <w:start w:val="1"/>
      <w:numFmt w:val="bullet"/>
      <w:lvlText w:val=""/>
      <w:lvlJc w:val="left"/>
      <w:pPr>
        <w:ind w:left="4815" w:hanging="360"/>
      </w:pPr>
      <w:rPr>
        <w:rFonts w:ascii="Symbol" w:hAnsi="Symbol" w:hint="default"/>
      </w:rPr>
    </w:lvl>
    <w:lvl w:ilvl="7" w:tplc="04090003" w:tentative="1">
      <w:start w:val="1"/>
      <w:numFmt w:val="bullet"/>
      <w:lvlText w:val="o"/>
      <w:lvlJc w:val="left"/>
      <w:pPr>
        <w:ind w:left="5535" w:hanging="360"/>
      </w:pPr>
      <w:rPr>
        <w:rFonts w:ascii="Courier New" w:hAnsi="Courier New" w:cs="Courier New" w:hint="default"/>
      </w:rPr>
    </w:lvl>
    <w:lvl w:ilvl="8" w:tplc="04090005" w:tentative="1">
      <w:start w:val="1"/>
      <w:numFmt w:val="bullet"/>
      <w:lvlText w:val=""/>
      <w:lvlJc w:val="left"/>
      <w:pPr>
        <w:ind w:left="6255" w:hanging="360"/>
      </w:pPr>
      <w:rPr>
        <w:rFonts w:ascii="Wingdings" w:hAnsi="Wingdings" w:hint="default"/>
      </w:rPr>
    </w:lvl>
  </w:abstractNum>
  <w:num w:numId="1">
    <w:abstractNumId w:val="14"/>
  </w:num>
  <w:num w:numId="2">
    <w:abstractNumId w:val="18"/>
  </w:num>
  <w:num w:numId="3">
    <w:abstractNumId w:val="7"/>
  </w:num>
  <w:num w:numId="4">
    <w:abstractNumId w:val="1"/>
  </w:num>
  <w:num w:numId="5">
    <w:abstractNumId w:val="10"/>
  </w:num>
  <w:num w:numId="6">
    <w:abstractNumId w:val="12"/>
  </w:num>
  <w:num w:numId="7">
    <w:abstractNumId w:val="4"/>
  </w:num>
  <w:num w:numId="8">
    <w:abstractNumId w:val="11"/>
  </w:num>
  <w:num w:numId="9">
    <w:abstractNumId w:val="24"/>
  </w:num>
  <w:num w:numId="10">
    <w:abstractNumId w:val="21"/>
  </w:num>
  <w:num w:numId="11">
    <w:abstractNumId w:val="5"/>
  </w:num>
  <w:num w:numId="12">
    <w:abstractNumId w:val="8"/>
  </w:num>
  <w:num w:numId="13">
    <w:abstractNumId w:val="2"/>
  </w:num>
  <w:num w:numId="14">
    <w:abstractNumId w:val="25"/>
  </w:num>
  <w:num w:numId="15">
    <w:abstractNumId w:val="27"/>
  </w:num>
  <w:num w:numId="16">
    <w:abstractNumId w:val="6"/>
  </w:num>
  <w:num w:numId="17">
    <w:abstractNumId w:val="26"/>
  </w:num>
  <w:num w:numId="1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3"/>
  </w:num>
  <w:num w:numId="21">
    <w:abstractNumId w:val="0"/>
  </w:num>
  <w:num w:numId="22">
    <w:abstractNumId w:val="22"/>
  </w:num>
  <w:num w:numId="23">
    <w:abstractNumId w:val="9"/>
  </w:num>
  <w:num w:numId="24">
    <w:abstractNumId w:val="17"/>
  </w:num>
  <w:num w:numId="25">
    <w:abstractNumId w:val="16"/>
  </w:num>
  <w:num w:numId="26">
    <w:abstractNumId w:val="13"/>
  </w:num>
  <w:num w:numId="27">
    <w:abstractNumId w:val="23"/>
  </w:num>
  <w:num w:numId="28">
    <w:abstractNumId w:val="19"/>
  </w:num>
  <w:num w:numId="29">
    <w:abstractNumId w:val="1"/>
  </w:num>
  <w:num w:numId="30">
    <w:abstractNumId w:val="20"/>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o:colormru v:ext="edit" colors="#09f,#06c,#065baa"/>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2129"/>
    <w:rsid w:val="00000C05"/>
    <w:rsid w:val="00001A15"/>
    <w:rsid w:val="000027DD"/>
    <w:rsid w:val="00002BA1"/>
    <w:rsid w:val="00002E5E"/>
    <w:rsid w:val="0000520C"/>
    <w:rsid w:val="00005B9B"/>
    <w:rsid w:val="0001069D"/>
    <w:rsid w:val="00011CAC"/>
    <w:rsid w:val="000123C3"/>
    <w:rsid w:val="0001241A"/>
    <w:rsid w:val="0001276E"/>
    <w:rsid w:val="0001362D"/>
    <w:rsid w:val="0001369C"/>
    <w:rsid w:val="00016030"/>
    <w:rsid w:val="00016250"/>
    <w:rsid w:val="00016CBC"/>
    <w:rsid w:val="00020F38"/>
    <w:rsid w:val="000226A1"/>
    <w:rsid w:val="00024023"/>
    <w:rsid w:val="000254C4"/>
    <w:rsid w:val="000261AE"/>
    <w:rsid w:val="000279D4"/>
    <w:rsid w:val="0003277A"/>
    <w:rsid w:val="00032E78"/>
    <w:rsid w:val="000335B4"/>
    <w:rsid w:val="00035646"/>
    <w:rsid w:val="00036C42"/>
    <w:rsid w:val="00036ED1"/>
    <w:rsid w:val="0003758F"/>
    <w:rsid w:val="0004042E"/>
    <w:rsid w:val="00043AF7"/>
    <w:rsid w:val="0004453E"/>
    <w:rsid w:val="00044F08"/>
    <w:rsid w:val="00044F0B"/>
    <w:rsid w:val="00046FC6"/>
    <w:rsid w:val="00051E0D"/>
    <w:rsid w:val="00051ED1"/>
    <w:rsid w:val="00051F6D"/>
    <w:rsid w:val="00053FBB"/>
    <w:rsid w:val="000542A1"/>
    <w:rsid w:val="00054B88"/>
    <w:rsid w:val="000565A9"/>
    <w:rsid w:val="00056856"/>
    <w:rsid w:val="000572AB"/>
    <w:rsid w:val="000602A8"/>
    <w:rsid w:val="0006106F"/>
    <w:rsid w:val="00064532"/>
    <w:rsid w:val="0006723F"/>
    <w:rsid w:val="0007044C"/>
    <w:rsid w:val="00071285"/>
    <w:rsid w:val="0008173A"/>
    <w:rsid w:val="00081DED"/>
    <w:rsid w:val="00082152"/>
    <w:rsid w:val="000849E8"/>
    <w:rsid w:val="00085CDC"/>
    <w:rsid w:val="000869BB"/>
    <w:rsid w:val="00086E97"/>
    <w:rsid w:val="00087187"/>
    <w:rsid w:val="000875E7"/>
    <w:rsid w:val="0009119F"/>
    <w:rsid w:val="000941A0"/>
    <w:rsid w:val="00095760"/>
    <w:rsid w:val="000966A4"/>
    <w:rsid w:val="000A00F0"/>
    <w:rsid w:val="000A167A"/>
    <w:rsid w:val="000A5FAE"/>
    <w:rsid w:val="000A693B"/>
    <w:rsid w:val="000A6DD9"/>
    <w:rsid w:val="000B0354"/>
    <w:rsid w:val="000B08CC"/>
    <w:rsid w:val="000B1634"/>
    <w:rsid w:val="000B400D"/>
    <w:rsid w:val="000B47D3"/>
    <w:rsid w:val="000B4B41"/>
    <w:rsid w:val="000B5E0B"/>
    <w:rsid w:val="000B6598"/>
    <w:rsid w:val="000B6E22"/>
    <w:rsid w:val="000B7717"/>
    <w:rsid w:val="000C042F"/>
    <w:rsid w:val="000C1027"/>
    <w:rsid w:val="000C1CD3"/>
    <w:rsid w:val="000C2358"/>
    <w:rsid w:val="000C29D8"/>
    <w:rsid w:val="000C2EE4"/>
    <w:rsid w:val="000C36A8"/>
    <w:rsid w:val="000C3BF1"/>
    <w:rsid w:val="000C585E"/>
    <w:rsid w:val="000C73B4"/>
    <w:rsid w:val="000D018B"/>
    <w:rsid w:val="000D225D"/>
    <w:rsid w:val="000D22DE"/>
    <w:rsid w:val="000D552A"/>
    <w:rsid w:val="000D5982"/>
    <w:rsid w:val="000D6B43"/>
    <w:rsid w:val="000D7B16"/>
    <w:rsid w:val="000E2FE9"/>
    <w:rsid w:val="000E3C25"/>
    <w:rsid w:val="000E3D78"/>
    <w:rsid w:val="000E3F06"/>
    <w:rsid w:val="000E4C16"/>
    <w:rsid w:val="000E58DF"/>
    <w:rsid w:val="000E5C39"/>
    <w:rsid w:val="000E5E06"/>
    <w:rsid w:val="000E71FE"/>
    <w:rsid w:val="000F0F36"/>
    <w:rsid w:val="000F0FD2"/>
    <w:rsid w:val="000F2AE3"/>
    <w:rsid w:val="000F3493"/>
    <w:rsid w:val="000F4F55"/>
    <w:rsid w:val="000F5688"/>
    <w:rsid w:val="000F62C8"/>
    <w:rsid w:val="000F7B6F"/>
    <w:rsid w:val="001000E3"/>
    <w:rsid w:val="00100403"/>
    <w:rsid w:val="0010040A"/>
    <w:rsid w:val="001011B6"/>
    <w:rsid w:val="00101E30"/>
    <w:rsid w:val="00104971"/>
    <w:rsid w:val="00107266"/>
    <w:rsid w:val="00110865"/>
    <w:rsid w:val="00111F04"/>
    <w:rsid w:val="00112944"/>
    <w:rsid w:val="00113593"/>
    <w:rsid w:val="00113C44"/>
    <w:rsid w:val="001141C4"/>
    <w:rsid w:val="00114825"/>
    <w:rsid w:val="00114A7B"/>
    <w:rsid w:val="00114E57"/>
    <w:rsid w:val="00114FAD"/>
    <w:rsid w:val="00115EFF"/>
    <w:rsid w:val="0012004F"/>
    <w:rsid w:val="00120619"/>
    <w:rsid w:val="00121689"/>
    <w:rsid w:val="00124256"/>
    <w:rsid w:val="00124BD2"/>
    <w:rsid w:val="00125444"/>
    <w:rsid w:val="00127903"/>
    <w:rsid w:val="001279F2"/>
    <w:rsid w:val="00130B1D"/>
    <w:rsid w:val="00137B6E"/>
    <w:rsid w:val="0014002A"/>
    <w:rsid w:val="00140647"/>
    <w:rsid w:val="00140AAC"/>
    <w:rsid w:val="00140AE2"/>
    <w:rsid w:val="00141CFD"/>
    <w:rsid w:val="0014250A"/>
    <w:rsid w:val="00144A20"/>
    <w:rsid w:val="00144FB8"/>
    <w:rsid w:val="001453FE"/>
    <w:rsid w:val="00146120"/>
    <w:rsid w:val="00146F27"/>
    <w:rsid w:val="001471F1"/>
    <w:rsid w:val="00147F3D"/>
    <w:rsid w:val="00150703"/>
    <w:rsid w:val="0015221C"/>
    <w:rsid w:val="00152719"/>
    <w:rsid w:val="001542E3"/>
    <w:rsid w:val="001570CB"/>
    <w:rsid w:val="00160CFD"/>
    <w:rsid w:val="00160DD1"/>
    <w:rsid w:val="00162C26"/>
    <w:rsid w:val="00171FA2"/>
    <w:rsid w:val="00174556"/>
    <w:rsid w:val="001745FE"/>
    <w:rsid w:val="0017589C"/>
    <w:rsid w:val="00176A82"/>
    <w:rsid w:val="00176B6D"/>
    <w:rsid w:val="0017737E"/>
    <w:rsid w:val="00177942"/>
    <w:rsid w:val="00192129"/>
    <w:rsid w:val="001923A3"/>
    <w:rsid w:val="001951ED"/>
    <w:rsid w:val="00197772"/>
    <w:rsid w:val="001A1803"/>
    <w:rsid w:val="001A2328"/>
    <w:rsid w:val="001A2DEC"/>
    <w:rsid w:val="001A3526"/>
    <w:rsid w:val="001A4095"/>
    <w:rsid w:val="001A48E8"/>
    <w:rsid w:val="001A4A57"/>
    <w:rsid w:val="001A59C4"/>
    <w:rsid w:val="001A5A63"/>
    <w:rsid w:val="001A7B06"/>
    <w:rsid w:val="001B0001"/>
    <w:rsid w:val="001B2C1B"/>
    <w:rsid w:val="001B36DF"/>
    <w:rsid w:val="001B494D"/>
    <w:rsid w:val="001B4CD7"/>
    <w:rsid w:val="001B5485"/>
    <w:rsid w:val="001B5A6D"/>
    <w:rsid w:val="001C0189"/>
    <w:rsid w:val="001C025E"/>
    <w:rsid w:val="001C12E5"/>
    <w:rsid w:val="001C166B"/>
    <w:rsid w:val="001C24EC"/>
    <w:rsid w:val="001C3EB3"/>
    <w:rsid w:val="001C717F"/>
    <w:rsid w:val="001C7D9F"/>
    <w:rsid w:val="001D0010"/>
    <w:rsid w:val="001D1225"/>
    <w:rsid w:val="001D1841"/>
    <w:rsid w:val="001D1BA5"/>
    <w:rsid w:val="001D211A"/>
    <w:rsid w:val="001D24CB"/>
    <w:rsid w:val="001D4233"/>
    <w:rsid w:val="001D4631"/>
    <w:rsid w:val="001D485F"/>
    <w:rsid w:val="001D5EF3"/>
    <w:rsid w:val="001D6AB0"/>
    <w:rsid w:val="001D7567"/>
    <w:rsid w:val="001D75A2"/>
    <w:rsid w:val="001E2178"/>
    <w:rsid w:val="001E2E15"/>
    <w:rsid w:val="001E352E"/>
    <w:rsid w:val="001E3D3D"/>
    <w:rsid w:val="001E3D45"/>
    <w:rsid w:val="001E48A7"/>
    <w:rsid w:val="001E5447"/>
    <w:rsid w:val="001E6AD1"/>
    <w:rsid w:val="001F23E3"/>
    <w:rsid w:val="001F3C73"/>
    <w:rsid w:val="001F3F23"/>
    <w:rsid w:val="001F5487"/>
    <w:rsid w:val="001F6405"/>
    <w:rsid w:val="001F7309"/>
    <w:rsid w:val="001F7990"/>
    <w:rsid w:val="001F7FDF"/>
    <w:rsid w:val="002000A5"/>
    <w:rsid w:val="00203DA9"/>
    <w:rsid w:val="002042D4"/>
    <w:rsid w:val="0020510A"/>
    <w:rsid w:val="00205650"/>
    <w:rsid w:val="002061F7"/>
    <w:rsid w:val="00207491"/>
    <w:rsid w:val="002102A4"/>
    <w:rsid w:val="002106B9"/>
    <w:rsid w:val="00210EF3"/>
    <w:rsid w:val="0021176C"/>
    <w:rsid w:val="0021480B"/>
    <w:rsid w:val="0021524E"/>
    <w:rsid w:val="002159D0"/>
    <w:rsid w:val="00220040"/>
    <w:rsid w:val="00220DD7"/>
    <w:rsid w:val="00220F45"/>
    <w:rsid w:val="00221506"/>
    <w:rsid w:val="00221FD0"/>
    <w:rsid w:val="002248E8"/>
    <w:rsid w:val="00224D92"/>
    <w:rsid w:val="00224D96"/>
    <w:rsid w:val="00225E10"/>
    <w:rsid w:val="0022675C"/>
    <w:rsid w:val="00226831"/>
    <w:rsid w:val="00230923"/>
    <w:rsid w:val="00231E18"/>
    <w:rsid w:val="00235C9C"/>
    <w:rsid w:val="002372C0"/>
    <w:rsid w:val="00240191"/>
    <w:rsid w:val="002444D2"/>
    <w:rsid w:val="00244524"/>
    <w:rsid w:val="002456F0"/>
    <w:rsid w:val="002465F3"/>
    <w:rsid w:val="00246875"/>
    <w:rsid w:val="00247EF1"/>
    <w:rsid w:val="00250295"/>
    <w:rsid w:val="00253118"/>
    <w:rsid w:val="00253379"/>
    <w:rsid w:val="00256A62"/>
    <w:rsid w:val="00256F1E"/>
    <w:rsid w:val="0025745E"/>
    <w:rsid w:val="00261A09"/>
    <w:rsid w:val="002620FF"/>
    <w:rsid w:val="002629C6"/>
    <w:rsid w:val="002639B8"/>
    <w:rsid w:val="00263D88"/>
    <w:rsid w:val="00265D17"/>
    <w:rsid w:val="00265E52"/>
    <w:rsid w:val="0026646C"/>
    <w:rsid w:val="00270933"/>
    <w:rsid w:val="00271362"/>
    <w:rsid w:val="002726BE"/>
    <w:rsid w:val="00273021"/>
    <w:rsid w:val="00273164"/>
    <w:rsid w:val="00273EC6"/>
    <w:rsid w:val="002742B6"/>
    <w:rsid w:val="00274FFD"/>
    <w:rsid w:val="00275424"/>
    <w:rsid w:val="00276355"/>
    <w:rsid w:val="00276970"/>
    <w:rsid w:val="00276FAD"/>
    <w:rsid w:val="0028073F"/>
    <w:rsid w:val="00281EEC"/>
    <w:rsid w:val="00282BB6"/>
    <w:rsid w:val="0028541F"/>
    <w:rsid w:val="00286A52"/>
    <w:rsid w:val="00286B22"/>
    <w:rsid w:val="0028768D"/>
    <w:rsid w:val="0029067E"/>
    <w:rsid w:val="0029089F"/>
    <w:rsid w:val="00290F2B"/>
    <w:rsid w:val="00295283"/>
    <w:rsid w:val="002961F9"/>
    <w:rsid w:val="0029677F"/>
    <w:rsid w:val="002A017B"/>
    <w:rsid w:val="002A1514"/>
    <w:rsid w:val="002A3C9E"/>
    <w:rsid w:val="002A4BD0"/>
    <w:rsid w:val="002A7B23"/>
    <w:rsid w:val="002B07B1"/>
    <w:rsid w:val="002B0E27"/>
    <w:rsid w:val="002B48A7"/>
    <w:rsid w:val="002B52A3"/>
    <w:rsid w:val="002B5476"/>
    <w:rsid w:val="002B69F4"/>
    <w:rsid w:val="002B70B1"/>
    <w:rsid w:val="002C04CE"/>
    <w:rsid w:val="002C0874"/>
    <w:rsid w:val="002C0A3E"/>
    <w:rsid w:val="002C0EB4"/>
    <w:rsid w:val="002C19B8"/>
    <w:rsid w:val="002C24C0"/>
    <w:rsid w:val="002C27A3"/>
    <w:rsid w:val="002C3E20"/>
    <w:rsid w:val="002C4404"/>
    <w:rsid w:val="002C4D52"/>
    <w:rsid w:val="002C56EB"/>
    <w:rsid w:val="002C724D"/>
    <w:rsid w:val="002D1046"/>
    <w:rsid w:val="002D14CC"/>
    <w:rsid w:val="002D1871"/>
    <w:rsid w:val="002D22EF"/>
    <w:rsid w:val="002D2BFA"/>
    <w:rsid w:val="002D48D9"/>
    <w:rsid w:val="002D49BF"/>
    <w:rsid w:val="002D55F0"/>
    <w:rsid w:val="002D5B16"/>
    <w:rsid w:val="002D6539"/>
    <w:rsid w:val="002D6FCF"/>
    <w:rsid w:val="002D7E2B"/>
    <w:rsid w:val="002E0778"/>
    <w:rsid w:val="002E21CE"/>
    <w:rsid w:val="002E413B"/>
    <w:rsid w:val="002E5196"/>
    <w:rsid w:val="002E5FFD"/>
    <w:rsid w:val="002E6AB2"/>
    <w:rsid w:val="002E7F83"/>
    <w:rsid w:val="002E7F88"/>
    <w:rsid w:val="002F09FE"/>
    <w:rsid w:val="002F17ED"/>
    <w:rsid w:val="002F196E"/>
    <w:rsid w:val="002F45F5"/>
    <w:rsid w:val="002F4E1B"/>
    <w:rsid w:val="002F531D"/>
    <w:rsid w:val="002F59DB"/>
    <w:rsid w:val="002F72C1"/>
    <w:rsid w:val="0030220D"/>
    <w:rsid w:val="00302598"/>
    <w:rsid w:val="00304D7F"/>
    <w:rsid w:val="00305290"/>
    <w:rsid w:val="003063CD"/>
    <w:rsid w:val="0030789A"/>
    <w:rsid w:val="0031117F"/>
    <w:rsid w:val="003132E4"/>
    <w:rsid w:val="00313C1A"/>
    <w:rsid w:val="0031400E"/>
    <w:rsid w:val="00315504"/>
    <w:rsid w:val="00315F41"/>
    <w:rsid w:val="00316C03"/>
    <w:rsid w:val="00317221"/>
    <w:rsid w:val="00317CFF"/>
    <w:rsid w:val="003249C1"/>
    <w:rsid w:val="003256AF"/>
    <w:rsid w:val="003259A2"/>
    <w:rsid w:val="00327E26"/>
    <w:rsid w:val="00330362"/>
    <w:rsid w:val="00333A7B"/>
    <w:rsid w:val="0033724C"/>
    <w:rsid w:val="00337951"/>
    <w:rsid w:val="00337AF0"/>
    <w:rsid w:val="003408D4"/>
    <w:rsid w:val="0034236C"/>
    <w:rsid w:val="0034260B"/>
    <w:rsid w:val="00344383"/>
    <w:rsid w:val="0034548A"/>
    <w:rsid w:val="00345739"/>
    <w:rsid w:val="00346509"/>
    <w:rsid w:val="00346550"/>
    <w:rsid w:val="00347FA7"/>
    <w:rsid w:val="00351478"/>
    <w:rsid w:val="0035277F"/>
    <w:rsid w:val="00352D25"/>
    <w:rsid w:val="00353193"/>
    <w:rsid w:val="003534CA"/>
    <w:rsid w:val="00353673"/>
    <w:rsid w:val="00354124"/>
    <w:rsid w:val="003541E6"/>
    <w:rsid w:val="0035430C"/>
    <w:rsid w:val="00356163"/>
    <w:rsid w:val="00357CF4"/>
    <w:rsid w:val="003604D0"/>
    <w:rsid w:val="00361BB3"/>
    <w:rsid w:val="003624EC"/>
    <w:rsid w:val="00363B16"/>
    <w:rsid w:val="003650E6"/>
    <w:rsid w:val="003652C2"/>
    <w:rsid w:val="003656E0"/>
    <w:rsid w:val="003659E3"/>
    <w:rsid w:val="00366FE7"/>
    <w:rsid w:val="0036736C"/>
    <w:rsid w:val="00370643"/>
    <w:rsid w:val="00370A55"/>
    <w:rsid w:val="0037271D"/>
    <w:rsid w:val="00372B44"/>
    <w:rsid w:val="00381023"/>
    <w:rsid w:val="00381477"/>
    <w:rsid w:val="00381DB0"/>
    <w:rsid w:val="00382D29"/>
    <w:rsid w:val="00382F58"/>
    <w:rsid w:val="00383B96"/>
    <w:rsid w:val="00383E76"/>
    <w:rsid w:val="00384D34"/>
    <w:rsid w:val="00385212"/>
    <w:rsid w:val="0038553A"/>
    <w:rsid w:val="00385B9E"/>
    <w:rsid w:val="00390061"/>
    <w:rsid w:val="003919DA"/>
    <w:rsid w:val="00391A23"/>
    <w:rsid w:val="00392209"/>
    <w:rsid w:val="00393284"/>
    <w:rsid w:val="00394D91"/>
    <w:rsid w:val="003A0EED"/>
    <w:rsid w:val="003A11B8"/>
    <w:rsid w:val="003A18A7"/>
    <w:rsid w:val="003A1FE0"/>
    <w:rsid w:val="003A2FF1"/>
    <w:rsid w:val="003A4B6F"/>
    <w:rsid w:val="003A5693"/>
    <w:rsid w:val="003A6236"/>
    <w:rsid w:val="003B0E04"/>
    <w:rsid w:val="003B0E16"/>
    <w:rsid w:val="003B11D0"/>
    <w:rsid w:val="003B1948"/>
    <w:rsid w:val="003B242D"/>
    <w:rsid w:val="003B792F"/>
    <w:rsid w:val="003C167B"/>
    <w:rsid w:val="003C171B"/>
    <w:rsid w:val="003C2183"/>
    <w:rsid w:val="003C2522"/>
    <w:rsid w:val="003C260F"/>
    <w:rsid w:val="003C28CE"/>
    <w:rsid w:val="003C2BA6"/>
    <w:rsid w:val="003C3C06"/>
    <w:rsid w:val="003C56F7"/>
    <w:rsid w:val="003C7EB8"/>
    <w:rsid w:val="003D0DB5"/>
    <w:rsid w:val="003D0E46"/>
    <w:rsid w:val="003D0F45"/>
    <w:rsid w:val="003D1D1F"/>
    <w:rsid w:val="003D3F02"/>
    <w:rsid w:val="003D57EC"/>
    <w:rsid w:val="003D6679"/>
    <w:rsid w:val="003D6D47"/>
    <w:rsid w:val="003D6D9E"/>
    <w:rsid w:val="003E2011"/>
    <w:rsid w:val="003E547B"/>
    <w:rsid w:val="003E5B62"/>
    <w:rsid w:val="003E68AE"/>
    <w:rsid w:val="003E6BDA"/>
    <w:rsid w:val="003E708B"/>
    <w:rsid w:val="003E75BF"/>
    <w:rsid w:val="003E7F65"/>
    <w:rsid w:val="003F022E"/>
    <w:rsid w:val="003F177E"/>
    <w:rsid w:val="003F1D96"/>
    <w:rsid w:val="003F2D7E"/>
    <w:rsid w:val="003F3337"/>
    <w:rsid w:val="003F4013"/>
    <w:rsid w:val="003F4106"/>
    <w:rsid w:val="003F4672"/>
    <w:rsid w:val="003F4EE4"/>
    <w:rsid w:val="003F539A"/>
    <w:rsid w:val="00400282"/>
    <w:rsid w:val="00400D97"/>
    <w:rsid w:val="00401ECE"/>
    <w:rsid w:val="00402460"/>
    <w:rsid w:val="00402E3D"/>
    <w:rsid w:val="004043C0"/>
    <w:rsid w:val="00404FAA"/>
    <w:rsid w:val="004064E3"/>
    <w:rsid w:val="00406D9B"/>
    <w:rsid w:val="0040747D"/>
    <w:rsid w:val="00407623"/>
    <w:rsid w:val="0041107A"/>
    <w:rsid w:val="004113D4"/>
    <w:rsid w:val="0041173D"/>
    <w:rsid w:val="00412F83"/>
    <w:rsid w:val="004141AD"/>
    <w:rsid w:val="00414258"/>
    <w:rsid w:val="00414EEC"/>
    <w:rsid w:val="004150B4"/>
    <w:rsid w:val="00415219"/>
    <w:rsid w:val="00417201"/>
    <w:rsid w:val="0041743C"/>
    <w:rsid w:val="0041787C"/>
    <w:rsid w:val="00417B04"/>
    <w:rsid w:val="00417E4F"/>
    <w:rsid w:val="0042150F"/>
    <w:rsid w:val="004216E6"/>
    <w:rsid w:val="00422136"/>
    <w:rsid w:val="004242D6"/>
    <w:rsid w:val="00425020"/>
    <w:rsid w:val="0042564D"/>
    <w:rsid w:val="0042681C"/>
    <w:rsid w:val="00431EBE"/>
    <w:rsid w:val="00433A85"/>
    <w:rsid w:val="00433B4A"/>
    <w:rsid w:val="00433EB0"/>
    <w:rsid w:val="00435325"/>
    <w:rsid w:val="00435AC7"/>
    <w:rsid w:val="0043658D"/>
    <w:rsid w:val="00436AB3"/>
    <w:rsid w:val="00442456"/>
    <w:rsid w:val="004426AC"/>
    <w:rsid w:val="00442DC3"/>
    <w:rsid w:val="00443734"/>
    <w:rsid w:val="00444871"/>
    <w:rsid w:val="004449F8"/>
    <w:rsid w:val="004450F8"/>
    <w:rsid w:val="00445F16"/>
    <w:rsid w:val="00446159"/>
    <w:rsid w:val="004465DB"/>
    <w:rsid w:val="0044782F"/>
    <w:rsid w:val="00447F31"/>
    <w:rsid w:val="004507C9"/>
    <w:rsid w:val="00450F85"/>
    <w:rsid w:val="00453C84"/>
    <w:rsid w:val="00454112"/>
    <w:rsid w:val="004543B0"/>
    <w:rsid w:val="0045443A"/>
    <w:rsid w:val="00455162"/>
    <w:rsid w:val="00455B2C"/>
    <w:rsid w:val="00455BD0"/>
    <w:rsid w:val="00456ECE"/>
    <w:rsid w:val="00457961"/>
    <w:rsid w:val="00457C93"/>
    <w:rsid w:val="004611CA"/>
    <w:rsid w:val="00462336"/>
    <w:rsid w:val="0046628B"/>
    <w:rsid w:val="00466AC3"/>
    <w:rsid w:val="00467361"/>
    <w:rsid w:val="00467613"/>
    <w:rsid w:val="00467616"/>
    <w:rsid w:val="00467B90"/>
    <w:rsid w:val="004700BD"/>
    <w:rsid w:val="0047426B"/>
    <w:rsid w:val="00475317"/>
    <w:rsid w:val="00475BCC"/>
    <w:rsid w:val="0047624E"/>
    <w:rsid w:val="00476466"/>
    <w:rsid w:val="004773E2"/>
    <w:rsid w:val="004800FB"/>
    <w:rsid w:val="00480B36"/>
    <w:rsid w:val="004850E2"/>
    <w:rsid w:val="004879EF"/>
    <w:rsid w:val="00487A76"/>
    <w:rsid w:val="00487AFD"/>
    <w:rsid w:val="00492DA4"/>
    <w:rsid w:val="0049399B"/>
    <w:rsid w:val="00493A21"/>
    <w:rsid w:val="00494212"/>
    <w:rsid w:val="004952B4"/>
    <w:rsid w:val="0049631B"/>
    <w:rsid w:val="00496800"/>
    <w:rsid w:val="00496886"/>
    <w:rsid w:val="0049759B"/>
    <w:rsid w:val="004A0EE9"/>
    <w:rsid w:val="004A4128"/>
    <w:rsid w:val="004A5A73"/>
    <w:rsid w:val="004A60E4"/>
    <w:rsid w:val="004A65FA"/>
    <w:rsid w:val="004A668A"/>
    <w:rsid w:val="004A6AA5"/>
    <w:rsid w:val="004B0F0F"/>
    <w:rsid w:val="004B16A3"/>
    <w:rsid w:val="004B1B17"/>
    <w:rsid w:val="004B1BA0"/>
    <w:rsid w:val="004B1E98"/>
    <w:rsid w:val="004B21E9"/>
    <w:rsid w:val="004B423A"/>
    <w:rsid w:val="004B6BE6"/>
    <w:rsid w:val="004B7426"/>
    <w:rsid w:val="004C03B5"/>
    <w:rsid w:val="004C1220"/>
    <w:rsid w:val="004C2FEE"/>
    <w:rsid w:val="004C5375"/>
    <w:rsid w:val="004C7144"/>
    <w:rsid w:val="004D0643"/>
    <w:rsid w:val="004D1F56"/>
    <w:rsid w:val="004D28E6"/>
    <w:rsid w:val="004D306A"/>
    <w:rsid w:val="004D33B8"/>
    <w:rsid w:val="004D3576"/>
    <w:rsid w:val="004D4B65"/>
    <w:rsid w:val="004D4E18"/>
    <w:rsid w:val="004D57EE"/>
    <w:rsid w:val="004D5CA7"/>
    <w:rsid w:val="004D731A"/>
    <w:rsid w:val="004D77A8"/>
    <w:rsid w:val="004E07F7"/>
    <w:rsid w:val="004E1AC3"/>
    <w:rsid w:val="004E34C0"/>
    <w:rsid w:val="004E354C"/>
    <w:rsid w:val="004E36FB"/>
    <w:rsid w:val="004E3FB2"/>
    <w:rsid w:val="004E6B4C"/>
    <w:rsid w:val="004E6D4E"/>
    <w:rsid w:val="004E7795"/>
    <w:rsid w:val="004E7E73"/>
    <w:rsid w:val="004F03D6"/>
    <w:rsid w:val="004F11CF"/>
    <w:rsid w:val="004F2686"/>
    <w:rsid w:val="004F381D"/>
    <w:rsid w:val="004F6371"/>
    <w:rsid w:val="004F6DA5"/>
    <w:rsid w:val="004F725A"/>
    <w:rsid w:val="004F7A2C"/>
    <w:rsid w:val="0050047B"/>
    <w:rsid w:val="00501432"/>
    <w:rsid w:val="00502D76"/>
    <w:rsid w:val="00502DAB"/>
    <w:rsid w:val="00502DB3"/>
    <w:rsid w:val="00504228"/>
    <w:rsid w:val="00505742"/>
    <w:rsid w:val="00505EC7"/>
    <w:rsid w:val="005100B3"/>
    <w:rsid w:val="005102AE"/>
    <w:rsid w:val="00510B16"/>
    <w:rsid w:val="005128EC"/>
    <w:rsid w:val="00512FB9"/>
    <w:rsid w:val="005137C2"/>
    <w:rsid w:val="0051429E"/>
    <w:rsid w:val="00517638"/>
    <w:rsid w:val="005209BD"/>
    <w:rsid w:val="00520A0F"/>
    <w:rsid w:val="00520F69"/>
    <w:rsid w:val="0052119B"/>
    <w:rsid w:val="005227ED"/>
    <w:rsid w:val="00522C27"/>
    <w:rsid w:val="0052322B"/>
    <w:rsid w:val="00523587"/>
    <w:rsid w:val="00523B44"/>
    <w:rsid w:val="005246C4"/>
    <w:rsid w:val="00526A51"/>
    <w:rsid w:val="005303B3"/>
    <w:rsid w:val="00530787"/>
    <w:rsid w:val="00530D45"/>
    <w:rsid w:val="00530E30"/>
    <w:rsid w:val="0053151C"/>
    <w:rsid w:val="00531AB3"/>
    <w:rsid w:val="00531E1B"/>
    <w:rsid w:val="00532FD8"/>
    <w:rsid w:val="005358A3"/>
    <w:rsid w:val="00540AA1"/>
    <w:rsid w:val="005410F1"/>
    <w:rsid w:val="005422A7"/>
    <w:rsid w:val="00543911"/>
    <w:rsid w:val="005440C6"/>
    <w:rsid w:val="005500AC"/>
    <w:rsid w:val="00552D81"/>
    <w:rsid w:val="005575F8"/>
    <w:rsid w:val="0056031A"/>
    <w:rsid w:val="00561385"/>
    <w:rsid w:val="005613BF"/>
    <w:rsid w:val="00561454"/>
    <w:rsid w:val="00564578"/>
    <w:rsid w:val="0056470D"/>
    <w:rsid w:val="0056489B"/>
    <w:rsid w:val="00565A5E"/>
    <w:rsid w:val="005720D1"/>
    <w:rsid w:val="00572404"/>
    <w:rsid w:val="005743C7"/>
    <w:rsid w:val="00574504"/>
    <w:rsid w:val="00575F5C"/>
    <w:rsid w:val="00576526"/>
    <w:rsid w:val="00577647"/>
    <w:rsid w:val="00577D6E"/>
    <w:rsid w:val="00580CDB"/>
    <w:rsid w:val="00580F9E"/>
    <w:rsid w:val="00581707"/>
    <w:rsid w:val="00582167"/>
    <w:rsid w:val="00585535"/>
    <w:rsid w:val="00591756"/>
    <w:rsid w:val="005927F7"/>
    <w:rsid w:val="00592E2C"/>
    <w:rsid w:val="00594BA3"/>
    <w:rsid w:val="00595A8E"/>
    <w:rsid w:val="00595CF2"/>
    <w:rsid w:val="005A054E"/>
    <w:rsid w:val="005A2518"/>
    <w:rsid w:val="005A2902"/>
    <w:rsid w:val="005A3EA6"/>
    <w:rsid w:val="005A4474"/>
    <w:rsid w:val="005A616F"/>
    <w:rsid w:val="005A6C76"/>
    <w:rsid w:val="005B1037"/>
    <w:rsid w:val="005B17D8"/>
    <w:rsid w:val="005B2452"/>
    <w:rsid w:val="005B40FA"/>
    <w:rsid w:val="005B5F25"/>
    <w:rsid w:val="005C2605"/>
    <w:rsid w:val="005C2CEE"/>
    <w:rsid w:val="005C3854"/>
    <w:rsid w:val="005C61F0"/>
    <w:rsid w:val="005C674E"/>
    <w:rsid w:val="005C730B"/>
    <w:rsid w:val="005C771C"/>
    <w:rsid w:val="005D07F1"/>
    <w:rsid w:val="005D10F7"/>
    <w:rsid w:val="005D1577"/>
    <w:rsid w:val="005D1717"/>
    <w:rsid w:val="005D2A4C"/>
    <w:rsid w:val="005D32EF"/>
    <w:rsid w:val="005D33D3"/>
    <w:rsid w:val="005D4BE8"/>
    <w:rsid w:val="005D54AF"/>
    <w:rsid w:val="005D627A"/>
    <w:rsid w:val="005D798A"/>
    <w:rsid w:val="005E0463"/>
    <w:rsid w:val="005E0EF8"/>
    <w:rsid w:val="005E2722"/>
    <w:rsid w:val="005E75FC"/>
    <w:rsid w:val="005F0381"/>
    <w:rsid w:val="005F09CA"/>
    <w:rsid w:val="005F1897"/>
    <w:rsid w:val="005F1E5E"/>
    <w:rsid w:val="005F3F3F"/>
    <w:rsid w:val="00601F0B"/>
    <w:rsid w:val="006046F8"/>
    <w:rsid w:val="00605634"/>
    <w:rsid w:val="00605736"/>
    <w:rsid w:val="00605870"/>
    <w:rsid w:val="00605DD8"/>
    <w:rsid w:val="00606D13"/>
    <w:rsid w:val="00607DCC"/>
    <w:rsid w:val="00607FCB"/>
    <w:rsid w:val="00612BD2"/>
    <w:rsid w:val="00613370"/>
    <w:rsid w:val="00616065"/>
    <w:rsid w:val="00617B75"/>
    <w:rsid w:val="00620A3D"/>
    <w:rsid w:val="00621420"/>
    <w:rsid w:val="00621F39"/>
    <w:rsid w:val="006251F1"/>
    <w:rsid w:val="00625262"/>
    <w:rsid w:val="006257DC"/>
    <w:rsid w:val="0063068B"/>
    <w:rsid w:val="006310B6"/>
    <w:rsid w:val="00633B74"/>
    <w:rsid w:val="0063406A"/>
    <w:rsid w:val="00635C5B"/>
    <w:rsid w:val="00635EEF"/>
    <w:rsid w:val="006366DA"/>
    <w:rsid w:val="006371F3"/>
    <w:rsid w:val="00637821"/>
    <w:rsid w:val="006402A4"/>
    <w:rsid w:val="00641B13"/>
    <w:rsid w:val="006422BF"/>
    <w:rsid w:val="00642656"/>
    <w:rsid w:val="00644044"/>
    <w:rsid w:val="00644E34"/>
    <w:rsid w:val="0064683C"/>
    <w:rsid w:val="00646F5E"/>
    <w:rsid w:val="00647389"/>
    <w:rsid w:val="00647B9B"/>
    <w:rsid w:val="006511DD"/>
    <w:rsid w:val="00651C3C"/>
    <w:rsid w:val="00651EE5"/>
    <w:rsid w:val="006536D6"/>
    <w:rsid w:val="0065475C"/>
    <w:rsid w:val="0065487E"/>
    <w:rsid w:val="006559BB"/>
    <w:rsid w:val="00657701"/>
    <w:rsid w:val="00664B59"/>
    <w:rsid w:val="00665200"/>
    <w:rsid w:val="006652FA"/>
    <w:rsid w:val="006655BE"/>
    <w:rsid w:val="00666E28"/>
    <w:rsid w:val="006673C1"/>
    <w:rsid w:val="006722B3"/>
    <w:rsid w:val="006730DF"/>
    <w:rsid w:val="00673C9E"/>
    <w:rsid w:val="00674823"/>
    <w:rsid w:val="00674D85"/>
    <w:rsid w:val="00675C6D"/>
    <w:rsid w:val="00677104"/>
    <w:rsid w:val="00677426"/>
    <w:rsid w:val="00677E14"/>
    <w:rsid w:val="00680A22"/>
    <w:rsid w:val="006818AA"/>
    <w:rsid w:val="00683195"/>
    <w:rsid w:val="00687331"/>
    <w:rsid w:val="00691E36"/>
    <w:rsid w:val="0069426C"/>
    <w:rsid w:val="006949BB"/>
    <w:rsid w:val="006971A1"/>
    <w:rsid w:val="006A6224"/>
    <w:rsid w:val="006B0DA1"/>
    <w:rsid w:val="006B3DDC"/>
    <w:rsid w:val="006B3EA1"/>
    <w:rsid w:val="006B413C"/>
    <w:rsid w:val="006B4BE5"/>
    <w:rsid w:val="006B5B9D"/>
    <w:rsid w:val="006B7C01"/>
    <w:rsid w:val="006B7EBA"/>
    <w:rsid w:val="006C0A0C"/>
    <w:rsid w:val="006C2A23"/>
    <w:rsid w:val="006C3BB9"/>
    <w:rsid w:val="006C4E26"/>
    <w:rsid w:val="006C5146"/>
    <w:rsid w:val="006C5FF1"/>
    <w:rsid w:val="006C7770"/>
    <w:rsid w:val="006D1439"/>
    <w:rsid w:val="006D3126"/>
    <w:rsid w:val="006D4285"/>
    <w:rsid w:val="006D43BF"/>
    <w:rsid w:val="006D4AD7"/>
    <w:rsid w:val="006D5263"/>
    <w:rsid w:val="006D752A"/>
    <w:rsid w:val="006D78AB"/>
    <w:rsid w:val="006D7ABA"/>
    <w:rsid w:val="006E0974"/>
    <w:rsid w:val="006E343B"/>
    <w:rsid w:val="006E3BA5"/>
    <w:rsid w:val="006E41AC"/>
    <w:rsid w:val="006E51D2"/>
    <w:rsid w:val="006E7470"/>
    <w:rsid w:val="006E76C5"/>
    <w:rsid w:val="006F181F"/>
    <w:rsid w:val="006F266D"/>
    <w:rsid w:val="006F3C6A"/>
    <w:rsid w:val="006F5195"/>
    <w:rsid w:val="006F5198"/>
    <w:rsid w:val="006F63F8"/>
    <w:rsid w:val="006F6630"/>
    <w:rsid w:val="006F6DEA"/>
    <w:rsid w:val="006F70A7"/>
    <w:rsid w:val="006F73EA"/>
    <w:rsid w:val="006F7B57"/>
    <w:rsid w:val="00700FD6"/>
    <w:rsid w:val="00701809"/>
    <w:rsid w:val="00703727"/>
    <w:rsid w:val="007038C0"/>
    <w:rsid w:val="007046E8"/>
    <w:rsid w:val="00705E2B"/>
    <w:rsid w:val="00706899"/>
    <w:rsid w:val="00706FC4"/>
    <w:rsid w:val="00707558"/>
    <w:rsid w:val="00707BC6"/>
    <w:rsid w:val="00707BD5"/>
    <w:rsid w:val="0071218E"/>
    <w:rsid w:val="0071314C"/>
    <w:rsid w:val="00714F79"/>
    <w:rsid w:val="00714FAD"/>
    <w:rsid w:val="00720A50"/>
    <w:rsid w:val="007220DB"/>
    <w:rsid w:val="007221A1"/>
    <w:rsid w:val="00725068"/>
    <w:rsid w:val="00727500"/>
    <w:rsid w:val="00727F21"/>
    <w:rsid w:val="0073030E"/>
    <w:rsid w:val="00732A1A"/>
    <w:rsid w:val="00733B40"/>
    <w:rsid w:val="0073550A"/>
    <w:rsid w:val="00736C0B"/>
    <w:rsid w:val="00737231"/>
    <w:rsid w:val="007404D6"/>
    <w:rsid w:val="00741249"/>
    <w:rsid w:val="00741A67"/>
    <w:rsid w:val="007442D0"/>
    <w:rsid w:val="00744AD8"/>
    <w:rsid w:val="00745681"/>
    <w:rsid w:val="00746421"/>
    <w:rsid w:val="00746688"/>
    <w:rsid w:val="007471BE"/>
    <w:rsid w:val="00747CB5"/>
    <w:rsid w:val="00753A8E"/>
    <w:rsid w:val="00753F6F"/>
    <w:rsid w:val="007544E4"/>
    <w:rsid w:val="00754951"/>
    <w:rsid w:val="007554D6"/>
    <w:rsid w:val="00756580"/>
    <w:rsid w:val="00756833"/>
    <w:rsid w:val="00757F99"/>
    <w:rsid w:val="0076045A"/>
    <w:rsid w:val="00760B09"/>
    <w:rsid w:val="00761351"/>
    <w:rsid w:val="00762F7C"/>
    <w:rsid w:val="007634E3"/>
    <w:rsid w:val="0076463C"/>
    <w:rsid w:val="00765B5C"/>
    <w:rsid w:val="007673B3"/>
    <w:rsid w:val="007674A9"/>
    <w:rsid w:val="00767BD9"/>
    <w:rsid w:val="00770870"/>
    <w:rsid w:val="00770A3F"/>
    <w:rsid w:val="00773CF7"/>
    <w:rsid w:val="0077459B"/>
    <w:rsid w:val="00774AF6"/>
    <w:rsid w:val="00777BD8"/>
    <w:rsid w:val="007806D5"/>
    <w:rsid w:val="0078084A"/>
    <w:rsid w:val="00781CB0"/>
    <w:rsid w:val="00783BA7"/>
    <w:rsid w:val="00783E4A"/>
    <w:rsid w:val="00784AAA"/>
    <w:rsid w:val="007856A9"/>
    <w:rsid w:val="00786C21"/>
    <w:rsid w:val="0079157C"/>
    <w:rsid w:val="00791E2C"/>
    <w:rsid w:val="007924E4"/>
    <w:rsid w:val="0079764E"/>
    <w:rsid w:val="00797B40"/>
    <w:rsid w:val="00797BDC"/>
    <w:rsid w:val="00797EDB"/>
    <w:rsid w:val="00797F95"/>
    <w:rsid w:val="007A1203"/>
    <w:rsid w:val="007A1C75"/>
    <w:rsid w:val="007A2057"/>
    <w:rsid w:val="007A2BEC"/>
    <w:rsid w:val="007A2E0B"/>
    <w:rsid w:val="007A6500"/>
    <w:rsid w:val="007A6919"/>
    <w:rsid w:val="007A73E1"/>
    <w:rsid w:val="007B1F24"/>
    <w:rsid w:val="007B2C01"/>
    <w:rsid w:val="007B31F7"/>
    <w:rsid w:val="007B35D7"/>
    <w:rsid w:val="007B366B"/>
    <w:rsid w:val="007B47F6"/>
    <w:rsid w:val="007B5950"/>
    <w:rsid w:val="007B6079"/>
    <w:rsid w:val="007B68BD"/>
    <w:rsid w:val="007B7C1C"/>
    <w:rsid w:val="007C1D6C"/>
    <w:rsid w:val="007C26FD"/>
    <w:rsid w:val="007C450E"/>
    <w:rsid w:val="007C4822"/>
    <w:rsid w:val="007C4BAD"/>
    <w:rsid w:val="007C5140"/>
    <w:rsid w:val="007C7016"/>
    <w:rsid w:val="007C7519"/>
    <w:rsid w:val="007D1D9D"/>
    <w:rsid w:val="007D24A8"/>
    <w:rsid w:val="007D2809"/>
    <w:rsid w:val="007D2EF0"/>
    <w:rsid w:val="007D36B7"/>
    <w:rsid w:val="007D3A76"/>
    <w:rsid w:val="007D48E8"/>
    <w:rsid w:val="007D4A0E"/>
    <w:rsid w:val="007D54AA"/>
    <w:rsid w:val="007D75E0"/>
    <w:rsid w:val="007E0762"/>
    <w:rsid w:val="007E3F5B"/>
    <w:rsid w:val="007E544C"/>
    <w:rsid w:val="007E77F0"/>
    <w:rsid w:val="007F06AA"/>
    <w:rsid w:val="007F2E20"/>
    <w:rsid w:val="007F7607"/>
    <w:rsid w:val="007F7DC9"/>
    <w:rsid w:val="007F7F85"/>
    <w:rsid w:val="008001E5"/>
    <w:rsid w:val="0080103A"/>
    <w:rsid w:val="00801295"/>
    <w:rsid w:val="00802753"/>
    <w:rsid w:val="00802F28"/>
    <w:rsid w:val="00803B16"/>
    <w:rsid w:val="00803B17"/>
    <w:rsid w:val="008042BC"/>
    <w:rsid w:val="00805971"/>
    <w:rsid w:val="0080792F"/>
    <w:rsid w:val="00807CA1"/>
    <w:rsid w:val="0081004E"/>
    <w:rsid w:val="008107FB"/>
    <w:rsid w:val="00811628"/>
    <w:rsid w:val="0081186D"/>
    <w:rsid w:val="008125C1"/>
    <w:rsid w:val="0081379D"/>
    <w:rsid w:val="008148BE"/>
    <w:rsid w:val="00815BD3"/>
    <w:rsid w:val="00815E50"/>
    <w:rsid w:val="00816563"/>
    <w:rsid w:val="00816620"/>
    <w:rsid w:val="008205C8"/>
    <w:rsid w:val="008211BA"/>
    <w:rsid w:val="00823189"/>
    <w:rsid w:val="008252B7"/>
    <w:rsid w:val="0082597E"/>
    <w:rsid w:val="008272F1"/>
    <w:rsid w:val="00831091"/>
    <w:rsid w:val="008315CB"/>
    <w:rsid w:val="0083210B"/>
    <w:rsid w:val="00832387"/>
    <w:rsid w:val="00833381"/>
    <w:rsid w:val="00833DFD"/>
    <w:rsid w:val="00834102"/>
    <w:rsid w:val="0083523C"/>
    <w:rsid w:val="00835CF0"/>
    <w:rsid w:val="00836044"/>
    <w:rsid w:val="00836BE0"/>
    <w:rsid w:val="0083762F"/>
    <w:rsid w:val="00837F98"/>
    <w:rsid w:val="0084267A"/>
    <w:rsid w:val="0084294C"/>
    <w:rsid w:val="008432CF"/>
    <w:rsid w:val="008521F5"/>
    <w:rsid w:val="008534F0"/>
    <w:rsid w:val="0085425F"/>
    <w:rsid w:val="00854923"/>
    <w:rsid w:val="00856A00"/>
    <w:rsid w:val="008573D0"/>
    <w:rsid w:val="00857D1F"/>
    <w:rsid w:val="00861D02"/>
    <w:rsid w:val="00861F25"/>
    <w:rsid w:val="00862CA2"/>
    <w:rsid w:val="008631DC"/>
    <w:rsid w:val="008644BF"/>
    <w:rsid w:val="00866AD5"/>
    <w:rsid w:val="00867043"/>
    <w:rsid w:val="00867757"/>
    <w:rsid w:val="008716A3"/>
    <w:rsid w:val="008723DF"/>
    <w:rsid w:val="00873EE3"/>
    <w:rsid w:val="0087518F"/>
    <w:rsid w:val="008763B7"/>
    <w:rsid w:val="008777F8"/>
    <w:rsid w:val="008808D3"/>
    <w:rsid w:val="008817C1"/>
    <w:rsid w:val="008826F9"/>
    <w:rsid w:val="00883CB7"/>
    <w:rsid w:val="00884582"/>
    <w:rsid w:val="00885987"/>
    <w:rsid w:val="008862B9"/>
    <w:rsid w:val="008869B6"/>
    <w:rsid w:val="00887FAD"/>
    <w:rsid w:val="00891DBA"/>
    <w:rsid w:val="00891FD7"/>
    <w:rsid w:val="00892430"/>
    <w:rsid w:val="0089284D"/>
    <w:rsid w:val="00892852"/>
    <w:rsid w:val="008928EB"/>
    <w:rsid w:val="00892CB9"/>
    <w:rsid w:val="00893100"/>
    <w:rsid w:val="00894047"/>
    <w:rsid w:val="00894476"/>
    <w:rsid w:val="008958A0"/>
    <w:rsid w:val="008A09A8"/>
    <w:rsid w:val="008A21D6"/>
    <w:rsid w:val="008A237B"/>
    <w:rsid w:val="008A247E"/>
    <w:rsid w:val="008A284B"/>
    <w:rsid w:val="008A396F"/>
    <w:rsid w:val="008A41EC"/>
    <w:rsid w:val="008A78B4"/>
    <w:rsid w:val="008B02C8"/>
    <w:rsid w:val="008B02D7"/>
    <w:rsid w:val="008B1DD6"/>
    <w:rsid w:val="008B23B7"/>
    <w:rsid w:val="008B3419"/>
    <w:rsid w:val="008B380B"/>
    <w:rsid w:val="008B4579"/>
    <w:rsid w:val="008B5A41"/>
    <w:rsid w:val="008B6425"/>
    <w:rsid w:val="008B67F2"/>
    <w:rsid w:val="008B730A"/>
    <w:rsid w:val="008B7CF4"/>
    <w:rsid w:val="008B7E78"/>
    <w:rsid w:val="008C1DCC"/>
    <w:rsid w:val="008C2308"/>
    <w:rsid w:val="008C2896"/>
    <w:rsid w:val="008C2FF5"/>
    <w:rsid w:val="008C35C3"/>
    <w:rsid w:val="008C3F7A"/>
    <w:rsid w:val="008C3F88"/>
    <w:rsid w:val="008C4C32"/>
    <w:rsid w:val="008C5C73"/>
    <w:rsid w:val="008D119C"/>
    <w:rsid w:val="008D1C7A"/>
    <w:rsid w:val="008D3864"/>
    <w:rsid w:val="008D404A"/>
    <w:rsid w:val="008D7BCC"/>
    <w:rsid w:val="008D7E38"/>
    <w:rsid w:val="008E0A0B"/>
    <w:rsid w:val="008E1FC9"/>
    <w:rsid w:val="008E20BC"/>
    <w:rsid w:val="008E2B0E"/>
    <w:rsid w:val="008E4ADD"/>
    <w:rsid w:val="008E5A53"/>
    <w:rsid w:val="008E5DCE"/>
    <w:rsid w:val="008E780C"/>
    <w:rsid w:val="008E7F5D"/>
    <w:rsid w:val="008F0536"/>
    <w:rsid w:val="008F3D90"/>
    <w:rsid w:val="008F547F"/>
    <w:rsid w:val="008F7EBA"/>
    <w:rsid w:val="009005D0"/>
    <w:rsid w:val="00900CF1"/>
    <w:rsid w:val="00901413"/>
    <w:rsid w:val="0090191E"/>
    <w:rsid w:val="00903615"/>
    <w:rsid w:val="009037C8"/>
    <w:rsid w:val="009041C5"/>
    <w:rsid w:val="009047EB"/>
    <w:rsid w:val="009065E8"/>
    <w:rsid w:val="009067B8"/>
    <w:rsid w:val="00910583"/>
    <w:rsid w:val="009113D3"/>
    <w:rsid w:val="0091389B"/>
    <w:rsid w:val="00913B56"/>
    <w:rsid w:val="00915A92"/>
    <w:rsid w:val="00916241"/>
    <w:rsid w:val="009242CF"/>
    <w:rsid w:val="00924C4D"/>
    <w:rsid w:val="00924DA4"/>
    <w:rsid w:val="009250B1"/>
    <w:rsid w:val="00930157"/>
    <w:rsid w:val="0093113E"/>
    <w:rsid w:val="00931C91"/>
    <w:rsid w:val="0093265D"/>
    <w:rsid w:val="009352A2"/>
    <w:rsid w:val="009358AA"/>
    <w:rsid w:val="00935A36"/>
    <w:rsid w:val="00935C57"/>
    <w:rsid w:val="00940CAF"/>
    <w:rsid w:val="00940F37"/>
    <w:rsid w:val="0094137C"/>
    <w:rsid w:val="00941D1C"/>
    <w:rsid w:val="0094210A"/>
    <w:rsid w:val="009439D8"/>
    <w:rsid w:val="009447CA"/>
    <w:rsid w:val="00945748"/>
    <w:rsid w:val="00947406"/>
    <w:rsid w:val="0095017A"/>
    <w:rsid w:val="009515A7"/>
    <w:rsid w:val="00952B57"/>
    <w:rsid w:val="0095314E"/>
    <w:rsid w:val="00953CEE"/>
    <w:rsid w:val="00954FBF"/>
    <w:rsid w:val="0095522E"/>
    <w:rsid w:val="00955A05"/>
    <w:rsid w:val="00955FA3"/>
    <w:rsid w:val="0095765B"/>
    <w:rsid w:val="009618E9"/>
    <w:rsid w:val="00962762"/>
    <w:rsid w:val="009632D9"/>
    <w:rsid w:val="00965E98"/>
    <w:rsid w:val="00965ED9"/>
    <w:rsid w:val="00970AFF"/>
    <w:rsid w:val="00970D26"/>
    <w:rsid w:val="0097162E"/>
    <w:rsid w:val="00971BE4"/>
    <w:rsid w:val="00972E74"/>
    <w:rsid w:val="00973325"/>
    <w:rsid w:val="009733F9"/>
    <w:rsid w:val="0097611B"/>
    <w:rsid w:val="00980203"/>
    <w:rsid w:val="00981857"/>
    <w:rsid w:val="00982D9C"/>
    <w:rsid w:val="009837C2"/>
    <w:rsid w:val="00983859"/>
    <w:rsid w:val="009842DE"/>
    <w:rsid w:val="00984994"/>
    <w:rsid w:val="00984B73"/>
    <w:rsid w:val="00985806"/>
    <w:rsid w:val="009861AC"/>
    <w:rsid w:val="009861D8"/>
    <w:rsid w:val="00986966"/>
    <w:rsid w:val="0098798A"/>
    <w:rsid w:val="00990A11"/>
    <w:rsid w:val="0099176D"/>
    <w:rsid w:val="00992449"/>
    <w:rsid w:val="00992816"/>
    <w:rsid w:val="00993A94"/>
    <w:rsid w:val="00993BAE"/>
    <w:rsid w:val="00994C92"/>
    <w:rsid w:val="009950A3"/>
    <w:rsid w:val="0099540D"/>
    <w:rsid w:val="00995860"/>
    <w:rsid w:val="009968B8"/>
    <w:rsid w:val="0099699F"/>
    <w:rsid w:val="00996AA3"/>
    <w:rsid w:val="00997651"/>
    <w:rsid w:val="009979E2"/>
    <w:rsid w:val="00997EE1"/>
    <w:rsid w:val="009A0A64"/>
    <w:rsid w:val="009A1ABB"/>
    <w:rsid w:val="009A26C0"/>
    <w:rsid w:val="009A29E2"/>
    <w:rsid w:val="009A3EE6"/>
    <w:rsid w:val="009A5426"/>
    <w:rsid w:val="009A71A2"/>
    <w:rsid w:val="009B025B"/>
    <w:rsid w:val="009B0635"/>
    <w:rsid w:val="009B164A"/>
    <w:rsid w:val="009B2691"/>
    <w:rsid w:val="009B2D6B"/>
    <w:rsid w:val="009B47C4"/>
    <w:rsid w:val="009B745C"/>
    <w:rsid w:val="009B760E"/>
    <w:rsid w:val="009C0120"/>
    <w:rsid w:val="009C15B1"/>
    <w:rsid w:val="009C15D0"/>
    <w:rsid w:val="009C2044"/>
    <w:rsid w:val="009C2310"/>
    <w:rsid w:val="009C2E90"/>
    <w:rsid w:val="009C3140"/>
    <w:rsid w:val="009C5C20"/>
    <w:rsid w:val="009C7432"/>
    <w:rsid w:val="009D1FA3"/>
    <w:rsid w:val="009D3461"/>
    <w:rsid w:val="009D3A69"/>
    <w:rsid w:val="009D475F"/>
    <w:rsid w:val="009D4812"/>
    <w:rsid w:val="009D49E0"/>
    <w:rsid w:val="009D5BEF"/>
    <w:rsid w:val="009D629F"/>
    <w:rsid w:val="009E06AF"/>
    <w:rsid w:val="009E22DB"/>
    <w:rsid w:val="009E36AA"/>
    <w:rsid w:val="009E4F4A"/>
    <w:rsid w:val="009E50FD"/>
    <w:rsid w:val="009E5F05"/>
    <w:rsid w:val="009E6B7D"/>
    <w:rsid w:val="009E7288"/>
    <w:rsid w:val="009E7E9B"/>
    <w:rsid w:val="009F0873"/>
    <w:rsid w:val="009F25D9"/>
    <w:rsid w:val="009F352D"/>
    <w:rsid w:val="009F6B0C"/>
    <w:rsid w:val="009F6EB2"/>
    <w:rsid w:val="009F7A6D"/>
    <w:rsid w:val="009F7D23"/>
    <w:rsid w:val="00A003E9"/>
    <w:rsid w:val="00A019A1"/>
    <w:rsid w:val="00A01B2D"/>
    <w:rsid w:val="00A028E7"/>
    <w:rsid w:val="00A035DB"/>
    <w:rsid w:val="00A04075"/>
    <w:rsid w:val="00A04DA5"/>
    <w:rsid w:val="00A05719"/>
    <w:rsid w:val="00A05D71"/>
    <w:rsid w:val="00A079A1"/>
    <w:rsid w:val="00A12B70"/>
    <w:rsid w:val="00A13D5E"/>
    <w:rsid w:val="00A148B2"/>
    <w:rsid w:val="00A14E8C"/>
    <w:rsid w:val="00A167A9"/>
    <w:rsid w:val="00A20583"/>
    <w:rsid w:val="00A221A7"/>
    <w:rsid w:val="00A239BE"/>
    <w:rsid w:val="00A254FE"/>
    <w:rsid w:val="00A258F7"/>
    <w:rsid w:val="00A25AB3"/>
    <w:rsid w:val="00A267CA"/>
    <w:rsid w:val="00A26D04"/>
    <w:rsid w:val="00A30524"/>
    <w:rsid w:val="00A350F6"/>
    <w:rsid w:val="00A35161"/>
    <w:rsid w:val="00A37951"/>
    <w:rsid w:val="00A51CF3"/>
    <w:rsid w:val="00A51F39"/>
    <w:rsid w:val="00A5266D"/>
    <w:rsid w:val="00A53E98"/>
    <w:rsid w:val="00A5447A"/>
    <w:rsid w:val="00A5649D"/>
    <w:rsid w:val="00A576AA"/>
    <w:rsid w:val="00A610C0"/>
    <w:rsid w:val="00A61961"/>
    <w:rsid w:val="00A64F9A"/>
    <w:rsid w:val="00A6532E"/>
    <w:rsid w:val="00A65547"/>
    <w:rsid w:val="00A663F2"/>
    <w:rsid w:val="00A679E8"/>
    <w:rsid w:val="00A67E83"/>
    <w:rsid w:val="00A70EBB"/>
    <w:rsid w:val="00A7111D"/>
    <w:rsid w:val="00A72DE0"/>
    <w:rsid w:val="00A73A82"/>
    <w:rsid w:val="00A744DB"/>
    <w:rsid w:val="00A75963"/>
    <w:rsid w:val="00A7651F"/>
    <w:rsid w:val="00A76B05"/>
    <w:rsid w:val="00A8016E"/>
    <w:rsid w:val="00A80EDF"/>
    <w:rsid w:val="00A829D2"/>
    <w:rsid w:val="00A83197"/>
    <w:rsid w:val="00A83D86"/>
    <w:rsid w:val="00A846D8"/>
    <w:rsid w:val="00A84BD5"/>
    <w:rsid w:val="00A859DB"/>
    <w:rsid w:val="00A86032"/>
    <w:rsid w:val="00A86CE4"/>
    <w:rsid w:val="00A86FA0"/>
    <w:rsid w:val="00A90A1E"/>
    <w:rsid w:val="00A928F8"/>
    <w:rsid w:val="00A93A6A"/>
    <w:rsid w:val="00A94D2A"/>
    <w:rsid w:val="00A95527"/>
    <w:rsid w:val="00A96B07"/>
    <w:rsid w:val="00AA0877"/>
    <w:rsid w:val="00AA0BC1"/>
    <w:rsid w:val="00AA2B49"/>
    <w:rsid w:val="00AA5153"/>
    <w:rsid w:val="00AA6C28"/>
    <w:rsid w:val="00AA6EF4"/>
    <w:rsid w:val="00AA7659"/>
    <w:rsid w:val="00AA7756"/>
    <w:rsid w:val="00AB16B5"/>
    <w:rsid w:val="00AB2704"/>
    <w:rsid w:val="00AB32E9"/>
    <w:rsid w:val="00AB32EE"/>
    <w:rsid w:val="00AB38EF"/>
    <w:rsid w:val="00AB483E"/>
    <w:rsid w:val="00AB5343"/>
    <w:rsid w:val="00AB5FB4"/>
    <w:rsid w:val="00AB7E5A"/>
    <w:rsid w:val="00AC1CB0"/>
    <w:rsid w:val="00AC4F15"/>
    <w:rsid w:val="00AC5DC2"/>
    <w:rsid w:val="00AC6999"/>
    <w:rsid w:val="00AC76EB"/>
    <w:rsid w:val="00AC7F22"/>
    <w:rsid w:val="00AD09F7"/>
    <w:rsid w:val="00AD17EB"/>
    <w:rsid w:val="00AD1A5C"/>
    <w:rsid w:val="00AD1E0B"/>
    <w:rsid w:val="00AD220F"/>
    <w:rsid w:val="00AD2D9C"/>
    <w:rsid w:val="00AD3698"/>
    <w:rsid w:val="00AD4C52"/>
    <w:rsid w:val="00AD5EB9"/>
    <w:rsid w:val="00AD7EEB"/>
    <w:rsid w:val="00AE0FA3"/>
    <w:rsid w:val="00AE299E"/>
    <w:rsid w:val="00AE338F"/>
    <w:rsid w:val="00AE4E5A"/>
    <w:rsid w:val="00AE55F5"/>
    <w:rsid w:val="00AE5F89"/>
    <w:rsid w:val="00AE64C5"/>
    <w:rsid w:val="00AE6F4B"/>
    <w:rsid w:val="00AF2999"/>
    <w:rsid w:val="00AF2CF1"/>
    <w:rsid w:val="00AF4B04"/>
    <w:rsid w:val="00AF6530"/>
    <w:rsid w:val="00B00F06"/>
    <w:rsid w:val="00B00FDD"/>
    <w:rsid w:val="00B010CB"/>
    <w:rsid w:val="00B01CA6"/>
    <w:rsid w:val="00B04342"/>
    <w:rsid w:val="00B048EE"/>
    <w:rsid w:val="00B05DB4"/>
    <w:rsid w:val="00B068F3"/>
    <w:rsid w:val="00B06D52"/>
    <w:rsid w:val="00B10297"/>
    <w:rsid w:val="00B124AB"/>
    <w:rsid w:val="00B134C0"/>
    <w:rsid w:val="00B13810"/>
    <w:rsid w:val="00B15058"/>
    <w:rsid w:val="00B158DA"/>
    <w:rsid w:val="00B16413"/>
    <w:rsid w:val="00B1647B"/>
    <w:rsid w:val="00B170CA"/>
    <w:rsid w:val="00B202E2"/>
    <w:rsid w:val="00B20A01"/>
    <w:rsid w:val="00B23417"/>
    <w:rsid w:val="00B23F3F"/>
    <w:rsid w:val="00B24717"/>
    <w:rsid w:val="00B24AB6"/>
    <w:rsid w:val="00B260EA"/>
    <w:rsid w:val="00B26C0E"/>
    <w:rsid w:val="00B31F48"/>
    <w:rsid w:val="00B369F4"/>
    <w:rsid w:val="00B41EF9"/>
    <w:rsid w:val="00B432BC"/>
    <w:rsid w:val="00B4466E"/>
    <w:rsid w:val="00B46718"/>
    <w:rsid w:val="00B46827"/>
    <w:rsid w:val="00B46A78"/>
    <w:rsid w:val="00B47959"/>
    <w:rsid w:val="00B50A0C"/>
    <w:rsid w:val="00B52066"/>
    <w:rsid w:val="00B52895"/>
    <w:rsid w:val="00B54A3F"/>
    <w:rsid w:val="00B55001"/>
    <w:rsid w:val="00B56ED3"/>
    <w:rsid w:val="00B5705A"/>
    <w:rsid w:val="00B6039B"/>
    <w:rsid w:val="00B61B61"/>
    <w:rsid w:val="00B62D4E"/>
    <w:rsid w:val="00B63179"/>
    <w:rsid w:val="00B6402E"/>
    <w:rsid w:val="00B643EA"/>
    <w:rsid w:val="00B6607C"/>
    <w:rsid w:val="00B731A5"/>
    <w:rsid w:val="00B7354D"/>
    <w:rsid w:val="00B74CAC"/>
    <w:rsid w:val="00B75D81"/>
    <w:rsid w:val="00B767EC"/>
    <w:rsid w:val="00B77BBD"/>
    <w:rsid w:val="00B81A69"/>
    <w:rsid w:val="00B82E00"/>
    <w:rsid w:val="00B8322E"/>
    <w:rsid w:val="00B84CE4"/>
    <w:rsid w:val="00B85007"/>
    <w:rsid w:val="00B9044E"/>
    <w:rsid w:val="00B90D9D"/>
    <w:rsid w:val="00B913F6"/>
    <w:rsid w:val="00B93447"/>
    <w:rsid w:val="00B94CB2"/>
    <w:rsid w:val="00B97B4D"/>
    <w:rsid w:val="00BA01A8"/>
    <w:rsid w:val="00BA1126"/>
    <w:rsid w:val="00BA1933"/>
    <w:rsid w:val="00BA30C1"/>
    <w:rsid w:val="00BA4425"/>
    <w:rsid w:val="00BA492D"/>
    <w:rsid w:val="00BA5142"/>
    <w:rsid w:val="00BA5260"/>
    <w:rsid w:val="00BA6B02"/>
    <w:rsid w:val="00BB1989"/>
    <w:rsid w:val="00BB1ADD"/>
    <w:rsid w:val="00BB1E29"/>
    <w:rsid w:val="00BB3973"/>
    <w:rsid w:val="00BB5109"/>
    <w:rsid w:val="00BB560F"/>
    <w:rsid w:val="00BB5A88"/>
    <w:rsid w:val="00BB6EB1"/>
    <w:rsid w:val="00BC0454"/>
    <w:rsid w:val="00BC0957"/>
    <w:rsid w:val="00BC09D0"/>
    <w:rsid w:val="00BC17B4"/>
    <w:rsid w:val="00BC3431"/>
    <w:rsid w:val="00BC4C21"/>
    <w:rsid w:val="00BC652C"/>
    <w:rsid w:val="00BC6FFE"/>
    <w:rsid w:val="00BC789E"/>
    <w:rsid w:val="00BC797E"/>
    <w:rsid w:val="00BC7CF3"/>
    <w:rsid w:val="00BD062F"/>
    <w:rsid w:val="00BD079C"/>
    <w:rsid w:val="00BD287D"/>
    <w:rsid w:val="00BD4F4A"/>
    <w:rsid w:val="00BE013B"/>
    <w:rsid w:val="00BE55B3"/>
    <w:rsid w:val="00BE5940"/>
    <w:rsid w:val="00BE6BE2"/>
    <w:rsid w:val="00BF033A"/>
    <w:rsid w:val="00BF0CF4"/>
    <w:rsid w:val="00BF1B71"/>
    <w:rsid w:val="00BF2101"/>
    <w:rsid w:val="00BF4160"/>
    <w:rsid w:val="00BF458D"/>
    <w:rsid w:val="00BF4E30"/>
    <w:rsid w:val="00BF6643"/>
    <w:rsid w:val="00BF6738"/>
    <w:rsid w:val="00C01468"/>
    <w:rsid w:val="00C032A4"/>
    <w:rsid w:val="00C03CB9"/>
    <w:rsid w:val="00C054CA"/>
    <w:rsid w:val="00C05EB0"/>
    <w:rsid w:val="00C10127"/>
    <w:rsid w:val="00C102A6"/>
    <w:rsid w:val="00C105D8"/>
    <w:rsid w:val="00C1108D"/>
    <w:rsid w:val="00C111D6"/>
    <w:rsid w:val="00C11C0D"/>
    <w:rsid w:val="00C14AF2"/>
    <w:rsid w:val="00C15134"/>
    <w:rsid w:val="00C1564B"/>
    <w:rsid w:val="00C15BB3"/>
    <w:rsid w:val="00C169BD"/>
    <w:rsid w:val="00C1713A"/>
    <w:rsid w:val="00C20392"/>
    <w:rsid w:val="00C2151C"/>
    <w:rsid w:val="00C21DBF"/>
    <w:rsid w:val="00C2217C"/>
    <w:rsid w:val="00C22E06"/>
    <w:rsid w:val="00C231D1"/>
    <w:rsid w:val="00C232B8"/>
    <w:rsid w:val="00C254C6"/>
    <w:rsid w:val="00C263EF"/>
    <w:rsid w:val="00C26E0B"/>
    <w:rsid w:val="00C272B8"/>
    <w:rsid w:val="00C279C5"/>
    <w:rsid w:val="00C27BF9"/>
    <w:rsid w:val="00C31EA9"/>
    <w:rsid w:val="00C32D16"/>
    <w:rsid w:val="00C34FEF"/>
    <w:rsid w:val="00C40241"/>
    <w:rsid w:val="00C40320"/>
    <w:rsid w:val="00C43848"/>
    <w:rsid w:val="00C43CD3"/>
    <w:rsid w:val="00C47B9E"/>
    <w:rsid w:val="00C47CAD"/>
    <w:rsid w:val="00C5063B"/>
    <w:rsid w:val="00C510BF"/>
    <w:rsid w:val="00C5187B"/>
    <w:rsid w:val="00C519BA"/>
    <w:rsid w:val="00C52BBE"/>
    <w:rsid w:val="00C54C77"/>
    <w:rsid w:val="00C56AC9"/>
    <w:rsid w:val="00C57B02"/>
    <w:rsid w:val="00C57B95"/>
    <w:rsid w:val="00C60AB4"/>
    <w:rsid w:val="00C62CA1"/>
    <w:rsid w:val="00C63999"/>
    <w:rsid w:val="00C63CC6"/>
    <w:rsid w:val="00C644CB"/>
    <w:rsid w:val="00C6491B"/>
    <w:rsid w:val="00C65FE2"/>
    <w:rsid w:val="00C6625A"/>
    <w:rsid w:val="00C67E15"/>
    <w:rsid w:val="00C706A7"/>
    <w:rsid w:val="00C70D2F"/>
    <w:rsid w:val="00C7117E"/>
    <w:rsid w:val="00C72C84"/>
    <w:rsid w:val="00C72E71"/>
    <w:rsid w:val="00C7315B"/>
    <w:rsid w:val="00C7378D"/>
    <w:rsid w:val="00C73AA6"/>
    <w:rsid w:val="00C772F5"/>
    <w:rsid w:val="00C81EDC"/>
    <w:rsid w:val="00C82071"/>
    <w:rsid w:val="00C82F37"/>
    <w:rsid w:val="00C83424"/>
    <w:rsid w:val="00C84033"/>
    <w:rsid w:val="00C84E5E"/>
    <w:rsid w:val="00C852CF"/>
    <w:rsid w:val="00C8782D"/>
    <w:rsid w:val="00C87A67"/>
    <w:rsid w:val="00C90856"/>
    <w:rsid w:val="00C933E1"/>
    <w:rsid w:val="00C93DA3"/>
    <w:rsid w:val="00C96D59"/>
    <w:rsid w:val="00C9717F"/>
    <w:rsid w:val="00CA0756"/>
    <w:rsid w:val="00CA09AF"/>
    <w:rsid w:val="00CA1B3B"/>
    <w:rsid w:val="00CA2B7F"/>
    <w:rsid w:val="00CA3349"/>
    <w:rsid w:val="00CA3A1B"/>
    <w:rsid w:val="00CA4DD9"/>
    <w:rsid w:val="00CA5634"/>
    <w:rsid w:val="00CA5639"/>
    <w:rsid w:val="00CA5FB2"/>
    <w:rsid w:val="00CB1009"/>
    <w:rsid w:val="00CB18A3"/>
    <w:rsid w:val="00CB30FA"/>
    <w:rsid w:val="00CB38FF"/>
    <w:rsid w:val="00CB589E"/>
    <w:rsid w:val="00CB5986"/>
    <w:rsid w:val="00CB6982"/>
    <w:rsid w:val="00CB7DB2"/>
    <w:rsid w:val="00CC022E"/>
    <w:rsid w:val="00CC12E6"/>
    <w:rsid w:val="00CC24EB"/>
    <w:rsid w:val="00CC2BF0"/>
    <w:rsid w:val="00CC2EDE"/>
    <w:rsid w:val="00CC7F44"/>
    <w:rsid w:val="00CD0FE9"/>
    <w:rsid w:val="00CD307E"/>
    <w:rsid w:val="00CD3555"/>
    <w:rsid w:val="00CD6B92"/>
    <w:rsid w:val="00CD6CF9"/>
    <w:rsid w:val="00CD733F"/>
    <w:rsid w:val="00CE04D2"/>
    <w:rsid w:val="00CE0BD1"/>
    <w:rsid w:val="00CE14C1"/>
    <w:rsid w:val="00CE265C"/>
    <w:rsid w:val="00CE33D8"/>
    <w:rsid w:val="00CE37B5"/>
    <w:rsid w:val="00CE3DE9"/>
    <w:rsid w:val="00CE5699"/>
    <w:rsid w:val="00CE5A60"/>
    <w:rsid w:val="00CE6EE5"/>
    <w:rsid w:val="00CE7F70"/>
    <w:rsid w:val="00CF1BAF"/>
    <w:rsid w:val="00CF29FE"/>
    <w:rsid w:val="00CF343B"/>
    <w:rsid w:val="00CF408F"/>
    <w:rsid w:val="00CF4F96"/>
    <w:rsid w:val="00CF57AA"/>
    <w:rsid w:val="00CF5EC7"/>
    <w:rsid w:val="00CF6AB2"/>
    <w:rsid w:val="00CF6ABB"/>
    <w:rsid w:val="00CF71B3"/>
    <w:rsid w:val="00D01468"/>
    <w:rsid w:val="00D03458"/>
    <w:rsid w:val="00D05D27"/>
    <w:rsid w:val="00D0743E"/>
    <w:rsid w:val="00D1004A"/>
    <w:rsid w:val="00D109BA"/>
    <w:rsid w:val="00D10EF0"/>
    <w:rsid w:val="00D12780"/>
    <w:rsid w:val="00D13676"/>
    <w:rsid w:val="00D1461C"/>
    <w:rsid w:val="00D16977"/>
    <w:rsid w:val="00D169BE"/>
    <w:rsid w:val="00D16B0A"/>
    <w:rsid w:val="00D16E69"/>
    <w:rsid w:val="00D17905"/>
    <w:rsid w:val="00D220C1"/>
    <w:rsid w:val="00D223CB"/>
    <w:rsid w:val="00D22858"/>
    <w:rsid w:val="00D233D5"/>
    <w:rsid w:val="00D26F36"/>
    <w:rsid w:val="00D30FB9"/>
    <w:rsid w:val="00D30FED"/>
    <w:rsid w:val="00D355AF"/>
    <w:rsid w:val="00D36D31"/>
    <w:rsid w:val="00D37076"/>
    <w:rsid w:val="00D370C2"/>
    <w:rsid w:val="00D44A69"/>
    <w:rsid w:val="00D44A77"/>
    <w:rsid w:val="00D45958"/>
    <w:rsid w:val="00D4637A"/>
    <w:rsid w:val="00D464E5"/>
    <w:rsid w:val="00D47369"/>
    <w:rsid w:val="00D517E8"/>
    <w:rsid w:val="00D53543"/>
    <w:rsid w:val="00D55528"/>
    <w:rsid w:val="00D5623F"/>
    <w:rsid w:val="00D5703F"/>
    <w:rsid w:val="00D574D5"/>
    <w:rsid w:val="00D60A86"/>
    <w:rsid w:val="00D619FB"/>
    <w:rsid w:val="00D61B79"/>
    <w:rsid w:val="00D63AE2"/>
    <w:rsid w:val="00D6421A"/>
    <w:rsid w:val="00D66E82"/>
    <w:rsid w:val="00D678AF"/>
    <w:rsid w:val="00D70557"/>
    <w:rsid w:val="00D725EE"/>
    <w:rsid w:val="00D73696"/>
    <w:rsid w:val="00D75B1A"/>
    <w:rsid w:val="00D77392"/>
    <w:rsid w:val="00D776AA"/>
    <w:rsid w:val="00D77EF4"/>
    <w:rsid w:val="00D80434"/>
    <w:rsid w:val="00D80B99"/>
    <w:rsid w:val="00D8105D"/>
    <w:rsid w:val="00D81550"/>
    <w:rsid w:val="00D81AB0"/>
    <w:rsid w:val="00D83588"/>
    <w:rsid w:val="00D84602"/>
    <w:rsid w:val="00D84B46"/>
    <w:rsid w:val="00D91F8F"/>
    <w:rsid w:val="00D946B4"/>
    <w:rsid w:val="00D95CEE"/>
    <w:rsid w:val="00DA096B"/>
    <w:rsid w:val="00DA17D5"/>
    <w:rsid w:val="00DA2518"/>
    <w:rsid w:val="00DA4D60"/>
    <w:rsid w:val="00DA635B"/>
    <w:rsid w:val="00DB19E5"/>
    <w:rsid w:val="00DB5435"/>
    <w:rsid w:val="00DC0A81"/>
    <w:rsid w:val="00DC1130"/>
    <w:rsid w:val="00DC12BE"/>
    <w:rsid w:val="00DC14B7"/>
    <w:rsid w:val="00DC3053"/>
    <w:rsid w:val="00DC36EE"/>
    <w:rsid w:val="00DC40B4"/>
    <w:rsid w:val="00DC48DB"/>
    <w:rsid w:val="00DC7527"/>
    <w:rsid w:val="00DD02F0"/>
    <w:rsid w:val="00DD106C"/>
    <w:rsid w:val="00DD24E3"/>
    <w:rsid w:val="00DD2F91"/>
    <w:rsid w:val="00DD3763"/>
    <w:rsid w:val="00DD3791"/>
    <w:rsid w:val="00DD3A7E"/>
    <w:rsid w:val="00DD44F4"/>
    <w:rsid w:val="00DD5395"/>
    <w:rsid w:val="00DD592A"/>
    <w:rsid w:val="00DD7797"/>
    <w:rsid w:val="00DE0095"/>
    <w:rsid w:val="00DE0847"/>
    <w:rsid w:val="00DE159A"/>
    <w:rsid w:val="00DE1623"/>
    <w:rsid w:val="00DE1DD6"/>
    <w:rsid w:val="00DE4999"/>
    <w:rsid w:val="00DE5F28"/>
    <w:rsid w:val="00DF1849"/>
    <w:rsid w:val="00DF1CE2"/>
    <w:rsid w:val="00DF31C3"/>
    <w:rsid w:val="00DF3770"/>
    <w:rsid w:val="00DF4133"/>
    <w:rsid w:val="00DF445D"/>
    <w:rsid w:val="00DF51C2"/>
    <w:rsid w:val="00DF6683"/>
    <w:rsid w:val="00DF71A9"/>
    <w:rsid w:val="00E02E2A"/>
    <w:rsid w:val="00E0364B"/>
    <w:rsid w:val="00E03C78"/>
    <w:rsid w:val="00E04046"/>
    <w:rsid w:val="00E0432A"/>
    <w:rsid w:val="00E04EFD"/>
    <w:rsid w:val="00E056D4"/>
    <w:rsid w:val="00E060C0"/>
    <w:rsid w:val="00E0779A"/>
    <w:rsid w:val="00E078F7"/>
    <w:rsid w:val="00E1047B"/>
    <w:rsid w:val="00E10976"/>
    <w:rsid w:val="00E12444"/>
    <w:rsid w:val="00E13ABC"/>
    <w:rsid w:val="00E152BE"/>
    <w:rsid w:val="00E16123"/>
    <w:rsid w:val="00E16A55"/>
    <w:rsid w:val="00E1768E"/>
    <w:rsid w:val="00E178D6"/>
    <w:rsid w:val="00E17B05"/>
    <w:rsid w:val="00E20332"/>
    <w:rsid w:val="00E21C31"/>
    <w:rsid w:val="00E229A9"/>
    <w:rsid w:val="00E22D7A"/>
    <w:rsid w:val="00E241E3"/>
    <w:rsid w:val="00E24310"/>
    <w:rsid w:val="00E2588D"/>
    <w:rsid w:val="00E26204"/>
    <w:rsid w:val="00E30DDF"/>
    <w:rsid w:val="00E337B5"/>
    <w:rsid w:val="00E34557"/>
    <w:rsid w:val="00E34A9F"/>
    <w:rsid w:val="00E36E74"/>
    <w:rsid w:val="00E37F79"/>
    <w:rsid w:val="00E409DB"/>
    <w:rsid w:val="00E411A6"/>
    <w:rsid w:val="00E42476"/>
    <w:rsid w:val="00E431F5"/>
    <w:rsid w:val="00E454A5"/>
    <w:rsid w:val="00E45DC0"/>
    <w:rsid w:val="00E501B3"/>
    <w:rsid w:val="00E501F1"/>
    <w:rsid w:val="00E525C1"/>
    <w:rsid w:val="00E544B2"/>
    <w:rsid w:val="00E54663"/>
    <w:rsid w:val="00E55B7D"/>
    <w:rsid w:val="00E56EE4"/>
    <w:rsid w:val="00E572D2"/>
    <w:rsid w:val="00E611DD"/>
    <w:rsid w:val="00E624DF"/>
    <w:rsid w:val="00E637CB"/>
    <w:rsid w:val="00E63F3B"/>
    <w:rsid w:val="00E6427F"/>
    <w:rsid w:val="00E647CD"/>
    <w:rsid w:val="00E65CE2"/>
    <w:rsid w:val="00E71850"/>
    <w:rsid w:val="00E71A58"/>
    <w:rsid w:val="00E71CB5"/>
    <w:rsid w:val="00E72D2C"/>
    <w:rsid w:val="00E7489C"/>
    <w:rsid w:val="00E758C3"/>
    <w:rsid w:val="00E773FA"/>
    <w:rsid w:val="00E81D1C"/>
    <w:rsid w:val="00E855EF"/>
    <w:rsid w:val="00E85D56"/>
    <w:rsid w:val="00E86E1F"/>
    <w:rsid w:val="00E908C0"/>
    <w:rsid w:val="00E94CCB"/>
    <w:rsid w:val="00EA06D7"/>
    <w:rsid w:val="00EA459C"/>
    <w:rsid w:val="00EA5453"/>
    <w:rsid w:val="00EA5548"/>
    <w:rsid w:val="00EA5F05"/>
    <w:rsid w:val="00EA695B"/>
    <w:rsid w:val="00EA6967"/>
    <w:rsid w:val="00EA696E"/>
    <w:rsid w:val="00EA7009"/>
    <w:rsid w:val="00EB0E02"/>
    <w:rsid w:val="00EB3706"/>
    <w:rsid w:val="00EB37DB"/>
    <w:rsid w:val="00EB3AD4"/>
    <w:rsid w:val="00EB4258"/>
    <w:rsid w:val="00EB7A76"/>
    <w:rsid w:val="00EC04E5"/>
    <w:rsid w:val="00EC066B"/>
    <w:rsid w:val="00EC1274"/>
    <w:rsid w:val="00EC1B13"/>
    <w:rsid w:val="00EC2AF3"/>
    <w:rsid w:val="00EC3670"/>
    <w:rsid w:val="00EC3BF0"/>
    <w:rsid w:val="00EC40CC"/>
    <w:rsid w:val="00EC5110"/>
    <w:rsid w:val="00EC6638"/>
    <w:rsid w:val="00EC6923"/>
    <w:rsid w:val="00ED0C2D"/>
    <w:rsid w:val="00ED0E42"/>
    <w:rsid w:val="00ED1195"/>
    <w:rsid w:val="00ED1D02"/>
    <w:rsid w:val="00ED1E40"/>
    <w:rsid w:val="00ED34D6"/>
    <w:rsid w:val="00ED7460"/>
    <w:rsid w:val="00EE10EA"/>
    <w:rsid w:val="00EE1E22"/>
    <w:rsid w:val="00EE3677"/>
    <w:rsid w:val="00EE449C"/>
    <w:rsid w:val="00EE6D83"/>
    <w:rsid w:val="00EE7A6B"/>
    <w:rsid w:val="00EE7ED1"/>
    <w:rsid w:val="00EF0651"/>
    <w:rsid w:val="00EF083D"/>
    <w:rsid w:val="00EF0D19"/>
    <w:rsid w:val="00EF197E"/>
    <w:rsid w:val="00EF50AD"/>
    <w:rsid w:val="00EF57EA"/>
    <w:rsid w:val="00EF5AC8"/>
    <w:rsid w:val="00EF698C"/>
    <w:rsid w:val="00EF6D31"/>
    <w:rsid w:val="00EF71DF"/>
    <w:rsid w:val="00F05AE1"/>
    <w:rsid w:val="00F05ED4"/>
    <w:rsid w:val="00F0719B"/>
    <w:rsid w:val="00F0760F"/>
    <w:rsid w:val="00F07800"/>
    <w:rsid w:val="00F07ADC"/>
    <w:rsid w:val="00F109F4"/>
    <w:rsid w:val="00F10F23"/>
    <w:rsid w:val="00F113AD"/>
    <w:rsid w:val="00F115C2"/>
    <w:rsid w:val="00F12329"/>
    <w:rsid w:val="00F12C5A"/>
    <w:rsid w:val="00F1399B"/>
    <w:rsid w:val="00F13C32"/>
    <w:rsid w:val="00F156D7"/>
    <w:rsid w:val="00F17512"/>
    <w:rsid w:val="00F17585"/>
    <w:rsid w:val="00F20041"/>
    <w:rsid w:val="00F20471"/>
    <w:rsid w:val="00F20AE5"/>
    <w:rsid w:val="00F20CF1"/>
    <w:rsid w:val="00F20D80"/>
    <w:rsid w:val="00F211CA"/>
    <w:rsid w:val="00F21513"/>
    <w:rsid w:val="00F21ED2"/>
    <w:rsid w:val="00F22B63"/>
    <w:rsid w:val="00F22DF0"/>
    <w:rsid w:val="00F2340D"/>
    <w:rsid w:val="00F23F05"/>
    <w:rsid w:val="00F30168"/>
    <w:rsid w:val="00F3080C"/>
    <w:rsid w:val="00F3205B"/>
    <w:rsid w:val="00F3343D"/>
    <w:rsid w:val="00F40C7F"/>
    <w:rsid w:val="00F41A8D"/>
    <w:rsid w:val="00F41C06"/>
    <w:rsid w:val="00F41DF9"/>
    <w:rsid w:val="00F4201A"/>
    <w:rsid w:val="00F4419B"/>
    <w:rsid w:val="00F44463"/>
    <w:rsid w:val="00F44655"/>
    <w:rsid w:val="00F51A48"/>
    <w:rsid w:val="00F52199"/>
    <w:rsid w:val="00F52629"/>
    <w:rsid w:val="00F5434D"/>
    <w:rsid w:val="00F54733"/>
    <w:rsid w:val="00F5589D"/>
    <w:rsid w:val="00F559B0"/>
    <w:rsid w:val="00F55FDF"/>
    <w:rsid w:val="00F564F7"/>
    <w:rsid w:val="00F56697"/>
    <w:rsid w:val="00F5698F"/>
    <w:rsid w:val="00F56E02"/>
    <w:rsid w:val="00F5765D"/>
    <w:rsid w:val="00F5782D"/>
    <w:rsid w:val="00F603EF"/>
    <w:rsid w:val="00F60F17"/>
    <w:rsid w:val="00F61B1E"/>
    <w:rsid w:val="00F61CDE"/>
    <w:rsid w:val="00F6264F"/>
    <w:rsid w:val="00F631B6"/>
    <w:rsid w:val="00F63E9E"/>
    <w:rsid w:val="00F6751E"/>
    <w:rsid w:val="00F677DC"/>
    <w:rsid w:val="00F67DB2"/>
    <w:rsid w:val="00F721AF"/>
    <w:rsid w:val="00F7448A"/>
    <w:rsid w:val="00F76AA7"/>
    <w:rsid w:val="00F8288D"/>
    <w:rsid w:val="00F82AF7"/>
    <w:rsid w:val="00F8336F"/>
    <w:rsid w:val="00F835E8"/>
    <w:rsid w:val="00F84C54"/>
    <w:rsid w:val="00F8644A"/>
    <w:rsid w:val="00F86750"/>
    <w:rsid w:val="00F87076"/>
    <w:rsid w:val="00F87AFB"/>
    <w:rsid w:val="00F91C1E"/>
    <w:rsid w:val="00F92542"/>
    <w:rsid w:val="00F93316"/>
    <w:rsid w:val="00F937A8"/>
    <w:rsid w:val="00F95090"/>
    <w:rsid w:val="00F95282"/>
    <w:rsid w:val="00F96C70"/>
    <w:rsid w:val="00FA0CD7"/>
    <w:rsid w:val="00FA2D88"/>
    <w:rsid w:val="00FA58DE"/>
    <w:rsid w:val="00FA7F59"/>
    <w:rsid w:val="00FB07BE"/>
    <w:rsid w:val="00FB0D0E"/>
    <w:rsid w:val="00FB0E42"/>
    <w:rsid w:val="00FB1102"/>
    <w:rsid w:val="00FB1CA0"/>
    <w:rsid w:val="00FB40B1"/>
    <w:rsid w:val="00FB6980"/>
    <w:rsid w:val="00FB7797"/>
    <w:rsid w:val="00FB7E8C"/>
    <w:rsid w:val="00FC001F"/>
    <w:rsid w:val="00FC1204"/>
    <w:rsid w:val="00FC1551"/>
    <w:rsid w:val="00FC2A3A"/>
    <w:rsid w:val="00FC4520"/>
    <w:rsid w:val="00FC58C3"/>
    <w:rsid w:val="00FC5A4F"/>
    <w:rsid w:val="00FC5E63"/>
    <w:rsid w:val="00FC6397"/>
    <w:rsid w:val="00FC6489"/>
    <w:rsid w:val="00FD07F9"/>
    <w:rsid w:val="00FD2B20"/>
    <w:rsid w:val="00FD3480"/>
    <w:rsid w:val="00FD3860"/>
    <w:rsid w:val="00FD4763"/>
    <w:rsid w:val="00FD5DAB"/>
    <w:rsid w:val="00FD6C75"/>
    <w:rsid w:val="00FD7D7F"/>
    <w:rsid w:val="00FE0DF5"/>
    <w:rsid w:val="00FE2D06"/>
    <w:rsid w:val="00FE382D"/>
    <w:rsid w:val="00FE4075"/>
    <w:rsid w:val="00FE5C46"/>
    <w:rsid w:val="00FE63A1"/>
    <w:rsid w:val="00FF407C"/>
    <w:rsid w:val="00FF4779"/>
    <w:rsid w:val="00FF70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09f,#06c,#065baa"/>
    </o:shapedefaults>
    <o:shapelayout v:ext="edit">
      <o:idmap v:ext="edit" data="1"/>
    </o:shapelayout>
  </w:shapeDefaults>
  <w:decimalSymbol w:val="."/>
  <w:listSeparator w:val=","/>
  <w14:docId w14:val="3A6CCB5D"/>
  <w15:docId w15:val="{BE50F7EE-1DEA-431E-B1CD-EB5B144D45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A04DA5"/>
    <w:pPr>
      <w:spacing w:after="120"/>
      <w:jc w:val="both"/>
    </w:pPr>
    <w:rPr>
      <w:rFonts w:asciiTheme="minorHAnsi" w:hAnsiTheme="minorHAnsi" w:cstheme="minorHAnsi"/>
    </w:rPr>
  </w:style>
  <w:style w:type="paragraph" w:styleId="Heading1">
    <w:name w:val="heading 1"/>
    <w:basedOn w:val="Normal"/>
    <w:next w:val="Normal"/>
    <w:link w:val="Heading1Char"/>
    <w:qFormat/>
    <w:rsid w:val="001E352E"/>
    <w:pPr>
      <w:keepNext/>
      <w:keepLines/>
      <w:numPr>
        <w:numId w:val="4"/>
      </w:numPr>
      <w:spacing w:before="480"/>
      <w:outlineLvl w:val="0"/>
    </w:pPr>
    <w:rPr>
      <w:rFonts w:eastAsiaTheme="majorEastAsia"/>
      <w:b/>
      <w:bCs/>
      <w:color w:val="A5A5A5" w:themeColor="accent1" w:themeShade="BF"/>
      <w:sz w:val="28"/>
      <w:szCs w:val="28"/>
    </w:rPr>
  </w:style>
  <w:style w:type="paragraph" w:styleId="Heading2">
    <w:name w:val="heading 2"/>
    <w:basedOn w:val="Normal"/>
    <w:next w:val="Normal"/>
    <w:link w:val="Heading2Char"/>
    <w:unhideWhenUsed/>
    <w:qFormat/>
    <w:rsid w:val="003656E0"/>
    <w:pPr>
      <w:keepNext/>
      <w:keepLines/>
      <w:numPr>
        <w:ilvl w:val="1"/>
        <w:numId w:val="4"/>
      </w:numPr>
      <w:spacing w:before="200" w:after="0"/>
      <w:jc w:val="left"/>
      <w:outlineLvl w:val="1"/>
    </w:pPr>
    <w:rPr>
      <w:rFonts w:eastAsiaTheme="majorEastAsia"/>
      <w:b/>
      <w:bCs/>
      <w:color w:val="000000" w:themeColor="text1"/>
      <w:sz w:val="24"/>
      <w:szCs w:val="24"/>
    </w:rPr>
  </w:style>
  <w:style w:type="paragraph" w:styleId="Heading3">
    <w:name w:val="heading 3"/>
    <w:basedOn w:val="Heading2"/>
    <w:next w:val="Normal"/>
    <w:link w:val="Heading3Char"/>
    <w:unhideWhenUsed/>
    <w:qFormat/>
    <w:rsid w:val="00DD44F4"/>
    <w:pPr>
      <w:numPr>
        <w:ilvl w:val="2"/>
      </w:numPr>
      <w:spacing w:before="120"/>
      <w:outlineLvl w:val="2"/>
    </w:pPr>
    <w:rPr>
      <w:b w:val="0"/>
      <w:color w:val="262626" w:themeColor="text1" w:themeTint="D9"/>
      <w:sz w:val="20"/>
    </w:rPr>
  </w:style>
  <w:style w:type="paragraph" w:styleId="Heading4">
    <w:name w:val="heading 4"/>
    <w:basedOn w:val="Heading3"/>
    <w:next w:val="Normal"/>
    <w:link w:val="Heading4Char"/>
    <w:unhideWhenUsed/>
    <w:qFormat/>
    <w:rsid w:val="008C5C73"/>
    <w:pPr>
      <w:numPr>
        <w:ilvl w:val="3"/>
      </w:numPr>
      <w:spacing w:before="60"/>
      <w:outlineLvl w:val="3"/>
    </w:pPr>
    <w:rPr>
      <w:rFonts w:cstheme="majorBidi"/>
      <w:bCs w:val="0"/>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192129"/>
    <w:pPr>
      <w:tabs>
        <w:tab w:val="center" w:pos="4320"/>
        <w:tab w:val="right" w:pos="8640"/>
      </w:tabs>
    </w:pPr>
  </w:style>
  <w:style w:type="paragraph" w:styleId="Footer">
    <w:name w:val="footer"/>
    <w:basedOn w:val="Normal"/>
    <w:link w:val="FooterChar"/>
    <w:uiPriority w:val="99"/>
    <w:rsid w:val="00192129"/>
    <w:pPr>
      <w:tabs>
        <w:tab w:val="center" w:pos="4320"/>
        <w:tab w:val="right" w:pos="8640"/>
      </w:tabs>
    </w:pPr>
  </w:style>
  <w:style w:type="character" w:styleId="Hyperlink">
    <w:name w:val="Hyperlink"/>
    <w:uiPriority w:val="99"/>
    <w:rsid w:val="00192129"/>
    <w:rPr>
      <w:color w:val="0000FF"/>
      <w:u w:val="single"/>
    </w:rPr>
  </w:style>
  <w:style w:type="character" w:customStyle="1" w:styleId="bodytxt1">
    <w:name w:val="bodytxt1"/>
    <w:rsid w:val="00FC5E63"/>
    <w:rPr>
      <w:rFonts w:ascii="Verdana" w:hAnsi="Verdana" w:hint="default"/>
      <w:i w:val="0"/>
      <w:iCs w:val="0"/>
      <w:color w:val="000000"/>
      <w:sz w:val="14"/>
      <w:szCs w:val="14"/>
    </w:rPr>
  </w:style>
  <w:style w:type="paragraph" w:styleId="BalloonText">
    <w:name w:val="Balloon Text"/>
    <w:basedOn w:val="Normal"/>
    <w:semiHidden/>
    <w:rsid w:val="0050047B"/>
    <w:rPr>
      <w:rFonts w:ascii="Tahoma" w:hAnsi="Tahoma" w:cs="Tahoma"/>
      <w:sz w:val="16"/>
      <w:szCs w:val="16"/>
    </w:rPr>
  </w:style>
  <w:style w:type="character" w:styleId="PageNumber">
    <w:name w:val="page number"/>
    <w:basedOn w:val="DefaultParagraphFont"/>
    <w:rsid w:val="00024023"/>
  </w:style>
  <w:style w:type="paragraph" w:styleId="DocumentMap">
    <w:name w:val="Document Map"/>
    <w:basedOn w:val="Normal"/>
    <w:semiHidden/>
    <w:rsid w:val="00EE10EA"/>
    <w:pPr>
      <w:shd w:val="clear" w:color="auto" w:fill="000080"/>
    </w:pPr>
    <w:rPr>
      <w:rFonts w:ascii="Tahoma" w:hAnsi="Tahoma" w:cs="Tahoma"/>
    </w:rPr>
  </w:style>
  <w:style w:type="character" w:customStyle="1" w:styleId="EmailStyle22">
    <w:name w:val="EmailStyle22"/>
    <w:semiHidden/>
    <w:rsid w:val="005D2A4C"/>
    <w:rPr>
      <w:rFonts w:ascii="Arial" w:hAnsi="Arial" w:cs="Arial"/>
      <w:b w:val="0"/>
      <w:bCs w:val="0"/>
      <w:i w:val="0"/>
      <w:iCs w:val="0"/>
      <w:strike w:val="0"/>
      <w:color w:val="auto"/>
      <w:sz w:val="24"/>
      <w:szCs w:val="24"/>
      <w:u w:val="none"/>
    </w:rPr>
  </w:style>
  <w:style w:type="character" w:styleId="Strong">
    <w:name w:val="Strong"/>
    <w:qFormat/>
    <w:rsid w:val="005D2A4C"/>
    <w:rPr>
      <w:b/>
      <w:bCs/>
    </w:rPr>
  </w:style>
  <w:style w:type="character" w:styleId="Emphasis">
    <w:name w:val="Emphasis"/>
    <w:qFormat/>
    <w:rsid w:val="00CA3A1B"/>
    <w:rPr>
      <w:b/>
      <w:i/>
      <w:iCs/>
    </w:rPr>
  </w:style>
  <w:style w:type="table" w:styleId="TableGrid">
    <w:name w:val="Table Grid"/>
    <w:basedOn w:val="TableNormal"/>
    <w:rsid w:val="00CE6E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03CB9"/>
    <w:pPr>
      <w:ind w:left="720"/>
      <w:contextualSpacing/>
    </w:pPr>
  </w:style>
  <w:style w:type="character" w:customStyle="1" w:styleId="Heading1Char">
    <w:name w:val="Heading 1 Char"/>
    <w:basedOn w:val="DefaultParagraphFont"/>
    <w:link w:val="Heading1"/>
    <w:rsid w:val="001E352E"/>
    <w:rPr>
      <w:rFonts w:asciiTheme="minorHAnsi" w:eastAsiaTheme="majorEastAsia" w:hAnsiTheme="minorHAnsi" w:cstheme="minorHAnsi"/>
      <w:b/>
      <w:bCs/>
      <w:color w:val="A5A5A5" w:themeColor="accent1" w:themeShade="BF"/>
      <w:sz w:val="28"/>
      <w:szCs w:val="28"/>
    </w:rPr>
  </w:style>
  <w:style w:type="paragraph" w:styleId="Title">
    <w:name w:val="Title"/>
    <w:basedOn w:val="Normal"/>
    <w:next w:val="Normal"/>
    <w:link w:val="TitleChar"/>
    <w:qFormat/>
    <w:rsid w:val="008C5C73"/>
    <w:pPr>
      <w:pBdr>
        <w:bottom w:val="single" w:sz="8" w:space="4" w:color="DDDDDD" w:themeColor="accent1"/>
      </w:pBdr>
      <w:spacing w:after="300"/>
      <w:contextualSpacing/>
    </w:pPr>
    <w:rPr>
      <w:rFonts w:asciiTheme="majorHAnsi" w:eastAsiaTheme="majorEastAsia" w:hAnsiTheme="majorHAnsi" w:cstheme="majorBidi"/>
      <w:color w:val="000000" w:themeColor="text2" w:themeShade="BF"/>
      <w:spacing w:val="5"/>
      <w:kern w:val="28"/>
      <w:sz w:val="52"/>
      <w:szCs w:val="52"/>
      <w14:reflection w14:blurRad="0" w14:stA="100000" w14:stPos="0" w14:endA="0" w14:endPos="0" w14:dist="0" w14:dir="0" w14:fadeDir="0" w14:sx="0" w14:sy="0" w14:kx="0" w14:ky="0" w14:algn="b"/>
    </w:rPr>
  </w:style>
  <w:style w:type="character" w:customStyle="1" w:styleId="TitleChar">
    <w:name w:val="Title Char"/>
    <w:basedOn w:val="DefaultParagraphFont"/>
    <w:link w:val="Title"/>
    <w:rsid w:val="008C5C73"/>
    <w:rPr>
      <w:rFonts w:asciiTheme="majorHAnsi" w:eastAsiaTheme="majorEastAsia" w:hAnsiTheme="majorHAnsi" w:cstheme="majorBidi"/>
      <w:color w:val="000000" w:themeColor="text2" w:themeShade="BF"/>
      <w:spacing w:val="5"/>
      <w:kern w:val="28"/>
      <w:sz w:val="52"/>
      <w:szCs w:val="52"/>
      <w14:reflection w14:blurRad="0" w14:stA="100000" w14:stPos="0" w14:endA="0" w14:endPos="0" w14:dist="0" w14:dir="0" w14:fadeDir="0" w14:sx="0" w14:sy="0" w14:kx="0" w14:ky="0" w14:algn="b"/>
    </w:rPr>
  </w:style>
  <w:style w:type="paragraph" w:styleId="Subtitle">
    <w:name w:val="Subtitle"/>
    <w:basedOn w:val="Normal"/>
    <w:next w:val="Normal"/>
    <w:link w:val="SubtitleChar"/>
    <w:qFormat/>
    <w:rsid w:val="00CA3A1B"/>
    <w:pPr>
      <w:spacing w:after="0"/>
    </w:pPr>
    <w:rPr>
      <w:b/>
    </w:rPr>
  </w:style>
  <w:style w:type="character" w:customStyle="1" w:styleId="SubtitleChar">
    <w:name w:val="Subtitle Char"/>
    <w:basedOn w:val="DefaultParagraphFont"/>
    <w:link w:val="Subtitle"/>
    <w:rsid w:val="00CA3A1B"/>
    <w:rPr>
      <w:rFonts w:asciiTheme="minorHAnsi" w:hAnsiTheme="minorHAnsi" w:cstheme="minorHAnsi"/>
      <w:b/>
    </w:rPr>
  </w:style>
  <w:style w:type="table" w:styleId="TableClassic1">
    <w:name w:val="Table Classic 1"/>
    <w:basedOn w:val="TableNormal"/>
    <w:rsid w:val="009B2D6B"/>
    <w:pPr>
      <w:spacing w:after="120"/>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Revision">
    <w:name w:val="Revision"/>
    <w:hidden/>
    <w:uiPriority w:val="99"/>
    <w:semiHidden/>
    <w:rsid w:val="00621F39"/>
    <w:rPr>
      <w:rFonts w:asciiTheme="minorHAnsi" w:hAnsiTheme="minorHAnsi" w:cstheme="minorHAnsi"/>
    </w:rPr>
  </w:style>
  <w:style w:type="paragraph" w:styleId="TOCHeading">
    <w:name w:val="TOC Heading"/>
    <w:basedOn w:val="Heading1"/>
    <w:next w:val="Normal"/>
    <w:uiPriority w:val="39"/>
    <w:unhideWhenUsed/>
    <w:qFormat/>
    <w:rsid w:val="00FE4075"/>
    <w:pPr>
      <w:spacing w:after="0" w:line="276" w:lineRule="auto"/>
      <w:jc w:val="left"/>
      <w:outlineLvl w:val="9"/>
    </w:pPr>
    <w:rPr>
      <w:rFonts w:asciiTheme="majorHAnsi" w:hAnsiTheme="majorHAnsi" w:cstheme="majorBidi"/>
      <w:lang w:eastAsia="ja-JP"/>
    </w:rPr>
  </w:style>
  <w:style w:type="paragraph" w:styleId="TOC1">
    <w:name w:val="toc 1"/>
    <w:basedOn w:val="Normal"/>
    <w:next w:val="Normal"/>
    <w:autoRedefine/>
    <w:uiPriority w:val="39"/>
    <w:qFormat/>
    <w:rsid w:val="00FE4075"/>
    <w:pPr>
      <w:spacing w:after="100"/>
    </w:pPr>
  </w:style>
  <w:style w:type="character" w:styleId="SubtleEmphasis">
    <w:name w:val="Subtle Emphasis"/>
    <w:basedOn w:val="bodytxt1"/>
    <w:uiPriority w:val="19"/>
    <w:qFormat/>
    <w:rsid w:val="00BA1933"/>
    <w:rPr>
      <w:rFonts w:ascii="Calibri" w:hAnsi="Calibri" w:hint="default"/>
      <w:b/>
      <w:i w:val="0"/>
      <w:iCs w:val="0"/>
      <w:color w:val="595959" w:themeColor="text1" w:themeTint="A6"/>
      <w:sz w:val="20"/>
      <w:szCs w:val="14"/>
    </w:rPr>
  </w:style>
  <w:style w:type="character" w:customStyle="1" w:styleId="Heading2Char">
    <w:name w:val="Heading 2 Char"/>
    <w:basedOn w:val="DefaultParagraphFont"/>
    <w:link w:val="Heading2"/>
    <w:rsid w:val="003656E0"/>
    <w:rPr>
      <w:rFonts w:asciiTheme="minorHAnsi" w:eastAsiaTheme="majorEastAsia" w:hAnsiTheme="minorHAnsi" w:cstheme="minorHAnsi"/>
      <w:b/>
      <w:bCs/>
      <w:color w:val="000000" w:themeColor="text1"/>
      <w:sz w:val="24"/>
      <w:szCs w:val="24"/>
    </w:rPr>
  </w:style>
  <w:style w:type="character" w:customStyle="1" w:styleId="Heading3Char">
    <w:name w:val="Heading 3 Char"/>
    <w:basedOn w:val="DefaultParagraphFont"/>
    <w:link w:val="Heading3"/>
    <w:rsid w:val="00DD44F4"/>
    <w:rPr>
      <w:rFonts w:asciiTheme="minorHAnsi" w:eastAsiaTheme="majorEastAsia" w:hAnsiTheme="minorHAnsi" w:cstheme="minorHAnsi"/>
      <w:bCs/>
      <w:color w:val="262626" w:themeColor="text1" w:themeTint="D9"/>
      <w:szCs w:val="24"/>
    </w:rPr>
  </w:style>
  <w:style w:type="character" w:customStyle="1" w:styleId="Heading4Char">
    <w:name w:val="Heading 4 Char"/>
    <w:basedOn w:val="DefaultParagraphFont"/>
    <w:link w:val="Heading4"/>
    <w:rsid w:val="008C5C73"/>
    <w:rPr>
      <w:rFonts w:asciiTheme="minorHAnsi" w:eastAsiaTheme="majorEastAsia" w:hAnsiTheme="minorHAnsi" w:cstheme="majorBidi"/>
      <w:i/>
      <w:iCs/>
      <w:color w:val="262626" w:themeColor="text1" w:themeTint="D9"/>
      <w:szCs w:val="24"/>
    </w:rPr>
  </w:style>
  <w:style w:type="paragraph" w:styleId="TOC2">
    <w:name w:val="toc 2"/>
    <w:basedOn w:val="Normal"/>
    <w:next w:val="Normal"/>
    <w:autoRedefine/>
    <w:uiPriority w:val="39"/>
    <w:qFormat/>
    <w:rsid w:val="008C5C73"/>
    <w:pPr>
      <w:spacing w:after="100"/>
      <w:ind w:left="200"/>
    </w:pPr>
  </w:style>
  <w:style w:type="paragraph" w:styleId="TOC3">
    <w:name w:val="toc 3"/>
    <w:basedOn w:val="Normal"/>
    <w:next w:val="Normal"/>
    <w:autoRedefine/>
    <w:uiPriority w:val="39"/>
    <w:qFormat/>
    <w:rsid w:val="008C5C73"/>
    <w:pPr>
      <w:spacing w:after="100"/>
      <w:ind w:left="400"/>
    </w:pPr>
  </w:style>
  <w:style w:type="character" w:styleId="IntenseEmphasis">
    <w:name w:val="Intense Emphasis"/>
    <w:basedOn w:val="DefaultParagraphFont"/>
    <w:uiPriority w:val="21"/>
    <w:qFormat/>
    <w:rsid w:val="008C5C73"/>
    <w:rPr>
      <w:b/>
      <w:bCs/>
      <w:i/>
      <w:iCs/>
      <w:color w:val="DDDDDD" w:themeColor="accent1"/>
    </w:rPr>
  </w:style>
  <w:style w:type="paragraph" w:customStyle="1" w:styleId="Title1">
    <w:name w:val="Title1"/>
    <w:basedOn w:val="Title"/>
    <w:rsid w:val="000542A1"/>
    <w:pPr>
      <w:jc w:val="center"/>
    </w:pPr>
    <w:rPr>
      <w:rFonts w:asciiTheme="minorHAnsi" w:hAnsiTheme="minorHAnsi" w:cstheme="minorHAnsi"/>
    </w:rPr>
  </w:style>
  <w:style w:type="paragraph" w:styleId="Quote">
    <w:name w:val="Quote"/>
    <w:basedOn w:val="Normal"/>
    <w:next w:val="Normal"/>
    <w:link w:val="QuoteChar"/>
    <w:uiPriority w:val="29"/>
    <w:qFormat/>
    <w:rsid w:val="00CA3A1B"/>
    <w:rPr>
      <w:i/>
      <w:iCs/>
      <w:color w:val="000000" w:themeColor="text1"/>
    </w:rPr>
  </w:style>
  <w:style w:type="character" w:customStyle="1" w:styleId="QuoteChar">
    <w:name w:val="Quote Char"/>
    <w:basedOn w:val="DefaultParagraphFont"/>
    <w:link w:val="Quote"/>
    <w:uiPriority w:val="29"/>
    <w:rsid w:val="00CA3A1B"/>
    <w:rPr>
      <w:rFonts w:asciiTheme="minorHAnsi" w:hAnsiTheme="minorHAnsi" w:cstheme="minorHAnsi"/>
      <w:i/>
      <w:iCs/>
      <w:color w:val="000000" w:themeColor="text1"/>
    </w:rPr>
  </w:style>
  <w:style w:type="paragraph" w:styleId="NoSpacing">
    <w:name w:val="No Spacing"/>
    <w:uiPriority w:val="1"/>
    <w:qFormat/>
    <w:rsid w:val="00CA3A1B"/>
    <w:pPr>
      <w:jc w:val="both"/>
    </w:pPr>
    <w:rPr>
      <w:rFonts w:asciiTheme="minorHAnsi" w:hAnsiTheme="minorHAnsi" w:cstheme="minorHAnsi"/>
    </w:rPr>
  </w:style>
  <w:style w:type="table" w:styleId="LightList-Accent1">
    <w:name w:val="Light List Accent 1"/>
    <w:basedOn w:val="TableNormal"/>
    <w:uiPriority w:val="61"/>
    <w:rsid w:val="001E6AD1"/>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pPr>
        <w:spacing w:before="0" w:after="0" w:line="240" w:lineRule="auto"/>
      </w:pPr>
      <w:rPr>
        <w:b/>
        <w:bCs/>
        <w:color w:val="FFFFFF" w:themeColor="background1"/>
      </w:rPr>
      <w:tblPr/>
      <w:tcPr>
        <w:shd w:val="clear" w:color="auto" w:fill="DDDDDD" w:themeFill="accent1"/>
      </w:tcPr>
    </w:tblStylePr>
    <w:tblStylePr w:type="lastRow">
      <w:pPr>
        <w:spacing w:before="0" w:after="0" w:line="240" w:lineRule="auto"/>
      </w:pPr>
      <w:rPr>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tcBorders>
      </w:tcPr>
    </w:tblStylePr>
    <w:tblStylePr w:type="firstCol">
      <w:rPr>
        <w:b/>
        <w:bCs/>
      </w:rPr>
    </w:tblStylePr>
    <w:tblStylePr w:type="lastCol">
      <w:rPr>
        <w:b/>
        <w:bCs/>
      </w:r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style>
  <w:style w:type="paragraph" w:styleId="NormalWeb">
    <w:name w:val="Normal (Web)"/>
    <w:basedOn w:val="Normal"/>
    <w:uiPriority w:val="99"/>
    <w:unhideWhenUsed/>
    <w:rsid w:val="003656E0"/>
    <w:pPr>
      <w:spacing w:before="100" w:beforeAutospacing="1" w:after="100" w:afterAutospacing="1"/>
      <w:jc w:val="left"/>
    </w:pPr>
    <w:rPr>
      <w:rFonts w:ascii="Times New Roman" w:hAnsi="Times New Roman" w:cs="Times New Roman"/>
      <w:sz w:val="24"/>
      <w:szCs w:val="24"/>
    </w:rPr>
  </w:style>
  <w:style w:type="paragraph" w:customStyle="1" w:styleId="Default">
    <w:name w:val="Default"/>
    <w:rsid w:val="006F70A7"/>
    <w:pPr>
      <w:autoSpaceDE w:val="0"/>
      <w:autoSpaceDN w:val="0"/>
      <w:adjustRightInd w:val="0"/>
    </w:pPr>
    <w:rPr>
      <w:rFonts w:ascii="Calibri" w:hAnsi="Calibri" w:cs="Calibri"/>
      <w:color w:val="000000"/>
      <w:sz w:val="24"/>
      <w:szCs w:val="24"/>
    </w:rPr>
  </w:style>
  <w:style w:type="character" w:customStyle="1" w:styleId="HeaderChar">
    <w:name w:val="Header Char"/>
    <w:basedOn w:val="DefaultParagraphFont"/>
    <w:link w:val="Header"/>
    <w:rsid w:val="006C0A0C"/>
    <w:rPr>
      <w:rFonts w:asciiTheme="minorHAnsi" w:hAnsiTheme="minorHAnsi" w:cstheme="minorHAnsi"/>
    </w:rPr>
  </w:style>
  <w:style w:type="character" w:customStyle="1" w:styleId="FooterChar">
    <w:name w:val="Footer Char"/>
    <w:basedOn w:val="DefaultParagraphFont"/>
    <w:link w:val="Footer"/>
    <w:uiPriority w:val="99"/>
    <w:rsid w:val="006C0A0C"/>
    <w:rPr>
      <w:rFonts w:asciiTheme="minorHAnsi" w:hAnsiTheme="minorHAnsi" w:cstheme="minorHAnsi"/>
    </w:rPr>
  </w:style>
  <w:style w:type="character" w:styleId="LineNumber">
    <w:name w:val="line number"/>
    <w:basedOn w:val="DefaultParagraphFont"/>
    <w:rsid w:val="00620A3D"/>
  </w:style>
  <w:style w:type="table" w:customStyle="1" w:styleId="TableGrid1">
    <w:name w:val="Table Grid1"/>
    <w:basedOn w:val="TableNormal"/>
    <w:next w:val="TableGrid"/>
    <w:uiPriority w:val="59"/>
    <w:rsid w:val="009C7432"/>
    <w:rPr>
      <w:rFonts w:asciiTheme="minorHAnsi" w:eastAsiaTheme="minorEastAsia" w:hAnsiTheme="minorHAnsi" w:cstheme="minorBidi"/>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GridTable1Light-Accent61">
    <w:name w:val="Grid Table 1 Light - Accent 61"/>
    <w:basedOn w:val="TableNormal"/>
    <w:uiPriority w:val="46"/>
    <w:rsid w:val="00816563"/>
    <w:tblPr>
      <w:tblStyleRowBandSize w:val="1"/>
      <w:tblStyleColBandSize w:val="1"/>
      <w:tblBorders>
        <w:top w:val="single" w:sz="4" w:space="0" w:color="B7B7B7" w:themeColor="accent6" w:themeTint="66"/>
        <w:left w:val="single" w:sz="4" w:space="0" w:color="B7B7B7" w:themeColor="accent6" w:themeTint="66"/>
        <w:bottom w:val="single" w:sz="4" w:space="0" w:color="B7B7B7" w:themeColor="accent6" w:themeTint="66"/>
        <w:right w:val="single" w:sz="4" w:space="0" w:color="B7B7B7" w:themeColor="accent6" w:themeTint="66"/>
        <w:insideH w:val="single" w:sz="4" w:space="0" w:color="B7B7B7" w:themeColor="accent6" w:themeTint="66"/>
        <w:insideV w:val="single" w:sz="4" w:space="0" w:color="B7B7B7" w:themeColor="accent6" w:themeTint="66"/>
      </w:tblBorders>
    </w:tblPr>
    <w:tblStylePr w:type="firstRow">
      <w:rPr>
        <w:b/>
        <w:bCs/>
      </w:rPr>
      <w:tblPr/>
      <w:tcPr>
        <w:tcBorders>
          <w:bottom w:val="single" w:sz="12" w:space="0" w:color="949494" w:themeColor="accent6" w:themeTint="99"/>
        </w:tcBorders>
      </w:tcPr>
    </w:tblStylePr>
    <w:tblStylePr w:type="lastRow">
      <w:rPr>
        <w:b/>
        <w:bCs/>
      </w:rPr>
      <w:tblPr/>
      <w:tcPr>
        <w:tcBorders>
          <w:top w:val="double" w:sz="2" w:space="0" w:color="949494" w:themeColor="accent6" w:themeTint="99"/>
        </w:tcBorders>
      </w:tcPr>
    </w:tblStylePr>
    <w:tblStylePr w:type="firstCol">
      <w:rPr>
        <w:b/>
        <w:bCs/>
      </w:rPr>
    </w:tblStylePr>
    <w:tblStylePr w:type="lastCol">
      <w:rPr>
        <w:b/>
        <w:bCs/>
      </w:rPr>
    </w:tblStylePr>
  </w:style>
  <w:style w:type="character" w:styleId="FollowedHyperlink">
    <w:name w:val="FollowedHyperlink"/>
    <w:basedOn w:val="DefaultParagraphFont"/>
    <w:semiHidden/>
    <w:unhideWhenUsed/>
    <w:rsid w:val="00B068F3"/>
    <w:rPr>
      <w:color w:val="919191" w:themeColor="followedHyperlink"/>
      <w:u w:val="single"/>
    </w:rPr>
  </w:style>
  <w:style w:type="paragraph" w:styleId="Caption">
    <w:name w:val="caption"/>
    <w:basedOn w:val="Normal"/>
    <w:next w:val="Normal"/>
    <w:unhideWhenUsed/>
    <w:qFormat/>
    <w:rsid w:val="00D1004A"/>
    <w:pPr>
      <w:spacing w:after="200"/>
    </w:pPr>
    <w:rPr>
      <w:i/>
      <w:iCs/>
      <w:color w:val="000000" w:themeColor="text2"/>
      <w:sz w:val="18"/>
      <w:szCs w:val="18"/>
    </w:rPr>
  </w:style>
  <w:style w:type="table" w:customStyle="1" w:styleId="GridTable1Light-Accent41">
    <w:name w:val="Grid Table 1 Light - Accent 41"/>
    <w:basedOn w:val="TableNormal"/>
    <w:uiPriority w:val="46"/>
    <w:rsid w:val="00D1004A"/>
    <w:tblPr>
      <w:tblStyleRowBandSize w:val="1"/>
      <w:tblStyleColBandSize w:val="1"/>
      <w:tblBorders>
        <w:top w:val="single" w:sz="4" w:space="0" w:color="CCCCCC" w:themeColor="accent4" w:themeTint="66"/>
        <w:left w:val="single" w:sz="4" w:space="0" w:color="CCCCCC" w:themeColor="accent4" w:themeTint="66"/>
        <w:bottom w:val="single" w:sz="4" w:space="0" w:color="CCCCCC" w:themeColor="accent4" w:themeTint="66"/>
        <w:right w:val="single" w:sz="4" w:space="0" w:color="CCCCCC" w:themeColor="accent4" w:themeTint="66"/>
        <w:insideH w:val="single" w:sz="4" w:space="0" w:color="CCCCCC" w:themeColor="accent4" w:themeTint="66"/>
        <w:insideV w:val="single" w:sz="4" w:space="0" w:color="CCCCCC" w:themeColor="accent4" w:themeTint="66"/>
      </w:tblBorders>
    </w:tblPr>
    <w:tblStylePr w:type="firstRow">
      <w:rPr>
        <w:b/>
        <w:bCs/>
      </w:rPr>
      <w:tblPr/>
      <w:tcPr>
        <w:tcBorders>
          <w:bottom w:val="single" w:sz="12" w:space="0" w:color="B2B2B2" w:themeColor="accent4" w:themeTint="99"/>
        </w:tcBorders>
      </w:tcPr>
    </w:tblStylePr>
    <w:tblStylePr w:type="lastRow">
      <w:rPr>
        <w:b/>
        <w:bCs/>
      </w:rPr>
      <w:tblPr/>
      <w:tcPr>
        <w:tcBorders>
          <w:top w:val="double" w:sz="2" w:space="0" w:color="B2B2B2" w:themeColor="accent4"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94476"/>
    <w:tblPr>
      <w:tblStyleRowBandSize w:val="1"/>
      <w:tblStyleColBandSize w:val="1"/>
      <w:tblInd w:w="0" w:type="nil"/>
      <w:tblBorders>
        <w:top w:val="single" w:sz="4" w:space="0" w:color="E0E0E0" w:themeColor="accent2" w:themeTint="66"/>
        <w:left w:val="single" w:sz="4" w:space="0" w:color="E0E0E0" w:themeColor="accent2" w:themeTint="66"/>
        <w:bottom w:val="single" w:sz="4" w:space="0" w:color="E0E0E0" w:themeColor="accent2" w:themeTint="66"/>
        <w:right w:val="single" w:sz="4" w:space="0" w:color="E0E0E0" w:themeColor="accent2" w:themeTint="66"/>
        <w:insideH w:val="single" w:sz="4" w:space="0" w:color="E0E0E0" w:themeColor="accent2" w:themeTint="66"/>
        <w:insideV w:val="single" w:sz="4" w:space="0" w:color="E0E0E0" w:themeColor="accent2" w:themeTint="66"/>
      </w:tblBorders>
    </w:tblPr>
    <w:tblStylePr w:type="firstRow">
      <w:rPr>
        <w:b/>
        <w:bCs/>
      </w:rPr>
      <w:tblPr/>
      <w:tcPr>
        <w:tcBorders>
          <w:bottom w:val="single" w:sz="12" w:space="0" w:color="D0D0D0" w:themeColor="accent2" w:themeTint="99"/>
        </w:tcBorders>
      </w:tcPr>
    </w:tblStylePr>
    <w:tblStylePr w:type="lastRow">
      <w:rPr>
        <w:b/>
        <w:bCs/>
      </w:rPr>
      <w:tblPr/>
      <w:tcPr>
        <w:tcBorders>
          <w:top w:val="double" w:sz="2" w:space="0" w:color="D0D0D0"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94476"/>
    <w:tblPr>
      <w:tblStyleRowBandSize w:val="1"/>
      <w:tblStyleColBandSize w:val="1"/>
      <w:tblInd w:w="0" w:type="nil"/>
      <w:tblBorders>
        <w:top w:val="single" w:sz="4" w:space="0" w:color="D5D5D5" w:themeColor="accent3" w:themeTint="66"/>
        <w:left w:val="single" w:sz="4" w:space="0" w:color="D5D5D5" w:themeColor="accent3" w:themeTint="66"/>
        <w:bottom w:val="single" w:sz="4" w:space="0" w:color="D5D5D5" w:themeColor="accent3" w:themeTint="66"/>
        <w:right w:val="single" w:sz="4" w:space="0" w:color="D5D5D5" w:themeColor="accent3" w:themeTint="66"/>
        <w:insideH w:val="single" w:sz="4" w:space="0" w:color="D5D5D5" w:themeColor="accent3" w:themeTint="66"/>
        <w:insideV w:val="single" w:sz="4" w:space="0" w:color="D5D5D5" w:themeColor="accent3" w:themeTint="66"/>
      </w:tblBorders>
    </w:tblPr>
    <w:tblStylePr w:type="firstRow">
      <w:rPr>
        <w:b/>
        <w:bCs/>
      </w:rPr>
      <w:tblPr/>
      <w:tcPr>
        <w:tcBorders>
          <w:bottom w:val="single" w:sz="12" w:space="0" w:color="C0C0C0" w:themeColor="accent3" w:themeTint="99"/>
        </w:tcBorders>
      </w:tcPr>
    </w:tblStylePr>
    <w:tblStylePr w:type="lastRow">
      <w:rPr>
        <w:b/>
        <w:bCs/>
      </w:rPr>
      <w:tblPr/>
      <w:tcPr>
        <w:tcBorders>
          <w:top w:val="double" w:sz="2" w:space="0" w:color="C0C0C0" w:themeColor="accent3"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F20D80"/>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FootnoteText">
    <w:name w:val="footnote text"/>
    <w:basedOn w:val="Normal"/>
    <w:link w:val="FootnoteTextChar"/>
    <w:semiHidden/>
    <w:unhideWhenUsed/>
    <w:rsid w:val="00FD2B20"/>
    <w:pPr>
      <w:spacing w:after="0"/>
    </w:pPr>
  </w:style>
  <w:style w:type="character" w:customStyle="1" w:styleId="FootnoteTextChar">
    <w:name w:val="Footnote Text Char"/>
    <w:basedOn w:val="DefaultParagraphFont"/>
    <w:link w:val="FootnoteText"/>
    <w:semiHidden/>
    <w:rsid w:val="00FD2B20"/>
    <w:rPr>
      <w:rFonts w:asciiTheme="minorHAnsi" w:hAnsiTheme="minorHAnsi" w:cstheme="minorHAnsi"/>
    </w:rPr>
  </w:style>
  <w:style w:type="character" w:styleId="FootnoteReference">
    <w:name w:val="footnote reference"/>
    <w:basedOn w:val="DefaultParagraphFont"/>
    <w:semiHidden/>
    <w:unhideWhenUsed/>
    <w:rsid w:val="00FD2B20"/>
    <w:rPr>
      <w:vertAlign w:val="superscript"/>
    </w:rPr>
  </w:style>
  <w:style w:type="paragraph" w:styleId="EndnoteText">
    <w:name w:val="endnote text"/>
    <w:basedOn w:val="Normal"/>
    <w:link w:val="EndnoteTextChar"/>
    <w:semiHidden/>
    <w:unhideWhenUsed/>
    <w:rsid w:val="00E411A6"/>
    <w:pPr>
      <w:spacing w:after="0"/>
    </w:pPr>
  </w:style>
  <w:style w:type="character" w:customStyle="1" w:styleId="EndnoteTextChar">
    <w:name w:val="Endnote Text Char"/>
    <w:basedOn w:val="DefaultParagraphFont"/>
    <w:link w:val="EndnoteText"/>
    <w:semiHidden/>
    <w:rsid w:val="00E411A6"/>
    <w:rPr>
      <w:rFonts w:asciiTheme="minorHAnsi" w:hAnsiTheme="minorHAnsi" w:cstheme="minorHAnsi"/>
    </w:rPr>
  </w:style>
  <w:style w:type="character" w:styleId="EndnoteReference">
    <w:name w:val="endnote reference"/>
    <w:basedOn w:val="DefaultParagraphFont"/>
    <w:semiHidden/>
    <w:unhideWhenUsed/>
    <w:rsid w:val="00E411A6"/>
    <w:rPr>
      <w:vertAlign w:val="superscript"/>
    </w:rPr>
  </w:style>
  <w:style w:type="table" w:styleId="GridTable1Light-Accent6">
    <w:name w:val="Grid Table 1 Light Accent 6"/>
    <w:basedOn w:val="TableNormal"/>
    <w:uiPriority w:val="46"/>
    <w:rsid w:val="008D3864"/>
    <w:tblPr>
      <w:tblStyleRowBandSize w:val="1"/>
      <w:tblStyleColBandSize w:val="1"/>
      <w:tblBorders>
        <w:top w:val="single" w:sz="4" w:space="0" w:color="B7B7B7" w:themeColor="accent6" w:themeTint="66"/>
        <w:left w:val="single" w:sz="4" w:space="0" w:color="B7B7B7" w:themeColor="accent6" w:themeTint="66"/>
        <w:bottom w:val="single" w:sz="4" w:space="0" w:color="B7B7B7" w:themeColor="accent6" w:themeTint="66"/>
        <w:right w:val="single" w:sz="4" w:space="0" w:color="B7B7B7" w:themeColor="accent6" w:themeTint="66"/>
        <w:insideH w:val="single" w:sz="4" w:space="0" w:color="B7B7B7" w:themeColor="accent6" w:themeTint="66"/>
        <w:insideV w:val="single" w:sz="4" w:space="0" w:color="B7B7B7" w:themeColor="accent6" w:themeTint="66"/>
      </w:tblBorders>
    </w:tblPr>
    <w:tblStylePr w:type="firstRow">
      <w:rPr>
        <w:b/>
        <w:bCs/>
      </w:rPr>
      <w:tblPr/>
      <w:tcPr>
        <w:tcBorders>
          <w:bottom w:val="single" w:sz="12" w:space="0" w:color="949494" w:themeColor="accent6" w:themeTint="99"/>
        </w:tcBorders>
      </w:tcPr>
    </w:tblStylePr>
    <w:tblStylePr w:type="lastRow">
      <w:rPr>
        <w:b/>
        <w:bCs/>
      </w:rPr>
      <w:tblPr/>
      <w:tcPr>
        <w:tcBorders>
          <w:top w:val="double" w:sz="2" w:space="0" w:color="949494" w:themeColor="accent6"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E7489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FC6397"/>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44610">
      <w:bodyDiv w:val="1"/>
      <w:marLeft w:val="0"/>
      <w:marRight w:val="0"/>
      <w:marTop w:val="0"/>
      <w:marBottom w:val="0"/>
      <w:divBdr>
        <w:top w:val="none" w:sz="0" w:space="0" w:color="auto"/>
        <w:left w:val="none" w:sz="0" w:space="0" w:color="auto"/>
        <w:bottom w:val="none" w:sz="0" w:space="0" w:color="auto"/>
        <w:right w:val="none" w:sz="0" w:space="0" w:color="auto"/>
      </w:divBdr>
    </w:div>
    <w:div w:id="407002057">
      <w:bodyDiv w:val="1"/>
      <w:marLeft w:val="0"/>
      <w:marRight w:val="0"/>
      <w:marTop w:val="0"/>
      <w:marBottom w:val="0"/>
      <w:divBdr>
        <w:top w:val="none" w:sz="0" w:space="0" w:color="auto"/>
        <w:left w:val="none" w:sz="0" w:space="0" w:color="auto"/>
        <w:bottom w:val="none" w:sz="0" w:space="0" w:color="auto"/>
        <w:right w:val="none" w:sz="0" w:space="0" w:color="auto"/>
      </w:divBdr>
      <w:divsChild>
        <w:div w:id="110976740">
          <w:marLeft w:val="0"/>
          <w:marRight w:val="0"/>
          <w:marTop w:val="0"/>
          <w:marBottom w:val="0"/>
          <w:divBdr>
            <w:top w:val="none" w:sz="0" w:space="0" w:color="auto"/>
            <w:left w:val="none" w:sz="0" w:space="0" w:color="auto"/>
            <w:bottom w:val="none" w:sz="0" w:space="0" w:color="auto"/>
            <w:right w:val="none" w:sz="0" w:space="0" w:color="auto"/>
          </w:divBdr>
          <w:divsChild>
            <w:div w:id="1845894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060755">
      <w:bodyDiv w:val="1"/>
      <w:marLeft w:val="0"/>
      <w:marRight w:val="0"/>
      <w:marTop w:val="0"/>
      <w:marBottom w:val="0"/>
      <w:divBdr>
        <w:top w:val="none" w:sz="0" w:space="0" w:color="auto"/>
        <w:left w:val="none" w:sz="0" w:space="0" w:color="auto"/>
        <w:bottom w:val="none" w:sz="0" w:space="0" w:color="auto"/>
        <w:right w:val="none" w:sz="0" w:space="0" w:color="auto"/>
      </w:divBdr>
    </w:div>
    <w:div w:id="713237716">
      <w:bodyDiv w:val="1"/>
      <w:marLeft w:val="0"/>
      <w:marRight w:val="0"/>
      <w:marTop w:val="0"/>
      <w:marBottom w:val="0"/>
      <w:divBdr>
        <w:top w:val="none" w:sz="0" w:space="0" w:color="auto"/>
        <w:left w:val="none" w:sz="0" w:space="0" w:color="auto"/>
        <w:bottom w:val="none" w:sz="0" w:space="0" w:color="auto"/>
        <w:right w:val="none" w:sz="0" w:space="0" w:color="auto"/>
      </w:divBdr>
    </w:div>
    <w:div w:id="821118058">
      <w:bodyDiv w:val="1"/>
      <w:marLeft w:val="0"/>
      <w:marRight w:val="0"/>
      <w:marTop w:val="0"/>
      <w:marBottom w:val="0"/>
      <w:divBdr>
        <w:top w:val="none" w:sz="0" w:space="0" w:color="auto"/>
        <w:left w:val="none" w:sz="0" w:space="0" w:color="auto"/>
        <w:bottom w:val="none" w:sz="0" w:space="0" w:color="auto"/>
        <w:right w:val="none" w:sz="0" w:space="0" w:color="auto"/>
      </w:divBdr>
    </w:div>
    <w:div w:id="854656510">
      <w:bodyDiv w:val="1"/>
      <w:marLeft w:val="0"/>
      <w:marRight w:val="0"/>
      <w:marTop w:val="0"/>
      <w:marBottom w:val="0"/>
      <w:divBdr>
        <w:top w:val="none" w:sz="0" w:space="0" w:color="auto"/>
        <w:left w:val="none" w:sz="0" w:space="0" w:color="auto"/>
        <w:bottom w:val="none" w:sz="0" w:space="0" w:color="auto"/>
        <w:right w:val="none" w:sz="0" w:space="0" w:color="auto"/>
      </w:divBdr>
      <w:divsChild>
        <w:div w:id="1280141074">
          <w:marLeft w:val="0"/>
          <w:marRight w:val="0"/>
          <w:marTop w:val="0"/>
          <w:marBottom w:val="0"/>
          <w:divBdr>
            <w:top w:val="none" w:sz="0" w:space="0" w:color="auto"/>
            <w:left w:val="none" w:sz="0" w:space="0" w:color="auto"/>
            <w:bottom w:val="none" w:sz="0" w:space="0" w:color="auto"/>
            <w:right w:val="none" w:sz="0" w:space="0" w:color="auto"/>
          </w:divBdr>
          <w:divsChild>
            <w:div w:id="971984506">
              <w:marLeft w:val="0"/>
              <w:marRight w:val="0"/>
              <w:marTop w:val="0"/>
              <w:marBottom w:val="0"/>
              <w:divBdr>
                <w:top w:val="none" w:sz="0" w:space="0" w:color="auto"/>
                <w:left w:val="none" w:sz="0" w:space="0" w:color="auto"/>
                <w:bottom w:val="none" w:sz="0" w:space="0" w:color="auto"/>
                <w:right w:val="none" w:sz="0" w:space="0" w:color="auto"/>
              </w:divBdr>
              <w:divsChild>
                <w:div w:id="191191001">
                  <w:marLeft w:val="0"/>
                  <w:marRight w:val="0"/>
                  <w:marTop w:val="0"/>
                  <w:marBottom w:val="0"/>
                  <w:divBdr>
                    <w:top w:val="none" w:sz="0" w:space="0" w:color="auto"/>
                    <w:left w:val="none" w:sz="0" w:space="0" w:color="auto"/>
                    <w:bottom w:val="none" w:sz="0" w:space="0" w:color="auto"/>
                    <w:right w:val="none" w:sz="0" w:space="0" w:color="auto"/>
                  </w:divBdr>
                  <w:divsChild>
                    <w:div w:id="2067727050">
                      <w:marLeft w:val="0"/>
                      <w:marRight w:val="0"/>
                      <w:marTop w:val="0"/>
                      <w:marBottom w:val="0"/>
                      <w:divBdr>
                        <w:top w:val="none" w:sz="0" w:space="0" w:color="auto"/>
                        <w:left w:val="none" w:sz="0" w:space="0" w:color="auto"/>
                        <w:bottom w:val="none" w:sz="0" w:space="0" w:color="auto"/>
                        <w:right w:val="none" w:sz="0" w:space="0" w:color="auto"/>
                      </w:divBdr>
                      <w:divsChild>
                        <w:div w:id="1971401508">
                          <w:marLeft w:val="0"/>
                          <w:marRight w:val="0"/>
                          <w:marTop w:val="0"/>
                          <w:marBottom w:val="0"/>
                          <w:divBdr>
                            <w:top w:val="none" w:sz="0" w:space="0" w:color="auto"/>
                            <w:left w:val="none" w:sz="0" w:space="0" w:color="auto"/>
                            <w:bottom w:val="none" w:sz="0" w:space="0" w:color="auto"/>
                            <w:right w:val="none" w:sz="0" w:space="0" w:color="auto"/>
                          </w:divBdr>
                          <w:divsChild>
                            <w:div w:id="1748569769">
                              <w:marLeft w:val="0"/>
                              <w:marRight w:val="0"/>
                              <w:marTop w:val="0"/>
                              <w:marBottom w:val="0"/>
                              <w:divBdr>
                                <w:top w:val="none" w:sz="0" w:space="0" w:color="auto"/>
                                <w:left w:val="none" w:sz="0" w:space="0" w:color="auto"/>
                                <w:bottom w:val="none" w:sz="0" w:space="0" w:color="auto"/>
                                <w:right w:val="none" w:sz="0" w:space="0" w:color="auto"/>
                              </w:divBdr>
                              <w:divsChild>
                                <w:div w:id="304428632">
                                  <w:marLeft w:val="0"/>
                                  <w:marRight w:val="0"/>
                                  <w:marTop w:val="0"/>
                                  <w:marBottom w:val="0"/>
                                  <w:divBdr>
                                    <w:top w:val="none" w:sz="0" w:space="0" w:color="auto"/>
                                    <w:left w:val="none" w:sz="0" w:space="0" w:color="auto"/>
                                    <w:bottom w:val="none" w:sz="0" w:space="0" w:color="auto"/>
                                    <w:right w:val="none" w:sz="0" w:space="0" w:color="auto"/>
                                  </w:divBdr>
                                  <w:divsChild>
                                    <w:div w:id="537161202">
                                      <w:marLeft w:val="0"/>
                                      <w:marRight w:val="0"/>
                                      <w:marTop w:val="0"/>
                                      <w:marBottom w:val="0"/>
                                      <w:divBdr>
                                        <w:top w:val="none" w:sz="0" w:space="0" w:color="auto"/>
                                        <w:left w:val="none" w:sz="0" w:space="0" w:color="auto"/>
                                        <w:bottom w:val="none" w:sz="0" w:space="0" w:color="auto"/>
                                        <w:right w:val="none" w:sz="0" w:space="0" w:color="auto"/>
                                      </w:divBdr>
                                      <w:divsChild>
                                        <w:div w:id="16659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30898006">
      <w:bodyDiv w:val="1"/>
      <w:marLeft w:val="0"/>
      <w:marRight w:val="0"/>
      <w:marTop w:val="0"/>
      <w:marBottom w:val="0"/>
      <w:divBdr>
        <w:top w:val="none" w:sz="0" w:space="0" w:color="auto"/>
        <w:left w:val="none" w:sz="0" w:space="0" w:color="auto"/>
        <w:bottom w:val="none" w:sz="0" w:space="0" w:color="auto"/>
        <w:right w:val="none" w:sz="0" w:space="0" w:color="auto"/>
      </w:divBdr>
    </w:div>
    <w:div w:id="932788744">
      <w:bodyDiv w:val="1"/>
      <w:marLeft w:val="0"/>
      <w:marRight w:val="0"/>
      <w:marTop w:val="0"/>
      <w:marBottom w:val="0"/>
      <w:divBdr>
        <w:top w:val="none" w:sz="0" w:space="0" w:color="auto"/>
        <w:left w:val="none" w:sz="0" w:space="0" w:color="auto"/>
        <w:bottom w:val="none" w:sz="0" w:space="0" w:color="auto"/>
        <w:right w:val="none" w:sz="0" w:space="0" w:color="auto"/>
      </w:divBdr>
      <w:divsChild>
        <w:div w:id="1776317012">
          <w:marLeft w:val="0"/>
          <w:marRight w:val="0"/>
          <w:marTop w:val="0"/>
          <w:marBottom w:val="0"/>
          <w:divBdr>
            <w:top w:val="none" w:sz="0" w:space="0" w:color="auto"/>
            <w:left w:val="none" w:sz="0" w:space="0" w:color="auto"/>
            <w:bottom w:val="none" w:sz="0" w:space="0" w:color="auto"/>
            <w:right w:val="none" w:sz="0" w:space="0" w:color="auto"/>
          </w:divBdr>
          <w:divsChild>
            <w:div w:id="1716462120">
              <w:marLeft w:val="0"/>
              <w:marRight w:val="0"/>
              <w:marTop w:val="0"/>
              <w:marBottom w:val="0"/>
              <w:divBdr>
                <w:top w:val="none" w:sz="0" w:space="0" w:color="auto"/>
                <w:left w:val="none" w:sz="0" w:space="0" w:color="auto"/>
                <w:bottom w:val="none" w:sz="0" w:space="0" w:color="auto"/>
                <w:right w:val="none" w:sz="0" w:space="0" w:color="auto"/>
              </w:divBdr>
              <w:divsChild>
                <w:div w:id="1701858989">
                  <w:marLeft w:val="0"/>
                  <w:marRight w:val="0"/>
                  <w:marTop w:val="0"/>
                  <w:marBottom w:val="0"/>
                  <w:divBdr>
                    <w:top w:val="none" w:sz="0" w:space="0" w:color="auto"/>
                    <w:left w:val="none" w:sz="0" w:space="0" w:color="auto"/>
                    <w:bottom w:val="none" w:sz="0" w:space="0" w:color="auto"/>
                    <w:right w:val="none" w:sz="0" w:space="0" w:color="auto"/>
                  </w:divBdr>
                  <w:divsChild>
                    <w:div w:id="812870092">
                      <w:marLeft w:val="0"/>
                      <w:marRight w:val="0"/>
                      <w:marTop w:val="0"/>
                      <w:marBottom w:val="0"/>
                      <w:divBdr>
                        <w:top w:val="none" w:sz="0" w:space="0" w:color="auto"/>
                        <w:left w:val="none" w:sz="0" w:space="0" w:color="auto"/>
                        <w:bottom w:val="none" w:sz="0" w:space="0" w:color="auto"/>
                        <w:right w:val="none" w:sz="0" w:space="0" w:color="auto"/>
                      </w:divBdr>
                      <w:divsChild>
                        <w:div w:id="138812966">
                          <w:marLeft w:val="0"/>
                          <w:marRight w:val="0"/>
                          <w:marTop w:val="0"/>
                          <w:marBottom w:val="0"/>
                          <w:divBdr>
                            <w:top w:val="none" w:sz="0" w:space="0" w:color="auto"/>
                            <w:left w:val="none" w:sz="0" w:space="0" w:color="auto"/>
                            <w:bottom w:val="none" w:sz="0" w:space="0" w:color="auto"/>
                            <w:right w:val="none" w:sz="0" w:space="0" w:color="auto"/>
                          </w:divBdr>
                          <w:divsChild>
                            <w:div w:id="2057773619">
                              <w:marLeft w:val="0"/>
                              <w:marRight w:val="0"/>
                              <w:marTop w:val="0"/>
                              <w:marBottom w:val="0"/>
                              <w:divBdr>
                                <w:top w:val="none" w:sz="0" w:space="0" w:color="auto"/>
                                <w:left w:val="none" w:sz="0" w:space="0" w:color="auto"/>
                                <w:bottom w:val="none" w:sz="0" w:space="0" w:color="auto"/>
                                <w:right w:val="none" w:sz="0" w:space="0" w:color="auto"/>
                              </w:divBdr>
                              <w:divsChild>
                                <w:div w:id="684402157">
                                  <w:marLeft w:val="0"/>
                                  <w:marRight w:val="0"/>
                                  <w:marTop w:val="0"/>
                                  <w:marBottom w:val="0"/>
                                  <w:divBdr>
                                    <w:top w:val="none" w:sz="0" w:space="0" w:color="auto"/>
                                    <w:left w:val="none" w:sz="0" w:space="0" w:color="auto"/>
                                    <w:bottom w:val="none" w:sz="0" w:space="0" w:color="auto"/>
                                    <w:right w:val="none" w:sz="0" w:space="0" w:color="auto"/>
                                  </w:divBdr>
                                  <w:divsChild>
                                    <w:div w:id="1595742868">
                                      <w:marLeft w:val="0"/>
                                      <w:marRight w:val="0"/>
                                      <w:marTop w:val="0"/>
                                      <w:marBottom w:val="0"/>
                                      <w:divBdr>
                                        <w:top w:val="none" w:sz="0" w:space="0" w:color="auto"/>
                                        <w:left w:val="none" w:sz="0" w:space="0" w:color="auto"/>
                                        <w:bottom w:val="none" w:sz="0" w:space="0" w:color="auto"/>
                                        <w:right w:val="none" w:sz="0" w:space="0" w:color="auto"/>
                                      </w:divBdr>
                                      <w:divsChild>
                                        <w:div w:id="555514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54087851">
      <w:bodyDiv w:val="1"/>
      <w:marLeft w:val="0"/>
      <w:marRight w:val="0"/>
      <w:marTop w:val="0"/>
      <w:marBottom w:val="0"/>
      <w:divBdr>
        <w:top w:val="none" w:sz="0" w:space="0" w:color="auto"/>
        <w:left w:val="none" w:sz="0" w:space="0" w:color="auto"/>
        <w:bottom w:val="none" w:sz="0" w:space="0" w:color="auto"/>
        <w:right w:val="none" w:sz="0" w:space="0" w:color="auto"/>
      </w:divBdr>
      <w:divsChild>
        <w:div w:id="1278827378">
          <w:marLeft w:val="0"/>
          <w:marRight w:val="0"/>
          <w:marTop w:val="0"/>
          <w:marBottom w:val="0"/>
          <w:divBdr>
            <w:top w:val="none" w:sz="0" w:space="0" w:color="auto"/>
            <w:left w:val="none" w:sz="0" w:space="0" w:color="auto"/>
            <w:bottom w:val="none" w:sz="0" w:space="0" w:color="auto"/>
            <w:right w:val="none" w:sz="0" w:space="0" w:color="auto"/>
          </w:divBdr>
          <w:divsChild>
            <w:div w:id="312413904">
              <w:marLeft w:val="0"/>
              <w:marRight w:val="0"/>
              <w:marTop w:val="0"/>
              <w:marBottom w:val="0"/>
              <w:divBdr>
                <w:top w:val="none" w:sz="0" w:space="0" w:color="auto"/>
                <w:left w:val="none" w:sz="0" w:space="0" w:color="auto"/>
                <w:bottom w:val="none" w:sz="0" w:space="0" w:color="auto"/>
                <w:right w:val="none" w:sz="0" w:space="0" w:color="auto"/>
              </w:divBdr>
              <w:divsChild>
                <w:div w:id="1850027015">
                  <w:marLeft w:val="0"/>
                  <w:marRight w:val="0"/>
                  <w:marTop w:val="0"/>
                  <w:marBottom w:val="0"/>
                  <w:divBdr>
                    <w:top w:val="none" w:sz="0" w:space="0" w:color="auto"/>
                    <w:left w:val="none" w:sz="0" w:space="0" w:color="auto"/>
                    <w:bottom w:val="none" w:sz="0" w:space="0" w:color="auto"/>
                    <w:right w:val="none" w:sz="0" w:space="0" w:color="auto"/>
                  </w:divBdr>
                  <w:divsChild>
                    <w:div w:id="1468088160">
                      <w:marLeft w:val="0"/>
                      <w:marRight w:val="0"/>
                      <w:marTop w:val="0"/>
                      <w:marBottom w:val="0"/>
                      <w:divBdr>
                        <w:top w:val="none" w:sz="0" w:space="0" w:color="auto"/>
                        <w:left w:val="none" w:sz="0" w:space="0" w:color="auto"/>
                        <w:bottom w:val="none" w:sz="0" w:space="0" w:color="auto"/>
                        <w:right w:val="none" w:sz="0" w:space="0" w:color="auto"/>
                      </w:divBdr>
                      <w:divsChild>
                        <w:div w:id="1654407388">
                          <w:marLeft w:val="0"/>
                          <w:marRight w:val="0"/>
                          <w:marTop w:val="0"/>
                          <w:marBottom w:val="0"/>
                          <w:divBdr>
                            <w:top w:val="none" w:sz="0" w:space="0" w:color="auto"/>
                            <w:left w:val="none" w:sz="0" w:space="0" w:color="auto"/>
                            <w:bottom w:val="none" w:sz="0" w:space="0" w:color="auto"/>
                            <w:right w:val="none" w:sz="0" w:space="0" w:color="auto"/>
                          </w:divBdr>
                          <w:divsChild>
                            <w:div w:id="563027349">
                              <w:marLeft w:val="0"/>
                              <w:marRight w:val="0"/>
                              <w:marTop w:val="0"/>
                              <w:marBottom w:val="0"/>
                              <w:divBdr>
                                <w:top w:val="none" w:sz="0" w:space="0" w:color="auto"/>
                                <w:left w:val="none" w:sz="0" w:space="0" w:color="auto"/>
                                <w:bottom w:val="none" w:sz="0" w:space="0" w:color="auto"/>
                                <w:right w:val="none" w:sz="0" w:space="0" w:color="auto"/>
                              </w:divBdr>
                              <w:divsChild>
                                <w:div w:id="1879851297">
                                  <w:marLeft w:val="0"/>
                                  <w:marRight w:val="0"/>
                                  <w:marTop w:val="0"/>
                                  <w:marBottom w:val="0"/>
                                  <w:divBdr>
                                    <w:top w:val="none" w:sz="0" w:space="0" w:color="auto"/>
                                    <w:left w:val="none" w:sz="0" w:space="0" w:color="auto"/>
                                    <w:bottom w:val="none" w:sz="0" w:space="0" w:color="auto"/>
                                    <w:right w:val="none" w:sz="0" w:space="0" w:color="auto"/>
                                  </w:divBdr>
                                  <w:divsChild>
                                    <w:div w:id="688986991">
                                      <w:marLeft w:val="0"/>
                                      <w:marRight w:val="0"/>
                                      <w:marTop w:val="0"/>
                                      <w:marBottom w:val="0"/>
                                      <w:divBdr>
                                        <w:top w:val="none" w:sz="0" w:space="0" w:color="auto"/>
                                        <w:left w:val="none" w:sz="0" w:space="0" w:color="auto"/>
                                        <w:bottom w:val="none" w:sz="0" w:space="0" w:color="auto"/>
                                        <w:right w:val="none" w:sz="0" w:space="0" w:color="auto"/>
                                      </w:divBdr>
                                      <w:divsChild>
                                        <w:div w:id="7998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00431651">
      <w:bodyDiv w:val="1"/>
      <w:marLeft w:val="0"/>
      <w:marRight w:val="0"/>
      <w:marTop w:val="0"/>
      <w:marBottom w:val="0"/>
      <w:divBdr>
        <w:top w:val="none" w:sz="0" w:space="0" w:color="auto"/>
        <w:left w:val="none" w:sz="0" w:space="0" w:color="auto"/>
        <w:bottom w:val="none" w:sz="0" w:space="0" w:color="auto"/>
        <w:right w:val="none" w:sz="0" w:space="0" w:color="auto"/>
      </w:divBdr>
    </w:div>
    <w:div w:id="1283003896">
      <w:bodyDiv w:val="1"/>
      <w:marLeft w:val="0"/>
      <w:marRight w:val="0"/>
      <w:marTop w:val="0"/>
      <w:marBottom w:val="0"/>
      <w:divBdr>
        <w:top w:val="none" w:sz="0" w:space="0" w:color="auto"/>
        <w:left w:val="none" w:sz="0" w:space="0" w:color="auto"/>
        <w:bottom w:val="none" w:sz="0" w:space="0" w:color="auto"/>
        <w:right w:val="none" w:sz="0" w:space="0" w:color="auto"/>
      </w:divBdr>
      <w:divsChild>
        <w:div w:id="1587764206">
          <w:marLeft w:val="0"/>
          <w:marRight w:val="0"/>
          <w:marTop w:val="0"/>
          <w:marBottom w:val="0"/>
          <w:divBdr>
            <w:top w:val="none" w:sz="0" w:space="0" w:color="auto"/>
            <w:left w:val="none" w:sz="0" w:space="0" w:color="auto"/>
            <w:bottom w:val="none" w:sz="0" w:space="0" w:color="auto"/>
            <w:right w:val="none" w:sz="0" w:space="0" w:color="auto"/>
          </w:divBdr>
          <w:divsChild>
            <w:div w:id="646125946">
              <w:marLeft w:val="0"/>
              <w:marRight w:val="0"/>
              <w:marTop w:val="0"/>
              <w:marBottom w:val="0"/>
              <w:divBdr>
                <w:top w:val="none" w:sz="0" w:space="0" w:color="auto"/>
                <w:left w:val="none" w:sz="0" w:space="0" w:color="auto"/>
                <w:bottom w:val="none" w:sz="0" w:space="0" w:color="auto"/>
                <w:right w:val="none" w:sz="0" w:space="0" w:color="auto"/>
              </w:divBdr>
              <w:divsChild>
                <w:div w:id="1564365684">
                  <w:marLeft w:val="0"/>
                  <w:marRight w:val="0"/>
                  <w:marTop w:val="0"/>
                  <w:marBottom w:val="0"/>
                  <w:divBdr>
                    <w:top w:val="none" w:sz="0" w:space="0" w:color="auto"/>
                    <w:left w:val="none" w:sz="0" w:space="0" w:color="auto"/>
                    <w:bottom w:val="none" w:sz="0" w:space="0" w:color="auto"/>
                    <w:right w:val="none" w:sz="0" w:space="0" w:color="auto"/>
                  </w:divBdr>
                  <w:divsChild>
                    <w:div w:id="485056244">
                      <w:marLeft w:val="0"/>
                      <w:marRight w:val="0"/>
                      <w:marTop w:val="0"/>
                      <w:marBottom w:val="0"/>
                      <w:divBdr>
                        <w:top w:val="none" w:sz="0" w:space="0" w:color="auto"/>
                        <w:left w:val="none" w:sz="0" w:space="0" w:color="auto"/>
                        <w:bottom w:val="none" w:sz="0" w:space="0" w:color="auto"/>
                        <w:right w:val="none" w:sz="0" w:space="0" w:color="auto"/>
                      </w:divBdr>
                      <w:divsChild>
                        <w:div w:id="831917621">
                          <w:marLeft w:val="0"/>
                          <w:marRight w:val="0"/>
                          <w:marTop w:val="0"/>
                          <w:marBottom w:val="0"/>
                          <w:divBdr>
                            <w:top w:val="none" w:sz="0" w:space="0" w:color="auto"/>
                            <w:left w:val="none" w:sz="0" w:space="0" w:color="auto"/>
                            <w:bottom w:val="none" w:sz="0" w:space="0" w:color="auto"/>
                            <w:right w:val="none" w:sz="0" w:space="0" w:color="auto"/>
                          </w:divBdr>
                          <w:divsChild>
                            <w:div w:id="465006121">
                              <w:marLeft w:val="0"/>
                              <w:marRight w:val="0"/>
                              <w:marTop w:val="0"/>
                              <w:marBottom w:val="0"/>
                              <w:divBdr>
                                <w:top w:val="none" w:sz="0" w:space="0" w:color="auto"/>
                                <w:left w:val="none" w:sz="0" w:space="0" w:color="auto"/>
                                <w:bottom w:val="none" w:sz="0" w:space="0" w:color="auto"/>
                                <w:right w:val="none" w:sz="0" w:space="0" w:color="auto"/>
                              </w:divBdr>
                              <w:divsChild>
                                <w:div w:id="735663497">
                                  <w:marLeft w:val="0"/>
                                  <w:marRight w:val="0"/>
                                  <w:marTop w:val="0"/>
                                  <w:marBottom w:val="0"/>
                                  <w:divBdr>
                                    <w:top w:val="none" w:sz="0" w:space="0" w:color="auto"/>
                                    <w:left w:val="none" w:sz="0" w:space="0" w:color="auto"/>
                                    <w:bottom w:val="none" w:sz="0" w:space="0" w:color="auto"/>
                                    <w:right w:val="none" w:sz="0" w:space="0" w:color="auto"/>
                                  </w:divBdr>
                                  <w:divsChild>
                                    <w:div w:id="1187792041">
                                      <w:marLeft w:val="0"/>
                                      <w:marRight w:val="0"/>
                                      <w:marTop w:val="0"/>
                                      <w:marBottom w:val="0"/>
                                      <w:divBdr>
                                        <w:top w:val="none" w:sz="0" w:space="0" w:color="auto"/>
                                        <w:left w:val="none" w:sz="0" w:space="0" w:color="auto"/>
                                        <w:bottom w:val="none" w:sz="0" w:space="0" w:color="auto"/>
                                        <w:right w:val="none" w:sz="0" w:space="0" w:color="auto"/>
                                      </w:divBdr>
                                      <w:divsChild>
                                        <w:div w:id="198373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35255645">
      <w:bodyDiv w:val="1"/>
      <w:marLeft w:val="0"/>
      <w:marRight w:val="0"/>
      <w:marTop w:val="0"/>
      <w:marBottom w:val="0"/>
      <w:divBdr>
        <w:top w:val="none" w:sz="0" w:space="0" w:color="auto"/>
        <w:left w:val="none" w:sz="0" w:space="0" w:color="auto"/>
        <w:bottom w:val="none" w:sz="0" w:space="0" w:color="auto"/>
        <w:right w:val="none" w:sz="0" w:space="0" w:color="auto"/>
      </w:divBdr>
    </w:div>
    <w:div w:id="1378580630">
      <w:bodyDiv w:val="1"/>
      <w:marLeft w:val="0"/>
      <w:marRight w:val="0"/>
      <w:marTop w:val="0"/>
      <w:marBottom w:val="0"/>
      <w:divBdr>
        <w:top w:val="none" w:sz="0" w:space="0" w:color="auto"/>
        <w:left w:val="none" w:sz="0" w:space="0" w:color="auto"/>
        <w:bottom w:val="none" w:sz="0" w:space="0" w:color="auto"/>
        <w:right w:val="none" w:sz="0" w:space="0" w:color="auto"/>
      </w:divBdr>
    </w:div>
    <w:div w:id="1442649255">
      <w:bodyDiv w:val="1"/>
      <w:marLeft w:val="0"/>
      <w:marRight w:val="0"/>
      <w:marTop w:val="0"/>
      <w:marBottom w:val="0"/>
      <w:divBdr>
        <w:top w:val="none" w:sz="0" w:space="0" w:color="auto"/>
        <w:left w:val="none" w:sz="0" w:space="0" w:color="auto"/>
        <w:bottom w:val="none" w:sz="0" w:space="0" w:color="auto"/>
        <w:right w:val="none" w:sz="0" w:space="0" w:color="auto"/>
      </w:divBdr>
    </w:div>
    <w:div w:id="1745910340">
      <w:bodyDiv w:val="1"/>
      <w:marLeft w:val="0"/>
      <w:marRight w:val="0"/>
      <w:marTop w:val="0"/>
      <w:marBottom w:val="0"/>
      <w:divBdr>
        <w:top w:val="none" w:sz="0" w:space="0" w:color="auto"/>
        <w:left w:val="none" w:sz="0" w:space="0" w:color="auto"/>
        <w:bottom w:val="none" w:sz="0" w:space="0" w:color="auto"/>
        <w:right w:val="none" w:sz="0" w:space="0" w:color="auto"/>
      </w:divBdr>
      <w:divsChild>
        <w:div w:id="1203520269">
          <w:marLeft w:val="0"/>
          <w:marRight w:val="0"/>
          <w:marTop w:val="0"/>
          <w:marBottom w:val="0"/>
          <w:divBdr>
            <w:top w:val="none" w:sz="0" w:space="0" w:color="auto"/>
            <w:left w:val="none" w:sz="0" w:space="0" w:color="auto"/>
            <w:bottom w:val="none" w:sz="0" w:space="0" w:color="auto"/>
            <w:right w:val="none" w:sz="0" w:space="0" w:color="auto"/>
          </w:divBdr>
          <w:divsChild>
            <w:div w:id="146966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706676">
      <w:bodyDiv w:val="1"/>
      <w:marLeft w:val="0"/>
      <w:marRight w:val="0"/>
      <w:marTop w:val="0"/>
      <w:marBottom w:val="0"/>
      <w:divBdr>
        <w:top w:val="none" w:sz="0" w:space="0" w:color="auto"/>
        <w:left w:val="none" w:sz="0" w:space="0" w:color="auto"/>
        <w:bottom w:val="none" w:sz="0" w:space="0" w:color="auto"/>
        <w:right w:val="none" w:sz="0" w:space="0" w:color="auto"/>
      </w:divBdr>
    </w:div>
    <w:div w:id="1851874630">
      <w:bodyDiv w:val="1"/>
      <w:marLeft w:val="0"/>
      <w:marRight w:val="0"/>
      <w:marTop w:val="0"/>
      <w:marBottom w:val="0"/>
      <w:divBdr>
        <w:top w:val="none" w:sz="0" w:space="0" w:color="auto"/>
        <w:left w:val="none" w:sz="0" w:space="0" w:color="auto"/>
        <w:bottom w:val="none" w:sz="0" w:space="0" w:color="auto"/>
        <w:right w:val="none" w:sz="0" w:space="0" w:color="auto"/>
      </w:divBdr>
    </w:div>
    <w:div w:id="1876773187">
      <w:bodyDiv w:val="1"/>
      <w:marLeft w:val="0"/>
      <w:marRight w:val="0"/>
      <w:marTop w:val="0"/>
      <w:marBottom w:val="0"/>
      <w:divBdr>
        <w:top w:val="none" w:sz="0" w:space="0" w:color="auto"/>
        <w:left w:val="none" w:sz="0" w:space="0" w:color="auto"/>
        <w:bottom w:val="none" w:sz="0" w:space="0" w:color="auto"/>
        <w:right w:val="none" w:sz="0" w:space="0" w:color="auto"/>
      </w:divBdr>
    </w:div>
    <w:div w:id="20126852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les.name@BKVibro.com" TargetMode="External"/><Relationship Id="rId13" Type="http://schemas.openxmlformats.org/officeDocument/2006/relationships/image" Target="media/image5.jpg"/><Relationship Id="rId18" Type="http://schemas.openxmlformats.org/officeDocument/2006/relationships/image" Target="media/image10.JP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3.JPG"/><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image" Target="media/image9.JPG"/><Relationship Id="rId25" Type="http://schemas.openxmlformats.org/officeDocument/2006/relationships/hyperlink" Target="https://www.bkvibro.com/en/downloads.html" TargetMode="External"/><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image" Target="media/image12.JP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24" Type="http://schemas.openxmlformats.org/officeDocument/2006/relationships/hyperlink" Target="http://www.bkvibro.com" TargetMode="External"/><Relationship Id="rId5" Type="http://schemas.openxmlformats.org/officeDocument/2006/relationships/webSettings" Target="webSettings.xml"/><Relationship Id="rId15" Type="http://schemas.openxmlformats.org/officeDocument/2006/relationships/image" Target="media/image7.jpg"/><Relationship Id="rId23" Type="http://schemas.openxmlformats.org/officeDocument/2006/relationships/hyperlink" Target="mailto:sales.name@bkvibro.com" TargetMode="External"/><Relationship Id="rId28" Type="http://schemas.openxmlformats.org/officeDocument/2006/relationships/footer" Target="footer1.xml"/><Relationship Id="rId10" Type="http://schemas.openxmlformats.org/officeDocument/2006/relationships/image" Target="media/image2.jpeg"/><Relationship Id="rId19" Type="http://schemas.openxmlformats.org/officeDocument/2006/relationships/image" Target="media/image11.JP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bkvibro.com" TargetMode="External"/><Relationship Id="rId14" Type="http://schemas.openxmlformats.org/officeDocument/2006/relationships/image" Target="media/image6.jpg"/><Relationship Id="rId22" Type="http://schemas.openxmlformats.org/officeDocument/2006/relationships/hyperlink" Target="https://www.bkvibro.com/en/downloads.html" TargetMode="External"/><Relationship Id="rId27" Type="http://schemas.openxmlformats.org/officeDocument/2006/relationships/header" Target="header2.xml"/><Relationship Id="rId30"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4.jpeg"/></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A7D496-F67C-4970-844D-139BC25951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22</Pages>
  <Words>6391</Words>
  <Characters>36432</Characters>
  <Application>Microsoft Office Word</Application>
  <DocSecurity>0</DocSecurity>
  <Lines>303</Lines>
  <Paragraphs>85</Paragraphs>
  <ScaleCrop>false</ScaleCrop>
  <HeadingPairs>
    <vt:vector size="2" baseType="variant">
      <vt:variant>
        <vt:lpstr>Title</vt:lpstr>
      </vt:variant>
      <vt:variant>
        <vt:i4>1</vt:i4>
      </vt:variant>
    </vt:vector>
  </HeadingPairs>
  <TitlesOfParts>
    <vt:vector size="1" baseType="lpstr">
      <vt:lpstr/>
    </vt:vector>
  </TitlesOfParts>
  <Manager>chris.solberg@setpointvibration.com</Manager>
  <Company>Metrix Instrument Co.</Company>
  <LinksUpToDate>false</LinksUpToDate>
  <CharactersWithSpaces>42738</CharactersWithSpaces>
  <SharedDoc>false</SharedDoc>
  <HLinks>
    <vt:vector size="18" baseType="variant">
      <vt:variant>
        <vt:i4>5242933</vt:i4>
      </vt:variant>
      <vt:variant>
        <vt:i4>24</vt:i4>
      </vt:variant>
      <vt:variant>
        <vt:i4>0</vt:i4>
      </vt:variant>
      <vt:variant>
        <vt:i4>5</vt:i4>
      </vt:variant>
      <vt:variant>
        <vt:lpwstr>mailto:rick.scheuer@metrixvibration.com</vt:lpwstr>
      </vt:variant>
      <vt:variant>
        <vt:lpwstr/>
      </vt:variant>
      <vt:variant>
        <vt:i4>5242933</vt:i4>
      </vt:variant>
      <vt:variant>
        <vt:i4>3</vt:i4>
      </vt:variant>
      <vt:variant>
        <vt:i4>0</vt:i4>
      </vt:variant>
      <vt:variant>
        <vt:i4>5</vt:i4>
      </vt:variant>
      <vt:variant>
        <vt:lpwstr>mailto:Rick.Scheuer@metrixvibration.com</vt:lpwstr>
      </vt:variant>
      <vt:variant>
        <vt:lpwstr/>
      </vt:variant>
      <vt:variant>
        <vt:i4>5374078</vt:i4>
      </vt:variant>
      <vt:variant>
        <vt:i4>0</vt:i4>
      </vt:variant>
      <vt:variant>
        <vt:i4>0</vt:i4>
      </vt:variant>
      <vt:variant>
        <vt:i4>5</vt:i4>
      </vt:variant>
      <vt:variant>
        <vt:lpwstr>mailto:jhass@shpi.net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Jennifer.Girdner@setpointvibration.com</dc:creator>
  <cp:keywords/>
  <dc:description/>
  <cp:lastModifiedBy>Girdner, Jennifer</cp:lastModifiedBy>
  <cp:revision>2</cp:revision>
  <cp:lastPrinted>2016-05-11T17:20:00Z</cp:lastPrinted>
  <dcterms:created xsi:type="dcterms:W3CDTF">2019-09-25T18:44:00Z</dcterms:created>
  <dcterms:modified xsi:type="dcterms:W3CDTF">2019-09-25T18:44:00Z</dcterms:modified>
</cp:coreProperties>
</file>