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16FEB" w14:textId="702880AB" w:rsidR="00C44EBD" w:rsidRDefault="00C44EBD">
      <w:r>
        <w:t xml:space="preserve">Honestly, reading over Chapter 7, “The Research Question, helped me understand how much effort goes into something that initially appears to be so straightforward. Before reading this chapter, I thought that formulating a research question was as simple as </w:t>
      </w:r>
      <w:r w:rsidR="005D24F1">
        <w:t xml:space="preserve">thinking of anything that grabbed your attention and moving on. However, this chapter demonstrated that a good research question needs to be very detailed, concentrated, and research-worthy, not just enticing. It’s </w:t>
      </w:r>
      <w:proofErr w:type="gramStart"/>
      <w:r w:rsidR="005D24F1">
        <w:t>similar to</w:t>
      </w:r>
      <w:proofErr w:type="gramEnd"/>
      <w:r w:rsidR="005D24F1">
        <w:t xml:space="preserve"> the key component of a study; if your question has errors, it will affect all other aspects as well.</w:t>
      </w:r>
    </w:p>
    <w:p w14:paraId="1AFB091B" w14:textId="60498DF6" w:rsidR="005D24F1" w:rsidRDefault="005D24F1">
      <w:r>
        <w:t xml:space="preserve">Something that stood out to me was the way that research questions influence the variables that you consider. This was something that I wasn’t aware of. </w:t>
      </w:r>
      <w:r w:rsidR="00290AE4">
        <w:t xml:space="preserve">Asking questions that are genuinely related to identifiable concepts or patterns is more important </w:t>
      </w:r>
      <w:r w:rsidR="009D27DD">
        <w:t>than just posting irrelevant questions. That got me thinking about how simple it might be to go too deep and get confused or with useless data.</w:t>
      </w:r>
    </w:p>
    <w:p w14:paraId="1AA7CD75" w14:textId="0A49CCA8" w:rsidR="00FD13B1" w:rsidRPr="00FD13B1" w:rsidRDefault="00FD13B1" w:rsidP="00FD13B1">
      <w:r w:rsidRPr="00FD13B1">
        <w:t>I particularly appreciated the chapter's focus on refining your question progressively. I felt a little better because I tend to overthink things like this, and it's not something that you just get mastered on the very first time. It</w:t>
      </w:r>
      <w:r>
        <w:t xml:space="preserve"> is</w:t>
      </w:r>
      <w:r w:rsidRPr="00FD13B1">
        <w:t xml:space="preserve"> not so much a singular choice as a process.</w:t>
      </w:r>
    </w:p>
    <w:p w14:paraId="47B04399" w14:textId="77777777" w:rsidR="00FD13B1" w:rsidRPr="00FD13B1" w:rsidRDefault="00FD13B1" w:rsidP="00FD13B1">
      <w:r w:rsidRPr="00FD13B1">
        <w:t>In conclusion, this chapter helped me realize how much more thoughtful research questions are than I previously assumed. It's organized interest, not just interest. To be honest, if you do that correctly, the remainder of the study tends to be much less difficult.</w:t>
      </w:r>
    </w:p>
    <w:p w14:paraId="1C150E95" w14:textId="77777777" w:rsidR="00FD13B1" w:rsidRDefault="00FD13B1"/>
    <w:p w14:paraId="27EF12B2" w14:textId="77777777" w:rsidR="005D24F1" w:rsidRDefault="005D24F1"/>
    <w:sectPr w:rsidR="005D2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BD"/>
    <w:rsid w:val="00254B0D"/>
    <w:rsid w:val="00290AE4"/>
    <w:rsid w:val="00520245"/>
    <w:rsid w:val="005D24F1"/>
    <w:rsid w:val="009D27DD"/>
    <w:rsid w:val="00C44EBD"/>
    <w:rsid w:val="00FD1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A2B16"/>
  <w15:chartTrackingRefBased/>
  <w15:docId w15:val="{26D38F98-346E-488F-B8EA-7E605A72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Govan, Natalie</dc:creator>
  <cp:keywords/>
  <dc:description/>
  <cp:lastModifiedBy>Govan, Natalie</cp:lastModifiedBy>
  <cp:revision>2</cp:revision>
  <dcterms:created xsi:type="dcterms:W3CDTF">2026-05-02T04:00:00Z</dcterms:created>
  <dcterms:modified xsi:type="dcterms:W3CDTF">2026-05-02T04:00:00Z</dcterms:modified>
</cp:coreProperties>
</file>