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b/>
          <w:color w:val="CC0000"/>
          <w:sz w:val="24"/>
        </w:rPr>
        <w:t>BENCHMARK ARTIFACT — DELIBERATELY CORRUPTED — DO NOT CITE. This file is a modified copy of a published manuscript into which 10 methodological and statistical errors were intentionally inserted to benchmark AI peer-review systems. It does not represent the original authors' work. The unmodified original is in the 'original papers/' folder of this repository; the planted errors are listed in error_insertions.csv.</w:t>
      </w:r>
    </w:p>
    <w:p w14:paraId="3A60EE34" w14:textId="77777777" w:rsidR="005545A1" w:rsidRPr="00E57F89" w:rsidRDefault="005545A1" w:rsidP="005545A1">
      <w:pPr>
        <w:spacing w:line="480" w:lineRule="auto"/>
        <w:jc w:val="center"/>
        <w:rPr>
          <w:rFonts w:ascii="Times New Roman" w:hAnsi="Times New Roman" w:cs="Times New Roman"/>
        </w:rPr>
      </w:pPr>
    </w:p>
    <w:p w14:paraId="5B4822AE" w14:textId="77777777" w:rsidR="005545A1" w:rsidRPr="00E57F89" w:rsidRDefault="005545A1" w:rsidP="005545A1">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Moral Incongruence and Addiction:</w:t>
      </w:r>
    </w:p>
    <w:p w14:paraId="79675BCD" w14:textId="77777777" w:rsidR="005545A1" w:rsidRPr="00E57F89" w:rsidRDefault="005545A1" w:rsidP="005545A1">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A Registered Report</w:t>
      </w:r>
    </w:p>
    <w:p w14:paraId="4346A399" w14:textId="77777777" w:rsidR="00BD77F0" w:rsidRDefault="00BD77F0">
      <w:pPr>
        <w:rPr>
          <w:rFonts w:ascii="Times New Roman" w:hAnsi="Times New Roman" w:cs="Times New Roman"/>
        </w:rPr>
      </w:pPr>
      <w:r>
        <w:rPr>
          <w:rFonts w:ascii="Times New Roman" w:hAnsi="Times New Roman" w:cs="Times New Roman"/>
        </w:rPr>
        <w:br w:type="page"/>
      </w:r>
    </w:p>
    <w:p w14:paraId="0EBB66F5" w14:textId="77777777" w:rsidR="00BD77F0" w:rsidRDefault="00BD77F0" w:rsidP="00910A76">
      <w:pPr>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Abstract</w:t>
      </w:r>
    </w:p>
    <w:p w14:paraId="440686E9" w14:textId="77777777" w:rsidR="00BD77F0" w:rsidRDefault="00BD77F0" w:rsidP="005545A1">
      <w:pPr>
        <w:rPr>
          <w:rFonts w:ascii="Times New Roman" w:hAnsi="Times New Roman" w:cs="Times New Roman"/>
          <w:color w:val="000000" w:themeColor="text1"/>
        </w:rPr>
      </w:pPr>
    </w:p>
    <w:p w14:paraId="725BF905" w14:textId="6EE9EB3D" w:rsidR="00ED60AE" w:rsidRDefault="00ED60AE" w:rsidP="00ED60AE">
      <w:pPr>
        <w:rPr>
          <w:rFonts w:ascii="Times New Roman" w:hAnsi="Times New Roman" w:cs="Times New Roman"/>
          <w:color w:val="000000" w:themeColor="text1"/>
        </w:rPr>
      </w:pPr>
      <w:r w:rsidRPr="00ED60AE">
        <w:rPr>
          <w:rFonts w:ascii="Times New Roman" w:hAnsi="Times New Roman" w:cs="Times New Roman"/>
          <w:b/>
          <w:bCs/>
          <w:color w:val="000000" w:themeColor="text1"/>
        </w:rPr>
        <w:t>Objective</w:t>
      </w:r>
      <w:r>
        <w:rPr>
          <w:rFonts w:ascii="Times New Roman" w:hAnsi="Times New Roman" w:cs="Times New Roman"/>
          <w:color w:val="000000" w:themeColor="text1"/>
        </w:rPr>
        <w:t xml:space="preserve">s: </w:t>
      </w:r>
      <w:r w:rsidR="00A50E9A">
        <w:rPr>
          <w:rFonts w:ascii="Times New Roman" w:hAnsi="Times New Roman" w:cs="Times New Roman"/>
          <w:color w:val="000000" w:themeColor="text1"/>
        </w:rPr>
        <w:t xml:space="preserve">Diagnostic criteria for </w:t>
      </w:r>
      <w:r w:rsidR="00BD77F0">
        <w:rPr>
          <w:rFonts w:ascii="Times New Roman" w:hAnsi="Times New Roman" w:cs="Times New Roman"/>
          <w:color w:val="000000" w:themeColor="text1"/>
        </w:rPr>
        <w:t xml:space="preserve">Compulsive Sexual Behavior Disorder </w:t>
      </w:r>
      <w:r w:rsidR="00A13B15">
        <w:rPr>
          <w:rFonts w:ascii="Times New Roman" w:hAnsi="Times New Roman" w:cs="Times New Roman"/>
          <w:color w:val="000000" w:themeColor="text1"/>
        </w:rPr>
        <w:t xml:space="preserve">(CSBD) specifically note that </w:t>
      </w:r>
      <w:r w:rsidR="00BD77F0">
        <w:rPr>
          <w:rFonts w:ascii="Times New Roman" w:hAnsi="Times New Roman" w:cs="Times New Roman"/>
          <w:color w:val="000000" w:themeColor="text1"/>
        </w:rPr>
        <w:t>moral distress related to</w:t>
      </w:r>
      <w:r w:rsidR="00752F4B">
        <w:rPr>
          <w:rFonts w:ascii="Times New Roman" w:hAnsi="Times New Roman" w:cs="Times New Roman"/>
          <w:color w:val="000000" w:themeColor="text1"/>
        </w:rPr>
        <w:t xml:space="preserve"> </w:t>
      </w:r>
      <w:r w:rsidR="00A13B15">
        <w:rPr>
          <w:rFonts w:ascii="Times New Roman" w:hAnsi="Times New Roman" w:cs="Times New Roman"/>
          <w:color w:val="000000" w:themeColor="text1"/>
        </w:rPr>
        <w:t>sexual</w:t>
      </w:r>
      <w:r w:rsidR="00752F4B">
        <w:rPr>
          <w:rFonts w:ascii="Times New Roman" w:hAnsi="Times New Roman" w:cs="Times New Roman"/>
          <w:color w:val="000000" w:themeColor="text1"/>
        </w:rPr>
        <w:t xml:space="preserve"> behavior is not sufficient to receive the diagnosis</w:t>
      </w:r>
      <w:r w:rsidR="00A13B15">
        <w:rPr>
          <w:rFonts w:ascii="Times New Roman" w:hAnsi="Times New Roman" w:cs="Times New Roman"/>
          <w:color w:val="000000" w:themeColor="text1"/>
        </w:rPr>
        <w:t xml:space="preserve">. At present, CSBD is the only recognized disorder in any diagnostic manual to include such a caveat, </w:t>
      </w:r>
      <w:r w:rsidR="004B2EFB">
        <w:rPr>
          <w:rFonts w:ascii="Times New Roman" w:hAnsi="Times New Roman" w:cs="Times New Roman"/>
          <w:color w:val="000000" w:themeColor="text1"/>
        </w:rPr>
        <w:t>pointing to</w:t>
      </w:r>
      <w:r w:rsidR="00A13B15">
        <w:rPr>
          <w:rFonts w:ascii="Times New Roman" w:hAnsi="Times New Roman" w:cs="Times New Roman"/>
          <w:color w:val="000000" w:themeColor="text1"/>
        </w:rPr>
        <w:t xml:space="preserve"> the unique role of morality in shaping feelings of compulsivity </w:t>
      </w:r>
      <w:r w:rsidR="00C76AC3">
        <w:rPr>
          <w:rFonts w:ascii="Times New Roman" w:hAnsi="Times New Roman" w:cs="Times New Roman"/>
          <w:color w:val="000000" w:themeColor="text1"/>
        </w:rPr>
        <w:t xml:space="preserve">in </w:t>
      </w:r>
      <w:r w:rsidR="00A13B15">
        <w:rPr>
          <w:rFonts w:ascii="Times New Roman" w:hAnsi="Times New Roman" w:cs="Times New Roman"/>
          <w:color w:val="000000" w:themeColor="text1"/>
        </w:rPr>
        <w:t xml:space="preserve">or addiction to sexual behaviors. Even so, recent work has called into the question the uniqueness of </w:t>
      </w:r>
      <w:r w:rsidR="004B2EFB">
        <w:rPr>
          <w:rFonts w:ascii="Times New Roman" w:hAnsi="Times New Roman" w:cs="Times New Roman"/>
          <w:color w:val="000000" w:themeColor="text1"/>
        </w:rPr>
        <w:t>moral distress or disapproval in predicting self-reported feelings of behavioral addiction</w:t>
      </w:r>
      <w:r w:rsidR="007A21D6">
        <w:rPr>
          <w:rFonts w:ascii="Times New Roman" w:hAnsi="Times New Roman" w:cs="Times New Roman"/>
          <w:color w:val="000000" w:themeColor="text1"/>
        </w:rPr>
        <w:t xml:space="preserve">, </w:t>
      </w:r>
      <w:r w:rsidR="004B2EFB">
        <w:rPr>
          <w:rFonts w:ascii="Times New Roman" w:hAnsi="Times New Roman" w:cs="Times New Roman"/>
          <w:color w:val="000000" w:themeColor="text1"/>
        </w:rPr>
        <w:t>demonstrating</w:t>
      </w:r>
      <w:r w:rsidR="007A21D6">
        <w:rPr>
          <w:rFonts w:ascii="Times New Roman" w:hAnsi="Times New Roman" w:cs="Times New Roman"/>
          <w:color w:val="000000" w:themeColor="text1"/>
        </w:rPr>
        <w:t xml:space="preserve"> that other so-called addictive behaviors (e.g., gaming and internet use) </w:t>
      </w:r>
      <w:r w:rsidR="004B2EFB">
        <w:rPr>
          <w:rFonts w:ascii="Times New Roman" w:hAnsi="Times New Roman" w:cs="Times New Roman"/>
          <w:color w:val="000000" w:themeColor="text1"/>
        </w:rPr>
        <w:t xml:space="preserve">are well-predicted by moral disapproval of those behaviors </w:t>
      </w:r>
      <w:r w:rsidR="00787A2D">
        <w:rPr>
          <w:rFonts w:ascii="Times New Roman" w:hAnsi="Times New Roman" w:cs="Times New Roman"/>
          <w:color w:val="000000" w:themeColor="text1"/>
        </w:rPr>
        <w:t>and speculating that moral disapproval is likely present in the full spectrum of addictions, both substance and behavioral</w:t>
      </w:r>
      <w:r w:rsidR="007A21D6">
        <w:rPr>
          <w:rFonts w:ascii="Times New Roman" w:hAnsi="Times New Roman" w:cs="Times New Roman"/>
          <w:color w:val="000000" w:themeColor="text1"/>
        </w:rPr>
        <w:t xml:space="preserve">. </w:t>
      </w:r>
    </w:p>
    <w:p w14:paraId="77F0AA7F" w14:textId="18AFB852" w:rsidR="00ED60AE" w:rsidRDefault="00ED60AE" w:rsidP="00ED60AE">
      <w:pPr>
        <w:rPr>
          <w:rFonts w:ascii="Times New Roman" w:hAnsi="Times New Roman" w:cs="Times New Roman"/>
          <w:color w:val="000000" w:themeColor="text1"/>
        </w:rPr>
      </w:pPr>
      <w:r w:rsidRPr="00ED60AE">
        <w:rPr>
          <w:rFonts w:ascii="Times New Roman" w:hAnsi="Times New Roman" w:cs="Times New Roman"/>
          <w:b/>
          <w:bCs/>
          <w:color w:val="000000" w:themeColor="text1"/>
        </w:rPr>
        <w:t>Methods</w:t>
      </w:r>
      <w:r>
        <w:rPr>
          <w:rFonts w:ascii="Times New Roman" w:hAnsi="Times New Roman" w:cs="Times New Roman"/>
          <w:color w:val="000000" w:themeColor="text1"/>
        </w:rPr>
        <w:t xml:space="preserve">: </w:t>
      </w:r>
      <w:r w:rsidR="007A21D6">
        <w:rPr>
          <w:rFonts w:ascii="Times New Roman" w:hAnsi="Times New Roman" w:cs="Times New Roman"/>
          <w:color w:val="000000" w:themeColor="text1"/>
        </w:rPr>
        <w:t xml:space="preserve">The present work </w:t>
      </w:r>
      <w:r w:rsidR="00787A2D">
        <w:rPr>
          <w:rFonts w:ascii="Times New Roman" w:hAnsi="Times New Roman" w:cs="Times New Roman"/>
          <w:color w:val="000000" w:themeColor="text1"/>
        </w:rPr>
        <w:t>seeks</w:t>
      </w:r>
      <w:r w:rsidR="007A21D6">
        <w:rPr>
          <w:rFonts w:ascii="Times New Roman" w:hAnsi="Times New Roman" w:cs="Times New Roman"/>
          <w:color w:val="000000" w:themeColor="text1"/>
        </w:rPr>
        <w:t xml:space="preserve"> </w:t>
      </w:r>
      <w:r w:rsidR="00E518D0">
        <w:rPr>
          <w:rFonts w:ascii="Times New Roman" w:hAnsi="Times New Roman" w:cs="Times New Roman"/>
          <w:color w:val="000000" w:themeColor="text1"/>
        </w:rPr>
        <w:t xml:space="preserve">to clarify </w:t>
      </w:r>
      <w:r w:rsidR="003A70D4">
        <w:rPr>
          <w:rFonts w:ascii="Times New Roman" w:hAnsi="Times New Roman" w:cs="Times New Roman"/>
          <w:color w:val="000000" w:themeColor="text1"/>
        </w:rPr>
        <w:t>if</w:t>
      </w:r>
      <w:r w:rsidR="00E518D0">
        <w:rPr>
          <w:rFonts w:ascii="Times New Roman" w:hAnsi="Times New Roman" w:cs="Times New Roman"/>
          <w:color w:val="000000" w:themeColor="text1"/>
        </w:rPr>
        <w:t xml:space="preserve"> </w:t>
      </w:r>
      <w:r w:rsidR="007A21D6">
        <w:rPr>
          <w:rFonts w:ascii="Times New Roman" w:hAnsi="Times New Roman" w:cs="Times New Roman"/>
          <w:color w:val="000000" w:themeColor="text1"/>
        </w:rPr>
        <w:t>moral incongruence (the interaction of behavioral frequency and moral disapproval of a behavior)</w:t>
      </w:r>
      <w:r w:rsidR="00E518D0">
        <w:rPr>
          <w:rFonts w:ascii="Times New Roman" w:hAnsi="Times New Roman" w:cs="Times New Roman"/>
          <w:color w:val="000000" w:themeColor="text1"/>
        </w:rPr>
        <w:t xml:space="preserve"> is uniquely related to sexual behavior, or if it generalizes to </w:t>
      </w:r>
      <w:r w:rsidR="00E23946">
        <w:rPr>
          <w:rFonts w:ascii="Times New Roman" w:hAnsi="Times New Roman" w:cs="Times New Roman"/>
          <w:color w:val="000000" w:themeColor="text1"/>
        </w:rPr>
        <w:t xml:space="preserve">other </w:t>
      </w:r>
      <w:r w:rsidR="00E518D0">
        <w:rPr>
          <w:rFonts w:ascii="Times New Roman" w:hAnsi="Times New Roman" w:cs="Times New Roman"/>
          <w:color w:val="000000" w:themeColor="text1"/>
        </w:rPr>
        <w:t>addictions as well.</w:t>
      </w:r>
      <w:r w:rsidR="007A21D6">
        <w:rPr>
          <w:rFonts w:ascii="Times New Roman" w:hAnsi="Times New Roman" w:cs="Times New Roman"/>
          <w:color w:val="000000" w:themeColor="text1"/>
        </w:rPr>
        <w:t xml:space="preserve"> This work will make use of an upcoming study (</w:t>
      </w:r>
      <w:r w:rsidR="007A21D6" w:rsidRPr="00A50E9A">
        <w:rPr>
          <w:rFonts w:ascii="Times New Roman" w:hAnsi="Times New Roman" w:cs="Times New Roman"/>
          <w:i/>
          <w:iCs/>
          <w:color w:val="000000" w:themeColor="text1"/>
        </w:rPr>
        <w:t>N</w:t>
      </w:r>
      <w:r w:rsidR="007A21D6">
        <w:rPr>
          <w:rFonts w:ascii="Times New Roman" w:hAnsi="Times New Roman" w:cs="Times New Roman"/>
          <w:color w:val="000000" w:themeColor="text1"/>
        </w:rPr>
        <w:t xml:space="preserve">=4,000) involving a </w:t>
      </w:r>
      <w:r w:rsidR="00E23946">
        <w:rPr>
          <w:rFonts w:ascii="Times New Roman" w:hAnsi="Times New Roman" w:cs="Times New Roman"/>
          <w:color w:val="000000" w:themeColor="text1"/>
        </w:rPr>
        <w:t>representative</w:t>
      </w:r>
      <w:r w:rsidR="007A21D6">
        <w:rPr>
          <w:rFonts w:ascii="Times New Roman" w:hAnsi="Times New Roman" w:cs="Times New Roman"/>
          <w:color w:val="000000" w:themeColor="text1"/>
        </w:rPr>
        <w:t xml:space="preserve"> sample of the U.S. population (</w:t>
      </w:r>
      <w:r w:rsidR="007A21D6" w:rsidRPr="00A50E9A">
        <w:rPr>
          <w:rFonts w:ascii="Times New Roman" w:hAnsi="Times New Roman" w:cs="Times New Roman"/>
          <w:i/>
          <w:iCs/>
          <w:color w:val="000000" w:themeColor="text1"/>
        </w:rPr>
        <w:t>n</w:t>
      </w:r>
      <w:r w:rsidR="007A21D6">
        <w:rPr>
          <w:rFonts w:ascii="Times New Roman" w:hAnsi="Times New Roman" w:cs="Times New Roman"/>
          <w:color w:val="000000" w:themeColor="text1"/>
        </w:rPr>
        <w:t>=2,500) and a sample of sports-wagering individuals in the U.S. (</w:t>
      </w:r>
      <w:r w:rsidR="00A50E9A" w:rsidRPr="00A50E9A">
        <w:rPr>
          <w:rFonts w:ascii="Times New Roman" w:hAnsi="Times New Roman" w:cs="Times New Roman"/>
          <w:i/>
          <w:iCs/>
          <w:color w:val="000000" w:themeColor="text1"/>
        </w:rPr>
        <w:t>n</w:t>
      </w:r>
      <w:r w:rsidR="007A21D6">
        <w:rPr>
          <w:rFonts w:ascii="Times New Roman" w:hAnsi="Times New Roman" w:cs="Times New Roman"/>
          <w:color w:val="000000" w:themeColor="text1"/>
        </w:rPr>
        <w:t xml:space="preserve">=1,500). </w:t>
      </w:r>
    </w:p>
    <w:p w14:paraId="50C254A8" w14:textId="48E16AF5" w:rsidR="005545A1" w:rsidRDefault="00ED60AE" w:rsidP="00ED60AE">
      <w:pPr>
        <w:rPr>
          <w:rFonts w:ascii="Times New Roman" w:hAnsi="Times New Roman" w:cs="Times New Roman"/>
          <w:color w:val="000000" w:themeColor="text1"/>
        </w:rPr>
      </w:pPr>
      <w:r w:rsidRPr="00ED60AE">
        <w:rPr>
          <w:rFonts w:ascii="Times New Roman" w:hAnsi="Times New Roman" w:cs="Times New Roman"/>
          <w:b/>
          <w:bCs/>
          <w:color w:val="000000" w:themeColor="text1"/>
        </w:rPr>
        <w:t>Results</w:t>
      </w:r>
      <w:r>
        <w:rPr>
          <w:rFonts w:ascii="Times New Roman" w:hAnsi="Times New Roman" w:cs="Times New Roman"/>
          <w:color w:val="000000" w:themeColor="text1"/>
        </w:rPr>
        <w:t xml:space="preserve">: </w:t>
      </w:r>
      <w:r w:rsidR="007A21D6">
        <w:rPr>
          <w:rFonts w:ascii="Times New Roman" w:hAnsi="Times New Roman" w:cs="Times New Roman"/>
          <w:color w:val="000000" w:themeColor="text1"/>
        </w:rPr>
        <w:t xml:space="preserve">Interactions </w:t>
      </w:r>
      <w:r w:rsidR="00037987">
        <w:rPr>
          <w:rFonts w:ascii="Times New Roman" w:hAnsi="Times New Roman" w:cs="Times New Roman"/>
          <w:color w:val="000000" w:themeColor="text1"/>
        </w:rPr>
        <w:t xml:space="preserve">between moral disapproval and behavioral frequency </w:t>
      </w:r>
      <w:r w:rsidR="007A21D6">
        <w:rPr>
          <w:rFonts w:ascii="Times New Roman" w:hAnsi="Times New Roman" w:cs="Times New Roman"/>
          <w:color w:val="000000" w:themeColor="text1"/>
        </w:rPr>
        <w:t xml:space="preserve">will be tested for </w:t>
      </w:r>
      <w:r w:rsidR="00D36E72">
        <w:rPr>
          <w:rFonts w:ascii="Times New Roman" w:hAnsi="Times New Roman" w:cs="Times New Roman"/>
          <w:color w:val="000000" w:themeColor="text1"/>
        </w:rPr>
        <w:t xml:space="preserve">a variety of behaviors (i.e., pornography use, gambling, and </w:t>
      </w:r>
      <w:r w:rsidR="00E23946">
        <w:rPr>
          <w:rFonts w:ascii="Times New Roman" w:hAnsi="Times New Roman" w:cs="Times New Roman"/>
          <w:color w:val="000000" w:themeColor="text1"/>
        </w:rPr>
        <w:t>several</w:t>
      </w:r>
      <w:r w:rsidR="00D36E72">
        <w:rPr>
          <w:rFonts w:ascii="Times New Roman" w:hAnsi="Times New Roman" w:cs="Times New Roman"/>
          <w:color w:val="000000" w:themeColor="text1"/>
        </w:rPr>
        <w:t xml:space="preserve"> commonly used substances)</w:t>
      </w:r>
      <w:r w:rsidR="007A21D6">
        <w:rPr>
          <w:rFonts w:ascii="Times New Roman" w:hAnsi="Times New Roman" w:cs="Times New Roman"/>
          <w:color w:val="000000" w:themeColor="text1"/>
        </w:rPr>
        <w:t xml:space="preserve"> to </w:t>
      </w:r>
      <w:r w:rsidR="00AD4091">
        <w:rPr>
          <w:rFonts w:ascii="Times New Roman" w:hAnsi="Times New Roman" w:cs="Times New Roman"/>
          <w:color w:val="000000" w:themeColor="text1"/>
        </w:rPr>
        <w:t xml:space="preserve">establish </w:t>
      </w:r>
      <w:r w:rsidR="00E23946">
        <w:rPr>
          <w:rFonts w:ascii="Times New Roman" w:hAnsi="Times New Roman" w:cs="Times New Roman"/>
          <w:color w:val="000000" w:themeColor="text1"/>
        </w:rPr>
        <w:t>whether</w:t>
      </w:r>
      <w:r w:rsidR="007A21D6">
        <w:rPr>
          <w:rFonts w:ascii="Times New Roman" w:hAnsi="Times New Roman" w:cs="Times New Roman"/>
          <w:color w:val="000000" w:themeColor="text1"/>
        </w:rPr>
        <w:t xml:space="preserve"> moral incongruence </w:t>
      </w:r>
      <w:r w:rsidR="00AD4091">
        <w:rPr>
          <w:rFonts w:ascii="Times New Roman" w:hAnsi="Times New Roman" w:cs="Times New Roman"/>
          <w:color w:val="000000" w:themeColor="text1"/>
        </w:rPr>
        <w:t>is</w:t>
      </w:r>
      <w:r w:rsidR="007A21D6">
        <w:rPr>
          <w:rFonts w:ascii="Times New Roman" w:hAnsi="Times New Roman" w:cs="Times New Roman"/>
          <w:color w:val="000000" w:themeColor="text1"/>
        </w:rPr>
        <w:t xml:space="preserve"> related to self-reported feelings of addiction </w:t>
      </w:r>
      <w:r w:rsidR="00037987">
        <w:rPr>
          <w:rFonts w:ascii="Times New Roman" w:hAnsi="Times New Roman" w:cs="Times New Roman"/>
          <w:color w:val="000000" w:themeColor="text1"/>
        </w:rPr>
        <w:t>in various domains</w:t>
      </w:r>
      <w:r w:rsidR="00AD4091">
        <w:rPr>
          <w:rFonts w:ascii="Times New Roman" w:hAnsi="Times New Roman" w:cs="Times New Roman"/>
          <w:color w:val="000000" w:themeColor="text1"/>
        </w:rPr>
        <w:t xml:space="preserve"> or if such links are unique to compulsive sexual behaviors.</w:t>
      </w:r>
    </w:p>
    <w:p w14:paraId="0AD10AFB" w14:textId="66FEFA8E" w:rsidR="00ED60AE" w:rsidRDefault="00ED60AE" w:rsidP="00ED60AE">
      <w:pPr>
        <w:rPr>
          <w:rFonts w:ascii="Times New Roman" w:hAnsi="Times New Roman" w:cs="Times New Roman"/>
          <w:color w:val="000000" w:themeColor="text1"/>
        </w:rPr>
      </w:pPr>
      <w:r w:rsidRPr="00ED60AE">
        <w:rPr>
          <w:rFonts w:ascii="Times New Roman" w:hAnsi="Times New Roman" w:cs="Times New Roman"/>
          <w:b/>
          <w:bCs/>
          <w:color w:val="000000" w:themeColor="text1"/>
        </w:rPr>
        <w:t>Conclusions</w:t>
      </w:r>
      <w:r>
        <w:rPr>
          <w:rFonts w:ascii="Times New Roman" w:hAnsi="Times New Roman" w:cs="Times New Roman"/>
          <w:color w:val="000000" w:themeColor="text1"/>
        </w:rPr>
        <w:t>: We will draw appropriate conclusions after completion of the project.</w:t>
      </w:r>
    </w:p>
    <w:p w14:paraId="0F84C721" w14:textId="63C9C2A2" w:rsidR="00BD77F0" w:rsidRDefault="00BD77F0" w:rsidP="00910A76">
      <w:pPr>
        <w:spacing w:line="480" w:lineRule="auto"/>
        <w:rPr>
          <w:rFonts w:ascii="Times New Roman" w:hAnsi="Times New Roman" w:cs="Times New Roman"/>
          <w:color w:val="000000" w:themeColor="text1"/>
        </w:rPr>
      </w:pPr>
    </w:p>
    <w:p w14:paraId="4E3CB3A4" w14:textId="32CFD99C" w:rsidR="00ED60AE" w:rsidRPr="00ED60AE" w:rsidRDefault="00ED60AE" w:rsidP="00ED60AE">
      <w:pPr>
        <w:rPr>
          <w:rFonts w:ascii="Times New Roman" w:hAnsi="Times New Roman" w:cs="Times New Roman"/>
          <w:b/>
          <w:bCs/>
          <w:color w:val="000000" w:themeColor="text1"/>
        </w:rPr>
      </w:pPr>
      <w:r w:rsidRPr="00ED60AE">
        <w:rPr>
          <w:rFonts w:ascii="Times New Roman" w:hAnsi="Times New Roman" w:cs="Times New Roman"/>
          <w:b/>
          <w:bCs/>
          <w:color w:val="000000" w:themeColor="text1"/>
        </w:rPr>
        <w:t xml:space="preserve">Public Significance Statement: </w:t>
      </w:r>
    </w:p>
    <w:p w14:paraId="6ADC15CD" w14:textId="287D0C31" w:rsidR="00ED60AE" w:rsidRPr="00ED60AE" w:rsidRDefault="00ED60AE" w:rsidP="00ED60AE">
      <w:pPr>
        <w:rPr>
          <w:rFonts w:ascii="Times New Roman" w:hAnsi="Times New Roman" w:cs="Times New Roman"/>
          <w:color w:val="000000" w:themeColor="text1"/>
        </w:rPr>
      </w:pPr>
      <w:r>
        <w:rPr>
          <w:rFonts w:ascii="Times New Roman" w:hAnsi="Times New Roman" w:cs="Times New Roman"/>
          <w:color w:val="000000" w:themeColor="text1"/>
        </w:rPr>
        <w:t xml:space="preserve">The new diagnosis of Compulsive Sexual Behavior Disorder in the eleventh edition of the </w:t>
      </w:r>
      <w:r w:rsidRPr="00ED60AE">
        <w:rPr>
          <w:rFonts w:ascii="Times New Roman" w:hAnsi="Times New Roman" w:cs="Times New Roman"/>
          <w:i/>
          <w:iCs/>
          <w:color w:val="000000" w:themeColor="text1"/>
        </w:rPr>
        <w:t>International Classification of Diseases</w:t>
      </w:r>
      <w:r>
        <w:rPr>
          <w:rFonts w:ascii="Times New Roman" w:hAnsi="Times New Roman" w:cs="Times New Roman"/>
          <w:color w:val="000000" w:themeColor="text1"/>
        </w:rPr>
        <w:t xml:space="preserve"> specifically notes that distress related to moral objections about sexual behavior should not be taken as a symptom of the disorder. Even so, a body of research clearly indicates that distress over sexual behaviors that violates personal morality is a leading contributor to self-reported feelings of sexual addiction and compulsivity. The present work seeks to more fully understand the role that personal morality plays in affecting how people interpret their own potentially addictive behaviors.</w:t>
      </w:r>
    </w:p>
    <w:p w14:paraId="0A361894" w14:textId="77777777" w:rsidR="00BD77F0" w:rsidRDefault="00BD77F0" w:rsidP="00910A76">
      <w:pPr>
        <w:spacing w:line="480" w:lineRule="auto"/>
        <w:rPr>
          <w:rFonts w:ascii="Times New Roman" w:hAnsi="Times New Roman" w:cs="Times New Roman"/>
          <w:color w:val="000000" w:themeColor="text1"/>
        </w:rPr>
      </w:pPr>
      <w:r>
        <w:rPr>
          <w:rFonts w:ascii="Times New Roman" w:hAnsi="Times New Roman" w:cs="Times New Roman"/>
          <w:color w:val="000000" w:themeColor="text1"/>
        </w:rPr>
        <w:br w:type="page"/>
      </w:r>
    </w:p>
    <w:p w14:paraId="2502583F" w14:textId="050ACBB9" w:rsidR="00FB0CB8" w:rsidRPr="00E157A7" w:rsidRDefault="008C31C0" w:rsidP="00A73E18">
      <w:pPr>
        <w:spacing w:line="480" w:lineRule="auto"/>
        <w:jc w:val="center"/>
        <w:rPr>
          <w:rFonts w:ascii="Times New Roman" w:hAnsi="Times New Roman" w:cs="Times New Roman"/>
          <w:color w:val="000000" w:themeColor="text1"/>
        </w:rPr>
      </w:pPr>
      <w:r w:rsidRPr="00E157A7">
        <w:rPr>
          <w:rFonts w:ascii="Times New Roman" w:hAnsi="Times New Roman" w:cs="Times New Roman"/>
          <w:color w:val="000000" w:themeColor="text1"/>
        </w:rPr>
        <w:lastRenderedPageBreak/>
        <w:t>Moral Incongruence and Addiction:</w:t>
      </w:r>
    </w:p>
    <w:p w14:paraId="7E63E1B3" w14:textId="17A80CDE" w:rsidR="00015B58" w:rsidRPr="00E157A7" w:rsidRDefault="008C31C0" w:rsidP="00A73E18">
      <w:pPr>
        <w:spacing w:line="480" w:lineRule="auto"/>
        <w:jc w:val="center"/>
        <w:rPr>
          <w:rFonts w:ascii="Times New Roman" w:hAnsi="Times New Roman" w:cs="Times New Roman"/>
          <w:color w:val="000000" w:themeColor="text1"/>
        </w:rPr>
      </w:pPr>
      <w:r w:rsidRPr="00E157A7">
        <w:rPr>
          <w:rFonts w:ascii="Times New Roman" w:hAnsi="Times New Roman" w:cs="Times New Roman"/>
          <w:color w:val="000000" w:themeColor="text1"/>
        </w:rPr>
        <w:t>A Registered Report</w:t>
      </w:r>
    </w:p>
    <w:p w14:paraId="47DD2DA6" w14:textId="77777777" w:rsidR="00233A06" w:rsidRPr="00E57F89" w:rsidRDefault="00233A06" w:rsidP="00AC6DF0">
      <w:pPr>
        <w:spacing w:line="480" w:lineRule="auto"/>
        <w:rPr>
          <w:rFonts w:ascii="Times New Roman" w:hAnsi="Times New Roman" w:cs="Times New Roman"/>
          <w:color w:val="000000" w:themeColor="text1"/>
        </w:rPr>
      </w:pPr>
    </w:p>
    <w:p w14:paraId="6AB3274A" w14:textId="38FA9804" w:rsidR="00233A06" w:rsidRDefault="00233A06" w:rsidP="00233A06">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The</w:t>
      </w:r>
      <w:r w:rsidR="00AC6DF0">
        <w:rPr>
          <w:rFonts w:ascii="Times New Roman" w:hAnsi="Times New Roman" w:cs="Times New Roman"/>
          <w:color w:val="000000" w:themeColor="text1"/>
        </w:rPr>
        <w:t xml:space="preserve"> recent</w:t>
      </w:r>
      <w:r w:rsidRPr="00E57F89">
        <w:rPr>
          <w:rFonts w:ascii="Times New Roman" w:hAnsi="Times New Roman" w:cs="Times New Roman"/>
          <w:color w:val="000000" w:themeColor="text1"/>
        </w:rPr>
        <w:t xml:space="preserve"> inclusion </w:t>
      </w:r>
      <w:r w:rsidR="00AC6DF0" w:rsidRPr="00E57F89">
        <w:rPr>
          <w:rFonts w:ascii="Times New Roman" w:hAnsi="Times New Roman" w:cs="Times New Roman"/>
          <w:color w:val="000000" w:themeColor="text1"/>
        </w:rPr>
        <w:t>of Compulsive Sexual Behavior Disorder (CSBD) in the 11</w:t>
      </w:r>
      <w:r w:rsidR="00AC6DF0" w:rsidRPr="00E57F89">
        <w:rPr>
          <w:rFonts w:ascii="Times New Roman" w:hAnsi="Times New Roman" w:cs="Times New Roman"/>
          <w:color w:val="000000" w:themeColor="text1"/>
          <w:vertAlign w:val="superscript"/>
        </w:rPr>
        <w:t>th</w:t>
      </w:r>
      <w:r w:rsidR="00AC6DF0" w:rsidRPr="00E57F89">
        <w:rPr>
          <w:rFonts w:ascii="Times New Roman" w:hAnsi="Times New Roman" w:cs="Times New Roman"/>
          <w:color w:val="000000" w:themeColor="text1"/>
        </w:rPr>
        <w:t xml:space="preserve"> edition of the International Classification of Diseases (ICD-11)</w:t>
      </w:r>
      <w:r w:rsidR="00AC6DF0">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has been controversial</w:t>
      </w:r>
      <w:r>
        <w:rPr>
          <w:rFonts w:ascii="Times New Roman" w:hAnsi="Times New Roman" w:cs="Times New Roman"/>
          <w:color w:val="000000" w:themeColor="text1"/>
        </w:rPr>
        <w:t xml:space="preserv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{"citationID":"Ul1niaVi","properties":{"formattedCitation":"(Fuss et al., 2019)","plainCitation":"(Fuss et al., 2019)","noteIndex":0},"citationItems":[{"id":7689,"uris":["http://zotero.org/users/4363532/items/G9XFNSKJ"],"uri":["http://zotero.org/users/4363532/items/G9XFNSKJ"],"itemData":{"id":7689,"type":"article-journal","container-title":"World Psychiatry","DOI":"10.1002/wps.20635","ISSN":"1723-8617","issue":"2","journalAbbreviation":"World Psychiatry","note":"PMID: 31059633\nPMCID: PMC6502458","page":"233-235","source":"PubMed Central","title":"Public stakeholders’ comments on ICD‐11 chapters related to mental and sexual health","volume":"18","author":[{"family":"Fuss","given":"Johannes"},{"family":"Lemay","given":"Kyle"},{"family":"Stein","given":"Dan J."},{"family":"Briken","given":"Peer"},{"family":"Jakob","given":"Robert"},{"family":"Reed","given":"Geoffrey M."},{"family":"Kogan","given":"Cary S."}],"issued":{"date-parts":[["2019",6]]}}}],"schema":"https://github.com/citation-style-language/schema/raw/master/csl-citation.json"}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(Fuss et al., 2019)</w:t>
      </w:r>
      <w:r>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Even so, the official recognition of this disorder has been paradigm shifting for the study and treatment of out-of-control sexual behaviors. Despite over 40 years of discussion about sexual addiction, compulsivity, and impulsivity in clinical literature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{"citationID":"qdDr6Cd3","properties":{"formattedCitation":"(Gold &amp; Heffner, 1998; Grubbs, Hoagland, et al., 2020)","plainCitation":"(Gold &amp; Heffner, 1998; Grubbs, Hoagland, et al., 2020)","noteIndex":0},"citationItems":[{"id":9231,"uris":["http://zotero.org/users/4363532/items/U38TWE5Z"],"uri":["http://zotero.org/users/4363532/items/U38TWE5Z"],"itemData":{"id":9231,"type":"article-journal","container-title":"Clinical Psychology Review","DOI":"10.1016/S0272-7358(97)00051-2","ISSN":"02727358","issue":"3","journalAbbreviation":"Clinical Psychology Review","language":"en","page":"367-381","source":"DOI.org (Crossref)","title":"Sexual addiction: Many conceptions, minimal data","title-short":"Sexual addiction","volume":"18","author":[{"family":"Gold","given":"Steven N."},{"family":"Heffner","given":"Christopher L."}],"issued":{"date-parts":[["1998",4]]}}},{"id":11738,"uris":["http://zotero.org/users/4363532/items/MH425FE6"],"uri":["http://zotero.org/users/4363532/items/MH425FE6"],"itemData":{"id":11738,"type":"article-journal","abstract":"In 1998, Gold and Heffner authored a landmark review in Clinical Psychology Review on the topic of sexual addiction that concluded that sexual addiction, though increasingly popular in mental health settings, was largely based on speculation, with virtually no empirical basis. In the more than two decades since that review, empirical research around compulsive sexual behaviors (which subsumes prior research about sexual addiction) has flourished, ultimately culminating in the inclusion of a novel diagnosis of Compulsive Sexual Behavior Disorder in the eleventh edition of the World Health Organization's International Classification of Diseases. The present work details a systematic review of empirical research published between January 1st, 1995 and August 1st, 2020 related to compulsive sexual behaviors, with a specific focus on evaluating the methodologies of that literature. This review yielded 371 papers detailing 415 individual studies. In general, the present review finds that, although research related to compulsive sexual behaviors has proliferated, much of this work is characterized by simplistic methodological designs, a lack of theoretical integration, and an absence of quality measurement. Moreover, the present review finds a virtual absence of high-quality treatment-related research published within this time frame. Implications of these findings for both clinical practice and future research are discussed.","container-title":"Clinical Psychology Review","DOI":"10.1016/j.cpr.2020.101925","ISSN":"0272-7358","journalAbbreviation":"Clinical Psychology Review","language":"en","page":"101925","source":"ScienceDirect","title":"Sexual addiction 25 years on: A systematic and methodological review of empirical literature and an agenda for future research","title-short":"Sexual addiction 25 years on","volume":"82","author":[{"family":"Grubbs","given":"Joshua B."},{"family":"Hoagland","given":"K. Camille"},{"family":"Lee","given":"Brinna N."},{"family":"Grant","given":"Jennifer T."},{"family":"Davison","given":"Paul"},{"family":"Reid","given":"Rory C."},{"family":"Kraus","given":"Shane W."}],"issued":{"date-parts":[["2020",12,1]]}}}],"schema":"https://github.com/citation-style-language/schema/raw/master/csl-citation.json"}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(Gold &amp; Heffner, 1998; Grubbs, Hoagland, et al., 2020)</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CSBD is the first recognized diagnosis that encompasses dysregulated or excessive sexual behavior. A diagnosis of CSBD requires a persistent pattern of </w:t>
      </w:r>
      <w:r w:rsidR="00AC6DF0">
        <w:rPr>
          <w:rFonts w:ascii="Times New Roman" w:hAnsi="Times New Roman" w:cs="Times New Roman"/>
          <w:color w:val="000000" w:themeColor="text1"/>
        </w:rPr>
        <w:t>dysregulation</w:t>
      </w:r>
      <w:r w:rsidRPr="00E57F89">
        <w:rPr>
          <w:rFonts w:ascii="Times New Roman" w:hAnsi="Times New Roman" w:cs="Times New Roman"/>
          <w:color w:val="000000" w:themeColor="text1"/>
        </w:rPr>
        <w:t xml:space="preserve">, evidenced by the persistence of </w:t>
      </w:r>
      <w:r>
        <w:rPr>
          <w:rFonts w:ascii="Times New Roman" w:hAnsi="Times New Roman" w:cs="Times New Roman"/>
          <w:color w:val="000000" w:themeColor="text1"/>
        </w:rPr>
        <w:t xml:space="preserve">or </w:t>
      </w:r>
      <w:r w:rsidRPr="00E57F89">
        <w:rPr>
          <w:rFonts w:ascii="Times New Roman" w:hAnsi="Times New Roman" w:cs="Times New Roman"/>
          <w:color w:val="000000" w:themeColor="text1"/>
        </w:rPr>
        <w:t xml:space="preserve">failed attempts to reduce </w:t>
      </w:r>
      <w:r w:rsidR="00AC6DF0">
        <w:rPr>
          <w:rFonts w:ascii="Times New Roman" w:hAnsi="Times New Roman" w:cs="Times New Roman"/>
          <w:color w:val="000000" w:themeColor="text1"/>
        </w:rPr>
        <w:t>excessive sexual</w:t>
      </w:r>
      <w:r w:rsidRPr="00E57F89">
        <w:rPr>
          <w:rFonts w:ascii="Times New Roman" w:hAnsi="Times New Roman" w:cs="Times New Roman"/>
          <w:color w:val="000000" w:themeColor="text1"/>
        </w:rPr>
        <w:t xml:space="preserve"> behaviors in the face of consequences</w:t>
      </w:r>
      <w:r>
        <w:rPr>
          <w:rFonts w:ascii="Times New Roman" w:hAnsi="Times New Roman" w:cs="Times New Roman"/>
          <w:color w:val="000000" w:themeColor="text1"/>
        </w:rPr>
        <w:t>,</w:t>
      </w:r>
      <w:r w:rsidRPr="00E57F89">
        <w:rPr>
          <w:rFonts w:ascii="Times New Roman" w:hAnsi="Times New Roman" w:cs="Times New Roman"/>
          <w:color w:val="000000" w:themeColor="text1"/>
        </w:rPr>
        <w:t xml:space="preserve"> </w:t>
      </w:r>
      <w:r>
        <w:rPr>
          <w:rFonts w:ascii="Times New Roman" w:hAnsi="Times New Roman" w:cs="Times New Roman"/>
          <w:color w:val="000000" w:themeColor="text1"/>
        </w:rPr>
        <w:t>resulting</w:t>
      </w:r>
      <w:r w:rsidRPr="00E57F89">
        <w:rPr>
          <w:rFonts w:ascii="Times New Roman" w:hAnsi="Times New Roman" w:cs="Times New Roman"/>
          <w:color w:val="000000" w:themeColor="text1"/>
        </w:rPr>
        <w:t xml:space="preserve"> in clinically severe distress or impairment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{"citationID":"LWK472hO","properties":{"formattedCitation":"(Kraus et al., 2018)","plainCitation":"(Kraus et al., 2018)","noteIndex":0},"citationItems":[{"id":6260,"uris":["http://zotero.org/users/4363532/items/P8NDI9KU"],"uri":["http://zotero.org/users/4363532/items/P8NDI9KU"],"itemData":{"id":6260,"type":"article-journal","container-title":"World Psychiatry","DOI":"10.1002/wps.20499","ISSN":"17238617","issue":"1","language":"en","page":"109-110","source":"Crossref","title":"Compulsive sexual behaviour disorder in the ICD-11","volume":"17","author":[{"family":"Kraus","given":"Shane W."},{"family":"Krueger","given":"Richard B."},{"family":"Briken","given":"Peer"},{"family":"First","given":"Michael B."},{"family":"Stein","given":"Dan J."},{"family":"Kaplan","given":"Meg S."},{"family":"Voon","given":"Valerie"},{"family":"Abdo","given":"Carmita H.N."},{"family":"Grant","given":"Jon E."},{"family":"Atalla","given":"Elham"},{"family":"Reed","given":"Geoffrey M."}],"issued":{"date-parts":[["2018",2]]}}}],"schema":"https://github.com/citation-style-language/schema/raw/master/csl-citation.json"}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(Kraus et al., 2018)</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Although many behaviors could manifest as symptoms </w:t>
      </w:r>
      <w:r>
        <w:rPr>
          <w:rFonts w:ascii="Times New Roman" w:hAnsi="Times New Roman" w:cs="Times New Roman"/>
          <w:color w:val="000000" w:themeColor="text1"/>
        </w:rPr>
        <w:t xml:space="preserve">of </w:t>
      </w:r>
      <w:r w:rsidRPr="00E57F89">
        <w:rPr>
          <w:rFonts w:ascii="Times New Roman" w:hAnsi="Times New Roman" w:cs="Times New Roman"/>
          <w:color w:val="000000" w:themeColor="text1"/>
        </w:rPr>
        <w:t xml:space="preserve">CSBD (e.g., excessive solicitation of sex workers, excessive engagement in casual sexual encounters), there are reasons to believe that excessive pornography </w:t>
      </w:r>
      <w:proofErr w:type="gramStart"/>
      <w:r w:rsidRPr="00E57F89">
        <w:rPr>
          <w:rFonts w:ascii="Times New Roman" w:hAnsi="Times New Roman" w:cs="Times New Roman"/>
          <w:color w:val="000000" w:themeColor="text1"/>
        </w:rPr>
        <w:t>use</w:t>
      </w:r>
      <w:proofErr w:type="gramEnd"/>
      <w:r w:rsidRPr="00E57F89">
        <w:rPr>
          <w:rFonts w:ascii="Times New Roman" w:hAnsi="Times New Roman" w:cs="Times New Roman"/>
          <w:color w:val="000000" w:themeColor="text1"/>
        </w:rPr>
        <w:t xml:space="preserve"> and masturbation are likely to be the most commonly encountered behaviors associated with CSBD. This is due</w:t>
      </w:r>
      <w:r>
        <w:rPr>
          <w:rFonts w:ascii="Times New Roman" w:hAnsi="Times New Roman" w:cs="Times New Roman"/>
          <w:color w:val="000000" w:themeColor="text1"/>
        </w:rPr>
        <w:t xml:space="preserve"> to</w:t>
      </w:r>
      <w:r w:rsidRPr="00E57F89">
        <w:rPr>
          <w:rFonts w:ascii="Times New Roman" w:hAnsi="Times New Roman" w:cs="Times New Roman"/>
          <w:color w:val="000000" w:themeColor="text1"/>
        </w:rPr>
        <w:t xml:space="preserve"> how common these behaviors are more generally </w:t>
      </w:r>
      <w:r w:rsidRPr="00E57F89">
        <w:rPr>
          <w:rFonts w:ascii="Times New Roman" w:hAnsi="Times New Roman" w:cs="Times New Roman"/>
          <w:color w:val="000000" w:themeColor="text1"/>
        </w:rPr>
        <w:fldChar w:fldCharType="begin"/>
      </w:r>
      <w:r w:rsidR="009360A7">
        <w:rPr>
          <w:rFonts w:ascii="Times New Roman" w:hAnsi="Times New Roman" w:cs="Times New Roman"/>
          <w:color w:val="000000" w:themeColor="text1"/>
        </w:rPr>
        <w:instrText xml:space="preserve"> ADDIN ZOTERO_ITEM CSL_CITATION {"citationID":"FEDyZRip","properties":{"formattedCitation":"(Grubbs, Lee, et al., 2020; Lewczuk, Nowakowska, et al., 2020)","plainCitation":"(Grubbs, Lee, et al., 2020; Lewczuk, Nowakowska, et al., 2020)","noteIndex":0},"citationItems":[{"id":11671,"uris":["http://zotero.org/users/4363532/items/WMPCGNEU"],"uri":["http://zotero.org/users/4363532/items/WMPCGNEU"],"itemData":{"id":11671,"type":"article-journal","abstract":"In the United States, pornography use is common, and it is increasingly a clinical concern under some circumstances. Excessive pornography use may qualify for t...","archive_location":"Sage CA: Los Angeles, CA","container-title":"Clinical Psychological Science","DOI":"10.1177/2167702620922966","language":"en","note":"publisher: SAGE PublicationsSage CA: Los Angeles, CA","source":"journals.sagepub.com","title":"Addiction or Transgression? Moral Incongruence and Self-Reported Problematic Pornography Use in a Nationally Representative Sample:","title-short":"Addiction or Transgression?","URL":"https://journals.sagepub.com/eprint/NWHF4WZF5EH5RWTTPRTK/full","author":[{"family":"Grubbs","given":"Joshua B."},{"family":"Lee","given":"Brinna N."},{"family":"Hoagland","given":"K. Camille"},{"family":"Kraus","given":"Shane W."},{"family":"Perry","given":"Samuel L."}],"accessed":{"date-parts":[["2020",9,7]]},"issued":{"date-parts":[["2020",6,5]]}}},{"id":11756,"uris":["http://zotero.org/users/4363532/items/WP3BGG3W"],"uri":["http://zotero.org/users/4363532/items/WP3BGG3W"],"itemData":{"id":11756,"type":"article-journal","abstract":"Background and Aims Moral incongruence involves disapproval of a behavior in which people engage despite their moral beliefs. Although considerable research has been conducted on how moral incongruence relates to pornography use, potential roles for moral incongruence in other putative behavioral addictions have not been investigated. The aim of this study was to investigate the role of moral incongruence in self-perceived addiction to: (i) pornography; (ii) internet addiction; (iii) social networking; and (iv) online gaming. Design A cross-sectional, preregistered, online survey using multivariable regression. Setting Online study conducted in Poland. Participants 1036 Polish adults aged between 18 and 69 years. Measurements Measures included self-perceived behavioral addiction to pornography, internet use, social networking and online gaming and their hypothesized determinants (moral incongruence, frequency of use, time of use, religiosity, age and gender). Findings Higher moral incongruence (β = 0.20, P &lt; 0.001) and higher religiosity (β = 0.08, P &lt; 0.05) were independently associated with higher self-perceived addiction to pornography. Additionally, frequency of pornography use was the strongest of the analyzed predictors (β = 0.43, P &lt; 0.001). A similar, positive relationship between high moral incongruence and self-perceived addiction was also present for internet (β = 0.16, P &lt; 0.001), social networking (β = 0.18, P &lt; 0.001) and gaming addictions (β = 0.16, P &lt; 0.001). Religiosity was uniquely, although weakly, connected to pornography addiction, but not to other types of addictive behaviors. Conclusions Moral incongruence may be positively associated with self-perception of behavioral addictions including not only pornography viewing, but also internet use, social networking and online gaming.","container-title":"Addiction","DOI":"10.1111/add.15272","ISSN":"1360-0443","issue":"n/a","language":"en","note":"_eprint: https://onlinelibrary.wiley.com/doi/pdf/10.1111/add.15272","source":"Wiley Online Library","title":"Frequency of use, moral incongruence and religiosity and their relationships with self-perceived addiction to pornography, internet use, social networking and online gaming","URL":"https://onlinelibrary.wiley.com/doi/abs/10.1111/add.15272","volume":"n/a","author":[{"family":"Lewczuk","given":"Karol"},{"family":"Nowakowska","given":"Iwona"},{"family":"Lewandowska","given":"Karolina"},{"family":"Potenza","given":"Marc N."},{"family":"Gola","given":"Mateusz"}],"accessed":{"date-parts":[["2020",10,21]]},"issued":{"date-parts":[["2020"]]}}}],"schema":"https://github.com/citation-style-language/schema/raw/master/csl-citation.json"} </w:instrText>
      </w:r>
      <w:r w:rsidRPr="00E57F89">
        <w:rPr>
          <w:rFonts w:ascii="Times New Roman" w:hAnsi="Times New Roman" w:cs="Times New Roman"/>
          <w:color w:val="000000" w:themeColor="text1"/>
        </w:rPr>
        <w:fldChar w:fldCharType="separate"/>
      </w:r>
      <w:r w:rsidR="009360A7">
        <w:rPr>
          <w:rFonts w:ascii="Times New Roman" w:hAnsi="Times New Roman" w:cs="Times New Roman"/>
          <w:noProof/>
          <w:color w:val="000000" w:themeColor="text1"/>
        </w:rPr>
        <w:t>(Grubbs, Lee, et al., 2020; Lewczuk, Nowakowska, et al., 2020)</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how often they are encountered in clinical practice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{"citationID":"tnqC1mLQ","properties":{"formattedCitation":"(Kraus et al., 2016; Short et al., 2016)","plainCitation":"(Kraus et al., 2016; Short et al., 2016)","noteIndex":0},"citationItems":[{"id":8131,"uris":["http://zotero.org/users/4363532/items/7DLW6IS2"],"uri":["http://zotero.org/users/4363532/items/7DLW6IS2"],"itemData":{"id":8131,"type":"article-journal","abstract":"Background and aims This study examined the prevalence of, and factors associated with, men's interest in seeking treatment for use of pornography. Methods Using an Internet-based data-collection procedure, we recruited 1,298 male pornography  users to complete questionnaires assessing demographic and sexual behaviors, hypersexuality, pornography-use characteristics, and current interest in seeking  treatment for use of pornography. Results Approximately 14% of men reported an interest in seeking treatment for use of pornography, whereas only 6.4% of men had previously sought treatment for use of pornography. Treatment-interested men  were 9.5 times more likely to report clinically significant levels of hypersexuality compared with treatment-disinterested men (OR = 9.52, 95% CI = 6.72-13.49). Bivariate analyses indicated that interest-in-seeking-treatment status was associated with being single/unmarried, viewing more pornography per week, engaging in more solitary masturbation in the past month, having had less dyadic oral sex in the past month, reporting a history of seeking treatment for use of pornography, and having had more past attempts to either \"cut back\" or quit using pornography completely. Results from a binary logistic regression analysis indicated that more frequent cut back/quit attempts with pornography and scores on the Hypersexual Behavior Inventory - Control subscale were significant  predictors of interest-in-seeking-treatment status. Discussion and conclusions Study findings could be used to inform current screening practices aimed at identifying specific aspects of sexual self-control, impulsivity, and/or compulsivity associated with problematic use of pornography among treatment-seeking individuals.","container-title":"Journal of behavioral addictions","DOI":"10.1556/2006.5.2016.036","ISSN":"2063-5303 2062-5871","issue":"2","journalAbbreviation":"J Behav Addict","language":"eng","note":"PMID: 27348557 \nPMCID: PMC5387768","page":"169-178","title":"Clinical Characteristics of Men Interested in Seeking Treatment for Use of Pornography.","volume":"5","author":[{"family":"Kraus","given":"Shane W."},{"family":"Martino","given":"Steve"},{"family":"Potenza","given":"Marc N."}],"issued":{"date-parts":[["2016",6]]}}},{"id":8132,"uris":["http://zotero.org/users/4363532/items/8GTPZ33Q"],"uri":["http://zotero.org/users/4363532/items/8GTPZ33Q"],"itemData":{"id":8132,"type":"article-journal","abstract":"This study addressed how sex addiction and problematic IP use present to mental health professionals (MHPs), and how MHPs conceptualize and treat these issues. MHPs (N = 183) reported on beliefs about, experiences with, and treatment of problematic sexual behaviors (PBS). Most MHPs saw clients with PBS, but most do not feel competent to treat PBS. Specialized MHPs endorsed seeing more clients with PBS and feeling more effective than nonspecialists. Sexual addiction and problematic IP use share similarities, but differ in etiology and co-occurring problems. Diagnostic ambiguity, insufficient knowledge, and limited dissemination may hinder MHPs ability to assess and treat PBSs.","container-title":"Community mental health journal","DOI":"10.1007/s10597-016-0034-2","ISSN":"1573-2789 0010-3853","issue":"8","journalAbbreviation":"Community Ment Health J","language":"eng","note":"PMID: 27345497","page":"1070-1081","title":"Clinicians' beliefs, observations, and treatment effectiveness regarding clients' sexual addiction and internet pornography use.","volume":"52","author":[{"family":"Short","given":"Mary B."},{"family":"Wetterneck","given":"Chad T."},{"family":"Bistricky","given":"Steven L."},{"family":"Shutter","given":"Tim"},{"family":"Chase","given":"Tannah E."}],"issued":{"date-parts":[["2016",11]]}}}],"schema":"https://github.com/citation-style-language/schema/raw/master/csl-citation.json"}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(Kraus et al., 2016; Short et al., 2016)</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and past work demonstrating that similar diagnoses (i.e., the proposed-but-excluded diagnosis of Hypersexual Disorder for DSM-5) are most often applied in cases of excessive pornography use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{"citationID":"bOKQyEBp","properties":{"formattedCitation":"(Reid et al., 2012)","plainCitation":"(Reid et al., 2012)","noteIndex":0},"citationItems":[{"id":2068,"uris":["http://zotero.org/users/4363532/items/ZHQRFX5A"],"uri":["http://zotero.org/users/4363532/items/ZHQRFX5A"],"itemData":{"id":2068,"type":"article-journal","container-title":"The journal of sexual medicine","ISSN":"1743-6109","issue":"11","journalAbbreviation":"The journal of sexual medicine","page":"2868-2877","title":"Report of findings in a DSM‐5 field trial for hypersexual disorder","volume":"9","author":[{"family":"Reid","given":"Rory C"},{"family":"Carpenter","given":"Bruce N"},{"family":"Hook","given":"Joshua N"},{"family":"Garos","given":"Sheila"},{"family":"Manning","given":"Jill C"},{"family":"Gilliland","given":"Randy"},{"family":"Cooper","given":"Erin B"},{"family":"McKittrick","given":"Heather"},{"family":"Davtian","given":"Margarit"},{"family":"Fong","given":"Timothy"}],"issued":{"date-parts":[["2012"]]}}}],"schema":"https://github.com/citation-style-language/schema/raw/master/csl-citation.json"}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(Reid et al., 2012)</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w:t>
      </w:r>
    </w:p>
    <w:p w14:paraId="69C5A140" w14:textId="0718FEEA" w:rsidR="003B2ED4" w:rsidRPr="00E57F89" w:rsidRDefault="00233A06" w:rsidP="00942C45">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Importantly, the criteria for CSBD also note that distress related to moral disapproval of one’s own sexual behaviors is not sufficient to receive the diagnosis. This distinction is only </w:t>
      </w:r>
      <w:r w:rsidRPr="00E57F89">
        <w:rPr>
          <w:rFonts w:ascii="Times New Roman" w:hAnsi="Times New Roman" w:cs="Times New Roman"/>
          <w:color w:val="000000" w:themeColor="text1"/>
        </w:rPr>
        <w:lastRenderedPageBreak/>
        <w:t xml:space="preserve">made for CSBD and not present for any other recognized diagnosis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{"citationID":"hNQBX7hk","properties":{"formattedCitation":"(Gola et al., 2020)","plainCitation":"(Gola et al., 2020)","noteIndex":0},"citationItems":[{"id":11900,"uris":["http://zotero.org/users/4363532/items/6Q3IVQ5F"],"uri":["http://zotero.org/users/4363532/items/6Q3IVQ5F"],"itemData":{"id":11900,"type":"article-journal","abstract":"Compulsive sexual behavior disorder (CSBD) is currently defined in the eleventh revision of the International Classification of Diseases (ICD-11) as an impulse control disorder. Criteria for hypersexual disorder (HD) had been proposed in 2010 for the fifth revision of Diagnostic and Statistical Manual (DSM-5). In this article, we compare differences between HD and CSBD and discuss their relevance.","container-title":"Journal of Behavioral Addictions","DOI":"10.1556/2006.2020.00090","ISSN":"2062-5871, 2063-5303","journalAbbreviation":"JBA","language":"en","source":"DOI.org (Crossref)","title":"What should be included in the criteria for compulsive sexual behavior disorder?","URL":"https://akjournals.com/view/journals/2006/aop/article-10.1556-2006.2020.00090/article-10.1556-2006.2020.00090.xml","author":[{"family":"Gola","given":"Mateusz"},{"family":"Lewczuk","given":"Karol"},{"family":"Potenza","given":"Marc N."},{"family":"Kingston","given":"Drew A."},{"family":"Grubbs","given":"Joshua B."},{"family":"Stark","given":"Rudolf"},{"family":"Reid","given":"Rory C."}],"accessed":{"date-parts":[["2020",11,30]]},"issued":{"date-parts":[["2020",11,25]]}}}],"schema":"https://github.com/citation-style-language/schema/raw/master/csl-citation.json"}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(Gola et al., 2020)</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which suggests that moral beliefs about sexuality might play a unique role in understanding this disorder.  </w:t>
      </w:r>
      <w:r w:rsidR="00D970D2" w:rsidRPr="00E57F89">
        <w:rPr>
          <w:rFonts w:ascii="Times New Roman" w:hAnsi="Times New Roman" w:cs="Times New Roman"/>
          <w:color w:val="000000" w:themeColor="text1"/>
        </w:rPr>
        <w:t>However</w:t>
      </w:r>
      <w:r w:rsidR="004F0F00" w:rsidRPr="00E57F89">
        <w:rPr>
          <w:rFonts w:ascii="Times New Roman" w:hAnsi="Times New Roman" w:cs="Times New Roman"/>
          <w:color w:val="000000" w:themeColor="text1"/>
        </w:rPr>
        <w:t xml:space="preserve">, recent works </w:t>
      </w:r>
      <w:r w:rsidR="00942C45">
        <w:rPr>
          <w:rFonts w:ascii="Times New Roman" w:hAnsi="Times New Roman" w:cs="Times New Roman"/>
          <w:color w:val="000000" w:themeColor="text1"/>
        </w:rPr>
        <w:t>have noted</w:t>
      </w:r>
      <w:r w:rsidR="00942C45" w:rsidRPr="00E57F89">
        <w:rPr>
          <w:rFonts w:ascii="Times New Roman" w:hAnsi="Times New Roman" w:cs="Times New Roman"/>
          <w:color w:val="000000" w:themeColor="text1"/>
        </w:rPr>
        <w:t xml:space="preserve"> </w:t>
      </w:r>
      <w:r w:rsidR="004F0F00" w:rsidRPr="00E57F89">
        <w:rPr>
          <w:rFonts w:ascii="Times New Roman" w:hAnsi="Times New Roman" w:cs="Times New Roman"/>
          <w:color w:val="000000" w:themeColor="text1"/>
        </w:rPr>
        <w:t xml:space="preserve">that </w:t>
      </w:r>
      <w:r w:rsidR="0066609A">
        <w:rPr>
          <w:rFonts w:ascii="Times New Roman" w:hAnsi="Times New Roman" w:cs="Times New Roman"/>
          <w:color w:val="000000" w:themeColor="text1"/>
        </w:rPr>
        <w:t>links between moral disapproval and feelings of addiction</w:t>
      </w:r>
      <w:r w:rsidR="00D970D2" w:rsidRPr="00E57F89">
        <w:rPr>
          <w:rFonts w:ascii="Times New Roman" w:hAnsi="Times New Roman" w:cs="Times New Roman"/>
          <w:color w:val="000000" w:themeColor="text1"/>
        </w:rPr>
        <w:t xml:space="preserve"> </w:t>
      </w:r>
      <w:r w:rsidR="004F0F00" w:rsidRPr="00E57F89">
        <w:rPr>
          <w:rFonts w:ascii="Times New Roman" w:hAnsi="Times New Roman" w:cs="Times New Roman"/>
          <w:color w:val="000000" w:themeColor="text1"/>
        </w:rPr>
        <w:t>may not be unique to pornography use or other sexual behaviors</w:t>
      </w:r>
      <w:r w:rsidR="00DB4946">
        <w:rPr>
          <w:rFonts w:ascii="Times New Roman" w:hAnsi="Times New Roman" w:cs="Times New Roman"/>
          <w:color w:val="000000" w:themeColor="text1"/>
        </w:rPr>
        <w:t xml:space="preserve"> </w:t>
      </w:r>
      <w:r w:rsidR="00DB4946">
        <w:rPr>
          <w:rFonts w:ascii="Times New Roman" w:hAnsi="Times New Roman" w:cs="Times New Roman"/>
          <w:color w:val="000000" w:themeColor="text1"/>
        </w:rPr>
        <w:fldChar w:fldCharType="begin"/>
      </w:r>
      <w:r w:rsidR="00DB4946">
        <w:rPr>
          <w:rFonts w:ascii="Times New Roman" w:hAnsi="Times New Roman" w:cs="Times New Roman"/>
          <w:color w:val="000000" w:themeColor="text1"/>
        </w:rPr>
        <w:instrText xml:space="preserve"> ADDIN ZOTERO_ITEM CSL_CITATION {"citationID":"czbgse6l","properties":{"formattedCitation":"(Lewczuk, Nowakowska, et al., 2020)","plainCitation":"(Lewczuk, Nowakowska, et al., 2020)","noteIndex":0},"citationItems":[{"id":11756,"uris":["http://zotero.org/users/4363532/items/WP3BGG3W"],"uri":["http://zotero.org/users/4363532/items/WP3BGG3W"],"itemData":{"id":11756,"type":"article-journal","abstract":"Background and Aims Moral incongruence involves disapproval of a behavior in which people engage despite their moral beliefs. Although considerable research has been conducted on how moral incongruence relates to pornography use, potential roles for moral incongruence in other putative behavioral addictions have not been investigated. The aim of this study was to investigate the role of moral incongruence in self-perceived addiction to: (i) pornography; (ii) internet addiction; (iii) social networking; and (iv) online gaming. Design A cross-sectional, preregistered, online survey using multivariable regression. Setting Online study conducted in Poland. Participants 1036 Polish adults aged between 18 and 69 years. Measurements Measures included self-perceived behavioral addiction to pornography, internet use, social networking and online gaming and their hypothesized determinants (moral incongruence, frequency of use, time of use, religiosity, age and gender). Findings Higher moral incongruence (β = 0.20, P &lt; 0.001) and higher religiosity (β = 0.08, P &lt; 0.05) were independently associated with higher self-perceived addiction to pornography. Additionally, frequency of pornography use was the strongest of the analyzed predictors (β = 0.43, P &lt; 0.001). A similar, positive relationship between high moral incongruence and self-perceived addiction was also present for internet (β = 0.16, P &lt; 0.001), social networking (β = 0.18, P &lt; 0.001) and gaming addictions (β = 0.16, P &lt; 0.001). Religiosity was uniquely, although weakly, connected to pornography addiction, but not to other types of addictive behaviors. Conclusions Moral incongruence may be positively associated with self-perception of behavioral addictions including not only pornography viewing, but also internet use, social networking and online gaming.","container-title":"Addiction","DOI":"10.1111/add.15272","ISSN":"1360-0443","issue":"n/a","language":"en","note":"_eprint: https://onlinelibrary.wiley.com/doi/pdf/10.1111/add.15272","source":"Wiley Online Library","title":"Frequency of use, moral incongruence and religiosity and their relationships with self-perceived addiction to pornography, internet use, social networking and online gaming","URL":"https://onlinelibrary.wiley.com/doi/abs/10.1111/add.15272","volume":"n/a","author":[{"family":"Lewczuk","given":"Karol"},{"family":"Nowakowska","given":"Iwona"},{"family":"Lewandowska","given":"Karolina"},{"family":"Potenza","given":"Marc N."},{"family":"Gola","given":"Mateusz"}],"accessed":{"date-parts":[["2020",10,21]]},"issued":{"date-parts":[["2020"]]}}}],"schema":"https://github.com/citation-style-language/schema/raw/master/csl-citation.json"} </w:instrText>
      </w:r>
      <w:r w:rsidR="00DB4946">
        <w:rPr>
          <w:rFonts w:ascii="Times New Roman" w:hAnsi="Times New Roman" w:cs="Times New Roman"/>
          <w:color w:val="000000" w:themeColor="text1"/>
        </w:rPr>
        <w:fldChar w:fldCharType="separate"/>
      </w:r>
      <w:r w:rsidR="00DB4946">
        <w:rPr>
          <w:rFonts w:ascii="Times New Roman" w:hAnsi="Times New Roman" w:cs="Times New Roman"/>
          <w:noProof/>
          <w:color w:val="000000" w:themeColor="text1"/>
        </w:rPr>
        <w:t>(Lewczuk, Nowakowska, et al., 2020)</w:t>
      </w:r>
      <w:r w:rsidR="00DB4946">
        <w:rPr>
          <w:rFonts w:ascii="Times New Roman" w:hAnsi="Times New Roman" w:cs="Times New Roman"/>
          <w:color w:val="000000" w:themeColor="text1"/>
        </w:rPr>
        <w:fldChar w:fldCharType="end"/>
      </w:r>
      <w:r w:rsidR="00620689">
        <w:rPr>
          <w:rFonts w:ascii="Times New Roman" w:hAnsi="Times New Roman" w:cs="Times New Roman"/>
          <w:color w:val="000000" w:themeColor="text1"/>
        </w:rPr>
        <w:t>, calling into question the importance of having such a caveat for CSBD</w:t>
      </w:r>
      <w:r w:rsidR="00DB4946">
        <w:rPr>
          <w:rFonts w:ascii="Times New Roman" w:hAnsi="Times New Roman" w:cs="Times New Roman"/>
          <w:color w:val="000000" w:themeColor="text1"/>
        </w:rPr>
        <w:t xml:space="preserve"> </w:t>
      </w:r>
      <w:r w:rsidR="00DB4946">
        <w:rPr>
          <w:rFonts w:ascii="Times New Roman" w:hAnsi="Times New Roman" w:cs="Times New Roman"/>
          <w:color w:val="000000" w:themeColor="text1"/>
        </w:rPr>
        <w:fldChar w:fldCharType="begin"/>
      </w:r>
      <w:r w:rsidR="00DB4946">
        <w:rPr>
          <w:rFonts w:ascii="Times New Roman" w:hAnsi="Times New Roman" w:cs="Times New Roman"/>
          <w:color w:val="000000" w:themeColor="text1"/>
        </w:rPr>
        <w:instrText xml:space="preserve"> ADDIN ZOTERO_ITEM CSL_CITATION {"citationID":"nEKaYnou","properties":{"formattedCitation":"(Gola et al., 2020)","plainCitation":"(Gola et al., 2020)","noteIndex":0},"citationItems":[{"id":11900,"uris":["http://zotero.org/users/4363532/items/6Q3IVQ5F"],"uri":["http://zotero.org/users/4363532/items/6Q3IVQ5F"],"itemData":{"id":11900,"type":"article-journal","abstract":"Compulsive sexual behavior disorder (CSBD) is currently defined in the eleventh revision of the International Classification of Diseases (ICD-11) as an impulse control disorder. Criteria for hypersexual disorder (HD) had been proposed in 2010 for the fifth revision of Diagnostic and Statistical Manual (DSM-5). In this article, we compare differences between HD and CSBD and discuss their relevance.","container-title":"Journal of Behavioral Addictions","DOI":"10.1556/2006.2020.00090","ISSN":"2062-5871, 2063-5303","journalAbbreviation":"JBA","language":"en","source":"DOI.org (Crossref)","title":"What should be included in the criteria for compulsive sexual behavior disorder?","URL":"https://akjournals.com/view/journals/2006/aop/article-10.1556-2006.2020.00090/article-10.1556-2006.2020.00090.xml","author":[{"family":"Gola","given":"Mateusz"},{"family":"Lewczuk","given":"Karol"},{"family":"Potenza","given":"Marc N."},{"family":"Kingston","given":"Drew A."},{"family":"Grubbs","given":"Joshua B."},{"family":"Stark","given":"Rudolf"},{"family":"Reid","given":"Rory C."}],"accessed":{"date-parts":[["2020",11,30]]},"issued":{"date-parts":[["2020",11,25]]}}}],"schema":"https://github.com/citation-style-language/schema/raw/master/csl-citation.json"} </w:instrText>
      </w:r>
      <w:r w:rsidR="00DB4946">
        <w:rPr>
          <w:rFonts w:ascii="Times New Roman" w:hAnsi="Times New Roman" w:cs="Times New Roman"/>
          <w:color w:val="000000" w:themeColor="text1"/>
        </w:rPr>
        <w:fldChar w:fldCharType="separate"/>
      </w:r>
      <w:r w:rsidR="00DB4946">
        <w:rPr>
          <w:rFonts w:ascii="Times New Roman" w:hAnsi="Times New Roman" w:cs="Times New Roman"/>
          <w:noProof/>
          <w:color w:val="000000" w:themeColor="text1"/>
        </w:rPr>
        <w:t>(Gola et al., 2020)</w:t>
      </w:r>
      <w:r w:rsidR="00DB4946">
        <w:rPr>
          <w:rFonts w:ascii="Times New Roman" w:hAnsi="Times New Roman" w:cs="Times New Roman"/>
          <w:color w:val="000000" w:themeColor="text1"/>
        </w:rPr>
        <w:fldChar w:fldCharType="end"/>
      </w:r>
      <w:r w:rsidR="004F0F00" w:rsidRPr="00E57F89">
        <w:rPr>
          <w:rFonts w:ascii="Times New Roman" w:hAnsi="Times New Roman" w:cs="Times New Roman"/>
          <w:color w:val="000000" w:themeColor="text1"/>
        </w:rPr>
        <w:t>. T</w:t>
      </w:r>
      <w:r w:rsidR="003B2ED4" w:rsidRPr="00E57F89">
        <w:rPr>
          <w:rFonts w:ascii="Times New Roman" w:hAnsi="Times New Roman" w:cs="Times New Roman"/>
          <w:color w:val="000000" w:themeColor="text1"/>
        </w:rPr>
        <w:t>he present work aims to consider th</w:t>
      </w:r>
      <w:r w:rsidR="00A27997">
        <w:rPr>
          <w:rFonts w:ascii="Times New Roman" w:hAnsi="Times New Roman" w:cs="Times New Roman"/>
          <w:color w:val="000000" w:themeColor="text1"/>
        </w:rPr>
        <w:t xml:space="preserve">is possibility </w:t>
      </w:r>
      <w:r w:rsidR="003B2ED4" w:rsidRPr="00E57F89">
        <w:rPr>
          <w:rFonts w:ascii="Times New Roman" w:hAnsi="Times New Roman" w:cs="Times New Roman"/>
          <w:color w:val="000000" w:themeColor="text1"/>
        </w:rPr>
        <w:t>more thoroughly</w:t>
      </w:r>
      <w:r w:rsidR="00A27997">
        <w:rPr>
          <w:rFonts w:ascii="Times New Roman" w:hAnsi="Times New Roman" w:cs="Times New Roman"/>
          <w:color w:val="000000" w:themeColor="text1"/>
        </w:rPr>
        <w:t xml:space="preserve"> by examining how moral disapproval of a behavior interacts with frequency of the behavior to predict </w:t>
      </w:r>
      <w:r w:rsidR="003B2ED4" w:rsidRPr="00E57F89">
        <w:rPr>
          <w:rFonts w:ascii="Times New Roman" w:hAnsi="Times New Roman" w:cs="Times New Roman"/>
          <w:color w:val="000000" w:themeColor="text1"/>
        </w:rPr>
        <w:t>self-perceived</w:t>
      </w:r>
      <w:r w:rsidR="00A27997">
        <w:rPr>
          <w:rFonts w:ascii="Times New Roman" w:hAnsi="Times New Roman" w:cs="Times New Roman"/>
          <w:color w:val="000000" w:themeColor="text1"/>
        </w:rPr>
        <w:t xml:space="preserve"> feelings of</w:t>
      </w:r>
      <w:r w:rsidR="003B2ED4" w:rsidRPr="00E57F89">
        <w:rPr>
          <w:rFonts w:ascii="Times New Roman" w:hAnsi="Times New Roman" w:cs="Times New Roman"/>
          <w:color w:val="000000" w:themeColor="text1"/>
        </w:rPr>
        <w:t xml:space="preserve"> addiction</w:t>
      </w:r>
      <w:r w:rsidR="00620689">
        <w:rPr>
          <w:rFonts w:ascii="Times New Roman" w:hAnsi="Times New Roman" w:cs="Times New Roman"/>
          <w:color w:val="000000" w:themeColor="text1"/>
        </w:rPr>
        <w:t xml:space="preserve">. We </w:t>
      </w:r>
      <w:r w:rsidR="00C63F11">
        <w:rPr>
          <w:rFonts w:ascii="Times New Roman" w:hAnsi="Times New Roman" w:cs="Times New Roman"/>
          <w:color w:val="000000" w:themeColor="text1"/>
        </w:rPr>
        <w:t>propose</w:t>
      </w:r>
      <w:r w:rsidR="00620689">
        <w:rPr>
          <w:rFonts w:ascii="Times New Roman" w:hAnsi="Times New Roman" w:cs="Times New Roman"/>
          <w:color w:val="000000" w:themeColor="text1"/>
        </w:rPr>
        <w:t xml:space="preserve"> to test these associations for pornography use and recognized addictive disorders such as</w:t>
      </w:r>
      <w:r w:rsidR="003B2ED4" w:rsidRPr="00E57F89">
        <w:rPr>
          <w:rFonts w:ascii="Times New Roman" w:hAnsi="Times New Roman" w:cs="Times New Roman"/>
          <w:color w:val="000000" w:themeColor="text1"/>
        </w:rPr>
        <w:t xml:space="preserve"> </w:t>
      </w:r>
      <w:r w:rsidR="00620689">
        <w:rPr>
          <w:rFonts w:ascii="Times New Roman" w:hAnsi="Times New Roman" w:cs="Times New Roman"/>
          <w:color w:val="000000" w:themeColor="text1"/>
        </w:rPr>
        <w:t>gambling</w:t>
      </w:r>
      <w:r w:rsidR="003B2ED4" w:rsidRPr="00E57F89">
        <w:rPr>
          <w:rFonts w:ascii="Times New Roman" w:hAnsi="Times New Roman" w:cs="Times New Roman"/>
          <w:color w:val="000000" w:themeColor="text1"/>
        </w:rPr>
        <w:t xml:space="preserve"> and substance use disorders (i.e., alcohol, nicotine, cannabis, </w:t>
      </w:r>
      <w:r w:rsidR="00A45C9F" w:rsidRPr="00E57F89">
        <w:rPr>
          <w:rFonts w:ascii="Times New Roman" w:hAnsi="Times New Roman" w:cs="Times New Roman"/>
          <w:color w:val="000000" w:themeColor="text1"/>
        </w:rPr>
        <w:t>illicit substances, and prescription drug misuse</w:t>
      </w:r>
      <w:r w:rsidR="003B2ED4" w:rsidRPr="00E57F89">
        <w:rPr>
          <w:rFonts w:ascii="Times New Roman" w:hAnsi="Times New Roman" w:cs="Times New Roman"/>
          <w:color w:val="000000" w:themeColor="text1"/>
        </w:rPr>
        <w:t>)</w:t>
      </w:r>
      <w:r w:rsidR="006456D7">
        <w:rPr>
          <w:rFonts w:ascii="Times New Roman" w:hAnsi="Times New Roman" w:cs="Times New Roman"/>
          <w:color w:val="000000" w:themeColor="text1"/>
        </w:rPr>
        <w:t>, with a specific goal of demonstrating that moral incongruence is unique in predicting compulsive sexual behaviors</w:t>
      </w:r>
      <w:r w:rsidR="003B2ED4" w:rsidRPr="00E57F89">
        <w:rPr>
          <w:rFonts w:ascii="Times New Roman" w:hAnsi="Times New Roman" w:cs="Times New Roman"/>
          <w:color w:val="000000" w:themeColor="text1"/>
        </w:rPr>
        <w:t>.</w:t>
      </w:r>
    </w:p>
    <w:p w14:paraId="168913C3" w14:textId="0D10E3A7" w:rsidR="00F9424E" w:rsidRPr="00E57F89" w:rsidRDefault="008C31C0" w:rsidP="00A73E18">
      <w:pPr>
        <w:spacing w:line="480" w:lineRule="auto"/>
        <w:rPr>
          <w:rFonts w:ascii="Times New Roman" w:hAnsi="Times New Roman" w:cs="Times New Roman"/>
          <w:b/>
          <w:bCs/>
          <w:color w:val="000000" w:themeColor="text1"/>
        </w:rPr>
      </w:pPr>
      <w:r w:rsidRPr="00E57F89">
        <w:rPr>
          <w:rFonts w:ascii="Times New Roman" w:hAnsi="Times New Roman" w:cs="Times New Roman"/>
          <w:b/>
          <w:bCs/>
          <w:color w:val="000000" w:themeColor="text1"/>
        </w:rPr>
        <w:t xml:space="preserve">Moral Incongruence </w:t>
      </w:r>
    </w:p>
    <w:p w14:paraId="11910306" w14:textId="3699E578" w:rsidR="00176722" w:rsidRPr="00E57F89" w:rsidRDefault="00176722"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A voluminous literature confirms that people often feel distressed when their morals or values are misaligned with the</w:t>
      </w:r>
      <w:r w:rsidR="00892539" w:rsidRPr="00E57F89">
        <w:rPr>
          <w:rFonts w:ascii="Times New Roman" w:hAnsi="Times New Roman" w:cs="Times New Roman"/>
          <w:color w:val="000000" w:themeColor="text1"/>
        </w:rPr>
        <w:t>ir</w:t>
      </w:r>
      <w:r w:rsidRPr="00E57F89">
        <w:rPr>
          <w:rFonts w:ascii="Times New Roman" w:hAnsi="Times New Roman" w:cs="Times New Roman"/>
          <w:color w:val="000000" w:themeColor="text1"/>
        </w:rPr>
        <w:t xml:space="preserve"> behaviors</w:t>
      </w:r>
      <w:r w:rsidR="00754484" w:rsidRPr="00E57F89">
        <w:rPr>
          <w:rFonts w:ascii="Times New Roman" w:hAnsi="Times New Roman" w:cs="Times New Roman"/>
          <w:color w:val="000000" w:themeColor="text1"/>
        </w:rPr>
        <w:t xml:space="preserve"> </w:t>
      </w:r>
      <w:r w:rsidR="00754484" w:rsidRPr="00E57F89">
        <w:rPr>
          <w:rFonts w:ascii="Times New Roman" w:hAnsi="Times New Roman" w:cs="Times New Roman"/>
          <w:color w:val="000000" w:themeColor="text1"/>
        </w:rPr>
        <w:fldChar w:fldCharType="begin"/>
      </w:r>
      <w:r w:rsidR="00E50BE2" w:rsidRPr="00E57F89">
        <w:rPr>
          <w:rFonts w:ascii="Times New Roman" w:hAnsi="Times New Roman" w:cs="Times New Roman"/>
          <w:color w:val="000000" w:themeColor="text1"/>
        </w:rPr>
        <w:instrText xml:space="preserve"> ADDIN ZOTERO_ITEM CSL_CITATION {"citationID":"Zemdb6sb","properties":{"formattedCitation":"(Tangney &amp; Dearing, 2002)","plainCitation":"(Tangney &amp; Dearing, 2002)","noteIndex":0},"citationItems":[{"id":25660,"uris":["http://zotero.org/users/4363532/items/WDGS2P6W"],"uri":["http://zotero.org/users/4363532/items/WDGS2P6W"],"itemData":{"id":25660,"type":"book","abstract":"Shame and guilt, while the focus of attention among scholars and clinicians for generations, have only recently been subjected to systematic empirical scrutiny. This volume reports on the growing body of knowledge on these key self-conscious emotions, integrating findings from the authors&amp;#39; original research program with other data emerging from social, clinical, personality, and developmental psychology. Writing in an engaging, accessible style, June Price Tangney and Ronda L. Dearing offer a coherent new scientific perspective on shame and guilt. Compelling evidence is presented to demonstrate that these universally experienced affective phenomena have significant - and surprisingly disparate - implications for many aspects of human functioning, with particular relevance for interpersonal relationships.","event-place":"New York,  NY,  US","ISBN":"978-1-57230-987-6","language":"en","note":"Google-Books-ID: ZdeK6TK6pAoC","number-of-pages":"292","publisher":"Guilford Press","publisher-place":"New York,  NY,  US","source":"Google Books","title":"Shame and Guilt","author":[{"family":"Tangney","given":"June Price"},{"family":"Dearing","given":"Ronda L."}],"issued":{"date-parts":[["2002"]]}}}],"schema":"https://github.com/citation-style-language/schema/raw/master/csl-citation.json"} </w:instrText>
      </w:r>
      <w:r w:rsidR="00754484" w:rsidRPr="00E57F89">
        <w:rPr>
          <w:rFonts w:ascii="Times New Roman" w:hAnsi="Times New Roman" w:cs="Times New Roman"/>
          <w:color w:val="000000" w:themeColor="text1"/>
        </w:rPr>
        <w:fldChar w:fldCharType="separate"/>
      </w:r>
      <w:r w:rsidR="00E50BE2" w:rsidRPr="00E57F89">
        <w:rPr>
          <w:rFonts w:ascii="Times New Roman" w:hAnsi="Times New Roman" w:cs="Times New Roman"/>
          <w:noProof/>
          <w:color w:val="000000" w:themeColor="text1"/>
        </w:rPr>
        <w:t>(Tangney &amp; Dearing, 2002)</w:t>
      </w:r>
      <w:r w:rsidR="00754484"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In general, people prefer to feel as if they are acting or behaving in accordance with their beliefs</w:t>
      </w:r>
      <w:r w:rsidR="00754484" w:rsidRPr="00E57F89">
        <w:rPr>
          <w:rFonts w:ascii="Times New Roman" w:hAnsi="Times New Roman" w:cs="Times New Roman"/>
          <w:color w:val="000000" w:themeColor="text1"/>
        </w:rPr>
        <w:t xml:space="preserve"> or values </w:t>
      </w:r>
      <w:r w:rsidR="00754484" w:rsidRPr="00E57F89">
        <w:rPr>
          <w:rFonts w:ascii="Times New Roman" w:hAnsi="Times New Roman" w:cs="Times New Roman"/>
          <w:color w:val="000000" w:themeColor="text1"/>
        </w:rPr>
        <w:fldChar w:fldCharType="begin"/>
      </w:r>
      <w:r w:rsidR="00754484" w:rsidRPr="00E57F89">
        <w:rPr>
          <w:rFonts w:ascii="Times New Roman" w:hAnsi="Times New Roman" w:cs="Times New Roman"/>
          <w:color w:val="000000" w:themeColor="text1"/>
        </w:rPr>
        <w:instrText xml:space="preserve"> ADDIN ZOTERO_ITEM CSL_CITATION {"citationID":"6pBZVUfb","properties":{"formattedCitation":"(Sagiv &amp; Schwartz, 2000)","plainCitation":"(Sagiv &amp; Schwartz, 2000)","noteIndex":0},"citationItems":[{"id":25657,"uris":["http://zotero.org/users/4363532/items/RVBTTAD2"],"uri":["http://zotero.org/users/4363532/items/RVBTTAD2"],"itemData":{"id":25657,"type":"article-journal","abstract":"Two studies investigated relations of value priorities to measures of subjective well-being. Samples of students and adults, from Israel and former East and West Germany (N=1261), participated in Part I. Hypothesized direct relations of nine types of values to well-being, based on ‘healthy’ values from the psychotherapy literature, relations of values to needs, self-determination theory, and the emotional resources needed to pursue various values were tested in each sample. Achievement, self-direction, stimulation, tradition, conformity and security values correlated with affective well-being, as predicted, but not with cognitive well-being. Part II tested the hypothesis that well-being depends upon congruence between personal values and the prevailing value environment. Results largely supported specific hypotheses regarding the values conducive to positive and negative well-being among students of business administration (n=40) and psychology (n=42). Hypotheses were derived from the social sanctions, environmental affordances for value attainment, and internal value conflicts likely to be experienced in each department. Copyright © 2000 John Wiley &amp; Sons, Ltd.","container-title":"European Journal of Social Psychology","DOI":"10.1002/(SICI)1099-0992(200003/04)30:2&lt;177::AID-EJSP982&gt;3.0.CO;2-Z","ISSN":"1099-0992","issue":"2","language":"en","note":"_eprint: https://onlinelibrary.wiley.com/doi/pdf/10.1002/%28SICI%291099-0992%28200003/04%2930%3A2%3C177%3A%3AAID-EJSP982%3E3.0.CO%3B2-Z","page":"177-198","source":"Wiley Online Library","title":"Value priorities and subjective well-being: direct relations and congruity effects","title-short":"Value priorities and subjective well-being","volume":"30","author":[{"family":"Sagiv","given":"Lilach"},{"family":"Schwartz","given":"Shalom H."}],"issued":{"date-parts":[["2000"]]}}}],"schema":"https://github.com/citation-style-language/schema/raw/master/csl-citation.json"} </w:instrText>
      </w:r>
      <w:r w:rsidR="00754484" w:rsidRPr="00E57F89">
        <w:rPr>
          <w:rFonts w:ascii="Times New Roman" w:hAnsi="Times New Roman" w:cs="Times New Roman"/>
          <w:color w:val="000000" w:themeColor="text1"/>
        </w:rPr>
        <w:fldChar w:fldCharType="separate"/>
      </w:r>
      <w:r w:rsidR="00754484" w:rsidRPr="00E57F89">
        <w:rPr>
          <w:rFonts w:ascii="Times New Roman" w:hAnsi="Times New Roman" w:cs="Times New Roman"/>
          <w:noProof/>
          <w:color w:val="000000" w:themeColor="text1"/>
        </w:rPr>
        <w:t>(Sagiv &amp; Schwartz, 2000)</w:t>
      </w:r>
      <w:r w:rsidR="00754484"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This simple observation also applies to sexual behavior. </w:t>
      </w:r>
    </w:p>
    <w:p w14:paraId="702CC84A" w14:textId="64F80F0D" w:rsidR="00176722" w:rsidRPr="00E57F89" w:rsidRDefault="00176722"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r>
      <w:r w:rsidR="00892539" w:rsidRPr="00E57F89">
        <w:rPr>
          <w:rFonts w:ascii="Times New Roman" w:hAnsi="Times New Roman" w:cs="Times New Roman"/>
          <w:color w:val="000000" w:themeColor="text1"/>
        </w:rPr>
        <w:t xml:space="preserve">Sexual values are often deeply held beliefs that intertwine with various aspects of </w:t>
      </w:r>
      <w:r w:rsidR="009961BA" w:rsidRPr="00E57F89">
        <w:rPr>
          <w:rFonts w:ascii="Times New Roman" w:hAnsi="Times New Roman" w:cs="Times New Roman"/>
          <w:color w:val="000000" w:themeColor="text1"/>
        </w:rPr>
        <w:t>personal</w:t>
      </w:r>
      <w:r w:rsidR="00892539" w:rsidRPr="00E57F89">
        <w:rPr>
          <w:rFonts w:ascii="Times New Roman" w:hAnsi="Times New Roman" w:cs="Times New Roman"/>
          <w:color w:val="000000" w:themeColor="text1"/>
        </w:rPr>
        <w:t xml:space="preserve"> identity</w:t>
      </w:r>
      <w:r w:rsidR="007B245E" w:rsidRPr="00E57F89">
        <w:rPr>
          <w:rFonts w:ascii="Times New Roman" w:hAnsi="Times New Roman" w:cs="Times New Roman"/>
          <w:color w:val="000000" w:themeColor="text1"/>
        </w:rPr>
        <w:t xml:space="preserve"> </w:t>
      </w:r>
      <w:r w:rsidR="007B245E" w:rsidRPr="00E57F89">
        <w:rPr>
          <w:rFonts w:ascii="Times New Roman" w:hAnsi="Times New Roman" w:cs="Times New Roman"/>
          <w:color w:val="000000" w:themeColor="text1"/>
        </w:rPr>
        <w:fldChar w:fldCharType="begin"/>
      </w:r>
      <w:r w:rsidR="007B245E" w:rsidRPr="00E57F89">
        <w:rPr>
          <w:rFonts w:ascii="Times New Roman" w:hAnsi="Times New Roman" w:cs="Times New Roman"/>
          <w:color w:val="000000" w:themeColor="text1"/>
        </w:rPr>
        <w:instrText xml:space="preserve"> ADDIN ZOTERO_ITEM CSL_CITATION {"citationID":"tbxWptGR","properties":{"formattedCitation":"(Haidt &amp; Hersh, 2001)","plainCitation":"(Haidt &amp; Hersh, 2001)","noteIndex":0},"citationItems":[{"id":4453,"uris":["http://zotero.org/users/4363532/items/SPA3AYXU"],"uri":["http://zotero.org/users/4363532/items/SPA3AYXU"],"itemData":{"id":4453,"type":"article-journal","abstract":"Political conservatives and liberals were interviewed about 3 kinds of sexual acts: homosexual sex, unusual forms of masturbation, and consensual incest between an adult brother and sister. Conservatives were more likely to moralize and to condemn these acts, but the differences were concentrated in the homosexual scenarios and were minimal in the incest scenarios. Content analyses reveal that liberals had a narrow moral domain, largely limited to the “ethics of autonomy” (Shweder, Much, Mahapatra, &amp; Park, 1997) while conservatives had a broader and more multifaceted moral domain. Regression analyses show that, for both groups, moral judgments were best predicted by affective reactions, and were not predicted by perceptions of harmfulness. Suggestions for calming the culture wars over homosexuality are discussed.","container-title":"Journal of Applied Social Psychology","DOI":"10.1111/j.1559-1816.2001.tb02489.x","ISSN":"1559-1816","issue":"1","language":"en","page":"191-221","source":"Wiley Online Library","title":"Sexual Morality: The Cultures and Emotions of Conservatives and Liberals1","title-short":"Sexual Morality","volume":"31","author":[{"family":"Haidt","given":"Jonathan"},{"family":"Hersh","given":"Matthew A."}],"issued":{"date-parts":[["2001",1,1]]}}}],"schema":"https://github.com/citation-style-language/schema/raw/master/csl-citation.json"} </w:instrText>
      </w:r>
      <w:r w:rsidR="007B245E" w:rsidRPr="00E57F89">
        <w:rPr>
          <w:rFonts w:ascii="Times New Roman" w:hAnsi="Times New Roman" w:cs="Times New Roman"/>
          <w:color w:val="000000" w:themeColor="text1"/>
        </w:rPr>
        <w:fldChar w:fldCharType="separate"/>
      </w:r>
      <w:r w:rsidR="007B245E" w:rsidRPr="00E57F89">
        <w:rPr>
          <w:rFonts w:ascii="Times New Roman" w:hAnsi="Times New Roman" w:cs="Times New Roman"/>
          <w:noProof/>
          <w:color w:val="000000" w:themeColor="text1"/>
        </w:rPr>
        <w:t>(Haidt &amp; Hersh, 2001)</w:t>
      </w:r>
      <w:r w:rsidR="007B245E" w:rsidRPr="00E57F89">
        <w:rPr>
          <w:rFonts w:ascii="Times New Roman" w:hAnsi="Times New Roman" w:cs="Times New Roman"/>
          <w:color w:val="000000" w:themeColor="text1"/>
        </w:rPr>
        <w:fldChar w:fldCharType="end"/>
      </w:r>
      <w:r w:rsidR="00892539" w:rsidRPr="00E57F89">
        <w:rPr>
          <w:rFonts w:ascii="Times New Roman" w:hAnsi="Times New Roman" w:cs="Times New Roman"/>
          <w:color w:val="000000" w:themeColor="text1"/>
        </w:rPr>
        <w:t>. In general, conservative sexual values are common among more religious people</w:t>
      </w:r>
      <w:r w:rsidR="007B245E" w:rsidRPr="00E57F89">
        <w:rPr>
          <w:rFonts w:ascii="Times New Roman" w:hAnsi="Times New Roman" w:cs="Times New Roman"/>
          <w:color w:val="000000" w:themeColor="text1"/>
        </w:rPr>
        <w:t xml:space="preserve"> </w:t>
      </w:r>
      <w:r w:rsidR="007B245E" w:rsidRPr="00E57F89">
        <w:rPr>
          <w:rFonts w:ascii="Times New Roman" w:hAnsi="Times New Roman" w:cs="Times New Roman"/>
          <w:color w:val="000000" w:themeColor="text1"/>
        </w:rPr>
        <w:fldChar w:fldCharType="begin"/>
      </w:r>
      <w:r w:rsidR="007B245E" w:rsidRPr="00E57F89">
        <w:rPr>
          <w:rFonts w:ascii="Times New Roman" w:hAnsi="Times New Roman" w:cs="Times New Roman"/>
          <w:color w:val="000000" w:themeColor="text1"/>
        </w:rPr>
        <w:instrText xml:space="preserve"> ADDIN ZOTERO_ITEM CSL_CITATION {"citationID":"Sqnrq8im","properties":{"formattedCitation":"(Ahrold et al., 2011; Negy et al., 2016)","plainCitation":"(Ahrold et al., 2011; Negy et al., 2016)","noteIndex":0},"citationItems":[{"id":12213,"uris":["http://zotero.org/users/4363532/items/LRKKJTXA"],"uri":["http://zotero.org/users/4363532/items/LRKKJTXA"],"itemData":{"id":12213,"type":"article-journal","abstract":"Recent research on the impact of religiosity on sexuality has highlighted the role of the individual, and suggests that the effects of religious group and sexual attitudes and fantasy may be mediated through individual differences in spirituality. The present study investigated the role of religion in an ethnically diverse young adult sample (N = 1413, 69% women) using religious group as well as several religiosity domains: spirituality, intrinsic religiosity, paranormal beliefs, and fundamentalism. Differences between religious groups in conservative sexual attitudes were statistically signiﬁcant but small; as predicted, spirituality mediated these effects. In contrast to the weak effects of religious group, spirituality, intrinsic religiosity, and fundamentalism were strong predictors of women’s conservative sexual attitudes; for men, intrinsic religiosity predicted sexual attitude conservatism but spirituality predicted attitudinal liberalism. For women, both religious group and religiosity domains were signiﬁcant predictors of frequency of sexual fantasies while, for men, only religiosity domains were signiﬁcant predictors. These results indicate that individual differences in religiosity domains were better predictors of sexual attitudes and fantasy than religious group and that these associations are moderated by gender.","container-title":"Archives of Sexual Behavior","DOI":"10.1007/s10508-010-9621-4","ISSN":"0004-0002, 1573-2800","issue":"3","journalAbbreviation":"Arch Sex Behav","language":"en","page":"619-630","source":"DOI.org (Crossref)","title":"The Relationship Among Sexual Attitudes, Sexual Fantasy, and Religiosity","volume":"40","author":[{"family":"Ahrold","given":"Tierney K."},{"family":"Farmer","given":"Melissa"},{"family":"Trapnell","given":"Paul D."},{"family":"Meston","given":"Cindy M."}],"issued":{"date-parts":[["2011",6]]}}},{"id":25665,"uris":["http://zotero.org/users/4363532/items/6U4LRFI3"],"uri":["http://zotero.org/users/4363532/items/6U4LRFI3"],"itemData":{"id":25665,"type":"article-journal","abstract":"We examined the influence of perceived parental sexual values, religiosity, and family environment on young adults’ sexual values from the United States (n = 218), Spain (n = 240), Costa Rica (n = 172), and Peru (n = 105). On average, and across the four national groups, the messages young adults received from their parents about broad domains of sexual behaviors (masturbation, non-intercourse types of heterosexual sexual activity, premarital sex, same-sex activity, and cohabiting) were unequivocally restrictive. By contrast, across the four groups, young adults on average held rather permissive sexual values and their values differed significantly from those of their parents. Moreover, the nature of perceived parental sexual values (restrictive vs. permissive) was not associated significantly with young adults’ sexual values, age of sexual debut, or number of sexual partners. Comparatively, Spanish young adults held the most permissive sexual values, whereas US young adults held the most restrictive sexual values. Religiosity was the strongest predictor of young adults’ sexual values, followed by perceived parental sexual values and influence. In conclusion, it appears that despite having perceived restrictive parental messages about sex, these young adults currently hold permissive sexual attitudes, thus calling into question the influence parents actually have on their adult children’s sexual values.","container-title":"Archives of Sexual Behavior","DOI":"10.1007/s10508-015-0570-9","ISSN":"1573-2800","issue":"2","journalAbbreviation":"Arch Sex Behav","language":"en","page":"477-489","source":"Springer Link","title":"Parental Influence on Their Adult Children’s Sexual Values: A Multi-National Comparison Between the United States, Spain, Costa Rica, and Peru","title-short":"Parental Influence on Their Adult Children’s Sexual Values","volume":"45","author":[{"family":"Negy","given":"Charles"},{"family":"Velezmoro","given":"Rodrigo"},{"family":"Reig-Ferrer","given":"Abilio"},{"family":"Smith-Castro","given":"Vanessa"},{"family":"Livia","given":"Jose"}],"issued":{"date-parts":[["2016",2,1]]}}}],"schema":"https://github.com/citation-style-language/schema/raw/master/csl-citation.json"} </w:instrText>
      </w:r>
      <w:r w:rsidR="007B245E" w:rsidRPr="00E57F89">
        <w:rPr>
          <w:rFonts w:ascii="Times New Roman" w:hAnsi="Times New Roman" w:cs="Times New Roman"/>
          <w:color w:val="000000" w:themeColor="text1"/>
        </w:rPr>
        <w:fldChar w:fldCharType="separate"/>
      </w:r>
      <w:r w:rsidR="007B245E" w:rsidRPr="00E57F89">
        <w:rPr>
          <w:rFonts w:ascii="Times New Roman" w:hAnsi="Times New Roman" w:cs="Times New Roman"/>
          <w:noProof/>
          <w:color w:val="000000" w:themeColor="text1"/>
        </w:rPr>
        <w:t>(Ahrold et al., 2011; Negy et al., 2016)</w:t>
      </w:r>
      <w:r w:rsidR="007B245E" w:rsidRPr="00E57F89">
        <w:rPr>
          <w:rFonts w:ascii="Times New Roman" w:hAnsi="Times New Roman" w:cs="Times New Roman"/>
          <w:color w:val="000000" w:themeColor="text1"/>
        </w:rPr>
        <w:fldChar w:fldCharType="end"/>
      </w:r>
      <w:r w:rsidR="00892539" w:rsidRPr="00E57F89">
        <w:rPr>
          <w:rFonts w:ascii="Times New Roman" w:hAnsi="Times New Roman" w:cs="Times New Roman"/>
          <w:color w:val="000000" w:themeColor="text1"/>
        </w:rPr>
        <w:t>,</w:t>
      </w:r>
      <w:r w:rsidR="009961BA" w:rsidRPr="00E57F89">
        <w:rPr>
          <w:rFonts w:ascii="Times New Roman" w:hAnsi="Times New Roman" w:cs="Times New Roman"/>
          <w:color w:val="000000" w:themeColor="text1"/>
        </w:rPr>
        <w:t xml:space="preserve"> suggesting that religiousness</w:t>
      </w:r>
      <w:r w:rsidR="00D543AA" w:rsidRPr="00E57F89">
        <w:rPr>
          <w:rFonts w:ascii="Times New Roman" w:hAnsi="Times New Roman" w:cs="Times New Roman"/>
          <w:color w:val="000000" w:themeColor="text1"/>
        </w:rPr>
        <w:t>—especially conservative religiousness—</w:t>
      </w:r>
      <w:r w:rsidR="009961BA" w:rsidRPr="00E57F89">
        <w:rPr>
          <w:rFonts w:ascii="Times New Roman" w:hAnsi="Times New Roman" w:cs="Times New Roman"/>
          <w:color w:val="000000" w:themeColor="text1"/>
        </w:rPr>
        <w:t>is</w:t>
      </w:r>
      <w:r w:rsidR="00D543AA" w:rsidRPr="00E57F89">
        <w:rPr>
          <w:rFonts w:ascii="Times New Roman" w:hAnsi="Times New Roman" w:cs="Times New Roman"/>
          <w:color w:val="000000" w:themeColor="text1"/>
        </w:rPr>
        <w:t xml:space="preserve"> </w:t>
      </w:r>
      <w:r w:rsidR="009961BA" w:rsidRPr="00E57F89">
        <w:rPr>
          <w:rFonts w:ascii="Times New Roman" w:hAnsi="Times New Roman" w:cs="Times New Roman"/>
          <w:color w:val="000000" w:themeColor="text1"/>
        </w:rPr>
        <w:t xml:space="preserve">often a marker of such values. However, </w:t>
      </w:r>
      <w:r w:rsidR="00892539" w:rsidRPr="00E57F89">
        <w:rPr>
          <w:rFonts w:ascii="Times New Roman" w:hAnsi="Times New Roman" w:cs="Times New Roman"/>
          <w:color w:val="000000" w:themeColor="text1"/>
        </w:rPr>
        <w:t>conservative sexual values are often harder to live in accordance with</w:t>
      </w:r>
      <w:r w:rsidR="007B245E" w:rsidRPr="00E57F89">
        <w:rPr>
          <w:rFonts w:ascii="Times New Roman" w:hAnsi="Times New Roman" w:cs="Times New Roman"/>
          <w:color w:val="000000" w:themeColor="text1"/>
        </w:rPr>
        <w:t xml:space="preserve"> </w:t>
      </w:r>
      <w:r w:rsidR="007B245E" w:rsidRPr="00E57F89">
        <w:rPr>
          <w:rFonts w:ascii="Times New Roman" w:hAnsi="Times New Roman" w:cs="Times New Roman"/>
          <w:color w:val="000000" w:themeColor="text1"/>
        </w:rPr>
        <w:fldChar w:fldCharType="begin"/>
      </w:r>
      <w:r w:rsidR="007B245E" w:rsidRPr="00E57F89">
        <w:rPr>
          <w:rFonts w:ascii="Times New Roman" w:hAnsi="Times New Roman" w:cs="Times New Roman"/>
          <w:color w:val="000000" w:themeColor="text1"/>
        </w:rPr>
        <w:instrText xml:space="preserve"> ADDIN ZOTERO_ITEM CSL_CITATION {"citationID":"FAJut4pn","properties":{"formattedCitation":"(Hook, Farrell, Davis, et al., 2015; Hook, Farrell, Ramos, et al., 2015)","plainCitation":"(Hook, Farrell, Davis, et al., 2015; Hook, Farrell, Ramos, et al., 2015)","noteIndex":0},"citationItems":[{"id":242,"uris":["http://zotero.org/users/4363532/items/4WTC6GAM"],"uri":["http://zotero.org/users/4363532/items/4WTC6GAM"],"itemData":{"id":242,"type":"article-journal","abstract":"Although initial research on treatment for hypersexual behavior has had promising results, there has been little work that explicates the theoretical rationale for various treatment strategies. Self-forgiveness may be one strategy to help individuals with hypersexual behavior work through maladaptive shame and guilt. The present study explored the role of self-forgiveness in hypersexual behavior. Participants (N = 187) reported a time in which they had violated their sexual values and completed measures of self-forgiveness, shame/guilt, and hypersexual behavior. Self-forgiveness was negatively related to hypersexual behavior. Self-forgiveness was also negatively related to shame/guilt. The association between self-forgiveness and hypersexual behavior was mediated by shame/guilt.","container-title":"Sexual Addiction &amp; Compulsivity","DOI":"10.1080/10720162.2014.1001542","ISSN":"1072-0162","issue":"1","page":"59-70","source":"Taylor and Francis+NEJM","title":"Self-forgiveness and hypersexual behavior","volume":"22","author":[{"family":"Hook","given":"Joshua N."},{"family":"Farrell","given":"Jennifer E."},{"family":"Davis","given":"Don E."},{"family":"Tongeren","given":"Daryl R. Van"},{"family":"Griffin","given":"Brandon J."},{"family":"Grubbs","given":"Joshua B."},{"family":"Penberthy","given":"J. Kim"},{"family":"Bedics","given":"Jamie D."}],"issued":{"date-parts":[["2015",1,2]]}}},{"id":240,"uris":["http://zotero.org/users/4363532/items/KHWQCV2J"],"uri":["http://zotero.org/users/4363532/items/KHWQCV2J"],"itemData":{"id":240,"type":"article-journal","container-title":"Journal of Psychology and Christianity","ISSN":"07334273","issue":"2","language":"English","page":"179-189","source":"go.galegroup.com","title":"Religiousness and congruence between sexual values and behavior","volume":"34","author":[{"family":"Hook","given":"Joshua N."},{"family":"Farrell","given":"Jennifer E."},{"family":"Ramos","given":"Marciana J."},{"family":"Davis","given":"Don E."},{"family":"Karaga","given":"Sara"},{"family":"Tongeren","given":"Daryl R. Van"},{"family":"Grubbs","given":"Joshua B."}],"issued":{"date-parts":[["2015",6,22]]}}}],"schema":"https://github.com/citation-style-language/schema/raw/master/csl-citation.json"} </w:instrText>
      </w:r>
      <w:r w:rsidR="007B245E" w:rsidRPr="00E57F89">
        <w:rPr>
          <w:rFonts w:ascii="Times New Roman" w:hAnsi="Times New Roman" w:cs="Times New Roman"/>
          <w:color w:val="000000" w:themeColor="text1"/>
        </w:rPr>
        <w:fldChar w:fldCharType="separate"/>
      </w:r>
      <w:r w:rsidR="007B245E" w:rsidRPr="00E57F89">
        <w:rPr>
          <w:rFonts w:ascii="Times New Roman" w:hAnsi="Times New Roman" w:cs="Times New Roman"/>
          <w:noProof/>
          <w:color w:val="000000" w:themeColor="text1"/>
        </w:rPr>
        <w:t>(Hook, Farrell, Davis, et al., 2015; Hook, Farrell, Ramos, et al., 2015)</w:t>
      </w:r>
      <w:r w:rsidR="007B245E" w:rsidRPr="00E57F89">
        <w:rPr>
          <w:rFonts w:ascii="Times New Roman" w:hAnsi="Times New Roman" w:cs="Times New Roman"/>
          <w:color w:val="000000" w:themeColor="text1"/>
        </w:rPr>
        <w:fldChar w:fldCharType="end"/>
      </w:r>
      <w:r w:rsidR="00892539" w:rsidRPr="00E57F89">
        <w:rPr>
          <w:rFonts w:ascii="Times New Roman" w:hAnsi="Times New Roman" w:cs="Times New Roman"/>
          <w:color w:val="000000" w:themeColor="text1"/>
        </w:rPr>
        <w:t xml:space="preserve">. More simply, conservative sexual values </w:t>
      </w:r>
      <w:r w:rsidR="00892539" w:rsidRPr="00E57F89">
        <w:rPr>
          <w:rFonts w:ascii="Times New Roman" w:hAnsi="Times New Roman" w:cs="Times New Roman"/>
          <w:color w:val="000000" w:themeColor="text1"/>
        </w:rPr>
        <w:lastRenderedPageBreak/>
        <w:t>are much more likely to be discrepant from a person’s real-world sexual behavior</w:t>
      </w:r>
      <w:r w:rsidR="007B245E" w:rsidRPr="00E57F89">
        <w:rPr>
          <w:rFonts w:ascii="Times New Roman" w:hAnsi="Times New Roman" w:cs="Times New Roman"/>
          <w:color w:val="000000" w:themeColor="text1"/>
        </w:rPr>
        <w:t xml:space="preserve"> </w:t>
      </w:r>
      <w:r w:rsidR="007B245E" w:rsidRPr="00E57F89">
        <w:rPr>
          <w:rFonts w:ascii="Times New Roman" w:hAnsi="Times New Roman" w:cs="Times New Roman"/>
          <w:color w:val="000000" w:themeColor="text1"/>
        </w:rPr>
        <w:fldChar w:fldCharType="begin"/>
      </w:r>
      <w:r w:rsidR="007B245E" w:rsidRPr="00E57F89">
        <w:rPr>
          <w:rFonts w:ascii="Times New Roman" w:hAnsi="Times New Roman" w:cs="Times New Roman"/>
          <w:color w:val="000000" w:themeColor="text1"/>
        </w:rPr>
        <w:instrText xml:space="preserve"> ADDIN ZOTERO_ITEM CSL_CITATION {"citationID":"QLM538qm","properties":{"formattedCitation":"(Rosenbaum, 2009)","plainCitation":"(Rosenbaum, 2009)","noteIndex":0},"citationItems":[{"id":25667,"uris":["http://zotero.org/users/4363532/items/CW2ABL7X"],"uri":["http://zotero.org/users/4363532/items/CW2ABL7X"],"itemData":{"id":25667,"type":"article-journal","abstract":"OBJECTIVE. The US government spends more than $200 million annually on abstinence-promotion programs, including virginity pledges. This study compares the sexual activity of adolescent virginity pledgers with matched nonpledgers by using more robust methods than past research.SUBJECTS AND METHODS. The subjects for this study were National Longitudinal Study of Adolescent Health respondents, a nationally representative sample of middle and high school students who, when surveyed in 1995, had never had sex or taken a virginity pledge and who were &amp;gt;15 years of age (n = 3440). Adolescents who reported taking a virginity pledge on the 1996 survey (n = 289) were matched with nonpledgers (n = 645) by using exact and nearest-neighbor matching within propensity score calipers on factors including prepledge religiosity and attitudes toward sex and birth control. Pledgers and matched nonpledgers were compared 5 years after the pledge on self-reported sexual behaviors and positive test results for Chlamydia trachomatis, Neisseria gonorrhoeae, and Trichomonas vaginalis, and safe sex outside of marriage by use of birth control and condoms in the past year and at last sex.RESULTS. Five years after the pledge, 82% of pledgers denied having ever pledged. Pledgers and matched nonpledgers did not differ in premarital sex, sexually transmitted diseases, and anal and oral sex variables. Pledgers had 0.1 fewer past-year partners but did not differ in lifetime sexual partners and age of first sex. Fewer pledgers than matched nonpledgers used birth control and condoms in the past year and birth control at last sex.CONCLUSIONS. The sexual behavior of virginity pledgers does not differ from that of closely matched nonpledgers, and pledgers are less likely to protect themselves from pregnancy and disease before marriage. Virginity pledges may not affect sexual behavior but may decrease the likelihood of taking precautions during sex. Clinicians should provide birth control information to all adolescents, especially virginity pledgers.","container-title":"Pediatrics","DOI":"10.1542/peds.2008-0407","ISSN":"0031-4005","issue":"1","journalAbbreviation":"Pediatrics","page":"e110-e120","source":"Silverchair","title":"Patient Teenagers? A Comparison of the Sexual Behavior of Virginity Pledgers and Matched Nonpledgers","title-short":"Patient Teenagers?","volume":"123","author":[{"family":"Rosenbaum","given":"Janet Elise"}],"issued":{"date-parts":[["2009",1,1]]}}}],"schema":"https://github.com/citation-style-language/schema/raw/master/csl-citation.json"} </w:instrText>
      </w:r>
      <w:r w:rsidR="007B245E" w:rsidRPr="00E57F89">
        <w:rPr>
          <w:rFonts w:ascii="Times New Roman" w:hAnsi="Times New Roman" w:cs="Times New Roman"/>
          <w:color w:val="000000" w:themeColor="text1"/>
        </w:rPr>
        <w:fldChar w:fldCharType="separate"/>
      </w:r>
      <w:r w:rsidR="007B245E" w:rsidRPr="00E57F89">
        <w:rPr>
          <w:rFonts w:ascii="Times New Roman" w:hAnsi="Times New Roman" w:cs="Times New Roman"/>
          <w:noProof/>
          <w:color w:val="000000" w:themeColor="text1"/>
        </w:rPr>
        <w:t>(Rosenbaum, 2009)</w:t>
      </w:r>
      <w:r w:rsidR="007B245E" w:rsidRPr="00E57F89">
        <w:rPr>
          <w:rFonts w:ascii="Times New Roman" w:hAnsi="Times New Roman" w:cs="Times New Roman"/>
          <w:color w:val="000000" w:themeColor="text1"/>
        </w:rPr>
        <w:fldChar w:fldCharType="end"/>
      </w:r>
      <w:r w:rsidR="00892539"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 xml:space="preserve">When people experience a discrepancy between their sexual values and their sexual behaviors, they often </w:t>
      </w:r>
      <w:r w:rsidR="00D543AA" w:rsidRPr="00E57F89">
        <w:rPr>
          <w:rFonts w:ascii="Times New Roman" w:hAnsi="Times New Roman" w:cs="Times New Roman"/>
          <w:color w:val="000000" w:themeColor="text1"/>
        </w:rPr>
        <w:t>report</w:t>
      </w:r>
      <w:r w:rsidRPr="00E57F89">
        <w:rPr>
          <w:rFonts w:ascii="Times New Roman" w:hAnsi="Times New Roman" w:cs="Times New Roman"/>
          <w:color w:val="000000" w:themeColor="text1"/>
        </w:rPr>
        <w:t xml:space="preserve"> profound distress and greater experiences of feeling out of control or compulsive </w:t>
      </w:r>
      <w:r w:rsidR="00D543AA" w:rsidRPr="00E57F89">
        <w:rPr>
          <w:rFonts w:ascii="Times New Roman" w:hAnsi="Times New Roman" w:cs="Times New Roman"/>
          <w:color w:val="000000" w:themeColor="text1"/>
        </w:rPr>
        <w:fldChar w:fldCharType="begin"/>
      </w:r>
      <w:r w:rsidR="00D543AA" w:rsidRPr="00E57F89">
        <w:rPr>
          <w:rFonts w:ascii="Times New Roman" w:hAnsi="Times New Roman" w:cs="Times New Roman"/>
          <w:color w:val="000000" w:themeColor="text1"/>
        </w:rPr>
        <w:instrText xml:space="preserve"> ADDIN ZOTERO_ITEM CSL_CITATION {"citationID":"jesi44gh","properties":{"formattedCitation":"(Griffin et al., 2016; Walton, 2019)","plainCitation":"(Griffin et al., 2016; Walton, 2019)","noteIndex":0},"citationItems":[{"id":247,"uris":["http://zotero.org/users/4363532/items/9HWCZ8MT"],"uri":["http://zotero.org/users/4363532/items/9HWCZ8MT"],"itemData":{"id":247,"type":"article-journal","container-title":"Sexual Addiction &amp; Compulsivity","DOI":"10.1080/10720162.2016.1150924","ISSN":"1072-0162, 1532-5318","issue":"2-3","language":"en","page":"279-295","source":"CrossRef","title":"Sexual congruence moderates the associations of hypersexual behavior with spiritual struggle and sexual self-concept","volume":"23","author":[{"family":"Griffin","given":"Brandon J."},{"family":"Worthington","given":"Everett L."},{"family":"Leach","given":"Joshua D."},{"family":"Hook","given":"Joshua N."},{"family":"Grubbs","given":"Joshua B."},{"family":"Exline","given":"Julie J."},{"family":"Davis","given":"Don E."}],"issued":{"date-parts":[["2016",4,2]]}}},{"id":7909,"uris":["http://zotero.org/users/4363532/items/GRM428LR"],"uri":["http://zotero.org/users/4363532/items/GRM428LR"],"itemData":{"id":7909,"type":"article-journal","container-title":"Archives of sexual behavior","DOI":"10.1007/s10508-018-1305-5","ISSN":"1573-2800 0004-0002","issue":"2","journalAbbreviation":"Arch Sex Behav","language":"eng","note":"PMID: 30229518","page":"443-447","title":"Incongruence as a variable feature of problematic sexual behaviors in an online sample of self-reported \"sex addiction\".","volume":"48","author":[{"family":"Walton","given":"Michael T."}],"issued":{"date-parts":[["2019",2]]}}}],"schema":"https://github.com/citation-style-language/schema/raw/master/csl-citation.json"} </w:instrText>
      </w:r>
      <w:r w:rsidR="00D543AA" w:rsidRPr="00E57F89">
        <w:rPr>
          <w:rFonts w:ascii="Times New Roman" w:hAnsi="Times New Roman" w:cs="Times New Roman"/>
          <w:color w:val="000000" w:themeColor="text1"/>
        </w:rPr>
        <w:fldChar w:fldCharType="separate"/>
      </w:r>
      <w:r w:rsidR="00D543AA" w:rsidRPr="00E57F89">
        <w:rPr>
          <w:rFonts w:ascii="Times New Roman" w:hAnsi="Times New Roman" w:cs="Times New Roman"/>
          <w:noProof/>
          <w:color w:val="000000" w:themeColor="text1"/>
        </w:rPr>
        <w:t>(Griffin et al., 2016; Walton, 2019)</w:t>
      </w:r>
      <w:r w:rsidR="00D543AA"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In</w:t>
      </w:r>
      <w:r w:rsidR="006232EE" w:rsidRPr="00E57F89">
        <w:rPr>
          <w:rFonts w:ascii="Times New Roman" w:hAnsi="Times New Roman" w:cs="Times New Roman"/>
          <w:color w:val="000000" w:themeColor="text1"/>
        </w:rPr>
        <w:t>deed</w:t>
      </w:r>
      <w:r w:rsidRPr="00E57F89">
        <w:rPr>
          <w:rFonts w:ascii="Times New Roman" w:hAnsi="Times New Roman" w:cs="Times New Roman"/>
          <w:color w:val="000000" w:themeColor="text1"/>
        </w:rPr>
        <w:t xml:space="preserve">, a body of literature </w:t>
      </w:r>
      <w:r w:rsidR="006232EE" w:rsidRPr="00E57F89">
        <w:rPr>
          <w:rFonts w:ascii="Times New Roman" w:hAnsi="Times New Roman" w:cs="Times New Roman"/>
          <w:color w:val="000000" w:themeColor="text1"/>
        </w:rPr>
        <w:t>indicates</w:t>
      </w:r>
      <w:r w:rsidRPr="00E57F89">
        <w:rPr>
          <w:rFonts w:ascii="Times New Roman" w:hAnsi="Times New Roman" w:cs="Times New Roman"/>
          <w:color w:val="000000" w:themeColor="text1"/>
        </w:rPr>
        <w:t xml:space="preserve"> that moral disapproval of pornography among those that use pornography</w:t>
      </w:r>
      <w:r w:rsidR="00EC3C61"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 xml:space="preserve">is often a robust and substantial predictor of self-reported feelings of addiction </w:t>
      </w:r>
      <w:r w:rsidR="002B43BC">
        <w:rPr>
          <w:rFonts w:ascii="Times New Roman" w:hAnsi="Times New Roman" w:cs="Times New Roman"/>
          <w:color w:val="000000" w:themeColor="text1"/>
        </w:rPr>
        <w:t>to pornography</w:t>
      </w:r>
      <w:r w:rsidR="00D543AA" w:rsidRPr="00E57F89">
        <w:rPr>
          <w:rFonts w:ascii="Times New Roman" w:hAnsi="Times New Roman" w:cs="Times New Roman"/>
          <w:color w:val="000000" w:themeColor="text1"/>
        </w:rPr>
        <w:t xml:space="preserve"> </w:t>
      </w:r>
      <w:r w:rsidR="00D543AA" w:rsidRPr="00E57F89">
        <w:rPr>
          <w:rFonts w:ascii="Times New Roman" w:hAnsi="Times New Roman" w:cs="Times New Roman"/>
          <w:color w:val="000000" w:themeColor="text1"/>
        </w:rPr>
        <w:fldChar w:fldCharType="begin"/>
      </w:r>
      <w:r w:rsidR="003D46FD" w:rsidRPr="00E57F89">
        <w:rPr>
          <w:rFonts w:ascii="Times New Roman" w:hAnsi="Times New Roman" w:cs="Times New Roman"/>
          <w:color w:val="000000" w:themeColor="text1"/>
        </w:rPr>
        <w:instrText xml:space="preserve"> ADDIN ZOTERO_ITEM CSL_CITATION {"citationID":"rJxUfPpv","properties":{"formattedCitation":"(Grubbs, Perry, et al., 2019; Grubbs &amp; Perry, 2019)","plainCitation":"(Grubbs, Perry, et al., 2019; Grubbs &amp; Perry, 2019)","noteIndex":0},"citationItems":[{"id":7926,"uris":["http://zotero.org/users/4363532/items/MSTZPBPW"],"uri":["http://zotero.org/users/4363532/items/MSTZPBPW"],"itemData":{"id":7926,"type":"article-journal","abstract":"The notion of problematic pornography use remains contentious in both academic and popular literature. Although the mental health community at large is divided  as to the addictive versus non-addictive nature of Internet pornography, substantial numbers of individuals report \"feeling\" as if their use of Internet pornography is problematic. The present work seeks to construct a model related to problematic pornography use that is clearly derived from empirical literature  and that provides directions to be tested in future research. The focus of the present work is on those perceptions as they relate to the overarching experience of moral incongruence in pornography use, which is generally thought of as the experience of having one's behaviors be inconsistent with one's beliefs. To this  end, we put forth a model of pornography problems due to moral incongruence. Within this model, we describe how pornography-related problems-particularly feelings of addiction to pornography-may be, in many cases, better construed as functions of discrepancies-moral incongruence-between pornography-related beliefs and pornography-related behaviors. A systematic review of literature and meta-analysis is conducted in order to evaluate support for this model, and the implications of this model for research and clinical practice are discussed.","container-title":"Archives of sexual behavior","DOI":"10.1007/s10508-018-1248-x","ISSN":"1573-2800 0004-0002","issue":"2","journalAbbreviation":"Arch Sex Behav","language":"eng","note":"PMID: 30076491","page":"397-415","title":"Pornography problems due to moral incongruence: An integrative model with a systematic review and meta-analysis.","volume":"48","author":[{"family":"Grubbs","given":"Joshua B."},{"family":"Perry","given":"Samuel L."},{"family":"Wilt","given":"Joshua A."},{"family":"Reid","given":"Rory C."}],"issued":{"date-parts":[["2019",2]]}}},{"id":7981,"uris":["http://zotero.org/users/4363532/items/N9JYT29Y"],"uri":["http://zotero.org/users/4363532/items/N9JYT29Y"],"itemData":{"id":7981,"type":"article-journal","abstract":"Internet pornography use (IPU) remains a controversial topic within sexual behavior research fields. Whereas some people report feeling dysregulated in their use of pornography, mental health and medical communities are divided as to whether IPU can be addictive. The present review sought to examine this issue more closely, with a focus on how variables other than pornography use, such as moral disapproval and moral incongruence (i.e., feeling as if one's behaviors and one's values about those behaviors are misaligned), might specifically contribute to self-perceived problems around pornography use. Through an examination of recent literature, the present work reviews evidence that moral incongruence about IPU is a common phenomenon and that it is associated with outcomes relevant to current debates about pornography addiction. Specifically, moral incongruence  regarding IPU appears to be associated with greater distress about IPU, greater psychological distress in general, greater reports of problems related to IPU, and greater reports of perceived addiction to IPU. The implications of this body  of evidence for both clinical and research communities are discussed, and future  directions for research are considered.","container-title":"Journal of sex research","DOI":"10.1080/00224499.2018.1427204","ISSN":"1559-8519 0022-4499","issue":"1","journalAbbreviation":"J Sex Res","language":"eng","note":"PMID: 29412013","page":"29-37","title":"Moral incongruence and pornography use: A critical review and integration.","volume":"56","author":[{"family":"Grubbs","given":"Joshua B."},{"family":"Perry","given":"Samuel L."}],"issued":{"date-parts":[["2019",1]]}}}],"schema":"https://github.com/citation-style-language/schema/raw/master/csl-citation.json"} </w:instrText>
      </w:r>
      <w:r w:rsidR="00D543AA" w:rsidRPr="00E57F89">
        <w:rPr>
          <w:rFonts w:ascii="Times New Roman" w:hAnsi="Times New Roman" w:cs="Times New Roman"/>
          <w:color w:val="000000" w:themeColor="text1"/>
        </w:rPr>
        <w:fldChar w:fldCharType="separate"/>
      </w:r>
      <w:r w:rsidR="003D46FD" w:rsidRPr="00E57F89">
        <w:rPr>
          <w:rFonts w:ascii="Times New Roman" w:hAnsi="Times New Roman" w:cs="Times New Roman"/>
          <w:noProof/>
          <w:color w:val="000000" w:themeColor="text1"/>
        </w:rPr>
        <w:t>(Grubbs, Perry, et al., 2019; Grubbs &amp; Perry, 2019)</w:t>
      </w:r>
      <w:r w:rsidR="00D543AA"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w:t>
      </w:r>
    </w:p>
    <w:p w14:paraId="0BAEDC4C" w14:textId="1CE01372" w:rsidR="00176722" w:rsidRDefault="00176722"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The above observations provided the foundation for the Pornography Problems due to Moral Incongruence (PPMI) model</w:t>
      </w:r>
      <w:r w:rsidR="00E44D20" w:rsidRPr="00E57F89">
        <w:rPr>
          <w:rFonts w:ascii="Times New Roman" w:hAnsi="Times New Roman" w:cs="Times New Roman"/>
          <w:color w:val="000000" w:themeColor="text1"/>
        </w:rPr>
        <w:t xml:space="preserve"> </w:t>
      </w:r>
      <w:r w:rsidR="00E44D20" w:rsidRPr="00E57F89">
        <w:rPr>
          <w:rFonts w:ascii="Times New Roman" w:hAnsi="Times New Roman" w:cs="Times New Roman"/>
          <w:color w:val="000000" w:themeColor="text1"/>
        </w:rPr>
        <w:fldChar w:fldCharType="begin"/>
      </w:r>
      <w:r w:rsidR="003D46FD" w:rsidRPr="00E57F89">
        <w:rPr>
          <w:rFonts w:ascii="Times New Roman" w:hAnsi="Times New Roman" w:cs="Times New Roman"/>
          <w:color w:val="000000" w:themeColor="text1"/>
        </w:rPr>
        <w:instrText xml:space="preserve"> ADDIN ZOTERO_ITEM CSL_CITATION {"citationID":"DBwUXYOY","properties":{"formattedCitation":"(Grubbs, Perry, et al., 2019; Grubbs &amp; Perry, 2019)","plainCitation":"(Grubbs, Perry, et al., 2019; Grubbs &amp; Perry, 2019)","noteIndex":0},"citationItems":[{"id":7926,"uris":["http://zotero.org/users/4363532/items/MSTZPBPW"],"uri":["http://zotero.org/users/4363532/items/MSTZPBPW"],"itemData":{"id":7926,"type":"article-journal","abstract":"The notion of problematic pornography use remains contentious in both academic and popular literature. Although the mental health community at large is divided  as to the addictive versus non-addictive nature of Internet pornography, substantial numbers of individuals report \"feeling\" as if their use of Internet pornography is problematic. The present work seeks to construct a model related to problematic pornography use that is clearly derived from empirical literature  and that provides directions to be tested in future research. The focus of the present work is on those perceptions as they relate to the overarching experience of moral incongruence in pornography use, which is generally thought of as the experience of having one's behaviors be inconsistent with one's beliefs. To this  end, we put forth a model of pornography problems due to moral incongruence. Within this model, we describe how pornography-related problems-particularly feelings of addiction to pornography-may be, in many cases, better construed as functions of discrepancies-moral incongruence-between pornography-related beliefs and pornography-related behaviors. A systematic review of literature and meta-analysis is conducted in order to evaluate support for this model, and the implications of this model for research and clinical practice are discussed.","container-title":"Archives of sexual behavior","DOI":"10.1007/s10508-018-1248-x","ISSN":"1573-2800 0004-0002","issue":"2","journalAbbreviation":"Arch Sex Behav","language":"eng","note":"PMID: 30076491","page":"397-415","title":"Pornography problems due to moral incongruence: An integrative model with a systematic review and meta-analysis.","volume":"48","author":[{"family":"Grubbs","given":"Joshua B."},{"family":"Perry","given":"Samuel L."},{"family":"Wilt","given":"Joshua A."},{"family":"Reid","given":"Rory C."}],"issued":{"date-parts":[["2019",2]]}}},{"id":7981,"uris":["http://zotero.org/users/4363532/items/N9JYT29Y"],"uri":["http://zotero.org/users/4363532/items/N9JYT29Y"],"itemData":{"id":7981,"type":"article-journal","abstract":"Internet pornography use (IPU) remains a controversial topic within sexual behavior research fields. Whereas some people report feeling dysregulated in their use of pornography, mental health and medical communities are divided as to whether IPU can be addictive. The present review sought to examine this issue more closely, with a focus on how variables other than pornography use, such as moral disapproval and moral incongruence (i.e., feeling as if one's behaviors and one's values about those behaviors are misaligned), might specifically contribute to self-perceived problems around pornography use. Through an examination of recent literature, the present work reviews evidence that moral incongruence about IPU is a common phenomenon and that it is associated with outcomes relevant to current debates about pornography addiction. Specifically, moral incongruence  regarding IPU appears to be associated with greater distress about IPU, greater psychological distress in general, greater reports of problems related to IPU, and greater reports of perceived addiction to IPU. The implications of this body  of evidence for both clinical and research communities are discussed, and future  directions for research are considered.","container-title":"Journal of sex research","DOI":"10.1080/00224499.2018.1427204","ISSN":"1559-8519 0022-4499","issue":"1","journalAbbreviation":"J Sex Res","language":"eng","note":"PMID: 29412013","page":"29-37","title":"Moral incongruence and pornography use: A critical review and integration.","volume":"56","author":[{"family":"Grubbs","given":"Joshua B."},{"family":"Perry","given":"Samuel L."}],"issued":{"date-parts":[["2019",1]]}}}],"schema":"https://github.com/citation-style-language/schema/raw/master/csl-citation.json"} </w:instrText>
      </w:r>
      <w:r w:rsidR="00E44D20" w:rsidRPr="00E57F89">
        <w:rPr>
          <w:rFonts w:ascii="Times New Roman" w:hAnsi="Times New Roman" w:cs="Times New Roman"/>
          <w:color w:val="000000" w:themeColor="text1"/>
        </w:rPr>
        <w:fldChar w:fldCharType="separate"/>
      </w:r>
      <w:r w:rsidR="003D46FD" w:rsidRPr="00E57F89">
        <w:rPr>
          <w:rFonts w:ascii="Times New Roman" w:hAnsi="Times New Roman" w:cs="Times New Roman"/>
          <w:noProof/>
          <w:color w:val="000000" w:themeColor="text1"/>
        </w:rPr>
        <w:t>(Grubbs, Perry, et al., 2019; Grubbs &amp; Perry, 2019)</w:t>
      </w:r>
      <w:r w:rsidR="00E44D20"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Th</w:t>
      </w:r>
      <w:r w:rsidR="00B275C1" w:rsidRPr="00E57F89">
        <w:rPr>
          <w:rFonts w:ascii="Times New Roman" w:hAnsi="Times New Roman" w:cs="Times New Roman"/>
          <w:color w:val="000000" w:themeColor="text1"/>
        </w:rPr>
        <w:t>is</w:t>
      </w:r>
      <w:r w:rsidRPr="00E57F89">
        <w:rPr>
          <w:rFonts w:ascii="Times New Roman" w:hAnsi="Times New Roman" w:cs="Times New Roman"/>
          <w:color w:val="000000" w:themeColor="text1"/>
        </w:rPr>
        <w:t xml:space="preserve"> model posit</w:t>
      </w:r>
      <w:r w:rsidR="00C63F11">
        <w:rPr>
          <w:rFonts w:ascii="Times New Roman" w:hAnsi="Times New Roman" w:cs="Times New Roman"/>
          <w:color w:val="000000" w:themeColor="text1"/>
        </w:rPr>
        <w:t>ed</w:t>
      </w:r>
      <w:r w:rsidRPr="00E57F89">
        <w:rPr>
          <w:rFonts w:ascii="Times New Roman" w:hAnsi="Times New Roman" w:cs="Times New Roman"/>
          <w:color w:val="000000" w:themeColor="text1"/>
        </w:rPr>
        <w:t xml:space="preserve"> that, for </w:t>
      </w:r>
      <w:r w:rsidR="00733C3B" w:rsidRPr="00E57F89">
        <w:rPr>
          <w:rFonts w:ascii="Times New Roman" w:hAnsi="Times New Roman" w:cs="Times New Roman"/>
          <w:color w:val="000000" w:themeColor="text1"/>
        </w:rPr>
        <w:t>some</w:t>
      </w:r>
      <w:r w:rsidRPr="00E57F89">
        <w:rPr>
          <w:rFonts w:ascii="Times New Roman" w:hAnsi="Times New Roman" w:cs="Times New Roman"/>
          <w:color w:val="000000" w:themeColor="text1"/>
        </w:rPr>
        <w:t xml:space="preserve"> people, </w:t>
      </w:r>
      <w:r w:rsidR="00992473" w:rsidRPr="00E57F89">
        <w:rPr>
          <w:rFonts w:ascii="Times New Roman" w:hAnsi="Times New Roman" w:cs="Times New Roman"/>
          <w:color w:val="000000" w:themeColor="text1"/>
        </w:rPr>
        <w:t xml:space="preserve">self-reported feelings of addiction </w:t>
      </w:r>
      <w:r w:rsidR="00992473">
        <w:rPr>
          <w:rFonts w:ascii="Times New Roman" w:hAnsi="Times New Roman" w:cs="Times New Roman"/>
          <w:color w:val="000000" w:themeColor="text1"/>
        </w:rPr>
        <w:t>to pornography</w:t>
      </w:r>
      <w:r w:rsidR="00992473"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are less a representation of actual dysregulation and more a function of moral incongruence</w:t>
      </w:r>
      <w:r w:rsidR="00C63F11">
        <w:rPr>
          <w:rFonts w:ascii="Times New Roman" w:hAnsi="Times New Roman" w:cs="Times New Roman"/>
          <w:color w:val="000000" w:themeColor="text1"/>
        </w:rPr>
        <w:t>, or the m</w:t>
      </w:r>
      <w:r w:rsidR="00411912">
        <w:rPr>
          <w:rFonts w:ascii="Times New Roman" w:hAnsi="Times New Roman" w:cs="Times New Roman"/>
          <w:color w:val="000000" w:themeColor="text1"/>
        </w:rPr>
        <w:t>isa</w:t>
      </w:r>
      <w:r w:rsidR="00C63F11">
        <w:rPr>
          <w:rFonts w:ascii="Times New Roman" w:hAnsi="Times New Roman" w:cs="Times New Roman"/>
          <w:color w:val="000000" w:themeColor="text1"/>
        </w:rPr>
        <w:t xml:space="preserve">lignment of values and </w:t>
      </w:r>
      <w:r w:rsidR="00411912">
        <w:rPr>
          <w:rFonts w:ascii="Times New Roman" w:hAnsi="Times New Roman" w:cs="Times New Roman"/>
          <w:color w:val="000000" w:themeColor="text1"/>
        </w:rPr>
        <w:t>behaviors</w:t>
      </w:r>
      <w:r w:rsidRPr="00E57F89">
        <w:rPr>
          <w:rFonts w:ascii="Times New Roman" w:hAnsi="Times New Roman" w:cs="Times New Roman"/>
          <w:color w:val="000000" w:themeColor="text1"/>
        </w:rPr>
        <w:t>.</w:t>
      </w:r>
      <w:r w:rsidR="00335408"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 xml:space="preserve">Importantly, this model does not </w:t>
      </w:r>
      <w:r w:rsidR="00733C3B" w:rsidRPr="00E57F89">
        <w:rPr>
          <w:rFonts w:ascii="Times New Roman" w:hAnsi="Times New Roman" w:cs="Times New Roman"/>
          <w:color w:val="000000" w:themeColor="text1"/>
        </w:rPr>
        <w:t>deny</w:t>
      </w:r>
      <w:r w:rsidRPr="00E57F89">
        <w:rPr>
          <w:rFonts w:ascii="Times New Roman" w:hAnsi="Times New Roman" w:cs="Times New Roman"/>
          <w:color w:val="000000" w:themeColor="text1"/>
        </w:rPr>
        <w:t xml:space="preserve"> the possibility that some individuals may be truly dysregulated in their pornography use, </w:t>
      </w:r>
      <w:r w:rsidR="00733C3B" w:rsidRPr="00E57F89">
        <w:rPr>
          <w:rFonts w:ascii="Times New Roman" w:hAnsi="Times New Roman" w:cs="Times New Roman"/>
          <w:color w:val="000000" w:themeColor="text1"/>
        </w:rPr>
        <w:t>as there is clear evidence from diffuse literatures that some people can indeed become dysregulated in their use</w:t>
      </w:r>
      <w:r w:rsidR="008809AA">
        <w:rPr>
          <w:rFonts w:ascii="Times New Roman" w:hAnsi="Times New Roman" w:cs="Times New Roman"/>
          <w:color w:val="000000" w:themeColor="text1"/>
        </w:rPr>
        <w:t xml:space="preserve"> </w:t>
      </w:r>
      <w:r w:rsidR="008809AA">
        <w:rPr>
          <w:rFonts w:ascii="Times New Roman" w:hAnsi="Times New Roman" w:cs="Times New Roman"/>
          <w:color w:val="000000" w:themeColor="text1"/>
        </w:rPr>
        <w:fldChar w:fldCharType="begin"/>
      </w:r>
      <w:r w:rsidR="008809AA">
        <w:rPr>
          <w:rFonts w:ascii="Times New Roman" w:hAnsi="Times New Roman" w:cs="Times New Roman"/>
          <w:color w:val="000000" w:themeColor="text1"/>
        </w:rPr>
        <w:instrText xml:space="preserve"> ADDIN ZOTERO_ITEM CSL_CITATION {"citationID":"JenYRJlh","properties":{"formattedCitation":"(B\\uc0\\u337{}the et al., 2020; for case examples, see: Kraus &amp; Sweeney, 2019)","plainCitation":"(Bőthe et al., 2020; for case examples, see: Kraus &amp; Sweeney, 2019)","noteIndex":0},"citationItems":[{"id":10434,"uris":["http://zotero.org/users/4363532/items/3HAA8N46"],"uri":["http://zotero.org/users/4363532/items/3HAA8N46"],"itemData":{"id":10434,"type":"article-journal","abstract":"Background\nPreviously, variable-centered analytic approaches showed positive, weak-to-moderate associations between frequency of pornography use (FPU) and problematic pornography use (PPU). However, person-centered studies are sparse in the literature, and these could provide insight into whether there are individuals who use pornography frequently and do not experience problems or whether there are individuals with comparable high-frequency use who differ on reported experiencing of negative consequences.\nAim\nThe aims of the present study were (i) to identify profiles of pornography use based on FPU and PPU by applying a person-centered analytic approach and (ii) to examine whether the identified profiles could be distinguished based on theoretically relevant demographic and psychological constructs.\nMethods\nLatent profile analyses were conducted on 3 nonclinical samples recruited from general websites and a pornography site (study 1: N = 14,006; study 2: N = 483; study 3: N = 672).\nResults\nResults were consistent across all studies. 3 distinct pornography-use profiles emerged: nonproblematic low-frequency pornography use (68–73% of individuals), nonproblematic high-frequency pornography use (19–29% of individuals), and problematic high-frequency use (3–8% of individuals). Nonproblematic and problematic high-frequency-use groups showed differences in several constructs (ie, hypersexuality, depressive symptoms, boredom susceptibility, self-esteem, uncomfortable feelings regarding pornography, and basic psychological needs).\nClinical Translation\nFPU should not be considered as a sufficient or reliable indicator of PPU because the number of people with nonproblematic high-frequency use was 3–6 times higher than that with problematic high-frequency use. These results suggest that individuals with PPU use pornography frequently; however, FPU may not always be problematic.\nStrengths &amp; Limitations\nSelf-report cross-sectional methods have possible biases that should be considered when interpreting findings (eg, underreporting or overreporting). However, the present research included 3 studies and involved large community samples and visitors of a pornography website. The present study is the first that empirically investigated pornography-use profiles with a wide range of correlates using both severity of PPU and FPU as profile indicators on specific and general samples.\nConclusion\nThe present study is a first step in the differentiated examination of pornography-use profiles, taking into consideration both PPU and FPU, and it provides a foundation for further clinical and large-scale studies. Different psychological mechanisms may underlie the development and maintenance of FPU with or without PPU, suggesting different treatment approaches. Therefore, the present results may guide clinical work when considering reasons for seeking treatment for PPU. Bőthe B, Tóth-Király I, Potenza MN, et al. High-Frequency Pornography Use May Not Always Be Problematic. J Sex Med 2020;XX:XXX–XXX.","container-title":"The Journal of Sexual Medicine","DOI":"10.1016/j.jsxm.2020.01.007","ISSN":"1743-6095","journalAbbreviation":"The Journal of Sexual Medicine","language":"en","source":"ScienceDirect","title":"High-Frequency Pornography Use May Not Always Be Problematic","URL":"http://www.sciencedirect.com/science/article/pii/S1743609520300321","author":[{"family":"Bőthe","given":"Beáta"},{"family":"Tóth-Király","given":"István"},{"family":"Potenza","given":"Marc N."},{"family":"Orosz","given":"Gábor"},{"family":"Demetrovics","given":"Zsolt"}],"accessed":{"date-parts":[["2020",2,11]]},"issued":{"date-parts":[["2020",2,6]]}}},{"id":6962,"uris":["http://zotero.org/users/4363532/items/7REGGT3A"],"uri":["http://zotero.org/users/4363532/items/7REGGT3A"],"itemData":{"id":6962,"type":"article-journal","container-title":"Archives of Sexual Behavior","DOI":"10.1007/s10508-018-1301-9","ISSN":"0004-0002, 1573-2800","issue":"2","language":"en","page":"431-435","source":"Crossref","title":"Hitting the target: Considerations for differential diagnosis when treating individuals for problematic use of pornography","title-short":"Hitting the target","volume":"48","author":[{"family":"Kraus","given":"Shane W."},{"family":"Sweeney","given":"Patricia J."}],"issued":{"date-parts":[["2019",2]]}},"prefix":"for case examples, see:"}],"schema":"https://github.com/citation-style-language/schema/raw/master/csl-citation.json"} </w:instrText>
      </w:r>
      <w:r w:rsidR="008809AA">
        <w:rPr>
          <w:rFonts w:ascii="Times New Roman" w:hAnsi="Times New Roman" w:cs="Times New Roman"/>
          <w:color w:val="000000" w:themeColor="text1"/>
        </w:rPr>
        <w:fldChar w:fldCharType="separate"/>
      </w:r>
      <w:r w:rsidR="008809AA" w:rsidRPr="008809AA">
        <w:rPr>
          <w:rFonts w:ascii="Times New Roman" w:hAnsi="Times New Roman" w:cs="Times New Roman"/>
          <w:color w:val="000000"/>
        </w:rPr>
        <w:t>(Bőthe et al., 2020; for case examples, see: Kraus &amp; Sweeney, 2019)</w:t>
      </w:r>
      <w:r w:rsidR="008809AA">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However, it does assert that, in many cases, true dysregulation is </w:t>
      </w:r>
      <w:r w:rsidR="00B37106" w:rsidRPr="00E57F89">
        <w:rPr>
          <w:rFonts w:ascii="Times New Roman" w:hAnsi="Times New Roman" w:cs="Times New Roman"/>
          <w:color w:val="000000" w:themeColor="text1"/>
        </w:rPr>
        <w:t>a</w:t>
      </w:r>
      <w:r w:rsidR="00733C3B" w:rsidRPr="00E57F89">
        <w:rPr>
          <w:rFonts w:ascii="Times New Roman" w:hAnsi="Times New Roman" w:cs="Times New Roman"/>
          <w:color w:val="000000" w:themeColor="text1"/>
        </w:rPr>
        <w:t xml:space="preserve"> l</w:t>
      </w:r>
      <w:r w:rsidRPr="00E57F89">
        <w:rPr>
          <w:rFonts w:ascii="Times New Roman" w:hAnsi="Times New Roman" w:cs="Times New Roman"/>
          <w:color w:val="000000" w:themeColor="text1"/>
        </w:rPr>
        <w:t xml:space="preserve">ess likely source of self-perceived problems </w:t>
      </w:r>
      <w:r w:rsidR="00B275C1" w:rsidRPr="00E57F89">
        <w:rPr>
          <w:rFonts w:ascii="Times New Roman" w:hAnsi="Times New Roman" w:cs="Times New Roman"/>
          <w:color w:val="000000" w:themeColor="text1"/>
        </w:rPr>
        <w:t>than</w:t>
      </w:r>
      <w:r w:rsidR="00733C3B" w:rsidRPr="00E57F89">
        <w:rPr>
          <w:rFonts w:ascii="Times New Roman" w:hAnsi="Times New Roman" w:cs="Times New Roman"/>
          <w:color w:val="000000" w:themeColor="text1"/>
        </w:rPr>
        <w:t xml:space="preserve"> feelings of moral incongruence. </w:t>
      </w:r>
    </w:p>
    <w:p w14:paraId="4D80D2EB" w14:textId="1BDBBA81" w:rsidR="00B9154F" w:rsidRPr="00E57F89" w:rsidRDefault="00B9154F" w:rsidP="00A73E18">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ab/>
        <w:t xml:space="preserve">Even when self-reported </w:t>
      </w:r>
      <w:r w:rsidR="005B0A37">
        <w:rPr>
          <w:rFonts w:ascii="Times New Roman" w:hAnsi="Times New Roman" w:cs="Times New Roman"/>
          <w:color w:val="000000" w:themeColor="text1"/>
        </w:rPr>
        <w:t>feelings of addiction to pornography are</w:t>
      </w:r>
      <w:r>
        <w:rPr>
          <w:rFonts w:ascii="Times New Roman" w:hAnsi="Times New Roman" w:cs="Times New Roman"/>
          <w:color w:val="000000" w:themeColor="text1"/>
        </w:rPr>
        <w:t xml:space="preserve"> due to moral incongruence, it is likely that such feelings of dysregulation are clinically relevant. </w:t>
      </w:r>
      <w:r w:rsidR="00FD55A5">
        <w:rPr>
          <w:rFonts w:ascii="Times New Roman" w:hAnsi="Times New Roman" w:cs="Times New Roman"/>
          <w:color w:val="000000" w:themeColor="text1"/>
        </w:rPr>
        <w:t>Cross-sectionally, s</w:t>
      </w:r>
      <w:r w:rsidR="00FD55A5" w:rsidRPr="00E57F89">
        <w:rPr>
          <w:rFonts w:ascii="Times New Roman" w:hAnsi="Times New Roman" w:cs="Times New Roman"/>
          <w:color w:val="000000" w:themeColor="text1"/>
        </w:rPr>
        <w:t xml:space="preserve">elf-reported </w:t>
      </w:r>
      <w:r w:rsidR="00FD55A5">
        <w:rPr>
          <w:rFonts w:ascii="Times New Roman" w:hAnsi="Times New Roman" w:cs="Times New Roman"/>
          <w:color w:val="000000" w:themeColor="text1"/>
        </w:rPr>
        <w:t>feelings of addiction to</w:t>
      </w:r>
      <w:r w:rsidR="00FD55A5" w:rsidRPr="00E57F89">
        <w:rPr>
          <w:rFonts w:ascii="Times New Roman" w:hAnsi="Times New Roman" w:cs="Times New Roman"/>
          <w:color w:val="000000" w:themeColor="text1"/>
        </w:rPr>
        <w:t xml:space="preserve"> pornography</w:t>
      </w:r>
      <w:r>
        <w:rPr>
          <w:rFonts w:ascii="Times New Roman" w:hAnsi="Times New Roman" w:cs="Times New Roman"/>
          <w:color w:val="000000" w:themeColor="text1"/>
        </w:rPr>
        <w:t xml:space="preserve"> is associated with greater psychological distress </w:t>
      </w:r>
      <w:r>
        <w:rPr>
          <w:rFonts w:ascii="Times New Roman" w:hAnsi="Times New Roman" w:cs="Times New Roman"/>
          <w:color w:val="000000" w:themeColor="text1"/>
        </w:rPr>
        <w:fldChar w:fldCharType="begin"/>
      </w:r>
      <w:r w:rsidR="005C1D6C">
        <w:rPr>
          <w:rFonts w:ascii="Times New Roman" w:hAnsi="Times New Roman" w:cs="Times New Roman"/>
          <w:color w:val="000000" w:themeColor="text1"/>
        </w:rPr>
        <w:instrText xml:space="preserve"> ADDIN ZOTERO_ITEM CSL_CITATION {"citationID":"N3Xc7qlr","properties":{"formattedCitation":"(B\\uc0\\u337{}the et al., 2020; Grubbs et al., 2015, 2021)","plainCitation":"(Bőthe et al., 2020; Grubbs et al., 2015, 2021)","noteIndex":0},"citationItems":[{"id":10434,"uris":["http://zotero.org/users/4363532/items/3HAA8N46"],"uri":["http://zotero.org/users/4363532/items/3HAA8N46"],"itemData":{"id":10434,"type":"article-journal","abstract":"Background\nPreviously, variable-centered analytic approaches showed positive, weak-to-moderate associations between frequency of pornography use (FPU) and problematic pornography use (PPU). However, person-centered studies are sparse in the literature, and these could provide insight into whether there are individuals who use pornography frequently and do not experience problems or whether there are individuals with comparable high-frequency use who differ on reported experiencing of negative consequences.\nAim\nThe aims of the present study were (i) to identify profiles of pornography use based on FPU and PPU by applying a person-centered analytic approach and (ii) to examine whether the identified profiles could be distinguished based on theoretically relevant demographic and psychological constructs.\nMethods\nLatent profile analyses were conducted on 3 nonclinical samples recruited from general websites and a pornography site (study 1: N = 14,006; study 2: N = 483; study 3: N = 672).\nResults\nResults were consistent across all studies. 3 distinct pornography-use profiles emerged: nonproblematic low-frequency pornography use (68–73% of individuals), nonproblematic high-frequency pornography use (19–29% of individuals), and problematic high-frequency use (3–8% of individuals). Nonproblematic and problematic high-frequency-use groups showed differences in several constructs (ie, hypersexuality, depressive symptoms, boredom susceptibility, self-esteem, uncomfortable feelings regarding pornography, and basic psychological needs).\nClinical Translation\nFPU should not be considered as a sufficient or reliable indicator of PPU because the number of people with nonproblematic high-frequency use was 3–6 times higher than that with problematic high-frequency use. These results suggest that individuals with PPU use pornography frequently; however, FPU may not always be problematic.\nStrengths &amp; Limitations\nSelf-report cross-sectional methods have possible biases that should be considered when interpreting findings (eg, underreporting or overreporting). However, the present research included 3 studies and involved large community samples and visitors of a pornography website. The present study is the first that empirically investigated pornography-use profiles with a wide range of correlates using both severity of PPU and FPU as profile indicators on specific and general samples.\nConclusion\nThe present study is a first step in the differentiated examination of pornography-use profiles, taking into consideration both PPU and FPU, and it provides a foundation for further clinical and large-scale studies. Different psychological mechanisms may underlie the development and maintenance of FPU with or without PPU, suggesting different treatment approaches. Therefore, the present results may guide clinical work when considering reasons for seeking treatment for PPU. Bőthe B, Tóth-Király I, Potenza MN, et al. High-Frequency Pornography Use May Not Always Be Problematic. J Sex Med 2020;XX:XXX–XXX.","container-title":"The Journal of Sexual Medicine","DOI":"10.1016/j.jsxm.2020.01.007","ISSN":"1743-6095","journalAbbreviation":"The Journal of Sexual Medicine","language":"en","source":"ScienceDirect","title":"High-Frequency Pornography Use May Not Always Be Problematic","URL":"http://www.sciencedirect.com/science/article/pii/S1743609520300321","author":[{"family":"Bőthe","given":"Beáta"},{"family":"Tóth-Király","given":"István"},{"family":"Potenza","given":"Marc N."},{"family":"Orosz","given":"Gábor"},{"family":"Demetrovics","given":"Zsolt"}],"accessed":{"date-parts":[["2020",2,11]]},"issued":{"date-parts":[["2020",2,6]]}}},{"id":8218,"uris":["http://zotero.org/users/4363532/items/VQLMGGJW"],"uri":["http://zotero.org/users/4363532/items/VQLMGGJW"],"itemData":{"id":8218,"type":"article-journal","abstract":"In the United States, Internet pornography use is a common behavior that has risen in popularity in recent years. The present study sought to examine potential relationships between pornography use and well-being, with a particular focus on individual perceptions of pornography use and feelings of addiction. Using a large cross-sectional sample of adults (N = 713), perceived addiction to  Internet pornography predicted psychological distress above and beyond pornography use itself and other relevant variables (e.g., socially desirable responding, neuroticism). This model was replicated using a large cross-sectional sample of undergraduates (N = 1,215). Furthermore, a 1-year, longitudinal follow-up with a subset of this sample (N = 106) revealed a relationship between  perceived addiction to Internet pornography and psychological distress over time, even when controlling for baseline psychological distress and pornography use. Collectively, these findings suggest that perceived addiction to Internet pornography, but not pornography use itself, is uniquely related to the experience of psychological distress.","container-title":"Psychology of addictive behaviors : journal of the Society of Psychologists in Addictive Behaviors","DOI":"10.1037/adb0000114","ISSN":"1939-1501 0893-164X","issue":"4","journalAbbreviation":"Psychol Addict Behav","language":"eng","note":"PMID: 26372200","page":"1056-1067","title":"Perceived addiction to Internet pornography and psychological distress: Examining relationships concurrently and over time.","volume":"29","author":[{"family":"Grubbs","given":"Joshua B."},{"family":"Stauner","given":"Nicholas"},{"family":"Exline","given":"Julie J."},{"family":"Pargament","given":"Kenneth I."},{"family":"Lindberg","given":"Matthew J."}],"issued":{"date-parts":[["2015",12]]}}},{"id":16084,"uris":["http://zotero.org/users/4363532/items/8WLKF3UJ"],"uri":["http://zotero.org/users/4363532/items/8WLKF3UJ"],"itemData":{"id":16084,"type":"article-journal","abstract":"Of the many changes in daily life brought about by the COVID-19 pandemic, social distancing efforts and governmentally mandated lockdowns were among the most drastic. Coinciding with these changes, popular pornography websites made some previously premium content available for free, spurring dramatic increases in traffic to these websites. This increase in time spent at home and reported increases in traffic to specific pornographic websites led to some speculation that pornography use might generally increase over the course of the pandemic and that problematic use might also increase. To test these speculations and quantify the effects of the pandemic and its associated restrictions on social behaviors on pornography use, we analyzed data from a longitudinal sample of American adults. Baseline, nationally representative data were collected in August 2019 via YouGov (N = 2518). Subsequent data were collected in February 2020 (n = 1677), May 2020 (n = 1533), August 2020 (n = 1470), and October 2020 (n = 1269). Results indicated that, in May 2020, immediately following the height of the first wave of pandemic-related lockdowns, more people reported past-month pornography use than at other follow-up time points, but less did so than at baseline. Among those who reported use in May 2020, only 14% reported increases in use since the start of the pandemic, and their use returned to levels similar to all other users by August 2020. In general, pornography use trended downward over the pandemic, for both men and women. Problematic pornography use trended downward for men and remained low and unchanged in women. Collectively, these results suggest that many fears about pornography use during pandemic-related lockdowns were largely not supported by available data.","container-title":"Archives of Sexual Behavior","DOI":"10.1007/s10508-021-02077-7","ISSN":"0004-0002, 1573-2800","journalAbbreviation":"Arch Sex Behav","language":"en","source":"DOI.org (Crossref)","title":"Porndemic? A Longitudinal Study of Pornography Use Before and During the COVID-19 Pandemic in a Nationally Representative Sample of Americans","title-short":"Porndemic?","URL":"https://link.springer.com/10.1007/s10508-021-02077-7","author":[{"family":"Grubbs","given":"Joshua B."},{"family":"Perry","given":"Samuel L."},{"family":"Grant Weinandy","given":"Jennifer T."},{"family":"Kraus","given":"Shane W."}],"accessed":{"date-parts":[["2021",7,19]]},"issued":{"date-parts":[["2021",7,19]]}}}],"schema":"https://github.com/citation-style-language/schema/raw/master/csl-citation.json"} </w:instrText>
      </w:r>
      <w:r>
        <w:rPr>
          <w:rFonts w:ascii="Times New Roman" w:hAnsi="Times New Roman" w:cs="Times New Roman"/>
          <w:color w:val="000000" w:themeColor="text1"/>
        </w:rPr>
        <w:fldChar w:fldCharType="separate"/>
      </w:r>
      <w:r w:rsidR="005C1D6C" w:rsidRPr="005C1D6C">
        <w:rPr>
          <w:rFonts w:ascii="Times New Roman" w:hAnsi="Times New Roman" w:cs="Times New Roman"/>
          <w:color w:val="000000"/>
        </w:rPr>
        <w:t>(Bőthe et al., 2020; Grubbs et al., 2015, 2021)</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relationship concerns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{"citationID":"XM1keUH5","properties":{"formattedCitation":"(Leonhardt et al., 2018)","plainCitation":"(Leonhardt et al., 2018)","noteIndex":0},"citationItems":[{"id":8058,"uris":["http://zotero.org/users/4363532/items/BZHPM8FD"],"uri":["http://zotero.org/users/4363532/items/BZHPM8FD"],"itemData":{"id":8058,"type":"article-journal","abstract":"Recent research on pornography suggests that perception of addiction predicts negative outcomes above and beyond pornography use. Research has also suggested that religious individuals are more likely to perceive themselves to be addicted  to pornography, regardless of how often they are actually using pornography. Using a sample of 686 unmarried adults, this study reconciles and expands on previous research by testing perceived addiction to pornography as a mediator between religiosity and relationship anxiety surrounding pornography. Results revealed that pornography use and religiosity were weakly associated with higher  relationship anxiety surrounding pornography use, whereas perception of pornography addiction was highly associated with relationship anxiety surrounding pornography use. However, when perception of pornography addiction was inserted as a mediator in a structural equation model, pornography use had a small indirect effect on relationship anxiety surrounding pornography use, and perception of pornography addiction partially mediated the association between religiosity and relationship anxiety surrounding pornography use. By understanding how pornography use, religiosity, and perceived pornography addiction connect to relationship anxiety surrounding pornography use in the early relationship formation stages, we hope to improve the chances of couples successfully addressing the subject of pornography and mitigate difficulties in romantic relationships.","container-title":"Journal of sex research","DOI":"10.1080/00224499.2017.1295013","ISSN":"1559-8519 0022-4499","issue":"3","journalAbbreviation":"J Sex Res","language":"eng","note":"PMID: 28287845","page":"357-368","title":"Damaged Goods: Perception of Pornography Addiction as a Mediator Between Religiosity and Relationship Anxiety Surrounding Pornography Use.","volume":"55","author":[{"family":"Leonhardt","given":"Nathan D."},{"family":"Willoughby","given":"Brian J."},{"family":"Young-Petersen","given":"Bonnie"}],"issued":{"date-parts":[["2018",4]]}}}],"schema":"https://github.com/citation-style-language/schema/raw/master/csl-citation.json"}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(Leonhardt et al., 2018)</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diminished sexual well-being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{"citationID":"cwYJhGHI","properties":{"formattedCitation":"(Vaillancourt-Morel et al., 2017)","plainCitation":"(Vaillancourt-Morel et al., 2017)","noteIndex":0},"citationItems":[{"id":11979,"uris":["http://zotero.org/users/4363532/items/GH9K5PR8"],"uri":["http://zotero.org/users/4363532/items/GH9K5PR8"],"itemData":{"id":11979,"type":"article-journal","abstract":"INTRODUCTION: Although findings concerning sexual outcomes associated with cyberpornography use are mixed, viewing explicit sexual content online is becoming a  common activity for an increasing number of individuals. AIM: To investigate  heterogeneity in cyberpornography-related sexual outcomes by examining a  theoretically and clinically based model suggesting that individuals who spend time  viewing online pornography form three distinct profiles (recreational, at-risk, and  compulsive) and to examine whether these profiles were associated with sexual  well-being, sex, and interpersonal context of pornography use. METHODS: The present  cluster-analytic study was conducted using a convenience sample of 830 adults who  completed online self-reported measurements of cyberpornography use and sexual  well-being, which included sexual satisfaction, compulsivity, avoidance, and  dysfunction. MAIN OUTCOMES MEASURES: Dimensions of cyberpornography use were  assessed using the Cyber Pornography Use Inventory. Sexual well-being measurements  included the Global Measure of Sexual Satisfaction, the Sexual Compulsivity Scale,  the Sexual Avoidance Subscale, and the Arizona Sexual Experiences Scale. RESULTS:  Cluster analyses indicated three distinct profiles: recreational (75.5%), highly  distressed non-compulsive (12.7%), and compulsive (11.8%). Recreational users  reported higher sexual satisfaction and lower sexual compulsivity, avoidance, and  dysfunction, whereas users with a compulsive profile presented lower sexual  satisfaction and dysfunction and higher sexual compulsivity and avoidance. Highly  distressed less active users were sexually less satisfied and reported less sexual  compulsivity and more sexual dysfunction and avoidance. A larger proportion of women  and of dyadic users was found among recreational users, whereas solitary users were  more likely to be in the highly distressed less active profile and men were more  likely to be in the compulsive profile. CONCLUSION: This pattern of results confirms  the existence of recreational and compulsive profiles but also demonstrates the  existence of an important subgroup of not particularly active, yet highly distressed  consumers. Cyberpornography users represent a heterogeneous population, in which  each subgroup is associated with specific sexual outcomes.","container-title":"The journal of sexual medicine","DOI":"10.1016/j.jsxm.2016.10.016","ISSN":"1743-6109 1743-6095","issue":"1","journalAbbreviation":"J Sex Med","language":"eng","note":"publisher-place: Netherlands\nPMID: 28011208","page":"78-85","title":"Profiles of Cyberpornography Use and Sexual Well-Being in Adults.","volume":"14","author":[{"family":"Vaillancourt-Morel","given":"Marie-Pier"},{"family":"Blais-Lecours","given":"Sarah"},{"family":"Labadie","given":"Chloé"},{"family":"Bergeron","given":"Sophie"},{"family":"Sabourin","given":"Stéphane"},{"family":"Godbout","given":"Natacha"}],"issued":{"date-parts":[["2017",1]]}}}],"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(Vaillancourt-Morel et al., 2017)</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lower sexual satisfaction </w:t>
      </w:r>
      <w:r>
        <w:rPr>
          <w:rFonts w:ascii="Times New Roman" w:hAnsi="Times New Roman" w:cs="Times New Roman"/>
          <w:color w:val="000000" w:themeColor="text1"/>
        </w:rPr>
        <w:fldChar w:fldCharType="begin"/>
      </w:r>
      <w:r w:rsidR="00FD55A5">
        <w:rPr>
          <w:rFonts w:ascii="Times New Roman" w:hAnsi="Times New Roman" w:cs="Times New Roman"/>
          <w:color w:val="000000" w:themeColor="text1"/>
        </w:rPr>
        <w:instrText xml:space="preserve"> ADDIN ZOTERO_ITEM CSL_CITATION {"citationID":"x8kjWqPY","properties":{"formattedCitation":"(Blais-Lecours et al., 2016; B\\uc0\\u337{}the et al., 2021)","plainCitation":"(Blais-Lecours et al., 2016; Bőthe et al., 2021)","noteIndex":0},"citationItems":[{"id":11967,"uris":["http://zotero.org/users/4363532/items/GBD86NTD"],"uri":["http://zotero.org/users/4363532/items/GBD86NTD"],"itemData":{"id":11967,"type":"article-journal","abstract":"Using pornography through the Internet is now a common activity even if associated sexual outcomes, including sexual satisfaction, are highly variable. The present  study tested a two-step sequential mediation model whereby cyberpornography time use  is related to sexual satisfaction through the association with, in a first step,  perceived addiction to cyberpornography (i.e., perceived compulsivity, effort to  access, and distress toward pornography) and with, in a second step, sexual  functioning problems (i.e., sexual dysfunction, compulsion, and avoidance). These  differential associations were also examined across gender using model invariance  across men and women. A sample of 832 adults from the community completed  self-report online questionnaires. Results indicated that 51 percent of women and 90  percent of men reported viewing pornography through the Internet. Path analyses  showed indirect complex associations in which cyberpornography time use is  associated with sexual dissatisfaction through perceived addiction and sexual  functioning problems. These patterns of associations held for both men and women.","container-title":"Cyberpsychology, behavior and social networking","DOI":"10.1089/cyber.2016.0364","ISSN":"2152-2723 2152-2715","issue":"11","journalAbbreviation":"Cyberpsychol Behav Soc Netw","language":"eng","note":"publisher-place: United States\nPMID: 27831753","page":"649-655","title":"Cyberpornography: Time Use, Perceived Addiction, Sexual Functioning, and Sexual Satisfaction.","volume":"19","author":[{"family":"Blais-Lecours","given":"Sarah"},{"family":"Vaillancourt-Morel","given":"Marie-Pier"},{"family":"Sabourin","given":"Stéphane"},{"family":"Godbout","given":"Natacha"}],"issued":{"date-parts":[["2016",11]]}}},{"id":11636,"uris":["http://zotero.org/users/4363532/items/2GIQ64I6"],"uri":["http://zotero.org/users/4363532/items/2GIQ64I6"],"itemData":{"id":11636,"type":"article-journal","abstract":"There is much debate regarding whether pornography use has positive or negative associations with sexuality-related measures such as sexual functioning problems. The present study aimed to examine differential correlates between quantity (frequency of pornography use–FPU) and severity (problematic pornography use–PPU) of pornography use with respect to sexual functioning problems among both males and females. Multi-group structural equation modeling was conducted to investigate hypothesized associations between PPU, FPU, and sexual functioning problems among males and females (N = 14,581 participants; females = 4,352; 29.8%; Mage=33.6 years, SDage=11.0), controlling for age, sexual orientation, relationship status, and masturbation frequency. The hypothesized model had excellent fit to the data (CFI = 0.962, TLI = 0.961, RMSEA = 0.057 [95% CI = 0.056-0.057]). Similar associations were identified in both genders, with all pathways being statistically significant (p &lt; .001). PPU had positive, moderate associations (βmales=0.37, βfemales=0.38), while FPU had negative, weak associations with sexual functioning problems (βmales=-0.17, βfemales=-0.17). Although FPU and PPU had a positive, moderate association, they should be assessed and discussed separately when examining potential associations with sexuality-related outcomes. Given that PPU was positively and moderately and FPU negatively and weakly associated with problems in sexual functioning, it is important to consider both PPU and FPU in relation to sexual functioning problems.","container-title":"Addictive Behaviors","DOI":"10.1016/j.addbeh.2020.106603","ISSN":"0306-4603","journalAbbreviation":"Addictive Behaviors","language":"en","page":"106603","source":"ScienceDirect","title":"Are sexual functioning problems associated with frequent pornography use and/or problematic pornography use? Results from a large community survey including males and females","title-short":"Are sexual functioning problems associated with frequent pornography use and/or problematic pornography use?","volume":"112","author":[{"family":"Bőthe","given":"Beáta"},{"family":"Tóth-Király","given":"István"},{"family":"Griffiths","given":"Mark D."},{"family":"Potenza","given":"Marc N."},{"family":"Orosz","given":"Gábor"},{"family":"Demetrovics","given":"Zsolt"}],"issued":{"date-parts":[["2021",1,1]]}}}],"schema":"https://github.com/citation-style-language/schema/raw/master/csl-citation.json"} </w:instrText>
      </w:r>
      <w:r>
        <w:rPr>
          <w:rFonts w:ascii="Times New Roman" w:hAnsi="Times New Roman" w:cs="Times New Roman"/>
          <w:color w:val="000000" w:themeColor="text1"/>
        </w:rPr>
        <w:fldChar w:fldCharType="separate"/>
      </w:r>
      <w:r w:rsidR="00FD55A5" w:rsidRPr="00FD55A5">
        <w:rPr>
          <w:rFonts w:ascii="Times New Roman" w:hAnsi="Times New Roman" w:cs="Times New Roman"/>
          <w:color w:val="000000"/>
        </w:rPr>
        <w:t>(Blais-Lecours et al., 2016; Bőthe et al., 2021)</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and greater problems in </w:t>
      </w:r>
      <w:r>
        <w:rPr>
          <w:rFonts w:ascii="Times New Roman" w:hAnsi="Times New Roman" w:cs="Times New Roman"/>
          <w:color w:val="000000" w:themeColor="text1"/>
        </w:rPr>
        <w:lastRenderedPageBreak/>
        <w:t xml:space="preserve">religious and spiritual life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{"citationID":"bGNlXkjw","properties":{"formattedCitation":"(Wilt et al., 2016)","plainCitation":"(Wilt et al., 2016)","noteIndex":0},"citationItems":[{"id":221,"uris":["http://zotero.org/users/4363532/items/HMKZFKN9"],"uri":["http://zotero.org/users/4363532/items/HMKZFKN9"],"itemData":{"id":221,"type":"article-journal","container-title":"Sexual Addiction &amp; Compulsivity","DOI":"10.1080/10720162.2016.1140604","ISSN":"1072-0162, 1532-5318","issue":"2-3","language":"en","page":"260-278","source":"CrossRef","title":"Associations of perceived addiction to internet pornography with religious/spiritual and psychological functioning","volume":"23","author":[{"family":"Wilt","given":"Joshua A"},{"family":"Cooper","given":"Erin B."},{"family":"Grubbs","given":"Joshua B."},{"family":"Exline","given":"Julie J."},{"family":"Pargament","given":"Kenneth I."}],"issued":{"date-parts":[["2016",4,2]]}}}],"schema":"https://github.com/citation-style-language/schema/raw/master/csl-citation.json"}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(Wilt et al., 2016)</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Additionally, over time, greater </w:t>
      </w:r>
      <w:r w:rsidR="00FD55A5" w:rsidRPr="00E57F89">
        <w:rPr>
          <w:rFonts w:ascii="Times New Roman" w:hAnsi="Times New Roman" w:cs="Times New Roman"/>
          <w:color w:val="000000" w:themeColor="text1"/>
        </w:rPr>
        <w:t xml:space="preserve">self-reported </w:t>
      </w:r>
      <w:r w:rsidR="00FD55A5">
        <w:rPr>
          <w:rFonts w:ascii="Times New Roman" w:hAnsi="Times New Roman" w:cs="Times New Roman"/>
          <w:color w:val="000000" w:themeColor="text1"/>
        </w:rPr>
        <w:t>feelings of addiction to</w:t>
      </w:r>
      <w:r w:rsidR="00FD55A5" w:rsidRPr="00E57F89">
        <w:rPr>
          <w:rFonts w:ascii="Times New Roman" w:hAnsi="Times New Roman" w:cs="Times New Roman"/>
          <w:color w:val="000000" w:themeColor="text1"/>
        </w:rPr>
        <w:t xml:space="preserve"> pornography</w:t>
      </w:r>
      <w:r w:rsidR="00FD55A5">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seems to predict greater psychological distress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{"citationID":"FQvWA732","properties":{"formattedCitation":"(Grubbs et al., 2015)","plainCitation":"(Grubbs et al., 2015)","noteIndex":0},"citationItems":[{"id":8218,"uris":["http://zotero.org/users/4363532/items/VQLMGGJW"],"uri":["http://zotero.org/users/4363532/items/VQLMGGJW"],"itemData":{"id":8218,"type":"article-journal","abstract":"In the United States, Internet pornography use is a common behavior that has risen in popularity in recent years. The present study sought to examine potential relationships between pornography use and well-being, with a particular focus on individual perceptions of pornography use and feelings of addiction. Using a large cross-sectional sample of adults (N = 713), perceived addiction to  Internet pornography predicted psychological distress above and beyond pornography use itself and other relevant variables (e.g., socially desirable responding, neuroticism). This model was replicated using a large cross-sectional sample of undergraduates (N = 1,215). Furthermore, a 1-year, longitudinal follow-up with a subset of this sample (N = 106) revealed a relationship between  perceived addiction to Internet pornography and psychological distress over time, even when controlling for baseline psychological distress and pornography use. Collectively, these findings suggest that perceived addiction to Internet pornography, but not pornography use itself, is uniquely related to the experience of psychological distress.","container-title":"Psychology of addictive behaviors : journal of the Society of Psychologists in Addictive Behaviors","DOI":"10.1037/adb0000114","ISSN":"1939-1501 0893-164X","issue":"4","journalAbbreviation":"Psychol Addict Behav","language":"eng","note":"PMID: 26372200","page":"1056-1067","title":"Perceived addiction to Internet pornography and psychological distress: Examining relationships concurrently and over time.","volume":"29","author":[{"family":"Grubbs","given":"Joshua B."},{"family":"Stauner","given":"Nicholas"},{"family":"Exline","given":"Julie J."},{"family":"Pargament","given":"Kenneth I."},{"family":"Lindberg","given":"Matthew J."}],"issued":{"date-parts":[["2015",12]]}}}],"schema":"https://github.com/citation-style-language/schema/raw/master/csl-citation.json"}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(Grubbs et al., 2015)</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greater future concerns about problematic use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{"citationID":"dSHufkAO","properties":{"formattedCitation":"(Grubbs et al., 2018)","plainCitation":"(Grubbs et al., 2018)","noteIndex":0},"citationItems":[{"id":8025,"uris":["http://zotero.org/users/4363532/items/E28A6J2I"],"uri":["http://zotero.org/users/4363532/items/E28A6J2I"],"itemData":{"id":8025,"type":"article-journal","abstract":"BACKGROUND AND AIMS: Internet pornography use is an increasingly common, yet controversial, behavior. Whereas mental health communities are divided about potentially problematic use patterns, many lay people identify as feeling dysregulated or compulsive in their use. Prior work has labeled this tendency perceived addiction to internet pornography (PA). This study's aims were to (1) assess the association between PA at baseline and other factors, including actual levels of average daily pornography use and personality factors and (2) assess the associations between baseline variables and PA 1 year later. DESIGN: Two large-scale community samples were assessed using online survey methods, with subsets of each sample being recruited for follow-up surveys 1 year later. SETTING: United States. PARTICIPANTS: Participants were adults who had used pornography within the past 6 months recruited in two samples. Sample 1 (n = 1507) involved undergraduate students from three US universities and sample 2 (n  = 782) involved web-using adults. Subsets of each sample (sample 1, n = 146; sample 2, n = 211) were surveyed again 1 year later. MEASUREMENTS: At baseline, we assessed average daily pornography use, PA and relevant predictors (e.g. trait neuroticism, trait self-control, trait entitlement, religiousness, moral disapproval of pornography use). One year later, we assessed PA. FINDINGS: Cross-sectionally, PA was correlated strongly with moral disapproval of pornography use [sample 1, Pearson's correlation: r = 0.68 (0.65, 0.70); sample 2, r = 0.58 (0.53, 0.63)]. Baseline moral disapproval [sample 1, r = 0.46 (0.33,  0.56); sample 2, r = 0.61 (0.51, 0.69)] and perceived addiction demonstrated relationships with perceived addiction 1 year later. We found inconclusive evidence of a substantial or significant association between pornography use and  perceived addiction over time [sample 1, r = 0.13 (-0.02, 0.28); sample 2, r = 0.11 (-0.04, 0.25)]. CONCLUSIONS: Perceived addiction to internet pornography appears to be related strongly to moral scruples around pornography use, both concurrently and over time, rather than with the amount of daily pornography use  itself.","container-title":"Addiction","DOI":"10.1111/add.14007","ISSN":"1360-0443 0965-2140","issue":"3","journalAbbreviation":"Addiction","language":"eng","note":"PMID: 28833800","page":"496-506","title":"Moral disapproval and perceived addiction to internet pornography: a longitudinal examination.","volume":"113","author":[{"family":"Grubbs","given":"Joshua B."},{"family":"Wilt","given":"Joshua A."},{"family":"Exline","given":"Julie J."},{"family":"Pargament","given":"Kenneth I."},{"family":"Kraus","given":"Shane W."}],"issued":{"date-parts":[["2018",3]]}}}],"schema":"https://github.com/citation-style-language/schema/raw/master/csl-citation.json"}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(Grubbs et al., 2018)</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and greater problems in religious and spiritual functioning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{"citationID":"LOyIopZl","properties":{"formattedCitation":"(Grubbs et al., 2017)","plainCitation":"(Grubbs et al., 2017)","noteIndex":0},"citationItems":[{"id":8129,"uris":["http://zotero.org/users/4363532/items/KP2GXJL4"],"uri":["http://zotero.org/users/4363532/items/KP2GXJL4"],"itemData":{"id":8129,"type":"article-journal","abstract":"Prior work has demonstrated that religious beliefs and moral attitudes are often  related to sexual functioning. The present work sought to examine another possibility: Do sexual attitudes and behaviors have a relationship with religious and spiritual functioning? More specifically, do pornography use and perceived addiction to Internet pornography predict the experience of religious and spiritual struggle? It was expected that feelings of perceived addiction to Internet pornography would indeed predict such struggles, both cross-sectionally  and over time, but that actual pornography use would not. To test these ideas, two studies were conducted using a sample of undergraduate students (N = 1519) and a sample of adult Internet users in the U.S. (N = 713). Cross-sectional analyses in both samples found that elements of perceived addiction were related  to the experience of religious and spiritual struggle. Additionally, longitudinal analyses over a 1-year time span with a subset of undergraduates (N = 156) and a  subset of adult web users (N = 366) revealed that perceived addiction to Internet pornography predicted unique variance in struggle over time, even when baseline levels of struggle and other related variables were held constant. Collectively,  these findings identify perceived addiction to Internet pornography as a reliable predictor of religious and spiritual struggle.","container-title":"Archives of sexual behavior","DOI":"10.1007/s10508-016-0772-9","ISSN":"1573-2800 0004-0002","issue":"6","journalAbbreviation":"Arch Sex Behav","language":"eng","note":"PMID: 27351579","page":"1733-1745","title":"Internet Pornography Use, Perceived Addiction, and Religious/Spiritual Struggles.","volume":"46","author":[{"family":"Grubbs","given":"Joshua B."},{"family":"Exline","given":"Julie J."},{"family":"Pargament","given":"Kenneth I."},{"family":"Volk","given":"Fred"},{"family":"Lindberg","given":"Matthew J."}],"issued":{"date-parts":[["2017",8]]}}}],"schema":"https://github.com/citation-style-language/schema/raw/master/csl-citation.json"}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(Grubbs et al., 2017)</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Moreover, moral incongruence regarding pornography use </w:t>
      </w:r>
      <w:r w:rsidR="005224B0">
        <w:rPr>
          <w:rFonts w:ascii="Times New Roman" w:hAnsi="Times New Roman" w:cs="Times New Roman"/>
          <w:color w:val="000000" w:themeColor="text1"/>
        </w:rPr>
        <w:t xml:space="preserve">itself </w:t>
      </w:r>
      <w:r>
        <w:rPr>
          <w:rFonts w:ascii="Times New Roman" w:hAnsi="Times New Roman" w:cs="Times New Roman"/>
          <w:color w:val="000000" w:themeColor="text1"/>
        </w:rPr>
        <w:t xml:space="preserve">seems to predict greater experience of depression in men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{"citationID":"0vpe9Ox6","properties":{"formattedCitation":"(Perry, 2018)","plainCitation":"(Perry, 2018)","noteIndex":0},"citationItems":[{"id":163,"uris":["http://zotero.org/users/4363532/items/TUBWWTDZ"],"uri":["http://zotero.org/users/4363532/items/TUBWWTDZ"],"itemData":{"id":163,"type":"article-journal","abstract":"While studies have consistently observed an association between pornography use and depressive symptoms, data limitations have precluded understanding the nature of this relationship. Drawing on data from a representative panel study of American adults and building on insights from stress process theory, this article demonstrates that the connection between pornography use and depressive symptoms hinges on the (1) (in)congruence between Americans’ moral beliefs about pornography and their viewing practices and (2) gender. Cross-sectional and longitudinal analyses reveal that American men (not women) who believe viewing pornography is always immoral but watch it anyway are more likely to experience depressive symptoms compared to others who do not report this incongruence. Results also suggest the connection between viewing pornography and depressive symptoms is bidirectional, contingent on men’s moral evaluation of its use. For male porn users who morally reject it, pornography use predicts depressive symptoms at low frequencies, likely stemming from cognitive stress or dissonance. For those who do not morally reject porn, however, only viewing it at the highest frequencies is associated with higher levels of depressive symptoms, which suggests reverse causation—depressed men likely view higher levels of pornography as a coping aid, especially when they do not view it as immoral.","container-title":"Society and Mental Health","DOI":"10.1177/2156869317728373","ISSN":"2156-8693","journalAbbreviation":"Society and Mental Health","language":"en","page":"195-213","source":"SAGE Journals","title":"Pornography use and depressive symptoms: Examining the role of moral incongruence","title-short":"Pornography Use and Depressive Symptoms","volume":"8","author":[{"family":"Perry","given":"Samuel L."}],"issued":{"date-parts":[["2018"]]}}}],"schema":"https://github.com/citation-style-language/schema/raw/master/csl-citation.json"} </w:instrText>
      </w:r>
      <w:r>
        <w:rPr>
          <w:rFonts w:ascii="Times New Roman" w:hAnsi="Times New Roman" w:cs="Times New Roman"/>
          <w:color w:val="000000" w:themeColor="text1"/>
        </w:rPr>
        <w:fldChar w:fldCharType="separate"/>
      </w:r>
      <w:r>
        <w:rPr>
          <w:rFonts w:ascii="Times New Roman" w:hAnsi="Times New Roman" w:cs="Times New Roman"/>
          <w:noProof/>
          <w:color w:val="000000" w:themeColor="text1"/>
        </w:rPr>
        <w:t>(Perry, 2018)</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In short, </w:t>
      </w:r>
      <w:r w:rsidR="00FD55A5" w:rsidRPr="00E57F89">
        <w:rPr>
          <w:rFonts w:ascii="Times New Roman" w:hAnsi="Times New Roman" w:cs="Times New Roman"/>
          <w:color w:val="000000" w:themeColor="text1"/>
        </w:rPr>
        <w:t xml:space="preserve">self-reported </w:t>
      </w:r>
      <w:r w:rsidR="00FD55A5">
        <w:rPr>
          <w:rFonts w:ascii="Times New Roman" w:hAnsi="Times New Roman" w:cs="Times New Roman"/>
          <w:color w:val="000000" w:themeColor="text1"/>
        </w:rPr>
        <w:t>feelings of addiction to</w:t>
      </w:r>
      <w:r w:rsidR="00FD55A5" w:rsidRPr="00E57F89">
        <w:rPr>
          <w:rFonts w:ascii="Times New Roman" w:hAnsi="Times New Roman" w:cs="Times New Roman"/>
          <w:color w:val="000000" w:themeColor="text1"/>
        </w:rPr>
        <w:t xml:space="preserve"> pornography</w:t>
      </w:r>
      <w:r>
        <w:rPr>
          <w:rFonts w:ascii="Times New Roman" w:hAnsi="Times New Roman" w:cs="Times New Roman"/>
          <w:color w:val="000000" w:themeColor="text1"/>
        </w:rPr>
        <w:t xml:space="preserve"> likely reflects psychopathology, regardless of </w:t>
      </w:r>
      <w:proofErr w:type="gramStart"/>
      <w:r>
        <w:rPr>
          <w:rFonts w:ascii="Times New Roman" w:hAnsi="Times New Roman" w:cs="Times New Roman"/>
          <w:color w:val="000000" w:themeColor="text1"/>
        </w:rPr>
        <w:t>whether or not</w:t>
      </w:r>
      <w:proofErr w:type="gramEnd"/>
      <w:r>
        <w:rPr>
          <w:rFonts w:ascii="Times New Roman" w:hAnsi="Times New Roman" w:cs="Times New Roman"/>
          <w:color w:val="000000" w:themeColor="text1"/>
        </w:rPr>
        <w:t xml:space="preserve"> such self-reports universally reflect dysregulated use. </w:t>
      </w:r>
    </w:p>
    <w:p w14:paraId="2BFF602A" w14:textId="5B56AB18" w:rsidR="00EE5DDC" w:rsidRPr="00E57F89" w:rsidRDefault="00335408"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 xml:space="preserve">Early work with the PPMI conceptualized moral incongruence as the direct effect of moral disapproval of pornography use on feelings of addiction to pornography among those that used pornography </w:t>
      </w:r>
      <w:r w:rsidRPr="00E57F89">
        <w:rPr>
          <w:rFonts w:ascii="Times New Roman" w:hAnsi="Times New Roman" w:cs="Times New Roman"/>
          <w:color w:val="000000" w:themeColor="text1"/>
        </w:rPr>
        <w:fldChar w:fldCharType="begin"/>
      </w:r>
      <w:r w:rsidR="003D46FD" w:rsidRPr="00E57F89">
        <w:rPr>
          <w:rFonts w:ascii="Times New Roman" w:hAnsi="Times New Roman" w:cs="Times New Roman"/>
          <w:color w:val="000000" w:themeColor="text1"/>
        </w:rPr>
        <w:instrText xml:space="preserve"> ADDIN ZOTERO_ITEM CSL_CITATION {"citationID":"HoLf6dE5","properties":{"formattedCitation":"(Grubbs, Perry, et al., 2019; Grubbs &amp; Perry, 2019)","plainCitation":"(Grubbs, Perry, et al., 2019; Grubbs &amp; Perry, 2019)","noteIndex":0},"citationItems":[{"id":7926,"uris":["http://zotero.org/users/4363532/items/MSTZPBPW"],"uri":["http://zotero.org/users/4363532/items/MSTZPBPW"],"itemData":{"id":7926,"type":"article-journal","abstract":"The notion of problematic pornography use remains contentious in both academic and popular literature. Although the mental health community at large is divided  as to the addictive versus non-addictive nature of Internet pornography, substantial numbers of individuals report \"feeling\" as if their use of Internet pornography is problematic. The present work seeks to construct a model related to problematic pornography use that is clearly derived from empirical literature  and that provides directions to be tested in future research. The focus of the present work is on those perceptions as they relate to the overarching experience of moral incongruence in pornography use, which is generally thought of as the experience of having one's behaviors be inconsistent with one's beliefs. To this  end, we put forth a model of pornography problems due to moral incongruence. Within this model, we describe how pornography-related problems-particularly feelings of addiction to pornography-may be, in many cases, better construed as functions of discrepancies-moral incongruence-between pornography-related beliefs and pornography-related behaviors. A systematic review of literature and meta-analysis is conducted in order to evaluate support for this model, and the implications of this model for research and clinical practice are discussed.","container-title":"Archives of sexual behavior","DOI":"10.1007/s10508-018-1248-x","ISSN":"1573-2800 0004-0002","issue":"2","journalAbbreviation":"Arch Sex Behav","language":"eng","note":"PMID: 30076491","page":"397-415","title":"Pornography problems due to moral incongruence: An integrative model with a systematic review and meta-analysis.","volume":"48","author":[{"family":"Grubbs","given":"Joshua B."},{"family":"Perry","given":"Samuel L."},{"family":"Wilt","given":"Joshua A."},{"family":"Reid","given":"Rory C."}],"issued":{"date-parts":[["2019",2]]}}},{"id":7981,"uris":["http://zotero.org/users/4363532/items/N9JYT29Y"],"uri":["http://zotero.org/users/4363532/items/N9JYT29Y"],"itemData":{"id":7981,"type":"article-journal","abstract":"Internet pornography use (IPU) remains a controversial topic within sexual behavior research fields. Whereas some people report feeling dysregulated in their use of pornography, mental health and medical communities are divided as to whether IPU can be addictive. The present review sought to examine this issue more closely, with a focus on how variables other than pornography use, such as moral disapproval and moral incongruence (i.e., feeling as if one's behaviors and one's values about those behaviors are misaligned), might specifically contribute to self-perceived problems around pornography use. Through an examination of recent literature, the present work reviews evidence that moral incongruence about IPU is a common phenomenon and that it is associated with outcomes relevant to current debates about pornography addiction. Specifically, moral incongruence  regarding IPU appears to be associated with greater distress about IPU, greater psychological distress in general, greater reports of problems related to IPU, and greater reports of perceived addiction to IPU. The implications of this body  of evidence for both clinical and research communities are discussed, and future  directions for research are considered.","container-title":"Journal of sex research","DOI":"10.1080/00224499.2018.1427204","ISSN":"1559-8519 0022-4499","issue":"1","journalAbbreviation":"J Sex Res","language":"eng","note":"PMID: 29412013","page":"29-37","title":"Moral incongruence and pornography use: A critical review and integration.","volume":"56","author":[{"family":"Grubbs","given":"Joshua B."},{"family":"Perry","given":"Samuel L."}],"issued":{"date-parts":[["2019",1]]}}}],"schema":"https://github.com/citation-style-language/schema/raw/master/csl-citation.json"} </w:instrText>
      </w:r>
      <w:r w:rsidRPr="00E57F89">
        <w:rPr>
          <w:rFonts w:ascii="Times New Roman" w:hAnsi="Times New Roman" w:cs="Times New Roman"/>
          <w:color w:val="000000" w:themeColor="text1"/>
        </w:rPr>
        <w:fldChar w:fldCharType="separate"/>
      </w:r>
      <w:r w:rsidR="003D46FD" w:rsidRPr="00E57F89">
        <w:rPr>
          <w:rFonts w:ascii="Times New Roman" w:hAnsi="Times New Roman" w:cs="Times New Roman"/>
          <w:noProof/>
          <w:color w:val="000000" w:themeColor="text1"/>
        </w:rPr>
        <w:t>(Grubbs, Perry, et al., 2019; Grubbs &amp; Perry, 2019)</w:t>
      </w:r>
      <w:r w:rsidRPr="00E57F89">
        <w:rPr>
          <w:rFonts w:ascii="Times New Roman" w:hAnsi="Times New Roman" w:cs="Times New Roman"/>
          <w:color w:val="000000" w:themeColor="text1"/>
        </w:rPr>
        <w:fldChar w:fldCharType="end"/>
      </w:r>
      <w:r w:rsidR="00407134" w:rsidRPr="00E57F89">
        <w:rPr>
          <w:rFonts w:ascii="Times New Roman" w:hAnsi="Times New Roman" w:cs="Times New Roman"/>
          <w:color w:val="000000" w:themeColor="text1"/>
        </w:rPr>
        <w:t>.</w:t>
      </w:r>
      <w:r w:rsidR="00EE5DDC" w:rsidRPr="00E57F89">
        <w:rPr>
          <w:rFonts w:ascii="Times New Roman" w:hAnsi="Times New Roman" w:cs="Times New Roman"/>
          <w:color w:val="000000" w:themeColor="text1"/>
        </w:rPr>
        <w:t xml:space="preserve"> Using such a conceptualization, meta-analytic findings demonstrated that moral disapproval of pornography among pornography users was the most substantive predictor of self-reported feelings of addiction to pornography </w:t>
      </w:r>
      <w:r w:rsidR="00EE5DDC" w:rsidRPr="00E57F89">
        <w:rPr>
          <w:rFonts w:ascii="Times New Roman" w:hAnsi="Times New Roman" w:cs="Times New Roman"/>
          <w:color w:val="000000" w:themeColor="text1"/>
        </w:rPr>
        <w:fldChar w:fldCharType="begin"/>
      </w:r>
      <w:r w:rsidR="003D46FD" w:rsidRPr="00E57F89">
        <w:rPr>
          <w:rFonts w:ascii="Times New Roman" w:hAnsi="Times New Roman" w:cs="Times New Roman"/>
          <w:color w:val="000000" w:themeColor="text1"/>
        </w:rPr>
        <w:instrText xml:space="preserve"> ADDIN ZOTERO_ITEM CSL_CITATION {"citationID":"1qlC1c3w","properties":{"formattedCitation":"(Grubbs, Perry, et al., 2019)","plainCitation":"(Grubbs, Perry, et al., 2019)","noteIndex":0},"citationItems":[{"id":7926,"uris":["http://zotero.org/users/4363532/items/MSTZPBPW"],"uri":["http://zotero.org/users/4363532/items/MSTZPBPW"],"itemData":{"id":7926,"type":"article-journal","abstract":"The notion of problematic pornography use remains contentious in both academic and popular literature. Although the mental health community at large is divided  as to the addictive versus non-addictive nature of Internet pornography, substantial numbers of individuals report \"feeling\" as if their use of Internet pornography is problematic. The present work seeks to construct a model related to problematic pornography use that is clearly derived from empirical literature  and that provides directions to be tested in future research. The focus of the present work is on those perceptions as they relate to the overarching experience of moral incongruence in pornography use, which is generally thought of as the experience of having one's behaviors be inconsistent with one's beliefs. To this  end, we put forth a model of pornography problems due to moral incongruence. Within this model, we describe how pornography-related problems-particularly feelings of addiction to pornography-may be, in many cases, better construed as functions of discrepancies-moral incongruence-between pornography-related beliefs and pornography-related behaviors. A systematic review of literature and meta-analysis is conducted in order to evaluate support for this model, and the implications of this model for research and clinical practice are discussed.","container-title":"Archives of sexual behavior","DOI":"10.1007/s10508-018-1248-x","ISSN":"1573-2800 0004-0002","issue":"2","journalAbbreviation":"Arch Sex Behav","language":"eng","note":"PMID: 30076491","page":"397-415","title":"Pornography problems due to moral incongruence: An integrative model with a systematic review and meta-analysis.","volume":"48","author":[{"family":"Grubbs","given":"Joshua B."},{"family":"Perry","given":"Samuel L."},{"family":"Wilt","given":"Joshua A."},{"family":"Reid","given":"Rory C."}],"issued":{"date-parts":[["2019",2]]}}}],"schema":"https://github.com/citation-style-language/schema/raw/master/csl-citation.json"} </w:instrText>
      </w:r>
      <w:r w:rsidR="00EE5DDC" w:rsidRPr="00E57F89">
        <w:rPr>
          <w:rFonts w:ascii="Times New Roman" w:hAnsi="Times New Roman" w:cs="Times New Roman"/>
          <w:color w:val="000000" w:themeColor="text1"/>
        </w:rPr>
        <w:fldChar w:fldCharType="separate"/>
      </w:r>
      <w:r w:rsidR="003D46FD" w:rsidRPr="00E57F89">
        <w:rPr>
          <w:rFonts w:ascii="Times New Roman" w:hAnsi="Times New Roman" w:cs="Times New Roman"/>
          <w:noProof/>
          <w:color w:val="000000" w:themeColor="text1"/>
        </w:rPr>
        <w:t>(Grubbs, Perry, et al., 2019)</w:t>
      </w:r>
      <w:r w:rsidR="00EE5DDC" w:rsidRPr="00E57F89">
        <w:rPr>
          <w:rFonts w:ascii="Times New Roman" w:hAnsi="Times New Roman" w:cs="Times New Roman"/>
          <w:color w:val="000000" w:themeColor="text1"/>
        </w:rPr>
        <w:fldChar w:fldCharType="end"/>
      </w:r>
      <w:r w:rsidR="00EE5DDC" w:rsidRPr="00E57F89">
        <w:rPr>
          <w:rFonts w:ascii="Times New Roman" w:hAnsi="Times New Roman" w:cs="Times New Roman"/>
          <w:color w:val="000000" w:themeColor="text1"/>
        </w:rPr>
        <w:t>.</w:t>
      </w:r>
      <w:r w:rsidR="00E0485B" w:rsidRPr="00E57F89">
        <w:rPr>
          <w:rFonts w:ascii="Times New Roman" w:hAnsi="Times New Roman" w:cs="Times New Roman"/>
          <w:color w:val="000000" w:themeColor="text1"/>
        </w:rPr>
        <w:t xml:space="preserve"> S</w:t>
      </w:r>
      <w:r w:rsidR="00677EA7" w:rsidRPr="00E57F89">
        <w:rPr>
          <w:rFonts w:ascii="Times New Roman" w:hAnsi="Times New Roman" w:cs="Times New Roman"/>
          <w:color w:val="000000" w:themeColor="text1"/>
        </w:rPr>
        <w:t xml:space="preserve">tudies in the </w:t>
      </w:r>
      <w:r w:rsidR="009716DA" w:rsidRPr="00E57F89">
        <w:rPr>
          <w:rFonts w:ascii="Times New Roman" w:hAnsi="Times New Roman" w:cs="Times New Roman"/>
          <w:color w:val="000000" w:themeColor="text1"/>
        </w:rPr>
        <w:t>United States</w:t>
      </w:r>
      <w:r w:rsidR="009716DA" w:rsidRPr="00E57F89" w:rsidDel="009716DA">
        <w:rPr>
          <w:rFonts w:ascii="Times New Roman" w:hAnsi="Times New Roman" w:cs="Times New Roman"/>
          <w:color w:val="000000" w:themeColor="text1"/>
        </w:rPr>
        <w:t xml:space="preserve"> </w:t>
      </w:r>
      <w:r w:rsidR="00A13203" w:rsidRPr="00E57F89">
        <w:rPr>
          <w:rFonts w:ascii="Times New Roman" w:hAnsi="Times New Roman" w:cs="Times New Roman"/>
          <w:color w:val="000000" w:themeColor="text1"/>
        </w:rPr>
        <w:fldChar w:fldCharType="begin"/>
      </w:r>
      <w:r w:rsidR="00A13203" w:rsidRPr="00E57F89">
        <w:rPr>
          <w:rFonts w:ascii="Times New Roman" w:hAnsi="Times New Roman" w:cs="Times New Roman"/>
          <w:color w:val="000000" w:themeColor="text1"/>
        </w:rPr>
        <w:instrText xml:space="preserve"> ADDIN ZOTERO_ITEM CSL_CITATION {"citationID":"887brDDG","properties":{"formattedCitation":"(Grubbs, Kraus, et al., 2019)","plainCitation":"(Grubbs, Kraus, et al., 2019)","noteIndex":0},"citationItems":[{"id":7877,"uris":["http://zotero.org/users/4363532/items/QP299RSR"],"uri":["http://zotero.org/users/4363532/items/QP299RSR"],"itemData":{"id":7877,"type":"article-journal","abstract":"BACKGROUND AND AIMS: Despite controversies regarding its existence as a legitimate mental health condition, self-reports of pornography addiction seem to occur regularly. In the United States, prior works using various sampling techniques, such as undergraduate samples and online convenience samples, have consistently demonstrated that some pornography users report feeling dysregulated or out of control in their use. Even so, there has been very little work in US nationally representative samples to examine self-reported pornography addiction. METHODS: This study sought to examine self-reported pornography addiction in a US nationally representative sample of adult Internet users (N = 2,075). RESULTS: The results indicated that most participants had viewed pornography within their  lifetimes (n = 1,461), with just over half reporting some use in the past year (n = 1,056). Moreover, roughly 11% of men and 3% of women reported some agreement with the statement \"I am addicted to pornography.\" Across all participants, such  feelings were most strongly associated with male gender, younger age, greater religiousness, greater moral incongruence regarding pornography use, and greater  use of pornography. DISCUSSION AND CONCLUSION: Collectively, these findings are consistent with prior works that have noted that self-reported pornography addiction is a complex phenomenon that is predicted by both objective behavior and subjective moral evaluations of that behavior.","container-title":"Journal of behavioral addictions","DOI":"10.1556/2006.7.2018.134","ISSN":"2063-5303 2062-5871","issue":"1","journalAbbreviation":"J Behav Addict","language":"eng","note":"PMID: 30632378","page":"88-93","title":"Self-reported addiction to pornography in a nationally representative sample: The roles of use habits, religiousness, and moral incongruence.","volume":"8","author":[{"family":"Grubbs","given":"Joshua B."},{"family":"Kraus","given":"Shane W."},{"family":"Perry","given":"Samuel L."}],"issued":{"date-parts":[["2019",3,1]]}}}],"schema":"https://github.com/citation-style-language/schema/raw/master/csl-citation.json"} </w:instrText>
      </w:r>
      <w:r w:rsidR="00A13203" w:rsidRPr="00E57F89">
        <w:rPr>
          <w:rFonts w:ascii="Times New Roman" w:hAnsi="Times New Roman" w:cs="Times New Roman"/>
          <w:color w:val="000000" w:themeColor="text1"/>
        </w:rPr>
        <w:fldChar w:fldCharType="separate"/>
      </w:r>
      <w:r w:rsidR="00A13203" w:rsidRPr="00E57F89">
        <w:rPr>
          <w:rFonts w:ascii="Times New Roman" w:hAnsi="Times New Roman" w:cs="Times New Roman"/>
          <w:noProof/>
          <w:color w:val="000000" w:themeColor="text1"/>
        </w:rPr>
        <w:t>(Grubbs, Kraus, et al., 2019)</w:t>
      </w:r>
      <w:r w:rsidR="00A13203" w:rsidRPr="00E57F89">
        <w:rPr>
          <w:rFonts w:ascii="Times New Roman" w:hAnsi="Times New Roman" w:cs="Times New Roman"/>
          <w:color w:val="000000" w:themeColor="text1"/>
        </w:rPr>
        <w:fldChar w:fldCharType="end"/>
      </w:r>
      <w:r w:rsidR="00677EA7" w:rsidRPr="00E57F89">
        <w:rPr>
          <w:rFonts w:ascii="Times New Roman" w:hAnsi="Times New Roman" w:cs="Times New Roman"/>
          <w:color w:val="000000" w:themeColor="text1"/>
        </w:rPr>
        <w:t>, Poland</w:t>
      </w:r>
      <w:r w:rsidR="00A13203" w:rsidRPr="00E57F89">
        <w:rPr>
          <w:rFonts w:ascii="Times New Roman" w:hAnsi="Times New Roman" w:cs="Times New Roman"/>
          <w:color w:val="000000" w:themeColor="text1"/>
        </w:rPr>
        <w:t xml:space="preserve"> </w:t>
      </w:r>
      <w:r w:rsidR="00A13203" w:rsidRPr="00E57F89">
        <w:rPr>
          <w:rFonts w:ascii="Times New Roman" w:hAnsi="Times New Roman" w:cs="Times New Roman"/>
          <w:color w:val="000000" w:themeColor="text1"/>
        </w:rPr>
        <w:fldChar w:fldCharType="begin"/>
      </w:r>
      <w:r w:rsidR="00A13203" w:rsidRPr="00E57F89">
        <w:rPr>
          <w:rFonts w:ascii="Times New Roman" w:hAnsi="Times New Roman" w:cs="Times New Roman"/>
          <w:color w:val="000000" w:themeColor="text1"/>
        </w:rPr>
        <w:instrText xml:space="preserve"> ADDIN ZOTERO_ITEM CSL_CITATION {"citationID":"OPDMR39W","properties":{"formattedCitation":"(Lewczuk, Glica, et al., 2020)","plainCitation":"(Lewczuk, Glica, et al., 2020)","noteIndex":0},"citationItems":[{"id":10530,"uris":["http://zotero.org/users/4363532/items/644Z76FV"],"uri":["http://zotero.org/users/4363532/items/644Z76FV"],"itemData":{"id":10530,"type":"article-journal","abstract":"Introduction\nTo date, multiple models of problematic pornography use have been proposed, but attempts to validate them have been scarce.\nAim\nIn our study, we aimed to evaluate the Pornography Problems due to Moral Incongruence model proposing that self-appraisals of pornography addiction stem from (i) general dysregulation, (ii) habits of use, and (iii) moral incongruence between internalized norms and behavior. We investigated whether the model can be used to adequately explain the self-perceptions of addiction to pornography (model 1) and a broader phenomenon of problematic pornography use (model 2).\nMethods\nAn online, nationally representative study was conducted on a sample of 1036 Polish adult participants, of whom, 880 declared a lifetime history of viewing pornography.\nMain Outcome Measure\nThe outcomes were self-perceived pornography addiction, problematic pornography use, avoidant coping, frequency of pornography use, religiosity, moral disapproval of pornography, and related variables.\nResults\nOur results indicated that avoidant coping (an indicator of general dysregulation), frequency of pornography use (indicator of habits of use), and the distress connected with incongruence between own sexual behavior and internalized norms, attitudes and beliefs positively contributed to self-perceived addiction (model 1) as well as problematic pornography use (model 2). This broadly confirms the basic shape of the PPMI model. There were, however, notable differences between the models. Moral incongruence related distress was only weakly related to self-perceived addiction (β = 0.15, P &lt; .001), with a stronger relation for problematic pornography use (β = 0.31, P &lt; .001). When controlling for other factors, religiosity weakly predicted problematic pornography use (β = 0.13, P &lt; .001), but not self-perceived addiction to pornography (β = 0.03, P = .368). Frequency of pornography use was the strongest predictor of both self-perceived addiction (β = 0.52, P &lt; .001) and problematic pornography use (β = 0.43, P &lt; .001).\nClinical Implications\nFactors proposed within the PPMI model are distinctly relevant intervention targets, and they should be considered in the process of diagnosis and treatment.\nStrengths &amp; Limitations\nThe presented study is the first to evaluate PPMI model. Its main limitation is that it has a cross-sectional design.\nConclusion\nThe PPMI model is a promising framework for investigating the factors related to self-perceived addiction and problematic pornography use. Despite the differences between the models and in the strength of specific predictors, (i) dysregulation, (ii) habits of use, and (iii) moral incongruence all uniquely contribute to self-perceived addiction and problematic pornography use. Lewczuk, K., Glica, A., Nowakowska, I., et al. Evaluating Pornography Problems Due to Moral Incongruence Model. J Sex Med 2020;17:300–311.","container-title":"The Journal of Sexual Medicine","DOI":"10.1016/j.jsxm.2019.11.259","ISSN":"1743-6095","issue":"2","journalAbbreviation":"The Journal of Sexual Medicine","language":"en","page":"300-311","source":"ScienceDirect","title":"Evaluating Pornography Problems Due to Moral Incongruence model","volume":"17","author":[{"family":"Lewczuk","given":"Karol"},{"family":"Glica","given":"Agnieszka"},{"family":"Nowakowska","given":"Iwona"},{"family":"Gola","given":"Mateusz"},{"family":"Grubbs","given":"Joshua B."}],"issued":{"date-parts":[["2020",2,1]]}}}],"schema":"https://github.com/citation-style-language/schema/raw/master/csl-citation.json"} </w:instrText>
      </w:r>
      <w:r w:rsidR="00A13203" w:rsidRPr="00E57F89">
        <w:rPr>
          <w:rFonts w:ascii="Times New Roman" w:hAnsi="Times New Roman" w:cs="Times New Roman"/>
          <w:color w:val="000000" w:themeColor="text1"/>
        </w:rPr>
        <w:fldChar w:fldCharType="separate"/>
      </w:r>
      <w:r w:rsidR="00A13203" w:rsidRPr="00E57F89">
        <w:rPr>
          <w:rFonts w:ascii="Times New Roman" w:hAnsi="Times New Roman" w:cs="Times New Roman"/>
          <w:noProof/>
          <w:color w:val="000000" w:themeColor="text1"/>
        </w:rPr>
        <w:t>(Lewczuk, Glica, et al., 2020)</w:t>
      </w:r>
      <w:r w:rsidR="00A13203" w:rsidRPr="00E57F89">
        <w:rPr>
          <w:rFonts w:ascii="Times New Roman" w:hAnsi="Times New Roman" w:cs="Times New Roman"/>
          <w:color w:val="000000" w:themeColor="text1"/>
        </w:rPr>
        <w:fldChar w:fldCharType="end"/>
      </w:r>
      <w:r w:rsidR="00677EA7" w:rsidRPr="00E57F89">
        <w:rPr>
          <w:rFonts w:ascii="Times New Roman" w:hAnsi="Times New Roman" w:cs="Times New Roman"/>
          <w:color w:val="000000" w:themeColor="text1"/>
        </w:rPr>
        <w:t xml:space="preserve">, </w:t>
      </w:r>
      <w:r w:rsidR="00EE5DDC" w:rsidRPr="00E57F89">
        <w:rPr>
          <w:rFonts w:ascii="Times New Roman" w:hAnsi="Times New Roman" w:cs="Times New Roman"/>
          <w:color w:val="000000" w:themeColor="text1"/>
        </w:rPr>
        <w:t xml:space="preserve">and </w:t>
      </w:r>
      <w:r w:rsidR="00677EA7" w:rsidRPr="00E57F89">
        <w:rPr>
          <w:rFonts w:ascii="Times New Roman" w:hAnsi="Times New Roman" w:cs="Times New Roman"/>
          <w:color w:val="000000" w:themeColor="text1"/>
        </w:rPr>
        <w:t>Germany</w:t>
      </w:r>
      <w:r w:rsidR="00A13203" w:rsidRPr="00E57F89">
        <w:rPr>
          <w:rFonts w:ascii="Times New Roman" w:hAnsi="Times New Roman" w:cs="Times New Roman"/>
          <w:color w:val="000000" w:themeColor="text1"/>
        </w:rPr>
        <w:t xml:space="preserve"> </w:t>
      </w:r>
      <w:r w:rsidR="00A13203" w:rsidRPr="00E57F89">
        <w:rPr>
          <w:rFonts w:ascii="Times New Roman" w:hAnsi="Times New Roman" w:cs="Times New Roman"/>
          <w:color w:val="000000" w:themeColor="text1"/>
        </w:rPr>
        <w:fldChar w:fldCharType="begin"/>
      </w:r>
      <w:r w:rsidR="00A13203" w:rsidRPr="00E57F89">
        <w:rPr>
          <w:rFonts w:ascii="Times New Roman" w:hAnsi="Times New Roman" w:cs="Times New Roman"/>
          <w:color w:val="000000" w:themeColor="text1"/>
        </w:rPr>
        <w:instrText xml:space="preserve"> ADDIN ZOTERO_ITEM CSL_CITATION {"citationID":"mKMz5ugM","properties":{"formattedCitation":"(\\uc0\\u352{}tulhofer et al., 2021)","plainCitation":"(Štulhofer et al., 2021)","noteIndex":0},"citationItems":[{"id":12364,"uris":["http://zotero.org/users/4363532/items/8UVSKP6J"],"uri":["http://zotero.org/users/4363532/items/8UVSKP6J"],"itemData":{"id":12364,"type":"article-journal","abstract":"Although online pornography use appears to be a mainstream activity, there is little information, particularly outside of the USA, about how consumers perceive its impact on their sexuality. Considering increasing concerns about pornography use, this lack of evidence has sociocultural and clinical ramifications – especially because the recently proposed Moral Incongruence model (MI) suggests that some individuals may see their pornography use as problematic independently of the frequency of use. Using data from 4,177 adults from the 2018–2019 national probability-based German Health and Sexuality Survey, we explored self-perceived impact of pornography use on personal sex life and the role of MI. Most participants (61.7%) reported no impact of pornography. Women were characterized by significantly higher odds of reporting positive relative to no impact, while men had higher odds of reporting mixed/negative compared to no impact. Participants in both the positive and the mixed impact group reported a significantly higher frequency of pornography use than participants in the no impact group. In line with the MI model, we observed a significant relationship between participants’ religious upbringing and self-perceived negative (relative to mixed) impact of pornography use. Social relevance and clinical implications of the findings are discussed.","container-title":"The Journal of Sex Research","DOI":"10.1080/00224499.2021.1916422","ISSN":"0022-4499","issue":"0","note":"publisher: Taylor &amp; Francis\n_eprint: https://doi.org/10.1080/00224499.2021.1916422\nPMID: 33945359","page":"1-11","source":"Taylor and Francis+NEJM","title":"Religiosity, Perceived Effects of Pornography Use on Personal Sex Life, and Moral Incongruence: Insights from the German Health and Sexuality Survey (GeSiD)","title-short":"Religiosity, Perceived Effects of Pornography Use on Personal Sex Life, and Moral Incongruence","volume":"0","author":[{"family":"Štulhofer","given":"Aleksandar"},{"family":"Wiessner","given":"Christian"},{"family":"Koletić","given":"Goran"},{"family":"Pietras","given":"Laura"},{"family":"Briken","given":"Peer"}],"issued":{"date-parts":[["2021",5,4]]}}}],"schema":"https://github.com/citation-style-language/schema/raw/master/csl-citation.json"} </w:instrText>
      </w:r>
      <w:r w:rsidR="00A13203" w:rsidRPr="00E57F89">
        <w:rPr>
          <w:rFonts w:ascii="Times New Roman" w:hAnsi="Times New Roman" w:cs="Times New Roman"/>
          <w:color w:val="000000" w:themeColor="text1"/>
        </w:rPr>
        <w:fldChar w:fldCharType="separate"/>
      </w:r>
      <w:r w:rsidR="00A13203" w:rsidRPr="00E57F89">
        <w:rPr>
          <w:rFonts w:ascii="Times New Roman" w:hAnsi="Times New Roman" w:cs="Times New Roman"/>
          <w:color w:val="000000"/>
        </w:rPr>
        <w:t>(Štulhofer et al., 2021)</w:t>
      </w:r>
      <w:r w:rsidR="00A13203" w:rsidRPr="00E57F89">
        <w:rPr>
          <w:rFonts w:ascii="Times New Roman" w:hAnsi="Times New Roman" w:cs="Times New Roman"/>
          <w:color w:val="000000" w:themeColor="text1"/>
        </w:rPr>
        <w:fldChar w:fldCharType="end"/>
      </w:r>
      <w:r w:rsidR="00583418" w:rsidRPr="00E57F89">
        <w:rPr>
          <w:rFonts w:ascii="Times New Roman" w:hAnsi="Times New Roman" w:cs="Times New Roman"/>
          <w:color w:val="000000" w:themeColor="text1"/>
        </w:rPr>
        <w:t xml:space="preserve"> </w:t>
      </w:r>
      <w:r w:rsidR="00677EA7" w:rsidRPr="00E57F89">
        <w:rPr>
          <w:rFonts w:ascii="Times New Roman" w:hAnsi="Times New Roman" w:cs="Times New Roman"/>
          <w:color w:val="000000" w:themeColor="text1"/>
        </w:rPr>
        <w:t xml:space="preserve">found general support for </w:t>
      </w:r>
      <w:r w:rsidR="00EC3C61" w:rsidRPr="00E57F89">
        <w:rPr>
          <w:rFonts w:ascii="Times New Roman" w:hAnsi="Times New Roman" w:cs="Times New Roman"/>
          <w:color w:val="000000" w:themeColor="text1"/>
        </w:rPr>
        <w:t xml:space="preserve">the PPMI </w:t>
      </w:r>
      <w:r w:rsidR="00677EA7" w:rsidRPr="00E57F89">
        <w:rPr>
          <w:rFonts w:ascii="Times New Roman" w:hAnsi="Times New Roman" w:cs="Times New Roman"/>
          <w:color w:val="000000" w:themeColor="text1"/>
        </w:rPr>
        <w:t xml:space="preserve">model, consistently </w:t>
      </w:r>
      <w:r w:rsidR="007174E1" w:rsidRPr="00E57F89">
        <w:rPr>
          <w:rFonts w:ascii="Times New Roman" w:hAnsi="Times New Roman" w:cs="Times New Roman"/>
          <w:color w:val="000000" w:themeColor="text1"/>
        </w:rPr>
        <w:t>noting</w:t>
      </w:r>
      <w:r w:rsidR="00677EA7" w:rsidRPr="00E57F89">
        <w:rPr>
          <w:rFonts w:ascii="Times New Roman" w:hAnsi="Times New Roman" w:cs="Times New Roman"/>
          <w:color w:val="000000" w:themeColor="text1"/>
        </w:rPr>
        <w:t xml:space="preserve"> that </w:t>
      </w:r>
      <w:r w:rsidR="007174E1" w:rsidRPr="00E57F89">
        <w:rPr>
          <w:rFonts w:ascii="Times New Roman" w:hAnsi="Times New Roman" w:cs="Times New Roman"/>
          <w:color w:val="000000" w:themeColor="text1"/>
        </w:rPr>
        <w:t>religiousness and mor</w:t>
      </w:r>
      <w:r w:rsidR="00677EA7" w:rsidRPr="00E57F89">
        <w:rPr>
          <w:rFonts w:ascii="Times New Roman" w:hAnsi="Times New Roman" w:cs="Times New Roman"/>
          <w:color w:val="000000" w:themeColor="text1"/>
        </w:rPr>
        <w:t xml:space="preserve">al disapproval of pornography among pornography users are indeed related to self-reported </w:t>
      </w:r>
      <w:r w:rsidR="00FD55A5">
        <w:rPr>
          <w:rFonts w:ascii="Times New Roman" w:hAnsi="Times New Roman" w:cs="Times New Roman"/>
          <w:color w:val="000000" w:themeColor="text1"/>
        </w:rPr>
        <w:t>feelings of addiction to</w:t>
      </w:r>
      <w:r w:rsidR="00677EA7" w:rsidRPr="00E57F89">
        <w:rPr>
          <w:rFonts w:ascii="Times New Roman" w:hAnsi="Times New Roman" w:cs="Times New Roman"/>
          <w:color w:val="000000" w:themeColor="text1"/>
        </w:rPr>
        <w:t xml:space="preserve"> pornography.</w:t>
      </w:r>
      <w:r w:rsidR="00EE5DDC" w:rsidRPr="00E57F89">
        <w:rPr>
          <w:rFonts w:ascii="Times New Roman" w:hAnsi="Times New Roman" w:cs="Times New Roman"/>
          <w:color w:val="000000" w:themeColor="text1"/>
        </w:rPr>
        <w:t xml:space="preserve"> </w:t>
      </w:r>
      <w:r w:rsidR="00E0485B" w:rsidRPr="00E57F89">
        <w:rPr>
          <w:rFonts w:ascii="Times New Roman" w:hAnsi="Times New Roman" w:cs="Times New Roman"/>
          <w:color w:val="000000" w:themeColor="text1"/>
        </w:rPr>
        <w:t>Additionally</w:t>
      </w:r>
      <w:r w:rsidR="00805460" w:rsidRPr="00E57F89">
        <w:rPr>
          <w:rFonts w:ascii="Times New Roman" w:hAnsi="Times New Roman" w:cs="Times New Roman"/>
          <w:color w:val="000000" w:themeColor="text1"/>
        </w:rPr>
        <w:t xml:space="preserve">, this model </w:t>
      </w:r>
      <w:r w:rsidR="00CC58D5" w:rsidRPr="00E57F89">
        <w:rPr>
          <w:rFonts w:ascii="Times New Roman" w:hAnsi="Times New Roman" w:cs="Times New Roman"/>
          <w:color w:val="000000" w:themeColor="text1"/>
        </w:rPr>
        <w:t>may</w:t>
      </w:r>
      <w:r w:rsidR="00805460" w:rsidRPr="00E57F89">
        <w:rPr>
          <w:rFonts w:ascii="Times New Roman" w:hAnsi="Times New Roman" w:cs="Times New Roman"/>
          <w:color w:val="000000" w:themeColor="text1"/>
        </w:rPr>
        <w:t xml:space="preserve"> generalize to sexual </w:t>
      </w:r>
      <w:r w:rsidR="00E0485B" w:rsidRPr="00E57F89">
        <w:rPr>
          <w:rFonts w:ascii="Times New Roman" w:hAnsi="Times New Roman" w:cs="Times New Roman"/>
          <w:color w:val="000000" w:themeColor="text1"/>
        </w:rPr>
        <w:t>behavior</w:t>
      </w:r>
      <w:r w:rsidR="00805460" w:rsidRPr="00E57F89">
        <w:rPr>
          <w:rFonts w:ascii="Times New Roman" w:hAnsi="Times New Roman" w:cs="Times New Roman"/>
          <w:color w:val="000000" w:themeColor="text1"/>
        </w:rPr>
        <w:t xml:space="preserve"> more </w:t>
      </w:r>
      <w:r w:rsidR="00F4049E" w:rsidRPr="00E57F89">
        <w:rPr>
          <w:rFonts w:ascii="Times New Roman" w:hAnsi="Times New Roman" w:cs="Times New Roman"/>
          <w:color w:val="000000" w:themeColor="text1"/>
        </w:rPr>
        <w:t>broadly</w:t>
      </w:r>
      <w:r w:rsidR="00805460" w:rsidRPr="00E57F89">
        <w:rPr>
          <w:rFonts w:ascii="Times New Roman" w:hAnsi="Times New Roman" w:cs="Times New Roman"/>
          <w:color w:val="000000" w:themeColor="text1"/>
        </w:rPr>
        <w:t>, as</w:t>
      </w:r>
      <w:r w:rsidR="007174E1" w:rsidRPr="00E57F89">
        <w:rPr>
          <w:rFonts w:ascii="Times New Roman" w:hAnsi="Times New Roman" w:cs="Times New Roman"/>
          <w:color w:val="000000" w:themeColor="text1"/>
        </w:rPr>
        <w:t xml:space="preserve"> moral disapproval of one’s own sexual behaviors</w:t>
      </w:r>
      <w:r w:rsidR="00805460" w:rsidRPr="00E57F89">
        <w:rPr>
          <w:rFonts w:ascii="Times New Roman" w:hAnsi="Times New Roman" w:cs="Times New Roman"/>
          <w:color w:val="000000" w:themeColor="text1"/>
        </w:rPr>
        <w:t xml:space="preserve"> beyond pornography use</w:t>
      </w:r>
      <w:r w:rsidR="007174E1" w:rsidRPr="00E57F89">
        <w:rPr>
          <w:rFonts w:ascii="Times New Roman" w:hAnsi="Times New Roman" w:cs="Times New Roman"/>
          <w:color w:val="000000" w:themeColor="text1"/>
        </w:rPr>
        <w:t xml:space="preserve"> seems to be linked to greater reports of </w:t>
      </w:r>
      <w:r w:rsidR="00941821">
        <w:rPr>
          <w:rFonts w:ascii="Times New Roman" w:hAnsi="Times New Roman" w:cs="Times New Roman"/>
          <w:color w:val="000000" w:themeColor="text1"/>
        </w:rPr>
        <w:t>self-perceived compulsivity</w:t>
      </w:r>
      <w:r w:rsidR="00941821" w:rsidRPr="00E57F89">
        <w:rPr>
          <w:rFonts w:ascii="Times New Roman" w:hAnsi="Times New Roman" w:cs="Times New Roman"/>
          <w:color w:val="000000" w:themeColor="text1"/>
        </w:rPr>
        <w:t xml:space="preserve"> </w:t>
      </w:r>
      <w:r w:rsidR="007174E1" w:rsidRPr="00E57F89">
        <w:rPr>
          <w:rFonts w:ascii="Times New Roman" w:hAnsi="Times New Roman" w:cs="Times New Roman"/>
          <w:color w:val="000000" w:themeColor="text1"/>
        </w:rPr>
        <w:fldChar w:fldCharType="begin"/>
      </w:r>
      <w:r w:rsidR="007174E1" w:rsidRPr="00E57F89">
        <w:rPr>
          <w:rFonts w:ascii="Times New Roman" w:hAnsi="Times New Roman" w:cs="Times New Roman"/>
          <w:color w:val="000000" w:themeColor="text1"/>
        </w:rPr>
        <w:instrText xml:space="preserve"> ADDIN ZOTERO_ITEM CSL_CITATION {"citationID":"FLTq1v7z","properties":{"formattedCitation":"(Walton, 2019)","plainCitation":"(Walton, 2019)","noteIndex":0},"citationItems":[{"id":7909,"uris":["http://zotero.org/users/4363532/items/GRM428LR"],"uri":["http://zotero.org/users/4363532/items/GRM428LR"],"itemData":{"id":7909,"type":"article-journal","container-title":"Archives of sexual behavior","DOI":"10.1007/s10508-018-1305-5","ISSN":"1573-2800 0004-0002","issue":"2","journalAbbreviation":"Arch Sex Behav","language":"eng","note":"PMID: 30229518","page":"443-447","title":"Incongruence as a variable feature of problematic sexual behaviors in an online sample of self-reported \"sex addiction\".","volume":"48","author":[{"family":"Walton","given":"Michael T."}],"issued":{"date-parts":[["2019",2]]}}}],"schema":"https://github.com/citation-style-language/schema/raw/master/csl-citation.json"} </w:instrText>
      </w:r>
      <w:r w:rsidR="007174E1" w:rsidRPr="00E57F89">
        <w:rPr>
          <w:rFonts w:ascii="Times New Roman" w:hAnsi="Times New Roman" w:cs="Times New Roman"/>
          <w:color w:val="000000" w:themeColor="text1"/>
        </w:rPr>
        <w:fldChar w:fldCharType="separate"/>
      </w:r>
      <w:r w:rsidR="007174E1" w:rsidRPr="00E57F89">
        <w:rPr>
          <w:rFonts w:ascii="Times New Roman" w:hAnsi="Times New Roman" w:cs="Times New Roman"/>
          <w:noProof/>
          <w:color w:val="000000" w:themeColor="text1"/>
        </w:rPr>
        <w:t>(Walton, 2019)</w:t>
      </w:r>
      <w:r w:rsidR="007174E1" w:rsidRPr="00E57F89">
        <w:rPr>
          <w:rFonts w:ascii="Times New Roman" w:hAnsi="Times New Roman" w:cs="Times New Roman"/>
          <w:color w:val="000000" w:themeColor="text1"/>
        </w:rPr>
        <w:fldChar w:fldCharType="end"/>
      </w:r>
      <w:r w:rsidR="007174E1" w:rsidRPr="00E57F89">
        <w:rPr>
          <w:rFonts w:ascii="Times New Roman" w:hAnsi="Times New Roman" w:cs="Times New Roman"/>
          <w:color w:val="000000" w:themeColor="text1"/>
        </w:rPr>
        <w:t>.</w:t>
      </w:r>
    </w:p>
    <w:p w14:paraId="1F6DFC83" w14:textId="2C2FC0FD" w:rsidR="00EE5DDC" w:rsidRPr="00E57F89" w:rsidRDefault="00A64300"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 Importantly, the notion of moral incongruence has evolved since its original proposal and publication. Direct effects of moral disapproval of a behavior on feelings of addiction to that behavior may not be proof that moral incongruence is driving feelings of addiction. Another plausible, if not likely, explanation is that disapproval of and distress regarding one’s own behaviors are likely related to each other. More simply, it is not surprising to find links between these two domains as they are both negatively valenced judgments about the same behavior. Based on this, more recent work posits that moral incongruence is better conceptualized as the interaction of moral disapproval and use, rather than simply as the presence of moral disapproval among users (Grubbs, 2020; Grubbs, Kraus, et al., 2020; Grubbs, Lee, et al., 2020). In this revised definition, use frequency moderates links between moral disapproval and self-reported feelings of addiction, and it is this moderation that represents moral incongruence. Links between use and self-reported feelings of addiction are likely much stronger among pornography disapprovers than among those who do not disapprove. In short, moral disapproval of pornography likely amplifies the links between pornography use and self-reported feelings of compulsivity or addiction.</w:t>
      </w:r>
      <w:r w:rsidR="003E5841" w:rsidRPr="00E57F89">
        <w:rPr>
          <w:rFonts w:ascii="Times New Roman" w:hAnsi="Times New Roman" w:cs="Times New Roman"/>
          <w:color w:val="000000" w:themeColor="text1"/>
        </w:rPr>
      </w:r>
      <w:r w:rsidR="00D741C6">
        <w:rPr>
          <w:rFonts w:ascii="Times New Roman" w:hAnsi="Times New Roman" w:cs="Times New Roman"/>
          <w:color w:val="000000" w:themeColor="text1"/>
        </w:rPr>
      </w:r>
      <w:r w:rsidRPr="00E57F89">
        <w:rPr>
          <w:rFonts w:ascii="Times New Roman" w:hAnsi="Times New Roman" w:cs="Times New Roman"/>
          <w:color w:val="000000" w:themeColor="text1"/>
        </w:rPr>
      </w:r>
      <w:r w:rsidR="00D741C6">
        <w:rPr>
          <w:rFonts w:ascii="Times New Roman" w:hAnsi="Times New Roman" w:cs="Times New Roman"/>
          <w:color w:val="000000" w:themeColor="text1"/>
        </w:rPr>
      </w:r>
      <w:r w:rsidR="00D741C6" w:rsidRPr="00E57F89">
        <w:rPr>
          <w:rFonts w:ascii="Times New Roman" w:hAnsi="Times New Roman" w:cs="Times New Roman"/>
          <w:color w:val="000000" w:themeColor="text1"/>
        </w:rPr>
      </w:r>
      <w:r w:rsidRPr="00E57F89">
        <w:rPr>
          <w:rFonts w:ascii="Times New Roman" w:hAnsi="Times New Roman" w:cs="Times New Roman"/>
          <w:color w:val="000000" w:themeColor="text1"/>
        </w:rPr>
      </w:r>
      <w:r w:rsidR="00D741C6">
        <w:rPr>
          <w:rFonts w:ascii="Times New Roman" w:hAnsi="Times New Roman" w:cs="Times New Roman"/>
          <w:color w:val="000000" w:themeColor="text1"/>
        </w:rPr>
      </w:r>
      <w:r w:rsidR="00D741C6">
        <w:rPr>
          <w:rFonts w:ascii="Times New Roman" w:hAnsi="Times New Roman" w:cs="Times New Roman"/>
          <w:color w:val="000000" w:themeColor="text1"/>
        </w:rPr>
      </w:r>
      <w:r w:rsidRPr="00E57F89">
        <w:rPr>
          <w:rFonts w:ascii="Times New Roman" w:hAnsi="Times New Roman" w:cs="Times New Roman"/>
          <w:color w:val="000000" w:themeColor="text1"/>
        </w:rPr>
      </w:r>
      <w:r w:rsidR="00D741C6">
        <w:rPr>
          <w:rFonts w:ascii="Times New Roman" w:hAnsi="Times New Roman" w:cs="Times New Roman"/>
          <w:color w:val="000000" w:themeColor="text1"/>
        </w:rPr>
      </w:r>
      <w:r w:rsidRPr="00E57F89">
        <w:rPr>
          <w:rFonts w:ascii="Times New Roman" w:hAnsi="Times New Roman" w:cs="Times New Roman"/>
          <w:color w:val="000000" w:themeColor="text1"/>
        </w:rPr>
      </w:r>
      <w:r w:rsidR="00677EA7" w:rsidRPr="00E57F89">
        <w:rPr>
          <w:rFonts w:ascii="Times New Roman" w:hAnsi="Times New Roman" w:cs="Times New Roman"/>
          <w:color w:val="000000" w:themeColor="text1"/>
        </w:rPr>
      </w:r>
      <w:r w:rsidR="00FD55A5">
        <w:rPr>
          <w:rFonts w:ascii="Times New Roman" w:hAnsi="Times New Roman" w:cs="Times New Roman"/>
          <w:color w:val="000000" w:themeColor="text1"/>
        </w:rPr>
      </w:r>
      <w:r w:rsidR="00FD55A5" w:rsidRPr="00E57F89">
        <w:rPr>
          <w:rFonts w:ascii="Times New Roman" w:hAnsi="Times New Roman" w:cs="Times New Roman"/>
          <w:color w:val="000000" w:themeColor="text1"/>
        </w:rPr>
      </w:r>
      <w:r w:rsidR="00677EA7" w:rsidRPr="00E57F89">
        <w:rPr>
          <w:rFonts w:ascii="Times New Roman" w:hAnsi="Times New Roman" w:cs="Times New Roman"/>
          <w:color w:val="000000" w:themeColor="text1"/>
        </w:rPr>
      </w:r>
      <w:r w:rsidR="00CC58D5" w:rsidRPr="00E57F89">
        <w:rPr>
          <w:rFonts w:ascii="Times New Roman" w:hAnsi="Times New Roman" w:cs="Times New Roman"/>
          <w:color w:val="000000" w:themeColor="text1"/>
        </w:rPr>
      </w:r>
      <w:r w:rsidR="00677EA7" w:rsidRPr="00E57F89">
        <w:rPr>
          <w:rFonts w:ascii="Times New Roman" w:hAnsi="Times New Roman" w:cs="Times New Roman"/>
          <w:color w:val="000000" w:themeColor="text1"/>
        </w:rPr>
      </w:r>
      <w:r w:rsidR="00677EA7" w:rsidRPr="00E57F89">
        <w:rPr>
          <w:rFonts w:ascii="Times New Roman" w:hAnsi="Times New Roman" w:cs="Times New Roman"/>
          <w:color w:val="000000" w:themeColor="text1"/>
        </w:rPr>
      </w:r>
      <w:r w:rsidR="0088611F" w:rsidRPr="00E57F89">
        <w:rPr>
          <w:rFonts w:ascii="Times New Roman" w:hAnsi="Times New Roman" w:cs="Times New Roman"/>
          <w:color w:val="000000" w:themeColor="text1"/>
        </w:rPr>
      </w:r>
      <w:r w:rsidR="00677EA7" w:rsidRPr="00E57F89">
        <w:rPr>
          <w:rFonts w:ascii="Times New Roman" w:hAnsi="Times New Roman" w:cs="Times New Roman"/>
          <w:color w:val="000000" w:themeColor="text1"/>
        </w:rPr>
      </w:r>
      <w:r w:rsidR="0088611F" w:rsidRPr="00E57F89">
        <w:rPr>
          <w:rFonts w:ascii="Times New Roman" w:hAnsi="Times New Roman" w:cs="Times New Roman"/>
          <w:noProof/>
          <w:color w:val="000000" w:themeColor="text1"/>
        </w:rPr>
      </w:r>
      <w:r w:rsidR="00677EA7" w:rsidRPr="00E57F89">
        <w:rPr>
          <w:rFonts w:ascii="Times New Roman" w:hAnsi="Times New Roman" w:cs="Times New Roman"/>
          <w:color w:val="000000" w:themeColor="text1"/>
        </w:rPr>
      </w:r>
      <w:r w:rsidR="00677EA7" w:rsidRPr="00E57F89">
        <w:rPr>
          <w:rFonts w:ascii="Times New Roman" w:hAnsi="Times New Roman" w:cs="Times New Roman"/>
          <w:color w:val="000000" w:themeColor="text1"/>
        </w:rPr>
      </w:r>
      <w:r w:rsidRPr="00E57F89">
        <w:rPr>
          <w:rFonts w:ascii="Times New Roman" w:hAnsi="Times New Roman" w:cs="Times New Roman"/>
          <w:color w:val="000000" w:themeColor="text1"/>
        </w:rPr>
      </w:r>
      <w:r w:rsidR="00D741C6">
        <w:rPr>
          <w:rFonts w:ascii="Times New Roman" w:hAnsi="Times New Roman" w:cs="Times New Roman"/>
          <w:color w:val="000000" w:themeColor="text1"/>
        </w:rPr>
      </w:r>
      <w:r w:rsidR="0088611F" w:rsidRPr="00E57F89">
        <w:rPr>
          <w:rFonts w:ascii="Times New Roman" w:hAnsi="Times New Roman" w:cs="Times New Roman"/>
          <w:color w:val="000000" w:themeColor="text1"/>
        </w:rPr>
      </w:r>
      <w:proofErr w:type="gramStart"/>
      <w:r w:rsidR="0088611F" w:rsidRPr="00E57F89">
        <w:rPr>
          <w:rFonts w:ascii="Times New Roman" w:hAnsi="Times New Roman" w:cs="Times New Roman"/>
          <w:color w:val="000000" w:themeColor="text1"/>
        </w:rPr>
      </w:r>
      <w:proofErr w:type="gramEnd"/>
      <w:r w:rsidR="0088611F" w:rsidRPr="00E57F89">
        <w:rPr>
          <w:rFonts w:ascii="Times New Roman" w:hAnsi="Times New Roman" w:cs="Times New Roman"/>
          <w:color w:val="000000" w:themeColor="text1"/>
        </w:rPr>
      </w:r>
      <w:r w:rsidR="009033A1" w:rsidRPr="00E57F89">
        <w:rPr>
          <w:rFonts w:ascii="Times New Roman" w:hAnsi="Times New Roman" w:cs="Times New Roman"/>
          <w:color w:val="000000" w:themeColor="text1"/>
        </w:rPr>
      </w:r>
      <w:r w:rsidR="009033A1">
        <w:rPr>
          <w:rFonts w:ascii="Times New Roman" w:hAnsi="Times New Roman" w:cs="Times New Roman"/>
          <w:color w:val="000000" w:themeColor="text1"/>
        </w:rPr>
      </w:r>
      <w:r w:rsidR="0088611F" w:rsidRPr="00E57F89">
        <w:rPr>
          <w:rFonts w:ascii="Times New Roman" w:hAnsi="Times New Roman" w:cs="Times New Roman"/>
          <w:color w:val="000000" w:themeColor="text1"/>
        </w:rPr>
      </w:r>
      <w:r w:rsidR="00CC58D5" w:rsidRPr="00E57F89">
        <w:rPr>
          <w:rFonts w:ascii="Times New Roman" w:hAnsi="Times New Roman" w:cs="Times New Roman"/>
          <w:color w:val="000000" w:themeColor="text1"/>
        </w:rPr>
      </w:r>
      <w:r w:rsidR="0088611F" w:rsidRPr="00E57F89">
        <w:rPr>
          <w:rFonts w:ascii="Times New Roman" w:hAnsi="Times New Roman" w:cs="Times New Roman"/>
          <w:color w:val="000000" w:themeColor="text1"/>
        </w:rPr>
      </w:r>
      <w:r w:rsidR="00D741C6">
        <w:rPr>
          <w:rFonts w:ascii="Times New Roman" w:hAnsi="Times New Roman" w:cs="Times New Roman"/>
          <w:color w:val="000000" w:themeColor="text1"/>
        </w:rPr>
      </w:r>
      <w:r w:rsidR="00EE5DDC" w:rsidRPr="00E57F89">
        <w:rPr>
          <w:rFonts w:ascii="Times New Roman" w:hAnsi="Times New Roman" w:cs="Times New Roman"/>
          <w:color w:val="000000" w:themeColor="text1"/>
        </w:rPr>
      </w:r>
      <w:r w:rsidR="00CC58D5" w:rsidRPr="00E57F89">
        <w:rPr>
          <w:rFonts w:ascii="Times New Roman" w:hAnsi="Times New Roman" w:cs="Times New Roman"/>
          <w:color w:val="000000" w:themeColor="text1"/>
        </w:rPr>
      </w:r>
      <w:r w:rsidR="00AD17A6" w:rsidRPr="00E57F89">
        <w:rPr>
          <w:rFonts w:ascii="Times New Roman" w:hAnsi="Times New Roman" w:cs="Times New Roman"/>
          <w:color w:val="000000" w:themeColor="text1"/>
        </w:rPr>
      </w:r>
      <w:r w:rsidR="00CC58D5" w:rsidRPr="00E57F89">
        <w:rPr>
          <w:rFonts w:ascii="Times New Roman" w:hAnsi="Times New Roman" w:cs="Times New Roman"/>
          <w:color w:val="000000" w:themeColor="text1"/>
        </w:rPr>
      </w:r>
      <w:r w:rsidR="00EE5DDC" w:rsidRPr="00E57F89">
        <w:rPr>
          <w:rFonts w:ascii="Times New Roman" w:hAnsi="Times New Roman" w:cs="Times New Roman"/>
          <w:color w:val="000000" w:themeColor="text1"/>
        </w:rPr>
      </w:r>
      <w:r w:rsidR="00AD17A6" w:rsidRPr="00E57F89">
        <w:rPr>
          <w:rFonts w:ascii="Times New Roman" w:hAnsi="Times New Roman" w:cs="Times New Roman"/>
          <w:color w:val="000000" w:themeColor="text1"/>
        </w:rPr>
      </w:r>
      <w:r w:rsidR="00EE5DDC" w:rsidRPr="00E57F89">
        <w:rPr>
          <w:rFonts w:ascii="Times New Roman" w:hAnsi="Times New Roman" w:cs="Times New Roman"/>
          <w:color w:val="000000" w:themeColor="text1"/>
        </w:rPr>
      </w:r>
    </w:p>
    <w:p w14:paraId="7B3F201F" w14:textId="2EB2A101" w:rsidR="00EE5DDC" w:rsidRPr="00E57F89" w:rsidRDefault="00EE5DDC"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In support of </w:t>
      </w:r>
      <w:r w:rsidR="00C01084" w:rsidRPr="00E57F89">
        <w:rPr>
          <w:rFonts w:ascii="Times New Roman" w:hAnsi="Times New Roman" w:cs="Times New Roman"/>
          <w:color w:val="000000" w:themeColor="text1"/>
        </w:rPr>
        <w:t>the refined conception of moral incongruence</w:t>
      </w:r>
      <w:r w:rsidRPr="00E57F89">
        <w:rPr>
          <w:rFonts w:ascii="Times New Roman" w:hAnsi="Times New Roman" w:cs="Times New Roman"/>
          <w:color w:val="000000" w:themeColor="text1"/>
        </w:rPr>
        <w:t xml:space="preserve">, recent studies have demonstrated </w:t>
      </w:r>
      <w:r w:rsidR="00A9440D" w:rsidRPr="00E57F89">
        <w:rPr>
          <w:rFonts w:ascii="Times New Roman" w:hAnsi="Times New Roman" w:cs="Times New Roman"/>
          <w:color w:val="000000" w:themeColor="text1"/>
        </w:rPr>
        <w:t xml:space="preserve">that moral disapproval of pornography </w:t>
      </w:r>
      <w:r w:rsidR="00F87A87">
        <w:rPr>
          <w:rFonts w:ascii="Times New Roman" w:hAnsi="Times New Roman" w:cs="Times New Roman"/>
          <w:color w:val="000000" w:themeColor="text1"/>
        </w:rPr>
        <w:t>does indeed moderate</w:t>
      </w:r>
      <w:r w:rsidR="00F87A87" w:rsidRPr="00E57F89">
        <w:rPr>
          <w:rFonts w:ascii="Times New Roman" w:hAnsi="Times New Roman" w:cs="Times New Roman"/>
          <w:color w:val="000000" w:themeColor="text1"/>
        </w:rPr>
        <w:t xml:space="preserve"> </w:t>
      </w:r>
      <w:r w:rsidR="002A440E" w:rsidRPr="00E57F89">
        <w:rPr>
          <w:rFonts w:ascii="Times New Roman" w:hAnsi="Times New Roman" w:cs="Times New Roman"/>
          <w:color w:val="000000" w:themeColor="text1"/>
        </w:rPr>
        <w:t>associations</w:t>
      </w:r>
      <w:r w:rsidR="00A9440D" w:rsidRPr="00E57F89">
        <w:rPr>
          <w:rFonts w:ascii="Times New Roman" w:hAnsi="Times New Roman" w:cs="Times New Roman"/>
          <w:color w:val="000000" w:themeColor="text1"/>
        </w:rPr>
        <w:t xml:space="preserve"> between use and self-reported addiction. In a representative sample of adults in the United States, religiousness moderate</w:t>
      </w:r>
      <w:r w:rsidR="002A440E" w:rsidRPr="00E57F89">
        <w:rPr>
          <w:rFonts w:ascii="Times New Roman" w:hAnsi="Times New Roman" w:cs="Times New Roman"/>
          <w:color w:val="000000" w:themeColor="text1"/>
        </w:rPr>
        <w:t>d the relationship</w:t>
      </w:r>
      <w:r w:rsidR="00A9440D" w:rsidRPr="00E57F89">
        <w:rPr>
          <w:rFonts w:ascii="Times New Roman" w:hAnsi="Times New Roman" w:cs="Times New Roman"/>
          <w:color w:val="000000" w:themeColor="text1"/>
        </w:rPr>
        <w:t xml:space="preserve"> between pornography use and self-reported </w:t>
      </w:r>
      <w:r w:rsidR="00F87A87">
        <w:rPr>
          <w:rFonts w:ascii="Times New Roman" w:hAnsi="Times New Roman" w:cs="Times New Roman"/>
          <w:color w:val="000000" w:themeColor="text1"/>
        </w:rPr>
        <w:t xml:space="preserve">feelings of </w:t>
      </w:r>
      <w:r w:rsidR="00A9440D" w:rsidRPr="00E57F89">
        <w:rPr>
          <w:rFonts w:ascii="Times New Roman" w:hAnsi="Times New Roman" w:cs="Times New Roman"/>
          <w:color w:val="000000" w:themeColor="text1"/>
        </w:rPr>
        <w:t xml:space="preserve">addiction </w:t>
      </w:r>
      <w:r w:rsidR="00A9440D" w:rsidRPr="00E57F89">
        <w:rPr>
          <w:rFonts w:ascii="Times New Roman" w:hAnsi="Times New Roman" w:cs="Times New Roman"/>
          <w:color w:val="000000" w:themeColor="text1"/>
        </w:rPr>
        <w:fldChar w:fldCharType="begin"/>
      </w:r>
      <w:r w:rsidR="00A9440D" w:rsidRPr="00E57F89">
        <w:rPr>
          <w:rFonts w:ascii="Times New Roman" w:hAnsi="Times New Roman" w:cs="Times New Roman"/>
          <w:color w:val="000000" w:themeColor="text1"/>
        </w:rPr>
        <w:instrText xml:space="preserve"> ADDIN ZOTERO_ITEM CSL_CITATION {"citationID":"meBlGZUH","properties":{"formattedCitation":"(Grubbs, Lee, et al., 2020)","plainCitation":"(Grubbs, Lee, et al., 2020)","noteIndex":0},"citationItems":[{"id":11671,"uris":["http://zotero.org/users/4363532/items/WMPCGNEU"],"uri":["http://zotero.org/users/4363532/items/WMPCGNEU"],"itemData":{"id":11671,"type":"article-journal","abstract":"In the United States, pornography use is common, and it is increasingly a clinical concern under some circumstances. Excessive pornography use may qualify for t...","archive_location":"Sage CA: Los Angeles, CA","container-title":"Clinical Psychological Science","DOI":"10.1177/2167702620922966","language":"en","note":"publisher: SAGE PublicationsSage CA: Los Angeles, CA","source":"journals.sagepub.com","title":"Addiction or Transgression? Moral Incongruence and Self-Reported Problematic Pornography Use in a Nationally Representative Sample:","title-short":"Addiction or Transgression?","URL":"https://journals.sagepub.com/eprint/NWHF4WZF5EH5RWTTPRTK/full","author":[{"family":"Grubbs","given":"Joshua B."},{"family":"Lee","given":"Brinna N."},{"family":"Hoagland","given":"K. Camille"},{"family":"Kraus","given":"Shane W."},{"family":"Perry","given":"Samuel L."}],"accessed":{"date-parts":[["2020",9,7]]},"issued":{"date-parts":[["2020",6,5]]}}}],"schema":"https://github.com/citation-style-language/schema/raw/master/csl-citation.json"} </w:instrText>
      </w:r>
      <w:r w:rsidR="00A9440D" w:rsidRPr="00E57F89">
        <w:rPr>
          <w:rFonts w:ascii="Times New Roman" w:hAnsi="Times New Roman" w:cs="Times New Roman"/>
          <w:color w:val="000000" w:themeColor="text1"/>
        </w:rPr>
        <w:fldChar w:fldCharType="separate"/>
      </w:r>
      <w:r w:rsidR="00A9440D" w:rsidRPr="00E57F89">
        <w:rPr>
          <w:rFonts w:ascii="Times New Roman" w:hAnsi="Times New Roman" w:cs="Times New Roman"/>
          <w:noProof/>
          <w:color w:val="000000" w:themeColor="text1"/>
        </w:rPr>
        <w:t>(Grubbs, Lee, et al., 2020)</w:t>
      </w:r>
      <w:r w:rsidR="00A9440D" w:rsidRPr="00E57F89">
        <w:rPr>
          <w:rFonts w:ascii="Times New Roman" w:hAnsi="Times New Roman" w:cs="Times New Roman"/>
          <w:color w:val="000000" w:themeColor="text1"/>
        </w:rPr>
        <w:fldChar w:fldCharType="end"/>
      </w:r>
      <w:r w:rsidR="009716DA" w:rsidRPr="00E57F89">
        <w:rPr>
          <w:rFonts w:ascii="Times New Roman" w:hAnsi="Times New Roman" w:cs="Times New Roman"/>
          <w:color w:val="000000" w:themeColor="text1"/>
        </w:rPr>
        <w:t xml:space="preserve">, </w:t>
      </w:r>
      <w:r w:rsidR="00C57CFF">
        <w:rPr>
          <w:rFonts w:ascii="Times New Roman" w:hAnsi="Times New Roman" w:cs="Times New Roman"/>
          <w:color w:val="000000" w:themeColor="text1"/>
        </w:rPr>
        <w:t>demonstrating</w:t>
      </w:r>
      <w:r w:rsidR="00C57CFF" w:rsidRPr="00E57F89">
        <w:rPr>
          <w:rFonts w:ascii="Times New Roman" w:hAnsi="Times New Roman" w:cs="Times New Roman"/>
          <w:color w:val="000000" w:themeColor="text1"/>
        </w:rPr>
        <w:t xml:space="preserve"> </w:t>
      </w:r>
      <w:r w:rsidR="002A440E" w:rsidRPr="00E57F89">
        <w:rPr>
          <w:rFonts w:ascii="Times New Roman" w:hAnsi="Times New Roman" w:cs="Times New Roman"/>
          <w:color w:val="000000" w:themeColor="text1"/>
        </w:rPr>
        <w:t>that</w:t>
      </w:r>
      <w:r w:rsidR="00A9440D" w:rsidRPr="00E57F89">
        <w:rPr>
          <w:rFonts w:ascii="Times New Roman" w:hAnsi="Times New Roman" w:cs="Times New Roman"/>
          <w:color w:val="000000" w:themeColor="text1"/>
        </w:rPr>
        <w:t xml:space="preserve"> more religious users demonstrated stronger links between use and self-reported </w:t>
      </w:r>
      <w:r w:rsidR="00120C5E">
        <w:rPr>
          <w:rFonts w:ascii="Times New Roman" w:hAnsi="Times New Roman" w:cs="Times New Roman"/>
          <w:color w:val="000000" w:themeColor="text1"/>
        </w:rPr>
        <w:t xml:space="preserve">feelings of </w:t>
      </w:r>
      <w:r w:rsidR="00A9440D" w:rsidRPr="00E57F89">
        <w:rPr>
          <w:rFonts w:ascii="Times New Roman" w:hAnsi="Times New Roman" w:cs="Times New Roman"/>
          <w:color w:val="000000" w:themeColor="text1"/>
        </w:rPr>
        <w:t xml:space="preserve">addiction than non-religious users. </w:t>
      </w:r>
      <w:r w:rsidR="00583418" w:rsidRPr="00E57F89">
        <w:rPr>
          <w:rFonts w:ascii="Times New Roman" w:hAnsi="Times New Roman" w:cs="Times New Roman"/>
          <w:color w:val="000000" w:themeColor="text1"/>
        </w:rPr>
        <w:t xml:space="preserve">Similarly, in a longitudinal study of Croatian adolescents, the interaction of religiousness and pornography use </w:t>
      </w:r>
      <w:r w:rsidR="00F87A87">
        <w:rPr>
          <w:rFonts w:ascii="Times New Roman" w:hAnsi="Times New Roman" w:cs="Times New Roman"/>
          <w:color w:val="000000" w:themeColor="text1"/>
        </w:rPr>
        <w:t>predicted</w:t>
      </w:r>
      <w:r w:rsidR="00583418" w:rsidRPr="00E57F89">
        <w:rPr>
          <w:rFonts w:ascii="Times New Roman" w:hAnsi="Times New Roman" w:cs="Times New Roman"/>
          <w:color w:val="000000" w:themeColor="text1"/>
        </w:rPr>
        <w:t xml:space="preserve"> self-reported problematic use over time </w:t>
      </w:r>
      <w:r w:rsidR="00583418" w:rsidRPr="00E57F89">
        <w:rPr>
          <w:rFonts w:ascii="Times New Roman" w:hAnsi="Times New Roman" w:cs="Times New Roman"/>
          <w:color w:val="000000" w:themeColor="text1"/>
        </w:rPr>
        <w:fldChar w:fldCharType="begin"/>
      </w:r>
      <w:r w:rsidR="00583418" w:rsidRPr="00E57F89">
        <w:rPr>
          <w:rFonts w:ascii="Times New Roman" w:hAnsi="Times New Roman" w:cs="Times New Roman"/>
          <w:color w:val="000000" w:themeColor="text1"/>
        </w:rPr>
        <w:instrText xml:space="preserve"> ADDIN ZOTERO_ITEM CSL_CITATION {"citationID":"vinknVM7","properties":{"formattedCitation":"(Rousseau et al., 2020)","plainCitation":"(Rousseau et al., 2020)","noteIndex":0},"citationItems":[{"id":11701,"uris":["http://zotero.org/users/4363532/items/LJI35WKE"],"uri":["http://zotero.org/users/4363532/items/LJI35WKE"],"itemData":{"id":11701,"type":"article-journal","abstract":"Although considerable research has examined the antecedents of adolescents’ pornography use (PU), little data exist on the underlying mechanisms of problematic pornography use (PPU) in adolescence. To bridge this gap, the current longitudinal study examined the long-term associations between adolescent boys’ PU frequency, PPU, and theory-based predictors of PPU. Testing three conceptual models (the moral incongruence, out of control, and mood management models), we examined the relative contributions of impulsivity, depression/anxiety symptoms, and religiosity to PPU, controlling for PU over time. The analysis was conducted using a panel sample of 337 Croatian men (Mage = 15.9 years, SD = 0.52). Latent growth curve modeling showed that baseline levels of, and subsequent growth in PU predicted later higher levels of PPU, irrespective of participants’ religiosity, negative emotions, and impulsivity. Baseline higher levels of negative emotions and impulsivity predicted higher levels of PPU three years later, even after controlling for the growth in PU over time. Religiosity moderated the association between changes in PU and PPU. Growth in PU resulted in higher PPU among more religious adolescents, compared to their less religious peers. This study’s findings support all three conceptual models explaining PPU in adults and may guide clinical work with adolescents seeking help for PPU.","container-title":"The Journal of Sex Research","DOI":"10.1080/00224499.2020.1815637","ISSN":"0022-4499","issue":"0","note":"publisher: Taylor &amp; Francis\n_eprint: https://doi.org/10.1080/00224499.2020.1815637\nPMID: 32902343","page":"1-11","source":"Taylor and Francis+NEJM","title":"Theoretical Antecedents of Male Adolescents’ Problematic Pornography Use: A Longitudinal Assessment","title-short":"Theoretical Antecedents of Male Adolescents’ Problematic Pornography Use","volume":"0","author":[{"family":"Rousseau","given":"Ann"},{"family":"Bőthe","given":"Beáta"},{"family":"Štulhofer","given":"Aleksandar"}],"issued":{"date-parts":[["2020",9,9]]}}}],"schema":"https://github.com/citation-style-language/schema/raw/master/csl-citation.json"} </w:instrText>
      </w:r>
      <w:r w:rsidR="00583418" w:rsidRPr="00E57F89">
        <w:rPr>
          <w:rFonts w:ascii="Times New Roman" w:hAnsi="Times New Roman" w:cs="Times New Roman"/>
          <w:color w:val="000000" w:themeColor="text1"/>
        </w:rPr>
        <w:fldChar w:fldCharType="separate"/>
      </w:r>
      <w:r w:rsidR="00583418" w:rsidRPr="00E57F89">
        <w:rPr>
          <w:rFonts w:ascii="Times New Roman" w:hAnsi="Times New Roman" w:cs="Times New Roman"/>
          <w:noProof/>
          <w:color w:val="000000" w:themeColor="text1"/>
        </w:rPr>
        <w:t>(Rousseau et al., 2020)</w:t>
      </w:r>
      <w:r w:rsidR="00583418" w:rsidRPr="00E57F89">
        <w:rPr>
          <w:rFonts w:ascii="Times New Roman" w:hAnsi="Times New Roman" w:cs="Times New Roman"/>
          <w:color w:val="000000" w:themeColor="text1"/>
        </w:rPr>
        <w:fldChar w:fldCharType="end"/>
      </w:r>
      <w:r w:rsidR="00583418" w:rsidRPr="00E57F89">
        <w:rPr>
          <w:rFonts w:ascii="Times New Roman" w:hAnsi="Times New Roman" w:cs="Times New Roman"/>
          <w:color w:val="000000" w:themeColor="text1"/>
        </w:rPr>
        <w:t xml:space="preserve">. </w:t>
      </w:r>
      <w:r w:rsidR="00815F37" w:rsidRPr="00E57F89">
        <w:rPr>
          <w:rFonts w:ascii="Times New Roman" w:hAnsi="Times New Roman" w:cs="Times New Roman"/>
          <w:color w:val="000000" w:themeColor="text1"/>
        </w:rPr>
        <w:t>Finally, across</w:t>
      </w:r>
      <w:r w:rsidR="00A9440D" w:rsidRPr="00E57F89">
        <w:rPr>
          <w:rFonts w:ascii="Times New Roman" w:hAnsi="Times New Roman" w:cs="Times New Roman"/>
          <w:color w:val="000000" w:themeColor="text1"/>
        </w:rPr>
        <w:t xml:space="preserve"> three samples (one of undergraduates in the U.S. and two U.S. representative </w:t>
      </w:r>
      <w:r w:rsidR="00583418" w:rsidRPr="00E57F89">
        <w:rPr>
          <w:rFonts w:ascii="Times New Roman" w:hAnsi="Times New Roman" w:cs="Times New Roman"/>
          <w:color w:val="000000" w:themeColor="text1"/>
        </w:rPr>
        <w:t>samples</w:t>
      </w:r>
      <w:r w:rsidR="00A9440D" w:rsidRPr="00E57F89">
        <w:rPr>
          <w:rFonts w:ascii="Times New Roman" w:hAnsi="Times New Roman" w:cs="Times New Roman"/>
          <w:color w:val="000000" w:themeColor="text1"/>
        </w:rPr>
        <w:t>)</w:t>
      </w:r>
      <w:r w:rsidR="00815F37" w:rsidRPr="00E57F89">
        <w:rPr>
          <w:rFonts w:ascii="Times New Roman" w:hAnsi="Times New Roman" w:cs="Times New Roman"/>
          <w:color w:val="000000" w:themeColor="text1"/>
        </w:rPr>
        <w:t>,</w:t>
      </w:r>
      <w:r w:rsidR="00A9440D" w:rsidRPr="00E57F89">
        <w:rPr>
          <w:rFonts w:ascii="Times New Roman" w:hAnsi="Times New Roman" w:cs="Times New Roman"/>
          <w:color w:val="000000" w:themeColor="text1"/>
        </w:rPr>
        <w:t xml:space="preserve"> the interaction of moral disapproval of pornography and pornography use frequency significantly predicted participant reports of</w:t>
      </w:r>
      <w:r w:rsidR="000309E4">
        <w:rPr>
          <w:rFonts w:ascii="Times New Roman" w:hAnsi="Times New Roman" w:cs="Times New Roman"/>
          <w:color w:val="000000" w:themeColor="text1"/>
        </w:rPr>
        <w:t xml:space="preserve"> feelings of</w:t>
      </w:r>
      <w:r w:rsidR="00A9440D" w:rsidRPr="00E57F89">
        <w:rPr>
          <w:rFonts w:ascii="Times New Roman" w:hAnsi="Times New Roman" w:cs="Times New Roman"/>
          <w:color w:val="000000" w:themeColor="text1"/>
        </w:rPr>
        <w:t xml:space="preserve"> addiction to pornography</w:t>
      </w:r>
      <w:r w:rsidR="00CA79BF" w:rsidRPr="00E57F89">
        <w:rPr>
          <w:rFonts w:ascii="Times New Roman" w:hAnsi="Times New Roman" w:cs="Times New Roman"/>
          <w:color w:val="000000" w:themeColor="text1"/>
        </w:rPr>
        <w:t>,</w:t>
      </w:r>
      <w:r w:rsidR="00A9440D" w:rsidRPr="00E57F89">
        <w:rPr>
          <w:rFonts w:ascii="Times New Roman" w:hAnsi="Times New Roman" w:cs="Times New Roman"/>
          <w:color w:val="000000" w:themeColor="text1"/>
        </w:rPr>
        <w:t xml:space="preserve"> s</w:t>
      </w:r>
      <w:r w:rsidR="00BE3319" w:rsidRPr="00E57F89">
        <w:rPr>
          <w:rFonts w:ascii="Times New Roman" w:hAnsi="Times New Roman" w:cs="Times New Roman"/>
          <w:color w:val="000000" w:themeColor="text1"/>
        </w:rPr>
        <w:t>uch</w:t>
      </w:r>
      <w:r w:rsidR="00A9440D" w:rsidRPr="00E57F89">
        <w:rPr>
          <w:rFonts w:ascii="Times New Roman" w:hAnsi="Times New Roman" w:cs="Times New Roman"/>
          <w:color w:val="000000" w:themeColor="text1"/>
        </w:rPr>
        <w:t xml:space="preserve"> that </w:t>
      </w:r>
      <w:r w:rsidR="00F87A87">
        <w:rPr>
          <w:rFonts w:ascii="Times New Roman" w:hAnsi="Times New Roman" w:cs="Times New Roman"/>
          <w:color w:val="000000" w:themeColor="text1"/>
        </w:rPr>
        <w:t xml:space="preserve">links </w:t>
      </w:r>
      <w:r w:rsidR="00F87A87">
        <w:rPr>
          <w:rFonts w:ascii="Times New Roman" w:hAnsi="Times New Roman" w:cs="Times New Roman"/>
          <w:color w:val="000000" w:themeColor="text1"/>
        </w:rPr>
        <w:lastRenderedPageBreak/>
        <w:t xml:space="preserve">between </w:t>
      </w:r>
      <w:r w:rsidR="00A9440D" w:rsidRPr="00E57F89">
        <w:rPr>
          <w:rFonts w:ascii="Times New Roman" w:hAnsi="Times New Roman" w:cs="Times New Roman"/>
          <w:color w:val="000000" w:themeColor="text1"/>
        </w:rPr>
        <w:t xml:space="preserve">use and self-reported </w:t>
      </w:r>
      <w:r w:rsidR="000309E4">
        <w:rPr>
          <w:rFonts w:ascii="Times New Roman" w:hAnsi="Times New Roman" w:cs="Times New Roman"/>
          <w:color w:val="000000" w:themeColor="text1"/>
        </w:rPr>
        <w:t xml:space="preserve">feelings of </w:t>
      </w:r>
      <w:r w:rsidR="00A9440D" w:rsidRPr="00E57F89">
        <w:rPr>
          <w:rFonts w:ascii="Times New Roman" w:hAnsi="Times New Roman" w:cs="Times New Roman"/>
          <w:color w:val="000000" w:themeColor="text1"/>
        </w:rPr>
        <w:t xml:space="preserve">addiction were much stronger for those </w:t>
      </w:r>
      <w:r w:rsidR="00BE3319" w:rsidRPr="00E57F89">
        <w:rPr>
          <w:rFonts w:ascii="Times New Roman" w:hAnsi="Times New Roman" w:cs="Times New Roman"/>
          <w:color w:val="000000" w:themeColor="text1"/>
        </w:rPr>
        <w:t>reporting greater</w:t>
      </w:r>
      <w:r w:rsidR="00893EC2" w:rsidRPr="00E57F89">
        <w:rPr>
          <w:rFonts w:ascii="Times New Roman" w:hAnsi="Times New Roman" w:cs="Times New Roman"/>
          <w:color w:val="000000" w:themeColor="text1"/>
        </w:rPr>
        <w:t xml:space="preserve"> </w:t>
      </w:r>
      <w:r w:rsidR="00A9440D" w:rsidRPr="00E57F89">
        <w:rPr>
          <w:rFonts w:ascii="Times New Roman" w:hAnsi="Times New Roman" w:cs="Times New Roman"/>
          <w:color w:val="000000" w:themeColor="text1"/>
        </w:rPr>
        <w:t>disapprov</w:t>
      </w:r>
      <w:r w:rsidR="00893EC2" w:rsidRPr="00E57F89">
        <w:rPr>
          <w:rFonts w:ascii="Times New Roman" w:hAnsi="Times New Roman" w:cs="Times New Roman"/>
          <w:color w:val="000000" w:themeColor="text1"/>
        </w:rPr>
        <w:t>al</w:t>
      </w:r>
      <w:r w:rsidR="00A9440D" w:rsidRPr="00E57F89">
        <w:rPr>
          <w:rFonts w:ascii="Times New Roman" w:hAnsi="Times New Roman" w:cs="Times New Roman"/>
          <w:color w:val="000000" w:themeColor="text1"/>
        </w:rPr>
        <w:t xml:space="preserve"> </w:t>
      </w:r>
      <w:r w:rsidR="00BE3319" w:rsidRPr="00E57F89">
        <w:rPr>
          <w:rFonts w:ascii="Times New Roman" w:hAnsi="Times New Roman" w:cs="Times New Roman"/>
          <w:color w:val="000000" w:themeColor="text1"/>
        </w:rPr>
        <w:fldChar w:fldCharType="begin"/>
      </w:r>
      <w:r w:rsidR="00BE3319" w:rsidRPr="00E57F89">
        <w:rPr>
          <w:rFonts w:ascii="Times New Roman" w:hAnsi="Times New Roman" w:cs="Times New Roman"/>
          <w:color w:val="000000" w:themeColor="text1"/>
        </w:rPr>
        <w:instrText xml:space="preserve"> ADDIN ZOTERO_ITEM CSL_CITATION {"citationID":"azqbTsic","properties":{"formattedCitation":"(Grubbs, Kraus, et al., 2020)","plainCitation":"(Grubbs, Kraus, et al., 2020)","noteIndex":0},"citationItems":[{"id":10691,"uris":["http://zotero.org/users/4363532/items/BM2LEG5G"],"uri":["http://zotero.org/users/4363532/items/BM2LEG5G"],"itemData":{"id":10691,"type":"article-journal","abstract":"People may report feeling addicted to pornography or sexual behavior for various reasons, but morality and moral distress seem to be key parts of why individuals might think they are addicted to pornography or sexual behavior.","container-title":"Journal of Abnormal Psychology","DOI":"10.1037/abn0000501","ISSN":"1939-1846, 0021-843X","issue":"3","journalAbbreviation":"Journal of Abnormal Psychology","language":"en","page":"266-278","source":"DOI.org (Crossref)","title":"Moral incongruence and compulsive sexual behavior: Results from cross-sectional interactions and parallel growth curve analyses.","title-short":"Moral incongruence and compulsive sexual behavior","volume":"129","author":[{"family":"Grubbs","given":"Joshua B."},{"family":"Kraus","given":"Shane W."},{"family":"Perry","given":"Samuel L."},{"family":"Lewczuk","given":"Karol"},{"family":"Gola","given":"Mateusz"}],"issued":{"date-parts":[["2020",4]]}}}],"schema":"https://github.com/citation-style-language/schema/raw/master/csl-citation.json"} </w:instrText>
      </w:r>
      <w:r w:rsidR="00BE3319" w:rsidRPr="00E57F89">
        <w:rPr>
          <w:rFonts w:ascii="Times New Roman" w:hAnsi="Times New Roman" w:cs="Times New Roman"/>
          <w:color w:val="000000" w:themeColor="text1"/>
        </w:rPr>
        <w:fldChar w:fldCharType="separate"/>
      </w:r>
      <w:r w:rsidR="00BE3319" w:rsidRPr="00E57F89">
        <w:rPr>
          <w:rFonts w:ascii="Times New Roman" w:hAnsi="Times New Roman" w:cs="Times New Roman"/>
          <w:noProof/>
          <w:color w:val="000000" w:themeColor="text1"/>
        </w:rPr>
        <w:t>(Grubbs, Kraus, et al., 2020)</w:t>
      </w:r>
      <w:r w:rsidR="00BE3319" w:rsidRPr="00E57F89">
        <w:rPr>
          <w:rFonts w:ascii="Times New Roman" w:hAnsi="Times New Roman" w:cs="Times New Roman"/>
          <w:color w:val="000000" w:themeColor="text1"/>
        </w:rPr>
        <w:fldChar w:fldCharType="end"/>
      </w:r>
      <w:r w:rsidR="00A9440D" w:rsidRPr="00E57F89">
        <w:rPr>
          <w:rFonts w:ascii="Times New Roman" w:hAnsi="Times New Roman" w:cs="Times New Roman"/>
          <w:color w:val="000000" w:themeColor="text1"/>
        </w:rPr>
        <w:t xml:space="preserve">.  </w:t>
      </w:r>
    </w:p>
    <w:p w14:paraId="03D9B406" w14:textId="15D77929" w:rsidR="005B0235" w:rsidRPr="00E57F89" w:rsidRDefault="002D2DC8" w:rsidP="002D2DC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Ultimately, the PPMI model implies two strong claims regarding the role of moral incongruence in predicting self-perceived </w:t>
      </w:r>
      <w:r w:rsidR="00811362">
        <w:rPr>
          <w:rFonts w:ascii="Times New Roman" w:hAnsi="Times New Roman" w:cs="Times New Roman"/>
          <w:color w:val="000000" w:themeColor="text1"/>
        </w:rPr>
        <w:t>feelings of addiction</w:t>
      </w:r>
      <w:r w:rsidRPr="00E57F89">
        <w:rPr>
          <w:rFonts w:ascii="Times New Roman" w:hAnsi="Times New Roman" w:cs="Times New Roman"/>
          <w:color w:val="000000" w:themeColor="text1"/>
        </w:rPr>
        <w:t>. The first of these claims is relatively straightforward</w:t>
      </w:r>
      <w:r w:rsidR="005B0235" w:rsidRPr="00E57F89">
        <w:rPr>
          <w:rFonts w:ascii="Times New Roman" w:hAnsi="Times New Roman" w:cs="Times New Roman"/>
          <w:color w:val="000000" w:themeColor="text1"/>
        </w:rPr>
        <w:t>:</w:t>
      </w:r>
      <w:r w:rsidRPr="00E57F89">
        <w:rPr>
          <w:rFonts w:ascii="Times New Roman" w:hAnsi="Times New Roman" w:cs="Times New Roman"/>
          <w:color w:val="000000" w:themeColor="text1"/>
        </w:rPr>
        <w:t xml:space="preserve"> moral incongruence is a clear contributor to self-reported feelings of addiction to, compulsivity in, or problems with pornography use. More simply, moral incongruence predicts feeling out of control in one’s pornography use. The </w:t>
      </w:r>
      <w:r w:rsidR="005B0235" w:rsidRPr="00E57F89">
        <w:rPr>
          <w:rFonts w:ascii="Times New Roman" w:hAnsi="Times New Roman" w:cs="Times New Roman"/>
          <w:color w:val="000000" w:themeColor="text1"/>
        </w:rPr>
        <w:t xml:space="preserve">literature </w:t>
      </w:r>
      <w:r w:rsidRPr="00E57F89">
        <w:rPr>
          <w:rFonts w:ascii="Times New Roman" w:hAnsi="Times New Roman" w:cs="Times New Roman"/>
          <w:color w:val="000000" w:themeColor="text1"/>
        </w:rPr>
        <w:t xml:space="preserve">reviewed </w:t>
      </w:r>
      <w:r w:rsidR="005B0235" w:rsidRPr="00E57F89">
        <w:rPr>
          <w:rFonts w:ascii="Times New Roman" w:hAnsi="Times New Roman" w:cs="Times New Roman"/>
          <w:color w:val="000000" w:themeColor="text1"/>
        </w:rPr>
        <w:t>above</w:t>
      </w:r>
      <w:r w:rsidRPr="00E57F89">
        <w:rPr>
          <w:rFonts w:ascii="Times New Roman" w:hAnsi="Times New Roman" w:cs="Times New Roman"/>
          <w:color w:val="000000" w:themeColor="text1"/>
        </w:rPr>
        <w:t xml:space="preserve"> robustly supports this claim. </w:t>
      </w:r>
    </w:p>
    <w:p w14:paraId="72DC42A9" w14:textId="63340439" w:rsidR="002D2DC8" w:rsidRPr="00E57F89" w:rsidRDefault="002D2DC8" w:rsidP="005B0235">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However, the second claim implied by the PPMI model is somewhat more tenuous</w:t>
      </w:r>
      <w:r w:rsidR="005B0235" w:rsidRPr="00E57F89">
        <w:rPr>
          <w:rFonts w:ascii="Times New Roman" w:hAnsi="Times New Roman" w:cs="Times New Roman"/>
          <w:color w:val="000000" w:themeColor="text1"/>
        </w:rPr>
        <w:t xml:space="preserve"> and subtle than the first</w:t>
      </w:r>
      <w:r w:rsidR="00893EC2"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T</w:t>
      </w:r>
      <w:r w:rsidR="004951E7" w:rsidRPr="00E57F89">
        <w:rPr>
          <w:rFonts w:ascii="Times New Roman" w:hAnsi="Times New Roman" w:cs="Times New Roman"/>
          <w:color w:val="000000" w:themeColor="text1"/>
        </w:rPr>
        <w:t>he</w:t>
      </w:r>
      <w:r w:rsidRPr="00E57F89">
        <w:rPr>
          <w:rFonts w:ascii="Times New Roman" w:hAnsi="Times New Roman" w:cs="Times New Roman"/>
          <w:color w:val="000000" w:themeColor="text1"/>
        </w:rPr>
        <w:t xml:space="preserve"> claim is that the relationship between moral incongruence and self-reported feelings of addiction, compulsivity, or dysregulation is unique to sexual behaviors, particularly pornography use. </w:t>
      </w:r>
      <w:r w:rsidR="00F24E8E" w:rsidRPr="00E57F89">
        <w:rPr>
          <w:rFonts w:ascii="Times New Roman" w:hAnsi="Times New Roman" w:cs="Times New Roman"/>
          <w:color w:val="000000" w:themeColor="text1"/>
        </w:rPr>
        <w:t xml:space="preserve">This general observation is based on past literature that has consistently noted that religiously conservative individuals are especially likely to report experiencing problems with compulsive or addictive sexual behaviors </w:t>
      </w:r>
      <w:r w:rsidR="00F24E8E" w:rsidRPr="00E57F89">
        <w:rPr>
          <w:rFonts w:ascii="Times New Roman" w:hAnsi="Times New Roman" w:cs="Times New Roman"/>
          <w:color w:val="000000" w:themeColor="text1"/>
        </w:rPr>
        <w:fldChar w:fldCharType="begin"/>
      </w:r>
      <w:r w:rsidR="00F24E8E" w:rsidRPr="00E57F89">
        <w:rPr>
          <w:rFonts w:ascii="Times New Roman" w:hAnsi="Times New Roman" w:cs="Times New Roman"/>
          <w:color w:val="000000" w:themeColor="text1"/>
        </w:rPr>
        <w:instrText xml:space="preserve"> ADDIN ZOTERO_ITEM CSL_CITATION {"citationID":"qp4AY9F5","properties":{"formattedCitation":"(Edger, 2012; Hook, Farrell, Ramos, et al., 2015; Levert, 2007)","plainCitation":"(Edger, 2012; Hook, Farrell, Ramos, et al., 2015; Levert, 2007)","noteIndex":0},"citationItems":[{"id":8587,"uris":["http://zotero.org/users/4363532/items/DCR4JNDD"],"uri":["http://zotero.org/users/4363532/items/DCR4JNDD"],"itemData":{"id":8587,"type":"article-journal","abstract":"While much of the Christian evangelical movement fosters judgmental attitudes surrounding sexuality, disapproving of other individuals who exhibit behaviors deemed morally reprehensible, other evangelical denominations embrace different viewpoints about human sexuality. In spite of the existence of ecumenical evangelical groups, the majority defines sexual morality through a narrow and prescriptive outlook and pathologizes certain sexual behaviors. Solutions to identified sexual problems are often provided through restrictive viewpoints despite the existence of largely opposing positions within this movement. Reaction formation and authoritarian personality theory are theorized as the primary explanations for individuals failing to conform to stringent religious sexual expectations.","container-title":"Journal of religion and health","DOI":"10.1007/s10943-010-9338-7","ISSN":"1573-6571 0022-4197","issue":"1","journalAbbreviation":"J Relig Health","language":"eng","note":"PMID: 20182916","page":"162-178","title":"Evangelicalism, sexual morality, and sexual addiction: opposing views and continued conflicts.","volume":"51","author":[{"family":"Edger","given":"Kailla"}],"issued":{"date-parts":[["2012",3]]}}},{"id":240,"uris":["http://zotero.org/users/4363532/items/KHWQCV2J"],"uri":["http://zotero.org/users/4363532/items/KHWQCV2J"],"itemData":{"id":240,"type":"article-journal","container-title":"Journal of Psychology and Christianity","ISSN":"07334273","issue":"2","language":"English","page":"179-189","source":"go.galegroup.com","title":"Religiousness and congruence between sexual values and behavior","volume":"34","author":[{"family":"Hook","given":"Joshua N."},{"family":"Farrell","given":"Jennifer E."},{"family":"Ramos","given":"Marciana J."},{"family":"Davis","given":"Don E."},{"family":"Karaga","given":"Sara"},{"family":"Tongeren","given":"Daryl R. Van"},{"family":"Grubbs","given":"Joshua B."}],"issued":{"date-parts":[["2015",6,22]]}}},{"id":10746,"uris":["http://zotero.org/users/4363532/items/TPRBT7E7"],"uri":["http://zotero.org/users/4363532/items/TPRBT7E7"],"itemData":{"id":10746,"type":"article-journal","abstract":"This study sought to determine whether right-wing authoritarian (RWA) tendencies were traits common to Christian and non-Christian males who were Internet pornography compulsives. Participants of the study included males (N = 120), 18 or older, who had Internet access. An online survey that included the Kalichman Sexual Compulsivity Scale (KSCS), the Right-Wing Authoritarian Scale (RWA Scale), and a general demographics questionnaire was administered. A two-way factorial analysis of variance (ANOVA) was conducted for the study. The ANOVA indicated significant interaction between compulsivity and RWA, F (1, 116) = 13.92, p &lt; .0001, partial eta squared = .11. However, Christian compulsives did not appear to demonstrate more right-wing authoritarian tendencies than non-Christian compulsives, F (1, 116) = .52, p = .45, partial eta squared = .005. The results strengthen the field of Internet pornography research because the understanding of RWA and compulsives is necessary for the treatment of cybersexuals.","container-title":"Sexual Addiction &amp; Compulsivity","DOI":"10.1080/10720160701354771","ISSN":"1072-0162","issue":"2","note":"publisher: Routledge\n_eprint: https://doi.org/10.1080/10720160701354771","page":"145-166","source":"Taylor and Francis+NEJM","title":"A Comparison of Christian and Non-Christian Males, Authoritarianism, and Their Relationship to Internet Pornography Addiction/Compulsion","volume":"14","author":[{"family":"Levert","given":"Natasha Petty"}],"issued":{"date-parts":[["2007",5,17]]}}}],"schema":"https://github.com/citation-style-language/schema/raw/master/csl-citation.json"} </w:instrText>
      </w:r>
      <w:r w:rsidR="00F24E8E" w:rsidRPr="00E57F89">
        <w:rPr>
          <w:rFonts w:ascii="Times New Roman" w:hAnsi="Times New Roman" w:cs="Times New Roman"/>
          <w:color w:val="000000" w:themeColor="text1"/>
        </w:rPr>
        <w:fldChar w:fldCharType="separate"/>
      </w:r>
      <w:r w:rsidR="00F24E8E" w:rsidRPr="00E57F89">
        <w:rPr>
          <w:rFonts w:ascii="Times New Roman" w:hAnsi="Times New Roman" w:cs="Times New Roman"/>
          <w:noProof/>
          <w:color w:val="000000" w:themeColor="text1"/>
        </w:rPr>
        <w:t>(Edger, 2012; Hook, Farrell, Ramos, et al., 2015; Levert, 2007)</w:t>
      </w:r>
      <w:r w:rsidR="00F24E8E" w:rsidRPr="00E57F89">
        <w:rPr>
          <w:rFonts w:ascii="Times New Roman" w:hAnsi="Times New Roman" w:cs="Times New Roman"/>
          <w:color w:val="000000" w:themeColor="text1"/>
        </w:rPr>
        <w:fldChar w:fldCharType="end"/>
      </w:r>
      <w:r w:rsidR="00F24E8E" w:rsidRPr="00E57F89">
        <w:rPr>
          <w:rFonts w:ascii="Times New Roman" w:hAnsi="Times New Roman" w:cs="Times New Roman"/>
          <w:color w:val="000000" w:themeColor="text1"/>
        </w:rPr>
        <w:t>.</w:t>
      </w:r>
      <w:r w:rsidR="009B5908">
        <w:rPr>
          <w:rFonts w:ascii="Times New Roman" w:hAnsi="Times New Roman" w:cs="Times New Roman"/>
          <w:color w:val="000000" w:themeColor="text1"/>
        </w:rPr>
        <w:t xml:space="preserve"> </w:t>
      </w:r>
      <w:r w:rsidR="00DB4946">
        <w:rPr>
          <w:rFonts w:ascii="Times New Roman" w:hAnsi="Times New Roman" w:cs="Times New Roman"/>
          <w:color w:val="000000" w:themeColor="text1"/>
        </w:rPr>
        <w:t>As reviewed earlier, these reports among religious and morally conservative individuals may not universally reflect true dysregulation, but they likely do reflect psychopathology</w:t>
      </w:r>
      <w:r w:rsidR="00183DE6">
        <w:rPr>
          <w:rFonts w:ascii="Times New Roman" w:hAnsi="Times New Roman" w:cs="Times New Roman"/>
          <w:color w:val="000000" w:themeColor="text1"/>
        </w:rPr>
        <w:t>, warranting further consideration of how moral incongruence affects well-being</w:t>
      </w:r>
      <w:r w:rsidR="00DB4946">
        <w:rPr>
          <w:rFonts w:ascii="Times New Roman" w:hAnsi="Times New Roman" w:cs="Times New Roman"/>
          <w:color w:val="000000" w:themeColor="text1"/>
        </w:rPr>
        <w:t>.</w:t>
      </w:r>
      <w:r w:rsidR="00183DE6">
        <w:rPr>
          <w:rFonts w:ascii="Times New Roman" w:hAnsi="Times New Roman" w:cs="Times New Roman"/>
          <w:color w:val="000000" w:themeColor="text1"/>
        </w:rPr>
        <w:t xml:space="preserve"> Additionally, given </w:t>
      </w:r>
      <w:r w:rsidR="009B5908">
        <w:rPr>
          <w:rFonts w:ascii="Times New Roman" w:hAnsi="Times New Roman" w:cs="Times New Roman"/>
          <w:color w:val="000000" w:themeColor="text1"/>
        </w:rPr>
        <w:t>the diagnostic criteria for CSBD</w:t>
      </w:r>
      <w:r w:rsidR="00FB1587">
        <w:rPr>
          <w:rFonts w:ascii="Times New Roman" w:hAnsi="Times New Roman" w:cs="Times New Roman"/>
          <w:color w:val="000000" w:themeColor="text1"/>
        </w:rPr>
        <w:t xml:space="preserve"> are the only criteria in any diagnostic manual to</w:t>
      </w:r>
      <w:r w:rsidR="009B5908">
        <w:rPr>
          <w:rFonts w:ascii="Times New Roman" w:hAnsi="Times New Roman" w:cs="Times New Roman"/>
          <w:color w:val="000000" w:themeColor="text1"/>
        </w:rPr>
        <w:t xml:space="preserve"> note that moral distress alone is not sufficient to receive the diagnosis</w:t>
      </w:r>
      <w:r w:rsidR="00183DE6">
        <w:rPr>
          <w:rFonts w:ascii="Times New Roman" w:hAnsi="Times New Roman" w:cs="Times New Roman"/>
          <w:color w:val="000000" w:themeColor="text1"/>
        </w:rPr>
        <w:t>, there is sufficient reason to further explore how morality interacts with sexual behavior in predicting self-reported problems with dysregulation</w:t>
      </w:r>
      <w:r w:rsidR="009B5908">
        <w:rPr>
          <w:rFonts w:ascii="Times New Roman" w:hAnsi="Times New Roman" w:cs="Times New Roman"/>
          <w:color w:val="000000" w:themeColor="text1"/>
        </w:rPr>
        <w:t>.</w:t>
      </w:r>
      <w:r w:rsidR="00F24E8E" w:rsidRPr="00E57F89">
        <w:rPr>
          <w:rFonts w:ascii="Times New Roman" w:hAnsi="Times New Roman" w:cs="Times New Roman"/>
          <w:color w:val="000000" w:themeColor="text1"/>
        </w:rPr>
        <w:t xml:space="preserve"> However, m</w:t>
      </w:r>
      <w:r w:rsidRPr="00E57F89">
        <w:rPr>
          <w:rFonts w:ascii="Times New Roman" w:hAnsi="Times New Roman" w:cs="Times New Roman"/>
          <w:color w:val="000000" w:themeColor="text1"/>
        </w:rPr>
        <w:t xml:space="preserve">orality </w:t>
      </w:r>
      <w:r w:rsidR="004951E7" w:rsidRPr="00E57F89">
        <w:rPr>
          <w:rFonts w:ascii="Times New Roman" w:hAnsi="Times New Roman" w:cs="Times New Roman"/>
          <w:color w:val="000000" w:themeColor="text1"/>
        </w:rPr>
        <w:t xml:space="preserve">may </w:t>
      </w:r>
      <w:r w:rsidRPr="00E57F89">
        <w:rPr>
          <w:rFonts w:ascii="Times New Roman" w:hAnsi="Times New Roman" w:cs="Times New Roman"/>
          <w:color w:val="000000" w:themeColor="text1"/>
        </w:rPr>
        <w:t>influence a wide range of human behaviors, including addictive behavior processes</w:t>
      </w:r>
      <w:r w:rsidR="009B5908">
        <w:rPr>
          <w:rFonts w:ascii="Times New Roman" w:hAnsi="Times New Roman" w:cs="Times New Roman"/>
          <w:color w:val="000000" w:themeColor="text1"/>
        </w:rPr>
        <w:t xml:space="preserve">, and </w:t>
      </w:r>
      <w:r w:rsidRPr="00E57F89">
        <w:rPr>
          <w:rFonts w:ascii="Times New Roman" w:hAnsi="Times New Roman" w:cs="Times New Roman"/>
          <w:color w:val="000000" w:themeColor="text1"/>
        </w:rPr>
        <w:t>discrepanc</w:t>
      </w:r>
      <w:r w:rsidR="009B5908">
        <w:rPr>
          <w:rFonts w:ascii="Times New Roman" w:hAnsi="Times New Roman" w:cs="Times New Roman"/>
          <w:color w:val="000000" w:themeColor="text1"/>
        </w:rPr>
        <w:t>ies between</w:t>
      </w:r>
      <w:r w:rsidR="009B5908"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 xml:space="preserve">moral beliefs about a behavior and actual engagement with a behavior </w:t>
      </w:r>
      <w:r w:rsidR="009B5908">
        <w:rPr>
          <w:rFonts w:ascii="Times New Roman" w:hAnsi="Times New Roman" w:cs="Times New Roman"/>
          <w:color w:val="000000" w:themeColor="text1"/>
        </w:rPr>
        <w:t>are</w:t>
      </w:r>
      <w:r w:rsidR="009B5908"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 xml:space="preserve">likely present in a </w:t>
      </w:r>
      <w:r w:rsidRPr="00E57F89">
        <w:rPr>
          <w:rFonts w:ascii="Times New Roman" w:hAnsi="Times New Roman" w:cs="Times New Roman"/>
          <w:color w:val="000000" w:themeColor="text1"/>
        </w:rPr>
        <w:lastRenderedPageBreak/>
        <w:t xml:space="preserve">variety of </w:t>
      </w:r>
      <w:r w:rsidR="009B5908">
        <w:rPr>
          <w:rFonts w:ascii="Times New Roman" w:hAnsi="Times New Roman" w:cs="Times New Roman"/>
          <w:color w:val="000000" w:themeColor="text1"/>
        </w:rPr>
        <w:t>addictions</w:t>
      </w:r>
      <w:r w:rsidRPr="00E57F89">
        <w:rPr>
          <w:rFonts w:ascii="Times New Roman" w:hAnsi="Times New Roman" w:cs="Times New Roman"/>
          <w:color w:val="000000" w:themeColor="text1"/>
        </w:rPr>
        <w:t xml:space="preserve">. </w:t>
      </w:r>
      <w:r w:rsidR="004951E7" w:rsidRPr="00E57F89">
        <w:rPr>
          <w:rFonts w:ascii="Times New Roman" w:hAnsi="Times New Roman" w:cs="Times New Roman"/>
          <w:color w:val="000000" w:themeColor="text1"/>
        </w:rPr>
        <w:t>For these reasons,</w:t>
      </w:r>
      <w:r w:rsidRPr="00E57F89">
        <w:rPr>
          <w:rFonts w:ascii="Times New Roman" w:hAnsi="Times New Roman" w:cs="Times New Roman"/>
          <w:color w:val="000000" w:themeColor="text1"/>
        </w:rPr>
        <w:t xml:space="preserve"> the uniqueness of th</w:t>
      </w:r>
      <w:r w:rsidR="004951E7" w:rsidRPr="00E57F89">
        <w:rPr>
          <w:rFonts w:ascii="Times New Roman" w:hAnsi="Times New Roman" w:cs="Times New Roman"/>
          <w:color w:val="000000" w:themeColor="text1"/>
        </w:rPr>
        <w:t>e connection</w:t>
      </w:r>
      <w:r w:rsidRPr="00E57F89">
        <w:rPr>
          <w:rFonts w:ascii="Times New Roman" w:hAnsi="Times New Roman" w:cs="Times New Roman"/>
          <w:color w:val="000000" w:themeColor="text1"/>
        </w:rPr>
        <w:t xml:space="preserve"> between moral disapproval and self-reported addiction or compulsivity</w:t>
      </w:r>
      <w:r w:rsidR="001432FD">
        <w:rPr>
          <w:rFonts w:ascii="Times New Roman" w:hAnsi="Times New Roman" w:cs="Times New Roman"/>
          <w:color w:val="000000" w:themeColor="text1"/>
        </w:rPr>
        <w:t xml:space="preserve"> in sexual behavior</w:t>
      </w:r>
      <w:r w:rsidRPr="00E57F89">
        <w:rPr>
          <w:rFonts w:ascii="Times New Roman" w:hAnsi="Times New Roman" w:cs="Times New Roman"/>
          <w:color w:val="000000" w:themeColor="text1"/>
        </w:rPr>
        <w:t xml:space="preserve"> has come into question, as we review below.</w:t>
      </w:r>
    </w:p>
    <w:p w14:paraId="3D215077" w14:textId="77777777" w:rsidR="0088611F" w:rsidRPr="00E57F89" w:rsidRDefault="0088611F" w:rsidP="0088611F">
      <w:pPr>
        <w:spacing w:line="480" w:lineRule="auto"/>
        <w:rPr>
          <w:rFonts w:ascii="Times New Roman" w:hAnsi="Times New Roman" w:cs="Times New Roman"/>
          <w:b/>
          <w:bCs/>
          <w:color w:val="000000" w:themeColor="text1"/>
        </w:rPr>
      </w:pPr>
      <w:r w:rsidRPr="00E57F89">
        <w:rPr>
          <w:rFonts w:ascii="Times New Roman" w:hAnsi="Times New Roman" w:cs="Times New Roman"/>
          <w:b/>
          <w:bCs/>
          <w:color w:val="000000" w:themeColor="text1"/>
        </w:rPr>
        <w:t>Critiques of the Moral Incongruence Model</w:t>
      </w:r>
    </w:p>
    <w:p w14:paraId="47DD4470" w14:textId="693BF9FB" w:rsidR="0088611F" w:rsidRPr="00E57F89" w:rsidRDefault="0088611F" w:rsidP="0088611F">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r>
      <w:r w:rsidR="001A479F" w:rsidRPr="00E57F89">
        <w:rPr>
          <w:rFonts w:ascii="Times New Roman" w:hAnsi="Times New Roman" w:cs="Times New Roman"/>
          <w:color w:val="000000" w:themeColor="text1"/>
        </w:rPr>
        <w:t xml:space="preserve">Though generally well-received, the </w:t>
      </w:r>
      <w:r w:rsidRPr="00E57F89">
        <w:rPr>
          <w:rFonts w:ascii="Times New Roman" w:hAnsi="Times New Roman" w:cs="Times New Roman"/>
          <w:color w:val="000000" w:themeColor="text1"/>
        </w:rPr>
        <w:t xml:space="preserve">PPMI model has been </w:t>
      </w:r>
      <w:r w:rsidR="000976C5">
        <w:rPr>
          <w:rFonts w:ascii="Times New Roman" w:hAnsi="Times New Roman" w:cs="Times New Roman"/>
          <w:color w:val="000000" w:themeColor="text1"/>
        </w:rPr>
        <w:t>critiqued</w:t>
      </w:r>
      <w:r w:rsidR="000976C5" w:rsidRPr="00E57F89">
        <w:rPr>
          <w:rFonts w:ascii="Times New Roman" w:hAnsi="Times New Roman" w:cs="Times New Roman"/>
          <w:color w:val="000000" w:themeColor="text1"/>
        </w:rPr>
        <w:t xml:space="preserve"> </w:t>
      </w:r>
      <w:r w:rsidR="009716DA" w:rsidRPr="00E57F89">
        <w:rPr>
          <w:rFonts w:ascii="Times New Roman" w:hAnsi="Times New Roman" w:cs="Times New Roman"/>
          <w:color w:val="000000" w:themeColor="text1"/>
        </w:rPr>
        <w:t xml:space="preserve">by </w:t>
      </w:r>
      <w:r w:rsidR="001A479F" w:rsidRPr="00E57F89">
        <w:rPr>
          <w:rFonts w:ascii="Times New Roman" w:hAnsi="Times New Roman" w:cs="Times New Roman"/>
          <w:color w:val="000000" w:themeColor="text1"/>
        </w:rPr>
        <w:t>some</w:t>
      </w:r>
      <w:r w:rsidR="009716DA" w:rsidRPr="00E57F89">
        <w:rPr>
          <w:rFonts w:ascii="Times New Roman" w:hAnsi="Times New Roman" w:cs="Times New Roman"/>
          <w:color w:val="000000" w:themeColor="text1"/>
        </w:rPr>
        <w:t xml:space="preserve"> scholars</w:t>
      </w:r>
      <w:r w:rsidR="00D24B19"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{"citationID":"vuDaNFjB","properties":{"formattedCitation":"(Brand et al., 2019; Lewczuk, Nowakowska, et al., 2020; Willoughby, 2019)","plainCitation":"(Brand et al., 2019; Lewczuk, Nowakowska, et al., 2020; Willoughby, 2019)","noteIndex":0},"citationItems":[{"id":6966,"uris":["http://zotero.org/users/4363532/items/XNXBURBX"],"uri":["http://zotero.org/users/4363532/items/XNXBURBX"],"itemData":{"id":6966,"type":"article-journal","container-title":"Archives of Sexual Behavior","DOI":"10.1007/s10508-018-1293-5","ISSN":"0004-0002, 1573-2800","issue":"2","language":"en","page":"417-423","source":"Crossref","title":"Theoretical Assumptions on Pornography Problems Due to Moral Incongruence and Mechanisms of Addictive or Compulsive Use of Pornography: Are the Two “Conditions” as Theoretically Distinct as Suggested?","title-short":"Theoretical Assumptions on Pornography Problems Due to Moral Incongruence and Mechanisms of Addictive or Compulsive Use of Pornography","volume":"48","author":[{"family":"Brand","given":"Matthias"},{"family":"Antons","given":"Stephanie"},{"family":"Wegmann","given":"Elisa"},{"family":"Potenza","given":"Marc N."}],"issued":{"date-parts":[["2019",2]]}}},{"id":11756,"uris":["http://zotero.org/users/4363532/items/WP3BGG3W"],"uri":["http://zotero.org/users/4363532/items/WP3BGG3W"],"itemData":{"id":11756,"type":"article-journal","abstract":"Background and Aims Moral incongruence involves disapproval of a behavior in which people engage despite their moral beliefs. Although considerable research has been conducted on how moral incongruence relates to pornography use, potential roles for moral incongruence in other putative behavioral addictions have not been investigated. The aim of this study was to investigate the role of moral incongruence in self-perceived addiction to: (i) pornography; (ii) internet addiction; (iii) social networking; and (iv) online gaming. Design A cross-sectional, preregistered, online survey using multivariable regression. Setting Online study conducted in Poland. Participants 1036 Polish adults aged between 18 and 69 years. Measurements Measures included self-perceived behavioral addiction to pornography, internet use, social networking and online gaming and their hypothesized determinants (moral incongruence, frequency of use, time of use, religiosity, age and gender). Findings Higher moral incongruence (β = 0.20, P &lt; 0.001) and higher religiosity (β = 0.08, P &lt; 0.05) were independently associated with higher self-perceived addiction to pornography. Additionally, frequency of pornography use was the strongest of the analyzed predictors (β = 0.43, P &lt; 0.001). A similar, positive relationship between high moral incongruence and self-perceived addiction was also present for internet (β = 0.16, P &lt; 0.001), social networking (β = 0.18, P &lt; 0.001) and gaming addictions (β = 0.16, P &lt; 0.001). Religiosity was uniquely, although weakly, connected to pornography addiction, but not to other types of addictive behaviors. Conclusions Moral incongruence may be positively associated with self-perception of behavioral addictions including not only pornography viewing, but also internet use, social networking and online gaming.","container-title":"Addiction","DOI":"10.1111/add.15272","ISSN":"1360-0443","issue":"n/a","language":"en","note":"_eprint: https://onlinelibrary.wiley.com/doi/pdf/10.1111/add.15272","source":"Wiley Online Library","title":"Frequency of use, moral incongruence and religiosity and their relationships with self-perceived addiction to pornography, internet use, social networking and online gaming","URL":"https://onlinelibrary.wiley.com/doi/abs/10.1111/add.15272","volume":"n/a","author":[{"family":"Lewczuk","given":"Karol"},{"family":"Nowakowska","given":"Iwona"},{"family":"Lewandowska","given":"Karolina"},{"family":"Potenza","given":"Marc N."},{"family":"Gola","given":"Mateusz"}],"accessed":{"date-parts":[["2020",10,21]]},"issued":{"date-parts":[["2020"]]}}},{"id":13334,"uris":["http://zotero.org/users/4363532/items/EQ3X54UH"],"uri":["http://zotero.org/users/4363532/items/EQ3X54UH"],"itemData":{"id":13334,"type":"article-journal","abstract":"The author comments on an article published within the issue which presented a model of pornography problems due to moral incongruence (PPMI) that may assist in interpreting pornography addiction. Topics covered include the problem with the assertion that moral incongruence is not only a factor but the primary factor in understanding the effects of pornography, and the positive elements of PPMI which suggests that religious individuals are more at risk for dysfunction.","archive":"a9h","container-title":"Archives of Sexual Behavior","ISSN":"00040002","issue":"2","journalAbbreviation":"Archives of Sexual Behavior","page":"449-453","source":"EBSCOhost","title":"Stuck in the Porn Box.","volume":"48","author":[{"family":"Willoughby","given":"Brian J."}],"issued":{"date-parts":[["2019",2]]}}}],"schema":"https://github.com/citation-style-language/schema/raw/master/csl-citation.json"}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(Brand et al., 2019; Lewczuk, Nowakowska, et al., 2020; Willoughby, 2019)</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w:t>
      </w:r>
      <w:r w:rsidR="00D24B19" w:rsidRPr="00E57F89">
        <w:rPr>
          <w:rFonts w:ascii="Times New Roman" w:hAnsi="Times New Roman" w:cs="Times New Roman"/>
          <w:color w:val="000000" w:themeColor="text1"/>
        </w:rPr>
        <w:t>S</w:t>
      </w:r>
      <w:r w:rsidRPr="00E57F89">
        <w:rPr>
          <w:rFonts w:ascii="Times New Roman" w:hAnsi="Times New Roman" w:cs="Times New Roman"/>
          <w:color w:val="000000" w:themeColor="text1"/>
        </w:rPr>
        <w:t xml:space="preserve">ome have noted that moral incongruence related to pornography use might arise for a variety of reasons that extend beyond conservative values or religious qualms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{"citationID":"VZF99TBy","properties":{"formattedCitation":"(Fisher et al., 2019; Vaillancourt-Morel &amp; Bergeron, 2019)","plainCitation":"(Fisher et al., 2019; Vaillancourt-Morel &amp; Bergeron, 2019)","noteIndex":0},"citationItems":[{"id":6964,"uris":["http://zotero.org/users/4363532/items/R9GPPBXQ"],"uri":["http://zotero.org/users/4363532/items/R9GPPBXQ"],"itemData":{"id":6964,"type":"article-journal","container-title":"Archives of Sexual Behavior","DOI":"10.1007/s10508-018-1291-7","ISSN":"0004-0002, 1573-2800","issue":"2","language":"en","page":"425-429","source":"Crossref","title":"Pornography Problems Due to Moral Incongruence","volume":"48","author":[{"family":"Fisher","given":"William A."},{"family":"Montgomery-Graham","given":"Stephanie"},{"family":"Kohut","given":"Taylor"}],"issued":{"date-parts":[["2019",2]]}}},{"id":6960,"uris":["http://zotero.org/users/4363532/items/Q6B6QXWG"],"uri":["http://zotero.org/users/4363532/items/Q6B6QXWG"],"itemData":{"id":6960,"type":"article-journal","container-title":"Archives of Sexual Behavior","DOI":"10.1007/s10508-018-1292-6","ISSN":"0004-0002, 1573-2800","issue":"2","language":"en","page":"437-441","source":"Crossref","title":"Self-Perceived Problematic Pornography Use: Beyond Individual Differences and Religiosity","title-short":"Self-Perceived Problematic Pornography Use","volume":"48","author":[{"family":"Vaillancourt-Morel","given":"Marie-Pier"},{"family":"Bergeron","given":"Sophie"}],"issued":{"date-parts":[["2019",2]]}}}],"schema":"https://github.com/citation-style-language/schema/raw/master/csl-citation.json"}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(Fisher et al., 2019; Vaillancourt-Morel &amp; Bergeron, 2019)</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Undoubtedly, such a critique is valid, and moral disapproval of pornography is</w:t>
      </w:r>
      <w:r w:rsidR="00D24B19" w:rsidRPr="00E57F89">
        <w:rPr>
          <w:rFonts w:ascii="Times New Roman" w:hAnsi="Times New Roman" w:cs="Times New Roman"/>
          <w:color w:val="000000" w:themeColor="text1"/>
        </w:rPr>
        <w:t xml:space="preserve"> likely</w:t>
      </w:r>
      <w:r w:rsidRPr="00E57F89">
        <w:rPr>
          <w:rFonts w:ascii="Times New Roman" w:hAnsi="Times New Roman" w:cs="Times New Roman"/>
          <w:color w:val="000000" w:themeColor="text1"/>
        </w:rPr>
        <w:t xml:space="preserve"> related to a range of factors that extend beyond religion. However, religiousness </w:t>
      </w:r>
      <w:r w:rsidR="002D2DC8" w:rsidRPr="00E57F89">
        <w:rPr>
          <w:rFonts w:ascii="Times New Roman" w:hAnsi="Times New Roman" w:cs="Times New Roman"/>
          <w:color w:val="000000" w:themeColor="text1"/>
        </w:rPr>
        <w:t xml:space="preserve">still appears to be </w:t>
      </w:r>
      <w:r w:rsidRPr="00E57F89">
        <w:rPr>
          <w:rFonts w:ascii="Times New Roman" w:hAnsi="Times New Roman" w:cs="Times New Roman"/>
          <w:color w:val="000000" w:themeColor="text1"/>
        </w:rPr>
        <w:t xml:space="preserve">the best predictor of moral disapproval of pornography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{"citationID":"umQZPT02","properties":{"formattedCitation":"(Grubbs, Perry, et al., 2019)","plainCitation":"(Grubbs, Perry, et al., 2019)","noteIndex":0},"citationItems":[{"id":7926,"uris":["http://zotero.org/users/4363532/items/MSTZPBPW"],"uri":["http://zotero.org/users/4363532/items/MSTZPBPW"],"itemData":{"id":7926,"type":"article-journal","abstract":"The notion of problematic pornography use remains contentious in both academic and popular literature. Although the mental health community at large is divided  as to the addictive versus non-addictive nature of Internet pornography, substantial numbers of individuals report \"feeling\" as if their use of Internet pornography is problematic. The present work seeks to construct a model related to problematic pornography use that is clearly derived from empirical literature  and that provides directions to be tested in future research. The focus of the present work is on those perceptions as they relate to the overarching experience of moral incongruence in pornography use, which is generally thought of as the experience of having one's behaviors be inconsistent with one's beliefs. To this  end, we put forth a model of pornography problems due to moral incongruence. Within this model, we describe how pornography-related problems-particularly feelings of addiction to pornography-may be, in many cases, better construed as functions of discrepancies-moral incongruence-between pornography-related beliefs and pornography-related behaviors. A systematic review of literature and meta-analysis is conducted in order to evaluate support for this model, and the implications of this model for research and clinical practice are discussed.","container-title":"Archives of sexual behavior","DOI":"10.1007/s10508-018-1248-x","ISSN":"1573-2800 0004-0002","issue":"2","journalAbbreviation":"Arch Sex Behav","language":"eng","note":"PMID: 30076491","page":"397-415","title":"Pornography problems due to moral incongruence: An integrative model with a systematic review and meta-analysis.","volume":"48","author":[{"family":"Grubbs","given":"Joshua B."},{"family":"Perry","given":"Samuel L."},{"family":"Wilt","given":"Joshua A."},{"family":"Reid","given":"Rory C."}],"issued":{"date-parts":[["2019",2]]}}}],"schema":"https://github.com/citation-style-language/schema/raw/master/csl-citation.json"}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(Grubbs, Perry, et al., 2019)</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and subsequent work </w:t>
      </w:r>
      <w:r w:rsidR="00D24B19" w:rsidRPr="00E57F89">
        <w:rPr>
          <w:rFonts w:ascii="Times New Roman" w:hAnsi="Times New Roman" w:cs="Times New Roman"/>
          <w:color w:val="000000" w:themeColor="text1"/>
        </w:rPr>
        <w:t xml:space="preserve">in </w:t>
      </w:r>
      <w:r w:rsidRPr="00E57F89">
        <w:rPr>
          <w:rFonts w:ascii="Times New Roman" w:hAnsi="Times New Roman" w:cs="Times New Roman"/>
          <w:color w:val="000000" w:themeColor="text1"/>
        </w:rPr>
        <w:t>both</w:t>
      </w:r>
      <w:r w:rsidR="00D24B19"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 xml:space="preserve">the U.S. and Croatia has found that religiousness </w:t>
      </w:r>
      <w:r w:rsidR="001432FD">
        <w:rPr>
          <w:rFonts w:ascii="Times New Roman" w:hAnsi="Times New Roman" w:cs="Times New Roman"/>
          <w:color w:val="000000" w:themeColor="text1"/>
        </w:rPr>
        <w:t xml:space="preserve">itself </w:t>
      </w:r>
      <w:r w:rsidRPr="00E57F89">
        <w:rPr>
          <w:rFonts w:ascii="Times New Roman" w:hAnsi="Times New Roman" w:cs="Times New Roman"/>
          <w:color w:val="000000" w:themeColor="text1"/>
        </w:rPr>
        <w:t xml:space="preserve">moderates </w:t>
      </w:r>
      <w:r w:rsidR="00D24B19" w:rsidRPr="00E57F89">
        <w:rPr>
          <w:rFonts w:ascii="Times New Roman" w:hAnsi="Times New Roman" w:cs="Times New Roman"/>
          <w:color w:val="000000" w:themeColor="text1"/>
        </w:rPr>
        <w:t xml:space="preserve">the relationship </w:t>
      </w:r>
      <w:r w:rsidRPr="00E57F89">
        <w:rPr>
          <w:rFonts w:ascii="Times New Roman" w:hAnsi="Times New Roman" w:cs="Times New Roman"/>
          <w:color w:val="000000" w:themeColor="text1"/>
        </w:rPr>
        <w:t xml:space="preserve">between pornography use and perceived </w:t>
      </w:r>
      <w:r w:rsidR="009D2285" w:rsidRPr="00E57F89">
        <w:rPr>
          <w:rFonts w:ascii="Times New Roman" w:hAnsi="Times New Roman" w:cs="Times New Roman"/>
          <w:color w:val="000000" w:themeColor="text1"/>
        </w:rPr>
        <w:t xml:space="preserve">pornography </w:t>
      </w:r>
      <w:r w:rsidRPr="00E57F89">
        <w:rPr>
          <w:rFonts w:ascii="Times New Roman" w:hAnsi="Times New Roman" w:cs="Times New Roman"/>
          <w:color w:val="000000" w:themeColor="text1"/>
        </w:rPr>
        <w:t xml:space="preserve">addiction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{"citationID":"Ug06YqTB","properties":{"formattedCitation":"(Grubbs, Lee, et al., 2020; Rousseau et al., 2020)","plainCitation":"(Grubbs, Lee, et al., 2020; Rousseau et al., 2020)","noteIndex":0},"citationItems":[{"id":11671,"uris":["http://zotero.org/users/4363532/items/WMPCGNEU"],"uri":["http://zotero.org/users/4363532/items/WMPCGNEU"],"itemData":{"id":11671,"type":"article-journal","abstract":"In the United States, pornography use is common, and it is increasingly a clinical concern under some circumstances. Excessive pornography use may qualify for t...","archive_location":"Sage CA: Los Angeles, CA","container-title":"Clinical Psychological Science","DOI":"10.1177/2167702620922966","language":"en","note":"publisher: SAGE PublicationsSage CA: Los Angeles, CA","source":"journals.sagepub.com","title":"Addiction or Transgression? Moral Incongruence and Self-Reported Problematic Pornography Use in a Nationally Representative Sample:","title-short":"Addiction or Transgression?","URL":"https://journals.sagepub.com/eprint/NWHF4WZF5EH5RWTTPRTK/full","author":[{"family":"Grubbs","given":"Joshua B."},{"family":"Lee","given":"Brinna N."},{"family":"Hoagland","given":"K. Camille"},{"family":"Kraus","given":"Shane W."},{"family":"Perry","given":"Samuel L."}],"accessed":{"date-parts":[["2020",9,7]]},"issued":{"date-parts":[["2020",6,5]]}}},{"id":11701,"uris":["http://zotero.org/users/4363532/items/LJI35WKE"],"uri":["http://zotero.org/users/4363532/items/LJI35WKE"],"itemData":{"id":11701,"type":"article-journal","abstract":"Although considerable research has examined the antecedents of adolescents’ pornography use (PU), little data exist on the underlying mechanisms of problematic pornography use (PPU) in adolescence. To bridge this gap, the current longitudinal study examined the long-term associations between adolescent boys’ PU frequency, PPU, and theory-based predictors of PPU. Testing three conceptual models (the moral incongruence, out of control, and mood management models), we examined the relative contributions of impulsivity, depression/anxiety symptoms, and religiosity to PPU, controlling for PU over time. The analysis was conducted using a panel sample of 337 Croatian men (Mage = 15.9 years, SD = 0.52). Latent growth curve modeling showed that baseline levels of, and subsequent growth in PU predicted later higher levels of PPU, irrespective of participants’ religiosity, negative emotions, and impulsivity. Baseline higher levels of negative emotions and impulsivity predicted higher levels of PPU three years later, even after controlling for the growth in PU over time. Religiosity moderated the association between changes in PU and PPU. Growth in PU resulted in higher PPU among more religious adolescents, compared to their less religious peers. This study’s findings support all three conceptual models explaining PPU in adults and may guide clinical work with adolescents seeking help for PPU.","container-title":"The Journal of Sex Research","DOI":"10.1080/00224499.2020.1815637","ISSN":"0022-4499","issue":"0","note":"publisher: Taylor &amp; Francis\n_eprint: https://doi.org/10.1080/00224499.2020.1815637\nPMID: 32902343","page":"1-11","source":"Taylor and Francis+NEJM","title":"Theoretical Antecedents of Male Adolescents’ Problematic Pornography Use: A Longitudinal Assessment","title-short":"Theoretical Antecedents of Male Adolescents’ Problematic Pornography Use","volume":"0","author":[{"family":"Rousseau","given":"Ann"},{"family":"Bőthe","given":"Beáta"},{"family":"Štulhofer","given":"Aleksandar"}],"issued":{"date-parts":[["2020",9,9]]}}}],"schema":"https://github.com/citation-style-language/schema/raw/master/csl-citation.json"}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(Grubbs, Lee, et al., 2020; Rousseau et al., 2020)</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Taken together, these findings provide strong evidence for the argument that moral incongruence in the context of pornography use is likely uniquely related to religious values.</w:t>
      </w:r>
    </w:p>
    <w:p w14:paraId="1E498DA4" w14:textId="46C1DB4F" w:rsidR="00386F5B" w:rsidRPr="00E57F89" w:rsidRDefault="001623AF"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 xml:space="preserve"> </w:t>
      </w:r>
      <w:r w:rsidR="004D3F53" w:rsidRPr="00E57F89">
        <w:rPr>
          <w:rFonts w:ascii="Times New Roman" w:hAnsi="Times New Roman" w:cs="Times New Roman"/>
          <w:color w:val="000000" w:themeColor="text1"/>
        </w:rPr>
        <w:t>A</w:t>
      </w:r>
      <w:r w:rsidR="002D2DC8" w:rsidRPr="00E57F89">
        <w:rPr>
          <w:rFonts w:ascii="Times New Roman" w:hAnsi="Times New Roman" w:cs="Times New Roman"/>
          <w:color w:val="000000" w:themeColor="text1"/>
        </w:rPr>
        <w:t>s referenced in the preceding section, another</w:t>
      </w:r>
      <w:r w:rsidR="004D3F53" w:rsidRPr="00E57F89">
        <w:rPr>
          <w:rFonts w:ascii="Times New Roman" w:hAnsi="Times New Roman" w:cs="Times New Roman"/>
          <w:color w:val="000000" w:themeColor="text1"/>
        </w:rPr>
        <w:t xml:space="preserve"> recent</w:t>
      </w:r>
      <w:r w:rsidR="006B2362" w:rsidRPr="00E57F89">
        <w:rPr>
          <w:rFonts w:ascii="Times New Roman" w:hAnsi="Times New Roman" w:cs="Times New Roman"/>
          <w:color w:val="000000" w:themeColor="text1"/>
        </w:rPr>
        <w:t xml:space="preserve"> criticism of the </w:t>
      </w:r>
      <w:r w:rsidR="009D2285" w:rsidRPr="00E57F89">
        <w:rPr>
          <w:rFonts w:ascii="Times New Roman" w:hAnsi="Times New Roman" w:cs="Times New Roman"/>
          <w:color w:val="000000" w:themeColor="text1"/>
        </w:rPr>
        <w:t>PPMI</w:t>
      </w:r>
      <w:r w:rsidR="006B2362" w:rsidRPr="00E57F89">
        <w:rPr>
          <w:rFonts w:ascii="Times New Roman" w:hAnsi="Times New Roman" w:cs="Times New Roman"/>
          <w:color w:val="000000" w:themeColor="text1"/>
        </w:rPr>
        <w:t xml:space="preserve"> is that moral </w:t>
      </w:r>
      <w:r w:rsidR="001A479F" w:rsidRPr="00E57F89">
        <w:rPr>
          <w:rFonts w:ascii="Times New Roman" w:hAnsi="Times New Roman" w:cs="Times New Roman"/>
          <w:color w:val="000000" w:themeColor="text1"/>
        </w:rPr>
        <w:t xml:space="preserve">disapproval </w:t>
      </w:r>
      <w:r w:rsidR="006B2362" w:rsidRPr="00E57F89">
        <w:rPr>
          <w:rFonts w:ascii="Times New Roman" w:hAnsi="Times New Roman" w:cs="Times New Roman"/>
          <w:color w:val="000000" w:themeColor="text1"/>
        </w:rPr>
        <w:t>is likely not unique to pornography</w:t>
      </w:r>
      <w:r w:rsidR="00D619D3" w:rsidRPr="00E57F89">
        <w:rPr>
          <w:rFonts w:ascii="Times New Roman" w:hAnsi="Times New Roman" w:cs="Times New Roman"/>
          <w:color w:val="000000" w:themeColor="text1"/>
        </w:rPr>
        <w:t>-</w:t>
      </w:r>
      <w:r w:rsidR="006B2362" w:rsidRPr="00E57F89">
        <w:rPr>
          <w:rFonts w:ascii="Times New Roman" w:hAnsi="Times New Roman" w:cs="Times New Roman"/>
          <w:color w:val="000000" w:themeColor="text1"/>
        </w:rPr>
        <w:t>related problems</w:t>
      </w:r>
      <w:r w:rsidR="00DB763B" w:rsidRPr="00E57F89">
        <w:rPr>
          <w:rFonts w:ascii="Times New Roman" w:hAnsi="Times New Roman" w:cs="Times New Roman"/>
          <w:color w:val="000000" w:themeColor="text1"/>
        </w:rPr>
        <w:t xml:space="preserve"> </w:t>
      </w:r>
      <w:r w:rsidR="00DB763B" w:rsidRPr="00E57F89">
        <w:rPr>
          <w:rFonts w:ascii="Times New Roman" w:hAnsi="Times New Roman" w:cs="Times New Roman"/>
          <w:color w:val="000000" w:themeColor="text1"/>
        </w:rPr>
        <w:fldChar w:fldCharType="begin"/>
      </w:r>
      <w:r w:rsidR="004D3F53" w:rsidRPr="00E57F89">
        <w:rPr>
          <w:rFonts w:ascii="Times New Roman" w:hAnsi="Times New Roman" w:cs="Times New Roman"/>
          <w:color w:val="000000" w:themeColor="text1"/>
        </w:rPr>
        <w:instrText xml:space="preserve"> ADDIN ZOTERO_ITEM CSL_CITATION {"citationID":"VAw8m5KD","properties":{"formattedCitation":"(Gola et al., 2020; Lewczuk, Nowakowska, et al., 2020)","plainCitation":"(Gola et al., 2020; Lewczuk, Nowakowska, et al., 2020)","noteIndex":0},"citationItems":[{"id":11900,"uris":["http://zotero.org/users/4363532/items/6Q3IVQ5F"],"uri":["http://zotero.org/users/4363532/items/6Q3IVQ5F"],"itemData":{"id":11900,"type":"article-journal","abstract":"Compulsive sexual behavior disorder (CSBD) is currently defined in the eleventh revision of the International Classification of Diseases (ICD-11) as an impulse control disorder. Criteria for hypersexual disorder (HD) had been proposed in 2010 for the fifth revision of Diagnostic and Statistical Manual (DSM-5). In this article, we compare differences between HD and CSBD and discuss their relevance.","container-title":"Journal of Behavioral Addictions","DOI":"10.1556/2006.2020.00090","ISSN":"2062-5871, 2063-5303","journalAbbreviation":"JBA","language":"en","source":"DOI.org (Crossref)","title":"What should be included in the criteria for compulsive sexual behavior disorder?","URL":"https://akjournals.com/view/journals/2006/aop/article-10.1556-2006.2020.00090/article-10.1556-2006.2020.00090.xml","author":[{"family":"Gola","given":"Mateusz"},{"family":"Lewczuk","given":"Karol"},{"family":"Potenza","given":"Marc N."},{"family":"Kingston","given":"Drew A."},{"family":"Grubbs","given":"Joshua B."},{"family":"Stark","given":"Rudolf"},{"family":"Reid","given":"Rory C."}],"accessed":{"date-parts":[["2020",11,30]]},"issued":{"date-parts":[["2020",11,25]]}}},{"id":11756,"uris":["http://zotero.org/users/4363532/items/WP3BGG3W"],"uri":["http://zotero.org/users/4363532/items/WP3BGG3W"],"itemData":{"id":11756,"type":"article-journal","abstract":"Background and Aims Moral incongruence involves disapproval of a behavior in which people engage despite their moral beliefs. Although considerable research has been conducted on how moral incongruence relates to pornography use, potential roles for moral incongruence in other putative behavioral addictions have not been investigated. The aim of this study was to investigate the role of moral incongruence in self-perceived addiction to: (i) pornography; (ii) internet addiction; (iii) social networking; and (iv) online gaming. Design A cross-sectional, preregistered, online survey using multivariable regression. Setting Online study conducted in Poland. Participants 1036 Polish adults aged between 18 and 69 years. Measurements Measures included self-perceived behavioral addiction to pornography, internet use, social networking and online gaming and their hypothesized determinants (moral incongruence, frequency of use, time of use, religiosity, age and gender). Findings Higher moral incongruence (β = 0.20, P &lt; 0.001) and higher religiosity (β = 0.08, P &lt; 0.05) were independently associated with higher self-perceived addiction to pornography. Additionally, frequency of pornography use was the strongest of the analyzed predictors (β = 0.43, P &lt; 0.001). A similar, positive relationship between high moral incongruence and self-perceived addiction was also present for internet (β = 0.16, P &lt; 0.001), social networking (β = 0.18, P &lt; 0.001) and gaming addictions (β = 0.16, P &lt; 0.001). Religiosity was uniquely, although weakly, connected to pornography addiction, but not to other types of addictive behaviors. Conclusions Moral incongruence may be positively associated with self-perception of behavioral addictions including not only pornography viewing, but also internet use, social networking and online gaming.","container-title":"Addiction","DOI":"10.1111/add.15272","ISSN":"1360-0443","issue":"n/a","language":"en","note":"_eprint: https://onlinelibrary.wiley.com/doi/pdf/10.1111/add.15272","source":"Wiley Online Library","title":"Frequency of use, moral incongruence and religiosity and their relationships with self-perceived addiction to pornography, internet use, social networking and online gaming","URL":"https://onlinelibrary.wiley.com/doi/abs/10.1111/add.15272","volume":"n/a","author":[{"family":"Lewczuk","given":"Karol"},{"family":"Nowakowska","given":"Iwona"},{"family":"Lewandowska","given":"Karolina"},{"family":"Potenza","given":"Marc N."},{"family":"Gola","given":"Mateusz"}],"accessed":{"date-parts":[["2020",10,21]]},"issued":{"date-parts":[["2020"]]}}}],"schema":"https://github.com/citation-style-language/schema/raw/master/csl-citation.json"} </w:instrText>
      </w:r>
      <w:r w:rsidR="00DB763B" w:rsidRPr="00E57F89">
        <w:rPr>
          <w:rFonts w:ascii="Times New Roman" w:hAnsi="Times New Roman" w:cs="Times New Roman"/>
          <w:color w:val="000000" w:themeColor="text1"/>
        </w:rPr>
        <w:fldChar w:fldCharType="separate"/>
      </w:r>
      <w:r w:rsidR="004D3F53" w:rsidRPr="00E57F89">
        <w:rPr>
          <w:rFonts w:ascii="Times New Roman" w:hAnsi="Times New Roman" w:cs="Times New Roman"/>
          <w:noProof/>
          <w:color w:val="000000" w:themeColor="text1"/>
        </w:rPr>
        <w:t>(Gola et al., 2020; Lewczuk, Nowakowska, et al., 2020)</w:t>
      </w:r>
      <w:r w:rsidR="00DB763B" w:rsidRPr="00E57F89">
        <w:rPr>
          <w:rFonts w:ascii="Times New Roman" w:hAnsi="Times New Roman" w:cs="Times New Roman"/>
          <w:color w:val="000000" w:themeColor="text1"/>
        </w:rPr>
        <w:fldChar w:fldCharType="end"/>
      </w:r>
      <w:r w:rsidR="006B2362" w:rsidRPr="00E57F89">
        <w:rPr>
          <w:rFonts w:ascii="Times New Roman" w:hAnsi="Times New Roman" w:cs="Times New Roman"/>
          <w:color w:val="000000" w:themeColor="text1"/>
        </w:rPr>
        <w:t xml:space="preserve">. </w:t>
      </w:r>
      <w:r w:rsidR="003C00B5" w:rsidRPr="00E57F89">
        <w:rPr>
          <w:rFonts w:ascii="Times New Roman" w:hAnsi="Times New Roman" w:cs="Times New Roman"/>
          <w:color w:val="000000" w:themeColor="text1"/>
        </w:rPr>
        <w:t>There</w:t>
      </w:r>
      <w:r w:rsidR="006B2362" w:rsidRPr="00E57F89">
        <w:rPr>
          <w:rFonts w:ascii="Times New Roman" w:hAnsi="Times New Roman" w:cs="Times New Roman"/>
          <w:color w:val="000000" w:themeColor="text1"/>
        </w:rPr>
        <w:t xml:space="preserve"> is certainly evidence that many individuals with substance use disorders morally disapprove of their own behaviors</w:t>
      </w:r>
      <w:r w:rsidR="00BF69A3" w:rsidRPr="00E57F89">
        <w:rPr>
          <w:rFonts w:ascii="Times New Roman" w:hAnsi="Times New Roman" w:cs="Times New Roman"/>
          <w:color w:val="000000" w:themeColor="text1"/>
        </w:rPr>
        <w:t xml:space="preserve"> </w:t>
      </w:r>
      <w:r w:rsidR="00BF69A3" w:rsidRPr="00E57F89">
        <w:rPr>
          <w:rFonts w:ascii="Times New Roman" w:hAnsi="Times New Roman" w:cs="Times New Roman"/>
          <w:color w:val="000000" w:themeColor="text1"/>
        </w:rPr>
        <w:fldChar w:fldCharType="begin"/>
      </w:r>
      <w:r w:rsidR="00BF69A3" w:rsidRPr="00E57F89">
        <w:rPr>
          <w:rFonts w:ascii="Times New Roman" w:hAnsi="Times New Roman" w:cs="Times New Roman"/>
          <w:color w:val="000000" w:themeColor="text1"/>
        </w:rPr>
        <w:instrText xml:space="preserve"> ADDIN ZOTERO_ITEM CSL_CITATION {"citationID":"y9vzRAUz","properties":{"formattedCitation":"(Matthews et al., 2017)","plainCitation":"(Matthews et al., 2017)","noteIndex":0},"citationItems":[{"id":25656,"uris":["http://zotero.org/users/4363532/items/IHWN29DF"],"uri":["http://zotero.org/users/4363532/items/IHWN29DF"],"itemData":{"id":25656,"type":"article-journal","container-title":"Journal of Bioethical Inquiry","DOI":"10.1007/s11673-017-9784-y","ISSN":"1176-7529, 1872-4353","issue":"2","journalAbbreviation":"Bioethical Inquiry","language":"en","page":"275-286","source":"DOI.org (Crossref)","title":"Stigma and Self-Stigma in Addiction","volume":"14","author":[{"family":"Matthews","given":"Steve"},{"family":"Dwyer","given":"Robyn"},{"family":"Snoek","given":"Anke"}],"issued":{"date-parts":[["2017",6]]}}}],"schema":"https://github.com/citation-style-language/schema/raw/master/csl-citation.json"} </w:instrText>
      </w:r>
      <w:r w:rsidR="00BF69A3" w:rsidRPr="00E57F89">
        <w:rPr>
          <w:rFonts w:ascii="Times New Roman" w:hAnsi="Times New Roman" w:cs="Times New Roman"/>
          <w:color w:val="000000" w:themeColor="text1"/>
        </w:rPr>
        <w:fldChar w:fldCharType="separate"/>
      </w:r>
      <w:r w:rsidR="00BF69A3" w:rsidRPr="00E57F89">
        <w:rPr>
          <w:rFonts w:ascii="Times New Roman" w:hAnsi="Times New Roman" w:cs="Times New Roman"/>
          <w:noProof/>
          <w:color w:val="000000" w:themeColor="text1"/>
        </w:rPr>
        <w:t>(Matthews et al., 2017)</w:t>
      </w:r>
      <w:r w:rsidR="00BF69A3" w:rsidRPr="00E57F89">
        <w:rPr>
          <w:rFonts w:ascii="Times New Roman" w:hAnsi="Times New Roman" w:cs="Times New Roman"/>
          <w:color w:val="000000" w:themeColor="text1"/>
        </w:rPr>
        <w:fldChar w:fldCharType="end"/>
      </w:r>
      <w:r w:rsidR="006B2362" w:rsidRPr="00E57F89">
        <w:rPr>
          <w:rFonts w:ascii="Times New Roman" w:hAnsi="Times New Roman" w:cs="Times New Roman"/>
          <w:color w:val="000000" w:themeColor="text1"/>
        </w:rPr>
        <w:t xml:space="preserve"> and that individuals with gambling disorder often </w:t>
      </w:r>
      <w:r w:rsidR="009D2285" w:rsidRPr="00E57F89">
        <w:rPr>
          <w:rFonts w:ascii="Times New Roman" w:hAnsi="Times New Roman" w:cs="Times New Roman"/>
          <w:color w:val="000000" w:themeColor="text1"/>
        </w:rPr>
        <w:t xml:space="preserve">view </w:t>
      </w:r>
      <w:r w:rsidR="0022522C" w:rsidRPr="00E57F89">
        <w:rPr>
          <w:rFonts w:ascii="Times New Roman" w:hAnsi="Times New Roman" w:cs="Times New Roman"/>
          <w:color w:val="000000" w:themeColor="text1"/>
        </w:rPr>
        <w:t xml:space="preserve">their behaviors to be a moral failure </w:t>
      </w:r>
      <w:r w:rsidR="0022522C" w:rsidRPr="00E57F89">
        <w:rPr>
          <w:rFonts w:ascii="Times New Roman" w:hAnsi="Times New Roman" w:cs="Times New Roman"/>
          <w:color w:val="000000" w:themeColor="text1"/>
        </w:rPr>
        <w:fldChar w:fldCharType="begin"/>
      </w:r>
      <w:r w:rsidR="0022522C" w:rsidRPr="00E57F89">
        <w:rPr>
          <w:rFonts w:ascii="Times New Roman" w:hAnsi="Times New Roman" w:cs="Times New Roman"/>
          <w:color w:val="000000" w:themeColor="text1"/>
        </w:rPr>
        <w:instrText xml:space="preserve"> ADDIN ZOTERO_ITEM CSL_CITATION {"citationID":"SGjKn5br","properties":{"formattedCitation":"(E. Miller &amp; Thomas, 2017; Hing et al., 2016)","plainCitation":"(E. Miller &amp; Thomas, 2017; Hing et al., 2016)","noteIndex":0},"citationItems":[{"id":25652,"uris":["http://zotero.org/users/4363532/items/JMK8X4Y9"],"uri":["http://zotero.org/users/4363532/items/JMK8X4Y9"],"itemData":{"id":25652,"type":"article-journal","abstract":"Problem gambling is known to be associated with significant stigma, but there is limited research on the negative stereotypes that underpin this judgement. Understanding the stereotypes that contribute to the stigmatisation of problem gambling may help to identify new approaches to reducing gambling stigma. Using data collected during 100 in-depth qualitative interviews with gamblers in Victoria, Australia, we explored factors which underpin negative stereotypes about people with gambling problems, the influence of negative stereotypes on behaviours and attitudes and differences in attitudes to different gambling products. Participants perceived that people with gambling problems were lacked responsibility and control, as were Blazy^, Bstupid^ and Bgreedy.^ Electronic gambling machine (EGM) gamblers were particularly stigmatised. Negative stereotypes focusing on personal responsibility led to feelings of guilt and shame in people with gambling problems, as well as increased social isolation, and also impacted on moderate-risk gamblers, who contrasted their own behaviour with a stereotyped idea of a person with a gambling problem. Participants linked stereotyped portrayals of problem gambling to discussions of the gambling industry, which they perceived focused on control and responsibility, and the media, which they perceived emphasised extreme negative consequences from gambling. This study suggests that negative stereotypes focusing on personal responsibility for gambling problems are a factor leading to the stigmatisation of people with gambling problems.","container-title":"International Journal of Mental Health and Addiction","DOI":"10.1007/s11469-017-9749-8","ISSN":"1557-1874, 1557-1882","issue":"6","journalAbbreviation":"Int J Ment Health Addiction","language":"en","page":"1284-1300","source":"DOI.org (Crossref)","title":"The “Walk of Shame”: a Qualitative Study of the Influences of Negative Stereotyping of Problem Gambling on Gambling Attitudes and Behaviours","title-short":"The “Walk of Shame”","volume":"15","author":[{"family":"E. Miller","given":"Helen"},{"family":"Thomas","given":"Samantha"}],"issued":{"date-parts":[["2017",12]]}}},{"id":6397,"uris":["http://zotero.org/users/4363532/items/G8C6VYSR"],"uri":["http://zotero.org/users/4363532/items/G8C6VYSR"],"itemData":{"id":6397,"type":"article-journal","abstract":"Minimal research has investigated the stigma associated with problem gambling, despite its major hindrance to help-seeking and recovery. This study explored perceived stigma and self-stigma to examine stigmatizing beliefs held, how they may be internalized, coping mechanisms, and effects on help-seeking. In-depth interviews with 44 people experiencing gambling problems were analysed using interpretive phenomenology. Results revealed an overwhelming perception that problem gambling attracts acute public stigma and is publicly viewed as caused by personal failings. Participants had serious concerns about being viewed as ‘a problem gambler’, fearing demeaning stereotypes, social rejection, hostile responses and devaluing behaviours. Many participants internalized perceived stigma as self-stigma, with deleterious reported effects on self-esteem, self-efficacy, perceived social worth, and mental and physical health. Deep shame was a near universal emotion and exacerbated by relapse. Secrecy was the main coping mechanism used, with perceived and self-stigma found to act as major barriers to disclosure and help-seeking. The findings can inform the development of a valid understanding and conceptualization of problem gambling stigma. This is a prerequisite for effective stigma-reduction strategies to reduce public stigma and discrimination, and to lower perceived and self-stigma and increase the use of treatment services and other interventions by people with gambling problems.","container-title":"International Gambling Studies","DOI":"10.1080/14459795.2015.1092566","ISSN":"1445-9795","issue":"1","page":"31-48","source":"Taylor and Francis+NEJM","title":"Perceived stigma and self-stigma of problem gambling: Perspectives of people with gambling problems","title-short":"Perceived stigma and self-stigma of problem gambling","volume":"16","author":[{"family":"Hing","given":"Nerilee"},{"family":"Nuske","given":"Elaine"},{"family":"Gainsbury","given":"Sally M."},{"family":"Russell","given":"Alex M. T."}],"issued":{"date-parts":[["2016",1,2]]}}}],"schema":"https://github.com/citation-style-language/schema/raw/master/csl-citation.json"} </w:instrText>
      </w:r>
      <w:r w:rsidR="0022522C" w:rsidRPr="00E57F89">
        <w:rPr>
          <w:rFonts w:ascii="Times New Roman" w:hAnsi="Times New Roman" w:cs="Times New Roman"/>
          <w:color w:val="000000" w:themeColor="text1"/>
        </w:rPr>
        <w:fldChar w:fldCharType="separate"/>
      </w:r>
      <w:r w:rsidR="0022522C" w:rsidRPr="00E57F89">
        <w:rPr>
          <w:rFonts w:ascii="Times New Roman" w:hAnsi="Times New Roman" w:cs="Times New Roman"/>
          <w:noProof/>
          <w:color w:val="000000" w:themeColor="text1"/>
        </w:rPr>
        <w:t>(E. Miller &amp; Thomas, 2017; Hing et al., 2016)</w:t>
      </w:r>
      <w:r w:rsidR="0022522C" w:rsidRPr="00E57F89">
        <w:rPr>
          <w:rFonts w:ascii="Times New Roman" w:hAnsi="Times New Roman" w:cs="Times New Roman"/>
          <w:color w:val="000000" w:themeColor="text1"/>
        </w:rPr>
        <w:fldChar w:fldCharType="end"/>
      </w:r>
      <w:r w:rsidR="006B2362" w:rsidRPr="00E57F89">
        <w:rPr>
          <w:rFonts w:ascii="Times New Roman" w:hAnsi="Times New Roman" w:cs="Times New Roman"/>
          <w:color w:val="000000" w:themeColor="text1"/>
        </w:rPr>
        <w:t xml:space="preserve">. Therefore, relationships between moral disapproval of pornography and </w:t>
      </w:r>
      <w:r w:rsidR="006B2362" w:rsidRPr="00E57F89">
        <w:rPr>
          <w:rFonts w:ascii="Times New Roman" w:hAnsi="Times New Roman" w:cs="Times New Roman"/>
          <w:color w:val="000000" w:themeColor="text1"/>
        </w:rPr>
        <w:lastRenderedPageBreak/>
        <w:t xml:space="preserve">self-reported addiction to pornography </w:t>
      </w:r>
      <w:r w:rsidR="00E97072" w:rsidRPr="00E57F89">
        <w:rPr>
          <w:rFonts w:ascii="Times New Roman" w:hAnsi="Times New Roman" w:cs="Times New Roman"/>
          <w:color w:val="000000" w:themeColor="text1"/>
        </w:rPr>
        <w:t xml:space="preserve">do </w:t>
      </w:r>
      <w:r w:rsidR="006B2362" w:rsidRPr="00E57F89">
        <w:rPr>
          <w:rFonts w:ascii="Times New Roman" w:hAnsi="Times New Roman" w:cs="Times New Roman"/>
          <w:color w:val="000000" w:themeColor="text1"/>
        </w:rPr>
        <w:t>not necessarily demonstrate that</w:t>
      </w:r>
      <w:r w:rsidR="00DB763B" w:rsidRPr="00E57F89">
        <w:rPr>
          <w:rFonts w:ascii="Times New Roman" w:hAnsi="Times New Roman" w:cs="Times New Roman"/>
          <w:color w:val="000000" w:themeColor="text1"/>
        </w:rPr>
        <w:t xml:space="preserve"> moral disapproval </w:t>
      </w:r>
      <w:r w:rsidR="00706CC8" w:rsidRPr="00E57F89">
        <w:rPr>
          <w:rFonts w:ascii="Times New Roman" w:hAnsi="Times New Roman" w:cs="Times New Roman"/>
          <w:color w:val="000000" w:themeColor="text1"/>
        </w:rPr>
        <w:t>is</w:t>
      </w:r>
      <w:r w:rsidR="00DB763B" w:rsidRPr="00E57F89">
        <w:rPr>
          <w:rFonts w:ascii="Times New Roman" w:hAnsi="Times New Roman" w:cs="Times New Roman"/>
          <w:color w:val="000000" w:themeColor="text1"/>
        </w:rPr>
        <w:t xml:space="preserve"> </w:t>
      </w:r>
      <w:r w:rsidR="00183EFE" w:rsidRPr="00E57F89">
        <w:rPr>
          <w:rFonts w:ascii="Times New Roman" w:hAnsi="Times New Roman" w:cs="Times New Roman"/>
          <w:color w:val="000000" w:themeColor="text1"/>
        </w:rPr>
        <w:t xml:space="preserve">particularly unique </w:t>
      </w:r>
      <w:r w:rsidR="000A1B5B" w:rsidRPr="00E57F89">
        <w:rPr>
          <w:rFonts w:ascii="Times New Roman" w:hAnsi="Times New Roman" w:cs="Times New Roman"/>
          <w:color w:val="000000" w:themeColor="text1"/>
        </w:rPr>
        <w:t>to pornography</w:t>
      </w:r>
      <w:r w:rsidR="00386F5B" w:rsidRPr="00E57F89">
        <w:rPr>
          <w:rFonts w:ascii="Times New Roman" w:hAnsi="Times New Roman" w:cs="Times New Roman"/>
          <w:color w:val="000000" w:themeColor="text1"/>
        </w:rPr>
        <w:t>.</w:t>
      </w:r>
      <w:r w:rsidR="00677EA7" w:rsidRPr="00E57F89">
        <w:rPr>
          <w:rFonts w:ascii="Times New Roman" w:hAnsi="Times New Roman" w:cs="Times New Roman"/>
          <w:color w:val="000000" w:themeColor="text1"/>
        </w:rPr>
        <w:t xml:space="preserve"> </w:t>
      </w:r>
    </w:p>
    <w:p w14:paraId="0F237DBD" w14:textId="642D141F" w:rsidR="00A815BF" w:rsidRPr="00E57F89" w:rsidRDefault="00677EA7"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In support of </w:t>
      </w:r>
      <w:r w:rsidR="00386F5B" w:rsidRPr="00E57F89">
        <w:rPr>
          <w:rFonts w:ascii="Times New Roman" w:hAnsi="Times New Roman" w:cs="Times New Roman"/>
          <w:color w:val="000000" w:themeColor="text1"/>
        </w:rPr>
        <w:t>the</w:t>
      </w:r>
      <w:r w:rsidRPr="00E57F89">
        <w:rPr>
          <w:rFonts w:ascii="Times New Roman" w:hAnsi="Times New Roman" w:cs="Times New Roman"/>
          <w:color w:val="000000" w:themeColor="text1"/>
        </w:rPr>
        <w:t xml:space="preserve"> a</w:t>
      </w:r>
      <w:r w:rsidR="00386F5B" w:rsidRPr="00E57F89">
        <w:rPr>
          <w:rFonts w:ascii="Times New Roman" w:hAnsi="Times New Roman" w:cs="Times New Roman"/>
          <w:color w:val="000000" w:themeColor="text1"/>
        </w:rPr>
        <w:t>bove</w:t>
      </w:r>
      <w:r w:rsidRPr="00E57F89">
        <w:rPr>
          <w:rFonts w:ascii="Times New Roman" w:hAnsi="Times New Roman" w:cs="Times New Roman"/>
          <w:color w:val="000000" w:themeColor="text1"/>
        </w:rPr>
        <w:t xml:space="preserve"> critique, a recent,</w:t>
      </w:r>
      <w:r w:rsidR="00DB763B" w:rsidRPr="00E57F89">
        <w:rPr>
          <w:rFonts w:ascii="Times New Roman" w:hAnsi="Times New Roman" w:cs="Times New Roman"/>
          <w:color w:val="000000" w:themeColor="text1"/>
        </w:rPr>
        <w:t xml:space="preserve"> pre-registered, nationally-representative study of the Polish population found that self-reported moral disapproval of various behaviors was related to self-perceived addiction to or problematic use of those behaviors</w:t>
      </w:r>
      <w:r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fldChar w:fldCharType="begin"/>
      </w:r>
      <w:r w:rsidR="00A13203" w:rsidRPr="00E57F89">
        <w:rPr>
          <w:rFonts w:ascii="Times New Roman" w:hAnsi="Times New Roman" w:cs="Times New Roman"/>
          <w:color w:val="000000" w:themeColor="text1"/>
        </w:rPr>
        <w:instrText xml:space="preserve"> ADDIN ZOTERO_ITEM CSL_CITATION {"citationID":"uvaZbqUd","properties":{"formattedCitation":"(Lewczuk, Nowakowska, et al., 2020)","plainCitation":"(Lewczuk, Nowakowska, et al., 2020)","noteIndex":0},"citationItems":[{"id":11756,"uris":["http://zotero.org/users/4363532/items/WP3BGG3W"],"uri":["http://zotero.org/users/4363532/items/WP3BGG3W"],"itemData":{"id":11756,"type":"article-journal","abstract":"Background and Aims Moral incongruence involves disapproval of a behavior in which people engage despite their moral beliefs. Although considerable research has been conducted on how moral incongruence relates to pornography use, potential roles for moral incongruence in other putative behavioral addictions have not been investigated. The aim of this study was to investigate the role of moral incongruence in self-perceived addiction to: (i) pornography; (ii) internet addiction; (iii) social networking; and (iv) online gaming. Design A cross-sectional, preregistered, online survey using multivariable regression. Setting Online study conducted in Poland. Participants 1036 Polish adults aged between 18 and 69 years. Measurements Measures included self-perceived behavioral addiction to pornography, internet use, social networking and online gaming and their hypothesized determinants (moral incongruence, frequency of use, time of use, religiosity, age and gender). Findings Higher moral incongruence (β = 0.20, P &lt; 0.001) and higher religiosity (β = 0.08, P &lt; 0.05) were independently associated with higher self-perceived addiction to pornography. Additionally, frequency of pornography use was the strongest of the analyzed predictors (β = 0.43, P &lt; 0.001). A similar, positive relationship between high moral incongruence and self-perceived addiction was also present for internet (β = 0.16, P &lt; 0.001), social networking (β = 0.18, P &lt; 0.001) and gaming addictions (β = 0.16, P &lt; 0.001). Religiosity was uniquely, although weakly, connected to pornography addiction, but not to other types of addictive behaviors. Conclusions Moral incongruence may be positively associated with self-perception of behavioral addictions including not only pornography viewing, but also internet use, social networking and online gaming.","container-title":"Addiction","DOI":"10.1111/add.15272","ISSN":"1360-0443","issue":"n/a","language":"en","note":"_eprint: https://onlinelibrary.wiley.com/doi/pdf/10.1111/add.15272","source":"Wiley Online Library","title":"Frequency of use, moral incongruence and religiosity and their relationships with self-perceived addiction to pornography, internet use, social networking and online gaming","URL":"https://onlinelibrary.wiley.com/doi/abs/10.1111/add.15272","volume":"n/a","author":[{"family":"Lewczuk","given":"Karol"},{"family":"Nowakowska","given":"Iwona"},{"family":"Lewandowska","given":"Karolina"},{"family":"Potenza","given":"Marc N."},{"family":"Gola","given":"Mateusz"}],"accessed":{"date-parts":[["2020",10,21]]},"issued":{"date-parts":[["2020"]]}}}],"schema":"https://github.com/citation-style-language/schema/raw/master/csl-citation.json"} </w:instrText>
      </w:r>
      <w:r w:rsidRPr="00E57F89">
        <w:rPr>
          <w:rFonts w:ascii="Times New Roman" w:hAnsi="Times New Roman" w:cs="Times New Roman"/>
          <w:color w:val="000000" w:themeColor="text1"/>
        </w:rPr>
        <w:fldChar w:fldCharType="separate"/>
      </w:r>
      <w:r w:rsidR="00A13203" w:rsidRPr="00E57F89">
        <w:rPr>
          <w:rFonts w:ascii="Times New Roman" w:hAnsi="Times New Roman" w:cs="Times New Roman"/>
          <w:noProof/>
          <w:color w:val="000000" w:themeColor="text1"/>
        </w:rPr>
        <w:t>(Lewczuk, Nowakowska, et al., 2020)</w:t>
      </w:r>
      <w:r w:rsidRPr="00E57F89">
        <w:rPr>
          <w:rFonts w:ascii="Times New Roman" w:hAnsi="Times New Roman" w:cs="Times New Roman"/>
          <w:color w:val="000000" w:themeColor="text1"/>
        </w:rPr>
        <w:fldChar w:fldCharType="end"/>
      </w:r>
      <w:r w:rsidR="00DB763B" w:rsidRPr="00E57F89">
        <w:rPr>
          <w:rFonts w:ascii="Times New Roman" w:hAnsi="Times New Roman" w:cs="Times New Roman"/>
          <w:color w:val="000000" w:themeColor="text1"/>
        </w:rPr>
        <w:t xml:space="preserve">. </w:t>
      </w:r>
      <w:r w:rsidR="00386F5B" w:rsidRPr="00E57F89">
        <w:rPr>
          <w:rFonts w:ascii="Times New Roman" w:hAnsi="Times New Roman" w:cs="Times New Roman"/>
          <w:color w:val="000000" w:themeColor="text1"/>
        </w:rPr>
        <w:t xml:space="preserve">Specifically, Lewczuk and colleagues (2020) found that self-reported feelings of addiction to </w:t>
      </w:r>
      <w:r w:rsidR="00494D69" w:rsidRPr="00E57F89">
        <w:rPr>
          <w:rFonts w:ascii="Times New Roman" w:hAnsi="Times New Roman" w:cs="Times New Roman"/>
          <w:color w:val="000000" w:themeColor="text1"/>
        </w:rPr>
        <w:t xml:space="preserve">the internet, social media, gaming, and pornography were all well-predicted by feelings of moral disapproval of the respective behaviors. </w:t>
      </w:r>
      <w:r w:rsidR="00A815BF" w:rsidRPr="00E57F89">
        <w:rPr>
          <w:rFonts w:ascii="Times New Roman" w:hAnsi="Times New Roman" w:cs="Times New Roman"/>
          <w:color w:val="000000" w:themeColor="text1"/>
        </w:rPr>
        <w:t xml:space="preserve">Importantly, </w:t>
      </w:r>
      <w:r w:rsidR="00386F5B" w:rsidRPr="00E57F89">
        <w:rPr>
          <w:rFonts w:ascii="Times New Roman" w:hAnsi="Times New Roman" w:cs="Times New Roman"/>
          <w:color w:val="000000" w:themeColor="text1"/>
        </w:rPr>
        <w:t>these findings demonstrate</w:t>
      </w:r>
      <w:r w:rsidR="00C25D34" w:rsidRPr="00E57F89">
        <w:rPr>
          <w:rFonts w:ascii="Times New Roman" w:hAnsi="Times New Roman" w:cs="Times New Roman"/>
          <w:color w:val="000000" w:themeColor="text1"/>
        </w:rPr>
        <w:t xml:space="preserve">d </w:t>
      </w:r>
      <w:r w:rsidR="00A815BF" w:rsidRPr="00E57F89">
        <w:rPr>
          <w:rFonts w:ascii="Times New Roman" w:hAnsi="Times New Roman" w:cs="Times New Roman"/>
          <w:color w:val="000000" w:themeColor="text1"/>
        </w:rPr>
        <w:t xml:space="preserve">that </w:t>
      </w:r>
      <w:r w:rsidR="00386F5B" w:rsidRPr="00E57F89">
        <w:rPr>
          <w:rFonts w:ascii="Times New Roman" w:hAnsi="Times New Roman" w:cs="Times New Roman"/>
          <w:color w:val="000000" w:themeColor="text1"/>
        </w:rPr>
        <w:t xml:space="preserve">associations between </w:t>
      </w:r>
      <w:r w:rsidR="00A815BF" w:rsidRPr="00E57F89">
        <w:rPr>
          <w:rFonts w:ascii="Times New Roman" w:hAnsi="Times New Roman" w:cs="Times New Roman"/>
          <w:color w:val="000000" w:themeColor="text1"/>
        </w:rPr>
        <w:t xml:space="preserve">moral disapproval of </w:t>
      </w:r>
      <w:r w:rsidR="00386F5B" w:rsidRPr="00E57F89">
        <w:rPr>
          <w:rFonts w:ascii="Times New Roman" w:hAnsi="Times New Roman" w:cs="Times New Roman"/>
          <w:color w:val="000000" w:themeColor="text1"/>
        </w:rPr>
        <w:t>a behavior</w:t>
      </w:r>
      <w:r w:rsidR="00A815BF" w:rsidRPr="00E57F89">
        <w:rPr>
          <w:rFonts w:ascii="Times New Roman" w:hAnsi="Times New Roman" w:cs="Times New Roman"/>
          <w:color w:val="000000" w:themeColor="text1"/>
        </w:rPr>
        <w:t xml:space="preserve"> </w:t>
      </w:r>
      <w:r w:rsidR="00386F5B" w:rsidRPr="00E57F89">
        <w:rPr>
          <w:rFonts w:ascii="Times New Roman" w:hAnsi="Times New Roman" w:cs="Times New Roman"/>
          <w:color w:val="000000" w:themeColor="text1"/>
        </w:rPr>
        <w:t>and feelings of addiction to a behavior are not unique to pornography use alone</w:t>
      </w:r>
      <w:r w:rsidR="00494D69" w:rsidRPr="00E57F89">
        <w:rPr>
          <w:rFonts w:ascii="Times New Roman" w:hAnsi="Times New Roman" w:cs="Times New Roman"/>
          <w:color w:val="000000" w:themeColor="text1"/>
        </w:rPr>
        <w:t xml:space="preserve">. </w:t>
      </w:r>
      <w:r w:rsidR="00F92878" w:rsidRPr="00E57F89">
        <w:rPr>
          <w:rFonts w:ascii="Times New Roman" w:hAnsi="Times New Roman" w:cs="Times New Roman"/>
          <w:color w:val="000000" w:themeColor="text1"/>
        </w:rPr>
        <w:t xml:space="preserve">However, this work did not evaluate established addictive disorders (e.g., gambling and substance use disorders), instead relying on self-reported feelings of addiction to behaviors that are either not recognized as addictive (i.e., internet use or social media) or only recently recognized (gaming disorder). Furthermore, this work did not evaluate the interactions between moral disapproval and behavior frequency, which is likely a better measure of moral incongruence </w:t>
      </w:r>
      <w:r w:rsidR="00F92878" w:rsidRPr="00E57F89">
        <w:rPr>
          <w:rFonts w:ascii="Times New Roman" w:hAnsi="Times New Roman" w:cs="Times New Roman"/>
          <w:color w:val="000000" w:themeColor="text1"/>
        </w:rPr>
        <w:fldChar w:fldCharType="begin"/>
      </w:r>
      <w:r w:rsidR="00F92878" w:rsidRPr="00E57F89">
        <w:rPr>
          <w:rFonts w:ascii="Times New Roman" w:hAnsi="Times New Roman" w:cs="Times New Roman"/>
          <w:color w:val="000000" w:themeColor="text1"/>
        </w:rPr>
        <w:instrText xml:space="preserve"> ADDIN ZOTERO_ITEM CSL_CITATION {"citationID":"nO0DwwYY","properties":{"formattedCitation":"(Grubbs, 2020)","plainCitation":"(Grubbs, 2020)","noteIndex":0},"citationItems":[{"id":11917,"uris":["http://zotero.org/users/4363532/items/WCBRR8MX"],"uri":["http://zotero.org/users/4363532/items/WCBRR8MX"],"itemData":{"id":11917,"type":"article-journal","container-title":"Addiction","DOI":"https://doi.org/10.1111/add.15326","ISSN":"1360-0443","issue":"n/a","language":"en","note":"_eprint: https://onlinelibrary.wiley.com/doi/pdf/10.1111/add.15326","source":"Wiley Online Library","title":"Commentary on Lewczuk et al (2020): Moral incongruence, disapproval and behavioral ‘addiction’","title-short":"Commentary on Lewczuk et al (2020)","URL":"https://onlinelibrary.wiley.com/doi/abs/10.1111/add.15326","volume":"n/a","author":[{"family":"Grubbs","given":"Joshua B."}],"accessed":{"date-parts":[["2020",12,12]]},"issued":{"date-parts":[["2020"]]}}}],"schema":"https://github.com/citation-style-language/schema/raw/master/csl-citation.json"} </w:instrText>
      </w:r>
      <w:r w:rsidR="00F92878" w:rsidRPr="00E57F89">
        <w:rPr>
          <w:rFonts w:ascii="Times New Roman" w:hAnsi="Times New Roman" w:cs="Times New Roman"/>
          <w:color w:val="000000" w:themeColor="text1"/>
        </w:rPr>
        <w:fldChar w:fldCharType="separate"/>
      </w:r>
      <w:r w:rsidR="00F92878" w:rsidRPr="00E57F89">
        <w:rPr>
          <w:rFonts w:ascii="Times New Roman" w:hAnsi="Times New Roman" w:cs="Times New Roman"/>
          <w:noProof/>
          <w:color w:val="000000" w:themeColor="text1"/>
        </w:rPr>
        <w:t>(Grubbs, 2020)</w:t>
      </w:r>
      <w:r w:rsidR="00F92878" w:rsidRPr="00E57F89">
        <w:rPr>
          <w:rFonts w:ascii="Times New Roman" w:hAnsi="Times New Roman" w:cs="Times New Roman"/>
          <w:color w:val="000000" w:themeColor="text1"/>
        </w:rPr>
        <w:fldChar w:fldCharType="end"/>
      </w:r>
      <w:r w:rsidR="00F92878" w:rsidRPr="00E57F89">
        <w:rPr>
          <w:rFonts w:ascii="Times New Roman" w:hAnsi="Times New Roman" w:cs="Times New Roman"/>
          <w:color w:val="000000" w:themeColor="text1"/>
        </w:rPr>
        <w:t>. As such, the present work systematically explore</w:t>
      </w:r>
      <w:r w:rsidR="00E77064" w:rsidRPr="00E57F89">
        <w:rPr>
          <w:rFonts w:ascii="Times New Roman" w:hAnsi="Times New Roman" w:cs="Times New Roman"/>
          <w:color w:val="000000" w:themeColor="text1"/>
        </w:rPr>
        <w:t>s</w:t>
      </w:r>
      <w:r w:rsidR="00F92878" w:rsidRPr="00E57F89">
        <w:rPr>
          <w:rFonts w:ascii="Times New Roman" w:hAnsi="Times New Roman" w:cs="Times New Roman"/>
          <w:color w:val="000000" w:themeColor="text1"/>
        </w:rPr>
        <w:t xml:space="preserve"> these two critiques</w:t>
      </w:r>
      <w:r w:rsidR="004E435F" w:rsidRPr="00E57F89">
        <w:rPr>
          <w:rFonts w:ascii="Times New Roman" w:hAnsi="Times New Roman" w:cs="Times New Roman"/>
          <w:color w:val="000000" w:themeColor="text1"/>
        </w:rPr>
        <w:t xml:space="preserve"> by extending them to recognized addictive behaviors and testing them using the interaction framework (moral incongruence = moral disapproval * frequency) described above</w:t>
      </w:r>
      <w:r w:rsidR="00F92878" w:rsidRPr="00E57F89">
        <w:rPr>
          <w:rFonts w:ascii="Times New Roman" w:hAnsi="Times New Roman" w:cs="Times New Roman"/>
          <w:color w:val="000000" w:themeColor="text1"/>
        </w:rPr>
        <w:t>.</w:t>
      </w:r>
    </w:p>
    <w:p w14:paraId="6C873D16" w14:textId="44E0E830" w:rsidR="00F9424E" w:rsidRPr="00E57F89" w:rsidRDefault="00F9424E" w:rsidP="00A73E18">
      <w:pPr>
        <w:spacing w:line="480" w:lineRule="auto"/>
        <w:jc w:val="center"/>
        <w:rPr>
          <w:rFonts w:ascii="Times New Roman" w:hAnsi="Times New Roman" w:cs="Times New Roman"/>
          <w:b/>
          <w:bCs/>
          <w:color w:val="000000" w:themeColor="text1"/>
        </w:rPr>
      </w:pPr>
      <w:r w:rsidRPr="00E57F89">
        <w:rPr>
          <w:rFonts w:ascii="Times New Roman" w:hAnsi="Times New Roman" w:cs="Times New Roman"/>
          <w:b/>
          <w:bCs/>
          <w:color w:val="000000" w:themeColor="text1"/>
        </w:rPr>
        <w:t>The Present Study</w:t>
      </w:r>
    </w:p>
    <w:p w14:paraId="69E4EEEA" w14:textId="1327E22E" w:rsidR="00F9424E" w:rsidRPr="00E57F89" w:rsidRDefault="00F9424E"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Given the above</w:t>
      </w:r>
      <w:r w:rsidR="002A7712" w:rsidRPr="00E57F89">
        <w:rPr>
          <w:rFonts w:ascii="Times New Roman" w:hAnsi="Times New Roman" w:cs="Times New Roman"/>
          <w:color w:val="000000" w:themeColor="text1"/>
        </w:rPr>
        <w:t>-</w:t>
      </w:r>
      <w:r w:rsidRPr="00E57F89">
        <w:rPr>
          <w:rFonts w:ascii="Times New Roman" w:hAnsi="Times New Roman" w:cs="Times New Roman"/>
          <w:color w:val="000000" w:themeColor="text1"/>
        </w:rPr>
        <w:t xml:space="preserve">described </w:t>
      </w:r>
      <w:r w:rsidR="009C64EE" w:rsidRPr="00E57F89">
        <w:rPr>
          <w:rFonts w:ascii="Times New Roman" w:hAnsi="Times New Roman" w:cs="Times New Roman"/>
          <w:color w:val="000000" w:themeColor="text1"/>
        </w:rPr>
        <w:t>controversies, particularly those related to the claimed uniqueness of moral incongruence in predicting self-perceived problems with pornography use</w:t>
      </w:r>
      <w:r w:rsidRPr="00E57F89">
        <w:rPr>
          <w:rFonts w:ascii="Times New Roman" w:hAnsi="Times New Roman" w:cs="Times New Roman"/>
          <w:color w:val="000000" w:themeColor="text1"/>
        </w:rPr>
        <w:t>, the purpose of the present work is to test whether the moral incongruence model of problematic pornography use may generalize to addictions more broadly</w:t>
      </w:r>
      <w:r w:rsidR="00977AC2">
        <w:rPr>
          <w:rFonts w:ascii="Times New Roman" w:hAnsi="Times New Roman" w:cs="Times New Roman"/>
          <w:color w:val="000000" w:themeColor="text1"/>
        </w:rPr>
        <w:t xml:space="preserve"> or whether it is unique to </w:t>
      </w:r>
      <w:r w:rsidR="00977AC2">
        <w:rPr>
          <w:rFonts w:ascii="Times New Roman" w:hAnsi="Times New Roman" w:cs="Times New Roman"/>
          <w:color w:val="000000" w:themeColor="text1"/>
        </w:rPr>
        <w:lastRenderedPageBreak/>
        <w:t>pornography use and sexual behavior</w:t>
      </w:r>
      <w:r w:rsidRPr="00E57F89">
        <w:rPr>
          <w:rFonts w:ascii="Times New Roman" w:hAnsi="Times New Roman" w:cs="Times New Roman"/>
          <w:color w:val="000000" w:themeColor="text1"/>
        </w:rPr>
        <w:t xml:space="preserve">. That is, we </w:t>
      </w:r>
      <w:r w:rsidR="00DC7AC5" w:rsidRPr="00E57F89">
        <w:rPr>
          <w:rFonts w:ascii="Times New Roman" w:hAnsi="Times New Roman" w:cs="Times New Roman"/>
          <w:color w:val="000000" w:themeColor="text1"/>
        </w:rPr>
        <w:t>seek</w:t>
      </w:r>
      <w:r w:rsidRPr="00E57F89">
        <w:rPr>
          <w:rFonts w:ascii="Times New Roman" w:hAnsi="Times New Roman" w:cs="Times New Roman"/>
          <w:color w:val="000000" w:themeColor="text1"/>
        </w:rPr>
        <w:t xml:space="preserve"> to establish </w:t>
      </w:r>
      <w:r w:rsidR="00DC7AC5" w:rsidRPr="00E57F89">
        <w:rPr>
          <w:rFonts w:ascii="Times New Roman" w:hAnsi="Times New Roman" w:cs="Times New Roman"/>
          <w:color w:val="000000" w:themeColor="text1"/>
        </w:rPr>
        <w:t>whether</w:t>
      </w:r>
      <w:r w:rsidRPr="00E57F89">
        <w:rPr>
          <w:rFonts w:ascii="Times New Roman" w:hAnsi="Times New Roman" w:cs="Times New Roman"/>
          <w:color w:val="000000" w:themeColor="text1"/>
        </w:rPr>
        <w:t xml:space="preserve"> moral incongruence (defined </w:t>
      </w:r>
      <w:r w:rsidR="00DC7AC5" w:rsidRPr="00E57F89">
        <w:rPr>
          <w:rFonts w:ascii="Times New Roman" w:hAnsi="Times New Roman" w:cs="Times New Roman"/>
          <w:color w:val="000000" w:themeColor="text1"/>
        </w:rPr>
        <w:t>as</w:t>
      </w:r>
      <w:r w:rsidRPr="00E57F89">
        <w:rPr>
          <w:rFonts w:ascii="Times New Roman" w:hAnsi="Times New Roman" w:cs="Times New Roman"/>
          <w:color w:val="000000" w:themeColor="text1"/>
        </w:rPr>
        <w:t xml:space="preserve"> the interaction of moral disapproval of a behavior </w:t>
      </w:r>
      <w:r w:rsidR="002A7712" w:rsidRPr="00E57F89">
        <w:rPr>
          <w:rFonts w:ascii="Times New Roman" w:hAnsi="Times New Roman" w:cs="Times New Roman"/>
          <w:color w:val="000000" w:themeColor="text1"/>
        </w:rPr>
        <w:t>and</w:t>
      </w:r>
      <w:r w:rsidRPr="00E57F89">
        <w:rPr>
          <w:rFonts w:ascii="Times New Roman" w:hAnsi="Times New Roman" w:cs="Times New Roman"/>
          <w:color w:val="000000" w:themeColor="text1"/>
        </w:rPr>
        <w:t xml:space="preserve"> the frequency of engaging in that behavior) </w:t>
      </w:r>
      <w:r w:rsidR="002A7712" w:rsidRPr="00E57F89">
        <w:rPr>
          <w:rFonts w:ascii="Times New Roman" w:hAnsi="Times New Roman" w:cs="Times New Roman"/>
          <w:color w:val="000000" w:themeColor="text1"/>
        </w:rPr>
        <w:t xml:space="preserve">influences self-perceived </w:t>
      </w:r>
      <w:r w:rsidR="00D06196">
        <w:rPr>
          <w:rFonts w:ascii="Times New Roman" w:hAnsi="Times New Roman" w:cs="Times New Roman"/>
          <w:color w:val="000000" w:themeColor="text1"/>
        </w:rPr>
        <w:t xml:space="preserve">feelings of </w:t>
      </w:r>
      <w:r w:rsidR="002A7712" w:rsidRPr="00E57F89">
        <w:rPr>
          <w:rFonts w:ascii="Times New Roman" w:hAnsi="Times New Roman" w:cs="Times New Roman"/>
          <w:color w:val="000000" w:themeColor="text1"/>
        </w:rPr>
        <w:t xml:space="preserve">addiction to both behaviors (i.e., gambling) and substances (alcohol, </w:t>
      </w:r>
      <w:r w:rsidR="001F327B" w:rsidRPr="00E57F89">
        <w:rPr>
          <w:rFonts w:ascii="Times New Roman" w:hAnsi="Times New Roman" w:cs="Times New Roman"/>
          <w:color w:val="000000" w:themeColor="text1"/>
        </w:rPr>
        <w:t>nicotine, cannabis, prescription drugs, and illicit drugs</w:t>
      </w:r>
      <w:r w:rsidR="002A7712" w:rsidRPr="00E57F89">
        <w:rPr>
          <w:rFonts w:ascii="Times New Roman" w:hAnsi="Times New Roman" w:cs="Times New Roman"/>
          <w:color w:val="000000" w:themeColor="text1"/>
        </w:rPr>
        <w:t xml:space="preserve">).  </w:t>
      </w:r>
      <w:r w:rsidR="00183DE6">
        <w:rPr>
          <w:rFonts w:ascii="Times New Roman" w:hAnsi="Times New Roman" w:cs="Times New Roman"/>
          <w:color w:val="000000" w:themeColor="text1"/>
        </w:rPr>
        <w:t xml:space="preserve">These substances were chosen as all are relatively common </w:t>
      </w:r>
      <w:r w:rsidR="00183DE6">
        <w:rPr>
          <w:rFonts w:ascii="Times New Roman" w:hAnsi="Times New Roman" w:cs="Times New Roman"/>
          <w:color w:val="000000" w:themeColor="text1"/>
        </w:rPr>
        <w:fldChar w:fldCharType="begin"/>
      </w:r>
      <w:r w:rsidR="00183DE6">
        <w:rPr>
          <w:rFonts w:ascii="Times New Roman" w:hAnsi="Times New Roman" w:cs="Times New Roman"/>
          <w:color w:val="000000" w:themeColor="text1"/>
        </w:rPr>
        <w:instrText xml:space="preserve"> ADDIN ZOTERO_ITEM CSL_CITATION {"citationID":"KpYrxlNg","properties":{"formattedCitation":"(McCance-Katz, 2019; Substance Abuse and Mental Health Services Administration, 2020)","plainCitation":"(McCance-Katz, 2019; Substance Abuse and Mental Health Services Administration, 2020)","noteIndex":0},"citationItems":[{"id":25782,"uris":["http://zotero.org/users/4363532/items/U2LZ9L3X"],"uri":["http://zotero.org/users/4363532/items/U2LZ9L3X"],"itemData":{"id":25782,"type":"speech","event":"Substance Abuse and Mental Health Services Administration","language":"en","title":"The National Survey on Drug Use and Health: 2019","URL":"https://www.samhsa.gov/data/sites/default/files/reports/rpt29392/Assistant-Secretary-nsduh2019_presentation/Assistant-Secretary-nsduh2019_presentation.pdf","author":[{"family":"McCance-Katz","given":"Elinore F"}],"issued":{"date-parts":[["2019"]]}}},{"id":25780,"uris":["http://zotero.org/users/4363532/items/FIQM2W43"],"uri":["http://zotero.org/users/4363532/items/FIQM2W43"],"itemData":{"id":25780,"type":"report","genre":"Annual Report","language":"en","page":"67","source":"Zotero","title":"2019-2020 National Survey on Drug Use and Health: Model-Based Prevalence Estimates (50 States and the District of Columbia)","author":[{"family":"Substance Abuse and Mental Health Services Administration","given":""}],"issued":{"date-parts":[["2020"]]}}}],"schema":"https://github.com/citation-style-language/schema/raw/master/csl-citation.json"} </w:instrText>
      </w:r>
      <w:r w:rsidR="00183DE6">
        <w:rPr>
          <w:rFonts w:ascii="Times New Roman" w:hAnsi="Times New Roman" w:cs="Times New Roman"/>
          <w:color w:val="000000" w:themeColor="text1"/>
        </w:rPr>
        <w:fldChar w:fldCharType="separate"/>
      </w:r>
      <w:r w:rsidR="00183DE6">
        <w:rPr>
          <w:rFonts w:ascii="Times New Roman" w:hAnsi="Times New Roman" w:cs="Times New Roman"/>
          <w:noProof/>
          <w:color w:val="000000" w:themeColor="text1"/>
        </w:rPr>
        <w:t>(McCance-Katz, 2019; Substance Abuse and Mental Health Services Administration, 2020)</w:t>
      </w:r>
      <w:r w:rsidR="00183DE6">
        <w:rPr>
          <w:rFonts w:ascii="Times New Roman" w:hAnsi="Times New Roman" w:cs="Times New Roman"/>
          <w:color w:val="000000" w:themeColor="text1"/>
        </w:rPr>
        <w:fldChar w:fldCharType="end"/>
      </w:r>
      <w:r w:rsidR="00183DE6">
        <w:rPr>
          <w:rFonts w:ascii="Times New Roman" w:hAnsi="Times New Roman" w:cs="Times New Roman"/>
          <w:color w:val="000000" w:themeColor="text1"/>
        </w:rPr>
        <w:t xml:space="preserve"> and capture a wide spectrum of potentially addictive or problematic behaviors. </w:t>
      </w:r>
      <w:r w:rsidR="004C18E4">
        <w:rPr>
          <w:rFonts w:ascii="Times New Roman" w:hAnsi="Times New Roman" w:cs="Times New Roman"/>
          <w:color w:val="000000" w:themeColor="text1"/>
        </w:rPr>
        <w:t>Ultimately, we aim to demonstrate that—consistent with the ICD-11 decision to include moral distress as a diagnostic consideration when applying a diagnosis of CSBD—</w:t>
      </w:r>
      <w:r w:rsidR="00CC6033">
        <w:rPr>
          <w:rFonts w:ascii="Times New Roman" w:hAnsi="Times New Roman" w:cs="Times New Roman"/>
          <w:color w:val="000000" w:themeColor="text1"/>
        </w:rPr>
        <w:t xml:space="preserve">the role </w:t>
      </w:r>
      <w:r w:rsidR="004C18E4">
        <w:rPr>
          <w:rFonts w:ascii="Times New Roman" w:hAnsi="Times New Roman" w:cs="Times New Roman"/>
          <w:color w:val="000000" w:themeColor="text1"/>
        </w:rPr>
        <w:t xml:space="preserve">moral incongruence </w:t>
      </w:r>
      <w:r w:rsidR="00CC6033">
        <w:rPr>
          <w:rFonts w:ascii="Times New Roman" w:hAnsi="Times New Roman" w:cs="Times New Roman"/>
          <w:color w:val="000000" w:themeColor="text1"/>
        </w:rPr>
        <w:t xml:space="preserve">in predicting feelings of dysregulation </w:t>
      </w:r>
      <w:r w:rsidR="004C18E4">
        <w:rPr>
          <w:rFonts w:ascii="Times New Roman" w:hAnsi="Times New Roman" w:cs="Times New Roman"/>
          <w:color w:val="000000" w:themeColor="text1"/>
        </w:rPr>
        <w:t xml:space="preserve">is unique to </w:t>
      </w:r>
      <w:r w:rsidR="00456BE4">
        <w:rPr>
          <w:rFonts w:ascii="Times New Roman" w:hAnsi="Times New Roman" w:cs="Times New Roman"/>
          <w:color w:val="000000" w:themeColor="text1"/>
        </w:rPr>
        <w:t>sexual behavior</w:t>
      </w:r>
      <w:r w:rsidR="004C18E4">
        <w:rPr>
          <w:rFonts w:ascii="Times New Roman" w:hAnsi="Times New Roman" w:cs="Times New Roman"/>
          <w:color w:val="000000" w:themeColor="text1"/>
        </w:rPr>
        <w:t xml:space="preserve">, in contrast with other addictions. </w:t>
      </w:r>
    </w:p>
    <w:p w14:paraId="3AF7C884" w14:textId="168C3566" w:rsidR="001F327B" w:rsidRPr="00E57F89" w:rsidRDefault="002C5F43"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To accomplish this goal, we propose making use of an upcoming, nationally representative study of addictions in the U.S. population, which we describe in more detail in our methods section. Central to the proposed study is the measurement of moral incongruence as the interaction of moral disapproval of an action with severity of consequences from the action. That is, the present study seeks to test whether the observed effects of interactions present in prior literature for pornography use (i.e., between moral disapproval and frequency of use) extend to addictive disorders more broadly. In each case, we intend on including religiousness, age, and gender as covariates, as prior work has demonstrated clear links between such variables and self-reported problematic pornography use (Grubbs, Kraus, et al., 2019; Štulhofer et al., 2021). Building on this, we hypothesized the following:</w:t>
      </w:r>
      <w:r w:rsidR="00144B35" w:rsidRPr="00E57F89">
        <w:rPr>
          <w:rFonts w:ascii="Times New Roman" w:hAnsi="Times New Roman" w:cs="Times New Roman"/>
          <w:color w:val="000000" w:themeColor="text1"/>
        </w:rPr>
      </w:r>
      <w:r w:rsidR="001F327B" w:rsidRPr="00E57F89">
        <w:rPr>
          <w:rFonts w:ascii="Times New Roman" w:hAnsi="Times New Roman" w:cs="Times New Roman"/>
          <w:color w:val="000000" w:themeColor="text1"/>
        </w:rPr>
      </w:r>
      <w:r w:rsidR="005047C7" w:rsidRPr="00E57F89">
        <w:rPr>
          <w:rFonts w:ascii="Times New Roman" w:hAnsi="Times New Roman" w:cs="Times New Roman"/>
          <w:color w:val="000000" w:themeColor="text1"/>
        </w:rPr>
      </w:r>
      <w:r w:rsidR="001F327B" w:rsidRPr="00E57F89">
        <w:rPr>
          <w:rFonts w:ascii="Times New Roman" w:hAnsi="Times New Roman" w:cs="Times New Roman"/>
          <w:color w:val="000000" w:themeColor="text1"/>
        </w:rPr>
      </w:r>
      <w:r w:rsidR="005047C7" w:rsidRPr="00E57F89">
        <w:rPr>
          <w:rFonts w:ascii="Times New Roman" w:hAnsi="Times New Roman" w:cs="Times New Roman"/>
          <w:color w:val="000000" w:themeColor="text1"/>
        </w:rPr>
      </w:r>
      <w:r w:rsidR="001F327B" w:rsidRPr="00E57F89">
        <w:rPr>
          <w:rFonts w:ascii="Times New Roman" w:hAnsi="Times New Roman" w:cs="Times New Roman"/>
          <w:color w:val="000000" w:themeColor="text1"/>
        </w:rPr>
      </w:r>
      <w:r w:rsidR="00183DE6">
        <w:rPr>
          <w:rFonts w:ascii="Times New Roman" w:hAnsi="Times New Roman" w:cs="Times New Roman"/>
          <w:color w:val="000000" w:themeColor="text1"/>
        </w:rPr>
      </w:r>
      <w:r w:rsidR="008A7838" w:rsidRPr="00E57F89">
        <w:rPr>
          <w:rFonts w:ascii="Times New Roman" w:hAnsi="Times New Roman" w:cs="Times New Roman"/>
          <w:color w:val="000000" w:themeColor="text1"/>
        </w:rPr>
      </w:r>
      <w:r w:rsidR="006023DC">
        <w:rPr>
          <w:rFonts w:ascii="Times New Roman" w:hAnsi="Times New Roman" w:cs="Times New Roman"/>
          <w:color w:val="000000" w:themeColor="text1"/>
        </w:rPr>
      </w:r>
      <w:r w:rsidR="006023DC" w:rsidRPr="00E57F89">
        <w:rPr>
          <w:rFonts w:ascii="Times New Roman" w:hAnsi="Times New Roman" w:cs="Times New Roman"/>
          <w:color w:val="000000" w:themeColor="text1"/>
        </w:rPr>
      </w:r>
      <w:r w:rsidR="008A7838" w:rsidRPr="00E57F89">
        <w:rPr>
          <w:rFonts w:ascii="Times New Roman" w:hAnsi="Times New Roman" w:cs="Times New Roman"/>
          <w:color w:val="000000" w:themeColor="text1"/>
        </w:rPr>
      </w:r>
      <w:r w:rsidR="008A7838" w:rsidRPr="00E57F89">
        <w:rPr>
          <w:rFonts w:ascii="Times New Roman" w:hAnsi="Times New Roman" w:cs="Times New Roman"/>
          <w:color w:val="000000" w:themeColor="text1"/>
        </w:rPr>
      </w:r>
      <w:r w:rsidR="008A7838" w:rsidRPr="00E57F89">
        <w:rPr>
          <w:rFonts w:ascii="Times New Roman" w:hAnsi="Times New Roman" w:cs="Times New Roman"/>
          <w:color w:val="000000" w:themeColor="text1"/>
        </w:rPr>
      </w:r>
      <w:r w:rsidR="008A7838" w:rsidRPr="00E57F89">
        <w:rPr>
          <w:rFonts w:ascii="Times New Roman" w:hAnsi="Times New Roman" w:cs="Times New Roman"/>
          <w:color w:val="000000" w:themeColor="text1"/>
        </w:rPr>
      </w:r>
      <w:r w:rsidR="008A7838" w:rsidRPr="00E57F89">
        <w:rPr>
          <w:rFonts w:ascii="Times New Roman" w:hAnsi="Times New Roman" w:cs="Times New Roman"/>
          <w:color w:val="000000"/>
        </w:rPr>
      </w:r>
      <w:r w:rsidR="008A7838" w:rsidRPr="00E57F89">
        <w:rPr>
          <w:rFonts w:ascii="Times New Roman" w:hAnsi="Times New Roman" w:cs="Times New Roman"/>
          <w:color w:val="000000" w:themeColor="text1"/>
        </w:rPr>
      </w:r>
      <w:r w:rsidR="00EE257A" w:rsidRPr="00E57F89">
        <w:rPr>
          <w:rFonts w:ascii="Times New Roman" w:hAnsi="Times New Roman" w:cs="Times New Roman"/>
          <w:color w:val="000000" w:themeColor="text1"/>
        </w:rPr>
      </w:r>
      <w:r w:rsidR="001F327B" w:rsidRPr="00E57F89">
        <w:rPr>
          <w:rFonts w:ascii="Times New Roman" w:hAnsi="Times New Roman" w:cs="Times New Roman"/>
          <w:color w:val="000000" w:themeColor="text1"/>
        </w:rPr>
      </w:r>
    </w:p>
    <w:p w14:paraId="483C7354" w14:textId="77777777" w:rsidR="00DC768E" w:rsidRDefault="002C5F43" w:rsidP="00C61DF7">
      <w:pPr>
        <w:pStyle w:val="ListParagraph"/>
        <w:numPr>
          <w:ilvl w:val="0"/>
          <w:numId w:val="2"/>
        </w:num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lastRenderedPageBreak/>
        <w:t xml:space="preserve">Consistent with prior studies, </w:t>
      </w:r>
      <w:r w:rsidR="00C61DF7" w:rsidRPr="00E57F89">
        <w:rPr>
          <w:rFonts w:ascii="Times New Roman" w:hAnsi="Times New Roman" w:cs="Times New Roman"/>
          <w:color w:val="000000" w:themeColor="text1"/>
        </w:rPr>
        <w:t>we expect to find that moral incongruence regarding pornography use will predict</w:t>
      </w:r>
      <w:r w:rsidR="00523547" w:rsidRPr="00E57F89">
        <w:rPr>
          <w:rStyle w:val="FootnoteReference"/>
          <w:rFonts w:ascii="Times New Roman" w:hAnsi="Times New Roman" w:cs="Times New Roman"/>
          <w:color w:val="000000" w:themeColor="text1"/>
        </w:rPr>
        <w:footnoteReference w:id="1"/>
      </w:r>
      <w:r w:rsidR="00C61DF7" w:rsidRPr="00E57F89">
        <w:rPr>
          <w:rFonts w:ascii="Times New Roman" w:hAnsi="Times New Roman" w:cs="Times New Roman"/>
          <w:color w:val="000000" w:themeColor="text1"/>
        </w:rPr>
        <w:t xml:space="preserve"> self-reported </w:t>
      </w:r>
      <w:r w:rsidR="00D62B5F" w:rsidRPr="00E57F89">
        <w:rPr>
          <w:rFonts w:ascii="Times New Roman" w:hAnsi="Times New Roman" w:cs="Times New Roman"/>
          <w:color w:val="000000" w:themeColor="text1"/>
        </w:rPr>
        <w:t xml:space="preserve">feelings of </w:t>
      </w:r>
      <w:r w:rsidR="00C61DF7" w:rsidRPr="00E57F89">
        <w:rPr>
          <w:rFonts w:ascii="Times New Roman" w:hAnsi="Times New Roman" w:cs="Times New Roman"/>
          <w:color w:val="000000" w:themeColor="text1"/>
        </w:rPr>
        <w:t xml:space="preserve">addiction. </w:t>
      </w:r>
    </w:p>
    <w:p w14:paraId="3BA35A5C" w14:textId="4FFDE0CE" w:rsidR="00DC768E" w:rsidRDefault="00C61DF7" w:rsidP="00DC768E">
      <w:pPr>
        <w:pStyle w:val="ListParagraph"/>
        <w:numPr>
          <w:ilvl w:val="1"/>
          <w:numId w:val="2"/>
        </w:num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W</w:t>
      </w:r>
      <w:r w:rsidR="002C5F43" w:rsidRPr="00E157A7">
        <w:rPr>
          <w:rFonts w:ascii="Times New Roman" w:hAnsi="Times New Roman" w:cs="Times New Roman"/>
          <w:color w:val="000000" w:themeColor="text1"/>
        </w:rPr>
        <w:t xml:space="preserve">e expect to find that </w:t>
      </w:r>
      <w:r w:rsidRPr="00910A76">
        <w:rPr>
          <w:rFonts w:ascii="Times New Roman" w:hAnsi="Times New Roman" w:cs="Times New Roman"/>
          <w:color w:val="000000" w:themeColor="text1"/>
        </w:rPr>
        <w:t xml:space="preserve">the </w:t>
      </w:r>
      <w:r w:rsidR="00DC768E">
        <w:rPr>
          <w:rFonts w:ascii="Times New Roman" w:hAnsi="Times New Roman" w:cs="Times New Roman"/>
          <w:color w:val="000000" w:themeColor="text1"/>
        </w:rPr>
        <w:t>simple, direct</w:t>
      </w:r>
      <w:r w:rsidRPr="00910A76">
        <w:rPr>
          <w:rFonts w:ascii="Times New Roman" w:hAnsi="Times New Roman" w:cs="Times New Roman"/>
          <w:color w:val="000000" w:themeColor="text1"/>
        </w:rPr>
        <w:t xml:space="preserve"> effect of moral disapproval of pornography on self-reported </w:t>
      </w:r>
      <w:r w:rsidR="00D62B5F" w:rsidRPr="00E57F89">
        <w:rPr>
          <w:rFonts w:ascii="Times New Roman" w:hAnsi="Times New Roman" w:cs="Times New Roman"/>
          <w:color w:val="000000" w:themeColor="text1"/>
        </w:rPr>
        <w:t>feelings of addiction to pornography</w:t>
      </w:r>
      <w:r w:rsidRPr="00910A76">
        <w:rPr>
          <w:rFonts w:ascii="Times New Roman" w:hAnsi="Times New Roman" w:cs="Times New Roman"/>
          <w:color w:val="000000" w:themeColor="text1"/>
        </w:rPr>
        <w:t xml:space="preserve"> will be significant and positive</w:t>
      </w:r>
      <w:r w:rsidR="009256B3">
        <w:rPr>
          <w:rFonts w:ascii="Times New Roman" w:hAnsi="Times New Roman" w:cs="Times New Roman"/>
          <w:color w:val="000000" w:themeColor="text1"/>
        </w:rPr>
        <w:t xml:space="preserve">, even when use frequency, religiousness, gender, and age </w:t>
      </w:r>
      <w:r w:rsidR="007D0901">
        <w:rPr>
          <w:rFonts w:ascii="Times New Roman" w:hAnsi="Times New Roman" w:cs="Times New Roman"/>
          <w:color w:val="000000" w:themeColor="text1"/>
        </w:rPr>
        <w:t>are included as</w:t>
      </w:r>
      <w:r w:rsidR="009256B3">
        <w:rPr>
          <w:rFonts w:ascii="Times New Roman" w:hAnsi="Times New Roman" w:cs="Times New Roman"/>
          <w:color w:val="000000" w:themeColor="text1"/>
        </w:rPr>
        <w:t xml:space="preserve"> covariates in a regression model.  </w:t>
      </w:r>
    </w:p>
    <w:p w14:paraId="13149829" w14:textId="5ADA864F" w:rsidR="002C5F43" w:rsidRPr="00E157A7" w:rsidRDefault="001A479F" w:rsidP="00910A76">
      <w:pPr>
        <w:pStyle w:val="ListParagraph"/>
        <w:numPr>
          <w:ilvl w:val="1"/>
          <w:numId w:val="2"/>
        </w:num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 xml:space="preserve">We also expect to find </w:t>
      </w:r>
      <w:r w:rsidR="00C61DF7" w:rsidRPr="00910A76">
        <w:rPr>
          <w:rFonts w:ascii="Times New Roman" w:hAnsi="Times New Roman" w:cs="Times New Roman"/>
          <w:color w:val="000000" w:themeColor="text1"/>
        </w:rPr>
        <w:t xml:space="preserve">that </w:t>
      </w:r>
      <w:r w:rsidR="00C61DF7" w:rsidRPr="00E57F89">
        <w:rPr>
          <w:rFonts w:ascii="Times New Roman" w:hAnsi="Times New Roman" w:cs="Times New Roman"/>
          <w:color w:val="000000" w:themeColor="text1"/>
        </w:rPr>
        <w:t>t</w:t>
      </w:r>
      <w:r w:rsidR="002C5F43" w:rsidRPr="00E157A7">
        <w:rPr>
          <w:rFonts w:ascii="Times New Roman" w:hAnsi="Times New Roman" w:cs="Times New Roman"/>
          <w:color w:val="000000" w:themeColor="text1"/>
        </w:rPr>
        <w:t>he interaction of moral disapproval of pornography use and pornography viewing frequency will positively predict self-reported levels of problematic or addictive pornography use</w:t>
      </w:r>
      <w:r w:rsidR="00B55962" w:rsidRPr="00E57F89">
        <w:rPr>
          <w:rFonts w:ascii="Times New Roman" w:hAnsi="Times New Roman" w:cs="Times New Roman"/>
          <w:color w:val="000000" w:themeColor="text1"/>
        </w:rPr>
        <w:t xml:space="preserve">, so that individuals with higher levels of moral disapproval will demonstrate stronger relationships between use and self-reported </w:t>
      </w:r>
      <w:r w:rsidR="00D62B5F" w:rsidRPr="00E57F89">
        <w:rPr>
          <w:rFonts w:ascii="Times New Roman" w:hAnsi="Times New Roman" w:cs="Times New Roman"/>
          <w:color w:val="000000" w:themeColor="text1"/>
        </w:rPr>
        <w:t>feelings of addiction</w:t>
      </w:r>
      <w:r w:rsidR="00883523" w:rsidRPr="00E157A7">
        <w:rPr>
          <w:rFonts w:ascii="Times New Roman" w:hAnsi="Times New Roman" w:cs="Times New Roman"/>
          <w:color w:val="000000" w:themeColor="text1"/>
        </w:rPr>
        <w:t>.</w:t>
      </w:r>
      <w:r w:rsidR="00C61DF7" w:rsidRPr="00910A76">
        <w:rPr>
          <w:rFonts w:ascii="Times New Roman" w:hAnsi="Times New Roman" w:cs="Times New Roman"/>
          <w:color w:val="000000" w:themeColor="text1"/>
        </w:rPr>
        <w:t xml:space="preserve"> </w:t>
      </w:r>
    </w:p>
    <w:p w14:paraId="51E46FA5" w14:textId="77777777" w:rsidR="006E3D3B" w:rsidRDefault="002C5F43" w:rsidP="00A73E18">
      <w:pPr>
        <w:pStyle w:val="ListParagraph"/>
        <w:numPr>
          <w:ilvl w:val="0"/>
          <w:numId w:val="2"/>
        </w:num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 xml:space="preserve">We expect to find that moral incongruence as it relates to gambling behaviors, will not predict self-reported levels of gambling </w:t>
      </w:r>
      <w:r w:rsidR="00471F42" w:rsidRPr="00E57F89">
        <w:rPr>
          <w:rFonts w:ascii="Times New Roman" w:hAnsi="Times New Roman" w:cs="Times New Roman"/>
          <w:color w:val="000000" w:themeColor="text1"/>
        </w:rPr>
        <w:t>disorder symptoms</w:t>
      </w:r>
      <w:r w:rsidRPr="00E57F89">
        <w:rPr>
          <w:rFonts w:ascii="Times New Roman" w:hAnsi="Times New Roman" w:cs="Times New Roman"/>
          <w:color w:val="000000" w:themeColor="text1"/>
        </w:rPr>
        <w:t xml:space="preserve">. </w:t>
      </w:r>
    </w:p>
    <w:p w14:paraId="0FB1CAD8" w14:textId="6AFFA0C2" w:rsidR="006E3D3B" w:rsidRDefault="006E3D3B" w:rsidP="006E3D3B">
      <w:pPr>
        <w:pStyle w:val="ListParagraph"/>
        <w:numPr>
          <w:ilvl w:val="1"/>
          <w:numId w:val="2"/>
        </w:numPr>
        <w:spacing w:line="480" w:lineRule="auto"/>
        <w:rPr>
          <w:rFonts w:ascii="Times New Roman" w:hAnsi="Times New Roman" w:cs="Times New Roman"/>
          <w:color w:val="000000" w:themeColor="text1"/>
        </w:rPr>
      </w:pPr>
      <w:r>
        <w:rPr>
          <w:rFonts w:ascii="Times New Roman" w:hAnsi="Times New Roman" w:cs="Times New Roman"/>
          <w:color w:val="000000" w:themeColor="text1"/>
        </w:rPr>
        <w:t>W</w:t>
      </w:r>
      <w:r w:rsidR="009F0C1C" w:rsidRPr="00E57F89">
        <w:rPr>
          <w:rFonts w:ascii="Times New Roman" w:hAnsi="Times New Roman" w:cs="Times New Roman"/>
          <w:color w:val="000000" w:themeColor="text1"/>
        </w:rPr>
        <w:t xml:space="preserve">e expect to find that moral disapproval of gambling among gamblers will </w:t>
      </w:r>
      <w:r w:rsidR="00212D9A">
        <w:rPr>
          <w:rFonts w:ascii="Times New Roman" w:hAnsi="Times New Roman" w:cs="Times New Roman"/>
          <w:color w:val="000000" w:themeColor="text1"/>
        </w:rPr>
        <w:t xml:space="preserve">positively </w:t>
      </w:r>
      <w:r w:rsidR="009F0C1C" w:rsidRPr="00E57F89">
        <w:rPr>
          <w:rFonts w:ascii="Times New Roman" w:hAnsi="Times New Roman" w:cs="Times New Roman"/>
          <w:color w:val="000000" w:themeColor="text1"/>
        </w:rPr>
        <w:t>predict self-reported gambling problems</w:t>
      </w:r>
      <w:r w:rsidR="009256B3">
        <w:rPr>
          <w:rFonts w:ascii="Times New Roman" w:hAnsi="Times New Roman" w:cs="Times New Roman"/>
          <w:color w:val="000000" w:themeColor="text1"/>
        </w:rPr>
        <w:t xml:space="preserve">, even when including gambling frequency, religiousness, gender, and age as covariates in a regression model. </w:t>
      </w:r>
      <w:r>
        <w:rPr>
          <w:rFonts w:ascii="Times New Roman" w:hAnsi="Times New Roman" w:cs="Times New Roman"/>
          <w:color w:val="000000" w:themeColor="text1"/>
        </w:rPr>
        <w:t xml:space="preserve"> </w:t>
      </w:r>
    </w:p>
    <w:p w14:paraId="3C640A7A" w14:textId="716A5144" w:rsidR="002C5F43" w:rsidRPr="00E57F89" w:rsidRDefault="006E3D3B" w:rsidP="00E157A7">
      <w:pPr>
        <w:pStyle w:val="ListParagraph"/>
        <w:numPr>
          <w:ilvl w:val="1"/>
          <w:numId w:val="2"/>
        </w:numPr>
        <w:spacing w:line="480" w:lineRule="auto"/>
        <w:rPr>
          <w:rFonts w:ascii="Times New Roman" w:hAnsi="Times New Roman" w:cs="Times New Roman"/>
          <w:color w:val="000000" w:themeColor="text1"/>
        </w:rPr>
      </w:pPr>
      <w:r>
        <w:rPr>
          <w:rFonts w:ascii="Times New Roman" w:hAnsi="Times New Roman" w:cs="Times New Roman"/>
          <w:color w:val="000000" w:themeColor="text1"/>
        </w:rPr>
        <w:t xml:space="preserve">However, </w:t>
      </w:r>
      <w:r w:rsidR="002C5F43" w:rsidRPr="00E57F89">
        <w:rPr>
          <w:rFonts w:ascii="Times New Roman" w:hAnsi="Times New Roman" w:cs="Times New Roman"/>
          <w:color w:val="000000" w:themeColor="text1"/>
        </w:rPr>
        <w:t xml:space="preserve">we do not expect to find that the interaction of moral disapproval of gambling and gambling frequency </w:t>
      </w:r>
      <w:r w:rsidR="008F69B4">
        <w:rPr>
          <w:rFonts w:ascii="Times New Roman" w:hAnsi="Times New Roman" w:cs="Times New Roman"/>
          <w:color w:val="000000" w:themeColor="text1"/>
        </w:rPr>
        <w:t>will</w:t>
      </w:r>
      <w:r w:rsidR="008F69B4" w:rsidRPr="00E57F89">
        <w:rPr>
          <w:rFonts w:ascii="Times New Roman" w:hAnsi="Times New Roman" w:cs="Times New Roman"/>
          <w:color w:val="000000" w:themeColor="text1"/>
        </w:rPr>
        <w:t xml:space="preserve"> </w:t>
      </w:r>
      <w:r w:rsidR="002C5F43" w:rsidRPr="00E57F89">
        <w:rPr>
          <w:rFonts w:ascii="Times New Roman" w:hAnsi="Times New Roman" w:cs="Times New Roman"/>
          <w:color w:val="000000" w:themeColor="text1"/>
        </w:rPr>
        <w:t xml:space="preserve">significantly predict self-reported </w:t>
      </w:r>
      <w:r w:rsidR="00471F42" w:rsidRPr="00E57F89">
        <w:rPr>
          <w:rFonts w:ascii="Times New Roman" w:hAnsi="Times New Roman" w:cs="Times New Roman"/>
          <w:color w:val="000000" w:themeColor="text1"/>
        </w:rPr>
        <w:t>gambling disorder</w:t>
      </w:r>
      <w:r w:rsidR="002C5F43" w:rsidRPr="00E57F89">
        <w:rPr>
          <w:rFonts w:ascii="Times New Roman" w:hAnsi="Times New Roman" w:cs="Times New Roman"/>
          <w:color w:val="000000" w:themeColor="text1"/>
        </w:rPr>
        <w:t xml:space="preserve"> symptoms. </w:t>
      </w:r>
      <w:r w:rsidR="00212D9A">
        <w:rPr>
          <w:rFonts w:ascii="Times New Roman" w:hAnsi="Times New Roman" w:cs="Times New Roman"/>
          <w:color w:val="000000" w:themeColor="text1"/>
        </w:rPr>
        <w:t xml:space="preserve">Specifically, we anticipate that </w:t>
      </w:r>
      <w:r w:rsidR="00212D9A">
        <w:rPr>
          <w:rFonts w:ascii="Times New Roman" w:hAnsi="Times New Roman" w:cs="Times New Roman"/>
          <w:color w:val="000000" w:themeColor="text1"/>
        </w:rPr>
        <w:lastRenderedPageBreak/>
        <w:t xml:space="preserve">equivalence tests will reveal the effect of this interaction to fall within the equivalence interval (as specified in our analytic plan, below), indicating that such a finding is practically zero. </w:t>
      </w:r>
    </w:p>
    <w:p w14:paraId="03E66A68" w14:textId="77777777" w:rsidR="009256B3" w:rsidRDefault="002C5F43" w:rsidP="00A73E18">
      <w:pPr>
        <w:pStyle w:val="ListParagraph"/>
        <w:numPr>
          <w:ilvl w:val="0"/>
          <w:numId w:val="2"/>
        </w:num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 xml:space="preserve">We expect to find that moral incongruence, as it relates to substance use, will also not predict self-reported </w:t>
      </w:r>
      <w:r w:rsidR="00471F42" w:rsidRPr="00E57F89">
        <w:rPr>
          <w:rFonts w:ascii="Times New Roman" w:hAnsi="Times New Roman" w:cs="Times New Roman"/>
          <w:color w:val="000000" w:themeColor="text1"/>
        </w:rPr>
        <w:t>symptoms</w:t>
      </w:r>
      <w:r w:rsidRPr="00E57F89">
        <w:rPr>
          <w:rFonts w:ascii="Times New Roman" w:hAnsi="Times New Roman" w:cs="Times New Roman"/>
          <w:color w:val="000000" w:themeColor="text1"/>
        </w:rPr>
        <w:t xml:space="preserve"> of substance use disorders.</w:t>
      </w:r>
      <w:r w:rsidR="00883523" w:rsidRPr="00E57F89">
        <w:rPr>
          <w:rFonts w:ascii="Times New Roman" w:hAnsi="Times New Roman" w:cs="Times New Roman"/>
          <w:color w:val="000000" w:themeColor="text1"/>
        </w:rPr>
        <w:t xml:space="preserve"> </w:t>
      </w:r>
    </w:p>
    <w:p w14:paraId="454B199F" w14:textId="1BE93AD6" w:rsidR="009256B3" w:rsidRDefault="007A56B3" w:rsidP="009256B3">
      <w:pPr>
        <w:pStyle w:val="ListParagraph"/>
        <w:numPr>
          <w:ilvl w:val="1"/>
          <w:numId w:val="2"/>
        </w:num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S</w:t>
      </w:r>
      <w:r w:rsidR="00883523" w:rsidRPr="00E57F89">
        <w:rPr>
          <w:rFonts w:ascii="Times New Roman" w:hAnsi="Times New Roman" w:cs="Times New Roman"/>
          <w:color w:val="000000" w:themeColor="text1"/>
        </w:rPr>
        <w:t xml:space="preserve">pecifically, </w:t>
      </w:r>
      <w:r w:rsidR="009F0C1C" w:rsidRPr="00E57F89">
        <w:rPr>
          <w:rFonts w:ascii="Times New Roman" w:hAnsi="Times New Roman" w:cs="Times New Roman"/>
          <w:color w:val="000000" w:themeColor="text1"/>
        </w:rPr>
        <w:t>we do expect moral disapproval of substances among substance users to</w:t>
      </w:r>
      <w:r w:rsidR="00212D9A">
        <w:rPr>
          <w:rFonts w:ascii="Times New Roman" w:hAnsi="Times New Roman" w:cs="Times New Roman"/>
          <w:color w:val="000000" w:themeColor="text1"/>
        </w:rPr>
        <w:t xml:space="preserve"> positively</w:t>
      </w:r>
      <w:r w:rsidR="009F0C1C" w:rsidRPr="00E57F89">
        <w:rPr>
          <w:rFonts w:ascii="Times New Roman" w:hAnsi="Times New Roman" w:cs="Times New Roman"/>
          <w:color w:val="000000" w:themeColor="text1"/>
        </w:rPr>
        <w:t xml:space="preserve"> predict self-reported problems</w:t>
      </w:r>
      <w:r w:rsidR="009256B3">
        <w:rPr>
          <w:rFonts w:ascii="Times New Roman" w:hAnsi="Times New Roman" w:cs="Times New Roman"/>
          <w:color w:val="000000" w:themeColor="text1"/>
        </w:rPr>
        <w:t xml:space="preserve">, even when </w:t>
      </w:r>
      <w:r w:rsidR="0057155D">
        <w:rPr>
          <w:rFonts w:ascii="Times New Roman" w:hAnsi="Times New Roman" w:cs="Times New Roman"/>
          <w:color w:val="000000" w:themeColor="text1"/>
        </w:rPr>
        <w:t xml:space="preserve">including </w:t>
      </w:r>
      <w:r w:rsidR="009256B3">
        <w:rPr>
          <w:rFonts w:ascii="Times New Roman" w:hAnsi="Times New Roman" w:cs="Times New Roman"/>
          <w:color w:val="000000" w:themeColor="text1"/>
        </w:rPr>
        <w:t>use frequency, religiousness, gender, and age</w:t>
      </w:r>
      <w:r w:rsidR="0057155D">
        <w:rPr>
          <w:rFonts w:ascii="Times New Roman" w:hAnsi="Times New Roman" w:cs="Times New Roman"/>
          <w:color w:val="000000" w:themeColor="text1"/>
        </w:rPr>
        <w:t xml:space="preserve"> as covariates in a regression model.</w:t>
      </w:r>
    </w:p>
    <w:p w14:paraId="46222F87" w14:textId="5772205A" w:rsidR="002C5F43" w:rsidRDefault="009256B3" w:rsidP="00E157A7">
      <w:pPr>
        <w:pStyle w:val="ListParagraph"/>
        <w:numPr>
          <w:ilvl w:val="1"/>
          <w:numId w:val="2"/>
        </w:numPr>
        <w:spacing w:line="480" w:lineRule="auto"/>
        <w:rPr>
          <w:rFonts w:ascii="Times New Roman" w:hAnsi="Times New Roman" w:cs="Times New Roman"/>
          <w:color w:val="000000" w:themeColor="text1"/>
        </w:rPr>
      </w:pPr>
      <w:r>
        <w:rPr>
          <w:rFonts w:ascii="Times New Roman" w:hAnsi="Times New Roman" w:cs="Times New Roman"/>
          <w:color w:val="000000" w:themeColor="text1"/>
        </w:rPr>
        <w:t>However</w:t>
      </w:r>
      <w:r w:rsidR="009F0C1C" w:rsidRPr="00E57F89">
        <w:rPr>
          <w:rFonts w:ascii="Times New Roman" w:hAnsi="Times New Roman" w:cs="Times New Roman"/>
          <w:color w:val="000000" w:themeColor="text1"/>
        </w:rPr>
        <w:t xml:space="preserve">, </w:t>
      </w:r>
      <w:r w:rsidR="00883523" w:rsidRPr="00E57F89">
        <w:rPr>
          <w:rFonts w:ascii="Times New Roman" w:hAnsi="Times New Roman" w:cs="Times New Roman"/>
          <w:color w:val="000000" w:themeColor="text1"/>
        </w:rPr>
        <w:t xml:space="preserve">we do not expect to find that the interactions of self-reported substance use frequency </w:t>
      </w:r>
      <w:r w:rsidR="00372226" w:rsidRPr="00E57F89">
        <w:rPr>
          <w:rFonts w:ascii="Times New Roman" w:hAnsi="Times New Roman" w:cs="Times New Roman"/>
          <w:color w:val="000000" w:themeColor="text1"/>
        </w:rPr>
        <w:t>with moral disapproval of those substances will contribute uniquely to predicting self-reported problems with or addiction to those substances.</w:t>
      </w:r>
      <w:r w:rsidR="00212D9A">
        <w:rPr>
          <w:rFonts w:ascii="Times New Roman" w:hAnsi="Times New Roman" w:cs="Times New Roman"/>
          <w:color w:val="000000" w:themeColor="text1"/>
        </w:rPr>
        <w:t xml:space="preserve"> Specifically, we anticipate that equivalence tests will reveal the effect of this interaction to fall within the equivalence interval (as specified in our analytic plan, below), indicating that such a finding is practically zero.</w:t>
      </w:r>
    </w:p>
    <w:p w14:paraId="50501208" w14:textId="018B2117" w:rsidR="00183DE6" w:rsidRDefault="00183DE6" w:rsidP="00183DE6">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Should results confirm the above hypotheses, this work would have broad implications for current controversies regarding CSBD. Chiefly, should we fin</w:t>
      </w:r>
      <w:r w:rsidR="00BB6B42">
        <w:rPr>
          <w:rFonts w:ascii="Times New Roman" w:hAnsi="Times New Roman" w:cs="Times New Roman"/>
          <w:color w:val="000000" w:themeColor="text1"/>
        </w:rPr>
        <w:t>d</w:t>
      </w:r>
      <w:r>
        <w:rPr>
          <w:rFonts w:ascii="Times New Roman" w:hAnsi="Times New Roman" w:cs="Times New Roman"/>
          <w:color w:val="000000" w:themeColor="text1"/>
        </w:rPr>
        <w:t xml:space="preserve"> that moral incongruence—defined as the interaction between moral disapproval of a behavior and the frequency of engaging in that behavior—only predicts self-reported problematic use of pornography, then this work would provide strong evidence for the validity of the PPMI as a unique model for understanding self-reported </w:t>
      </w:r>
      <w:r w:rsidR="00CD0467">
        <w:rPr>
          <w:rFonts w:ascii="Times New Roman" w:hAnsi="Times New Roman" w:cs="Times New Roman"/>
          <w:color w:val="000000" w:themeColor="text1"/>
        </w:rPr>
        <w:t>feelings of addiction to pornography</w:t>
      </w:r>
      <w:r>
        <w:rPr>
          <w:rFonts w:ascii="Times New Roman" w:hAnsi="Times New Roman" w:cs="Times New Roman"/>
          <w:color w:val="000000" w:themeColor="text1"/>
        </w:rPr>
        <w:t xml:space="preserve">. Furthermore, should hypotheses be confirmed, there would be additional evidence supporting the inclusion of moral </w:t>
      </w:r>
      <w:r>
        <w:rPr>
          <w:rFonts w:ascii="Times New Roman" w:hAnsi="Times New Roman" w:cs="Times New Roman"/>
          <w:color w:val="000000" w:themeColor="text1"/>
        </w:rPr>
        <w:lastRenderedPageBreak/>
        <w:t xml:space="preserve">distress as a diagnostic consideration in </w:t>
      </w:r>
      <w:r w:rsidRPr="00096A90">
        <w:rPr>
          <w:rFonts w:ascii="Times New Roman" w:hAnsi="Times New Roman" w:cs="Times New Roman"/>
          <w:color w:val="000000" w:themeColor="text1"/>
        </w:rPr>
        <w:t>the</w:t>
      </w:r>
      <w:r w:rsidRPr="008200F4">
        <w:rPr>
          <w:rFonts w:ascii="Times New Roman" w:hAnsi="Times New Roman" w:cs="Times New Roman"/>
          <w:i/>
          <w:iCs/>
          <w:color w:val="000000" w:themeColor="text1"/>
        </w:rPr>
        <w:t xml:space="preserve"> ICD-11</w:t>
      </w:r>
      <w:r>
        <w:rPr>
          <w:rFonts w:ascii="Times New Roman" w:hAnsi="Times New Roman" w:cs="Times New Roman"/>
          <w:color w:val="000000" w:themeColor="text1"/>
        </w:rPr>
        <w:t xml:space="preserve"> for CSBD. Demonstrating that moral incongruence appears to only be relevant in predicting feelings of dysregulation for sexual behaviors would corroborate the importance of CSBD being the only disorder to include a consideration about moral distress.   </w:t>
      </w:r>
    </w:p>
    <w:p w14:paraId="50630D9A" w14:textId="2C58659D" w:rsidR="009428DA" w:rsidRPr="008200F4" w:rsidRDefault="009428DA" w:rsidP="008200F4">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In contrast, should the results fail to support the above hypotheses, this work would still likely bear important implications for future research and clinical efforts related to CSBD and addictive disorders more broadly. Specifically, </w:t>
      </w:r>
      <w:r w:rsidR="00B36337">
        <w:rPr>
          <w:rFonts w:ascii="Times New Roman" w:hAnsi="Times New Roman" w:cs="Times New Roman"/>
          <w:color w:val="000000" w:themeColor="text1"/>
        </w:rPr>
        <w:t xml:space="preserve">we anticipate two possible ways in which the above hypotheses could be disconfirmed. Primarily, </w:t>
      </w:r>
      <w:r>
        <w:rPr>
          <w:rFonts w:ascii="Times New Roman" w:hAnsi="Times New Roman" w:cs="Times New Roman"/>
          <w:color w:val="000000" w:themeColor="text1"/>
        </w:rPr>
        <w:t>should we find that moral incongruence does not predict any self-reports of addiction or dysregulation (including pornography use), then</w:t>
      </w:r>
      <w:r w:rsidR="005D5FB4">
        <w:rPr>
          <w:rFonts w:ascii="Times New Roman" w:hAnsi="Times New Roman" w:cs="Times New Roman"/>
          <w:color w:val="000000" w:themeColor="text1"/>
        </w:rPr>
        <w:t xml:space="preserve"> we might reasonably question the utility of moral incongruence broadly. </w:t>
      </w:r>
      <w:r w:rsidR="00B36337">
        <w:rPr>
          <w:rFonts w:ascii="Times New Roman" w:hAnsi="Times New Roman" w:cs="Times New Roman"/>
          <w:color w:val="000000" w:themeColor="text1"/>
        </w:rPr>
        <w:t>Secondarily</w:t>
      </w:r>
      <w:r w:rsidR="005D5FB4">
        <w:rPr>
          <w:rFonts w:ascii="Times New Roman" w:hAnsi="Times New Roman" w:cs="Times New Roman"/>
          <w:color w:val="000000" w:themeColor="text1"/>
        </w:rPr>
        <w:t xml:space="preserve">, should we find that moral incongruence predicts self-reported addiction or dysregulation for more than just pornography use, then we might reasonably conclude that moral incongruence is not unique to sexual behavior. Should this latter case occur, it would suggest that community and population-based research using self-reported symptoms of addiction might be systematically biased by participant morality. Though we think this outcome is especially unlikely, should our results reflect such a finding, it would suggest a need for extensive reconsideration of prior works relying on self-reports of addictive behaviors in community or population samples and demonstrate an immediate need for future research that fully accounts for the role of personal morality in affecting individual perceptions of </w:t>
      </w:r>
      <w:r w:rsidR="00BB6B42">
        <w:rPr>
          <w:rFonts w:ascii="Times New Roman" w:hAnsi="Times New Roman" w:cs="Times New Roman"/>
          <w:color w:val="000000" w:themeColor="text1"/>
        </w:rPr>
        <w:t xml:space="preserve">and response patterns regarding </w:t>
      </w:r>
      <w:r w:rsidR="005D5FB4">
        <w:rPr>
          <w:rFonts w:ascii="Times New Roman" w:hAnsi="Times New Roman" w:cs="Times New Roman"/>
          <w:color w:val="000000" w:themeColor="text1"/>
        </w:rPr>
        <w:t xml:space="preserve">their own potentially addictive behaviors. </w:t>
      </w:r>
    </w:p>
    <w:p w14:paraId="0BD3882B" w14:textId="28CE00CC" w:rsidR="008C31C0" w:rsidRPr="00E57F89" w:rsidRDefault="008C31C0" w:rsidP="00A73E18">
      <w:pPr>
        <w:spacing w:line="480" w:lineRule="auto"/>
        <w:jc w:val="center"/>
        <w:rPr>
          <w:rFonts w:ascii="Times New Roman" w:hAnsi="Times New Roman" w:cs="Times New Roman"/>
          <w:b/>
          <w:bCs/>
          <w:color w:val="000000" w:themeColor="text1"/>
        </w:rPr>
      </w:pPr>
      <w:r w:rsidRPr="00E57F89">
        <w:rPr>
          <w:rFonts w:ascii="Times New Roman" w:hAnsi="Times New Roman" w:cs="Times New Roman"/>
          <w:b/>
          <w:bCs/>
          <w:color w:val="000000" w:themeColor="text1"/>
        </w:rPr>
        <w:t>Method</w:t>
      </w:r>
    </w:p>
    <w:p w14:paraId="2C5B851F" w14:textId="3FD20070" w:rsidR="00305D8A" w:rsidRPr="00E57F89" w:rsidRDefault="001F327B" w:rsidP="00A73E18">
      <w:pPr>
        <w:spacing w:line="480" w:lineRule="auto"/>
        <w:rPr>
          <w:rFonts w:ascii="Times New Roman" w:hAnsi="Times New Roman" w:cs="Times New Roman"/>
          <w:b/>
          <w:bCs/>
          <w:color w:val="000000" w:themeColor="text1"/>
        </w:rPr>
      </w:pPr>
      <w:r w:rsidRPr="00E57F89">
        <w:rPr>
          <w:rFonts w:ascii="Times New Roman" w:hAnsi="Times New Roman" w:cs="Times New Roman"/>
          <w:b/>
          <w:bCs/>
          <w:color w:val="000000" w:themeColor="text1"/>
        </w:rPr>
        <w:t xml:space="preserve">Participants and </w:t>
      </w:r>
      <w:r w:rsidR="00426590" w:rsidRPr="00E57F89">
        <w:rPr>
          <w:rFonts w:ascii="Times New Roman" w:hAnsi="Times New Roman" w:cs="Times New Roman"/>
          <w:b/>
          <w:bCs/>
          <w:color w:val="000000" w:themeColor="text1"/>
        </w:rPr>
        <w:t>Procedure</w:t>
      </w:r>
    </w:p>
    <w:p w14:paraId="152A31A0" w14:textId="6C1C3228" w:rsidR="00C95D7D" w:rsidRPr="00E57F89" w:rsidRDefault="00305D8A"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Participants will be recruited by YouGov Opinion Polling and matched to U.S. representative norms. Due to the budgetary constraints associated with the larger grant funding effort from which this project is derived, the target sample size will be 2,500 American adults that match nationally representative norms for age and gender. Furthermore, due to the design of the larger project from which this sample is taken, we will also recruit an additional 1,500 adults with recent (past year) history of wagering on sports generally or sporting events specifically. This will provide us with a total sample of over 4,000 American adults. </w:t>
      </w:r>
      <w:r w:rsidR="00113460" w:rsidRPr="00E57F89">
        <w:rPr>
          <w:rFonts w:ascii="Times New Roman" w:hAnsi="Times New Roman" w:cs="Times New Roman"/>
          <w:color w:val="000000" w:themeColor="text1"/>
        </w:rPr>
      </w:r>
      <w:r w:rsidRPr="00E57F89">
        <w:rPr>
          <w:rFonts w:ascii="Times New Roman" w:hAnsi="Times New Roman" w:cs="Times New Roman"/>
          <w:color w:val="000000" w:themeColor="text1"/>
        </w:rPr>
      </w:r>
      <w:r w:rsidR="00113460" w:rsidRPr="00E57F89">
        <w:rPr>
          <w:rFonts w:ascii="Times New Roman" w:hAnsi="Times New Roman" w:cs="Times New Roman"/>
          <w:color w:val="000000" w:themeColor="text1"/>
        </w:rPr>
      </w:r>
      <w:r w:rsidRPr="00E57F89">
        <w:rPr>
          <w:rFonts w:ascii="Times New Roman" w:hAnsi="Times New Roman" w:cs="Times New Roman"/>
          <w:color w:val="000000" w:themeColor="text1"/>
        </w:rPr>
      </w:r>
      <w:r w:rsidR="002C5F43" w:rsidRPr="00E57F89">
        <w:rPr>
          <w:rFonts w:ascii="Times New Roman" w:hAnsi="Times New Roman" w:cs="Times New Roman"/>
          <w:color w:val="000000" w:themeColor="text1"/>
        </w:rPr>
      </w:r>
      <w:r w:rsidR="00796563">
        <w:rPr>
          <w:rFonts w:ascii="Times New Roman" w:hAnsi="Times New Roman" w:cs="Times New Roman"/>
          <w:color w:val="000000" w:themeColor="text1"/>
        </w:rPr>
      </w:r>
      <w:r w:rsidR="002C5F43" w:rsidRPr="00E57F89">
        <w:rPr>
          <w:rFonts w:ascii="Times New Roman" w:hAnsi="Times New Roman" w:cs="Times New Roman"/>
          <w:color w:val="000000" w:themeColor="text1"/>
        </w:rPr>
      </w:r>
      <w:r w:rsidR="00C95D7D" w:rsidRPr="00E57F89">
        <w:rPr>
          <w:rFonts w:ascii="Times New Roman" w:hAnsi="Times New Roman" w:cs="Times New Roman"/>
          <w:color w:val="000000" w:themeColor="text1"/>
        </w:rPr>
      </w:r>
      <w:r w:rsidR="00506A79" w:rsidRPr="00E57F89">
        <w:rPr>
          <w:rFonts w:ascii="Times New Roman" w:hAnsi="Times New Roman" w:cs="Times New Roman"/>
          <w:color w:val="000000" w:themeColor="text1"/>
        </w:rPr>
      </w:r>
      <w:r w:rsidR="00C95D7D" w:rsidRPr="00E57F89">
        <w:rPr>
          <w:rFonts w:ascii="Times New Roman" w:hAnsi="Times New Roman" w:cs="Times New Roman"/>
          <w:color w:val="000000" w:themeColor="text1"/>
        </w:rPr>
      </w:r>
      <w:r w:rsidR="002C5F43" w:rsidRPr="00E57F89">
        <w:rPr>
          <w:rFonts w:ascii="Times New Roman" w:hAnsi="Times New Roman" w:cs="Times New Roman"/>
          <w:color w:val="000000" w:themeColor="text1"/>
        </w:rPr>
      </w:r>
      <w:r w:rsidR="00A54F5E" w:rsidRPr="00E57F89">
        <w:rPr>
          <w:rFonts w:ascii="Times New Roman" w:hAnsi="Times New Roman" w:cs="Times New Roman"/>
          <w:color w:val="000000" w:themeColor="text1"/>
        </w:rPr>
      </w:r>
      <w:r w:rsidR="001F327B" w:rsidRPr="00E57F89">
        <w:rPr>
          <w:rFonts w:ascii="Times New Roman" w:hAnsi="Times New Roman" w:cs="Times New Roman"/>
          <w:color w:val="000000" w:themeColor="text1"/>
        </w:rPr>
      </w:r>
      <w:r w:rsidR="00CF4FC4">
        <w:rPr>
          <w:rStyle w:val="FootnoteReference"/>
          <w:rFonts w:ascii="Times New Roman" w:hAnsi="Times New Roman" w:cs="Times New Roman"/>
          <w:color w:val="000000" w:themeColor="text1"/>
        </w:rPr>
      </w:r>
      <w:r w:rsidR="001F327B" w:rsidRPr="00E57F89">
        <w:rPr>
          <w:rFonts w:ascii="Times New Roman" w:hAnsi="Times New Roman" w:cs="Times New Roman"/>
          <w:color w:val="000000" w:themeColor="text1"/>
        </w:rPr>
      </w:r>
      <w:r w:rsidR="00A54F5E" w:rsidRPr="00E57F89">
        <w:rPr>
          <w:rFonts w:ascii="Times New Roman" w:hAnsi="Times New Roman" w:cs="Times New Roman"/>
          <w:color w:val="000000" w:themeColor="text1"/>
        </w:rPr>
      </w:r>
      <w:r w:rsidR="00CC16CF" w:rsidRPr="00E57F89">
        <w:rPr>
          <w:rFonts w:ascii="Times New Roman" w:hAnsi="Times New Roman" w:cs="Times New Roman"/>
          <w:color w:val="000000" w:themeColor="text1"/>
        </w:rPr>
      </w:r>
      <w:r w:rsidR="00A54F5E" w:rsidRPr="00E57F89">
        <w:rPr>
          <w:rFonts w:ascii="Times New Roman" w:hAnsi="Times New Roman" w:cs="Times New Roman"/>
          <w:color w:val="000000" w:themeColor="text1"/>
        </w:rPr>
      </w:r>
      <w:r w:rsidR="00CC16CF" w:rsidRPr="00E57F89">
        <w:rPr>
          <w:rFonts w:ascii="Times New Roman" w:hAnsi="Times New Roman" w:cs="Times New Roman"/>
          <w:color w:val="000000" w:themeColor="text1"/>
        </w:rPr>
      </w:r>
      <w:r w:rsidR="00A54F5E" w:rsidRPr="00E57F89">
        <w:rPr>
          <w:rFonts w:ascii="Times New Roman" w:hAnsi="Times New Roman" w:cs="Times New Roman"/>
          <w:color w:val="000000" w:themeColor="text1"/>
        </w:rPr>
      </w:r>
      <w:r w:rsidR="00506A79" w:rsidRPr="00E57F89">
        <w:rPr>
          <w:rFonts w:ascii="Times New Roman" w:hAnsi="Times New Roman" w:cs="Times New Roman"/>
          <w:color w:val="000000" w:themeColor="text1"/>
        </w:rPr>
      </w:r>
    </w:p>
    <w:p w14:paraId="7B038299" w14:textId="24D7784C" w:rsidR="000E6B65" w:rsidRPr="00E57F89" w:rsidRDefault="002C5F43"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Participants will be recruited in</w:t>
      </w:r>
      <w:r w:rsidR="007D7AEB" w:rsidRPr="00E57F89">
        <w:rPr>
          <w:rFonts w:ascii="Times New Roman" w:hAnsi="Times New Roman" w:cs="Times New Roman"/>
          <w:color w:val="000000" w:themeColor="text1"/>
        </w:rPr>
        <w:t xml:space="preserve"> late</w:t>
      </w:r>
      <w:r w:rsidRPr="00E57F89">
        <w:rPr>
          <w:rFonts w:ascii="Times New Roman" w:hAnsi="Times New Roman" w:cs="Times New Roman"/>
          <w:color w:val="000000" w:themeColor="text1"/>
        </w:rPr>
        <w:t xml:space="preserve"> March of 2022 as a part of a larger study of sports wagering behaviors in the American populace</w:t>
      </w:r>
      <w:r w:rsidR="00C95D7D" w:rsidRPr="00E57F89">
        <w:rPr>
          <w:rFonts w:ascii="Times New Roman" w:hAnsi="Times New Roman" w:cs="Times New Roman"/>
          <w:color w:val="000000" w:themeColor="text1"/>
        </w:rPr>
        <w:t xml:space="preserve"> funded by the International Center for Responsible Gaming</w:t>
      </w:r>
      <w:r w:rsidRPr="00E57F89">
        <w:rPr>
          <w:rFonts w:ascii="Times New Roman" w:hAnsi="Times New Roman" w:cs="Times New Roman"/>
          <w:color w:val="000000" w:themeColor="text1"/>
        </w:rPr>
        <w:t>. Th</w:t>
      </w:r>
      <w:r w:rsidR="00C95D7D" w:rsidRPr="00E57F89">
        <w:rPr>
          <w:rFonts w:ascii="Times New Roman" w:hAnsi="Times New Roman" w:cs="Times New Roman"/>
          <w:color w:val="000000" w:themeColor="text1"/>
        </w:rPr>
        <w:t xml:space="preserve">e primary focus of this project is to assess the prevalence of sports-wagering behaviors in the American public and how those behaviors relate to a wide variety of other behavioral addiction symptoms, substance use behaviors, and general mental well-being. As a </w:t>
      </w:r>
      <w:r w:rsidR="00A827EF" w:rsidRPr="00E57F89">
        <w:rPr>
          <w:rFonts w:ascii="Times New Roman" w:hAnsi="Times New Roman" w:cs="Times New Roman"/>
          <w:color w:val="000000" w:themeColor="text1"/>
        </w:rPr>
        <w:t xml:space="preserve">function of this larger purpose, </w:t>
      </w:r>
      <w:proofErr w:type="gramStart"/>
      <w:r w:rsidR="00A827EF" w:rsidRPr="00E57F89">
        <w:rPr>
          <w:rFonts w:ascii="Times New Roman" w:hAnsi="Times New Roman" w:cs="Times New Roman"/>
          <w:color w:val="000000" w:themeColor="text1"/>
        </w:rPr>
        <w:t>a number of</w:t>
      </w:r>
      <w:proofErr w:type="gramEnd"/>
      <w:r w:rsidR="00A827EF" w:rsidRPr="00E57F89">
        <w:rPr>
          <w:rFonts w:ascii="Times New Roman" w:hAnsi="Times New Roman" w:cs="Times New Roman"/>
          <w:color w:val="000000" w:themeColor="text1"/>
        </w:rPr>
        <w:t xml:space="preserve"> measures enabling us to test the above hypotheses will be included, as we describe below.</w:t>
      </w:r>
    </w:p>
    <w:p w14:paraId="75E20A0B" w14:textId="7A7D34D6" w:rsidR="000E6B65" w:rsidRPr="00E57F89" w:rsidRDefault="000E6B65" w:rsidP="00A73E18">
      <w:pPr>
        <w:spacing w:line="480" w:lineRule="auto"/>
        <w:rPr>
          <w:rFonts w:ascii="Times New Roman" w:hAnsi="Times New Roman" w:cs="Times New Roman"/>
          <w:b/>
          <w:bCs/>
          <w:color w:val="000000" w:themeColor="text1"/>
        </w:rPr>
      </w:pPr>
      <w:r w:rsidRPr="00E57F89">
        <w:rPr>
          <w:rFonts w:ascii="Times New Roman" w:hAnsi="Times New Roman" w:cs="Times New Roman"/>
          <w:b/>
          <w:bCs/>
          <w:color w:val="000000" w:themeColor="text1"/>
        </w:rPr>
        <w:t>Measures</w:t>
      </w:r>
    </w:p>
    <w:p w14:paraId="3060EE87" w14:textId="12C87EE8" w:rsidR="000E6B65" w:rsidRPr="00E57F89" w:rsidRDefault="0027685E"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 xml:space="preserve">Key measures described below are available in supplemental materials submitted with this </w:t>
      </w:r>
      <w:r w:rsidR="00B51EC9" w:rsidRPr="00E57F89">
        <w:rPr>
          <w:rFonts w:ascii="Times New Roman" w:hAnsi="Times New Roman" w:cs="Times New Roman"/>
          <w:color w:val="000000" w:themeColor="text1"/>
        </w:rPr>
        <w:t>Stage 1 Registered Report</w:t>
      </w:r>
      <w:r w:rsidR="00E56F58" w:rsidRPr="00E57F89">
        <w:rPr>
          <w:rFonts w:ascii="Times New Roman" w:hAnsi="Times New Roman" w:cs="Times New Roman"/>
          <w:color w:val="000000" w:themeColor="text1"/>
        </w:rPr>
        <w:t xml:space="preserve"> proposal</w:t>
      </w:r>
      <w:r w:rsidR="00B51EC9" w:rsidRPr="00E57F89">
        <w:rPr>
          <w:rFonts w:ascii="Times New Roman" w:hAnsi="Times New Roman" w:cs="Times New Roman"/>
          <w:color w:val="000000" w:themeColor="text1"/>
        </w:rPr>
        <w:t xml:space="preserve">. </w:t>
      </w:r>
    </w:p>
    <w:p w14:paraId="7BDC5EB4" w14:textId="5EA26022" w:rsidR="000E6B65" w:rsidRPr="00E57F89" w:rsidRDefault="000E6B65" w:rsidP="00A73E18">
      <w:pPr>
        <w:spacing w:line="480" w:lineRule="auto"/>
        <w:rPr>
          <w:rFonts w:ascii="Times New Roman" w:hAnsi="Times New Roman" w:cs="Times New Roman"/>
          <w:b/>
          <w:bCs/>
          <w:i/>
          <w:iCs/>
          <w:color w:val="000000" w:themeColor="text1"/>
        </w:rPr>
      </w:pPr>
      <w:r w:rsidRPr="00E57F89">
        <w:rPr>
          <w:rFonts w:ascii="Times New Roman" w:hAnsi="Times New Roman" w:cs="Times New Roman"/>
          <w:b/>
          <w:bCs/>
          <w:i/>
          <w:iCs/>
          <w:color w:val="000000" w:themeColor="text1"/>
        </w:rPr>
        <w:t xml:space="preserve">Substance Use </w:t>
      </w:r>
    </w:p>
    <w:p w14:paraId="4FB42C2A" w14:textId="30B95117" w:rsidR="0027685E" w:rsidRPr="00E57F89" w:rsidRDefault="000E6B6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lastRenderedPageBreak/>
        <w:tab/>
        <w:t xml:space="preserve">To assess substance use behaviors, we will use a modified version of the </w:t>
      </w:r>
      <w:r w:rsidR="007C3470" w:rsidRPr="00E57F89">
        <w:rPr>
          <w:rFonts w:ascii="Times New Roman" w:hAnsi="Times New Roman" w:cs="Times New Roman"/>
          <w:color w:val="000000" w:themeColor="text1"/>
        </w:rPr>
        <w:t xml:space="preserve">Alcohol, Smoking and Substance Involvement Screening Test </w:t>
      </w:r>
      <w:r w:rsidR="007C3470" w:rsidRPr="00E57F89">
        <w:rPr>
          <w:rFonts w:ascii="Times New Roman" w:hAnsi="Times New Roman" w:cs="Times New Roman"/>
          <w:color w:val="000000" w:themeColor="text1"/>
        </w:rPr>
        <w:fldChar w:fldCharType="begin"/>
      </w:r>
      <w:r w:rsidR="007C3470" w:rsidRPr="00E57F89">
        <w:rPr>
          <w:rFonts w:ascii="Times New Roman" w:hAnsi="Times New Roman" w:cs="Times New Roman"/>
          <w:color w:val="000000" w:themeColor="text1"/>
        </w:rPr>
        <w:instrText xml:space="preserve"> ADDIN ZOTERO_ITEM CSL_CITATION {"citationID":"TswCoIPj","properties":{"formattedCitation":"(ASSIST; WHO ASSIST Working Group, 2002; National Institute on Drug Abuse, 2009)","plainCitation":"(ASSIST; WHO ASSIST Working Group, 2002; National Institute on Drug Abuse, 2009)","noteIndex":0},"citationItems":[{"id":25669,"uris":["http://zotero.org/users/4363532/items/49S64P64"],"uri":["http://zotero.org/users/4363532/items/49S64P64"],"itemData":{"id":25669,"type":"article-journal","abstract":"Aims The Alcohol, Smoking and Substance Involvement Screening Test (ASSIST) was developed for the World Health Organization (WHO) by an international group of substance abuse researchers to detect psychoactive substance use and related problems in primary care patients. This report describes the new instrument as well as a study of its reliability and feasibility. Setting The study was conducted at participating sites in Australia, Brazil, Ireland, India, Israel, the Palestinian Territories, Puerto Rico, the United Kingdom and Zimbabwe. Sixty per cent of the sample was recruited from alcohol and drug abuse treatment facilities; the remainder was drawn from general medical settings and psychiatric facilities. Methods The study was concerned primarily with test item reliability, using a simple test–retest procedure to determine whether subjects would respond consistently to the same items when presented in an interview format on two different occasions. Qualitative and quantitative data were also collected to evaluate the feasibility of the screening items and rating format. Participants A total of 236 volunteer participants completed test and retest interviews at nine collaborating sites. Slightly over half of the sample (53.6%) was male. The mean age of the sample was 34 years and they had completed, on average, 10 years of education. Results The average test–retest reliability coefficients (kappas) ranged from a high of 0.90 (consistency of reporting ‘ever’ use of substance) to a low of 0.58 (regretted what was done under influence of substance). The average kappas for substance classes ranged from 0.61 for sedatives to 0.78 for opioids. In general, the reliabilities were in the range of good to excellent, with the following items demonstrating the highest kappas across all drug classes: use in the last 3 months, preoccupied with drug use, concern expressed by others, troubled by problems related to drug use, intravenous drug use. Qualitative data collected at the end of the retest interview suggested that the questions were not difficult to answer and were consistent with patients’ expectations for a health interview. The data were used to guide the selection of a smaller set of items that can serve as the basis for more extensive validation research. Conclusion The ASSIST items are reliable and feasible to use as part of an international screening test. Further evaluation of the screening test should be conducted.","container-title":"Addiction","DOI":"10.1046/j.1360-0443.2002.00185.x","ISSN":"1360-0443","issue":"9","language":"en","note":"_eprint: https://onlinelibrary.wiley.com/doi/pdf/10.1046/j.1360-0443.2002.00185.x","page":"1183-1194","source":"Wiley Online Library","title":"The Alcohol, Smoking and Substance Involvement Screening Test (ASSIST): development, reliability and feasibility","title-short":"The Alcohol, Smoking and Substance Involvement Screening Test (ASSIST)","volume":"97","author":[{"family":"Group","given":"WHO ASSIST Working"}],"issued":{"date-parts":[["2002"]]}},"prefix":"ASSIST; WHO ASSIST Working"},{"id":25672,"uris":["http://zotero.org/users/4363532/items/UD5IMAMX"],"uri":["http://zotero.org/users/4363532/items/UD5IMAMX"],"itemData":{"id":25672,"type":"report","abstract":"Provides clinicians serving adult populations in general medical settings with the tools and procedures necessary to conduct screening, brief intervention, and/or treatment referral for patients who may have or be at risk of developing a substance use disorder.","language":"en","note":"section: Nora's Blog","title":"Resource Guide: Screening for Drug Use in General Medical Settings","title-short":"Resource Guide","URL":"https://archives.drugabuse.gov/publications/resource-guide-screening-drug-use-in-general-medical-settings","author":[{"family":"National Institute on Drug Abuse","given":""}],"accessed":{"date-parts":[["2021",11,29]]},"issued":{"date-parts":[["2009",4,19]]}}}],"schema":"https://github.com/citation-style-language/schema/raw/master/csl-citation.json"} </w:instrText>
      </w:r>
      <w:r w:rsidR="007C3470" w:rsidRPr="00E57F89">
        <w:rPr>
          <w:rFonts w:ascii="Times New Roman" w:hAnsi="Times New Roman" w:cs="Times New Roman"/>
          <w:color w:val="000000" w:themeColor="text1"/>
        </w:rPr>
        <w:fldChar w:fldCharType="separate"/>
      </w:r>
      <w:r w:rsidR="007C3470" w:rsidRPr="00E57F89">
        <w:rPr>
          <w:rFonts w:ascii="Times New Roman" w:hAnsi="Times New Roman" w:cs="Times New Roman"/>
          <w:noProof/>
          <w:color w:val="000000" w:themeColor="text1"/>
        </w:rPr>
        <w:t>(ASSIST; WHO ASSIST Working Group, 2002; National Institute on Drug Abuse, 2009)</w:t>
      </w:r>
      <w:r w:rsidR="007C3470" w:rsidRPr="00E57F89">
        <w:rPr>
          <w:rFonts w:ascii="Times New Roman" w:hAnsi="Times New Roman" w:cs="Times New Roman"/>
          <w:color w:val="000000" w:themeColor="text1"/>
        </w:rPr>
        <w:fldChar w:fldCharType="end"/>
      </w:r>
      <w:r w:rsidR="005047C7" w:rsidRPr="00E57F89">
        <w:rPr>
          <w:rFonts w:ascii="Times New Roman" w:hAnsi="Times New Roman" w:cs="Times New Roman"/>
          <w:color w:val="000000" w:themeColor="text1"/>
        </w:rPr>
        <w:t>.</w:t>
      </w:r>
      <w:r w:rsidRPr="00E57F89">
        <w:rPr>
          <w:rFonts w:ascii="Times New Roman" w:hAnsi="Times New Roman" w:cs="Times New Roman"/>
          <w:color w:val="000000" w:themeColor="text1"/>
        </w:rPr>
        <w:t xml:space="preserve"> </w:t>
      </w:r>
      <w:r w:rsidR="0027685E" w:rsidRPr="00E57F89">
        <w:rPr>
          <w:rFonts w:ascii="Times New Roman" w:hAnsi="Times New Roman" w:cs="Times New Roman"/>
          <w:color w:val="000000" w:themeColor="text1"/>
        </w:rPr>
        <w:t>Our modifications are described below.</w:t>
      </w:r>
    </w:p>
    <w:p w14:paraId="33CC20E5" w14:textId="07E2F973" w:rsidR="0027685E" w:rsidRPr="00E57F89" w:rsidRDefault="007E368A"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 xml:space="preserve">Beginning with the NIDA Quick Screen, we will assess past year frequency of </w:t>
      </w:r>
      <w:r w:rsidR="009071E7" w:rsidRPr="00E57F89">
        <w:rPr>
          <w:rFonts w:ascii="Times New Roman" w:hAnsi="Times New Roman" w:cs="Times New Roman"/>
          <w:color w:val="000000" w:themeColor="text1"/>
        </w:rPr>
        <w:t>a</w:t>
      </w:r>
      <w:r w:rsidRPr="00E57F89">
        <w:rPr>
          <w:rFonts w:ascii="Times New Roman" w:hAnsi="Times New Roman" w:cs="Times New Roman"/>
          <w:color w:val="000000" w:themeColor="text1"/>
        </w:rPr>
        <w:t xml:space="preserve">lcohol use, </w:t>
      </w:r>
      <w:r w:rsidR="00D52A22">
        <w:rPr>
          <w:rFonts w:ascii="Times New Roman" w:hAnsi="Times New Roman" w:cs="Times New Roman"/>
          <w:color w:val="000000" w:themeColor="text1"/>
        </w:rPr>
        <w:t>nicotine</w:t>
      </w:r>
      <w:r w:rsidR="00D52A22"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products, prescription drugs for non-medical reasons, and illegal drugs.</w:t>
      </w:r>
      <w:r w:rsidR="0093765D" w:rsidRPr="00E57F89">
        <w:rPr>
          <w:rFonts w:ascii="Times New Roman" w:hAnsi="Times New Roman" w:cs="Times New Roman"/>
          <w:color w:val="000000" w:themeColor="text1"/>
        </w:rPr>
        <w:t xml:space="preserve"> </w:t>
      </w:r>
      <w:r w:rsidR="002739AC" w:rsidRPr="00E57F89">
        <w:rPr>
          <w:rFonts w:ascii="Times New Roman" w:hAnsi="Times New Roman" w:cs="Times New Roman"/>
          <w:color w:val="000000" w:themeColor="text1"/>
        </w:rPr>
        <w:t>In its original form, the NIDA Quick Screen asks men to report alcohol frequency in terms of how many days they have consumed five or more drinks in a day and women to report alcohol frequency in terms of days they have consumed four or more drinks per day.</w:t>
      </w:r>
      <w:r w:rsidR="0093765D" w:rsidRPr="00E57F89">
        <w:rPr>
          <w:rFonts w:ascii="Times New Roman" w:hAnsi="Times New Roman" w:cs="Times New Roman"/>
          <w:color w:val="000000" w:themeColor="text1"/>
        </w:rPr>
        <w:t xml:space="preserve"> </w:t>
      </w:r>
      <w:r w:rsidR="00561C0E" w:rsidRPr="00E57F89">
        <w:rPr>
          <w:rFonts w:ascii="Times New Roman" w:hAnsi="Times New Roman" w:cs="Times New Roman"/>
          <w:color w:val="000000" w:themeColor="text1"/>
        </w:rPr>
        <w:t>Although we will include these response options, for the sake of the present study, we will look at alcohol frequency more generally</w:t>
      </w:r>
      <w:r w:rsidR="0027685E" w:rsidRPr="00E57F89">
        <w:rPr>
          <w:rFonts w:ascii="Times New Roman" w:hAnsi="Times New Roman" w:cs="Times New Roman"/>
          <w:color w:val="000000" w:themeColor="text1"/>
        </w:rPr>
        <w:t xml:space="preserve"> (i.e., asking participants how often they have consumed alcohol without specifying the quantity consumed)</w:t>
      </w:r>
      <w:r w:rsidR="00561C0E" w:rsidRPr="00E57F89">
        <w:rPr>
          <w:rFonts w:ascii="Times New Roman" w:hAnsi="Times New Roman" w:cs="Times New Roman"/>
          <w:color w:val="000000" w:themeColor="text1"/>
        </w:rPr>
        <w:t xml:space="preserve">. </w:t>
      </w:r>
    </w:p>
    <w:p w14:paraId="5D8D9C77" w14:textId="25A181FA" w:rsidR="002739AC" w:rsidRDefault="00B51EC9"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Given the widespread availability of non-</w:t>
      </w:r>
      <w:r w:rsidR="00B227E5">
        <w:rPr>
          <w:rFonts w:ascii="Times New Roman" w:hAnsi="Times New Roman" w:cs="Times New Roman"/>
          <w:color w:val="000000" w:themeColor="text1"/>
        </w:rPr>
        <w:t>cigarette</w:t>
      </w:r>
      <w:r w:rsidR="00B227E5"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nicotine products, we</w:t>
      </w:r>
      <w:r w:rsidR="00561C0E" w:rsidRPr="00E57F89">
        <w:rPr>
          <w:rFonts w:ascii="Times New Roman" w:hAnsi="Times New Roman" w:cs="Times New Roman"/>
          <w:color w:val="000000" w:themeColor="text1"/>
        </w:rPr>
        <w:t xml:space="preserve"> will include</w:t>
      </w:r>
      <w:r w:rsidR="009D056C">
        <w:rPr>
          <w:rFonts w:ascii="Times New Roman" w:hAnsi="Times New Roman" w:cs="Times New Roman"/>
          <w:color w:val="000000" w:themeColor="text1"/>
        </w:rPr>
        <w:t xml:space="preserve"> specific mention </w:t>
      </w:r>
      <w:r w:rsidR="00EC357A">
        <w:rPr>
          <w:rFonts w:ascii="Times New Roman" w:hAnsi="Times New Roman" w:cs="Times New Roman"/>
          <w:color w:val="000000" w:themeColor="text1"/>
        </w:rPr>
        <w:t xml:space="preserve">of </w:t>
      </w:r>
      <w:r w:rsidR="00561C0E" w:rsidRPr="00E57F89">
        <w:rPr>
          <w:rFonts w:ascii="Times New Roman" w:hAnsi="Times New Roman" w:cs="Times New Roman"/>
          <w:color w:val="000000" w:themeColor="text1"/>
        </w:rPr>
        <w:t>non-</w:t>
      </w:r>
      <w:r w:rsidR="00B227E5">
        <w:rPr>
          <w:rFonts w:ascii="Times New Roman" w:hAnsi="Times New Roman" w:cs="Times New Roman"/>
          <w:color w:val="000000" w:themeColor="text1"/>
        </w:rPr>
        <w:t>cigarette</w:t>
      </w:r>
      <w:r w:rsidR="00B227E5" w:rsidRPr="00E57F89">
        <w:rPr>
          <w:rFonts w:ascii="Times New Roman" w:hAnsi="Times New Roman" w:cs="Times New Roman"/>
          <w:color w:val="000000" w:themeColor="text1"/>
        </w:rPr>
        <w:t xml:space="preserve"> </w:t>
      </w:r>
      <w:r w:rsidR="00561C0E" w:rsidRPr="00E57F89">
        <w:rPr>
          <w:rFonts w:ascii="Times New Roman" w:hAnsi="Times New Roman" w:cs="Times New Roman"/>
          <w:color w:val="000000" w:themeColor="text1"/>
        </w:rPr>
        <w:t xml:space="preserve">nicotine products </w:t>
      </w:r>
      <w:r w:rsidR="009D056C">
        <w:rPr>
          <w:rFonts w:ascii="Times New Roman" w:hAnsi="Times New Roman" w:cs="Times New Roman"/>
          <w:color w:val="000000" w:themeColor="text1"/>
        </w:rPr>
        <w:t xml:space="preserve">alongside of tobacco products. That is, we will make it explicitly clear that smoked tobacco products, e-cigarettes/vapes, and smokeless tobacco products are all subsumed by our single question on tobacco/nicotine.  Additionally, given </w:t>
      </w:r>
      <w:r w:rsidR="009D056C" w:rsidRPr="00E57F89">
        <w:rPr>
          <w:rFonts w:ascii="Times New Roman" w:hAnsi="Times New Roman" w:cs="Times New Roman"/>
          <w:color w:val="000000" w:themeColor="text1"/>
        </w:rPr>
        <w:t xml:space="preserve">the heterogeneity of cannabis laws </w:t>
      </w:r>
      <w:r w:rsidR="009D056C">
        <w:rPr>
          <w:rFonts w:ascii="Times New Roman" w:hAnsi="Times New Roman" w:cs="Times New Roman"/>
          <w:color w:val="000000" w:themeColor="text1"/>
        </w:rPr>
        <w:t xml:space="preserve">in the U.S. and the now-widespread, legal use of THC, we will add </w:t>
      </w:r>
      <w:r w:rsidR="00561C0E" w:rsidRPr="00E57F89">
        <w:rPr>
          <w:rFonts w:ascii="Times New Roman" w:hAnsi="Times New Roman" w:cs="Times New Roman"/>
          <w:color w:val="000000" w:themeColor="text1"/>
        </w:rPr>
        <w:t>cannabis/THC related products</w:t>
      </w:r>
      <w:r w:rsidR="009D056C">
        <w:rPr>
          <w:rFonts w:ascii="Times New Roman" w:hAnsi="Times New Roman" w:cs="Times New Roman"/>
          <w:color w:val="000000" w:themeColor="text1"/>
        </w:rPr>
        <w:t xml:space="preserve"> to our focal substances</w:t>
      </w:r>
      <w:r w:rsidR="0069334A">
        <w:rPr>
          <w:rFonts w:ascii="Times New Roman" w:hAnsi="Times New Roman" w:cs="Times New Roman"/>
          <w:color w:val="000000" w:themeColor="text1"/>
        </w:rPr>
        <w:t>, as it is commonly used but may no longer be considered illicit or illegal in many regions</w:t>
      </w:r>
      <w:r w:rsidR="00561C0E" w:rsidRPr="00E57F89">
        <w:rPr>
          <w:rFonts w:ascii="Times New Roman" w:hAnsi="Times New Roman" w:cs="Times New Roman"/>
          <w:color w:val="000000" w:themeColor="text1"/>
        </w:rPr>
        <w:t>.</w:t>
      </w:r>
    </w:p>
    <w:p w14:paraId="75233126" w14:textId="40C72FB4" w:rsidR="009D056C" w:rsidRPr="00E57F89" w:rsidRDefault="00AE7ABE"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W</w:t>
      </w:r>
      <w:r w:rsidR="009D056C">
        <w:rPr>
          <w:rFonts w:ascii="Times New Roman" w:hAnsi="Times New Roman" w:cs="Times New Roman"/>
          <w:color w:val="000000" w:themeColor="text1"/>
        </w:rPr>
        <w:t xml:space="preserve">e will also include pornography and gambling as response options on the NIDA-ASSIST, in addition to the measures listed above. These will be included to allow fully parallel analysis across behaviors and substances (i.e., everything will be on the exact same scale using the exact same measurements).  </w:t>
      </w:r>
      <w:r>
        <w:rPr>
          <w:rFonts w:ascii="Times New Roman" w:hAnsi="Times New Roman" w:cs="Times New Roman"/>
          <w:color w:val="000000" w:themeColor="text1"/>
        </w:rPr>
        <w:t>Although such an approach is not currently validated</w:t>
      </w:r>
      <w:r w:rsidR="00B238FA">
        <w:rPr>
          <w:rFonts w:ascii="Times New Roman" w:hAnsi="Times New Roman" w:cs="Times New Roman"/>
          <w:color w:val="000000" w:themeColor="text1"/>
        </w:rPr>
        <w:t xml:space="preserve"> for gambling or pornography</w:t>
      </w:r>
      <w:r>
        <w:rPr>
          <w:rFonts w:ascii="Times New Roman" w:hAnsi="Times New Roman" w:cs="Times New Roman"/>
          <w:color w:val="000000" w:themeColor="text1"/>
        </w:rPr>
        <w:t xml:space="preserve">, given the inclusion </w:t>
      </w:r>
      <w:r w:rsidR="00B238FA">
        <w:rPr>
          <w:rFonts w:ascii="Times New Roman" w:hAnsi="Times New Roman" w:cs="Times New Roman"/>
          <w:color w:val="000000" w:themeColor="text1"/>
        </w:rPr>
        <w:t>of other validated scales to assess these outcomes</w:t>
      </w:r>
      <w:r w:rsidR="008978BA">
        <w:rPr>
          <w:rFonts w:ascii="Times New Roman" w:hAnsi="Times New Roman" w:cs="Times New Roman"/>
          <w:color w:val="000000" w:themeColor="text1"/>
        </w:rPr>
        <w:t xml:space="preserve"> </w:t>
      </w:r>
      <w:r w:rsidR="008978BA">
        <w:rPr>
          <w:rFonts w:ascii="Times New Roman" w:hAnsi="Times New Roman" w:cs="Times New Roman"/>
          <w:color w:val="000000" w:themeColor="text1"/>
        </w:rPr>
        <w:lastRenderedPageBreak/>
        <w:t>(see below)</w:t>
      </w:r>
      <w:r w:rsidR="00B238FA">
        <w:rPr>
          <w:rFonts w:ascii="Times New Roman" w:hAnsi="Times New Roman" w:cs="Times New Roman"/>
          <w:color w:val="000000" w:themeColor="text1"/>
        </w:rPr>
        <w:t xml:space="preserve">, including them within the NIDA-ASSIST will not decrement our ability to evaluate our key hypotheses. </w:t>
      </w:r>
    </w:p>
    <w:p w14:paraId="164EE7EC" w14:textId="26B8E63E" w:rsidR="000E6B65" w:rsidRPr="00E57F89" w:rsidRDefault="0093765D"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In its original form, the NIDA Quick Screen provides a response range of </w:t>
      </w:r>
      <w:r w:rsidRPr="00E57F89">
        <w:rPr>
          <w:rFonts w:ascii="Times New Roman" w:hAnsi="Times New Roman" w:cs="Times New Roman"/>
          <w:i/>
          <w:iCs/>
          <w:color w:val="000000" w:themeColor="text1"/>
        </w:rPr>
        <w:t>Never</w:t>
      </w:r>
      <w:r w:rsidRPr="00E57F89">
        <w:rPr>
          <w:rFonts w:ascii="Times New Roman" w:hAnsi="Times New Roman" w:cs="Times New Roman"/>
          <w:color w:val="000000" w:themeColor="text1"/>
        </w:rPr>
        <w:t xml:space="preserve"> to </w:t>
      </w:r>
      <w:r w:rsidRPr="00E57F89">
        <w:rPr>
          <w:rFonts w:ascii="Times New Roman" w:hAnsi="Times New Roman" w:cs="Times New Roman"/>
          <w:i/>
          <w:iCs/>
          <w:color w:val="000000" w:themeColor="text1"/>
        </w:rPr>
        <w:t>Daily or Almost Daily</w:t>
      </w:r>
      <w:r w:rsidRPr="00E57F89">
        <w:rPr>
          <w:rFonts w:ascii="Times New Roman" w:hAnsi="Times New Roman" w:cs="Times New Roman"/>
          <w:color w:val="000000" w:themeColor="text1"/>
        </w:rPr>
        <w:t>. For our use case,</w:t>
      </w:r>
      <w:r w:rsidR="007E301D" w:rsidRPr="00E57F89">
        <w:rPr>
          <w:rFonts w:ascii="Times New Roman" w:hAnsi="Times New Roman" w:cs="Times New Roman"/>
          <w:color w:val="000000" w:themeColor="text1"/>
        </w:rPr>
        <w:t xml:space="preserve"> given that we are including behaviors that likely occur multiple times per day for many users (i.e., nicotine use)</w:t>
      </w:r>
      <w:r w:rsidRPr="00E57F89">
        <w:rPr>
          <w:rFonts w:ascii="Times New Roman" w:hAnsi="Times New Roman" w:cs="Times New Roman"/>
          <w:color w:val="000000" w:themeColor="text1"/>
        </w:rPr>
        <w:t xml:space="preserve"> we will modify response options by adding an additional frequency category of </w:t>
      </w:r>
      <w:r w:rsidRPr="00E57F89">
        <w:rPr>
          <w:rFonts w:ascii="Times New Roman" w:hAnsi="Times New Roman" w:cs="Times New Roman"/>
          <w:i/>
          <w:iCs/>
          <w:color w:val="000000" w:themeColor="text1"/>
        </w:rPr>
        <w:t>more than once per day</w:t>
      </w:r>
      <w:r w:rsidRPr="00E57F89">
        <w:rPr>
          <w:rFonts w:ascii="Times New Roman" w:hAnsi="Times New Roman" w:cs="Times New Roman"/>
          <w:color w:val="000000" w:themeColor="text1"/>
        </w:rPr>
        <w:t xml:space="preserve"> so that participants will report the frequency with which they have engaged in those behaviors over the past 12 months on a scale of </w:t>
      </w:r>
      <w:r w:rsidR="00776B69">
        <w:rPr>
          <w:rFonts w:ascii="Times New Roman" w:hAnsi="Times New Roman" w:cs="Times New Roman"/>
          <w:color w:val="000000" w:themeColor="text1"/>
        </w:rPr>
        <w:t>0</w:t>
      </w:r>
      <w:r w:rsidRPr="00E57F89">
        <w:rPr>
          <w:rFonts w:ascii="Times New Roman" w:hAnsi="Times New Roman" w:cs="Times New Roman"/>
          <w:color w:val="000000" w:themeColor="text1"/>
        </w:rPr>
        <w:t xml:space="preserve"> (</w:t>
      </w:r>
      <w:r w:rsidRPr="00E57F89">
        <w:rPr>
          <w:rFonts w:ascii="Times New Roman" w:hAnsi="Times New Roman" w:cs="Times New Roman"/>
          <w:i/>
          <w:iCs/>
          <w:color w:val="000000" w:themeColor="text1"/>
        </w:rPr>
        <w:t>never</w:t>
      </w:r>
      <w:r w:rsidRPr="00E57F89">
        <w:rPr>
          <w:rFonts w:ascii="Times New Roman" w:hAnsi="Times New Roman" w:cs="Times New Roman"/>
          <w:color w:val="000000" w:themeColor="text1"/>
        </w:rPr>
        <w:t xml:space="preserve">) to </w:t>
      </w:r>
      <w:r w:rsidR="00776B69">
        <w:rPr>
          <w:rFonts w:ascii="Times New Roman" w:hAnsi="Times New Roman" w:cs="Times New Roman"/>
          <w:color w:val="000000" w:themeColor="text1"/>
        </w:rPr>
        <w:t>5</w:t>
      </w:r>
      <w:r w:rsidRPr="00E57F89">
        <w:rPr>
          <w:rFonts w:ascii="Times New Roman" w:hAnsi="Times New Roman" w:cs="Times New Roman"/>
          <w:color w:val="000000" w:themeColor="text1"/>
        </w:rPr>
        <w:t xml:space="preserve"> (</w:t>
      </w:r>
      <w:r w:rsidRPr="00E57F89">
        <w:rPr>
          <w:rFonts w:ascii="Times New Roman" w:hAnsi="Times New Roman" w:cs="Times New Roman"/>
          <w:i/>
          <w:iCs/>
          <w:color w:val="000000" w:themeColor="text1"/>
        </w:rPr>
        <w:t>more than once per day</w:t>
      </w:r>
      <w:r w:rsidRPr="00E57F89">
        <w:rPr>
          <w:rFonts w:ascii="Times New Roman" w:hAnsi="Times New Roman" w:cs="Times New Roman"/>
          <w:color w:val="000000" w:themeColor="text1"/>
        </w:rPr>
        <w:t xml:space="preserve">). </w:t>
      </w:r>
      <w:r w:rsidR="00E55325">
        <w:rPr>
          <w:rFonts w:ascii="Times New Roman" w:hAnsi="Times New Roman" w:cs="Times New Roman"/>
          <w:color w:val="000000" w:themeColor="text1"/>
        </w:rPr>
        <w:t>Only participants who endorse past-year use will complete further measures of problematic use.</w:t>
      </w:r>
    </w:p>
    <w:p w14:paraId="4A216472" w14:textId="5A22249E" w:rsidR="003D46FD" w:rsidRPr="00E57F89" w:rsidRDefault="0027685E" w:rsidP="00A73E18">
      <w:pPr>
        <w:spacing w:line="480" w:lineRule="auto"/>
        <w:ind w:firstLine="720"/>
        <w:rPr>
          <w:rFonts w:ascii="Times New Roman" w:eastAsia="Times New Roman" w:hAnsi="Times New Roman" w:cs="Times New Roman"/>
          <w:color w:val="000000" w:themeColor="text1"/>
          <w:shd w:val="clear" w:color="auto" w:fill="FFFFFF"/>
        </w:rPr>
      </w:pPr>
      <w:r w:rsidRPr="00E57F89">
        <w:rPr>
          <w:rFonts w:ascii="Times New Roman" w:hAnsi="Times New Roman" w:cs="Times New Roman"/>
          <w:color w:val="000000" w:themeColor="text1"/>
        </w:rPr>
        <w:t xml:space="preserve">To assess problematic or potentially addictive use of these substances, we will take the average of responses to problematic use questions present in the NIDA-ASSIST. Participants will respond to three frequency based questions that assess problematic use (“In the past three months, how often have you had a strong desire or urge to use or engage in the following?”, “In the past three months, how often has your use of or engagement in the following led to health, social, legal, or financial problems for you?”, and “During the past 3 months, how often have you failed to do what was normally expected of you because of your use of or engagement in the following?”) on a scale of 0 (never) to 5 (more than once per day) for each of the above mentioned substances. Participants will also respond to two questions “Has a friend or relative or anyone else ever expressed concern about your use of or engagement in the following?” and “Have you ever tried and failed to control, cut down or stop using or engaging in the following?” for each substance on 3 point scale (0 = No, Never; 3 = Yes, but not in the past 3 months; and 6 = Yes, In the past 3 months). Responses to each of the above five items will be averaged for each substance of interest (i.e., alcohol, tobacco, non-tobacco nicotine, prescription drugs, illicit drugs, cannabis). </w:t>
      </w:r>
      <w:r w:rsidR="007E1185" w:rsidRPr="00E57F89">
        <w:rPr>
          <w:rFonts w:ascii="Times New Roman" w:hAnsi="Times New Roman" w:cs="Times New Roman"/>
          <w:color w:val="000000" w:themeColor="text1"/>
        </w:rPr>
      </w:r>
      <w:r w:rsidRPr="00E57F89">
        <w:rPr>
          <w:rFonts w:ascii="Times New Roman" w:hAnsi="Times New Roman" w:cs="Times New Roman"/>
          <w:color w:val="000000" w:themeColor="text1"/>
        </w:rPr>
      </w:r>
      <w:r w:rsidR="003D46FD" w:rsidRPr="00E57F89">
        <w:rPr>
          <w:rFonts w:ascii="Times New Roman" w:eastAsia="Times New Roman" w:hAnsi="Times New Roman" w:cs="Times New Roman"/>
          <w:color w:val="000000" w:themeColor="text1"/>
          <w:shd w:val="clear" w:color="auto" w:fill="FFFFFF"/>
        </w:rPr>
      </w:r>
      <w:r w:rsidR="003D46FD" w:rsidRPr="00E57F89">
        <w:rPr>
          <w:rFonts w:ascii="Times New Roman" w:eastAsia="Times New Roman" w:hAnsi="Times New Roman" w:cs="Times New Roman"/>
          <w:color w:val="000000" w:themeColor="text1"/>
          <w:u w:val="single"/>
        </w:rPr>
      </w:r>
      <w:r w:rsidR="003D46FD" w:rsidRPr="00E57F89">
        <w:rPr>
          <w:rFonts w:ascii="Times New Roman" w:eastAsia="Times New Roman" w:hAnsi="Times New Roman" w:cs="Times New Roman"/>
          <w:color w:val="000000" w:themeColor="text1"/>
          <w:shd w:val="clear" w:color="auto" w:fill="FFFFFF"/>
        </w:rPr>
      </w:r>
      <w:r w:rsidR="002A68B7">
        <w:rPr>
          <w:rFonts w:ascii="Times New Roman" w:eastAsia="Times New Roman" w:hAnsi="Times New Roman" w:cs="Times New Roman"/>
          <w:color w:val="000000" w:themeColor="text1"/>
          <w:shd w:val="clear" w:color="auto" w:fill="FFFFFF"/>
        </w:rPr>
      </w:r>
      <w:r w:rsidR="003D46FD" w:rsidRPr="00E57F89">
        <w:rPr>
          <w:rFonts w:ascii="Times New Roman" w:eastAsia="Times New Roman" w:hAnsi="Times New Roman" w:cs="Times New Roman"/>
          <w:color w:val="000000" w:themeColor="text1"/>
          <w:shd w:val="clear" w:color="auto" w:fill="FFFFFF"/>
        </w:rPr>
      </w:r>
      <w:r w:rsidRPr="00E57F89">
        <w:rPr>
          <w:rFonts w:ascii="Times New Roman" w:eastAsia="Times New Roman" w:hAnsi="Times New Roman" w:cs="Times New Roman"/>
          <w:color w:val="000000" w:themeColor="text1"/>
          <w:shd w:val="clear" w:color="auto" w:fill="FFFFFF"/>
        </w:rPr>
      </w:r>
      <w:r w:rsidR="003D46FD" w:rsidRPr="00E57F89">
        <w:rPr>
          <w:rFonts w:ascii="Times New Roman" w:eastAsia="Times New Roman" w:hAnsi="Times New Roman" w:cs="Times New Roman"/>
          <w:color w:val="000000" w:themeColor="text1"/>
          <w:shd w:val="clear" w:color="auto" w:fill="FFFFFF"/>
        </w:rPr>
      </w:r>
      <w:r w:rsidR="002A68B7">
        <w:rPr>
          <w:rFonts w:ascii="Times New Roman" w:eastAsia="Times New Roman" w:hAnsi="Times New Roman" w:cs="Times New Roman"/>
          <w:color w:val="000000" w:themeColor="text1"/>
          <w:shd w:val="clear" w:color="auto" w:fill="FFFFFF"/>
        </w:rPr>
      </w:r>
      <w:r w:rsidR="003D46FD" w:rsidRPr="00E57F89">
        <w:rPr>
          <w:rFonts w:ascii="Times New Roman" w:eastAsia="Times New Roman" w:hAnsi="Times New Roman" w:cs="Times New Roman"/>
          <w:color w:val="000000" w:themeColor="text1"/>
          <w:shd w:val="clear" w:color="auto" w:fill="FFFFFF"/>
        </w:rPr>
      </w:r>
      <w:r w:rsidR="003D46FD" w:rsidRPr="00E57F89">
        <w:rPr>
          <w:rFonts w:ascii="Times New Roman" w:eastAsia="Times New Roman" w:hAnsi="Times New Roman" w:cs="Times New Roman"/>
          <w:color w:val="000000" w:themeColor="text1"/>
          <w:u w:val="single"/>
          <w:shd w:val="clear" w:color="auto" w:fill="FFFFFF"/>
        </w:rPr>
      </w:r>
      <w:r w:rsidR="003D46FD" w:rsidRPr="00E57F89">
        <w:rPr>
          <w:rFonts w:ascii="Times New Roman" w:eastAsia="Times New Roman" w:hAnsi="Times New Roman" w:cs="Times New Roman"/>
          <w:color w:val="000000" w:themeColor="text1"/>
          <w:shd w:val="clear" w:color="auto" w:fill="FFFFFF"/>
        </w:rPr>
      </w:r>
      <w:r w:rsidRPr="00E57F89">
        <w:rPr>
          <w:rFonts w:ascii="Times New Roman" w:eastAsia="Times New Roman" w:hAnsi="Times New Roman" w:cs="Times New Roman"/>
          <w:color w:val="000000" w:themeColor="text1"/>
          <w:shd w:val="clear" w:color="auto" w:fill="FFFFFF"/>
        </w:rPr>
      </w:r>
      <w:r w:rsidR="003D46FD" w:rsidRPr="00E57F89">
        <w:rPr>
          <w:rFonts w:ascii="Times New Roman" w:eastAsia="Times New Roman" w:hAnsi="Times New Roman" w:cs="Times New Roman"/>
          <w:color w:val="000000" w:themeColor="text1"/>
          <w:shd w:val="clear" w:color="auto" w:fill="FFFFFF"/>
        </w:rPr>
      </w:r>
      <w:r w:rsidR="003D46FD" w:rsidRPr="00E57F89">
        <w:rPr>
          <w:rFonts w:ascii="Times New Roman" w:eastAsia="Times New Roman" w:hAnsi="Times New Roman" w:cs="Times New Roman"/>
          <w:color w:val="000000" w:themeColor="text1"/>
          <w:u w:val="single"/>
          <w:shd w:val="clear" w:color="auto" w:fill="FFFFFF"/>
        </w:rPr>
      </w:r>
      <w:r w:rsidR="003D46FD" w:rsidRPr="00E57F89">
        <w:rPr>
          <w:rFonts w:ascii="Times New Roman" w:eastAsia="Times New Roman" w:hAnsi="Times New Roman" w:cs="Times New Roman"/>
          <w:color w:val="000000" w:themeColor="text1"/>
          <w:shd w:val="clear" w:color="auto" w:fill="FFFFFF"/>
        </w:rPr>
      </w:r>
      <w:r w:rsidR="002A68B7">
        <w:rPr>
          <w:rFonts w:ascii="Times New Roman" w:eastAsia="Times New Roman" w:hAnsi="Times New Roman" w:cs="Times New Roman"/>
          <w:color w:val="000000" w:themeColor="text1"/>
          <w:shd w:val="clear" w:color="auto" w:fill="FFFFFF"/>
        </w:rPr>
      </w:r>
      <w:r w:rsidR="003D46FD" w:rsidRPr="00E57F89">
        <w:rPr>
          <w:rFonts w:ascii="Times New Roman" w:eastAsia="Times New Roman" w:hAnsi="Times New Roman" w:cs="Times New Roman"/>
          <w:color w:val="000000" w:themeColor="text1"/>
          <w:shd w:val="clear" w:color="auto" w:fill="FFFFFF"/>
        </w:rPr>
      </w:r>
      <w:r w:rsidRPr="00E57F89">
        <w:rPr>
          <w:rFonts w:ascii="Times New Roman" w:eastAsia="Times New Roman" w:hAnsi="Times New Roman" w:cs="Times New Roman"/>
          <w:color w:val="000000" w:themeColor="text1"/>
          <w:shd w:val="clear" w:color="auto" w:fill="FFFFFF"/>
        </w:rPr>
      </w:r>
      <w:r w:rsidR="00776B69">
        <w:rPr>
          <w:rFonts w:ascii="Times New Roman" w:eastAsia="Times New Roman" w:hAnsi="Times New Roman" w:cs="Times New Roman"/>
          <w:color w:val="000000" w:themeColor="text1"/>
          <w:shd w:val="clear" w:color="auto" w:fill="FFFFFF"/>
        </w:rPr>
      </w:r>
      <w:r w:rsidRPr="00E57F89">
        <w:rPr>
          <w:rFonts w:ascii="Times New Roman" w:eastAsia="Times New Roman" w:hAnsi="Times New Roman" w:cs="Times New Roman"/>
          <w:color w:val="000000" w:themeColor="text1"/>
          <w:shd w:val="clear" w:color="auto" w:fill="FFFFFF"/>
        </w:rPr>
      </w:r>
      <w:r w:rsidRPr="00E57F89">
        <w:rPr>
          <w:rFonts w:ascii="Times New Roman" w:eastAsia="Times New Roman" w:hAnsi="Times New Roman" w:cs="Times New Roman"/>
          <w:i/>
          <w:iCs/>
          <w:color w:val="000000" w:themeColor="text1"/>
          <w:shd w:val="clear" w:color="auto" w:fill="FFFFFF"/>
        </w:rPr>
      </w:r>
      <w:r w:rsidRPr="00E57F89">
        <w:rPr>
          <w:rFonts w:ascii="Times New Roman" w:eastAsia="Times New Roman" w:hAnsi="Times New Roman" w:cs="Times New Roman"/>
          <w:color w:val="000000" w:themeColor="text1"/>
          <w:shd w:val="clear" w:color="auto" w:fill="FFFFFF"/>
        </w:rPr>
      </w:r>
      <w:r w:rsidR="00776B69">
        <w:rPr>
          <w:rFonts w:ascii="Times New Roman" w:eastAsia="Times New Roman" w:hAnsi="Times New Roman" w:cs="Times New Roman"/>
          <w:color w:val="000000" w:themeColor="text1"/>
          <w:shd w:val="clear" w:color="auto" w:fill="FFFFFF"/>
        </w:rPr>
      </w:r>
      <w:r w:rsidRPr="00E57F89">
        <w:rPr>
          <w:rFonts w:ascii="Times New Roman" w:eastAsia="Times New Roman" w:hAnsi="Times New Roman" w:cs="Times New Roman"/>
          <w:color w:val="000000" w:themeColor="text1"/>
          <w:shd w:val="clear" w:color="auto" w:fill="FFFFFF"/>
        </w:rPr>
      </w:r>
      <w:r w:rsidRPr="00E57F89">
        <w:rPr>
          <w:rFonts w:ascii="Times New Roman" w:eastAsia="Times New Roman" w:hAnsi="Times New Roman" w:cs="Times New Roman"/>
          <w:i/>
          <w:iCs/>
          <w:color w:val="000000" w:themeColor="text1"/>
          <w:shd w:val="clear" w:color="auto" w:fill="FFFFFF"/>
        </w:rPr>
      </w:r>
      <w:r w:rsidRPr="00E57F89">
        <w:rPr>
          <w:rFonts w:ascii="Times New Roman" w:eastAsia="Times New Roman" w:hAnsi="Times New Roman" w:cs="Times New Roman"/>
          <w:color w:val="000000" w:themeColor="text1"/>
          <w:shd w:val="clear" w:color="auto" w:fill="FFFFFF"/>
        </w:rPr>
      </w:r>
      <w:r w:rsidR="001D72DA" w:rsidRPr="00E57F89">
        <w:rPr>
          <w:rFonts w:ascii="Times New Roman" w:eastAsia="Times New Roman" w:hAnsi="Times New Roman" w:cs="Times New Roman"/>
          <w:color w:val="000000" w:themeColor="text1"/>
          <w:shd w:val="clear" w:color="auto" w:fill="FFFFFF"/>
        </w:rPr>
      </w:r>
      <w:r w:rsidR="00B51EC9" w:rsidRPr="00E57F89">
        <w:rPr>
          <w:rFonts w:ascii="Times New Roman" w:eastAsia="Times New Roman" w:hAnsi="Times New Roman" w:cs="Times New Roman"/>
          <w:color w:val="000000" w:themeColor="text1"/>
          <w:shd w:val="clear" w:color="auto" w:fill="FFFFFF"/>
        </w:rPr>
      </w:r>
      <w:r w:rsidR="00A42B11">
        <w:rPr>
          <w:rFonts w:ascii="Times New Roman" w:eastAsia="Times New Roman" w:hAnsi="Times New Roman" w:cs="Times New Roman"/>
          <w:color w:val="000000" w:themeColor="text1"/>
          <w:shd w:val="clear" w:color="auto" w:fill="FFFFFF"/>
        </w:rPr>
      </w:r>
      <w:r w:rsidR="00A42B11" w:rsidRPr="00E57F89">
        <w:rPr>
          <w:rFonts w:ascii="Times New Roman" w:eastAsia="Times New Roman" w:hAnsi="Times New Roman" w:cs="Times New Roman"/>
          <w:color w:val="000000" w:themeColor="text1"/>
          <w:shd w:val="clear" w:color="auto" w:fill="FFFFFF"/>
        </w:rPr>
      </w:r>
      <w:r w:rsidR="00B51EC9" w:rsidRPr="00E57F89">
        <w:rPr>
          <w:rFonts w:ascii="Times New Roman" w:eastAsia="Times New Roman" w:hAnsi="Times New Roman" w:cs="Times New Roman"/>
          <w:color w:val="000000" w:themeColor="text1"/>
          <w:shd w:val="clear" w:color="auto" w:fill="FFFFFF"/>
        </w:rPr>
      </w:r>
      <w:r w:rsidR="00A42B11">
        <w:rPr>
          <w:rFonts w:ascii="Times New Roman" w:eastAsia="Times New Roman" w:hAnsi="Times New Roman" w:cs="Times New Roman"/>
          <w:color w:val="000000" w:themeColor="text1"/>
          <w:shd w:val="clear" w:color="auto" w:fill="FFFFFF"/>
        </w:rPr>
      </w:r>
      <w:r w:rsidR="00B51EC9" w:rsidRPr="00E57F89">
        <w:rPr>
          <w:rFonts w:ascii="Times New Roman" w:eastAsia="Times New Roman" w:hAnsi="Times New Roman" w:cs="Times New Roman"/>
          <w:color w:val="000000" w:themeColor="text1"/>
          <w:shd w:val="clear" w:color="auto" w:fill="FFFFFF"/>
        </w:rPr>
      </w:r>
      <w:r w:rsidR="003D46FD" w:rsidRPr="00E57F89">
        <w:rPr>
          <w:rFonts w:ascii="Times New Roman" w:eastAsia="Times New Roman" w:hAnsi="Times New Roman" w:cs="Times New Roman"/>
          <w:color w:val="000000" w:themeColor="text1"/>
          <w:shd w:val="clear" w:color="auto" w:fill="FFFFFF"/>
        </w:rPr>
      </w:r>
      <w:r w:rsidR="00E92A35">
        <w:rPr>
          <w:rFonts w:ascii="Times New Roman" w:eastAsia="Times New Roman" w:hAnsi="Times New Roman" w:cs="Times New Roman"/>
          <w:color w:val="000000" w:themeColor="text1"/>
          <w:shd w:val="clear" w:color="auto" w:fill="FFFFFF"/>
        </w:rPr>
      </w:r>
      <w:r w:rsidR="003D46FD" w:rsidRPr="00E57F89">
        <w:rPr>
          <w:rFonts w:ascii="Times New Roman" w:eastAsia="Times New Roman" w:hAnsi="Times New Roman" w:cs="Times New Roman"/>
          <w:color w:val="000000" w:themeColor="text1"/>
          <w:shd w:val="clear" w:color="auto" w:fill="FFFFFF"/>
        </w:rPr>
      </w:r>
      <w:r w:rsidR="00B51EC9" w:rsidRPr="00E57F89">
        <w:rPr>
          <w:rFonts w:ascii="Times New Roman" w:eastAsia="Times New Roman" w:hAnsi="Times New Roman" w:cs="Times New Roman"/>
          <w:color w:val="000000" w:themeColor="text1"/>
          <w:shd w:val="clear" w:color="auto" w:fill="FFFFFF"/>
        </w:rPr>
      </w:r>
      <w:r w:rsidR="00A42B11">
        <w:rPr>
          <w:rFonts w:ascii="Times New Roman" w:eastAsia="Times New Roman" w:hAnsi="Times New Roman" w:cs="Times New Roman"/>
          <w:color w:val="000000" w:themeColor="text1"/>
          <w:shd w:val="clear" w:color="auto" w:fill="FFFFFF"/>
        </w:rPr>
      </w:r>
      <w:r w:rsidR="00A42B11" w:rsidRPr="00A42B11">
        <w:rPr>
          <w:rFonts w:ascii="Times New Roman" w:eastAsia="Times New Roman" w:hAnsi="Times New Roman" w:cs="Times New Roman"/>
          <w:color w:val="000000" w:themeColor="text1"/>
          <w:shd w:val="clear" w:color="auto" w:fill="FFFFFF"/>
        </w:rPr>
      </w:r>
      <w:r w:rsidR="00E92A35">
        <w:rPr>
          <w:rFonts w:ascii="Times New Roman" w:eastAsia="Times New Roman" w:hAnsi="Times New Roman" w:cs="Times New Roman"/>
          <w:color w:val="000000" w:themeColor="text1"/>
          <w:shd w:val="clear" w:color="auto" w:fill="FFFFFF"/>
        </w:rPr>
      </w:r>
      <w:r w:rsidR="00A42B11" w:rsidRPr="00A42B11">
        <w:rPr>
          <w:rFonts w:ascii="Times New Roman" w:eastAsia="Times New Roman" w:hAnsi="Times New Roman" w:cs="Times New Roman"/>
          <w:color w:val="000000" w:themeColor="text1"/>
          <w:shd w:val="clear" w:color="auto" w:fill="FFFFFF"/>
        </w:rPr>
      </w:r>
      <w:r w:rsidR="00A42B11">
        <w:rPr>
          <w:rFonts w:ascii="Times New Roman" w:eastAsia="Times New Roman" w:hAnsi="Times New Roman" w:cs="Times New Roman"/>
          <w:color w:val="000000" w:themeColor="text1"/>
          <w:shd w:val="clear" w:color="auto" w:fill="FFFFFF"/>
        </w:rPr>
      </w:r>
      <w:r w:rsidR="00B51EC9" w:rsidRPr="00E57F89">
        <w:rPr>
          <w:rFonts w:ascii="Times New Roman" w:eastAsia="Times New Roman" w:hAnsi="Times New Roman" w:cs="Times New Roman"/>
          <w:color w:val="000000" w:themeColor="text1"/>
          <w:shd w:val="clear" w:color="auto" w:fill="FFFFFF"/>
        </w:rPr>
      </w:r>
      <w:r w:rsidR="00B51EC9" w:rsidRPr="00E157A7">
        <w:rPr>
          <w:rFonts w:ascii="Times New Roman" w:eastAsia="Times New Roman" w:hAnsi="Times New Roman" w:cs="Times New Roman"/>
          <w:i/>
          <w:iCs/>
          <w:color w:val="000000" w:themeColor="text1"/>
          <w:shd w:val="clear" w:color="auto" w:fill="FFFFFF"/>
        </w:rPr>
      </w:r>
      <w:r w:rsidR="00B51EC9" w:rsidRPr="00E57F89">
        <w:rPr>
          <w:rFonts w:ascii="Times New Roman" w:eastAsia="Times New Roman" w:hAnsi="Times New Roman" w:cs="Times New Roman"/>
          <w:color w:val="000000" w:themeColor="text1"/>
          <w:shd w:val="clear" w:color="auto" w:fill="FFFFFF"/>
        </w:rPr>
      </w:r>
      <w:r w:rsidR="00B51EC9" w:rsidRPr="00E157A7">
        <w:rPr>
          <w:rFonts w:ascii="Times New Roman" w:eastAsia="Times New Roman" w:hAnsi="Times New Roman" w:cs="Times New Roman"/>
          <w:i/>
          <w:iCs/>
          <w:color w:val="000000" w:themeColor="text1"/>
          <w:shd w:val="clear" w:color="auto" w:fill="FFFFFF"/>
        </w:rPr>
      </w:r>
      <w:r w:rsidR="00B51EC9" w:rsidRPr="00E57F89">
        <w:rPr>
          <w:rFonts w:ascii="Times New Roman" w:eastAsia="Times New Roman" w:hAnsi="Times New Roman" w:cs="Times New Roman"/>
          <w:color w:val="000000" w:themeColor="text1"/>
          <w:shd w:val="clear" w:color="auto" w:fill="FFFFFF"/>
        </w:rPr>
      </w:r>
      <w:r w:rsidR="00B51EC9" w:rsidRPr="00E157A7">
        <w:rPr>
          <w:rFonts w:ascii="Times New Roman" w:eastAsia="Times New Roman" w:hAnsi="Times New Roman" w:cs="Times New Roman"/>
          <w:i/>
          <w:iCs/>
          <w:color w:val="000000" w:themeColor="text1"/>
          <w:shd w:val="clear" w:color="auto" w:fill="FFFFFF"/>
        </w:rPr>
      </w:r>
      <w:r w:rsidR="00B51EC9" w:rsidRPr="00E57F89">
        <w:rPr>
          <w:rFonts w:ascii="Times New Roman" w:eastAsia="Times New Roman" w:hAnsi="Times New Roman" w:cs="Times New Roman"/>
          <w:color w:val="000000" w:themeColor="text1"/>
          <w:shd w:val="clear" w:color="auto" w:fill="FFFFFF"/>
        </w:rPr>
      </w:r>
      <w:r w:rsidR="001D72DA" w:rsidRPr="00E57F89">
        <w:rPr>
          <w:rFonts w:ascii="Times New Roman" w:eastAsia="Times New Roman" w:hAnsi="Times New Roman" w:cs="Times New Roman"/>
          <w:color w:val="000000" w:themeColor="text1"/>
          <w:shd w:val="clear" w:color="auto" w:fill="FFFFFF"/>
        </w:rPr>
      </w:r>
      <w:r w:rsidR="00E55325">
        <w:rPr>
          <w:rFonts w:ascii="Times New Roman" w:eastAsia="Times New Roman" w:hAnsi="Times New Roman" w:cs="Times New Roman"/>
          <w:color w:val="000000" w:themeColor="text1"/>
          <w:shd w:val="clear" w:color="auto" w:fill="FFFFFF"/>
        </w:rPr>
      </w:r>
      <w:r w:rsidR="00E55325" w:rsidRPr="00E57F89">
        <w:rPr>
          <w:rFonts w:ascii="Times New Roman" w:eastAsia="Times New Roman" w:hAnsi="Times New Roman" w:cs="Times New Roman"/>
          <w:color w:val="000000" w:themeColor="text1"/>
          <w:shd w:val="clear" w:color="auto" w:fill="FFFFFF"/>
        </w:rPr>
      </w:r>
      <w:r w:rsidR="001D72DA" w:rsidRPr="00E57F89">
        <w:rPr>
          <w:rFonts w:ascii="Times New Roman" w:eastAsia="Times New Roman" w:hAnsi="Times New Roman" w:cs="Times New Roman"/>
          <w:color w:val="000000" w:themeColor="text1"/>
          <w:shd w:val="clear" w:color="auto" w:fill="FFFFFF"/>
        </w:rPr>
      </w:r>
      <w:r w:rsidR="001D72DA" w:rsidRPr="00E57F89">
        <w:rPr>
          <w:rFonts w:ascii="Times New Roman" w:eastAsia="Times New Roman" w:hAnsi="Times New Roman" w:cs="Times New Roman"/>
          <w:color w:val="000000" w:themeColor="text1"/>
          <w:shd w:val="clear" w:color="auto" w:fill="FFFFFF"/>
        </w:rPr>
      </w:r>
      <w:r w:rsidR="007E301D" w:rsidRPr="00E57F89">
        <w:rPr>
          <w:rFonts w:ascii="Times New Roman" w:eastAsia="Times New Roman" w:hAnsi="Times New Roman" w:cs="Times New Roman"/>
          <w:color w:val="000000" w:themeColor="text1"/>
          <w:shd w:val="clear" w:color="auto" w:fill="FFFFFF"/>
        </w:rPr>
      </w:r>
      <w:r w:rsidR="001D72DA" w:rsidRPr="00E57F89">
        <w:rPr>
          <w:rFonts w:ascii="Times New Roman" w:eastAsia="Times New Roman" w:hAnsi="Times New Roman" w:cs="Times New Roman"/>
          <w:color w:val="000000" w:themeColor="text1"/>
          <w:shd w:val="clear" w:color="auto" w:fill="FFFFFF"/>
        </w:rPr>
      </w:r>
    </w:p>
    <w:p w14:paraId="40F622EA" w14:textId="66C1D548" w:rsidR="000E6B65" w:rsidRPr="00E57F89" w:rsidRDefault="000E6B6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Addition</w:t>
      </w:r>
      <w:r w:rsidR="00A827EF" w:rsidRPr="00E57F89">
        <w:rPr>
          <w:rFonts w:ascii="Times New Roman" w:hAnsi="Times New Roman" w:cs="Times New Roman"/>
          <w:color w:val="000000" w:themeColor="text1"/>
        </w:rPr>
        <w:t>a</w:t>
      </w:r>
      <w:r w:rsidRPr="00E57F89">
        <w:rPr>
          <w:rFonts w:ascii="Times New Roman" w:hAnsi="Times New Roman" w:cs="Times New Roman"/>
          <w:color w:val="000000" w:themeColor="text1"/>
        </w:rPr>
        <w:t>lly, we will include a</w:t>
      </w:r>
      <w:r w:rsidR="003D46FD" w:rsidRPr="00E57F89">
        <w:rPr>
          <w:rFonts w:ascii="Times New Roman" w:hAnsi="Times New Roman" w:cs="Times New Roman"/>
          <w:color w:val="000000" w:themeColor="text1"/>
        </w:rPr>
        <w:t xml:space="preserve"> series of single-item moral disapproval questions that match previous measures of moral disapproval of pornography.</w:t>
      </w:r>
      <w:r w:rsidR="00417B25">
        <w:rPr>
          <w:rFonts w:ascii="Times New Roman" w:hAnsi="Times New Roman" w:cs="Times New Roman"/>
          <w:color w:val="000000" w:themeColor="text1"/>
        </w:rPr>
        <w:t xml:space="preserve"> F</w:t>
      </w:r>
      <w:r w:rsidR="00DC27E4" w:rsidRPr="00E57F89">
        <w:rPr>
          <w:rFonts w:ascii="Times New Roman" w:hAnsi="Times New Roman" w:cs="Times New Roman"/>
          <w:color w:val="000000" w:themeColor="text1"/>
        </w:rPr>
        <w:t>or each substance,</w:t>
      </w:r>
      <w:r w:rsidR="003D46FD" w:rsidRPr="00E57F89">
        <w:rPr>
          <w:rFonts w:ascii="Times New Roman" w:hAnsi="Times New Roman" w:cs="Times New Roman"/>
          <w:color w:val="000000" w:themeColor="text1"/>
        </w:rPr>
        <w:t xml:space="preserve"> we will ask participants to rate their agreement with the following statement “I believe that using ________ is morally wrong” on a scale of 1 (</w:t>
      </w:r>
      <w:r w:rsidR="003D46FD" w:rsidRPr="00E57F89">
        <w:rPr>
          <w:rFonts w:ascii="Times New Roman" w:hAnsi="Times New Roman" w:cs="Times New Roman"/>
          <w:i/>
          <w:iCs/>
          <w:color w:val="000000" w:themeColor="text1"/>
        </w:rPr>
        <w:t>strongly disagree</w:t>
      </w:r>
      <w:r w:rsidR="003D46FD" w:rsidRPr="00E57F89">
        <w:rPr>
          <w:rFonts w:ascii="Times New Roman" w:hAnsi="Times New Roman" w:cs="Times New Roman"/>
          <w:color w:val="000000" w:themeColor="text1"/>
        </w:rPr>
        <w:t>) to 7 (</w:t>
      </w:r>
      <w:r w:rsidR="003D46FD" w:rsidRPr="00E57F89">
        <w:rPr>
          <w:rFonts w:ascii="Times New Roman" w:hAnsi="Times New Roman" w:cs="Times New Roman"/>
          <w:i/>
          <w:iCs/>
          <w:color w:val="000000" w:themeColor="text1"/>
        </w:rPr>
        <w:t>strongly agree</w:t>
      </w:r>
      <w:r w:rsidR="003D46FD" w:rsidRPr="00E57F89">
        <w:rPr>
          <w:rFonts w:ascii="Times New Roman" w:hAnsi="Times New Roman" w:cs="Times New Roman"/>
          <w:color w:val="000000" w:themeColor="text1"/>
        </w:rPr>
        <w:t xml:space="preserve">).  </w:t>
      </w:r>
    </w:p>
    <w:p w14:paraId="6C066B73" w14:textId="2094F2CB" w:rsidR="00A827EF" w:rsidRPr="00E57F89" w:rsidRDefault="00A827EF" w:rsidP="00A73E18">
      <w:pPr>
        <w:spacing w:line="480" w:lineRule="auto"/>
        <w:rPr>
          <w:rFonts w:ascii="Times New Roman" w:hAnsi="Times New Roman" w:cs="Times New Roman"/>
          <w:b/>
          <w:bCs/>
          <w:i/>
          <w:iCs/>
          <w:color w:val="000000" w:themeColor="text1"/>
        </w:rPr>
      </w:pPr>
      <w:r w:rsidRPr="00E57F89">
        <w:rPr>
          <w:rFonts w:ascii="Times New Roman" w:hAnsi="Times New Roman" w:cs="Times New Roman"/>
          <w:b/>
          <w:bCs/>
          <w:i/>
          <w:iCs/>
          <w:color w:val="000000" w:themeColor="text1"/>
        </w:rPr>
        <w:t>Pornography Use</w:t>
      </w:r>
    </w:p>
    <w:p w14:paraId="26D2879E" w14:textId="0694444C" w:rsidR="000B27BD" w:rsidRPr="00E57F89" w:rsidRDefault="00A827EF"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r>
      <w:r w:rsidR="000B27BD" w:rsidRPr="00E57F89">
        <w:rPr>
          <w:rFonts w:ascii="Times New Roman" w:hAnsi="Times New Roman" w:cs="Times New Roman"/>
          <w:color w:val="000000" w:themeColor="text1"/>
        </w:rPr>
        <w:t xml:space="preserve">Consistent with recommendations from prior literature </w:t>
      </w:r>
      <w:r w:rsidR="000B27BD" w:rsidRPr="00E57F89">
        <w:rPr>
          <w:rFonts w:ascii="Times New Roman" w:hAnsi="Times New Roman" w:cs="Times New Roman"/>
          <w:color w:val="000000" w:themeColor="text1"/>
        </w:rPr>
        <w:fldChar w:fldCharType="begin"/>
      </w:r>
      <w:r w:rsidR="000B27BD" w:rsidRPr="00E57F89">
        <w:rPr>
          <w:rFonts w:ascii="Times New Roman" w:hAnsi="Times New Roman" w:cs="Times New Roman"/>
          <w:color w:val="000000" w:themeColor="text1"/>
        </w:rPr>
        <w:instrText xml:space="preserve"> ADDIN ZOTERO_ITEM CSL_CITATION {"citationID":"pGTjHRM6","properties":{"formattedCitation":"(Kohut et al., 2019)","plainCitation":"(Kohut et al., 2019)","noteIndex":0},"citationItems":[{"id":10017,"uris":["http://zotero.org/users/4363532/items/JSXVFT4Z"],"uri":["http://zotero.org/users/4363532/items/JSXVFT4Z"],"itemData":{"id":10017,"type":"article-journal","abstract":"A great deal of pornography research relies on dubious measurements. Measurement of pornography use has been highly variable across studies and existing measurement approaches have not been developed using standard psychometric practices nor have they addressed construct validation or reliability. This state of affairs is problematic for the accumulation of knowledge about the nature of pornography use, its antecedents, correlates, and consequences, as it can contribute to inconsistent results across studies and undermine the generalizability of research findings. This article provides a summary of contemporary measurement practices in pornography research accompanied by an explication of the problems therein. It also offers suggestions on how best to move forward by adopting a more limited set of standardized and validated instruments. We recommend that the creation of such instruments be guided by the careful and thorough conceptualization of pornography use and systematic adherence to measurement development principles.","container-title":"The Journal of Sex Research","DOI":"10.1080/00224499.2019.1695244","ISSN":"0022-4499, 1559-8519","journalAbbreviation":"The Journal of Sex Research","language":"en","page":"1-21","source":"DOI.org (Crossref)","title":"Surveying pornography use: A shaky science resting on poor measurement foundations","title-short":"Surveying pornography use","author":[{"family":"Kohut","given":"Taylor"},{"family":"Balzarini","given":"Rhonda N."},{"family":"Fisher","given":"William A."},{"family":"Grubbs","given":"Joshua B."},{"family":"Campbell","given":"Lorne"},{"family":"Prause","given":"Nicole"}],"issued":{"date-parts":[["2019",12,10]]}}}],"schema":"https://github.com/citation-style-language/schema/raw/master/csl-citation.json"} </w:instrText>
      </w:r>
      <w:r w:rsidR="000B27BD" w:rsidRPr="00E57F89">
        <w:rPr>
          <w:rFonts w:ascii="Times New Roman" w:hAnsi="Times New Roman" w:cs="Times New Roman"/>
          <w:color w:val="000000" w:themeColor="text1"/>
        </w:rPr>
        <w:fldChar w:fldCharType="separate"/>
      </w:r>
      <w:r w:rsidR="000B27BD" w:rsidRPr="00E57F89">
        <w:rPr>
          <w:rFonts w:ascii="Times New Roman" w:hAnsi="Times New Roman" w:cs="Times New Roman"/>
          <w:noProof/>
          <w:color w:val="000000" w:themeColor="text1"/>
        </w:rPr>
        <w:t>(Kohut et al., 2019)</w:t>
      </w:r>
      <w:r w:rsidR="000B27BD" w:rsidRPr="00E57F89">
        <w:rPr>
          <w:rFonts w:ascii="Times New Roman" w:hAnsi="Times New Roman" w:cs="Times New Roman"/>
          <w:color w:val="000000" w:themeColor="text1"/>
        </w:rPr>
        <w:fldChar w:fldCharType="end"/>
      </w:r>
      <w:r w:rsidR="000B27BD" w:rsidRPr="00E57F89">
        <w:rPr>
          <w:rFonts w:ascii="Times New Roman" w:hAnsi="Times New Roman" w:cs="Times New Roman"/>
          <w:color w:val="000000" w:themeColor="text1"/>
        </w:rPr>
        <w:t>, we will define pornography for participants as</w:t>
      </w:r>
      <w:r w:rsidR="003976A0" w:rsidRPr="00E57F89">
        <w:rPr>
          <w:rFonts w:ascii="Times New Roman" w:hAnsi="Times New Roman" w:cs="Times New Roman"/>
          <w:color w:val="000000" w:themeColor="text1"/>
        </w:rPr>
        <w:t xml:space="preserve"> follows:</w:t>
      </w:r>
    </w:p>
    <w:p w14:paraId="010CBB0E" w14:textId="613E6B42" w:rsidR="003976A0" w:rsidRPr="00E57F89" w:rsidRDefault="003976A0" w:rsidP="008200F4">
      <w:pPr>
        <w:ind w:left="720"/>
        <w:rPr>
          <w:rFonts w:ascii="Times New Roman" w:hAnsi="Times New Roman" w:cs="Times New Roman"/>
          <w:i/>
          <w:iCs/>
          <w:color w:val="000000" w:themeColor="text1"/>
        </w:rPr>
      </w:pPr>
      <w:r w:rsidRPr="00E57F89">
        <w:rPr>
          <w:rFonts w:ascii="Times New Roman" w:hAnsi="Times New Roman" w:cs="Times New Roman"/>
          <w:i/>
          <w:iCs/>
          <w:color w:val="000000" w:themeColor="text1"/>
        </w:rPr>
        <w:t>For the following items, please note that pornography refers to any sexually explicit films, video clips or pictures displaying the genital area, which intends to sexually arouse the viewer; this may be seen on the internet, in a magazine, in a book, or on television.</w:t>
      </w:r>
    </w:p>
    <w:p w14:paraId="4B9B238E" w14:textId="77777777" w:rsidR="00920987" w:rsidRDefault="00920987" w:rsidP="00A73E18">
      <w:pPr>
        <w:spacing w:line="480" w:lineRule="auto"/>
        <w:ind w:firstLine="720"/>
        <w:rPr>
          <w:rFonts w:ascii="Times New Roman" w:hAnsi="Times New Roman" w:cs="Times New Roman"/>
          <w:color w:val="000000" w:themeColor="text1"/>
        </w:rPr>
      </w:pPr>
    </w:p>
    <w:p w14:paraId="25F18F72" w14:textId="75C3DE57" w:rsidR="001E56A0" w:rsidRPr="00E57F89" w:rsidRDefault="001E56A0"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Pornography viewing frequency will be assessed using the same modified frequency scale as is present on the ASSIST, wherein participants will report past-year frequency of pornography use on a scale of 1 (</w:t>
      </w:r>
      <w:r w:rsidRPr="00E57F89">
        <w:rPr>
          <w:rFonts w:ascii="Times New Roman" w:hAnsi="Times New Roman" w:cs="Times New Roman"/>
          <w:i/>
          <w:iCs/>
          <w:color w:val="000000" w:themeColor="text1"/>
        </w:rPr>
        <w:t>never</w:t>
      </w:r>
      <w:r w:rsidRPr="00E57F89">
        <w:rPr>
          <w:rFonts w:ascii="Times New Roman" w:hAnsi="Times New Roman" w:cs="Times New Roman"/>
          <w:color w:val="000000" w:themeColor="text1"/>
        </w:rPr>
        <w:t>) to 6 (</w:t>
      </w:r>
      <w:r w:rsidRPr="00E57F89">
        <w:rPr>
          <w:rFonts w:ascii="Times New Roman" w:hAnsi="Times New Roman" w:cs="Times New Roman"/>
          <w:i/>
          <w:iCs/>
          <w:color w:val="000000" w:themeColor="text1"/>
        </w:rPr>
        <w:t>more than once per day</w:t>
      </w:r>
      <w:r w:rsidRPr="00E57F89">
        <w:rPr>
          <w:rFonts w:ascii="Times New Roman" w:hAnsi="Times New Roman" w:cs="Times New Roman"/>
          <w:color w:val="000000" w:themeColor="text1"/>
        </w:rPr>
        <w:t xml:space="preserve">). </w:t>
      </w:r>
      <w:r w:rsidR="000C1554" w:rsidRPr="00E57F89">
        <w:rPr>
          <w:rFonts w:ascii="Times New Roman" w:hAnsi="Times New Roman" w:cs="Times New Roman"/>
          <w:color w:val="000000" w:themeColor="text1"/>
        </w:rPr>
        <w:t>Like</w:t>
      </w:r>
      <w:r w:rsidR="004351D8" w:rsidRPr="00E57F89">
        <w:rPr>
          <w:rFonts w:ascii="Times New Roman" w:hAnsi="Times New Roman" w:cs="Times New Roman"/>
          <w:color w:val="000000" w:themeColor="text1"/>
        </w:rPr>
        <w:t xml:space="preserve"> the </w:t>
      </w:r>
      <w:r w:rsidR="007E301D" w:rsidRPr="00E57F89">
        <w:rPr>
          <w:rFonts w:ascii="Times New Roman" w:hAnsi="Times New Roman" w:cs="Times New Roman"/>
          <w:color w:val="000000" w:themeColor="text1"/>
        </w:rPr>
        <w:t>above-described</w:t>
      </w:r>
      <w:r w:rsidR="004351D8" w:rsidRPr="00E57F89">
        <w:rPr>
          <w:rFonts w:ascii="Times New Roman" w:hAnsi="Times New Roman" w:cs="Times New Roman"/>
          <w:color w:val="000000" w:themeColor="text1"/>
        </w:rPr>
        <w:t xml:space="preserve"> process for the ASSIS</w:t>
      </w:r>
      <w:r w:rsidR="00B21633" w:rsidRPr="00E57F89">
        <w:rPr>
          <w:rFonts w:ascii="Times New Roman" w:hAnsi="Times New Roman" w:cs="Times New Roman"/>
          <w:color w:val="000000" w:themeColor="text1"/>
        </w:rPr>
        <w:t>T</w:t>
      </w:r>
      <w:r w:rsidR="004351D8" w:rsidRPr="00E57F89">
        <w:rPr>
          <w:rFonts w:ascii="Times New Roman" w:hAnsi="Times New Roman" w:cs="Times New Roman"/>
          <w:color w:val="000000" w:themeColor="text1"/>
        </w:rPr>
        <w:t>, o</w:t>
      </w:r>
      <w:r w:rsidRPr="00E57F89">
        <w:rPr>
          <w:rFonts w:ascii="Times New Roman" w:hAnsi="Times New Roman" w:cs="Times New Roman"/>
          <w:color w:val="000000" w:themeColor="text1"/>
        </w:rPr>
        <w:t>nly participants who report viewing pornography at least once in the past 12 months (i.e., scores &gt; 1 on the frequency measure) will complete the remaining items</w:t>
      </w:r>
      <w:r w:rsidR="004351D8" w:rsidRPr="00E57F89">
        <w:rPr>
          <w:rFonts w:ascii="Times New Roman" w:hAnsi="Times New Roman" w:cs="Times New Roman"/>
          <w:color w:val="000000" w:themeColor="text1"/>
        </w:rPr>
        <w:t xml:space="preserve"> described below.</w:t>
      </w:r>
    </w:p>
    <w:p w14:paraId="37A70CD2" w14:textId="091B97EB" w:rsidR="001F50A0" w:rsidRPr="00E57F89" w:rsidRDefault="000B27BD"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 </w:t>
      </w:r>
      <w:r w:rsidR="00A827EF" w:rsidRPr="00E57F89">
        <w:rPr>
          <w:rFonts w:ascii="Times New Roman" w:hAnsi="Times New Roman" w:cs="Times New Roman"/>
          <w:color w:val="000000" w:themeColor="text1"/>
        </w:rPr>
        <w:t xml:space="preserve">We will assess moral disapproval of pornography directly </w:t>
      </w:r>
      <w:r w:rsidR="005F5107" w:rsidRPr="00E57F89">
        <w:rPr>
          <w:rFonts w:ascii="Times New Roman" w:hAnsi="Times New Roman" w:cs="Times New Roman"/>
          <w:color w:val="000000" w:themeColor="text1"/>
        </w:rPr>
        <w:t xml:space="preserve">in </w:t>
      </w:r>
      <w:r w:rsidR="00A827EF" w:rsidRPr="00E57F89">
        <w:rPr>
          <w:rFonts w:ascii="Times New Roman" w:hAnsi="Times New Roman" w:cs="Times New Roman"/>
          <w:color w:val="000000" w:themeColor="text1"/>
        </w:rPr>
        <w:t xml:space="preserve">the same </w:t>
      </w:r>
      <w:r w:rsidRPr="00E57F89">
        <w:rPr>
          <w:rFonts w:ascii="Times New Roman" w:hAnsi="Times New Roman" w:cs="Times New Roman"/>
          <w:color w:val="000000" w:themeColor="text1"/>
        </w:rPr>
        <w:t>manner used in prior studies</w:t>
      </w:r>
      <w:r w:rsidR="003D46FD" w:rsidRPr="00E57F89">
        <w:rPr>
          <w:rFonts w:ascii="Times New Roman" w:hAnsi="Times New Roman" w:cs="Times New Roman"/>
          <w:color w:val="000000" w:themeColor="text1"/>
        </w:rPr>
        <w:t xml:space="preserve"> </w:t>
      </w:r>
      <w:r w:rsidR="003D46FD" w:rsidRPr="00E57F89">
        <w:rPr>
          <w:rFonts w:ascii="Times New Roman" w:hAnsi="Times New Roman" w:cs="Times New Roman"/>
          <w:color w:val="000000" w:themeColor="text1"/>
        </w:rPr>
        <w:fldChar w:fldCharType="begin"/>
      </w:r>
      <w:r w:rsidR="003D46FD" w:rsidRPr="00E57F89">
        <w:rPr>
          <w:rFonts w:ascii="Times New Roman" w:hAnsi="Times New Roman" w:cs="Times New Roman"/>
          <w:color w:val="000000" w:themeColor="text1"/>
        </w:rPr>
        <w:instrText xml:space="preserve"> ADDIN ZOTERO_ITEM CSL_CITATION {"citationID":"3L8QcWud","properties":{"formattedCitation":"(Grubbs, Kraus, et al., 2019)","plainCitation":"(Grubbs, Kraus, et al., 2019)","noteIndex":0},"citationItems":[{"id":7877,"uris":["http://zotero.org/users/4363532/items/QP299RSR"],"uri":["http://zotero.org/users/4363532/items/QP299RSR"],"itemData":{"id":7877,"type":"article-journal","abstract":"BACKGROUND AND AIMS: Despite controversies regarding its existence as a legitimate mental health condition, self-reports of pornography addiction seem to occur regularly. In the United States, prior works using various sampling techniques, such as undergraduate samples and online convenience samples, have consistently demonstrated that some pornography users report feeling dysregulated or out of control in their use. Even so, there has been very little work in US nationally representative samples to examine self-reported pornography addiction. METHODS: This study sought to examine self-reported pornography addiction in a US nationally representative sample of adult Internet users (N = 2,075). RESULTS: The results indicated that most participants had viewed pornography within their  lifetimes (n = 1,461), with just over half reporting some use in the past year (n = 1,056). Moreover, roughly 11% of men and 3% of women reported some agreement with the statement \"I am addicted to pornography.\" Across all participants, such  feelings were most strongly associated with male gender, younger age, greater religiousness, greater moral incongruence regarding pornography use, and greater  use of pornography. DISCUSSION AND CONCLUSION: Collectively, these findings are consistent with prior works that have noted that self-reported pornography addiction is a complex phenomenon that is predicted by both objective behavior and subjective moral evaluations of that behavior.","container-title":"Journal of behavioral addictions","DOI":"10.1556/2006.7.2018.134","ISSN":"2063-5303 2062-5871","issue":"1","journalAbbreviation":"J Behav Addict","language":"eng","note":"PMID: 30632378","page":"88-93","title":"Self-reported addiction to pornography in a nationally representative sample: The roles of use habits, religiousness, and moral incongruence.","volume":"8","author":[{"family":"Grubbs","given":"Joshua B."},{"family":"Kraus","given":"Shane W."},{"family":"Perry","given":"Samuel L."}],"issued":{"date-parts":[["2019",3,1]]}}}],"schema":"https://github.com/citation-style-language/schema/raw/master/csl-citation.json"} </w:instrText>
      </w:r>
      <w:r w:rsidR="003D46FD" w:rsidRPr="00E57F89">
        <w:rPr>
          <w:rFonts w:ascii="Times New Roman" w:hAnsi="Times New Roman" w:cs="Times New Roman"/>
          <w:color w:val="000000" w:themeColor="text1"/>
        </w:rPr>
        <w:fldChar w:fldCharType="separate"/>
      </w:r>
      <w:r w:rsidR="003D46FD" w:rsidRPr="00E57F89">
        <w:rPr>
          <w:rFonts w:ascii="Times New Roman" w:hAnsi="Times New Roman" w:cs="Times New Roman"/>
          <w:noProof/>
          <w:color w:val="000000" w:themeColor="text1"/>
        </w:rPr>
        <w:t>(Grubbs, Kraus, et al., 2019)</w:t>
      </w:r>
      <w:r w:rsidR="003D46FD"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That is, we will ask participants the extent to which they agree or disagree with a single item (“I believe that pornography use is morally wrong”) on a scale of 1 (</w:t>
      </w:r>
      <w:r w:rsidRPr="00E57F89">
        <w:rPr>
          <w:rFonts w:ascii="Times New Roman" w:hAnsi="Times New Roman" w:cs="Times New Roman"/>
          <w:i/>
          <w:iCs/>
          <w:color w:val="000000" w:themeColor="text1"/>
        </w:rPr>
        <w:t>strongly disagree</w:t>
      </w:r>
      <w:r w:rsidRPr="00E57F89">
        <w:rPr>
          <w:rFonts w:ascii="Times New Roman" w:hAnsi="Times New Roman" w:cs="Times New Roman"/>
          <w:color w:val="000000" w:themeColor="text1"/>
        </w:rPr>
        <w:t>) to 7 (</w:t>
      </w:r>
      <w:r w:rsidRPr="00E57F89">
        <w:rPr>
          <w:rFonts w:ascii="Times New Roman" w:hAnsi="Times New Roman" w:cs="Times New Roman"/>
          <w:i/>
          <w:iCs/>
          <w:color w:val="000000" w:themeColor="text1"/>
        </w:rPr>
        <w:t>strongly agree</w:t>
      </w:r>
      <w:r w:rsidRPr="00E57F89">
        <w:rPr>
          <w:rFonts w:ascii="Times New Roman" w:hAnsi="Times New Roman" w:cs="Times New Roman"/>
          <w:color w:val="000000" w:themeColor="text1"/>
        </w:rPr>
        <w:t xml:space="preserve">).  </w:t>
      </w:r>
    </w:p>
    <w:p w14:paraId="096FED40" w14:textId="157A765C" w:rsidR="001F50A0" w:rsidRPr="00E57F89" w:rsidRDefault="00DD71B0"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In addition to the modified NIDA-ASSIST items listed above, s</w:t>
      </w:r>
      <w:r w:rsidR="001F50A0" w:rsidRPr="00E57F89">
        <w:rPr>
          <w:rFonts w:ascii="Times New Roman" w:hAnsi="Times New Roman" w:cs="Times New Roman"/>
          <w:color w:val="000000" w:themeColor="text1"/>
        </w:rPr>
        <w:t xml:space="preserve">elf-reported </w:t>
      </w:r>
      <w:r w:rsidR="003B2C56">
        <w:rPr>
          <w:rFonts w:ascii="Times New Roman" w:hAnsi="Times New Roman" w:cs="Times New Roman"/>
          <w:color w:val="000000" w:themeColor="text1"/>
        </w:rPr>
        <w:t>feelings of addiction to</w:t>
      </w:r>
      <w:r w:rsidR="001F50A0" w:rsidRPr="00E57F89">
        <w:rPr>
          <w:rFonts w:ascii="Times New Roman" w:hAnsi="Times New Roman" w:cs="Times New Roman"/>
          <w:color w:val="000000" w:themeColor="text1"/>
        </w:rPr>
        <w:t xml:space="preserve"> pornography will be assessed using the Brief Pornography Screen </w:t>
      </w:r>
      <w:r w:rsidR="001F50A0" w:rsidRPr="00E57F89">
        <w:rPr>
          <w:rFonts w:ascii="Times New Roman" w:hAnsi="Times New Roman" w:cs="Times New Roman"/>
          <w:color w:val="000000" w:themeColor="text1"/>
        </w:rPr>
        <w:fldChar w:fldCharType="begin"/>
      </w:r>
      <w:r w:rsidR="001F50A0" w:rsidRPr="00E57F89">
        <w:rPr>
          <w:rFonts w:ascii="Times New Roman" w:hAnsi="Times New Roman" w:cs="Times New Roman"/>
          <w:color w:val="000000" w:themeColor="text1"/>
        </w:rPr>
        <w:instrText xml:space="preserve"> ADDIN ZOTERO_ITEM CSL_CITATION {"citationID":"f3FCT99B","properties":{"formattedCitation":"(Kraus et al., 2020)","plainCitation":"(Kraus et al., 2020)","noteIndex":0},"citationItems":[{"id":11609,"uris":["http://zotero.org/users/4363532/items/IVLWRXCQ"],"uri":["http://zotero.org/users/4363532/items/IVLWRXCQ"],"itemData":{"id":11609,"type":"article-journal","abstract":"&lt;section class=\"abstract\"&gt;&lt;h2 class=\"abstractTitle text-title my-1\" id=\"d44e2\"&gt;Abstract&lt;/h2&gt;&lt;p&gt;&lt;/p&gt;&lt;div id=\"\" class=\"section\"&gt;&lt;h3 class=\"abstractTitle text-title my-1\" id=\"d44e6\"&gt;Background and Aims&lt;/h3&gt;&lt;p&gt;To address current gaps around screening for problematic &lt;span class=\"hi\"&gt;pornography&lt;/span&gt; use (PPU), we initially developed and tested a six-item &lt;span class=\"hi\"&gt;Brief&lt;/span&gt; &lt;span class=\"hi\"&gt;Pornography&lt;/span&gt; &lt;span class=\"hi\"&gt;Screen&lt;/span&gt; (BPS) that asked about PPU in the past six months.&lt;/p&gt;&lt;/div&gt;&lt;div id=\"\" class=\"section\"&gt;&lt;h3 class=\"abstractTitle text-title my-1\" id=\"d44e22\"&gt;Methods and Participants&lt;/h3&gt;&lt;p&gt;We recruited five independent samples from the U.S. and Poland to evaluate the psychometric properties of the BPS. In Study 1, we evaluated the factor structure, reliability, and elements of validity using a sample of 224 U.S. veterans. One item from the BPS was dropped in Study 1 due to low item endorsement. In Studies 2 and 3, we further investigated the five-item the factor structure of the BPS and evaluated its reliability and validity in two national U.S. representative samples (&lt;em&gt;N&lt;/em&gt; = 1,466, &lt;em&gt;N&lt;/em&gt; = 1,063, respectively). In Study 4, we confirmed the factor structure and evaluated its validity and reliability using a sample of 703 Polish adults. In Study 5, we calculated the suggested cut-off score for the &lt;span class=\"hi\"&gt;screen&lt;/span&gt; using a sample of 105 male patients seeking treatment for compulsive sexual behavior disorder (CSBD).&lt;/p&gt;&lt;/div&gt;&lt;div id=\"\" class=\"section\"&gt;&lt;h3 class=\"abstractTitle text-title my-1\" id=\"d44e35\"&gt;Results&lt;/h3&gt;&lt;p&gt;Findings from a principal components analysis and confirmatory factor analysis supported a one-factor solution which yielded high internal consistency (&lt;em&gt;α&lt;/em&gt; = 0.89–0.90), and analyses further supported elements of construct, convergent, criterion, and discriminant validity of the newly developed &lt;span class=\"hi\"&gt;screen&lt;/span&gt;. Results from a Receiver Operating Characteristic (ROC) curve suggested a cut-off score of four or higher for detecting possible PPU.&lt;/p&gt;&lt;/div&gt;&lt;div id=\"\" class=\"section\"&gt;&lt;h3 class=\"abstractTitle text-title my-1\" id=\"d44e45\"&gt;Conclusions&lt;/h3&gt;&lt;p&gt;The BPS appears to be psychometrically sound, short, and easy to use in various settings with high potential for use in populations across international jurisdictions.&lt;/p&gt;&lt;/div&gt;&lt;/section&gt;","container-title":"Journal of Behavioral Addictions","DOI":"10.1556/2006.2020.00038","ISSN":"2063-5303, 2062-5871","issue":"2","language":"en_US","note":"publisher: Akadémiai Kiadó\nsection: Journal of Behavioral Addictions","page":"259-271","source":"akjournals.com","title":"Validation of a Brief Pornography Screen across multiple samples","volume":"9","author":[{"family":"Kraus","given":"Shane W."},{"family":"Gola","given":"Mateusz"},{"family":"Grubbs","given":"Joshua B."},{"family":"Kowalewska","given":"Ewelina"},{"family":"Hoff","given":"Rani A."},{"family":"Lew-Starowicz","given":"Michał"},{"family":"Martino","given":"Steve"},{"family":"Shirk","given":"Steven D."},{"family":"Potenza","given":"Marc N."}],"issued":{"date-parts":[["2020",7,7]]}}}],"schema":"https://github.com/citation-style-language/schema/raw/master/csl-citation.json"} </w:instrText>
      </w:r>
      <w:r w:rsidR="001F50A0" w:rsidRPr="00E57F89">
        <w:rPr>
          <w:rFonts w:ascii="Times New Roman" w:hAnsi="Times New Roman" w:cs="Times New Roman"/>
          <w:color w:val="000000" w:themeColor="text1"/>
        </w:rPr>
        <w:fldChar w:fldCharType="separate"/>
      </w:r>
      <w:r w:rsidR="001F50A0" w:rsidRPr="00E57F89">
        <w:rPr>
          <w:rFonts w:ascii="Times New Roman" w:hAnsi="Times New Roman" w:cs="Times New Roman"/>
          <w:noProof/>
          <w:color w:val="000000" w:themeColor="text1"/>
        </w:rPr>
        <w:t xml:space="preserve">(Kraus et al., </w:t>
      </w:r>
      <w:r w:rsidR="001F50A0" w:rsidRPr="00E57F89">
        <w:rPr>
          <w:rFonts w:ascii="Times New Roman" w:hAnsi="Times New Roman" w:cs="Times New Roman"/>
          <w:noProof/>
          <w:color w:val="000000" w:themeColor="text1"/>
        </w:rPr>
        <w:lastRenderedPageBreak/>
        <w:t>2020)</w:t>
      </w:r>
      <w:r w:rsidR="001F50A0" w:rsidRPr="00E57F89">
        <w:rPr>
          <w:rFonts w:ascii="Times New Roman" w:hAnsi="Times New Roman" w:cs="Times New Roman"/>
          <w:color w:val="000000" w:themeColor="text1"/>
        </w:rPr>
        <w:fldChar w:fldCharType="end"/>
      </w:r>
      <w:r w:rsidR="001F50A0" w:rsidRPr="00E57F89">
        <w:rPr>
          <w:rFonts w:ascii="Times New Roman" w:hAnsi="Times New Roman" w:cs="Times New Roman"/>
          <w:color w:val="000000" w:themeColor="text1"/>
        </w:rPr>
        <w:t>. This five-item measure has been validated in both clinical and community samples and across several cultural settings. Participants</w:t>
      </w:r>
      <w:r w:rsidR="00DC27E4" w:rsidRPr="00E57F89">
        <w:rPr>
          <w:rFonts w:ascii="Times New Roman" w:hAnsi="Times New Roman" w:cs="Times New Roman"/>
          <w:color w:val="000000" w:themeColor="text1"/>
        </w:rPr>
        <w:t xml:space="preserve"> will</w:t>
      </w:r>
      <w:r w:rsidR="001F50A0" w:rsidRPr="00E57F89">
        <w:rPr>
          <w:rFonts w:ascii="Times New Roman" w:hAnsi="Times New Roman" w:cs="Times New Roman"/>
          <w:color w:val="000000" w:themeColor="text1"/>
        </w:rPr>
        <w:t xml:space="preserve"> respond to the prompt, “In the last 6 months, have any of these situations happened to you </w:t>
      </w:r>
      <w:proofErr w:type="gramStart"/>
      <w:r w:rsidR="001F50A0" w:rsidRPr="00E57F89">
        <w:rPr>
          <w:rFonts w:ascii="Times New Roman" w:hAnsi="Times New Roman" w:cs="Times New Roman"/>
          <w:color w:val="000000" w:themeColor="text1"/>
        </w:rPr>
        <w:t>in regards to</w:t>
      </w:r>
      <w:proofErr w:type="gramEnd"/>
      <w:r w:rsidR="001F50A0" w:rsidRPr="00E57F89">
        <w:rPr>
          <w:rFonts w:ascii="Times New Roman" w:hAnsi="Times New Roman" w:cs="Times New Roman"/>
          <w:color w:val="000000" w:themeColor="text1"/>
        </w:rPr>
        <w:t xml:space="preserve"> your use of pornography?” by reporting the frequency they have experienced certain behaviors (e.g., “You have attempted to “cut back” or stop using pornography, but were unsuccessful.”) on a three-point scale of 0 (</w:t>
      </w:r>
      <w:r w:rsidR="001F50A0" w:rsidRPr="00E57F89">
        <w:rPr>
          <w:rFonts w:ascii="Times New Roman" w:hAnsi="Times New Roman" w:cs="Times New Roman"/>
          <w:i/>
          <w:iCs/>
          <w:color w:val="000000" w:themeColor="text1"/>
        </w:rPr>
        <w:t>never</w:t>
      </w:r>
      <w:r w:rsidR="001F50A0" w:rsidRPr="00E57F89">
        <w:rPr>
          <w:rFonts w:ascii="Times New Roman" w:hAnsi="Times New Roman" w:cs="Times New Roman"/>
          <w:color w:val="000000" w:themeColor="text1"/>
        </w:rPr>
        <w:t>) to 2 (</w:t>
      </w:r>
      <w:r w:rsidR="001F50A0" w:rsidRPr="00E57F89">
        <w:rPr>
          <w:rFonts w:ascii="Times New Roman" w:hAnsi="Times New Roman" w:cs="Times New Roman"/>
          <w:i/>
          <w:iCs/>
          <w:color w:val="000000" w:themeColor="text1"/>
        </w:rPr>
        <w:t>very often</w:t>
      </w:r>
      <w:r w:rsidR="001F50A0" w:rsidRPr="00E57F89">
        <w:rPr>
          <w:rFonts w:ascii="Times New Roman" w:hAnsi="Times New Roman" w:cs="Times New Roman"/>
          <w:color w:val="000000" w:themeColor="text1"/>
        </w:rPr>
        <w:t>). Responses are summed.</w:t>
      </w:r>
    </w:p>
    <w:p w14:paraId="698166A0" w14:textId="029FCB19" w:rsidR="007E368A" w:rsidRPr="00E57F89" w:rsidRDefault="00134DE5" w:rsidP="00A73E18">
      <w:pPr>
        <w:spacing w:line="480" w:lineRule="auto"/>
        <w:rPr>
          <w:rFonts w:ascii="Times New Roman" w:hAnsi="Times New Roman" w:cs="Times New Roman"/>
          <w:b/>
          <w:bCs/>
          <w:i/>
          <w:iCs/>
          <w:color w:val="000000" w:themeColor="text1"/>
        </w:rPr>
      </w:pPr>
      <w:r w:rsidRPr="00E57F89">
        <w:rPr>
          <w:rFonts w:ascii="Times New Roman" w:hAnsi="Times New Roman" w:cs="Times New Roman"/>
          <w:b/>
          <w:bCs/>
          <w:i/>
          <w:iCs/>
          <w:color w:val="000000" w:themeColor="text1"/>
        </w:rPr>
        <w:t xml:space="preserve">Gambling </w:t>
      </w:r>
    </w:p>
    <w:p w14:paraId="40A69010" w14:textId="13E97994" w:rsidR="005C10E2" w:rsidRDefault="00134DE5"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We will assess gambling frequency using a </w:t>
      </w:r>
      <w:r w:rsidR="005C10E2">
        <w:rPr>
          <w:rFonts w:ascii="Times New Roman" w:hAnsi="Times New Roman" w:cs="Times New Roman"/>
          <w:color w:val="000000" w:themeColor="text1"/>
        </w:rPr>
        <w:t xml:space="preserve">single </w:t>
      </w:r>
      <w:r w:rsidRPr="00E57F89">
        <w:rPr>
          <w:rFonts w:ascii="Times New Roman" w:hAnsi="Times New Roman" w:cs="Times New Roman"/>
          <w:color w:val="000000" w:themeColor="text1"/>
        </w:rPr>
        <w:t>item</w:t>
      </w:r>
      <w:r w:rsidR="005C10E2">
        <w:rPr>
          <w:rFonts w:ascii="Times New Roman" w:hAnsi="Times New Roman" w:cs="Times New Roman"/>
          <w:color w:val="000000" w:themeColor="text1"/>
        </w:rPr>
        <w:t xml:space="preserve">. However, given </w:t>
      </w:r>
      <w:r w:rsidRPr="00E57F89">
        <w:rPr>
          <w:rFonts w:ascii="Times New Roman" w:hAnsi="Times New Roman" w:cs="Times New Roman"/>
          <w:color w:val="000000" w:themeColor="text1"/>
        </w:rPr>
        <w:t>the plethora of potential gambling activities that someone might engage in</w:t>
      </w:r>
      <w:r w:rsidR="005C10E2">
        <w:rPr>
          <w:rFonts w:ascii="Times New Roman" w:hAnsi="Times New Roman" w:cs="Times New Roman"/>
          <w:color w:val="000000" w:themeColor="text1"/>
        </w:rPr>
        <w:t>, we will provide an explanation of what behaviors we consider to be gambling, as listed below</w:t>
      </w:r>
      <w:r w:rsidR="00B27385" w:rsidRPr="00E57F89">
        <w:rPr>
          <w:rFonts w:ascii="Times New Roman" w:hAnsi="Times New Roman" w:cs="Times New Roman"/>
          <w:color w:val="000000" w:themeColor="text1"/>
        </w:rPr>
        <w:t xml:space="preserve">. </w:t>
      </w:r>
    </w:p>
    <w:p w14:paraId="5AD6913B" w14:textId="7EC68424" w:rsidR="005C10E2" w:rsidRPr="008200F4" w:rsidRDefault="005C10E2" w:rsidP="008200F4">
      <w:pPr>
        <w:ind w:left="720"/>
        <w:rPr>
          <w:rFonts w:ascii="Times New Roman" w:hAnsi="Times New Roman" w:cs="Times New Roman"/>
          <w:i/>
          <w:iCs/>
          <w:color w:val="000000" w:themeColor="text1"/>
        </w:rPr>
      </w:pPr>
      <w:r w:rsidRPr="008200F4">
        <w:rPr>
          <w:rFonts w:ascii="Times New Roman" w:hAnsi="Times New Roman" w:cs="Times New Roman"/>
          <w:i/>
          <w:iCs/>
          <w:color w:val="000000" w:themeColor="text1"/>
        </w:rPr>
        <w:t xml:space="preserve">For the present item, please note that gambling refers to any recreational activity in which money or something of value is wagered, bet, or risked for the potential of winning more money. Examples of these types of activities </w:t>
      </w:r>
      <w:proofErr w:type="gramStart"/>
      <w:r w:rsidRPr="008200F4">
        <w:rPr>
          <w:rFonts w:ascii="Times New Roman" w:hAnsi="Times New Roman" w:cs="Times New Roman"/>
          <w:i/>
          <w:iCs/>
          <w:color w:val="000000" w:themeColor="text1"/>
        </w:rPr>
        <w:t>include:</w:t>
      </w:r>
      <w:proofErr w:type="gramEnd"/>
      <w:r w:rsidRPr="008200F4">
        <w:rPr>
          <w:rFonts w:ascii="Times New Roman" w:hAnsi="Times New Roman" w:cs="Times New Roman"/>
          <w:i/>
          <w:iCs/>
          <w:color w:val="000000" w:themeColor="text1"/>
        </w:rPr>
        <w:t xml:space="preserve"> gambling in casinos</w:t>
      </w:r>
      <w:r w:rsidR="004C2589">
        <w:rPr>
          <w:rFonts w:ascii="Times New Roman" w:hAnsi="Times New Roman" w:cs="Times New Roman"/>
          <w:i/>
          <w:iCs/>
          <w:color w:val="000000" w:themeColor="text1"/>
        </w:rPr>
        <w:t xml:space="preserve"> or online</w:t>
      </w:r>
      <w:r w:rsidRPr="008200F4">
        <w:rPr>
          <w:rFonts w:ascii="Times New Roman" w:hAnsi="Times New Roman" w:cs="Times New Roman"/>
          <w:i/>
          <w:iCs/>
          <w:color w:val="000000" w:themeColor="text1"/>
        </w:rPr>
        <w:t>, buying lottery tickets, playing fantasy sports for money, placing bets on esports, placing bets on traditional sporting events, playing cards for money, placing bets online.</w:t>
      </w:r>
    </w:p>
    <w:p w14:paraId="73F4A4DF" w14:textId="77777777" w:rsidR="005C10E2" w:rsidRDefault="005C10E2" w:rsidP="00A73E18">
      <w:pPr>
        <w:spacing w:line="480" w:lineRule="auto"/>
        <w:ind w:firstLine="720"/>
        <w:rPr>
          <w:rFonts w:ascii="Times New Roman" w:hAnsi="Times New Roman" w:cs="Times New Roman"/>
          <w:color w:val="000000" w:themeColor="text1"/>
        </w:rPr>
      </w:pPr>
    </w:p>
    <w:p w14:paraId="0B9A2AC4" w14:textId="7EE9DE8E" w:rsidR="00B27385" w:rsidRPr="00E57F89" w:rsidRDefault="005C10E2"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P</w:t>
      </w:r>
      <w:r w:rsidR="00B27385" w:rsidRPr="00E57F89">
        <w:rPr>
          <w:rFonts w:ascii="Times New Roman" w:hAnsi="Times New Roman" w:cs="Times New Roman"/>
          <w:color w:val="000000" w:themeColor="text1"/>
        </w:rPr>
        <w:t>articipants will be asked how often they have engaged in the behavior over the past 12 months using the same 6-point scale described above</w:t>
      </w:r>
      <w:r w:rsidR="00791DAA">
        <w:rPr>
          <w:rFonts w:ascii="Times New Roman" w:hAnsi="Times New Roman" w:cs="Times New Roman"/>
          <w:color w:val="000000" w:themeColor="text1"/>
        </w:rPr>
        <w:t>,</w:t>
      </w:r>
      <w:r w:rsidR="00B27385" w:rsidRPr="00E57F89">
        <w:rPr>
          <w:rFonts w:ascii="Times New Roman" w:hAnsi="Times New Roman" w:cs="Times New Roman"/>
          <w:color w:val="000000" w:themeColor="text1"/>
        </w:rPr>
        <w:t xml:space="preserve"> ranging from 1 (</w:t>
      </w:r>
      <w:r w:rsidR="00B27385" w:rsidRPr="00E157A7">
        <w:rPr>
          <w:rFonts w:ascii="Times New Roman" w:hAnsi="Times New Roman" w:cs="Times New Roman"/>
          <w:i/>
          <w:iCs/>
          <w:color w:val="000000" w:themeColor="text1"/>
        </w:rPr>
        <w:t>never</w:t>
      </w:r>
      <w:r w:rsidR="00B27385" w:rsidRPr="00E57F89">
        <w:rPr>
          <w:rFonts w:ascii="Times New Roman" w:hAnsi="Times New Roman" w:cs="Times New Roman"/>
          <w:color w:val="000000" w:themeColor="text1"/>
        </w:rPr>
        <w:t>) to 6 (</w:t>
      </w:r>
      <w:r w:rsidR="00B27385" w:rsidRPr="00E157A7">
        <w:rPr>
          <w:rFonts w:ascii="Times New Roman" w:hAnsi="Times New Roman" w:cs="Times New Roman"/>
          <w:i/>
          <w:iCs/>
          <w:color w:val="000000" w:themeColor="text1"/>
        </w:rPr>
        <w:t>more than once per day</w:t>
      </w:r>
      <w:r w:rsidR="00B27385" w:rsidRPr="00E57F89">
        <w:rPr>
          <w:rFonts w:ascii="Times New Roman" w:hAnsi="Times New Roman" w:cs="Times New Roman"/>
          <w:color w:val="000000" w:themeColor="text1"/>
        </w:rPr>
        <w:t>).</w:t>
      </w:r>
      <w:r w:rsidR="00C4725E" w:rsidRPr="00E57F89">
        <w:rPr>
          <w:rFonts w:ascii="Times New Roman" w:hAnsi="Times New Roman" w:cs="Times New Roman"/>
          <w:color w:val="000000" w:themeColor="text1"/>
        </w:rPr>
        <w:t xml:space="preserve"> To form a measure of gambling frequency, an average across gambling behaviors will be taken. </w:t>
      </w:r>
    </w:p>
    <w:p w14:paraId="2B2B1F5A" w14:textId="2A964584" w:rsidR="00B27385" w:rsidRPr="00E57F89" w:rsidRDefault="00B2738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Moral disapproval of gambling will be assessed using a single item consistent with above-described items for substances and pornography use. Participants will respond on a scale of 1 (</w:t>
      </w:r>
      <w:r w:rsidRPr="00E57F89">
        <w:rPr>
          <w:rFonts w:ascii="Times New Roman" w:hAnsi="Times New Roman" w:cs="Times New Roman"/>
          <w:i/>
          <w:iCs/>
          <w:color w:val="000000" w:themeColor="text1"/>
        </w:rPr>
        <w:t>strongly disagree</w:t>
      </w:r>
      <w:r w:rsidRPr="00E57F89">
        <w:rPr>
          <w:rFonts w:ascii="Times New Roman" w:hAnsi="Times New Roman" w:cs="Times New Roman"/>
          <w:color w:val="000000" w:themeColor="text1"/>
        </w:rPr>
        <w:t>) to 7 (</w:t>
      </w:r>
      <w:r w:rsidRPr="00E57F89">
        <w:rPr>
          <w:rFonts w:ascii="Times New Roman" w:hAnsi="Times New Roman" w:cs="Times New Roman"/>
          <w:i/>
          <w:iCs/>
          <w:color w:val="000000" w:themeColor="text1"/>
        </w:rPr>
        <w:t>strongly agree</w:t>
      </w:r>
      <w:r w:rsidRPr="00E57F89">
        <w:rPr>
          <w:rFonts w:ascii="Times New Roman" w:hAnsi="Times New Roman" w:cs="Times New Roman"/>
          <w:color w:val="000000" w:themeColor="text1"/>
        </w:rPr>
        <w:t>)</w:t>
      </w:r>
      <w:r w:rsidR="009C73B4" w:rsidRPr="00E57F89">
        <w:rPr>
          <w:rFonts w:ascii="Times New Roman" w:hAnsi="Times New Roman" w:cs="Times New Roman"/>
          <w:color w:val="000000" w:themeColor="text1"/>
        </w:rPr>
        <w:t xml:space="preserve"> to the prompt: “I believe that gambling is morally wrong.”</w:t>
      </w:r>
    </w:p>
    <w:p w14:paraId="7C6D3A44" w14:textId="6D0BEBD6" w:rsidR="00B27385" w:rsidRPr="00E57F89" w:rsidRDefault="00B2738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r>
      <w:r w:rsidR="00DD71B0">
        <w:rPr>
          <w:rFonts w:ascii="Times New Roman" w:hAnsi="Times New Roman" w:cs="Times New Roman"/>
          <w:color w:val="000000" w:themeColor="text1"/>
        </w:rPr>
        <w:t>In addition to the modified NIDA-ASSIST items listed above, p</w:t>
      </w:r>
      <w:r w:rsidRPr="00E57F89">
        <w:rPr>
          <w:rFonts w:ascii="Times New Roman" w:hAnsi="Times New Roman" w:cs="Times New Roman"/>
          <w:color w:val="000000" w:themeColor="text1"/>
        </w:rPr>
        <w:t xml:space="preserve">roblem gambling behavior will be measured using the Problem Gambling Severity Index </w:t>
      </w:r>
      <w:r w:rsidR="007E368A" w:rsidRPr="00E57F89">
        <w:rPr>
          <w:rFonts w:ascii="Times New Roman" w:hAnsi="Times New Roman" w:cs="Times New Roman"/>
          <w:color w:val="000000" w:themeColor="text1"/>
        </w:rPr>
        <w:fldChar w:fldCharType="begin"/>
      </w:r>
      <w:r w:rsidR="007E368A" w:rsidRPr="00E57F89">
        <w:rPr>
          <w:rFonts w:ascii="Times New Roman" w:hAnsi="Times New Roman" w:cs="Times New Roman"/>
          <w:color w:val="000000" w:themeColor="text1"/>
        </w:rPr>
        <w:instrText xml:space="preserve"> ADDIN ZOTERO_ITEM CSL_CITATION {"citationID":"KbQmCSdW","properties":{"formattedCitation":"(Ferris &amp; Wynne, 2001)","plainCitation":"(Ferris &amp; Wynne, 2001)","noteIndex":0},"citationItems":[{"id":4201,"uris":["http://zotero.org/users/4363532/items/LX4DUX6Q"],"uri":["http://zotero.org/users/4363532/items/LX4DUX6Q"],"itemData":{"id":4201,"type":"book","event-place":"Ottawa, ON","publisher":"Canadian Centre on Substance Abuse","publisher-place":"Ottawa, ON","title":"The Canadian problem gambling index","author":[{"family":"Ferris","given":"Jacqueline Ann"},{"family":"Wynne","given":"Harold James"}],"issued":{"date-parts":[["2001"]]}}}],"schema":"https://github.com/citation-style-language/schema/raw/master/csl-citation.json"} </w:instrText>
      </w:r>
      <w:r w:rsidR="007E368A" w:rsidRPr="00E57F89">
        <w:rPr>
          <w:rFonts w:ascii="Times New Roman" w:hAnsi="Times New Roman" w:cs="Times New Roman"/>
          <w:color w:val="000000" w:themeColor="text1"/>
        </w:rPr>
        <w:fldChar w:fldCharType="separate"/>
      </w:r>
      <w:r w:rsidR="007E368A" w:rsidRPr="00E57F89">
        <w:rPr>
          <w:rFonts w:ascii="Times New Roman" w:hAnsi="Times New Roman" w:cs="Times New Roman"/>
          <w:noProof/>
          <w:color w:val="000000" w:themeColor="text1"/>
        </w:rPr>
        <w:t>(Ferris &amp; Wynne, 2001)</w:t>
      </w:r>
      <w:r w:rsidR="007E368A"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lastRenderedPageBreak/>
        <w:t>This 9-item measure</w:t>
      </w:r>
      <w:r w:rsidR="00C4725E" w:rsidRPr="00E57F89">
        <w:rPr>
          <w:rFonts w:ascii="Times New Roman" w:hAnsi="Times New Roman" w:cs="Times New Roman"/>
          <w:color w:val="000000" w:themeColor="text1"/>
        </w:rPr>
        <w:t xml:space="preserve"> requires participants to respond to a series of questions (e.g., “Have you felt that you might have a problem with gambling?” and “Has gambling caused you any health problems, including stress or anxiety?”) on a </w:t>
      </w:r>
      <w:r w:rsidR="00791DAA">
        <w:rPr>
          <w:rFonts w:ascii="Times New Roman" w:hAnsi="Times New Roman" w:cs="Times New Roman"/>
          <w:color w:val="000000" w:themeColor="text1"/>
        </w:rPr>
        <w:t xml:space="preserve">4-point </w:t>
      </w:r>
      <w:r w:rsidR="00C4725E" w:rsidRPr="00E57F89">
        <w:rPr>
          <w:rFonts w:ascii="Times New Roman" w:hAnsi="Times New Roman" w:cs="Times New Roman"/>
          <w:color w:val="000000" w:themeColor="text1"/>
        </w:rPr>
        <w:t>scale of 0 (</w:t>
      </w:r>
      <w:r w:rsidR="00C4725E" w:rsidRPr="00E157A7">
        <w:rPr>
          <w:rFonts w:ascii="Times New Roman" w:hAnsi="Times New Roman" w:cs="Times New Roman"/>
          <w:i/>
          <w:iCs/>
          <w:color w:val="000000" w:themeColor="text1"/>
        </w:rPr>
        <w:t>never</w:t>
      </w:r>
      <w:r w:rsidR="00C4725E" w:rsidRPr="00E57F89">
        <w:rPr>
          <w:rFonts w:ascii="Times New Roman" w:hAnsi="Times New Roman" w:cs="Times New Roman"/>
          <w:color w:val="000000" w:themeColor="text1"/>
        </w:rPr>
        <w:t>) to 3 (</w:t>
      </w:r>
      <w:r w:rsidR="00C4725E" w:rsidRPr="00E157A7">
        <w:rPr>
          <w:rFonts w:ascii="Times New Roman" w:hAnsi="Times New Roman" w:cs="Times New Roman"/>
          <w:i/>
          <w:iCs/>
          <w:color w:val="000000" w:themeColor="text1"/>
        </w:rPr>
        <w:t>almost always</w:t>
      </w:r>
      <w:r w:rsidR="00C4725E" w:rsidRPr="00E57F89">
        <w:rPr>
          <w:rFonts w:ascii="Times New Roman" w:hAnsi="Times New Roman" w:cs="Times New Roman"/>
          <w:color w:val="000000" w:themeColor="text1"/>
        </w:rPr>
        <w:t xml:space="preserve">). Responses will be averaged. </w:t>
      </w:r>
    </w:p>
    <w:p w14:paraId="4C8A9D3E" w14:textId="28CB580B" w:rsidR="004D0C51" w:rsidRPr="00E57F89" w:rsidRDefault="004A41A4" w:rsidP="00A73E18">
      <w:pPr>
        <w:spacing w:line="480" w:lineRule="auto"/>
        <w:rPr>
          <w:rFonts w:ascii="Times New Roman" w:hAnsi="Times New Roman" w:cs="Times New Roman"/>
          <w:b/>
          <w:bCs/>
          <w:color w:val="000000" w:themeColor="text1"/>
        </w:rPr>
      </w:pPr>
      <w:r w:rsidRPr="00910A76">
        <w:rPr>
          <w:rFonts w:ascii="Times New Roman" w:hAnsi="Times New Roman" w:cs="Times New Roman"/>
          <w:b/>
          <w:bCs/>
          <w:i/>
          <w:iCs/>
          <w:color w:val="000000" w:themeColor="text1"/>
        </w:rPr>
        <w:t>Covariates</w:t>
      </w:r>
    </w:p>
    <w:p w14:paraId="52045640" w14:textId="35FB774D" w:rsidR="004A41A4" w:rsidRDefault="004D0C51" w:rsidP="004D0C51">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 xml:space="preserve"> </w:t>
      </w:r>
      <w:r w:rsidRPr="00E57F89">
        <w:rPr>
          <w:rFonts w:ascii="Times New Roman" w:hAnsi="Times New Roman" w:cs="Times New Roman"/>
          <w:color w:val="000000" w:themeColor="text1"/>
        </w:rPr>
        <w:tab/>
      </w:r>
      <w:r w:rsidR="004A41A4">
        <w:rPr>
          <w:rFonts w:ascii="Times New Roman" w:hAnsi="Times New Roman" w:cs="Times New Roman"/>
          <w:color w:val="000000" w:themeColor="text1"/>
        </w:rPr>
        <w:t>Age, gender, and religiousness will be assessed using panel data provided by YouGov</w:t>
      </w:r>
      <w:r w:rsidR="00C1284D">
        <w:rPr>
          <w:rFonts w:ascii="Times New Roman" w:hAnsi="Times New Roman" w:cs="Times New Roman"/>
          <w:color w:val="000000" w:themeColor="text1"/>
        </w:rPr>
        <w:t xml:space="preserve"> (i.e., not as a part of our survey)</w:t>
      </w:r>
      <w:r w:rsidR="004A41A4">
        <w:rPr>
          <w:rFonts w:ascii="Times New Roman" w:hAnsi="Times New Roman" w:cs="Times New Roman"/>
          <w:color w:val="000000" w:themeColor="text1"/>
        </w:rPr>
        <w:t>.</w:t>
      </w:r>
    </w:p>
    <w:p w14:paraId="52C930B5" w14:textId="1BFD627C" w:rsidR="004D0C51" w:rsidRDefault="004D0C51" w:rsidP="00E157A7">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Religiousness will be measured via the average of standardized responses to three items taken from Pew Research Center </w:t>
      </w:r>
      <w:r w:rsidRPr="00E57F89">
        <w:rPr>
          <w:rFonts w:ascii="Times New Roman" w:hAnsi="Times New Roman" w:cs="Times New Roman"/>
          <w:color w:val="000000" w:themeColor="text1"/>
        </w:rPr>
        <w:fldChar w:fldCharType="begin"/>
      </w:r>
      <w:r w:rsidRPr="00E57F89">
        <w:rPr>
          <w:rFonts w:ascii="Times New Roman" w:hAnsi="Times New Roman" w:cs="Times New Roman"/>
          <w:color w:val="000000" w:themeColor="text1"/>
        </w:rPr>
        <w:instrText xml:space="preserve"> ADDIN ZOTERO_ITEM CSL_CITATION {"citationID":"UNvmz6c3","properties":{"formattedCitation":"(Pew Research Center, 2015)","plainCitation":"(Pew Research Center, 2015)","noteIndex":0},"citationItems":[{"id":11090,"uris":["http://zotero.org/users/4363532/items/J5SVY5YY"],"uri":["http://zotero.org/users/4363532/items/J5SVY5YY"],"itemData":{"id":11090,"type":"post-weblog","container-title":"Pew Research Center's Religion &amp; Public Life Project","language":"en-US","note":"source: www.pewforum.org\nsection: Publications","title":"America's Changing Religious Landscape","URL":"https://www.pewforum.org/2015/05/12/americas-changing-religious-landscape/","author":[{"family":"Pew Research Center","given":""}],"accessed":{"date-parts":[["2020",5,18]]},"issued":{"date-parts":[["2015",5,12]]}}}],"schema":"https://github.com/citation-style-language/schema/raw/master/csl-citation.json"} </w:instrText>
      </w:r>
      <w:r w:rsidRPr="00E57F89">
        <w:rPr>
          <w:rFonts w:ascii="Times New Roman" w:hAnsi="Times New Roman" w:cs="Times New Roman"/>
          <w:color w:val="000000" w:themeColor="text1"/>
        </w:rPr>
        <w:fldChar w:fldCharType="separate"/>
      </w:r>
      <w:r w:rsidRPr="00E57F89">
        <w:rPr>
          <w:rFonts w:ascii="Times New Roman" w:hAnsi="Times New Roman" w:cs="Times New Roman"/>
          <w:noProof/>
          <w:color w:val="000000" w:themeColor="text1"/>
        </w:rPr>
        <w:t>(Pew Research Center, 2015)</w:t>
      </w:r>
      <w:r w:rsidRPr="00E57F89">
        <w:rPr>
          <w:rFonts w:ascii="Times New Roman" w:hAnsi="Times New Roman" w:cs="Times New Roman"/>
          <w:color w:val="000000" w:themeColor="text1"/>
        </w:rPr>
        <w:fldChar w:fldCharType="end"/>
      </w:r>
      <w:r w:rsidRPr="00E57F89">
        <w:rPr>
          <w:rFonts w:ascii="Times New Roman" w:hAnsi="Times New Roman" w:cs="Times New Roman"/>
          <w:color w:val="000000" w:themeColor="text1"/>
        </w:rPr>
        <w:t>. These items measure both the importance of religion in daily life and the presence of religious behaviors in daily life (i.e., “How important is religion in your life—very important, somewhat important, not too important, or not at all important?”; “People practice their religion in different ways. Outside of attending religious services, do you pray several times a day, once a day, a few times a week, once a week, a few times a month, seldom, or never?”; and “Aside from weddings and funerals, how often do you attend religious services . . . more than once a week, once a week, once or twice a month, a few times a year, seldom, or never?”).</w:t>
      </w:r>
      <w:r w:rsidRPr="00E57F89">
        <w:rPr>
          <w:rFonts w:ascii="Times New Roman" w:hAnsi="Times New Roman" w:cs="Times New Roman"/>
          <w:b/>
          <w:bCs/>
          <w:color w:val="000000" w:themeColor="text1"/>
        </w:rPr>
        <w:t xml:space="preserve"> </w:t>
      </w:r>
      <w:r w:rsidR="00EA38EC" w:rsidRPr="00E57F89">
        <w:rPr>
          <w:rFonts w:ascii="Times New Roman" w:hAnsi="Times New Roman" w:cs="Times New Roman"/>
          <w:color w:val="000000" w:themeColor="text1"/>
        </w:rPr>
        <w:t xml:space="preserve">In their raw form, </w:t>
      </w:r>
      <w:r w:rsidR="00E97E0A" w:rsidRPr="00E57F89">
        <w:rPr>
          <w:rFonts w:ascii="Times New Roman" w:hAnsi="Times New Roman" w:cs="Times New Roman"/>
          <w:color w:val="000000" w:themeColor="text1"/>
        </w:rPr>
        <w:t>lower response values correspond to greater religiousness. Accordingly, upon taking the average of standardized responses to the above three questions, the average will be transformed by multiplying by -1 so that higher scores correspond to higher religiousness.</w:t>
      </w:r>
    </w:p>
    <w:p w14:paraId="501526B9" w14:textId="0A073D59" w:rsidR="00DC7AC5" w:rsidRPr="00E57F89" w:rsidRDefault="00DC7AC5" w:rsidP="004D0C51">
      <w:pPr>
        <w:spacing w:line="480" w:lineRule="auto"/>
        <w:rPr>
          <w:rFonts w:ascii="Times New Roman" w:hAnsi="Times New Roman" w:cs="Times New Roman"/>
          <w:b/>
          <w:bCs/>
          <w:color w:val="000000" w:themeColor="text1"/>
        </w:rPr>
      </w:pPr>
      <w:r w:rsidRPr="00E57F89">
        <w:rPr>
          <w:rFonts w:ascii="Times New Roman" w:hAnsi="Times New Roman" w:cs="Times New Roman"/>
          <w:b/>
          <w:bCs/>
          <w:color w:val="000000" w:themeColor="text1"/>
        </w:rPr>
        <w:t>Data Screening and Inclusion Criteria</w:t>
      </w:r>
    </w:p>
    <w:p w14:paraId="281B4796" w14:textId="23052D77" w:rsidR="00DC7AC5" w:rsidRPr="00E57F89" w:rsidRDefault="00DC7AC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 xml:space="preserve">As this data will be obtained via YouGov Opinion Polling, certain measures of quality control </w:t>
      </w:r>
      <w:r w:rsidR="00B43099" w:rsidRPr="00E57F89">
        <w:rPr>
          <w:rFonts w:ascii="Times New Roman" w:hAnsi="Times New Roman" w:cs="Times New Roman"/>
          <w:color w:val="000000" w:themeColor="text1"/>
        </w:rPr>
        <w:t>and responsiveness are guaranteed as a part of their data collecti</w:t>
      </w:r>
      <w:r w:rsidR="009C73B4" w:rsidRPr="00E57F89">
        <w:rPr>
          <w:rFonts w:ascii="Times New Roman" w:hAnsi="Times New Roman" w:cs="Times New Roman"/>
          <w:color w:val="000000" w:themeColor="text1"/>
        </w:rPr>
        <w:t>on process based on their proprietary data collection standards</w:t>
      </w:r>
      <w:r w:rsidR="00B43099" w:rsidRPr="00E57F89">
        <w:rPr>
          <w:rFonts w:ascii="Times New Roman" w:hAnsi="Times New Roman" w:cs="Times New Roman"/>
          <w:color w:val="000000" w:themeColor="text1"/>
        </w:rPr>
        <w:t>.</w:t>
      </w:r>
      <w:r w:rsidRPr="00E57F89">
        <w:rPr>
          <w:rFonts w:ascii="Times New Roman" w:hAnsi="Times New Roman" w:cs="Times New Roman"/>
          <w:color w:val="000000" w:themeColor="text1"/>
        </w:rPr>
        <w:t xml:space="preserve"> Accordingly, we do not anticipate having to remove </w:t>
      </w:r>
      <w:r w:rsidRPr="00E57F89">
        <w:rPr>
          <w:rFonts w:ascii="Times New Roman" w:hAnsi="Times New Roman" w:cs="Times New Roman"/>
          <w:color w:val="000000" w:themeColor="text1"/>
        </w:rPr>
        <w:lastRenderedPageBreak/>
        <w:t xml:space="preserve">responses from the dataset due to inattentive or invalid response styles or due to careless responding. </w:t>
      </w:r>
      <w:r w:rsidR="00377055">
        <w:rPr>
          <w:rFonts w:ascii="Times New Roman" w:hAnsi="Times New Roman" w:cs="Times New Roman"/>
          <w:color w:val="000000" w:themeColor="text1"/>
        </w:rPr>
        <w:t xml:space="preserve">Additionally, we anticipate no unplanned missingness of data. </w:t>
      </w:r>
    </w:p>
    <w:p w14:paraId="53017161" w14:textId="28F2ABC0" w:rsidR="00DC7AC5" w:rsidRPr="00E57F89" w:rsidRDefault="00DC7AC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tab/>
        <w:t xml:space="preserve">For each target behavior and corresponding measure of problematic use or addiction, key measures will be administered to all participants regardless of their engagement in the behavior. That is, we will administer measures of problematic use and moral disapproval to all participants in the sample. Therefore, for each analysis, we anticipate having slightly different subsets of the total sample. </w:t>
      </w:r>
      <w:r w:rsidR="007A2898" w:rsidRPr="00E57F89">
        <w:rPr>
          <w:rFonts w:ascii="Times New Roman" w:hAnsi="Times New Roman" w:cs="Times New Roman"/>
          <w:color w:val="000000" w:themeColor="text1"/>
        </w:rPr>
      </w:r>
      <w:r w:rsidRPr="00E57F89">
        <w:rPr>
          <w:rFonts w:ascii="Times New Roman" w:hAnsi="Times New Roman" w:cs="Times New Roman"/>
          <w:color w:val="000000" w:themeColor="text1"/>
        </w:rPr>
      </w:r>
      <w:r w:rsidR="001E56A0" w:rsidRPr="00E57F89">
        <w:rPr>
          <w:rFonts w:ascii="Times New Roman" w:hAnsi="Times New Roman" w:cs="Times New Roman"/>
          <w:color w:val="000000" w:themeColor="text1"/>
        </w:rPr>
      </w:r>
      <w:r w:rsidR="007E368A" w:rsidRPr="00E57F89">
        <w:rPr>
          <w:rFonts w:ascii="Times New Roman" w:hAnsi="Times New Roman" w:cs="Times New Roman"/>
          <w:color w:val="000000" w:themeColor="text1"/>
        </w:rPr>
      </w:r>
      <w:r w:rsidR="009C73B4" w:rsidRPr="00E57F89">
        <w:rPr>
          <w:rFonts w:ascii="Times New Roman" w:hAnsi="Times New Roman" w:cs="Times New Roman"/>
          <w:color w:val="000000" w:themeColor="text1"/>
        </w:rPr>
      </w:r>
      <w:r w:rsidR="007E368A" w:rsidRPr="00E57F89">
        <w:rPr>
          <w:rFonts w:ascii="Times New Roman" w:hAnsi="Times New Roman" w:cs="Times New Roman"/>
          <w:color w:val="000000" w:themeColor="text1"/>
        </w:rPr>
      </w:r>
      <w:r w:rsidR="009C73B4" w:rsidRPr="00E57F89">
        <w:rPr>
          <w:rFonts w:ascii="Times New Roman" w:hAnsi="Times New Roman" w:cs="Times New Roman"/>
          <w:color w:val="000000" w:themeColor="text1"/>
        </w:rPr>
      </w:r>
      <w:r w:rsidR="008D67A8" w:rsidRPr="00E57F89">
        <w:rPr>
          <w:rFonts w:ascii="Times New Roman" w:hAnsi="Times New Roman" w:cs="Times New Roman"/>
          <w:color w:val="000000" w:themeColor="text1"/>
        </w:rPr>
      </w:r>
    </w:p>
    <w:p w14:paraId="307DD776" w14:textId="7987A715" w:rsidR="002C5F43" w:rsidRPr="00E57F89" w:rsidRDefault="002C5F43" w:rsidP="00A73E18">
      <w:pPr>
        <w:spacing w:line="480" w:lineRule="auto"/>
        <w:rPr>
          <w:rFonts w:ascii="Times New Roman" w:hAnsi="Times New Roman" w:cs="Times New Roman"/>
          <w:b/>
          <w:bCs/>
          <w:color w:val="000000" w:themeColor="text1"/>
        </w:rPr>
      </w:pPr>
      <w:r w:rsidRPr="00E57F89">
        <w:rPr>
          <w:rFonts w:ascii="Times New Roman" w:hAnsi="Times New Roman" w:cs="Times New Roman"/>
          <w:b/>
          <w:bCs/>
          <w:color w:val="000000" w:themeColor="text1"/>
        </w:rPr>
        <w:t>Analytic Plan</w:t>
      </w:r>
    </w:p>
    <w:p w14:paraId="77587A6E" w14:textId="6C8B98B8" w:rsidR="00E66DD4" w:rsidRPr="00E57F89" w:rsidRDefault="00466FE2" w:rsidP="00D90F44">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Data will be provided by YouGov in SPSS format. Accordingly, SPSS will be used to transform the </w:t>
      </w:r>
      <w:r w:rsidR="004D0C51" w:rsidRPr="00E57F89">
        <w:rPr>
          <w:rFonts w:ascii="Times New Roman" w:hAnsi="Times New Roman" w:cs="Times New Roman"/>
          <w:color w:val="000000" w:themeColor="text1"/>
        </w:rPr>
        <w:t>above-described</w:t>
      </w:r>
      <w:r w:rsidRPr="00E57F89">
        <w:rPr>
          <w:rFonts w:ascii="Times New Roman" w:hAnsi="Times New Roman" w:cs="Times New Roman"/>
          <w:color w:val="000000" w:themeColor="text1"/>
        </w:rPr>
        <w:t xml:space="preserve"> ASSIST items</w:t>
      </w:r>
      <w:r w:rsidR="00EC22C3">
        <w:rPr>
          <w:rFonts w:ascii="Times New Roman" w:hAnsi="Times New Roman" w:cs="Times New Roman"/>
          <w:color w:val="000000" w:themeColor="text1"/>
        </w:rPr>
        <w:t xml:space="preserve"> and measures of religiousness</w:t>
      </w:r>
      <w:r w:rsidRPr="00E57F89">
        <w:rPr>
          <w:rFonts w:ascii="Times New Roman" w:hAnsi="Times New Roman" w:cs="Times New Roman"/>
          <w:color w:val="000000" w:themeColor="text1"/>
        </w:rPr>
        <w:t xml:space="preserve"> into standardized variables. </w:t>
      </w:r>
      <w:r w:rsidR="004953AF" w:rsidRPr="00E57F89">
        <w:rPr>
          <w:rFonts w:ascii="Times New Roman" w:hAnsi="Times New Roman" w:cs="Times New Roman"/>
          <w:color w:val="000000" w:themeColor="text1"/>
        </w:rPr>
        <w:t xml:space="preserve">Scale </w:t>
      </w:r>
      <w:r w:rsidRPr="00E57F89">
        <w:rPr>
          <w:rFonts w:ascii="Times New Roman" w:hAnsi="Times New Roman" w:cs="Times New Roman"/>
          <w:color w:val="000000" w:themeColor="text1"/>
        </w:rPr>
        <w:t xml:space="preserve">scores for included </w:t>
      </w:r>
      <w:r w:rsidR="004953AF" w:rsidRPr="00E57F89">
        <w:rPr>
          <w:rFonts w:ascii="Times New Roman" w:hAnsi="Times New Roman" w:cs="Times New Roman"/>
          <w:color w:val="000000" w:themeColor="text1"/>
        </w:rPr>
        <w:t xml:space="preserve">measures </w:t>
      </w:r>
      <w:r w:rsidRPr="00E57F89">
        <w:rPr>
          <w:rFonts w:ascii="Times New Roman" w:hAnsi="Times New Roman" w:cs="Times New Roman"/>
          <w:color w:val="000000" w:themeColor="text1"/>
        </w:rPr>
        <w:t>will also be calculated in SPSS.</w:t>
      </w:r>
      <w:r w:rsidR="008D6F97">
        <w:rPr>
          <w:rFonts w:ascii="Times New Roman" w:hAnsi="Times New Roman" w:cs="Times New Roman"/>
          <w:color w:val="000000" w:themeColor="text1"/>
        </w:rPr>
        <w:t xml:space="preserve"> Additionally, focal predictors (behavioral frequency measures) and moderators (moral disapproval questions) will be </w:t>
      </w:r>
      <w:proofErr w:type="gramStart"/>
      <w:r w:rsidR="008D6F97">
        <w:rPr>
          <w:rFonts w:ascii="Times New Roman" w:hAnsi="Times New Roman" w:cs="Times New Roman"/>
          <w:color w:val="000000" w:themeColor="text1"/>
        </w:rPr>
        <w:t>centered</w:t>
      </w:r>
      <w:proofErr w:type="gramEnd"/>
      <w:r w:rsidR="008D6F97">
        <w:rPr>
          <w:rFonts w:ascii="Times New Roman" w:hAnsi="Times New Roman" w:cs="Times New Roman"/>
          <w:color w:val="000000" w:themeColor="text1"/>
        </w:rPr>
        <w:t xml:space="preserve"> and their interaction term calculated.</w:t>
      </w:r>
      <w:r w:rsidRPr="00E57F89">
        <w:rPr>
          <w:rFonts w:ascii="Times New Roman" w:hAnsi="Times New Roman" w:cs="Times New Roman"/>
          <w:color w:val="000000" w:themeColor="text1"/>
        </w:rPr>
        <w:t xml:space="preserve"> </w:t>
      </w:r>
      <w:r w:rsidR="00043BA6" w:rsidRPr="00E57F89">
        <w:rPr>
          <w:rFonts w:ascii="Times New Roman" w:hAnsi="Times New Roman" w:cs="Times New Roman"/>
          <w:color w:val="000000" w:themeColor="text1"/>
        </w:rPr>
        <w:t xml:space="preserve">Key dependent variables are listed in Table 1. </w:t>
      </w:r>
      <w:r w:rsidRPr="00E57F89">
        <w:rPr>
          <w:rFonts w:ascii="Times New Roman" w:hAnsi="Times New Roman" w:cs="Times New Roman"/>
          <w:color w:val="000000" w:themeColor="text1"/>
        </w:rPr>
        <w:t>After these initial data-processing procedures, data will be imported into and analyzed</w:t>
      </w:r>
      <w:r w:rsidR="0091514B" w:rsidRPr="00E57F89">
        <w:rPr>
          <w:rFonts w:ascii="Times New Roman" w:hAnsi="Times New Roman" w:cs="Times New Roman"/>
          <w:color w:val="000000" w:themeColor="text1"/>
        </w:rPr>
        <w:t xml:space="preserve"> using</w:t>
      </w:r>
      <w:r w:rsidRPr="00E57F89">
        <w:rPr>
          <w:rFonts w:ascii="Times New Roman" w:hAnsi="Times New Roman" w:cs="Times New Roman"/>
          <w:color w:val="000000" w:themeColor="text1"/>
        </w:rPr>
        <w:t xml:space="preserve"> </w:t>
      </w:r>
      <w:r w:rsidR="002C5F43" w:rsidRPr="00E57F89">
        <w:rPr>
          <w:rFonts w:ascii="Times New Roman" w:hAnsi="Times New Roman" w:cs="Times New Roman"/>
          <w:color w:val="000000" w:themeColor="text1"/>
        </w:rPr>
        <w:t>R statistical software</w:t>
      </w:r>
      <w:r w:rsidRPr="00E57F89">
        <w:rPr>
          <w:rFonts w:ascii="Times New Roman" w:hAnsi="Times New Roman" w:cs="Times New Roman"/>
          <w:color w:val="000000" w:themeColor="text1"/>
        </w:rPr>
        <w:t>.</w:t>
      </w:r>
      <w:r w:rsidR="002C5F43" w:rsidRPr="00E57F89">
        <w:rPr>
          <w:rFonts w:ascii="Times New Roman" w:hAnsi="Times New Roman" w:cs="Times New Roman"/>
          <w:color w:val="000000" w:themeColor="text1"/>
        </w:rPr>
        <w:t xml:space="preserve"> Descriptive statistics</w:t>
      </w:r>
      <w:r w:rsidR="00144B35" w:rsidRPr="00E57F89">
        <w:rPr>
          <w:rFonts w:ascii="Times New Roman" w:hAnsi="Times New Roman" w:cs="Times New Roman"/>
          <w:color w:val="000000" w:themeColor="text1"/>
        </w:rPr>
        <w:t xml:space="preserve"> for included measures, as well as measures of internal consistency for included scales (Cronbach’s alpha and Omega total), will be calculated using the </w:t>
      </w:r>
      <w:r w:rsidR="00144B35" w:rsidRPr="00E57F89">
        <w:rPr>
          <w:rFonts w:ascii="Times New Roman" w:hAnsi="Times New Roman" w:cs="Times New Roman"/>
          <w:i/>
          <w:iCs/>
          <w:color w:val="000000" w:themeColor="text1"/>
        </w:rPr>
        <w:t>psych</w:t>
      </w:r>
      <w:r w:rsidR="00144B35" w:rsidRPr="00E57F89">
        <w:rPr>
          <w:rFonts w:ascii="Times New Roman" w:hAnsi="Times New Roman" w:cs="Times New Roman"/>
          <w:color w:val="000000" w:themeColor="text1"/>
        </w:rPr>
        <w:t xml:space="preserve"> package </w:t>
      </w:r>
      <w:r w:rsidR="00144B35" w:rsidRPr="00E57F89">
        <w:rPr>
          <w:rFonts w:ascii="Times New Roman" w:hAnsi="Times New Roman" w:cs="Times New Roman"/>
          <w:color w:val="000000" w:themeColor="text1"/>
        </w:rPr>
        <w:fldChar w:fldCharType="begin"/>
      </w:r>
      <w:r w:rsidR="00144B35" w:rsidRPr="00E57F89">
        <w:rPr>
          <w:rFonts w:ascii="Times New Roman" w:hAnsi="Times New Roman" w:cs="Times New Roman"/>
          <w:color w:val="000000" w:themeColor="text1"/>
        </w:rPr>
        <w:instrText xml:space="preserve"> ADDIN ZOTERO_ITEM CSL_CITATION {"citationID":"fAm4ldLJ","properties":{"formattedCitation":"(Revelle, 2014)","plainCitation":"(Revelle, 2014)","noteIndex":0},"citationItems":[{"id":2151,"uris":["http://zotero.org/users/4363532/items/IAVNLQQJ"],"uri":["http://zotero.org/users/4363532/items/IAVNLQQJ"],"itemData":{"id":2151,"type":"article-journal","container-title":"Northwestern University, Evanston, Illinois","journalAbbreviation":"Northwestern University, Evanston, Illinois","title":"psych: Procedures for psychological, psychometric, and personality research","volume":"165","author":[{"family":"Revelle","given":"William"}],"issued":{"date-parts":[["2014"]]}}}],"schema":"https://github.com/citation-style-language/schema/raw/master/csl-citation.json"} </w:instrText>
      </w:r>
      <w:r w:rsidR="00144B35" w:rsidRPr="00E57F89">
        <w:rPr>
          <w:rFonts w:ascii="Times New Roman" w:hAnsi="Times New Roman" w:cs="Times New Roman"/>
          <w:color w:val="000000" w:themeColor="text1"/>
        </w:rPr>
        <w:fldChar w:fldCharType="separate"/>
      </w:r>
      <w:r w:rsidR="00144B35" w:rsidRPr="00E57F89">
        <w:rPr>
          <w:rFonts w:ascii="Times New Roman" w:hAnsi="Times New Roman" w:cs="Times New Roman"/>
          <w:noProof/>
          <w:color w:val="000000" w:themeColor="text1"/>
        </w:rPr>
        <w:t>(Revelle, 2014)</w:t>
      </w:r>
      <w:r w:rsidR="00144B35" w:rsidRPr="00E57F89">
        <w:rPr>
          <w:rFonts w:ascii="Times New Roman" w:hAnsi="Times New Roman" w:cs="Times New Roman"/>
          <w:color w:val="000000" w:themeColor="text1"/>
        </w:rPr>
        <w:fldChar w:fldCharType="end"/>
      </w:r>
      <w:r w:rsidR="00144B35" w:rsidRPr="00E57F89">
        <w:rPr>
          <w:rFonts w:ascii="Times New Roman" w:hAnsi="Times New Roman" w:cs="Times New Roman"/>
          <w:color w:val="000000" w:themeColor="text1"/>
        </w:rPr>
        <w:t xml:space="preserve">. </w:t>
      </w:r>
      <w:r w:rsidR="00E66DD4" w:rsidRPr="00E57F89">
        <w:rPr>
          <w:rFonts w:ascii="Times New Roman" w:hAnsi="Times New Roman" w:cs="Times New Roman"/>
          <w:color w:val="000000" w:themeColor="text1"/>
        </w:rPr>
        <w:t xml:space="preserve">Bivariate correlations will be </w:t>
      </w:r>
      <w:r w:rsidR="000E2681">
        <w:rPr>
          <w:rFonts w:ascii="Times New Roman" w:hAnsi="Times New Roman" w:cs="Times New Roman"/>
          <w:color w:val="000000" w:themeColor="text1"/>
        </w:rPr>
        <w:t>conducted</w:t>
      </w:r>
      <w:r w:rsidR="000E2681" w:rsidRPr="00E57F89">
        <w:rPr>
          <w:rFonts w:ascii="Times New Roman" w:hAnsi="Times New Roman" w:cs="Times New Roman"/>
          <w:color w:val="000000" w:themeColor="text1"/>
        </w:rPr>
        <w:t xml:space="preserve"> </w:t>
      </w:r>
      <w:r w:rsidR="00E66DD4" w:rsidRPr="00E57F89">
        <w:rPr>
          <w:rFonts w:ascii="Times New Roman" w:hAnsi="Times New Roman" w:cs="Times New Roman"/>
          <w:color w:val="000000" w:themeColor="text1"/>
        </w:rPr>
        <w:t xml:space="preserve">across all included measures and reported using </w:t>
      </w:r>
      <w:r w:rsidR="005B3E82" w:rsidRPr="00E57F89">
        <w:rPr>
          <w:rFonts w:ascii="Times New Roman" w:hAnsi="Times New Roman" w:cs="Times New Roman"/>
          <w:color w:val="000000" w:themeColor="text1"/>
        </w:rPr>
        <w:t>H</w:t>
      </w:r>
      <w:r w:rsidR="00E66DD4" w:rsidRPr="00E57F89">
        <w:rPr>
          <w:rFonts w:ascii="Times New Roman" w:hAnsi="Times New Roman" w:cs="Times New Roman"/>
          <w:color w:val="000000" w:themeColor="text1"/>
        </w:rPr>
        <w:t xml:space="preserve">olm-adjusted test statistics </w:t>
      </w:r>
      <w:r w:rsidR="004953AF" w:rsidRPr="00E57F89">
        <w:rPr>
          <w:rFonts w:ascii="Times New Roman" w:hAnsi="Times New Roman" w:cs="Times New Roman"/>
          <w:color w:val="000000" w:themeColor="text1"/>
        </w:rPr>
        <w:t xml:space="preserve">using the </w:t>
      </w:r>
      <w:r w:rsidR="004953AF" w:rsidRPr="00E57F89">
        <w:rPr>
          <w:rFonts w:ascii="Times New Roman" w:hAnsi="Times New Roman" w:cs="Times New Roman"/>
          <w:i/>
          <w:iCs/>
          <w:color w:val="000000" w:themeColor="text1"/>
        </w:rPr>
        <w:t>psych</w:t>
      </w:r>
      <w:r w:rsidR="004953AF" w:rsidRPr="00E57F89">
        <w:rPr>
          <w:rFonts w:ascii="Times New Roman" w:hAnsi="Times New Roman" w:cs="Times New Roman"/>
          <w:color w:val="000000" w:themeColor="text1"/>
        </w:rPr>
        <w:t xml:space="preserve"> package</w:t>
      </w:r>
      <w:r w:rsidR="00E66DD4" w:rsidRPr="00E57F89">
        <w:rPr>
          <w:rFonts w:ascii="Times New Roman" w:hAnsi="Times New Roman" w:cs="Times New Roman"/>
          <w:color w:val="000000" w:themeColor="text1"/>
        </w:rPr>
        <w:t>.</w:t>
      </w:r>
    </w:p>
    <w:p w14:paraId="27D2C487" w14:textId="5B89CF15" w:rsidR="00E66DD4" w:rsidRPr="00E57F89" w:rsidRDefault="004E5DA6" w:rsidP="00A73E18">
      <w:pPr>
        <w:spacing w:line="480" w:lineRule="auto"/>
        <w:ind w:firstLine="720"/>
        <w:rPr>
          <w:rFonts w:ascii="Times New Roman" w:hAnsi="Times New Roman" w:cs="Times New Roman"/>
          <w:color w:val="000000" w:themeColor="text1"/>
        </w:rPr>
      </w:pPr>
      <w:r w:rsidRPr="00E57F89">
        <w:rPr>
          <w:rFonts w:ascii="Times New Roman" w:hAnsi="Times New Roman" w:cs="Times New Roman"/>
          <w:color w:val="000000" w:themeColor="text1"/>
        </w:rPr>
        <w:t xml:space="preserve">Prior to our primary analyses, assumptions of regression (i.e., linearity, independence of residuals, homoscedasticity of residuals, normality of residuals) will be tested for each of the eight proposed outcomes. Although Ordinary Least Squares techniques (such as the moderation analyses conducted by the Interactive application) in large sample sizes are often robust against some violations (Schmidt &amp; Finan, 2018), in cases where assumptions are substantially violated, we will conduct supplemental analyses to test the robustness of our models, as appropriate.  Should results of moderation analyses remain robust (i.e., sign and significance of interaction effects remain the same across analytic techniques), we will present OLS results and corresponding graphs in text, with supplemental analyses included as appendices/supplemental materials. </w:t>
      </w:r>
      <w:r w:rsidR="00F5544E" w:rsidRPr="00E57F89">
        <w:rPr>
          <w:rFonts w:ascii="Times New Roman" w:hAnsi="Times New Roman" w:cs="Times New Roman"/>
          <w:color w:val="000000" w:themeColor="text1"/>
        </w:rPr>
      </w:r>
      <w:r w:rsidRPr="00E57F89">
        <w:rPr>
          <w:rFonts w:ascii="Times New Roman" w:hAnsi="Times New Roman" w:cs="Times New Roman"/>
          <w:color w:val="000000" w:themeColor="text1"/>
        </w:rPr>
      </w:r>
      <w:r w:rsidR="005B3E82" w:rsidRPr="00E57F89">
        <w:rPr>
          <w:rFonts w:ascii="Times New Roman" w:hAnsi="Times New Roman" w:cs="Times New Roman"/>
          <w:color w:val="000000" w:themeColor="text1"/>
        </w:rPr>
      </w:r>
      <w:r w:rsidRPr="00E57F89">
        <w:rPr>
          <w:rFonts w:ascii="Times New Roman" w:hAnsi="Times New Roman" w:cs="Times New Roman"/>
          <w:color w:val="000000" w:themeColor="text1"/>
        </w:rPr>
      </w:r>
      <w:r w:rsidR="00D94764" w:rsidRPr="00E57F89">
        <w:rPr>
          <w:rFonts w:ascii="Times New Roman" w:hAnsi="Times New Roman" w:cs="Times New Roman"/>
          <w:color w:val="000000" w:themeColor="text1"/>
        </w:rPr>
      </w:r>
      <w:r w:rsidR="00D94764" w:rsidRPr="00E57F89">
        <w:rPr>
          <w:rFonts w:ascii="Times New Roman" w:hAnsi="Times New Roman" w:cs="Times New Roman"/>
          <w:color w:val="000000" w:themeColor="text1"/>
        </w:rPr>
      </w:r>
      <w:r w:rsidR="00D94764" w:rsidRPr="00E57F89">
        <w:rPr>
          <w:rFonts w:ascii="Times New Roman" w:hAnsi="Times New Roman" w:cs="Times New Roman"/>
          <w:color w:val="000000" w:themeColor="text1"/>
        </w:rPr>
      </w:r>
      <w:r w:rsidR="00D94764" w:rsidRPr="00E57F89">
        <w:rPr>
          <w:rFonts w:ascii="Times New Roman" w:hAnsi="Times New Roman" w:cs="Times New Roman"/>
          <w:color w:val="000000" w:themeColor="text1"/>
        </w:rPr>
      </w:r>
      <w:r w:rsidR="00D94764" w:rsidRPr="00E57F89">
        <w:rPr>
          <w:rFonts w:ascii="Times New Roman" w:hAnsi="Times New Roman" w:cs="Times New Roman"/>
          <w:noProof/>
          <w:color w:val="000000" w:themeColor="text1"/>
        </w:rPr>
      </w:r>
      <w:r w:rsidR="00D94764" w:rsidRPr="00E57F89">
        <w:rPr>
          <w:rFonts w:ascii="Times New Roman" w:hAnsi="Times New Roman" w:cs="Times New Roman"/>
          <w:color w:val="000000" w:themeColor="text1"/>
        </w:rPr>
      </w:r>
      <w:r w:rsidR="00D94764" w:rsidRPr="00E57F89">
        <w:rPr>
          <w:rFonts w:ascii="Times New Roman" w:hAnsi="Times New Roman" w:cs="Times New Roman"/>
          <w:color w:val="000000" w:themeColor="text1"/>
        </w:rPr>
      </w:r>
      <w:r w:rsidRPr="00E57F89">
        <w:rPr>
          <w:rFonts w:ascii="Times New Roman" w:hAnsi="Times New Roman" w:cs="Times New Roman"/>
          <w:color w:val="000000" w:themeColor="text1"/>
        </w:rPr>
      </w:r>
      <w:r w:rsidR="008D6F97">
        <w:rPr>
          <w:rFonts w:ascii="Times New Roman" w:hAnsi="Times New Roman" w:cs="Times New Roman"/>
          <w:color w:val="000000" w:themeColor="text1"/>
        </w:rPr>
      </w:r>
      <w:r w:rsidRPr="00E57F89">
        <w:rPr>
          <w:rFonts w:ascii="Times New Roman" w:hAnsi="Times New Roman" w:cs="Times New Roman"/>
          <w:color w:val="000000" w:themeColor="text1"/>
        </w:rPr>
      </w:r>
      <w:r w:rsidRPr="00E57F89">
        <w:rPr>
          <w:rFonts w:ascii="Times New Roman" w:hAnsi="Times New Roman" w:cs="Times New Roman"/>
          <w:color w:val="000000" w:themeColor="text1"/>
        </w:rPr>
      </w:r>
      <w:r w:rsidR="005B3E82" w:rsidRPr="00E57F89">
        <w:rPr>
          <w:rFonts w:ascii="Times New Roman" w:hAnsi="Times New Roman" w:cs="Times New Roman"/>
          <w:color w:val="000000" w:themeColor="text1"/>
        </w:rPr>
      </w:r>
      <w:r w:rsidR="00211123" w:rsidRPr="00E57F89">
        <w:rPr>
          <w:rFonts w:ascii="Times New Roman" w:hAnsi="Times New Roman" w:cs="Times New Roman"/>
          <w:color w:val="000000" w:themeColor="text1"/>
        </w:rPr>
      </w:r>
      <w:r w:rsidR="00211123" w:rsidRPr="00E57F89">
        <w:rPr>
          <w:rFonts w:ascii="Times New Roman" w:hAnsi="Times New Roman" w:cs="Times New Roman"/>
          <w:color w:val="000000" w:themeColor="text1"/>
        </w:rPr>
      </w:r>
      <w:r w:rsidR="00211123" w:rsidRPr="00E57F89">
        <w:rPr>
          <w:rFonts w:ascii="Times New Roman" w:hAnsi="Times New Roman" w:cs="Times New Roman"/>
          <w:color w:val="000000" w:themeColor="text1"/>
        </w:rPr>
      </w:r>
      <w:r w:rsidR="00211123" w:rsidRPr="00E57F89">
        <w:rPr>
          <w:rFonts w:ascii="Times New Roman" w:hAnsi="Times New Roman" w:cs="Times New Roman"/>
          <w:color w:val="000000" w:themeColor="text1"/>
        </w:rPr>
      </w:r>
      <w:r w:rsidR="00211123" w:rsidRPr="00E57F89">
        <w:rPr>
          <w:rFonts w:ascii="Times New Roman" w:hAnsi="Times New Roman" w:cs="Times New Roman"/>
          <w:noProof/>
          <w:color w:val="000000" w:themeColor="text1"/>
        </w:rPr>
      </w:r>
      <w:r w:rsidR="00211123" w:rsidRPr="00E57F89">
        <w:rPr>
          <w:rFonts w:ascii="Times New Roman" w:hAnsi="Times New Roman" w:cs="Times New Roman"/>
          <w:color w:val="000000" w:themeColor="text1"/>
        </w:rPr>
      </w:r>
      <w:r w:rsidR="00211123" w:rsidRPr="00E57F89">
        <w:rPr>
          <w:rFonts w:ascii="Times New Roman" w:hAnsi="Times New Roman" w:cs="Times New Roman"/>
          <w:color w:val="000000" w:themeColor="text1"/>
        </w:rPr>
      </w:r>
      <w:r w:rsidR="00211123" w:rsidRPr="00E57F89">
        <w:rPr>
          <w:rFonts w:ascii="Times New Roman" w:hAnsi="Times New Roman" w:cs="Times New Roman"/>
          <w:i/>
          <w:iCs/>
          <w:color w:val="000000" w:themeColor="text1"/>
        </w:rPr>
      </w:r>
      <w:r w:rsidR="00211123" w:rsidRPr="00E57F89">
        <w:rPr>
          <w:rFonts w:ascii="Times New Roman" w:hAnsi="Times New Roman" w:cs="Times New Roman"/>
          <w:color w:val="000000" w:themeColor="text1"/>
        </w:rPr>
      </w:r>
      <w:r w:rsidR="00211123" w:rsidRPr="00E57F89">
        <w:rPr>
          <w:rFonts w:ascii="Times New Roman" w:hAnsi="Times New Roman" w:cs="Times New Roman"/>
          <w:color w:val="000000" w:themeColor="text1"/>
        </w:rPr>
      </w:r>
      <w:r w:rsidR="00211123" w:rsidRPr="00E57F89">
        <w:rPr>
          <w:rFonts w:ascii="Times New Roman" w:hAnsi="Times New Roman" w:cs="Times New Roman"/>
          <w:color w:val="000000" w:themeColor="text1"/>
        </w:rPr>
      </w:r>
      <w:r w:rsidR="00211123" w:rsidRPr="00E57F89">
        <w:rPr>
          <w:rFonts w:ascii="Times New Roman" w:hAnsi="Times New Roman" w:cs="Times New Roman"/>
          <w:color w:val="000000" w:themeColor="text1"/>
        </w:rPr>
      </w:r>
      <w:r w:rsidR="00211123" w:rsidRPr="00E57F89">
        <w:rPr>
          <w:rFonts w:ascii="Times New Roman" w:hAnsi="Times New Roman" w:cs="Times New Roman"/>
          <w:noProof/>
          <w:color w:val="000000" w:themeColor="text1"/>
        </w:rPr>
      </w:r>
      <w:r w:rsidR="00211123" w:rsidRPr="00E57F89">
        <w:rPr>
          <w:rFonts w:ascii="Times New Roman" w:hAnsi="Times New Roman" w:cs="Times New Roman"/>
          <w:color w:val="000000" w:themeColor="text1"/>
        </w:rPr>
      </w:r>
      <w:r w:rsidR="00211123" w:rsidRPr="00E57F89">
        <w:rPr>
          <w:rFonts w:ascii="Times New Roman" w:hAnsi="Times New Roman" w:cs="Times New Roman"/>
          <w:color w:val="000000" w:themeColor="text1"/>
        </w:rPr>
      </w:r>
      <w:r w:rsidR="00EB6357" w:rsidRPr="00E57F89">
        <w:rPr>
          <w:rFonts w:ascii="Times New Roman" w:hAnsi="Times New Roman" w:cs="Times New Roman"/>
          <w:color w:val="000000" w:themeColor="text1"/>
        </w:rPr>
      </w:r>
      <w:r w:rsidR="00EB6357" w:rsidRPr="00E57F89">
        <w:rPr>
          <w:rFonts w:ascii="Times New Roman" w:hAnsi="Times New Roman" w:cs="Times New Roman"/>
          <w:color w:val="000000" w:themeColor="text1"/>
        </w:rPr>
      </w:r>
      <w:r w:rsidR="00EB6357" w:rsidRPr="00E57F89">
        <w:rPr>
          <w:rFonts w:ascii="Times New Roman" w:hAnsi="Times New Roman" w:cs="Times New Roman"/>
          <w:color w:val="000000" w:themeColor="text1"/>
        </w:rPr>
      </w:r>
      <w:r w:rsidR="00EB6357" w:rsidRPr="00E57F89">
        <w:rPr>
          <w:rFonts w:ascii="Times New Roman" w:hAnsi="Times New Roman" w:cs="Times New Roman"/>
          <w:color w:val="000000" w:themeColor="text1"/>
        </w:rPr>
      </w:r>
      <w:r w:rsidR="00EB6357" w:rsidRPr="00E57F89">
        <w:rPr>
          <w:rFonts w:ascii="Times New Roman" w:hAnsi="Times New Roman" w:cs="Times New Roman"/>
          <w:noProof/>
          <w:color w:val="000000" w:themeColor="text1"/>
        </w:rPr>
      </w:r>
      <w:r w:rsidR="00EB6357" w:rsidRPr="00E57F89">
        <w:rPr>
          <w:rFonts w:ascii="Times New Roman" w:hAnsi="Times New Roman" w:cs="Times New Roman"/>
          <w:color w:val="000000" w:themeColor="text1"/>
        </w:rPr>
      </w:r>
      <w:r w:rsidR="00D94764" w:rsidRPr="00E57F89">
        <w:rPr>
          <w:rFonts w:ascii="Times New Roman" w:hAnsi="Times New Roman" w:cs="Times New Roman"/>
          <w:color w:val="000000" w:themeColor="text1"/>
        </w:rPr>
      </w:r>
      <w:r w:rsidR="004D688D">
        <w:rPr>
          <w:rFonts w:ascii="Times New Roman" w:hAnsi="Times New Roman" w:cs="Times New Roman"/>
          <w:color w:val="000000" w:themeColor="text1"/>
        </w:rPr>
      </w:r>
      <w:r w:rsidR="00F361C3">
        <w:rPr>
          <w:rFonts w:ascii="Times New Roman" w:hAnsi="Times New Roman" w:cs="Times New Roman"/>
          <w:color w:val="000000" w:themeColor="text1"/>
        </w:rPr>
      </w:r>
      <w:r w:rsidR="004D688D">
        <w:rPr>
          <w:rFonts w:ascii="Times New Roman" w:hAnsi="Times New Roman" w:cs="Times New Roman"/>
          <w:color w:val="000000" w:themeColor="text1"/>
        </w:rPr>
      </w:r>
      <w:proofErr w:type="gramStart"/>
      <w:r w:rsidR="004D688D">
        <w:rPr>
          <w:rFonts w:ascii="Times New Roman" w:hAnsi="Times New Roman" w:cs="Times New Roman"/>
          <w:color w:val="000000" w:themeColor="text1"/>
        </w:rPr>
      </w:r>
      <w:proofErr w:type="gramEnd"/>
      <w:r w:rsidR="004D688D">
        <w:rPr>
          <w:rFonts w:ascii="Times New Roman" w:hAnsi="Times New Roman" w:cs="Times New Roman"/>
          <w:color w:val="000000" w:themeColor="text1"/>
        </w:rPr>
      </w:r>
      <w:r w:rsidR="00D94764" w:rsidRPr="00E57F89">
        <w:rPr>
          <w:rFonts w:ascii="Times New Roman" w:hAnsi="Times New Roman" w:cs="Times New Roman"/>
          <w:color w:val="000000" w:themeColor="text1"/>
        </w:rPr>
      </w:r>
      <w:r w:rsidR="00AA15A4" w:rsidRPr="00E57F89">
        <w:rPr>
          <w:rFonts w:ascii="Times New Roman" w:hAnsi="Times New Roman" w:cs="Times New Roman"/>
          <w:color w:val="000000" w:themeColor="text1"/>
        </w:rPr>
      </w:r>
      <w:r w:rsidR="00367087" w:rsidRPr="00E57F89">
        <w:rPr>
          <w:rFonts w:ascii="Times New Roman" w:hAnsi="Times New Roman" w:cs="Times New Roman"/>
          <w:color w:val="000000" w:themeColor="text1"/>
        </w:rPr>
      </w:r>
    </w:p>
    <w:p w14:paraId="308772E6" w14:textId="7D63737D" w:rsidR="009A732E" w:rsidRDefault="00905F27"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As a primary test of our key hypotheses, we will conduct moderation analyses using the lm function in the stats package for R statistical software, followed by equivalence tests using the reg.equiv.fd function (Alter &amp; Counsell, 2021). For moderation analyses, key variables will be entered in their raw form during data processing in SPSS, and their product will be computed. We will use the Anderson-Hauck equivalence test for regression (Counsell &amp; Cribbie, 2015), with an equivalence region based on the smallest effect size of interest (SESOI) of δ= .27.  </w:t>
      </w:r>
      <w:r w:rsidRPr="00E57F89">
        <w:rPr>
          <w:rFonts w:ascii="Times New Roman" w:hAnsi="Times New Roman" w:cs="Times New Roman"/>
          <w:color w:val="000000" w:themeColor="text1"/>
        </w:rPr>
      </w:r>
      <w:r w:rsidR="00F5544E" w:rsidRPr="00E57F89">
        <w:rPr>
          <w:rFonts w:ascii="Times New Roman" w:hAnsi="Times New Roman" w:cs="Times New Roman"/>
          <w:color w:val="000000" w:themeColor="text1"/>
        </w:rPr>
      </w:r>
      <w:r>
        <w:rPr>
          <w:rFonts w:ascii="Times New Roman" w:hAnsi="Times New Roman" w:cs="Times New Roman"/>
          <w:color w:val="000000" w:themeColor="text1"/>
        </w:rPr>
      </w:r>
      <w:r w:rsidR="00F5544E" w:rsidRPr="00E57F89">
        <w:rPr>
          <w:rFonts w:ascii="Times New Roman" w:hAnsi="Times New Roman" w:cs="Times New Roman"/>
          <w:color w:val="000000" w:themeColor="text1"/>
        </w:rPr>
      </w:r>
      <w:r w:rsidR="001B6537">
        <w:rPr>
          <w:rFonts w:ascii="Times New Roman" w:hAnsi="Times New Roman" w:cs="Times New Roman"/>
          <w:color w:val="000000" w:themeColor="text1"/>
        </w:rPr>
      </w:r>
      <w:r w:rsidR="001B6537">
        <w:rPr>
          <w:rFonts w:ascii="Times New Roman" w:hAnsi="Times New Roman" w:cs="Times New Roman"/>
          <w:i/>
          <w:iCs/>
          <w:color w:val="000000" w:themeColor="text1"/>
        </w:rPr>
      </w:r>
      <w:r w:rsidR="001B6537">
        <w:rPr>
          <w:rFonts w:ascii="Times New Roman" w:hAnsi="Times New Roman" w:cs="Times New Roman"/>
          <w:color w:val="000000" w:themeColor="text1"/>
        </w:rPr>
      </w:r>
      <w:r w:rsidR="001B6537">
        <w:rPr>
          <w:rFonts w:ascii="Times New Roman" w:hAnsi="Times New Roman" w:cs="Times New Roman"/>
          <w:color w:val="000000" w:themeColor="text1"/>
        </w:rPr>
      </w:r>
      <w:r w:rsidR="001B6537">
        <w:rPr>
          <w:rFonts w:ascii="Times New Roman" w:hAnsi="Times New Roman" w:cs="Times New Roman"/>
          <w:color w:val="000000" w:themeColor="text1"/>
        </w:rPr>
      </w:r>
      <w:r w:rsidR="001B6537">
        <w:rPr>
          <w:rFonts w:ascii="Times New Roman" w:hAnsi="Times New Roman" w:cs="Times New Roman"/>
          <w:color w:val="000000" w:themeColor="text1"/>
        </w:rPr>
      </w:r>
      <w:r w:rsidR="001B6537">
        <w:rPr>
          <w:rFonts w:ascii="Times New Roman" w:hAnsi="Times New Roman" w:cs="Times New Roman"/>
          <w:noProof/>
          <w:color w:val="000000" w:themeColor="text1"/>
        </w:rPr>
      </w:r>
      <w:r w:rsidR="001B6537">
        <w:rPr>
          <w:rFonts w:ascii="Times New Roman" w:hAnsi="Times New Roman" w:cs="Times New Roman"/>
          <w:color w:val="000000" w:themeColor="text1"/>
        </w:rPr>
      </w:r>
      <w:r w:rsidR="001B6537">
        <w:rPr>
          <w:rFonts w:ascii="Times New Roman" w:hAnsi="Times New Roman" w:cs="Times New Roman"/>
          <w:color w:val="000000" w:themeColor="text1"/>
        </w:rPr>
      </w:r>
      <w:r w:rsidR="001B6537">
        <w:rPr>
          <w:rFonts w:ascii="Times New Roman" w:hAnsi="Times New Roman" w:cs="Times New Roman"/>
          <w:color w:val="000000" w:themeColor="text1"/>
        </w:rPr>
      </w:r>
      <w:r w:rsidR="001B6537">
        <w:rPr>
          <w:rFonts w:ascii="Times New Roman" w:hAnsi="Times New Roman" w:cs="Times New Roman"/>
          <w:color w:val="000000" w:themeColor="text1"/>
        </w:rPr>
      </w:r>
      <w:r w:rsidR="001B6537">
        <w:rPr>
          <w:rFonts w:ascii="Times New Roman" w:hAnsi="Times New Roman" w:cs="Times New Roman"/>
          <w:color w:val="000000" w:themeColor="text1"/>
        </w:rPr>
      </w:r>
      <w:r w:rsidR="001B6537">
        <w:rPr>
          <w:rFonts w:ascii="Times New Roman" w:hAnsi="Times New Roman" w:cs="Times New Roman"/>
          <w:noProof/>
          <w:color w:val="000000" w:themeColor="text1"/>
        </w:rPr>
      </w:r>
      <w:r w:rsidR="001B6537">
        <w:rPr>
          <w:rFonts w:ascii="Times New Roman" w:hAnsi="Times New Roman" w:cs="Times New Roman"/>
          <w:color w:val="000000" w:themeColor="text1"/>
        </w:rPr>
      </w:r>
      <w:r w:rsidR="001B6537">
        <w:rPr>
          <w:rFonts w:ascii="Times New Roman" w:hAnsi="Times New Roman" w:cs="Times New Roman"/>
          <w:color w:val="000000" w:themeColor="text1"/>
        </w:rPr>
      </w:r>
      <w:r w:rsidR="00AE632C">
        <w:rPr>
          <w:rFonts w:ascii="Times New Roman" w:hAnsi="Times New Roman" w:cs="Times New Roman"/>
          <w:color w:val="000000" w:themeColor="text1"/>
          <w:lang w:val="el-GR"/>
        </w:rPr>
      </w:r>
      <w:r w:rsidR="001B6537">
        <w:rPr>
          <w:rFonts w:ascii="Times New Roman" w:hAnsi="Times New Roman" w:cs="Times New Roman"/>
          <w:color w:val="000000" w:themeColor="text1"/>
        </w:rPr>
      </w:r>
      <w:r w:rsidR="005236A7">
        <w:rPr>
          <w:rFonts w:ascii="Times New Roman" w:hAnsi="Times New Roman" w:cs="Times New Roman"/>
          <w:color w:val="000000" w:themeColor="text1"/>
        </w:rPr>
      </w:r>
      <w:r w:rsidR="001B6537">
        <w:rPr>
          <w:rFonts w:ascii="Times New Roman" w:hAnsi="Times New Roman" w:cs="Times New Roman"/>
          <w:color w:val="000000" w:themeColor="text1"/>
        </w:rPr>
      </w:r>
    </w:p>
    <w:p w14:paraId="2377B804" w14:textId="671C9F9B" w:rsidR="00212D9A" w:rsidRDefault="001B6537"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 xml:space="preserve">Prior studies of moral incongruence have found </w:t>
      </w:r>
      <w:r w:rsidR="00B535DA">
        <w:rPr>
          <w:rFonts w:ascii="Times New Roman" w:hAnsi="Times New Roman" w:cs="Times New Roman"/>
          <w:color w:val="000000" w:themeColor="text1"/>
        </w:rPr>
        <w:t>moral incongruence to have small</w:t>
      </w:r>
      <w:r>
        <w:rPr>
          <w:rFonts w:ascii="Times New Roman" w:hAnsi="Times New Roman" w:cs="Times New Roman"/>
          <w:color w:val="000000" w:themeColor="text1"/>
        </w:rPr>
        <w:t xml:space="preserve"> </w:t>
      </w:r>
      <w:r>
        <w:rPr>
          <w:rFonts w:ascii="Times New Roman" w:hAnsi="Times New Roman" w:cs="Times New Roman"/>
          <w:color w:val="000000" w:themeColor="text1"/>
        </w:rPr>
        <w:fldChar w:fldCharType="begin"/>
      </w:r>
      <w:r w:rsidR="009271CE">
        <w:rPr>
          <w:rFonts w:ascii="Times New Roman" w:hAnsi="Times New Roman" w:cs="Times New Roman"/>
          <w:color w:val="000000" w:themeColor="text1"/>
        </w:rPr>
        <w:instrText xml:space="preserve"> ADDIN ZOTERO_ITEM CSL_CITATION {"citationID":"ZS2WZS2d","properties":{"formattedCitation":"(\\uc0\\u916{}R2 = .014, f2 = .020, Cohen\\uc0\\u8217{}s d = .24, Grubbs, Kraus, et al., 2020; \\uc0\\u916{}R2 = .012, f2 = .016, Cohen\\uc0\\u8217{}s d = .22, Grubbs, Lee, et al., 2020)","plainCitation":"(ΔR2 = .014, f2 = .020, Cohen’s d = .24, Grubbs, Kraus, et al., 2020; ΔR2 = .012, f2 = .016, Cohen’s d = .22, Grubbs, Lee, et al., 2020)","noteIndex":0},"citationItems":[{"id":10691,"uris":["http://zotero.org/users/4363532/items/BM2LEG5G"],"uri":["http://zotero.org/users/4363532/items/BM2LEG5G"],"itemData":{"id":10691,"type":"article-journal","abstract":"People may report feeling addicted to pornography or sexual behavior for various reasons, but morality and moral distress seem to be key parts of why individuals might think they are addicted to pornography or sexual behavior.","container-title":"Journal of Abnormal Psychology","DOI":"10.1037/abn0000501","ISSN":"1939-1846, 0021-843X","issue":"3","journalAbbreviation":"Journal of Abnormal Psychology","language":"en","page":"266-278","source":"DOI.org (Crossref)","title":"Moral incongruence and compulsive sexual behavior: Results from cross-sectional interactions and parallel growth curve analyses.","title-short":"Moral incongruence and compulsive sexual behavior","volume":"129","author":[{"family":"Grubbs","given":"Joshua B."},{"family":"Kraus","given":"Shane W."},{"family":"Perry","given":"Samuel L."},{"family":"Lewczuk","given":"Karol"},{"family":"Gola","given":"Mateusz"}],"issued":{"date-parts":[["2020",4]]}},"prefix":"ΔR2 = .014, f2 = .020, Cohen’s d = .24,"},{"id":11671,"uris":["http://zotero.org/users/4363532/items/WMPCGNEU"],"uri":["http://zotero.org/users/4363532/items/WMPCGNEU"],"itemData":{"id":11671,"type":"article-journal","abstract":"In the United States, pornography use is common, and it is increasingly a clinical concern under some circumstances. Excessive pornography use may qualify for t...","archive_location":"Sage CA: Los Angeles, CA","container-title":"Clinical Psychological Science","DOI":"10.1177/2167702620922966","language":"en","note":"publisher: SAGE PublicationsSage CA: Los Angeles, CA","source":"journals.sagepub.com","title":"Addiction or Transgression? Moral Incongruence and Self-Reported Problematic Pornography Use in a Nationally Representative Sample:","title-short":"Addiction or Transgression?","URL":"https://journals.sagepub.com/eprint/NWHF4WZF5EH5RWTTPRTK/full","author":[{"family":"Grubbs","given":"Joshua B."},{"family":"Lee","given":"Brinna N."},{"family":"Hoagland","given":"K. Camille"},{"family":"Kraus","given":"Shane W."},{"family":"Perry","given":"Samuel L."}],"accessed":{"date-parts":[["2020",9,7]]},"issued":{"date-parts":[["2020",6,5]]}},"prefix":"ΔR2 = .012, f2 = .016, Cohen’s d = .22,"}],"schema":"https://github.com/citation-style-language/schema/raw/master/csl-citation.json"} </w:instrText>
      </w:r>
      <w:r>
        <w:rPr>
          <w:rFonts w:ascii="Times New Roman" w:hAnsi="Times New Roman" w:cs="Times New Roman"/>
          <w:color w:val="000000" w:themeColor="text1"/>
        </w:rPr>
        <w:fldChar w:fldCharType="separate"/>
      </w:r>
      <w:r w:rsidR="009271CE" w:rsidRPr="009271CE">
        <w:rPr>
          <w:rFonts w:ascii="Times New Roman" w:hAnsi="Times New Roman" w:cs="Times New Roman"/>
          <w:color w:val="000000"/>
        </w:rPr>
        <w:t>(</w:t>
      </w:r>
      <w:r w:rsidR="009271CE" w:rsidRPr="005A0EC5">
        <w:rPr>
          <w:rFonts w:ascii="Times New Roman" w:hAnsi="Times New Roman" w:cs="Times New Roman"/>
          <w:i/>
          <w:iCs/>
          <w:color w:val="000000"/>
        </w:rPr>
        <w:t>ΔR</w:t>
      </w:r>
      <w:r w:rsidR="009271CE" w:rsidRPr="005A0EC5">
        <w:rPr>
          <w:rFonts w:ascii="Times New Roman" w:hAnsi="Times New Roman" w:cs="Times New Roman"/>
          <w:i/>
          <w:iCs/>
          <w:color w:val="000000"/>
          <w:vertAlign w:val="superscript"/>
        </w:rPr>
        <w:t>2</w:t>
      </w:r>
      <w:r w:rsidR="009271CE" w:rsidRPr="009271CE">
        <w:rPr>
          <w:rFonts w:ascii="Times New Roman" w:hAnsi="Times New Roman" w:cs="Times New Roman"/>
          <w:color w:val="000000"/>
        </w:rPr>
        <w:t xml:space="preserve"> = .014, </w:t>
      </w:r>
      <w:r w:rsidR="009271CE" w:rsidRPr="008200F4">
        <w:rPr>
          <w:rFonts w:ascii="Times New Roman" w:hAnsi="Times New Roman" w:cs="Times New Roman"/>
          <w:i/>
          <w:iCs/>
          <w:color w:val="000000"/>
        </w:rPr>
        <w:t>f</w:t>
      </w:r>
      <w:r w:rsidR="009271CE" w:rsidRPr="008200F4">
        <w:rPr>
          <w:rFonts w:ascii="Times New Roman" w:hAnsi="Times New Roman" w:cs="Times New Roman"/>
          <w:i/>
          <w:iCs/>
          <w:color w:val="000000"/>
          <w:vertAlign w:val="superscript"/>
        </w:rPr>
        <w:t>2</w:t>
      </w:r>
      <w:r w:rsidR="009271CE" w:rsidRPr="009271CE">
        <w:rPr>
          <w:rFonts w:ascii="Times New Roman" w:hAnsi="Times New Roman" w:cs="Times New Roman"/>
          <w:color w:val="000000"/>
        </w:rPr>
        <w:t xml:space="preserve"> = .020, Cohen’s d = .24, Grubbs, Kraus, et al., 2020; </w:t>
      </w:r>
      <w:r w:rsidR="009271CE" w:rsidRPr="005A0EC5">
        <w:rPr>
          <w:rFonts w:ascii="Times New Roman" w:hAnsi="Times New Roman" w:cs="Times New Roman"/>
          <w:i/>
          <w:iCs/>
          <w:color w:val="000000"/>
        </w:rPr>
        <w:t>ΔR</w:t>
      </w:r>
      <w:r w:rsidR="009271CE" w:rsidRPr="005A0EC5">
        <w:rPr>
          <w:rFonts w:ascii="Times New Roman" w:hAnsi="Times New Roman" w:cs="Times New Roman"/>
          <w:i/>
          <w:iCs/>
          <w:color w:val="000000"/>
          <w:vertAlign w:val="superscript"/>
        </w:rPr>
        <w:t>2</w:t>
      </w:r>
      <w:r w:rsidR="009271CE" w:rsidRPr="009271CE">
        <w:rPr>
          <w:rFonts w:ascii="Times New Roman" w:hAnsi="Times New Roman" w:cs="Times New Roman"/>
          <w:color w:val="000000"/>
        </w:rPr>
        <w:t xml:space="preserve"> = .012, </w:t>
      </w:r>
      <w:r w:rsidR="009271CE" w:rsidRPr="008200F4">
        <w:rPr>
          <w:rFonts w:ascii="Times New Roman" w:hAnsi="Times New Roman" w:cs="Times New Roman"/>
          <w:i/>
          <w:iCs/>
          <w:color w:val="000000"/>
        </w:rPr>
        <w:t>f</w:t>
      </w:r>
      <w:r w:rsidR="009271CE" w:rsidRPr="008200F4">
        <w:rPr>
          <w:rFonts w:ascii="Times New Roman" w:hAnsi="Times New Roman" w:cs="Times New Roman"/>
          <w:i/>
          <w:iCs/>
          <w:color w:val="000000"/>
          <w:vertAlign w:val="superscript"/>
        </w:rPr>
        <w:t>2</w:t>
      </w:r>
      <w:r w:rsidR="009271CE" w:rsidRPr="009271CE">
        <w:rPr>
          <w:rFonts w:ascii="Times New Roman" w:hAnsi="Times New Roman" w:cs="Times New Roman"/>
          <w:color w:val="000000"/>
        </w:rPr>
        <w:t xml:space="preserve"> = .016, Cohen’s d = .22, Grubbs, Lee, et al., 2020)</w:t>
      </w:r>
      <w:r>
        <w:rPr>
          <w:rFonts w:ascii="Times New Roman" w:hAnsi="Times New Roman" w:cs="Times New Roman"/>
          <w:color w:val="000000" w:themeColor="text1"/>
        </w:rPr>
        <w:fldChar w:fldCharType="end"/>
      </w:r>
      <w:r w:rsidR="00132613">
        <w:rPr>
          <w:rFonts w:ascii="Times New Roman" w:hAnsi="Times New Roman" w:cs="Times New Roman"/>
          <w:color w:val="000000" w:themeColor="text1"/>
        </w:rPr>
        <w:t xml:space="preserve">, to moderate </w:t>
      </w:r>
      <w:r w:rsidR="00132613">
        <w:rPr>
          <w:rFonts w:ascii="Times New Roman" w:hAnsi="Times New Roman" w:cs="Times New Roman"/>
          <w:color w:val="000000" w:themeColor="text1"/>
        </w:rPr>
        <w:fldChar w:fldCharType="begin"/>
      </w:r>
      <w:r w:rsidR="00132613">
        <w:rPr>
          <w:rFonts w:ascii="Times New Roman" w:hAnsi="Times New Roman" w:cs="Times New Roman"/>
          <w:color w:val="000000" w:themeColor="text1"/>
        </w:rPr>
        <w:instrText xml:space="preserve"> ADDIN ZOTERO_ITEM CSL_CITATION {"citationID":"BNxw7PFP","properties":{"formattedCitation":"(\\uc0\\u916{}R2 = .072, Cohen\\uc0\\u8217{}s d = .557; Grubbs, Kraus, et al., 2020)","plainCitation":"(ΔR2 = .072, Cohen’s d = .557; Grubbs, Kraus, et al., 2020)","noteIndex":0},"citationItems":[{"id":10691,"uris":["http://zotero.org/users/4363532/items/BM2LEG5G"],"uri":["http://zotero.org/users/4363532/items/BM2LEG5G"],"itemData":{"id":10691,"type":"article-journal","abstract":"People may report feeling addicted to pornography or sexual behavior for various reasons, but morality and moral distress seem to be key parts of why individuals might think they are addicted to pornography or sexual behavior.","container-title":"Journal of Abnormal Psychology","DOI":"10.1037/abn0000501","ISSN":"1939-1846, 0021-843X","issue":"3","journalAbbreviation":"Journal of Abnormal Psychology","language":"en","page":"266-278","source":"DOI.org (Crossref)","title":"Moral incongruence and compulsive sexual behavior: Results from cross-sectional interactions and parallel growth curve analyses.","title-short":"Moral incongruence and compulsive sexual behavior","volume":"129","author":[{"family":"Grubbs","given":"Joshua B."},{"family":"Kraus","given":"Shane W."},{"family":"Perry","given":"Samuel L."},{"family":"Lewczuk","given":"Karol"},{"family":"Gola","given":"Mateusz"}],"issued":{"date-parts":[["2020",4]]}},"prefix":"ΔR2 = .072, Cohen's d = .557; "}],"schema":"https://github.com/citation-style-language/schema/raw/master/csl-citation.json"} </w:instrText>
      </w:r>
      <w:r w:rsidR="00132613">
        <w:rPr>
          <w:rFonts w:ascii="Times New Roman" w:hAnsi="Times New Roman" w:cs="Times New Roman"/>
          <w:color w:val="000000" w:themeColor="text1"/>
        </w:rPr>
        <w:fldChar w:fldCharType="separate"/>
      </w:r>
      <w:r w:rsidR="00132613" w:rsidRPr="00132613">
        <w:rPr>
          <w:rFonts w:ascii="Times New Roman" w:hAnsi="Times New Roman" w:cs="Times New Roman"/>
          <w:color w:val="000000"/>
        </w:rPr>
        <w:t>(</w:t>
      </w:r>
      <w:r w:rsidR="00132613" w:rsidRPr="008200F4">
        <w:rPr>
          <w:rFonts w:ascii="Times New Roman" w:hAnsi="Times New Roman" w:cs="Times New Roman"/>
          <w:i/>
          <w:iCs/>
          <w:color w:val="000000"/>
        </w:rPr>
        <w:t>ΔR</w:t>
      </w:r>
      <w:r w:rsidR="00132613" w:rsidRPr="008200F4">
        <w:rPr>
          <w:rFonts w:ascii="Times New Roman" w:hAnsi="Times New Roman" w:cs="Times New Roman"/>
          <w:i/>
          <w:iCs/>
          <w:color w:val="000000"/>
          <w:vertAlign w:val="superscript"/>
        </w:rPr>
        <w:t>2</w:t>
      </w:r>
      <w:r w:rsidR="00132613" w:rsidRPr="00132613">
        <w:rPr>
          <w:rFonts w:ascii="Times New Roman" w:hAnsi="Times New Roman" w:cs="Times New Roman"/>
          <w:color w:val="000000"/>
        </w:rPr>
        <w:t xml:space="preserve"> = .072, </w:t>
      </w:r>
      <w:r w:rsidR="00E57821">
        <w:rPr>
          <w:rFonts w:ascii="Times New Roman" w:hAnsi="Times New Roman" w:cs="Times New Roman"/>
          <w:color w:val="000000"/>
        </w:rPr>
        <w:t xml:space="preserve"> </w:t>
      </w:r>
      <w:r w:rsidR="00E57821" w:rsidRPr="008D5920">
        <w:rPr>
          <w:rFonts w:ascii="Times New Roman" w:hAnsi="Times New Roman" w:cs="Times New Roman"/>
          <w:i/>
          <w:iCs/>
          <w:color w:val="000000"/>
        </w:rPr>
        <w:t>f</w:t>
      </w:r>
      <w:r w:rsidR="00E57821" w:rsidRPr="008D5920">
        <w:rPr>
          <w:rFonts w:ascii="Times New Roman" w:hAnsi="Times New Roman" w:cs="Times New Roman"/>
          <w:i/>
          <w:iCs/>
          <w:color w:val="000000"/>
          <w:vertAlign w:val="superscript"/>
        </w:rPr>
        <w:t>2</w:t>
      </w:r>
      <w:r w:rsidR="00E57821" w:rsidRPr="009271CE">
        <w:rPr>
          <w:rFonts w:ascii="Times New Roman" w:hAnsi="Times New Roman" w:cs="Times New Roman"/>
          <w:color w:val="000000"/>
        </w:rPr>
        <w:t xml:space="preserve"> </w:t>
      </w:r>
      <w:r w:rsidR="00E57821">
        <w:rPr>
          <w:rFonts w:ascii="Times New Roman" w:hAnsi="Times New Roman" w:cs="Times New Roman"/>
          <w:color w:val="000000"/>
        </w:rPr>
        <w:t xml:space="preserve">= .12, </w:t>
      </w:r>
      <w:r w:rsidR="00132613" w:rsidRPr="00132613">
        <w:rPr>
          <w:rFonts w:ascii="Times New Roman" w:hAnsi="Times New Roman" w:cs="Times New Roman"/>
          <w:color w:val="000000"/>
        </w:rPr>
        <w:t>Cohen’s d = .</w:t>
      </w:r>
      <w:r w:rsidR="008353A8">
        <w:rPr>
          <w:rFonts w:ascii="Times New Roman" w:hAnsi="Times New Roman" w:cs="Times New Roman"/>
          <w:color w:val="000000"/>
        </w:rPr>
        <w:t>69</w:t>
      </w:r>
      <w:r w:rsidR="00132613" w:rsidRPr="00132613">
        <w:rPr>
          <w:rFonts w:ascii="Times New Roman" w:hAnsi="Times New Roman" w:cs="Times New Roman"/>
          <w:color w:val="000000"/>
        </w:rPr>
        <w:t>; Grubbs, Kraus, et al., 2020)</w:t>
      </w:r>
      <w:r w:rsidR="00132613">
        <w:rPr>
          <w:rFonts w:ascii="Times New Roman" w:hAnsi="Times New Roman" w:cs="Times New Roman"/>
          <w:color w:val="000000" w:themeColor="text1"/>
        </w:rPr>
        <w:fldChar w:fldCharType="end"/>
      </w:r>
      <w:r w:rsidR="008353A8">
        <w:rPr>
          <w:rFonts w:ascii="Times New Roman" w:hAnsi="Times New Roman" w:cs="Times New Roman"/>
          <w:color w:val="000000" w:themeColor="text1"/>
        </w:rPr>
        <w:t xml:space="preserve">, </w:t>
      </w:r>
      <w:r>
        <w:rPr>
          <w:rFonts w:ascii="Times New Roman" w:hAnsi="Times New Roman" w:cs="Times New Roman"/>
          <w:color w:val="000000" w:themeColor="text1"/>
        </w:rPr>
        <w:t xml:space="preserve">to relatively large </w:t>
      </w: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ADDIN ZOTERO_ITEM CSL_CITATION {"citationID":"PBXRdVLd","properties":{"formattedCitation":"(\\uc0\\u916{}R2 = .12, Cohen\\uc0\\u8217{}s d = .75, Grubbs, Kraus, et al., 2020)","plainCitation":"(ΔR2 = .12, Cohen’s d = .75, Grubbs, Kraus, et al., 2020)","noteIndex":0},"citationItems":[{"id":10691,"uris":["http://zotero.org/users/4363532/items/BM2LEG5G"],"uri":["http://zotero.org/users/4363532/items/BM2LEG5G"],"itemData":{"id":10691,"type":"article-journal","abstract":"People may report feeling addicted to pornography or sexual behavior for various reasons, but morality and moral distress seem to be key parts of why individuals might think they are addicted to pornography or sexual behavior.","container-title":"Journal of Abnormal Psychology","DOI":"10.1037/abn0000501","ISSN":"1939-1846, 0021-843X","issue":"3","journalAbbreviation":"Journal of Abnormal Psychology","language":"en","page":"266-278","source":"DOI.org (Crossref)","title":"Moral incongruence and compulsive sexual behavior: Results from cross-sectional interactions and parallel growth curve analyses.","title-short":"Moral incongruence and compulsive sexual behavior","volume":"129","author":[{"family":"Grubbs","given":"Joshua B."},{"family":"Kraus","given":"Shane W."},{"family":"Perry","given":"Samuel L."},{"family":"Lewczuk","given":"Karol"},{"family":"Gola","given":"Mateusz"}],"issued":{"date-parts":[["2020",4]]}},"prefix":"ΔR2 = .12, Cohen’s d = .75,"}],"schema":"https://github.com/citation-style-language/schema/raw/master/csl-citation.json"} </w:instrText>
      </w:r>
      <w:r>
        <w:rPr>
          <w:rFonts w:ascii="Times New Roman" w:hAnsi="Times New Roman" w:cs="Times New Roman"/>
          <w:color w:val="000000" w:themeColor="text1"/>
        </w:rPr>
        <w:fldChar w:fldCharType="separate"/>
      </w:r>
      <w:r w:rsidRPr="001B6537">
        <w:rPr>
          <w:rFonts w:ascii="Times New Roman" w:hAnsi="Times New Roman" w:cs="Times New Roman"/>
          <w:color w:val="000000"/>
        </w:rPr>
        <w:t>(</w:t>
      </w:r>
      <w:r w:rsidRPr="008200F4">
        <w:rPr>
          <w:rFonts w:ascii="Times New Roman" w:hAnsi="Times New Roman" w:cs="Times New Roman"/>
          <w:i/>
          <w:iCs/>
          <w:color w:val="000000"/>
        </w:rPr>
        <w:t>ΔR</w:t>
      </w:r>
      <w:r w:rsidRPr="008200F4">
        <w:rPr>
          <w:rFonts w:ascii="Times New Roman" w:hAnsi="Times New Roman" w:cs="Times New Roman"/>
          <w:i/>
          <w:iCs/>
          <w:color w:val="000000"/>
          <w:vertAlign w:val="superscript"/>
        </w:rPr>
        <w:t>2</w:t>
      </w:r>
      <w:r w:rsidRPr="001B6537">
        <w:rPr>
          <w:rFonts w:ascii="Times New Roman" w:hAnsi="Times New Roman" w:cs="Times New Roman"/>
          <w:color w:val="000000"/>
        </w:rPr>
        <w:t xml:space="preserve"> = .12, </w:t>
      </w:r>
      <w:r w:rsidR="00E57821" w:rsidRPr="008D5920">
        <w:rPr>
          <w:rFonts w:ascii="Times New Roman" w:hAnsi="Times New Roman" w:cs="Times New Roman"/>
          <w:i/>
          <w:iCs/>
          <w:color w:val="000000"/>
        </w:rPr>
        <w:t>f</w:t>
      </w:r>
      <w:r w:rsidR="00E57821" w:rsidRPr="008D5920">
        <w:rPr>
          <w:rFonts w:ascii="Times New Roman" w:hAnsi="Times New Roman" w:cs="Times New Roman"/>
          <w:i/>
          <w:iCs/>
          <w:color w:val="000000"/>
          <w:vertAlign w:val="superscript"/>
        </w:rPr>
        <w:t>2</w:t>
      </w:r>
      <w:r w:rsidR="00E57821" w:rsidRPr="009271CE">
        <w:rPr>
          <w:rFonts w:ascii="Times New Roman" w:hAnsi="Times New Roman" w:cs="Times New Roman"/>
          <w:color w:val="000000"/>
        </w:rPr>
        <w:t xml:space="preserve"> </w:t>
      </w:r>
      <w:r w:rsidR="00E57821">
        <w:rPr>
          <w:rFonts w:ascii="Times New Roman" w:hAnsi="Times New Roman" w:cs="Times New Roman"/>
          <w:color w:val="000000"/>
        </w:rPr>
        <w:t xml:space="preserve">= .23, </w:t>
      </w:r>
      <w:r w:rsidRPr="001B6537">
        <w:rPr>
          <w:rFonts w:ascii="Times New Roman" w:hAnsi="Times New Roman" w:cs="Times New Roman"/>
          <w:color w:val="000000"/>
        </w:rPr>
        <w:t>Cohen’s d = .</w:t>
      </w:r>
      <w:r w:rsidR="008353A8">
        <w:rPr>
          <w:rFonts w:ascii="Times New Roman" w:hAnsi="Times New Roman" w:cs="Times New Roman"/>
          <w:color w:val="000000"/>
        </w:rPr>
        <w:t>97</w:t>
      </w:r>
      <w:r w:rsidRPr="001B6537">
        <w:rPr>
          <w:rFonts w:ascii="Times New Roman" w:hAnsi="Times New Roman" w:cs="Times New Roman"/>
          <w:color w:val="000000"/>
        </w:rPr>
        <w:t xml:space="preserve">, Grubbs, Kraus, et al., </w:t>
      </w:r>
      <w:r w:rsidRPr="001B6537">
        <w:rPr>
          <w:rFonts w:ascii="Times New Roman" w:hAnsi="Times New Roman" w:cs="Times New Roman"/>
          <w:color w:val="000000"/>
        </w:rPr>
        <w:lastRenderedPageBreak/>
        <w:t>2020)</w:t>
      </w:r>
      <w:r>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effects in predicting self-reported problematic pornography use, depending </w:t>
      </w:r>
      <w:r w:rsidR="00662732">
        <w:rPr>
          <w:rFonts w:ascii="Times New Roman" w:hAnsi="Times New Roman" w:cs="Times New Roman"/>
          <w:color w:val="000000" w:themeColor="text1"/>
        </w:rPr>
        <w:t>on</w:t>
      </w:r>
      <w:r>
        <w:rPr>
          <w:rFonts w:ascii="Times New Roman" w:hAnsi="Times New Roman" w:cs="Times New Roman"/>
          <w:color w:val="000000" w:themeColor="text1"/>
        </w:rPr>
        <w:t xml:space="preserve"> measures used and the samples queried. </w:t>
      </w:r>
      <w:r w:rsidR="00662732">
        <w:rPr>
          <w:rFonts w:ascii="Times New Roman" w:hAnsi="Times New Roman" w:cs="Times New Roman"/>
          <w:color w:val="000000" w:themeColor="text1"/>
        </w:rPr>
        <w:t>Given this variability</w:t>
      </w:r>
      <w:r>
        <w:rPr>
          <w:rFonts w:ascii="Times New Roman" w:hAnsi="Times New Roman" w:cs="Times New Roman"/>
          <w:color w:val="000000" w:themeColor="text1"/>
        </w:rPr>
        <w:t xml:space="preserve">, </w:t>
      </w:r>
      <w:r w:rsidR="00DA6667">
        <w:rPr>
          <w:rFonts w:ascii="Times New Roman" w:hAnsi="Times New Roman" w:cs="Times New Roman"/>
          <w:color w:val="000000" w:themeColor="text1"/>
        </w:rPr>
        <w:t>we elected to set our SESOI</w:t>
      </w:r>
      <w:r w:rsidR="00B535DA">
        <w:rPr>
          <w:rFonts w:ascii="Times New Roman" w:hAnsi="Times New Roman" w:cs="Times New Roman"/>
          <w:color w:val="000000" w:themeColor="text1"/>
        </w:rPr>
        <w:t xml:space="preserve"> (</w:t>
      </w:r>
      <w:r w:rsidR="00B535DA">
        <w:rPr>
          <w:rFonts w:ascii="Times New Roman" w:hAnsi="Times New Roman" w:cs="Times New Roman"/>
          <w:color w:val="000000" w:themeColor="text1"/>
          <w:lang w:val="el-GR"/>
        </w:rPr>
        <w:t>δ</w:t>
      </w:r>
      <w:r w:rsidR="00B535DA">
        <w:rPr>
          <w:rFonts w:ascii="Times New Roman" w:hAnsi="Times New Roman" w:cs="Times New Roman"/>
          <w:color w:val="000000" w:themeColor="text1"/>
        </w:rPr>
        <w:t>)</w:t>
      </w:r>
      <w:r w:rsidR="00DA6667">
        <w:rPr>
          <w:rFonts w:ascii="Times New Roman" w:hAnsi="Times New Roman" w:cs="Times New Roman"/>
          <w:color w:val="000000" w:themeColor="text1"/>
        </w:rPr>
        <w:t xml:space="preserve"> </w:t>
      </w:r>
      <w:r w:rsidR="00B535DA">
        <w:rPr>
          <w:rFonts w:ascii="Times New Roman" w:hAnsi="Times New Roman" w:cs="Times New Roman"/>
          <w:color w:val="000000" w:themeColor="text1"/>
        </w:rPr>
        <w:t xml:space="preserve">for our equivalence interval </w:t>
      </w:r>
      <w:r w:rsidR="00DA6667">
        <w:rPr>
          <w:rFonts w:ascii="Times New Roman" w:hAnsi="Times New Roman" w:cs="Times New Roman"/>
          <w:color w:val="000000" w:themeColor="text1"/>
        </w:rPr>
        <w:t xml:space="preserve">equal to the observed standardized </w:t>
      </w:r>
      <w:r w:rsidR="000A7E3F">
        <w:rPr>
          <w:rFonts w:ascii="Times New Roman" w:hAnsi="Times New Roman" w:cs="Times New Roman"/>
          <w:color w:val="000000" w:themeColor="text1"/>
        </w:rPr>
        <w:t>estimate</w:t>
      </w:r>
      <w:r w:rsidR="00B535DA">
        <w:rPr>
          <w:rFonts w:ascii="Times New Roman" w:hAnsi="Times New Roman" w:cs="Times New Roman"/>
          <w:color w:val="000000" w:themeColor="text1"/>
        </w:rPr>
        <w:t xml:space="preserve"> (</w:t>
      </w:r>
      <w:r w:rsidR="00B535DA">
        <w:rPr>
          <w:rFonts w:ascii="Times New Roman" w:hAnsi="Times New Roman" w:cs="Times New Roman"/>
          <w:color w:val="000000" w:themeColor="text1"/>
          <w:lang w:val="el-GR"/>
        </w:rPr>
        <w:t>β</w:t>
      </w:r>
      <w:r w:rsidR="00B535DA">
        <w:rPr>
          <w:rFonts w:ascii="Times New Roman" w:hAnsi="Times New Roman" w:cs="Times New Roman"/>
          <w:color w:val="000000" w:themeColor="text1"/>
        </w:rPr>
        <w:t xml:space="preserve"> value)</w:t>
      </w:r>
      <w:r w:rsidR="000A7E3F">
        <w:rPr>
          <w:rFonts w:ascii="Times New Roman" w:hAnsi="Times New Roman" w:cs="Times New Roman"/>
          <w:color w:val="000000" w:themeColor="text1"/>
        </w:rPr>
        <w:t xml:space="preserve"> </w:t>
      </w:r>
      <w:r w:rsidR="00C25BF0">
        <w:rPr>
          <w:rFonts w:ascii="Times New Roman" w:hAnsi="Times New Roman" w:cs="Times New Roman"/>
          <w:color w:val="000000" w:themeColor="text1"/>
        </w:rPr>
        <w:t>corresponding to</w:t>
      </w:r>
      <w:r w:rsidR="000A7E3F">
        <w:rPr>
          <w:rFonts w:ascii="Times New Roman" w:hAnsi="Times New Roman" w:cs="Times New Roman"/>
          <w:color w:val="000000" w:themeColor="text1"/>
        </w:rPr>
        <w:t xml:space="preserve"> the smallest effect</w:t>
      </w:r>
      <w:r w:rsidR="00DA6667">
        <w:rPr>
          <w:rFonts w:ascii="Times New Roman" w:hAnsi="Times New Roman" w:cs="Times New Roman"/>
          <w:color w:val="000000" w:themeColor="text1"/>
        </w:rPr>
        <w:t xml:space="preserve"> listed above </w:t>
      </w:r>
      <w:r w:rsidR="00C25BF0" w:rsidRPr="00C25BF0">
        <w:rPr>
          <w:rFonts w:ascii="Times New Roman" w:hAnsi="Times New Roman" w:cs="Times New Roman"/>
          <w:color w:val="000000" w:themeColor="text1"/>
        </w:rPr>
        <w:t>(</w:t>
      </w:r>
      <w:r w:rsidR="00A61281" w:rsidRPr="00A61281">
        <w:rPr>
          <w:rFonts w:ascii="Times New Roman" w:hAnsi="Times New Roman" w:cs="Times New Roman"/>
          <w:i/>
          <w:iCs/>
          <w:color w:val="000000" w:themeColor="text1"/>
          <w:lang w:val="el-GR"/>
        </w:rPr>
        <w:t>β</w:t>
      </w:r>
      <w:r w:rsidR="00A61281">
        <w:rPr>
          <w:rFonts w:ascii="Times New Roman" w:hAnsi="Times New Roman" w:cs="Times New Roman"/>
          <w:color w:val="000000" w:themeColor="text1"/>
          <w:lang w:val="el-GR"/>
        </w:rPr>
        <w:t>=.11,</w:t>
      </w:r>
      <w:r w:rsidR="00A61281">
        <w:rPr>
          <w:rFonts w:ascii="Times New Roman" w:hAnsi="Times New Roman" w:cs="Times New Roman"/>
          <w:i/>
          <w:iCs/>
          <w:color w:val="000000" w:themeColor="text1"/>
          <w:lang w:val="el-GR"/>
        </w:rPr>
        <w:t xml:space="preserve"> </w:t>
      </w:r>
      <w:r w:rsidR="00C25BF0" w:rsidRPr="008200F4">
        <w:rPr>
          <w:rFonts w:ascii="Times New Roman" w:hAnsi="Times New Roman" w:cs="Times New Roman"/>
          <w:i/>
          <w:iCs/>
          <w:color w:val="000000" w:themeColor="text1"/>
        </w:rPr>
        <w:t>ΔR</w:t>
      </w:r>
      <w:r w:rsidR="00C25BF0" w:rsidRPr="008200F4">
        <w:rPr>
          <w:rFonts w:ascii="Times New Roman" w:hAnsi="Times New Roman" w:cs="Times New Roman"/>
          <w:i/>
          <w:iCs/>
          <w:color w:val="000000" w:themeColor="text1"/>
          <w:vertAlign w:val="superscript"/>
        </w:rPr>
        <w:t>2</w:t>
      </w:r>
      <w:r w:rsidR="00C25BF0" w:rsidRPr="00C25BF0">
        <w:rPr>
          <w:rFonts w:ascii="Times New Roman" w:hAnsi="Times New Roman" w:cs="Times New Roman"/>
          <w:color w:val="000000" w:themeColor="text1"/>
        </w:rPr>
        <w:t xml:space="preserve"> = .012, </w:t>
      </w:r>
      <w:r w:rsidR="00C25BF0" w:rsidRPr="008200F4">
        <w:rPr>
          <w:rFonts w:ascii="Times New Roman" w:hAnsi="Times New Roman" w:cs="Times New Roman"/>
          <w:i/>
          <w:iCs/>
          <w:color w:val="000000" w:themeColor="text1"/>
        </w:rPr>
        <w:t>f</w:t>
      </w:r>
      <w:r w:rsidR="00C25BF0" w:rsidRPr="008200F4">
        <w:rPr>
          <w:rFonts w:ascii="Times New Roman" w:hAnsi="Times New Roman" w:cs="Times New Roman"/>
          <w:i/>
          <w:iCs/>
          <w:color w:val="000000" w:themeColor="text1"/>
          <w:vertAlign w:val="superscript"/>
        </w:rPr>
        <w:t>2</w:t>
      </w:r>
      <w:r w:rsidR="00C25BF0" w:rsidRPr="00C25BF0">
        <w:rPr>
          <w:rFonts w:ascii="Times New Roman" w:hAnsi="Times New Roman" w:cs="Times New Roman"/>
          <w:color w:val="000000" w:themeColor="text1"/>
        </w:rPr>
        <w:t xml:space="preserve"> = .0</w:t>
      </w:r>
      <w:r w:rsidR="009271CE">
        <w:rPr>
          <w:rFonts w:ascii="Times New Roman" w:hAnsi="Times New Roman" w:cs="Times New Roman"/>
          <w:color w:val="000000" w:themeColor="text1"/>
        </w:rPr>
        <w:t>16</w:t>
      </w:r>
      <w:r w:rsidR="00C25BF0" w:rsidRPr="00C25BF0">
        <w:rPr>
          <w:rFonts w:ascii="Times New Roman" w:hAnsi="Times New Roman" w:cs="Times New Roman"/>
          <w:color w:val="000000" w:themeColor="text1"/>
        </w:rPr>
        <w:t>, Cohen’s d = .25, Grubbs, Lee, et al., 2020)</w:t>
      </w:r>
      <w:r w:rsidR="008B2756">
        <w:rPr>
          <w:rFonts w:ascii="Times New Roman" w:hAnsi="Times New Roman" w:cs="Times New Roman"/>
          <w:color w:val="000000" w:themeColor="text1"/>
        </w:rPr>
        <w:t>.</w:t>
      </w:r>
      <w:r w:rsidR="00A61281">
        <w:rPr>
          <w:rFonts w:ascii="Times New Roman" w:hAnsi="Times New Roman" w:cs="Times New Roman"/>
          <w:color w:val="000000" w:themeColor="text1"/>
        </w:rPr>
        <w:t xml:space="preserve"> </w:t>
      </w:r>
      <w:r w:rsidR="00753072">
        <w:rPr>
          <w:rFonts w:ascii="Times New Roman" w:hAnsi="Times New Roman" w:cs="Times New Roman"/>
          <w:color w:val="000000" w:themeColor="text1"/>
        </w:rPr>
        <w:t xml:space="preserve">Notably, this </w:t>
      </w:r>
      <w:r w:rsidR="00A32631">
        <w:rPr>
          <w:rFonts w:ascii="Times New Roman" w:hAnsi="Times New Roman" w:cs="Times New Roman"/>
          <w:color w:val="000000" w:themeColor="text1"/>
        </w:rPr>
        <w:t>effect was observed for an interaction between religiousness</w:t>
      </w:r>
      <w:r w:rsidR="009A732E">
        <w:rPr>
          <w:rFonts w:ascii="Times New Roman" w:hAnsi="Times New Roman" w:cs="Times New Roman"/>
          <w:color w:val="000000" w:themeColor="text1"/>
        </w:rPr>
        <w:t xml:space="preserve"> (as opposed to moral disapproval directly)</w:t>
      </w:r>
      <w:r w:rsidR="00A32631">
        <w:rPr>
          <w:rFonts w:ascii="Times New Roman" w:hAnsi="Times New Roman" w:cs="Times New Roman"/>
          <w:color w:val="000000" w:themeColor="text1"/>
        </w:rPr>
        <w:t xml:space="preserve"> and pornography viewing frequency in predicting self-reported addiction</w:t>
      </w:r>
      <w:r w:rsidR="00345217">
        <w:rPr>
          <w:rFonts w:ascii="Times New Roman" w:hAnsi="Times New Roman" w:cs="Times New Roman"/>
          <w:color w:val="000000" w:themeColor="text1"/>
        </w:rPr>
        <w:t xml:space="preserve">. Additionally, this past work used </w:t>
      </w:r>
      <w:r w:rsidR="002B3C90">
        <w:rPr>
          <w:rFonts w:ascii="Times New Roman" w:hAnsi="Times New Roman" w:cs="Times New Roman"/>
          <w:color w:val="000000" w:themeColor="text1"/>
        </w:rPr>
        <w:t>a different</w:t>
      </w:r>
      <w:r w:rsidR="00345217">
        <w:rPr>
          <w:rFonts w:ascii="Times New Roman" w:hAnsi="Times New Roman" w:cs="Times New Roman"/>
          <w:color w:val="000000" w:themeColor="text1"/>
        </w:rPr>
        <w:t xml:space="preserve"> and less rigorously validated</w:t>
      </w:r>
      <w:r w:rsidR="002B3C90">
        <w:rPr>
          <w:rFonts w:ascii="Times New Roman" w:hAnsi="Times New Roman" w:cs="Times New Roman"/>
          <w:color w:val="000000" w:themeColor="text1"/>
        </w:rPr>
        <w:t xml:space="preserve"> </w:t>
      </w:r>
      <w:r w:rsidR="00345217">
        <w:rPr>
          <w:rFonts w:ascii="Times New Roman" w:hAnsi="Times New Roman" w:cs="Times New Roman"/>
          <w:color w:val="000000" w:themeColor="text1"/>
        </w:rPr>
        <w:t>outcome measure</w:t>
      </w:r>
      <w:r w:rsidR="002B3C90">
        <w:rPr>
          <w:rFonts w:ascii="Times New Roman" w:hAnsi="Times New Roman" w:cs="Times New Roman"/>
          <w:color w:val="000000" w:themeColor="text1"/>
        </w:rPr>
        <w:t xml:space="preserve"> than those proposed for the current study </w:t>
      </w:r>
      <w:r w:rsidR="002B3C90">
        <w:rPr>
          <w:rFonts w:ascii="Times New Roman" w:hAnsi="Times New Roman" w:cs="Times New Roman"/>
          <w:color w:val="000000" w:themeColor="text1"/>
        </w:rPr>
        <w:fldChar w:fldCharType="begin"/>
      </w:r>
      <w:r w:rsidR="002B3C90">
        <w:rPr>
          <w:rFonts w:ascii="Times New Roman" w:hAnsi="Times New Roman" w:cs="Times New Roman"/>
          <w:color w:val="000000" w:themeColor="text1"/>
        </w:rPr>
        <w:instrText xml:space="preserve"> ADDIN ZOTERO_ITEM CSL_CITATION {"citationID":"iIhJVMyn","properties":{"formattedCitation":"(Cyber Pornography Use Inventory-4; Grubbs &amp; Gola, 2019)","plainCitation":"(Cyber Pornography Use Inventory-4; Grubbs &amp; Gola, 2019)","noteIndex":0},"citationItems":[{"id":7879,"uris":["http://zotero.org/users/4363532/items/QFZZ3839"],"uri":["http://zotero.org/users/4363532/items/QFZZ3839"],"itemData":{"id":7879,"type":"article-journal","abstract":"INTRODUCTION: Despite evidence to the contrary, a number of advocacy and self-help groups persist in claiming that internet pornography use is driving an  epidemic of erectile dysfunction (ED). AIM: The present work sought to explore whether mere pornography use itself and self-reported problematic use of pornography are related to ED, both cross-sectionally and longitudinally. METHODS: A series of 3 samples of sexually active men who also used pornography were collected: a cross-sectional sample of undergraduate men in the United States (n = 147), an online sample of men derived from a larger sample that was matched to U.S. nationally representative norms (n = 297), and a 1-year, 4-wave longitudinal sample of adult men derived from an online convenience sample (Mechanical Turk: time 1, n = 433; time 2, n = 223; time 3, n = 202; time 4, n =  196). Pearson correlations and cross-sectional structural equation models were conducted in each sample. Latent growth curve analyses were conducted in the longitudinal sample. MAIN OUTCOME MEASURE: The primary outcomes of interest were  cross-sectional and longitudinal reports of erectile functioning as measured by the International Index of Erectile Functioning 5. RESULTS: Across all 3 samples, there was evidence of a positive, cross-sectional association between self-reported problematic use and ED, but no consistent association between mere  use itself and ED. In our longitudinal sample, there were correlations among baseline pornography use, baseline self-reported problematic use, and prospective ED at times 2-4; however, latent growth curve analyses demonstrated no significant relationships between any pornography-related variables and trajectories of ED. CLINICAL IMPLICATIONS: These results suggest that among non-treatment-seeking pornography users, self-reported problematic use likely is  associated with concurrent reports of ED, but that the links between these variables are not directional or causal in nature. STRENGTH &amp; LIMITATIONS: This work is the first work to systematically examine the links between self-reported  problematic use of pornography and ED, and it did so in a variety of samples, using both cross-sectional and longitudinal methods. Even so, the work relied exclusively on self-report methods, and did not control for medical covariates that may be related to the experience of ED. CONCLUSION: In conjunction with prior literature, we conclude that there is little or no evidence of an association between mere pornography use and ED, consistent evidence of an association between self-reported problematic use and ED cross-sectionally, and no evidence of causal links between any pornography variables and ED. Grubbs JB,  Gola M. Is Pornography Use Related to Erectile Functioning? Results From Cross-Sectional and Latent Growth Curve Analyses. J Sex Med 2019;16:111-125.","container-title":"The journal of sexual medicine","DOI":"10.1016/j.jsxm.2018.11.004","ISSN":"1743-6109 1743-6095","issue":"1","journalAbbreviation":"J Sex Med","language":"eng","note":"PMID: 30621919","page":"111-125","title":"Is pornography use related to erectile functioning? Results from cross-sectional  and latent growth curve analyses.","volume":"16","author":[{"family":"Grubbs","given":"Joshua B."},{"family":"Gola","given":"Mateusz"}],"issued":{"date-parts":[["2019",1]]}},"prefix":"Cyber Pornography Use Inventory-4; "}],"schema":"https://github.com/citation-style-language/schema/raw/master/csl-citation.json"} </w:instrText>
      </w:r>
      <w:r w:rsidR="002B3C90">
        <w:rPr>
          <w:rFonts w:ascii="Times New Roman" w:hAnsi="Times New Roman" w:cs="Times New Roman"/>
          <w:color w:val="000000" w:themeColor="text1"/>
        </w:rPr>
        <w:fldChar w:fldCharType="separate"/>
      </w:r>
      <w:r w:rsidR="002B3C90">
        <w:rPr>
          <w:rFonts w:ascii="Times New Roman" w:hAnsi="Times New Roman" w:cs="Times New Roman"/>
          <w:noProof/>
          <w:color w:val="000000" w:themeColor="text1"/>
        </w:rPr>
        <w:t>(Cyber Pornography Use Inventory-4; Grubbs &amp; Gola, 2019)</w:t>
      </w:r>
      <w:r w:rsidR="002B3C90">
        <w:rPr>
          <w:rFonts w:ascii="Times New Roman" w:hAnsi="Times New Roman" w:cs="Times New Roman"/>
          <w:color w:val="000000" w:themeColor="text1"/>
        </w:rPr>
        <w:fldChar w:fldCharType="end"/>
      </w:r>
      <w:r w:rsidR="002B3C90">
        <w:rPr>
          <w:rFonts w:ascii="Times New Roman" w:hAnsi="Times New Roman" w:cs="Times New Roman"/>
          <w:color w:val="000000" w:themeColor="text1"/>
        </w:rPr>
        <w:t>. Within the same study, when the BPS (as proposed above) was used as an outcome, the standardized estimate (</w:t>
      </w:r>
      <w:r w:rsidR="002B3C90">
        <w:rPr>
          <w:rFonts w:ascii="Times New Roman" w:hAnsi="Times New Roman" w:cs="Times New Roman"/>
          <w:color w:val="000000" w:themeColor="text1"/>
          <w:lang w:val="el-GR"/>
        </w:rPr>
        <w:t>β</w:t>
      </w:r>
      <w:r w:rsidR="002B3C90">
        <w:rPr>
          <w:rFonts w:ascii="Times New Roman" w:hAnsi="Times New Roman" w:cs="Times New Roman"/>
          <w:color w:val="000000" w:themeColor="text1"/>
        </w:rPr>
        <w:t xml:space="preserve"> value) obtained for the interaction of religiousness and use was higher (</w:t>
      </w:r>
      <w:r w:rsidR="002B3C90">
        <w:rPr>
          <w:rFonts w:ascii="Times New Roman" w:hAnsi="Times New Roman" w:cs="Times New Roman"/>
          <w:color w:val="000000" w:themeColor="text1"/>
          <w:lang w:val="el-GR"/>
        </w:rPr>
        <w:t>β</w:t>
      </w:r>
      <w:r w:rsidR="002B3C90">
        <w:rPr>
          <w:rFonts w:ascii="Times New Roman" w:hAnsi="Times New Roman" w:cs="Times New Roman"/>
          <w:color w:val="000000" w:themeColor="text1"/>
        </w:rPr>
        <w:t xml:space="preserve"> = .145).  Similarly, in a past U.S. national sample </w:t>
      </w:r>
      <w:r w:rsidR="002B3C90">
        <w:rPr>
          <w:rFonts w:ascii="Times New Roman" w:hAnsi="Times New Roman" w:cs="Times New Roman"/>
          <w:color w:val="000000" w:themeColor="text1"/>
        </w:rPr>
        <w:fldChar w:fldCharType="begin"/>
      </w:r>
      <w:r w:rsidR="002B3C90">
        <w:rPr>
          <w:rFonts w:ascii="Times New Roman" w:hAnsi="Times New Roman" w:cs="Times New Roman"/>
          <w:color w:val="000000" w:themeColor="text1"/>
        </w:rPr>
        <w:instrText xml:space="preserve"> ADDIN ZOTERO_ITEM CSL_CITATION {"citationID":"Jmsyccxh","properties":{"formattedCitation":"(Study 1, Sample 3; Grubbs, Kraus, et al., 2020)","plainCitation":"(Study 1, Sample 3; Grubbs, Kraus, et al., 2020)","noteIndex":0},"citationItems":[{"id":10691,"uris":["http://zotero.org/users/4363532/items/BM2LEG5G"],"uri":["http://zotero.org/users/4363532/items/BM2LEG5G"],"itemData":{"id":10691,"type":"article-journal","abstract":"People may report feeling addicted to pornography or sexual behavior for various reasons, but morality and moral distress seem to be key parts of why individuals might think they are addicted to pornography or sexual behavior.","container-title":"Journal of Abnormal Psychology","DOI":"10.1037/abn0000501","ISSN":"1939-1846, 0021-843X","issue":"3","journalAbbreviation":"Journal of Abnormal Psychology","language":"en","page":"266-278","source":"DOI.org (Crossref)","title":"Moral incongruence and compulsive sexual behavior: Results from cross-sectional interactions and parallel growth curve analyses.","title-short":"Moral incongruence and compulsive sexual behavior","volume":"129","author":[{"family":"Grubbs","given":"Joshua B."},{"family":"Kraus","given":"Shane W."},{"family":"Perry","given":"Samuel L."},{"family":"Lewczuk","given":"Karol"},{"family":"Gola","given":"Mateusz"}],"issued":{"date-parts":[["2020",4]]}},"prefix":"Study 1, Sample 3; "}],"schema":"https://github.com/citation-style-language/schema/raw/master/csl-citation.json"} </w:instrText>
      </w:r>
      <w:r w:rsidR="002B3C90">
        <w:rPr>
          <w:rFonts w:ascii="Times New Roman" w:hAnsi="Times New Roman" w:cs="Times New Roman"/>
          <w:color w:val="000000" w:themeColor="text1"/>
        </w:rPr>
        <w:fldChar w:fldCharType="separate"/>
      </w:r>
      <w:r w:rsidR="002B3C90">
        <w:rPr>
          <w:rFonts w:ascii="Times New Roman" w:hAnsi="Times New Roman" w:cs="Times New Roman"/>
          <w:noProof/>
          <w:color w:val="000000" w:themeColor="text1"/>
        </w:rPr>
        <w:t>(Study 1, Sample 3; Grubbs, Kraus, et al., 2020)</w:t>
      </w:r>
      <w:r w:rsidR="002B3C90">
        <w:rPr>
          <w:rFonts w:ascii="Times New Roman" w:hAnsi="Times New Roman" w:cs="Times New Roman"/>
          <w:color w:val="000000" w:themeColor="text1"/>
        </w:rPr>
        <w:fldChar w:fldCharType="end"/>
      </w:r>
      <w:r w:rsidR="002B3C90">
        <w:rPr>
          <w:rFonts w:ascii="Times New Roman" w:hAnsi="Times New Roman" w:cs="Times New Roman"/>
          <w:color w:val="000000" w:themeColor="text1"/>
        </w:rPr>
        <w:t xml:space="preserve"> that used a single item measure of moral disapproval</w:t>
      </w:r>
      <w:r w:rsidR="009A732E">
        <w:rPr>
          <w:rFonts w:ascii="Times New Roman" w:hAnsi="Times New Roman" w:cs="Times New Roman"/>
          <w:color w:val="000000" w:themeColor="text1"/>
        </w:rPr>
        <w:t xml:space="preserve"> in the interaction term with pornography viewing frequency to predict outcomes on the BPS (all of which are parallel with our proposed study), the observed standardized estimate was substantially larger (</w:t>
      </w:r>
      <w:r w:rsidR="009A732E">
        <w:rPr>
          <w:rFonts w:ascii="Times New Roman" w:hAnsi="Times New Roman" w:cs="Times New Roman"/>
          <w:color w:val="000000" w:themeColor="text1"/>
          <w:lang w:val="el-GR"/>
        </w:rPr>
        <w:t>β</w:t>
      </w:r>
      <w:r w:rsidR="009A732E">
        <w:rPr>
          <w:rFonts w:ascii="Times New Roman" w:hAnsi="Times New Roman" w:cs="Times New Roman"/>
          <w:color w:val="000000" w:themeColor="text1"/>
        </w:rPr>
        <w:t xml:space="preserve"> = .270).</w:t>
      </w:r>
      <w:r w:rsidR="002B3C90">
        <w:rPr>
          <w:rFonts w:ascii="Times New Roman" w:hAnsi="Times New Roman" w:cs="Times New Roman"/>
          <w:color w:val="000000" w:themeColor="text1"/>
        </w:rPr>
        <w:t xml:space="preserve"> </w:t>
      </w:r>
      <w:r w:rsidR="00BB442F">
        <w:rPr>
          <w:rFonts w:ascii="Times New Roman" w:hAnsi="Times New Roman" w:cs="Times New Roman"/>
          <w:color w:val="000000" w:themeColor="text1"/>
        </w:rPr>
        <w:t xml:space="preserve"> Collectively, then, setting our equivalence region to </w:t>
      </w:r>
      <w:r w:rsidR="00BB442F">
        <w:rPr>
          <w:rFonts w:ascii="Times New Roman" w:hAnsi="Times New Roman" w:cs="Times New Roman"/>
          <w:color w:val="000000" w:themeColor="text1"/>
          <w:lang w:val="el-GR"/>
        </w:rPr>
        <w:t>δ</w:t>
      </w:r>
      <w:r w:rsidR="00BB442F">
        <w:rPr>
          <w:rFonts w:ascii="Times New Roman" w:hAnsi="Times New Roman" w:cs="Times New Roman"/>
          <w:color w:val="000000" w:themeColor="text1"/>
        </w:rPr>
        <w:t xml:space="preserve">= |.11| represents an extremely conservative analytic decision. However, </w:t>
      </w:r>
      <w:r w:rsidR="002B3C90">
        <w:rPr>
          <w:rFonts w:ascii="Times New Roman" w:hAnsi="Times New Roman" w:cs="Times New Roman"/>
          <w:color w:val="000000" w:themeColor="text1"/>
        </w:rPr>
        <w:t>as a primary purpose of the present work is to evaluate whether moral incongruence is unique in its contribution to self-reports of pornography addiction, in contrast to other addictions</w:t>
      </w:r>
      <w:r w:rsidR="00BB442F">
        <w:rPr>
          <w:rFonts w:ascii="Times New Roman" w:hAnsi="Times New Roman" w:cs="Times New Roman"/>
          <w:color w:val="000000" w:themeColor="text1"/>
        </w:rPr>
        <w:t xml:space="preserve">, we elected to use an especially small SESOI for our analyses. Should the </w:t>
      </w:r>
      <w:r w:rsidR="00B1027D">
        <w:rPr>
          <w:rFonts w:ascii="Times New Roman" w:hAnsi="Times New Roman" w:cs="Times New Roman"/>
          <w:color w:val="000000" w:themeColor="text1"/>
        </w:rPr>
        <w:t xml:space="preserve">confidence interval for the </w:t>
      </w:r>
      <w:r w:rsidR="00BB442F">
        <w:rPr>
          <w:rFonts w:ascii="Times New Roman" w:hAnsi="Times New Roman" w:cs="Times New Roman"/>
          <w:color w:val="000000" w:themeColor="text1"/>
        </w:rPr>
        <w:t xml:space="preserve">observed standardized effect of the interaction for moral disapproval of a behavior and frequency of that behavior fall fully within our equivalence region, we may reasonably conclude that the true effect is so low as to be null or practically null, thereby </w:t>
      </w:r>
      <w:r w:rsidR="00B535DA">
        <w:rPr>
          <w:rFonts w:ascii="Times New Roman" w:hAnsi="Times New Roman" w:cs="Times New Roman"/>
          <w:color w:val="000000" w:themeColor="text1"/>
        </w:rPr>
        <w:t xml:space="preserve">supporting hypotheses 2b and 3b, listed above. </w:t>
      </w:r>
    </w:p>
    <w:p w14:paraId="47D59477" w14:textId="2EDA7D27" w:rsidR="00905F27" w:rsidRPr="00A61281" w:rsidRDefault="00905F27" w:rsidP="00A73E18">
      <w:pPr>
        <w:spacing w:line="480" w:lineRule="auto"/>
        <w:ind w:firstLine="720"/>
        <w:rPr>
          <w:rFonts w:ascii="Times New Roman" w:hAnsi="Times New Roman" w:cs="Times New Roman"/>
          <w:color w:val="000000" w:themeColor="text1"/>
        </w:rPr>
      </w:pPr>
      <w:proofErr w:type="gramStart"/>
      <w:r>
        <w:rPr>
          <w:rFonts w:ascii="Times New Roman" w:hAnsi="Times New Roman" w:cs="Times New Roman"/>
          <w:color w:val="000000" w:themeColor="text1"/>
        </w:rPr>
        <w:lastRenderedPageBreak/>
        <w:t>In the event that</w:t>
      </w:r>
      <w:proofErr w:type="gramEnd"/>
      <w:r>
        <w:rPr>
          <w:rFonts w:ascii="Times New Roman" w:hAnsi="Times New Roman" w:cs="Times New Roman"/>
          <w:color w:val="000000" w:themeColor="text1"/>
        </w:rPr>
        <w:t xml:space="preserve">, contrary to hypotheses, the effects of moral incongruence for gambling and substances exceed our region of equivalence based on our SESOI, we will conduct exploratory analyses wherein we redefine the region of equivalence using the lower bounds of the 95% CI for the standardized estimate for our pornography outcome. Specifically, we will use the </w:t>
      </w:r>
      <w:r w:rsidR="002D31D8">
        <w:rPr>
          <w:rFonts w:ascii="Times New Roman" w:hAnsi="Times New Roman" w:cs="Times New Roman"/>
          <w:color w:val="000000" w:themeColor="text1"/>
        </w:rPr>
        <w:t xml:space="preserve">lower limit of the 95% confidence interval around the </w:t>
      </w:r>
      <w:r>
        <w:rPr>
          <w:rFonts w:ascii="Times New Roman" w:hAnsi="Times New Roman" w:cs="Times New Roman"/>
          <w:color w:val="000000" w:themeColor="text1"/>
        </w:rPr>
        <w:t xml:space="preserve">obtained standardized estimate for the effect of the interaction of moral disapproval and pornography viewing frequency in predicting self-reported </w:t>
      </w:r>
      <w:r w:rsidR="00C50572">
        <w:rPr>
          <w:rFonts w:ascii="Times New Roman" w:hAnsi="Times New Roman" w:cs="Times New Roman"/>
          <w:color w:val="000000" w:themeColor="text1"/>
        </w:rPr>
        <w:t>feelings of addiction to</w:t>
      </w:r>
      <w:r>
        <w:rPr>
          <w:rFonts w:ascii="Times New Roman" w:hAnsi="Times New Roman" w:cs="Times New Roman"/>
          <w:color w:val="000000" w:themeColor="text1"/>
        </w:rPr>
        <w:t xml:space="preserve"> pornography using the modified NIDA-ASSIST items for pornography. This comparison will allow us to evaluate </w:t>
      </w:r>
      <w:proofErr w:type="gramStart"/>
      <w:r>
        <w:rPr>
          <w:rFonts w:ascii="Times New Roman" w:hAnsi="Times New Roman" w:cs="Times New Roman"/>
          <w:color w:val="000000" w:themeColor="text1"/>
        </w:rPr>
        <w:t>whether or not</w:t>
      </w:r>
      <w:proofErr w:type="gramEnd"/>
      <w:r>
        <w:rPr>
          <w:rFonts w:ascii="Times New Roman" w:hAnsi="Times New Roman" w:cs="Times New Roman"/>
          <w:color w:val="000000" w:themeColor="text1"/>
        </w:rPr>
        <w:t xml:space="preserve"> there is sufficient evidence to say that moral incongruence is less important </w:t>
      </w:r>
      <w:r w:rsidR="002D31D8">
        <w:rPr>
          <w:rFonts w:ascii="Times New Roman" w:hAnsi="Times New Roman" w:cs="Times New Roman"/>
          <w:color w:val="000000" w:themeColor="text1"/>
        </w:rPr>
        <w:t xml:space="preserve">for gambling and substance addictions, even if this effect is non-null. </w:t>
      </w:r>
    </w:p>
    <w:p w14:paraId="58564719" w14:textId="5D25FC47" w:rsidR="00DA3FE1" w:rsidRDefault="00285B61"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Given prevalence estimates associated with the various substances and behaviors of interest in our analyses</w:t>
      </w:r>
      <w:r w:rsidR="00FE26D2">
        <w:rPr>
          <w:rFonts w:ascii="Times New Roman" w:hAnsi="Times New Roman" w:cs="Times New Roman"/>
          <w:color w:val="000000" w:themeColor="text1"/>
        </w:rPr>
        <w:t xml:space="preserve"> </w:t>
      </w:r>
      <w:r w:rsidR="00FE26D2">
        <w:rPr>
          <w:rFonts w:ascii="Times New Roman" w:hAnsi="Times New Roman" w:cs="Times New Roman"/>
          <w:color w:val="000000" w:themeColor="text1"/>
        </w:rPr>
        <w:fldChar w:fldCharType="begin"/>
      </w:r>
      <w:r w:rsidR="00FE26D2">
        <w:rPr>
          <w:rFonts w:ascii="Times New Roman" w:hAnsi="Times New Roman" w:cs="Times New Roman"/>
          <w:color w:val="000000" w:themeColor="text1"/>
        </w:rPr>
        <w:instrText xml:space="preserve"> ADDIN ZOTERO_ITEM CSL_CITATION {"citationID":"OOC49ZbC","properties":{"formattedCitation":"(ranging from 3.5% of Americans who misuse prescription drugs within a given year to over 70% who consume alcohol; Substance Abuse and Mental Health Services Administration, 2020)","plainCitation":"(ranging from 3.5% of Americans who misuse prescription drugs within a given year to over 70% who consume alcohol; Substance Abuse and Mental Health Services Administration, 2020)","noteIndex":0},"citationItems":[{"id":25780,"uris":["http://zotero.org/users/4363532/items/FIQM2W43"],"uri":["http://zotero.org/users/4363532/items/FIQM2W43"],"itemData":{"id":25780,"type":"report","genre":"Annual Report","language":"en","page":"67","source":"Zotero","title":"2019-2020 National Survey on Drug Use and Health: Model-Based Prevalence Estimates (50 States and the District of Columbia)","author":[{"family":"Substance Abuse and Mental Health Services Administration","given":""}],"issued":{"date-parts":[["2020"]]}},"prefix":"ranging from 3.5% of Americans who misuse prescription drugs within a given year to over 70% who consume alcohol; "}],"schema":"https://github.com/citation-style-language/schema/raw/master/csl-citation.json"} </w:instrText>
      </w:r>
      <w:r w:rsidR="00FE26D2">
        <w:rPr>
          <w:rFonts w:ascii="Times New Roman" w:hAnsi="Times New Roman" w:cs="Times New Roman"/>
          <w:color w:val="000000" w:themeColor="text1"/>
        </w:rPr>
        <w:fldChar w:fldCharType="separate"/>
      </w:r>
      <w:r w:rsidR="00FE26D2">
        <w:rPr>
          <w:rFonts w:ascii="Times New Roman" w:hAnsi="Times New Roman" w:cs="Times New Roman"/>
          <w:noProof/>
          <w:color w:val="000000" w:themeColor="text1"/>
        </w:rPr>
        <w:t>(ranging from 3.5% of Americans who misuse prescription drugs within a given year to over 70% who consume alcohol; Substance Abuse and Mental Health Services Administration, 2020)</w:t>
      </w:r>
      <w:r w:rsidR="00FE26D2">
        <w:rPr>
          <w:rFonts w:ascii="Times New Roman" w:hAnsi="Times New Roman" w:cs="Times New Roman"/>
          <w:color w:val="000000" w:themeColor="text1"/>
        </w:rPr>
        <w:fldChar w:fldCharType="end"/>
      </w:r>
      <w:r>
        <w:rPr>
          <w:rFonts w:ascii="Times New Roman" w:hAnsi="Times New Roman" w:cs="Times New Roman"/>
          <w:color w:val="000000" w:themeColor="text1"/>
        </w:rPr>
        <w:t xml:space="preserve">, we </w:t>
      </w:r>
      <w:r w:rsidR="008A51B4">
        <w:rPr>
          <w:rFonts w:ascii="Times New Roman" w:hAnsi="Times New Roman" w:cs="Times New Roman"/>
          <w:color w:val="000000" w:themeColor="text1"/>
        </w:rPr>
        <w:t xml:space="preserve">will likely have a range of sample sizes for each effect of interest.  As such, </w:t>
      </w:r>
      <w:r w:rsidR="00A40C08">
        <w:rPr>
          <w:rFonts w:ascii="Times New Roman" w:hAnsi="Times New Roman" w:cs="Times New Roman"/>
          <w:color w:val="000000" w:themeColor="text1"/>
        </w:rPr>
        <w:t xml:space="preserve">using G*Power 3.1 </w:t>
      </w:r>
      <w:r w:rsidR="00A40C08">
        <w:rPr>
          <w:rFonts w:ascii="Times New Roman" w:hAnsi="Times New Roman" w:cs="Times New Roman"/>
          <w:color w:val="000000" w:themeColor="text1"/>
        </w:rPr>
        <w:fldChar w:fldCharType="begin"/>
      </w:r>
      <w:r w:rsidR="00A40C08">
        <w:rPr>
          <w:rFonts w:ascii="Times New Roman" w:hAnsi="Times New Roman" w:cs="Times New Roman"/>
          <w:color w:val="000000" w:themeColor="text1"/>
        </w:rPr>
        <w:instrText xml:space="preserve"> ADDIN ZOTERO_ITEM CSL_CITATION {"citationID":"HUCdDOel","properties":{"formattedCitation":"(Faul et al., 2009)","plainCitation":"(Faul et al., 2009)","noteIndex":0},"citationItems":[{"id":25785,"uris":["http://zotero.org/users/4363532/items/6LQPX24Y"],"uri":["http://zotero.org/users/4363532/items/6LQPX24Y"],"itemData":{"id":25785,"type":"article-journal","abstract":"G*Power is a free power analysis program for a variety of statistical tests. We present extensions and improvements of the version introduced by Faul, Erdfelder, Lang, and Buchner (2007) in the domain of correlation and regression analyses. In the new version, we have added procedures to analyze the power of tests based on (1) single-sample tetrachoric correlations, (2) comparisons of dependent correlations, (3) bivariate linear regression, (4) multiple linear regression based on the random predictor model, (5) logistic regression, and (6) Poisson regression. We describe these new features and provide a brief introduction to their scope and handling.","container-title":"Behavior Research Methods","DOI":"10.3758/BRM.41.4.1149","ISSN":"1554-3528","issue":"4","journalAbbreviation":"Behavior Research Methods","language":"en","page":"1149-1160","source":"Springer Link","title":"Statistical power analyses using G*Power 3.1: Tests for correlation and regression analyses","title-short":"Statistical power analyses using G*Power 3.1","volume":"41","author":[{"family":"Faul","given":"Franz"},{"family":"Erdfelder","given":"Edgar"},{"family":"Buchner","given":"Axel"},{"family":"Lang","given":"Albert-Georg"}],"issued":{"date-parts":[["2009",11,1]]}}}],"schema":"https://github.com/citation-style-language/schema/raw/master/csl-citation.json"} </w:instrText>
      </w:r>
      <w:r w:rsidR="00A40C08">
        <w:rPr>
          <w:rFonts w:ascii="Times New Roman" w:hAnsi="Times New Roman" w:cs="Times New Roman"/>
          <w:color w:val="000000" w:themeColor="text1"/>
        </w:rPr>
        <w:fldChar w:fldCharType="separate"/>
      </w:r>
      <w:r w:rsidR="00A40C08">
        <w:rPr>
          <w:rFonts w:ascii="Times New Roman" w:hAnsi="Times New Roman" w:cs="Times New Roman"/>
          <w:noProof/>
          <w:color w:val="000000" w:themeColor="text1"/>
        </w:rPr>
        <w:t>(Faul et al., 2009)</w:t>
      </w:r>
      <w:r w:rsidR="00A40C08">
        <w:rPr>
          <w:rFonts w:ascii="Times New Roman" w:hAnsi="Times New Roman" w:cs="Times New Roman"/>
          <w:color w:val="000000" w:themeColor="text1"/>
        </w:rPr>
        <w:fldChar w:fldCharType="end"/>
      </w:r>
      <w:r w:rsidR="00A40C08">
        <w:rPr>
          <w:rFonts w:ascii="Times New Roman" w:hAnsi="Times New Roman" w:cs="Times New Roman"/>
          <w:color w:val="000000" w:themeColor="text1"/>
        </w:rPr>
        <w:t xml:space="preserve">, </w:t>
      </w:r>
      <w:r w:rsidR="008A51B4">
        <w:rPr>
          <w:rFonts w:ascii="Times New Roman" w:hAnsi="Times New Roman" w:cs="Times New Roman"/>
          <w:color w:val="000000" w:themeColor="text1"/>
        </w:rPr>
        <w:t>we conducted a power analysis to determine the sample size needed to reliably detect our smallest effect of interest (</w:t>
      </w:r>
      <w:r w:rsidR="008A51B4" w:rsidRPr="005A0EC5">
        <w:rPr>
          <w:rFonts w:ascii="Times New Roman" w:hAnsi="Times New Roman" w:cs="Times New Roman"/>
          <w:i/>
          <w:iCs/>
          <w:color w:val="000000" w:themeColor="text1"/>
        </w:rPr>
        <w:t>f</w:t>
      </w:r>
      <w:r w:rsidR="008A51B4" w:rsidRPr="005A0EC5">
        <w:rPr>
          <w:rFonts w:ascii="Times New Roman" w:hAnsi="Times New Roman" w:cs="Times New Roman"/>
          <w:i/>
          <w:iCs/>
          <w:color w:val="000000" w:themeColor="text1"/>
          <w:vertAlign w:val="superscript"/>
        </w:rPr>
        <w:t>2</w:t>
      </w:r>
      <w:r w:rsidR="008A51B4">
        <w:rPr>
          <w:rFonts w:ascii="Times New Roman" w:hAnsi="Times New Roman" w:cs="Times New Roman"/>
          <w:color w:val="000000" w:themeColor="text1"/>
        </w:rPr>
        <w:t xml:space="preserve"> = .015), </w:t>
      </w:r>
      <w:r>
        <w:rPr>
          <w:rFonts w:ascii="Times New Roman" w:hAnsi="Times New Roman" w:cs="Times New Roman"/>
          <w:color w:val="000000" w:themeColor="text1"/>
        </w:rPr>
        <w:t xml:space="preserve">a series of sensitivity analyses to determine the likely power our final sample sizes would have to detect </w:t>
      </w:r>
      <w:r w:rsidR="00FE26D2">
        <w:rPr>
          <w:rFonts w:ascii="Times New Roman" w:hAnsi="Times New Roman" w:cs="Times New Roman"/>
          <w:color w:val="000000" w:themeColor="text1"/>
        </w:rPr>
        <w:t xml:space="preserve">the effect size associated with our SESOI and equivalence region </w:t>
      </w:r>
      <w:r>
        <w:rPr>
          <w:rFonts w:ascii="Times New Roman" w:hAnsi="Times New Roman" w:cs="Times New Roman"/>
          <w:color w:val="000000" w:themeColor="text1"/>
        </w:rPr>
        <w:t>defined above</w:t>
      </w:r>
      <w:r w:rsidR="003D696C">
        <w:rPr>
          <w:rFonts w:ascii="Times New Roman" w:hAnsi="Times New Roman" w:cs="Times New Roman"/>
          <w:color w:val="000000" w:themeColor="text1"/>
        </w:rPr>
        <w:t>, and a series of estimated achieved power based</w:t>
      </w:r>
      <w:r>
        <w:rPr>
          <w:rFonts w:ascii="Times New Roman" w:hAnsi="Times New Roman" w:cs="Times New Roman"/>
          <w:color w:val="000000" w:themeColor="text1"/>
        </w:rPr>
        <w:t>.</w:t>
      </w:r>
      <w:r w:rsidR="008A51B4">
        <w:rPr>
          <w:rFonts w:ascii="Times New Roman" w:hAnsi="Times New Roman" w:cs="Times New Roman"/>
          <w:color w:val="000000" w:themeColor="text1"/>
        </w:rPr>
        <w:t xml:space="preserve"> The results are summarized in Table 2 below.</w:t>
      </w:r>
      <w:r>
        <w:rPr>
          <w:rFonts w:ascii="Times New Roman" w:hAnsi="Times New Roman" w:cs="Times New Roman"/>
          <w:color w:val="000000" w:themeColor="text1"/>
        </w:rPr>
        <w:t xml:space="preserve"> </w:t>
      </w:r>
      <w:r w:rsidR="008A51B4">
        <w:rPr>
          <w:rFonts w:ascii="Times New Roman" w:hAnsi="Times New Roman" w:cs="Times New Roman"/>
          <w:color w:val="000000" w:themeColor="text1"/>
        </w:rPr>
        <w:t xml:space="preserve">For regression models with 6 predictors (age, gender, religiousness, moral disapproval, frequency, and the interaction of frequency and disapproval), our sample will be adequately powered (obtained power &gt; .80) to detect even very small effects (below our SESOI of </w:t>
      </w:r>
      <w:r w:rsidR="008A51B4" w:rsidRPr="008200F4">
        <w:rPr>
          <w:rFonts w:ascii="Times New Roman" w:hAnsi="Times New Roman" w:cs="Times New Roman"/>
          <w:i/>
          <w:iCs/>
          <w:color w:val="000000" w:themeColor="text1"/>
        </w:rPr>
        <w:t>f</w:t>
      </w:r>
      <w:r w:rsidR="008A51B4" w:rsidRPr="008200F4">
        <w:rPr>
          <w:rFonts w:ascii="Times New Roman" w:hAnsi="Times New Roman" w:cs="Times New Roman"/>
          <w:i/>
          <w:iCs/>
          <w:color w:val="000000" w:themeColor="text1"/>
          <w:vertAlign w:val="superscript"/>
        </w:rPr>
        <w:t>2</w:t>
      </w:r>
      <w:r w:rsidR="008A51B4">
        <w:rPr>
          <w:rFonts w:ascii="Times New Roman" w:hAnsi="Times New Roman" w:cs="Times New Roman"/>
          <w:color w:val="000000" w:themeColor="text1"/>
        </w:rPr>
        <w:t xml:space="preserve"> = .015) for pornography use, gambling, alcohol use, tobacco/nicotine use, and cannabis/THC.</w:t>
      </w:r>
      <w:r w:rsidR="003D696C">
        <w:rPr>
          <w:rFonts w:ascii="Times New Roman" w:hAnsi="Times New Roman" w:cs="Times New Roman"/>
          <w:color w:val="000000" w:themeColor="text1"/>
        </w:rPr>
        <w:t xml:space="preserve"> However, in the case of </w:t>
      </w:r>
      <w:r w:rsidR="003D696C">
        <w:rPr>
          <w:rFonts w:ascii="Times New Roman" w:hAnsi="Times New Roman" w:cs="Times New Roman"/>
          <w:color w:val="000000" w:themeColor="text1"/>
        </w:rPr>
        <w:lastRenderedPageBreak/>
        <w:t>illicit drug use</w:t>
      </w:r>
      <w:r w:rsidR="00276990">
        <w:rPr>
          <w:rFonts w:ascii="Times New Roman" w:hAnsi="Times New Roman" w:cs="Times New Roman"/>
          <w:color w:val="000000" w:themeColor="text1"/>
        </w:rPr>
        <w:t xml:space="preserve"> (prevalence estimated at 6%-12% of the population)</w:t>
      </w:r>
      <w:r w:rsidR="003D696C">
        <w:rPr>
          <w:rFonts w:ascii="Times New Roman" w:hAnsi="Times New Roman" w:cs="Times New Roman"/>
          <w:color w:val="000000" w:themeColor="text1"/>
        </w:rPr>
        <w:t xml:space="preserve"> and prescription drug misuse</w:t>
      </w:r>
      <w:r w:rsidR="00276990">
        <w:rPr>
          <w:rFonts w:ascii="Times New Roman" w:hAnsi="Times New Roman" w:cs="Times New Roman"/>
          <w:color w:val="000000" w:themeColor="text1"/>
        </w:rPr>
        <w:t xml:space="preserve"> (prevalence estimated at 3.5% of the population)</w:t>
      </w:r>
      <w:r w:rsidR="003D696C">
        <w:rPr>
          <w:rFonts w:ascii="Times New Roman" w:hAnsi="Times New Roman" w:cs="Times New Roman"/>
          <w:color w:val="000000" w:themeColor="text1"/>
        </w:rPr>
        <w:t>, it is possible</w:t>
      </w:r>
      <w:r w:rsidR="00276990">
        <w:rPr>
          <w:rFonts w:ascii="Times New Roman" w:hAnsi="Times New Roman" w:cs="Times New Roman"/>
          <w:color w:val="000000" w:themeColor="text1"/>
        </w:rPr>
        <w:t>,</w:t>
      </w:r>
      <w:r w:rsidR="00AF5C70">
        <w:rPr>
          <w:rFonts w:ascii="Times New Roman" w:hAnsi="Times New Roman" w:cs="Times New Roman"/>
          <w:color w:val="000000" w:themeColor="text1"/>
        </w:rPr>
        <w:t xml:space="preserve"> if not probable</w:t>
      </w:r>
      <w:r w:rsidR="00276990">
        <w:rPr>
          <w:rFonts w:ascii="Times New Roman" w:hAnsi="Times New Roman" w:cs="Times New Roman"/>
          <w:color w:val="000000" w:themeColor="text1"/>
        </w:rPr>
        <w:t>,</w:t>
      </w:r>
      <w:r w:rsidR="003D696C">
        <w:rPr>
          <w:rFonts w:ascii="Times New Roman" w:hAnsi="Times New Roman" w:cs="Times New Roman"/>
          <w:color w:val="000000" w:themeColor="text1"/>
        </w:rPr>
        <w:t xml:space="preserve"> that our final sample sizes will fall below the minimum size required to detect effects that small</w:t>
      </w:r>
      <w:r w:rsidR="00DA3FE1">
        <w:rPr>
          <w:rFonts w:ascii="Times New Roman" w:hAnsi="Times New Roman" w:cs="Times New Roman"/>
          <w:color w:val="000000" w:themeColor="text1"/>
        </w:rPr>
        <w:t xml:space="preserve"> (See Table 2)</w:t>
      </w:r>
      <w:r w:rsidR="003D696C">
        <w:rPr>
          <w:rFonts w:ascii="Times New Roman" w:hAnsi="Times New Roman" w:cs="Times New Roman"/>
          <w:color w:val="000000" w:themeColor="text1"/>
        </w:rPr>
        <w:t xml:space="preserve">. </w:t>
      </w:r>
    </w:p>
    <w:p w14:paraId="34A410F7" w14:textId="4FFFF153" w:rsidR="00800FFB" w:rsidRDefault="00DA3FE1"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Should we lack power to sufficient test equivalence with null effects for the above behaviors</w:t>
      </w:r>
      <w:r w:rsidR="00AF5C70">
        <w:rPr>
          <w:rFonts w:ascii="Times New Roman" w:hAnsi="Times New Roman" w:cs="Times New Roman"/>
          <w:color w:val="000000" w:themeColor="text1"/>
        </w:rPr>
        <w:t>, we will adjust analyses accordingly</w:t>
      </w:r>
      <w:r w:rsidR="00F600B0">
        <w:rPr>
          <w:rFonts w:ascii="Times New Roman" w:hAnsi="Times New Roman" w:cs="Times New Roman"/>
          <w:color w:val="000000" w:themeColor="text1"/>
        </w:rPr>
        <w:t>.</w:t>
      </w:r>
      <w:r w:rsidR="000D38CF">
        <w:rPr>
          <w:rFonts w:ascii="Times New Roman" w:hAnsi="Times New Roman" w:cs="Times New Roman"/>
          <w:color w:val="000000" w:themeColor="text1"/>
        </w:rPr>
        <w:t xml:space="preserve"> Specifically, rather than testing whether or not the effect of moral incongruence for these behaviors falls within the region of equivalence for our </w:t>
      </w:r>
      <w:r w:rsidR="00023C98">
        <w:rPr>
          <w:rFonts w:ascii="Times New Roman" w:hAnsi="Times New Roman" w:cs="Times New Roman"/>
          <w:color w:val="000000" w:themeColor="text1"/>
        </w:rPr>
        <w:t xml:space="preserve">primary </w:t>
      </w:r>
      <w:r w:rsidR="000D38CF">
        <w:rPr>
          <w:rFonts w:ascii="Times New Roman" w:hAnsi="Times New Roman" w:cs="Times New Roman"/>
          <w:color w:val="000000" w:themeColor="text1"/>
        </w:rPr>
        <w:t>SESOI, we will test a</w:t>
      </w:r>
      <w:r w:rsidR="00800FFB">
        <w:rPr>
          <w:rFonts w:ascii="Times New Roman" w:hAnsi="Times New Roman" w:cs="Times New Roman"/>
          <w:color w:val="000000" w:themeColor="text1"/>
        </w:rPr>
        <w:t xml:space="preserve">n alternative model where our equivalence region is defined by the lower bound of the 95% CI for the standardized estimate of moral incongruence in predicting self-reported addiction to pornography </w:t>
      </w:r>
      <w:r w:rsidR="00800FFB" w:rsidRPr="00800FFB">
        <w:rPr>
          <w:rFonts w:ascii="Times New Roman" w:hAnsi="Times New Roman" w:cs="Times New Roman"/>
          <w:color w:val="000000" w:themeColor="text1"/>
        </w:rPr>
        <w:t>(</w:t>
      </w:r>
      <w:r w:rsidR="00800FFB">
        <w:rPr>
          <w:rFonts w:ascii="Times New Roman" w:hAnsi="Times New Roman" w:cs="Times New Roman"/>
          <w:color w:val="000000" w:themeColor="text1"/>
          <w:lang w:val="el-GR"/>
        </w:rPr>
        <w:t xml:space="preserve">β = .27, 95% </w:t>
      </w:r>
      <w:r w:rsidR="00800FFB">
        <w:rPr>
          <w:rFonts w:ascii="Times New Roman" w:hAnsi="Times New Roman" w:cs="Times New Roman"/>
          <w:color w:val="000000" w:themeColor="text1"/>
        </w:rPr>
        <w:t>CI</w:t>
      </w:r>
      <w:r w:rsidR="00800FFB">
        <w:rPr>
          <w:rFonts w:ascii="Times New Roman" w:hAnsi="Times New Roman" w:cs="Times New Roman"/>
          <w:color w:val="000000" w:themeColor="text1"/>
          <w:lang w:val="el-GR"/>
        </w:rPr>
        <w:t xml:space="preserve"> [.23, .31]</w:t>
      </w:r>
      <w:r w:rsidR="00800FFB">
        <w:rPr>
          <w:rFonts w:ascii="Times New Roman" w:hAnsi="Times New Roman" w:cs="Times New Roman"/>
          <w:color w:val="000000" w:themeColor="text1"/>
        </w:rPr>
        <w:t xml:space="preserve">, </w:t>
      </w:r>
      <w:r w:rsidR="00800FFB" w:rsidRPr="008200F4">
        <w:rPr>
          <w:rFonts w:ascii="Times New Roman" w:hAnsi="Times New Roman" w:cs="Times New Roman"/>
          <w:i/>
          <w:iCs/>
          <w:color w:val="000000" w:themeColor="text1"/>
        </w:rPr>
        <w:t>ΔR2</w:t>
      </w:r>
      <w:r w:rsidR="00800FFB" w:rsidRPr="00800FFB">
        <w:rPr>
          <w:rFonts w:ascii="Times New Roman" w:hAnsi="Times New Roman" w:cs="Times New Roman"/>
          <w:color w:val="000000" w:themeColor="text1"/>
        </w:rPr>
        <w:t xml:space="preserve"> = .072,  </w:t>
      </w:r>
      <w:r w:rsidR="00800FFB" w:rsidRPr="008200F4">
        <w:rPr>
          <w:rFonts w:ascii="Times New Roman" w:hAnsi="Times New Roman" w:cs="Times New Roman"/>
          <w:i/>
          <w:iCs/>
          <w:color w:val="000000" w:themeColor="text1"/>
        </w:rPr>
        <w:t>f</w:t>
      </w:r>
      <w:r w:rsidR="00800FFB" w:rsidRPr="005A0EC5">
        <w:rPr>
          <w:rFonts w:ascii="Times New Roman" w:hAnsi="Times New Roman" w:cs="Times New Roman"/>
          <w:i/>
          <w:iCs/>
          <w:color w:val="000000" w:themeColor="text1"/>
          <w:vertAlign w:val="superscript"/>
        </w:rPr>
        <w:t>2</w:t>
      </w:r>
      <w:r w:rsidR="00800FFB" w:rsidRPr="00800FFB">
        <w:rPr>
          <w:rFonts w:ascii="Times New Roman" w:hAnsi="Times New Roman" w:cs="Times New Roman"/>
          <w:color w:val="000000" w:themeColor="text1"/>
        </w:rPr>
        <w:t xml:space="preserve"> = .12, Cohen’s d = .69; Grubbs, Kraus, et al., 2020)</w:t>
      </w:r>
      <w:r w:rsidR="00800FFB">
        <w:rPr>
          <w:rFonts w:ascii="Times New Roman" w:hAnsi="Times New Roman" w:cs="Times New Roman"/>
          <w:color w:val="000000" w:themeColor="text1"/>
        </w:rPr>
        <w:t xml:space="preserve">. As previously noted, this specific effect </w:t>
      </w:r>
      <w:r>
        <w:rPr>
          <w:rFonts w:ascii="Times New Roman" w:hAnsi="Times New Roman" w:cs="Times New Roman"/>
          <w:color w:val="000000" w:themeColor="text1"/>
        </w:rPr>
        <w:t xml:space="preserve">is most parallel to the current study design and measurement. Even our smallest projected sample size (prescription drug misuse, at a prevalence of 3.5%, project n = 140) is more than sufficiently powered to detect such an effect (1 – </w:t>
      </w:r>
      <w:r>
        <w:rPr>
          <w:rFonts w:ascii="Times New Roman" w:hAnsi="Times New Roman" w:cs="Times New Roman"/>
          <w:color w:val="000000" w:themeColor="text1"/>
          <w:lang w:val="el-GR"/>
        </w:rPr>
        <w:t>β</w:t>
      </w:r>
      <w:r>
        <w:rPr>
          <w:rFonts w:ascii="Times New Roman" w:hAnsi="Times New Roman" w:cs="Times New Roman"/>
          <w:color w:val="000000" w:themeColor="text1"/>
        </w:rPr>
        <w:t xml:space="preserve"> = .983).  For these analyses, we would therefore not be able to evaluate equivalence with a null effect. However, by adjusting our equivalence region as indicated above, </w:t>
      </w:r>
      <w:r w:rsidR="002E0E0A">
        <w:rPr>
          <w:rFonts w:ascii="Times New Roman" w:hAnsi="Times New Roman" w:cs="Times New Roman"/>
          <w:color w:val="000000" w:themeColor="text1"/>
        </w:rPr>
        <w:t xml:space="preserve">we would be able to infer whether the effect of moral incongruence was </w:t>
      </w:r>
      <w:r w:rsidR="00232436">
        <w:rPr>
          <w:rFonts w:ascii="Times New Roman" w:hAnsi="Times New Roman" w:cs="Times New Roman"/>
          <w:color w:val="000000" w:themeColor="text1"/>
        </w:rPr>
        <w:t>less than the effect observed in p</w:t>
      </w:r>
      <w:r w:rsidR="002E0E0A">
        <w:rPr>
          <w:rFonts w:ascii="Times New Roman" w:hAnsi="Times New Roman" w:cs="Times New Roman"/>
          <w:color w:val="000000" w:themeColor="text1"/>
        </w:rPr>
        <w:t>revious analys</w:t>
      </w:r>
      <w:r w:rsidR="00232436">
        <w:rPr>
          <w:rFonts w:ascii="Times New Roman" w:hAnsi="Times New Roman" w:cs="Times New Roman"/>
          <w:color w:val="000000" w:themeColor="text1"/>
        </w:rPr>
        <w:t>e</w:t>
      </w:r>
      <w:r w:rsidR="002E0E0A">
        <w:rPr>
          <w:rFonts w:ascii="Times New Roman" w:hAnsi="Times New Roman" w:cs="Times New Roman"/>
          <w:color w:val="000000" w:themeColor="text1"/>
        </w:rPr>
        <w:t>s</w:t>
      </w:r>
      <w:r w:rsidR="00232436">
        <w:rPr>
          <w:rFonts w:ascii="Times New Roman" w:hAnsi="Times New Roman" w:cs="Times New Roman"/>
          <w:color w:val="000000" w:themeColor="text1"/>
        </w:rPr>
        <w:t xml:space="preserve"> focused on pornography use.</w:t>
      </w:r>
    </w:p>
    <w:p w14:paraId="42180709" w14:textId="786C857F" w:rsidR="002C5F43" w:rsidRDefault="00212D9A" w:rsidP="00A73E18">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To visualize results, consistent with prior works on moral incongruence (Grubbs, Lee, et al., 2020), we will make use of the Interactive Shiny application (McCabe et al., 2018). Interactions will be tested using this program with gender (binary where 1 = male, and 0 =not-male), age, and overall religiousness included as covariates of the outcome. In each analysis, moral disapproval of the behavior in question (pornography use, gambling, alcohol use, nicotine use, cannabis use, prescription drug misuse, and illicit drug use) will be tested as a moderator in the relationship between the frequency of engaging in a behavior and self-reported problems with or addiction to that behavior. In total, we will conduct 8 moderation analyses for moral disapproval and frequency, corresponding to the 8 target behaviors/variables of interest, with pornography and gambling assessed using the validate measures of problematic use (the Brief Pornography Screen and the Problem Gambling Severity Index, respectively).</w:t>
      </w:r>
      <w:r w:rsidR="00F5544E" w:rsidRPr="00E57F89">
        <w:rPr>
          <w:rFonts w:ascii="Times New Roman" w:hAnsi="Times New Roman" w:cs="Times New Roman"/>
          <w:color w:val="000000" w:themeColor="text1"/>
        </w:rPr>
      </w:r>
      <w:r w:rsidR="00F5544E" w:rsidRPr="00E57F89">
        <w:rPr>
          <w:rFonts w:ascii="Times New Roman" w:hAnsi="Times New Roman" w:cs="Times New Roman"/>
          <w:color w:val="000000" w:themeColor="text1"/>
        </w:rPr>
      </w:r>
      <w:r w:rsidR="00F5544E" w:rsidRPr="00E57F89">
        <w:rPr>
          <w:rFonts w:ascii="Times New Roman" w:hAnsi="Times New Roman" w:cs="Times New Roman"/>
          <w:color w:val="000000" w:themeColor="text1"/>
        </w:rPr>
      </w:r>
      <w:r w:rsidR="00F5544E" w:rsidRPr="00E57F89">
        <w:rPr>
          <w:rFonts w:ascii="Times New Roman" w:hAnsi="Times New Roman" w:cs="Times New Roman"/>
          <w:color w:val="000000" w:themeColor="text1"/>
        </w:rPr>
      </w:r>
      <w:r w:rsidR="00F5544E" w:rsidRPr="00E57F89">
        <w:rPr>
          <w:rFonts w:ascii="Times New Roman" w:hAnsi="Times New Roman" w:cs="Times New Roman"/>
          <w:noProof/>
          <w:color w:val="000000" w:themeColor="text1"/>
        </w:rPr>
      </w:r>
      <w:r w:rsidR="00F5544E" w:rsidRPr="00E57F89">
        <w:rPr>
          <w:rFonts w:ascii="Times New Roman" w:hAnsi="Times New Roman" w:cs="Times New Roman"/>
          <w:color w:val="000000" w:themeColor="text1"/>
        </w:rPr>
      </w:r>
      <w:r w:rsidR="00F5544E" w:rsidRPr="00E57F89">
        <w:rPr>
          <w:rFonts w:ascii="Times New Roman" w:hAnsi="Times New Roman" w:cs="Times New Roman"/>
          <w:color w:val="000000" w:themeColor="text1"/>
        </w:rPr>
      </w:r>
      <w:r w:rsidR="00F5544E" w:rsidRPr="00E57F89">
        <w:rPr>
          <w:rFonts w:ascii="Times New Roman" w:hAnsi="Times New Roman" w:cs="Times New Roman"/>
          <w:color w:val="000000" w:themeColor="text1"/>
        </w:rPr>
      </w:r>
      <w:r w:rsidR="00F5544E" w:rsidRPr="00E57F89">
        <w:rPr>
          <w:rFonts w:ascii="Times New Roman" w:hAnsi="Times New Roman" w:cs="Times New Roman"/>
          <w:color w:val="000000" w:themeColor="text1"/>
        </w:rPr>
      </w:r>
      <w:r w:rsidR="00F5544E" w:rsidRPr="00E57F89">
        <w:rPr>
          <w:rFonts w:ascii="Times New Roman" w:hAnsi="Times New Roman" w:cs="Times New Roman"/>
          <w:color w:val="000000" w:themeColor="text1"/>
        </w:rPr>
      </w:r>
      <w:r w:rsidR="00F5544E" w:rsidRPr="00E57F89">
        <w:rPr>
          <w:rFonts w:ascii="Times New Roman" w:hAnsi="Times New Roman" w:cs="Times New Roman"/>
          <w:noProof/>
          <w:color w:val="000000" w:themeColor="text1"/>
        </w:rPr>
      </w:r>
      <w:r w:rsidR="00F5544E" w:rsidRPr="00E57F89">
        <w:rPr>
          <w:rFonts w:ascii="Times New Roman" w:hAnsi="Times New Roman" w:cs="Times New Roman"/>
          <w:color w:val="000000" w:themeColor="text1"/>
        </w:rPr>
      </w:r>
      <w:r w:rsidR="00F5544E" w:rsidRPr="00E57F89">
        <w:rPr>
          <w:rFonts w:ascii="Times New Roman" w:hAnsi="Times New Roman" w:cs="Times New Roman"/>
          <w:color w:val="000000" w:themeColor="text1"/>
        </w:rPr>
      </w:r>
      <w:r>
        <w:rPr>
          <w:rFonts w:ascii="Times New Roman" w:hAnsi="Times New Roman" w:cs="Times New Roman"/>
          <w:color w:val="000000" w:themeColor="text1"/>
        </w:rPr>
      </w:r>
      <w:r w:rsidR="00F5544E" w:rsidRPr="00E57F89">
        <w:rPr>
          <w:rFonts w:ascii="Times New Roman" w:hAnsi="Times New Roman" w:cs="Times New Roman"/>
          <w:color w:val="000000" w:themeColor="text1"/>
        </w:rPr>
      </w:r>
      <w:r w:rsidR="00144B35" w:rsidRPr="00E57F89">
        <w:rPr>
          <w:rFonts w:ascii="Times New Roman" w:hAnsi="Times New Roman" w:cs="Times New Roman"/>
          <w:color w:val="000000" w:themeColor="text1"/>
        </w:rPr>
      </w:r>
      <w:r w:rsidR="003162D4" w:rsidRPr="00E57F89">
        <w:rPr>
          <w:rFonts w:ascii="Times New Roman" w:hAnsi="Times New Roman" w:cs="Times New Roman"/>
          <w:color w:val="000000" w:themeColor="text1"/>
        </w:rPr>
      </w:r>
      <w:r w:rsidR="00144B35" w:rsidRPr="00E57F89">
        <w:rPr>
          <w:rFonts w:ascii="Times New Roman" w:hAnsi="Times New Roman" w:cs="Times New Roman"/>
          <w:color w:val="000000" w:themeColor="text1"/>
        </w:rPr>
      </w:r>
      <w:r w:rsidR="00DE55A5" w:rsidRPr="00E57F89">
        <w:rPr>
          <w:rFonts w:ascii="Times New Roman" w:hAnsi="Times New Roman" w:cs="Times New Roman"/>
          <w:color w:val="000000" w:themeColor="text1"/>
        </w:rPr>
      </w:r>
      <w:r w:rsidR="00A45C9F" w:rsidRPr="00E57F89">
        <w:rPr>
          <w:rFonts w:ascii="Times New Roman" w:hAnsi="Times New Roman" w:cs="Times New Roman"/>
          <w:color w:val="000000" w:themeColor="text1"/>
        </w:rPr>
      </w:r>
      <w:r w:rsidR="00DE55A5" w:rsidRPr="00E57F89">
        <w:rPr>
          <w:rFonts w:ascii="Times New Roman" w:hAnsi="Times New Roman" w:cs="Times New Roman"/>
          <w:color w:val="000000" w:themeColor="text1"/>
        </w:rPr>
      </w:r>
      <w:r w:rsidR="00DE55A5" w:rsidRPr="00E57F89">
        <w:rPr>
          <w:rFonts w:ascii="Times New Roman" w:hAnsi="Times New Roman" w:cs="Times New Roman"/>
          <w:color w:val="000000" w:themeColor="text1"/>
        </w:rPr>
      </w:r>
      <w:r w:rsidR="00455FD2" w:rsidRPr="00E57F89">
        <w:rPr>
          <w:rFonts w:ascii="Times New Roman" w:hAnsi="Times New Roman" w:cs="Times New Roman"/>
          <w:color w:val="000000" w:themeColor="text1"/>
        </w:rPr>
      </w:r>
      <w:r>
        <w:rPr>
          <w:rFonts w:ascii="Times New Roman" w:hAnsi="Times New Roman" w:cs="Times New Roman"/>
          <w:color w:val="000000" w:themeColor="text1"/>
        </w:rPr>
      </w:r>
      <w:r w:rsidRPr="00E57F89">
        <w:rPr>
          <w:rFonts w:ascii="Times New Roman" w:hAnsi="Times New Roman" w:cs="Times New Roman"/>
          <w:color w:val="000000" w:themeColor="text1"/>
        </w:rPr>
      </w:r>
      <w:r w:rsidR="00455FD2" w:rsidRPr="00E57F89">
        <w:rPr>
          <w:rFonts w:ascii="Times New Roman" w:hAnsi="Times New Roman" w:cs="Times New Roman"/>
          <w:color w:val="000000" w:themeColor="text1"/>
        </w:rPr>
      </w:r>
      <w:r w:rsidR="0013639B" w:rsidRPr="00E57F89">
        <w:rPr>
          <w:rFonts w:ascii="Times New Roman" w:hAnsi="Times New Roman" w:cs="Times New Roman"/>
          <w:color w:val="000000" w:themeColor="text1"/>
        </w:rPr>
      </w:r>
      <w:r w:rsidR="00B6004E" w:rsidRPr="00E57F89">
        <w:rPr>
          <w:rFonts w:ascii="Times New Roman" w:hAnsi="Times New Roman" w:cs="Times New Roman"/>
          <w:color w:val="000000" w:themeColor="text1"/>
        </w:rPr>
      </w:r>
      <w:r>
        <w:rPr>
          <w:rFonts w:ascii="Times New Roman" w:hAnsi="Times New Roman" w:cs="Times New Roman"/>
          <w:color w:val="000000" w:themeColor="text1"/>
        </w:rPr>
      </w:r>
      <w:r w:rsidR="00AC33D9" w:rsidRPr="00E57F89">
        <w:rPr>
          <w:rFonts w:ascii="Times New Roman" w:hAnsi="Times New Roman" w:cs="Times New Roman"/>
          <w:color w:val="000000" w:themeColor="text1"/>
        </w:rPr>
      </w:r>
    </w:p>
    <w:p w14:paraId="27E98381" w14:textId="2CB2F5C1" w:rsidR="00662732" w:rsidRPr="008200F4" w:rsidRDefault="00662732" w:rsidP="00662732">
      <w:pPr>
        <w:spacing w:line="480" w:lineRule="auto"/>
        <w:rPr>
          <w:rFonts w:ascii="Times New Roman" w:hAnsi="Times New Roman" w:cs="Times New Roman"/>
          <w:b/>
          <w:bCs/>
          <w:color w:val="000000" w:themeColor="text1"/>
        </w:rPr>
      </w:pPr>
      <w:r w:rsidRPr="008200F4">
        <w:rPr>
          <w:rFonts w:ascii="Times New Roman" w:hAnsi="Times New Roman" w:cs="Times New Roman"/>
          <w:b/>
          <w:bCs/>
          <w:color w:val="000000" w:themeColor="text1"/>
        </w:rPr>
        <w:t>Limitations and Constraints on Generality</w:t>
      </w:r>
    </w:p>
    <w:p w14:paraId="688AADED" w14:textId="58C0BD0E" w:rsidR="00662732" w:rsidRPr="00E57F89" w:rsidRDefault="00564BF3" w:rsidP="008200F4">
      <w:pPr>
        <w:spacing w:line="480" w:lineRule="auto"/>
        <w:rPr>
          <w:rFonts w:ascii="Times New Roman" w:hAnsi="Times New Roman" w:cs="Times New Roman"/>
          <w:color w:val="000000" w:themeColor="text1"/>
        </w:rPr>
      </w:pPr>
      <w:r>
        <w:rPr>
          <w:rFonts w:ascii="Times New Roman" w:hAnsi="Times New Roman" w:cs="Times New Roman"/>
          <w:color w:val="000000" w:themeColor="text1"/>
        </w:rPr>
        <w:tab/>
        <w:t xml:space="preserve">Although the proposed work has many strengths (nationally representative sample, pre-registered design, rigorous statistical evaluation of hypotheses), there are clear limitations to be noted, as well as constraints on the degree to which the present work can generalize to other situations. Chief among these limitations is the nature of our sample. This sample is cross-sectional, which limits the temporal ordering of variables. Although a nationally representative sample in the U.S. is better than convenience sampling methods, such a sample represents only one broad cultural context in which these hypotheses could be tested. Given that moral incongruence as it relates to pornography use does appear to vary somewhat by the cultural context in which it is studied (Fernandez et al., 2017; Lewczuk, Nowakowska, et al., 2020), future work should seek to extend this research into a variety of contexts. Additionally, despite the ability of the present study to evaluate whether or not moral incongruence affects self-reported feelings of addiction a population level, it is likely that the effects of moral incongruence on feelings of addiction are most critical in treatment seeking populations. Identifying the presence or the effect of moral incongruence in the general public is important, but the real potential concern associated with this effect is whether it creates false-positive diagnoses in clinical settings. Unfortunately, though case examples exist of moral incongruence leading to clients seeking treatment for self-reported feelings of addiction (Cantor et al., 2013; Kraus &amp; Sweeney, 2019), prevalence rates in clinical settings are largely unknown.  </w:t>
      </w:r>
      <w:r w:rsidR="00E00D2D">
        <w:rPr>
          <w:rFonts w:ascii="Times New Roman" w:hAnsi="Times New Roman" w:cs="Times New Roman"/>
          <w:color w:val="000000" w:themeColor="text1"/>
        </w:rPr>
      </w:r>
      <w:r>
        <w:rPr>
          <w:rFonts w:ascii="Times New Roman" w:hAnsi="Times New Roman" w:cs="Times New Roman"/>
          <w:color w:val="000000" w:themeColor="text1"/>
        </w:rPr>
      </w:r>
      <w:r w:rsidR="00F663F7">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r>
        <w:rPr>
          <w:rFonts w:ascii="Times New Roman" w:hAnsi="Times New Roman" w:cs="Times New Roman"/>
          <w:noProof/>
          <w:color w:val="000000" w:themeColor="text1"/>
        </w:rPr>
      </w:r>
      <w:r>
        <w:rPr>
          <w:rFonts w:ascii="Times New Roman" w:hAnsi="Times New Roman" w:cs="Times New Roman"/>
          <w:color w:val="000000" w:themeColor="text1"/>
        </w:rPr>
      </w:r>
      <w:r>
        <w:rPr>
          <w:rFonts w:ascii="Times New Roman" w:hAnsi="Times New Roman" w:cs="Times New Roman"/>
          <w:color w:val="000000" w:themeColor="text1"/>
        </w:rPr>
      </w:r>
      <w:r w:rsidR="00DD540C">
        <w:rPr>
          <w:rFonts w:ascii="Times New Roman" w:hAnsi="Times New Roman" w:cs="Times New Roman"/>
          <w:color w:val="000000" w:themeColor="text1"/>
        </w:rPr>
      </w:r>
      <w:proofErr w:type="gramStart"/>
      <w:r w:rsidR="00DD540C">
        <w:rPr>
          <w:rFonts w:ascii="Times New Roman" w:hAnsi="Times New Roman" w:cs="Times New Roman"/>
          <w:color w:val="000000" w:themeColor="text1"/>
        </w:rPr>
      </w:r>
      <w:proofErr w:type="gramEnd"/>
      <w:r w:rsidR="00DD540C">
        <w:rPr>
          <w:rFonts w:ascii="Times New Roman" w:hAnsi="Times New Roman" w:cs="Times New Roman"/>
          <w:color w:val="000000" w:themeColor="text1"/>
        </w:rPr>
      </w:r>
      <w:proofErr w:type="gramStart"/>
      <w:r w:rsidR="00DD540C">
        <w:rPr>
          <w:rFonts w:ascii="Times New Roman" w:hAnsi="Times New Roman" w:cs="Times New Roman"/>
          <w:color w:val="000000" w:themeColor="text1"/>
        </w:rPr>
      </w:r>
      <w:proofErr w:type="gramEnd"/>
      <w:r w:rsidR="00DD540C">
        <w:rPr>
          <w:rFonts w:ascii="Times New Roman" w:hAnsi="Times New Roman" w:cs="Times New Roman"/>
          <w:color w:val="000000" w:themeColor="text1"/>
        </w:rPr>
      </w:r>
      <w:r w:rsidR="00AB1B0C">
        <w:rPr>
          <w:rFonts w:ascii="Times New Roman" w:hAnsi="Times New Roman" w:cs="Times New Roman"/>
          <w:color w:val="000000" w:themeColor="text1"/>
        </w:rPr>
      </w:r>
      <w:r w:rsidR="00AB1B0C">
        <w:rPr>
          <w:rFonts w:ascii="Times New Roman" w:hAnsi="Times New Roman" w:cs="Times New Roman"/>
          <w:color w:val="000000" w:themeColor="text1"/>
        </w:rPr>
      </w:r>
      <w:r w:rsidR="00AB1B0C">
        <w:rPr>
          <w:rFonts w:ascii="Times New Roman" w:hAnsi="Times New Roman" w:cs="Times New Roman"/>
          <w:color w:val="000000" w:themeColor="text1"/>
        </w:rPr>
      </w:r>
      <w:r w:rsidR="00AB1B0C">
        <w:rPr>
          <w:rFonts w:ascii="Times New Roman" w:hAnsi="Times New Roman" w:cs="Times New Roman"/>
          <w:color w:val="000000" w:themeColor="text1"/>
        </w:rPr>
      </w:r>
      <w:r w:rsidR="00AB1B0C">
        <w:rPr>
          <w:rFonts w:ascii="Times New Roman" w:hAnsi="Times New Roman" w:cs="Times New Roman"/>
          <w:color w:val="000000" w:themeColor="text1"/>
        </w:rPr>
      </w:r>
      <w:r w:rsidR="00AB1B0C">
        <w:rPr>
          <w:rFonts w:ascii="Times New Roman" w:hAnsi="Times New Roman" w:cs="Times New Roman"/>
          <w:noProof/>
          <w:color w:val="000000" w:themeColor="text1"/>
        </w:rPr>
      </w:r>
      <w:r w:rsidR="00AB1B0C">
        <w:rPr>
          <w:rFonts w:ascii="Times New Roman" w:hAnsi="Times New Roman" w:cs="Times New Roman"/>
          <w:color w:val="000000" w:themeColor="text1"/>
        </w:rPr>
      </w:r>
      <w:r w:rsidR="00AB1B0C">
        <w:rPr>
          <w:rFonts w:ascii="Times New Roman" w:hAnsi="Times New Roman" w:cs="Times New Roman"/>
          <w:color w:val="000000" w:themeColor="text1"/>
        </w:rPr>
      </w:r>
    </w:p>
    <w:p w14:paraId="0755341F" w14:textId="77777777" w:rsidR="0013639B" w:rsidRPr="00E57F89" w:rsidRDefault="0013639B" w:rsidP="00A73E18">
      <w:pPr>
        <w:spacing w:line="480" w:lineRule="auto"/>
        <w:ind w:firstLine="720"/>
        <w:rPr>
          <w:rFonts w:ascii="Times New Roman" w:hAnsi="Times New Roman" w:cs="Times New Roman"/>
          <w:color w:val="000000" w:themeColor="text1"/>
        </w:rPr>
      </w:pPr>
    </w:p>
    <w:p w14:paraId="4D2B1B7A" w14:textId="77777777" w:rsidR="00AC33D9" w:rsidRPr="00E57F89" w:rsidRDefault="00AC33D9" w:rsidP="00A73E18">
      <w:pPr>
        <w:spacing w:line="480" w:lineRule="auto"/>
        <w:rPr>
          <w:rFonts w:ascii="Times New Roman" w:hAnsi="Times New Roman" w:cs="Times New Roman"/>
          <w:color w:val="000000" w:themeColor="text1"/>
        </w:rPr>
        <w:sectPr w:rsidR="00AC33D9" w:rsidRPr="00E57F89" w:rsidSect="001B3811">
          <w:headerReference w:type="even" r:id="rId7"/>
          <w:headerReference w:type="default" r:id="rId8"/>
          <w:pgSz w:w="12240" w:h="15840"/>
          <w:pgMar w:top="1440" w:right="1440" w:bottom="1440" w:left="1440" w:header="720" w:footer="720" w:gutter="0"/>
          <w:lnNumType w:countBy="1"/>
          <w:cols w:space="720"/>
          <w:docGrid w:linePitch="360"/>
        </w:sectPr>
      </w:pPr>
    </w:p>
    <w:p w14:paraId="6001A732" w14:textId="55850C3B" w:rsidR="00455FD2" w:rsidRPr="00E57F89" w:rsidRDefault="008A6195" w:rsidP="00A73E18">
      <w:pPr>
        <w:spacing w:line="480" w:lineRule="auto"/>
        <w:rPr>
          <w:rFonts w:ascii="Times New Roman" w:hAnsi="Times New Roman" w:cs="Times New Roman"/>
          <w:color w:val="000000" w:themeColor="text1"/>
        </w:rPr>
      </w:pPr>
      <w:r w:rsidRPr="00E57F89">
        <w:rPr>
          <w:rFonts w:ascii="Times New Roman" w:hAnsi="Times New Roman" w:cs="Times New Roman"/>
          <w:color w:val="000000" w:themeColor="text1"/>
        </w:rPr>
        <w:lastRenderedPageBreak/>
        <w:t>Table 1</w:t>
      </w:r>
    </w:p>
    <w:p w14:paraId="6C330B52" w14:textId="345F61DD" w:rsidR="008A6195" w:rsidRPr="00E57F89" w:rsidRDefault="008A6195" w:rsidP="00A73E18">
      <w:pPr>
        <w:spacing w:line="480" w:lineRule="auto"/>
        <w:rPr>
          <w:rFonts w:ascii="Times New Roman" w:hAnsi="Times New Roman" w:cs="Times New Roman"/>
          <w:i/>
          <w:iCs/>
          <w:color w:val="000000" w:themeColor="text1"/>
        </w:rPr>
      </w:pPr>
      <w:r w:rsidRPr="00E57F89">
        <w:rPr>
          <w:rFonts w:ascii="Times New Roman" w:hAnsi="Times New Roman" w:cs="Times New Roman"/>
          <w:i/>
          <w:iCs/>
          <w:color w:val="000000" w:themeColor="text1"/>
        </w:rPr>
        <w:t>Summary of Dependent Variable Measures Across Behaviors/Substances of I</w:t>
      </w:r>
      <w:r w:rsidR="000B243F" w:rsidRPr="00E57F89">
        <w:rPr>
          <w:rFonts w:ascii="Times New Roman" w:hAnsi="Times New Roman" w:cs="Times New Roman"/>
          <w:i/>
          <w:iCs/>
          <w:color w:val="000000" w:themeColor="text1"/>
        </w:rPr>
        <w:t>n</w:t>
      </w:r>
      <w:r w:rsidRPr="00E57F89">
        <w:rPr>
          <w:rFonts w:ascii="Times New Roman" w:hAnsi="Times New Roman" w:cs="Times New Roman"/>
          <w:i/>
          <w:iCs/>
          <w:color w:val="000000" w:themeColor="text1"/>
        </w:rPr>
        <w:t>terest</w:t>
      </w:r>
    </w:p>
    <w:p w14:paraId="3DC593AA" w14:textId="77777777" w:rsidR="000B243F" w:rsidRPr="00E57F89" w:rsidRDefault="000B243F" w:rsidP="00A73E18">
      <w:pPr>
        <w:spacing w:line="480" w:lineRule="auto"/>
        <w:rPr>
          <w:rFonts w:ascii="Times New Roman" w:hAnsi="Times New Roman" w:cs="Times New Roman"/>
          <w:i/>
          <w:iCs/>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550"/>
      </w:tblGrid>
      <w:tr w:rsidR="00A45C9F" w:rsidRPr="00E157A7" w14:paraId="0DBA1071" w14:textId="77777777" w:rsidTr="008A51B4">
        <w:tc>
          <w:tcPr>
            <w:tcW w:w="4810" w:type="dxa"/>
            <w:tcBorders>
              <w:bottom w:val="single" w:sz="4" w:space="0" w:color="auto"/>
            </w:tcBorders>
            <w:vAlign w:val="center"/>
          </w:tcPr>
          <w:p w14:paraId="28E3E838" w14:textId="77777777" w:rsidR="00A45C9F" w:rsidRPr="00E57F89" w:rsidRDefault="00A45C9F" w:rsidP="00A73E18">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Target Substance/Behavior</w:t>
            </w:r>
          </w:p>
        </w:tc>
        <w:tc>
          <w:tcPr>
            <w:tcW w:w="4550" w:type="dxa"/>
            <w:tcBorders>
              <w:bottom w:val="single" w:sz="4" w:space="0" w:color="auto"/>
            </w:tcBorders>
            <w:vAlign w:val="center"/>
          </w:tcPr>
          <w:p w14:paraId="4A5082E3" w14:textId="77777777" w:rsidR="00A45C9F" w:rsidRPr="00E57F89" w:rsidRDefault="00A45C9F" w:rsidP="00A73E18">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Measure of Problematic Use</w:t>
            </w:r>
          </w:p>
        </w:tc>
      </w:tr>
      <w:tr w:rsidR="00A45C9F" w:rsidRPr="00E157A7" w14:paraId="53C9BFD5" w14:textId="77777777" w:rsidTr="008A51B4">
        <w:tc>
          <w:tcPr>
            <w:tcW w:w="4810" w:type="dxa"/>
            <w:tcBorders>
              <w:top w:val="single" w:sz="4" w:space="0" w:color="auto"/>
            </w:tcBorders>
            <w:vAlign w:val="center"/>
          </w:tcPr>
          <w:p w14:paraId="36156797" w14:textId="77777777" w:rsidR="00A45C9F" w:rsidRPr="00E57F89" w:rsidRDefault="00A45C9F" w:rsidP="00A73E18">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Alcohol</w:t>
            </w:r>
          </w:p>
        </w:tc>
        <w:tc>
          <w:tcPr>
            <w:tcW w:w="4550" w:type="dxa"/>
            <w:vMerge w:val="restart"/>
            <w:tcBorders>
              <w:top w:val="single" w:sz="4" w:space="0" w:color="auto"/>
            </w:tcBorders>
            <w:vAlign w:val="center"/>
          </w:tcPr>
          <w:p w14:paraId="6E33C998" w14:textId="7017F197" w:rsidR="00A45C9F" w:rsidRPr="00E57F89" w:rsidRDefault="00A45C9F" w:rsidP="00A73E18">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Average of modified NIDA-ASSIST items</w:t>
            </w:r>
            <w:r w:rsidR="00D42ACA" w:rsidRPr="00E57F89">
              <w:rPr>
                <w:rFonts w:ascii="Times New Roman" w:hAnsi="Times New Roman" w:cs="Times New Roman"/>
                <w:color w:val="000000" w:themeColor="text1"/>
              </w:rPr>
              <w:t xml:space="preserve"> for specific substances</w:t>
            </w:r>
          </w:p>
        </w:tc>
      </w:tr>
      <w:tr w:rsidR="008A51B4" w:rsidRPr="00E157A7" w14:paraId="720861AF" w14:textId="77777777" w:rsidTr="008A51B4">
        <w:trPr>
          <w:trHeight w:val="1104"/>
        </w:trPr>
        <w:tc>
          <w:tcPr>
            <w:tcW w:w="4810" w:type="dxa"/>
            <w:vAlign w:val="center"/>
          </w:tcPr>
          <w:p w14:paraId="7DD132B4" w14:textId="297E764C" w:rsidR="008A51B4" w:rsidRPr="00E57F89" w:rsidRDefault="008A51B4" w:rsidP="008A51B4">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Tobacco</w:t>
            </w:r>
            <w:r>
              <w:rPr>
                <w:rFonts w:ascii="Times New Roman" w:hAnsi="Times New Roman" w:cs="Times New Roman"/>
                <w:color w:val="000000" w:themeColor="text1"/>
              </w:rPr>
              <w:t>/N</w:t>
            </w:r>
            <w:r w:rsidRPr="00E57F89">
              <w:rPr>
                <w:rFonts w:ascii="Times New Roman" w:hAnsi="Times New Roman" w:cs="Times New Roman"/>
                <w:color w:val="000000" w:themeColor="text1"/>
              </w:rPr>
              <w:t>icotine products</w:t>
            </w:r>
          </w:p>
        </w:tc>
        <w:tc>
          <w:tcPr>
            <w:tcW w:w="4550" w:type="dxa"/>
            <w:vMerge/>
            <w:vAlign w:val="center"/>
          </w:tcPr>
          <w:p w14:paraId="5D932BE9" w14:textId="77777777" w:rsidR="008A51B4" w:rsidRPr="00E57F89" w:rsidRDefault="008A51B4" w:rsidP="00A73E18">
            <w:pPr>
              <w:spacing w:line="480" w:lineRule="auto"/>
              <w:jc w:val="center"/>
              <w:rPr>
                <w:rFonts w:ascii="Times New Roman" w:hAnsi="Times New Roman" w:cs="Times New Roman"/>
                <w:color w:val="000000" w:themeColor="text1"/>
              </w:rPr>
            </w:pPr>
          </w:p>
        </w:tc>
      </w:tr>
      <w:tr w:rsidR="00A45C9F" w:rsidRPr="00E157A7" w14:paraId="22352A63" w14:textId="77777777" w:rsidTr="008A51B4">
        <w:tc>
          <w:tcPr>
            <w:tcW w:w="4810" w:type="dxa"/>
            <w:vAlign w:val="center"/>
          </w:tcPr>
          <w:p w14:paraId="242D0DDC" w14:textId="77777777" w:rsidR="00A45C9F" w:rsidRPr="00E57F89" w:rsidRDefault="00A45C9F" w:rsidP="00A73E18">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Cannabis/THC products</w:t>
            </w:r>
          </w:p>
        </w:tc>
        <w:tc>
          <w:tcPr>
            <w:tcW w:w="4550" w:type="dxa"/>
            <w:vMerge/>
            <w:vAlign w:val="center"/>
          </w:tcPr>
          <w:p w14:paraId="6F797973" w14:textId="77777777" w:rsidR="00A45C9F" w:rsidRPr="00E57F89" w:rsidRDefault="00A45C9F" w:rsidP="00A73E18">
            <w:pPr>
              <w:spacing w:line="480" w:lineRule="auto"/>
              <w:jc w:val="center"/>
              <w:rPr>
                <w:rFonts w:ascii="Times New Roman" w:hAnsi="Times New Roman" w:cs="Times New Roman"/>
                <w:color w:val="000000" w:themeColor="text1"/>
              </w:rPr>
            </w:pPr>
          </w:p>
        </w:tc>
      </w:tr>
      <w:tr w:rsidR="00A45C9F" w:rsidRPr="00E157A7" w14:paraId="7E6720B2" w14:textId="77777777" w:rsidTr="008A51B4">
        <w:tc>
          <w:tcPr>
            <w:tcW w:w="4810" w:type="dxa"/>
            <w:vAlign w:val="center"/>
          </w:tcPr>
          <w:p w14:paraId="6CA7EA4F" w14:textId="77777777" w:rsidR="00A45C9F" w:rsidRPr="00E57F89" w:rsidRDefault="00A45C9F" w:rsidP="00A73E18">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Prescription Drug Use/Misuse</w:t>
            </w:r>
          </w:p>
        </w:tc>
        <w:tc>
          <w:tcPr>
            <w:tcW w:w="4550" w:type="dxa"/>
            <w:vMerge/>
            <w:vAlign w:val="center"/>
          </w:tcPr>
          <w:p w14:paraId="00D4CA72" w14:textId="77777777" w:rsidR="00A45C9F" w:rsidRPr="00E57F89" w:rsidRDefault="00A45C9F" w:rsidP="00A73E18">
            <w:pPr>
              <w:spacing w:line="480" w:lineRule="auto"/>
              <w:jc w:val="center"/>
              <w:rPr>
                <w:rFonts w:ascii="Times New Roman" w:hAnsi="Times New Roman" w:cs="Times New Roman"/>
                <w:color w:val="000000" w:themeColor="text1"/>
              </w:rPr>
            </w:pPr>
          </w:p>
        </w:tc>
      </w:tr>
      <w:tr w:rsidR="00A45C9F" w:rsidRPr="00E157A7" w14:paraId="32CF4290" w14:textId="77777777" w:rsidTr="008A51B4">
        <w:trPr>
          <w:trHeight w:val="324"/>
        </w:trPr>
        <w:tc>
          <w:tcPr>
            <w:tcW w:w="4810" w:type="dxa"/>
            <w:vAlign w:val="center"/>
          </w:tcPr>
          <w:p w14:paraId="555E5017" w14:textId="77777777" w:rsidR="00A45C9F" w:rsidRPr="00E57F89" w:rsidRDefault="00A45C9F" w:rsidP="00A73E18">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Illicit Drug Use</w:t>
            </w:r>
          </w:p>
        </w:tc>
        <w:tc>
          <w:tcPr>
            <w:tcW w:w="4550" w:type="dxa"/>
            <w:vMerge/>
            <w:vAlign w:val="center"/>
          </w:tcPr>
          <w:p w14:paraId="1E33584D" w14:textId="77777777" w:rsidR="00A45C9F" w:rsidRPr="00E57F89" w:rsidRDefault="00A45C9F" w:rsidP="00A73E18">
            <w:pPr>
              <w:spacing w:line="480" w:lineRule="auto"/>
              <w:jc w:val="center"/>
              <w:rPr>
                <w:rFonts w:ascii="Times New Roman" w:hAnsi="Times New Roman" w:cs="Times New Roman"/>
                <w:color w:val="000000" w:themeColor="text1"/>
              </w:rPr>
            </w:pPr>
          </w:p>
        </w:tc>
      </w:tr>
      <w:tr w:rsidR="00A45C9F" w:rsidRPr="00E157A7" w14:paraId="68EEF254" w14:textId="77777777" w:rsidTr="008A51B4">
        <w:tc>
          <w:tcPr>
            <w:tcW w:w="4810" w:type="dxa"/>
            <w:vAlign w:val="center"/>
          </w:tcPr>
          <w:p w14:paraId="543957D1" w14:textId="77777777" w:rsidR="00A45C9F" w:rsidRPr="00E57F89" w:rsidRDefault="00A45C9F" w:rsidP="00A73E18">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Pornography Use</w:t>
            </w:r>
          </w:p>
        </w:tc>
        <w:tc>
          <w:tcPr>
            <w:tcW w:w="4550" w:type="dxa"/>
            <w:vAlign w:val="center"/>
          </w:tcPr>
          <w:p w14:paraId="36EACE09" w14:textId="79EA5D08" w:rsidR="00A45C9F" w:rsidRPr="00E57F89" w:rsidRDefault="00A45C9F" w:rsidP="00A73E18">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Brief Pornography Screen Sum Score</w:t>
            </w:r>
            <w:r w:rsidR="008A51B4">
              <w:rPr>
                <w:rFonts w:ascii="Times New Roman" w:hAnsi="Times New Roman" w:cs="Times New Roman"/>
                <w:color w:val="000000" w:themeColor="text1"/>
              </w:rPr>
              <w:t xml:space="preserve"> and modified NIDA-ASSIST items</w:t>
            </w:r>
          </w:p>
        </w:tc>
      </w:tr>
      <w:tr w:rsidR="00A45C9F" w:rsidRPr="00E157A7" w14:paraId="096B0B82" w14:textId="77777777" w:rsidTr="008A51B4">
        <w:tc>
          <w:tcPr>
            <w:tcW w:w="4810" w:type="dxa"/>
            <w:tcBorders>
              <w:bottom w:val="single" w:sz="4" w:space="0" w:color="auto"/>
            </w:tcBorders>
            <w:vAlign w:val="center"/>
          </w:tcPr>
          <w:p w14:paraId="31D37029" w14:textId="77777777" w:rsidR="00A45C9F" w:rsidRPr="00E57F89" w:rsidRDefault="00A45C9F" w:rsidP="00A73E18">
            <w:pPr>
              <w:spacing w:line="480" w:lineRule="auto"/>
              <w:jc w:val="right"/>
              <w:rPr>
                <w:rFonts w:ascii="Times New Roman" w:hAnsi="Times New Roman" w:cs="Times New Roman"/>
                <w:color w:val="000000" w:themeColor="text1"/>
              </w:rPr>
            </w:pPr>
            <w:r w:rsidRPr="00E57F89">
              <w:rPr>
                <w:rFonts w:ascii="Times New Roman" w:hAnsi="Times New Roman" w:cs="Times New Roman"/>
                <w:color w:val="000000" w:themeColor="text1"/>
              </w:rPr>
              <w:t>Gambling Behavior</w:t>
            </w:r>
          </w:p>
        </w:tc>
        <w:tc>
          <w:tcPr>
            <w:tcW w:w="4550" w:type="dxa"/>
            <w:tcBorders>
              <w:bottom w:val="single" w:sz="4" w:space="0" w:color="auto"/>
            </w:tcBorders>
            <w:vAlign w:val="center"/>
          </w:tcPr>
          <w:p w14:paraId="1782A119" w14:textId="7DBA5264" w:rsidR="00A45C9F" w:rsidRPr="00E57F89" w:rsidRDefault="00A45C9F" w:rsidP="00A73E18">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t>Problem Gambling Severity Index</w:t>
            </w:r>
            <w:r w:rsidR="008A51B4">
              <w:rPr>
                <w:rFonts w:ascii="Times New Roman" w:hAnsi="Times New Roman" w:cs="Times New Roman"/>
                <w:color w:val="000000" w:themeColor="text1"/>
              </w:rPr>
              <w:t xml:space="preserve"> and modified NIDA-ASSIST items</w:t>
            </w:r>
          </w:p>
        </w:tc>
      </w:tr>
    </w:tbl>
    <w:p w14:paraId="6A21AC82" w14:textId="77777777" w:rsidR="00A45C9F" w:rsidRPr="00E57F89" w:rsidRDefault="00A45C9F" w:rsidP="00A73E18">
      <w:pPr>
        <w:spacing w:line="480" w:lineRule="auto"/>
        <w:ind w:firstLine="720"/>
        <w:rPr>
          <w:rFonts w:ascii="Times New Roman" w:hAnsi="Times New Roman" w:cs="Times New Roman"/>
          <w:color w:val="000000" w:themeColor="text1"/>
        </w:rPr>
      </w:pPr>
    </w:p>
    <w:p w14:paraId="6B7EBA0A" w14:textId="77777777" w:rsidR="008A51B4" w:rsidRDefault="008A51B4" w:rsidP="00A73E18">
      <w:pPr>
        <w:spacing w:line="480" w:lineRule="auto"/>
        <w:ind w:firstLine="720"/>
        <w:rPr>
          <w:rFonts w:ascii="Times New Roman" w:hAnsi="Times New Roman" w:cs="Times New Roman"/>
          <w:color w:val="000000" w:themeColor="text1"/>
        </w:rPr>
        <w:sectPr w:rsidR="008A51B4" w:rsidSect="008A6195">
          <w:pgSz w:w="12240" w:h="15840"/>
          <w:pgMar w:top="1440" w:right="1440" w:bottom="1440" w:left="1440" w:header="720" w:footer="720" w:gutter="0"/>
          <w:cols w:space="720"/>
          <w:docGrid w:linePitch="360"/>
        </w:sectPr>
      </w:pPr>
    </w:p>
    <w:p w14:paraId="07E0915A" w14:textId="6006AEDB" w:rsidR="0003547E" w:rsidRDefault="008A51B4" w:rsidP="008A51B4">
      <w:pPr>
        <w:spacing w:line="480" w:lineRule="auto"/>
        <w:rPr>
          <w:rFonts w:ascii="Times New Roman" w:hAnsi="Times New Roman" w:cs="Times New Roman"/>
          <w:color w:val="000000" w:themeColor="text1"/>
        </w:rPr>
      </w:pPr>
      <w:r>
        <w:rPr>
          <w:rFonts w:ascii="Times New Roman" w:hAnsi="Times New Roman" w:cs="Times New Roman"/>
          <w:color w:val="000000" w:themeColor="text1"/>
        </w:rPr>
        <w:lastRenderedPageBreak/>
        <w:t>Table 2</w:t>
      </w:r>
    </w:p>
    <w:p w14:paraId="7B6EEB6F" w14:textId="4DF69FA8" w:rsidR="00827226" w:rsidRPr="008200F4" w:rsidRDefault="00827226" w:rsidP="008200F4">
      <w:pPr>
        <w:spacing w:line="480" w:lineRule="auto"/>
        <w:rPr>
          <w:rFonts w:ascii="Times New Roman" w:hAnsi="Times New Roman" w:cs="Times New Roman"/>
          <w:i/>
          <w:iCs/>
          <w:color w:val="000000" w:themeColor="text1"/>
        </w:rPr>
      </w:pPr>
      <w:r w:rsidRPr="008200F4">
        <w:rPr>
          <w:rFonts w:ascii="Times New Roman" w:hAnsi="Times New Roman" w:cs="Times New Roman"/>
          <w:i/>
          <w:iCs/>
          <w:color w:val="000000" w:themeColor="text1"/>
        </w:rPr>
        <w:t xml:space="preserve">Sensitivity </w:t>
      </w:r>
      <w:r w:rsidR="003D696C" w:rsidRPr="008200F4">
        <w:rPr>
          <w:rFonts w:ascii="Times New Roman" w:hAnsi="Times New Roman" w:cs="Times New Roman"/>
          <w:i/>
          <w:iCs/>
          <w:color w:val="000000" w:themeColor="text1"/>
        </w:rPr>
        <w:t xml:space="preserve">and estimated achieved power </w:t>
      </w:r>
      <w:r w:rsidRPr="008200F4">
        <w:rPr>
          <w:rFonts w:ascii="Times New Roman" w:hAnsi="Times New Roman" w:cs="Times New Roman"/>
          <w:i/>
          <w:iCs/>
          <w:color w:val="000000" w:themeColor="text1"/>
        </w:rPr>
        <w:t>analyses for projected sample sizes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1"/>
        <w:gridCol w:w="2355"/>
        <w:gridCol w:w="1252"/>
        <w:gridCol w:w="1769"/>
        <w:gridCol w:w="1703"/>
      </w:tblGrid>
      <w:tr w:rsidR="000E2652" w14:paraId="7781D9CF" w14:textId="49D34F57" w:rsidTr="008200F4">
        <w:trPr>
          <w:trHeight w:val="612"/>
        </w:trPr>
        <w:tc>
          <w:tcPr>
            <w:tcW w:w="0" w:type="auto"/>
            <w:tcBorders>
              <w:top w:val="single" w:sz="4" w:space="0" w:color="auto"/>
              <w:bottom w:val="single" w:sz="4" w:space="0" w:color="auto"/>
            </w:tcBorders>
            <w:vAlign w:val="bottom"/>
          </w:tcPr>
          <w:p w14:paraId="6C8652EC" w14:textId="5C48C5E1"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Behavior</w:t>
            </w:r>
          </w:p>
        </w:tc>
        <w:tc>
          <w:tcPr>
            <w:tcW w:w="0" w:type="auto"/>
            <w:tcBorders>
              <w:top w:val="single" w:sz="4" w:space="0" w:color="auto"/>
              <w:bottom w:val="single" w:sz="4" w:space="0" w:color="auto"/>
            </w:tcBorders>
            <w:vAlign w:val="bottom"/>
          </w:tcPr>
          <w:p w14:paraId="695E503D" w14:textId="3C98F243" w:rsidR="00331754" w:rsidRPr="008200F4" w:rsidRDefault="007F661C" w:rsidP="008200F4">
            <w:pPr>
              <w:jc w:val="center"/>
              <w:rPr>
                <w:rFonts w:ascii="Times New Roman" w:hAnsi="Times New Roman" w:cs="Times New Roman"/>
                <w:color w:val="000000" w:themeColor="text1"/>
                <w:vertAlign w:val="superscript"/>
              </w:rPr>
            </w:pPr>
            <w:r>
              <w:rPr>
                <w:rFonts w:ascii="Times New Roman" w:hAnsi="Times New Roman" w:cs="Times New Roman"/>
                <w:color w:val="000000" w:themeColor="text1"/>
              </w:rPr>
              <w:t>Estimated percentage of sample engaging in behavior</w:t>
            </w:r>
            <w:r>
              <w:rPr>
                <w:rFonts w:ascii="Times New Roman" w:hAnsi="Times New Roman" w:cs="Times New Roman"/>
                <w:color w:val="000000" w:themeColor="text1"/>
                <w:vertAlign w:val="superscript"/>
              </w:rPr>
              <w:t>1</w:t>
            </w:r>
          </w:p>
        </w:tc>
        <w:tc>
          <w:tcPr>
            <w:tcW w:w="0" w:type="auto"/>
            <w:tcBorders>
              <w:top w:val="single" w:sz="4" w:space="0" w:color="auto"/>
              <w:bottom w:val="single" w:sz="4" w:space="0" w:color="auto"/>
            </w:tcBorders>
            <w:vAlign w:val="bottom"/>
          </w:tcPr>
          <w:p w14:paraId="62392E5E" w14:textId="05BF1E78"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Effective N</w:t>
            </w:r>
          </w:p>
        </w:tc>
        <w:tc>
          <w:tcPr>
            <w:tcW w:w="0" w:type="auto"/>
            <w:tcBorders>
              <w:top w:val="single" w:sz="4" w:space="0" w:color="auto"/>
              <w:bottom w:val="single" w:sz="4" w:space="0" w:color="auto"/>
            </w:tcBorders>
            <w:vAlign w:val="bottom"/>
          </w:tcPr>
          <w:p w14:paraId="4F487953" w14:textId="77777777"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Smallest Detectable Effect Size</w:t>
            </w:r>
          </w:p>
          <w:p w14:paraId="46B4AFCE" w14:textId="562E8CF8" w:rsidR="000E2652" w:rsidRDefault="000E2652" w:rsidP="008200F4">
            <w:pPr>
              <w:jc w:val="center"/>
              <w:rPr>
                <w:rFonts w:ascii="Times New Roman" w:hAnsi="Times New Roman" w:cs="Times New Roman"/>
                <w:color w:val="000000" w:themeColor="text1"/>
              </w:rPr>
            </w:pPr>
            <w:r w:rsidRPr="008200F4">
              <w:rPr>
                <w:rFonts w:ascii="Times New Roman" w:hAnsi="Times New Roman" w:cs="Times New Roman"/>
                <w:i/>
                <w:iCs/>
                <w:color w:val="000000" w:themeColor="text1"/>
              </w:rPr>
              <w:t>f</w:t>
            </w:r>
            <w:r w:rsidRPr="008200F4">
              <w:rPr>
                <w:rFonts w:ascii="Times New Roman" w:hAnsi="Times New Roman" w:cs="Times New Roman"/>
                <w:i/>
                <w:iCs/>
                <w:color w:val="000000" w:themeColor="text1"/>
                <w:vertAlign w:val="superscript"/>
              </w:rPr>
              <w:t>2</w:t>
            </w:r>
          </w:p>
        </w:tc>
        <w:tc>
          <w:tcPr>
            <w:tcW w:w="0" w:type="auto"/>
            <w:tcBorders>
              <w:top w:val="single" w:sz="4" w:space="0" w:color="auto"/>
              <w:bottom w:val="single" w:sz="4" w:space="0" w:color="auto"/>
            </w:tcBorders>
            <w:vAlign w:val="bottom"/>
          </w:tcPr>
          <w:p w14:paraId="00B67E37" w14:textId="6EDC3E39" w:rsidR="000E2652" w:rsidRDefault="000E2652" w:rsidP="003D696C">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Estimated </w:t>
            </w:r>
            <w:proofErr w:type="gramStart"/>
            <w:r>
              <w:rPr>
                <w:rFonts w:ascii="Times New Roman" w:hAnsi="Times New Roman" w:cs="Times New Roman"/>
                <w:color w:val="000000" w:themeColor="text1"/>
              </w:rPr>
              <w:t>Achieved  power</w:t>
            </w:r>
            <w:proofErr w:type="gramEnd"/>
            <w:r>
              <w:rPr>
                <w:rFonts w:ascii="Times New Roman" w:hAnsi="Times New Roman" w:cs="Times New Roman"/>
                <w:color w:val="000000" w:themeColor="text1"/>
              </w:rPr>
              <w:t xml:space="preserve"> for</w:t>
            </w:r>
          </w:p>
          <w:p w14:paraId="4A978FA0" w14:textId="6D80C946" w:rsidR="007F661C" w:rsidRDefault="000E2652" w:rsidP="008200F4">
            <w:pPr>
              <w:jc w:val="center"/>
              <w:rPr>
                <w:rFonts w:ascii="Times New Roman" w:hAnsi="Times New Roman" w:cs="Times New Roman"/>
                <w:color w:val="000000" w:themeColor="text1"/>
              </w:rPr>
            </w:pPr>
            <w:r w:rsidRPr="008D5920">
              <w:rPr>
                <w:rFonts w:ascii="Times New Roman" w:hAnsi="Times New Roman" w:cs="Times New Roman"/>
                <w:i/>
                <w:iCs/>
                <w:color w:val="000000" w:themeColor="text1"/>
              </w:rPr>
              <w:t>f</w:t>
            </w:r>
            <w:r w:rsidRPr="008D5920">
              <w:rPr>
                <w:rFonts w:ascii="Times New Roman" w:hAnsi="Times New Roman" w:cs="Times New Roman"/>
                <w:i/>
                <w:iCs/>
                <w:color w:val="000000" w:themeColor="text1"/>
                <w:vertAlign w:val="superscript"/>
              </w:rPr>
              <w:t>2</w:t>
            </w:r>
            <w:r>
              <w:rPr>
                <w:rFonts w:ascii="Times New Roman" w:hAnsi="Times New Roman" w:cs="Times New Roman"/>
                <w:color w:val="000000" w:themeColor="text1"/>
              </w:rPr>
              <w:t>= .015</w:t>
            </w:r>
          </w:p>
        </w:tc>
      </w:tr>
      <w:tr w:rsidR="000E2652" w14:paraId="34220813" w14:textId="336DD0DB" w:rsidTr="008200F4">
        <w:trPr>
          <w:trHeight w:val="746"/>
        </w:trPr>
        <w:tc>
          <w:tcPr>
            <w:tcW w:w="0" w:type="auto"/>
            <w:tcBorders>
              <w:top w:val="single" w:sz="4" w:space="0" w:color="auto"/>
            </w:tcBorders>
            <w:vAlign w:val="center"/>
          </w:tcPr>
          <w:p w14:paraId="37CD5125" w14:textId="078C0C2A"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Pornography Use</w:t>
            </w:r>
          </w:p>
        </w:tc>
        <w:tc>
          <w:tcPr>
            <w:tcW w:w="0" w:type="auto"/>
            <w:tcBorders>
              <w:top w:val="single" w:sz="4" w:space="0" w:color="auto"/>
            </w:tcBorders>
            <w:vAlign w:val="center"/>
          </w:tcPr>
          <w:p w14:paraId="17CC88D8" w14:textId="2BC20CA1"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60%</w:t>
            </w:r>
          </w:p>
        </w:tc>
        <w:tc>
          <w:tcPr>
            <w:tcW w:w="0" w:type="auto"/>
            <w:tcBorders>
              <w:top w:val="single" w:sz="4" w:space="0" w:color="auto"/>
            </w:tcBorders>
            <w:vAlign w:val="center"/>
          </w:tcPr>
          <w:p w14:paraId="1CAA8C14" w14:textId="6291E6C3"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2,400</w:t>
            </w:r>
          </w:p>
        </w:tc>
        <w:tc>
          <w:tcPr>
            <w:tcW w:w="0" w:type="auto"/>
            <w:tcBorders>
              <w:top w:val="single" w:sz="4" w:space="0" w:color="auto"/>
            </w:tcBorders>
            <w:vAlign w:val="center"/>
          </w:tcPr>
          <w:p w14:paraId="55CCAB4A" w14:textId="6EBCA4BA"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.003</w:t>
            </w:r>
          </w:p>
        </w:tc>
        <w:tc>
          <w:tcPr>
            <w:tcW w:w="0" w:type="auto"/>
            <w:tcBorders>
              <w:top w:val="single" w:sz="4" w:space="0" w:color="auto"/>
            </w:tcBorders>
            <w:vAlign w:val="center"/>
          </w:tcPr>
          <w:p w14:paraId="16F23256" w14:textId="4B9C2136"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.999</w:t>
            </w:r>
          </w:p>
        </w:tc>
      </w:tr>
      <w:tr w:rsidR="000E2652" w14:paraId="434119CE" w14:textId="6481B960" w:rsidTr="008200F4">
        <w:trPr>
          <w:trHeight w:val="451"/>
        </w:trPr>
        <w:tc>
          <w:tcPr>
            <w:tcW w:w="0" w:type="auto"/>
            <w:vAlign w:val="center"/>
          </w:tcPr>
          <w:p w14:paraId="7E3EF76A" w14:textId="04D0183D"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Gambling</w:t>
            </w:r>
          </w:p>
        </w:tc>
        <w:tc>
          <w:tcPr>
            <w:tcW w:w="0" w:type="auto"/>
            <w:vAlign w:val="center"/>
          </w:tcPr>
          <w:p w14:paraId="33678824" w14:textId="77777777" w:rsidR="008200F4"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73% </w:t>
            </w:r>
          </w:p>
          <w:p w14:paraId="65BDE760" w14:textId="635E4AC6"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w:t>
            </w:r>
            <w:proofErr w:type="gramStart"/>
            <w:r>
              <w:rPr>
                <w:rFonts w:ascii="Times New Roman" w:hAnsi="Times New Roman" w:cs="Times New Roman"/>
                <w:color w:val="000000" w:themeColor="text1"/>
              </w:rPr>
              <w:t>national</w:t>
            </w:r>
            <w:proofErr w:type="gramEnd"/>
            <w:r>
              <w:rPr>
                <w:rFonts w:ascii="Times New Roman" w:hAnsi="Times New Roman" w:cs="Times New Roman"/>
                <w:color w:val="000000" w:themeColor="text1"/>
              </w:rPr>
              <w:t xml:space="preserve"> sample)</w:t>
            </w:r>
          </w:p>
          <w:p w14:paraId="656F2850" w14:textId="77777777" w:rsidR="008200F4"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100% </w:t>
            </w:r>
          </w:p>
          <w:p w14:paraId="07E53643" w14:textId="25DE8A5F"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w:t>
            </w:r>
            <w:proofErr w:type="gramStart"/>
            <w:r>
              <w:rPr>
                <w:rFonts w:ascii="Times New Roman" w:hAnsi="Times New Roman" w:cs="Times New Roman"/>
                <w:color w:val="000000" w:themeColor="text1"/>
              </w:rPr>
              <w:t>sports</w:t>
            </w:r>
            <w:proofErr w:type="gramEnd"/>
            <w:r>
              <w:rPr>
                <w:rFonts w:ascii="Times New Roman" w:hAnsi="Times New Roman" w:cs="Times New Roman"/>
                <w:color w:val="000000" w:themeColor="text1"/>
              </w:rPr>
              <w:t>-betting oversample)</w:t>
            </w:r>
          </w:p>
        </w:tc>
        <w:tc>
          <w:tcPr>
            <w:tcW w:w="0" w:type="auto"/>
            <w:vAlign w:val="center"/>
          </w:tcPr>
          <w:p w14:paraId="7F5F53A5" w14:textId="619FCD7B"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3,325</w:t>
            </w:r>
          </w:p>
        </w:tc>
        <w:tc>
          <w:tcPr>
            <w:tcW w:w="0" w:type="auto"/>
            <w:vAlign w:val="center"/>
          </w:tcPr>
          <w:p w14:paraId="0718E0B3" w14:textId="74DE515E" w:rsidR="000E2652" w:rsidRPr="008200F4" w:rsidRDefault="000E2652" w:rsidP="008200F4">
            <w:pPr>
              <w:jc w:val="center"/>
              <w:rPr>
                <w:rFonts w:ascii="Times New Roman" w:hAnsi="Times New Roman" w:cs="Times New Roman"/>
              </w:rPr>
            </w:pPr>
            <w:r>
              <w:rPr>
                <w:rFonts w:ascii="Times New Roman" w:hAnsi="Times New Roman" w:cs="Times New Roman"/>
              </w:rPr>
              <w:t>.002</w:t>
            </w:r>
          </w:p>
        </w:tc>
        <w:tc>
          <w:tcPr>
            <w:tcW w:w="0" w:type="auto"/>
            <w:vAlign w:val="center"/>
          </w:tcPr>
          <w:p w14:paraId="5FB17130" w14:textId="0F7CD943"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.999</w:t>
            </w:r>
          </w:p>
        </w:tc>
      </w:tr>
      <w:tr w:rsidR="000E2652" w14:paraId="07D3665E" w14:textId="35502C0F" w:rsidTr="008200F4">
        <w:trPr>
          <w:trHeight w:val="451"/>
        </w:trPr>
        <w:tc>
          <w:tcPr>
            <w:tcW w:w="0" w:type="auto"/>
            <w:vAlign w:val="center"/>
          </w:tcPr>
          <w:p w14:paraId="20ACFB82" w14:textId="5F5CD5F6"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Alcohol</w:t>
            </w:r>
          </w:p>
        </w:tc>
        <w:tc>
          <w:tcPr>
            <w:tcW w:w="0" w:type="auto"/>
            <w:vAlign w:val="center"/>
          </w:tcPr>
          <w:p w14:paraId="751CD630" w14:textId="283CF7C7"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70%</w:t>
            </w:r>
          </w:p>
        </w:tc>
        <w:tc>
          <w:tcPr>
            <w:tcW w:w="0" w:type="auto"/>
            <w:vAlign w:val="center"/>
          </w:tcPr>
          <w:p w14:paraId="6E51D6E9" w14:textId="61F13977"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2800</w:t>
            </w:r>
          </w:p>
        </w:tc>
        <w:tc>
          <w:tcPr>
            <w:tcW w:w="0" w:type="auto"/>
            <w:vAlign w:val="center"/>
          </w:tcPr>
          <w:p w14:paraId="54AEA300" w14:textId="3A14A22F"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.003</w:t>
            </w:r>
          </w:p>
        </w:tc>
        <w:tc>
          <w:tcPr>
            <w:tcW w:w="0" w:type="auto"/>
            <w:vAlign w:val="center"/>
          </w:tcPr>
          <w:p w14:paraId="5FB70B52" w14:textId="5E701CEE"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.999</w:t>
            </w:r>
          </w:p>
        </w:tc>
      </w:tr>
      <w:tr w:rsidR="000E2652" w14:paraId="2586972E" w14:textId="0C3A3AC2" w:rsidTr="008200F4">
        <w:trPr>
          <w:trHeight w:val="440"/>
        </w:trPr>
        <w:tc>
          <w:tcPr>
            <w:tcW w:w="0" w:type="auto"/>
            <w:vAlign w:val="center"/>
          </w:tcPr>
          <w:p w14:paraId="60846046" w14:textId="5ED1BAE6"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Tobacco/Nicotine</w:t>
            </w:r>
          </w:p>
        </w:tc>
        <w:tc>
          <w:tcPr>
            <w:tcW w:w="0" w:type="auto"/>
            <w:vAlign w:val="center"/>
          </w:tcPr>
          <w:p w14:paraId="5B041691" w14:textId="65708324"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20%</w:t>
            </w:r>
          </w:p>
        </w:tc>
        <w:tc>
          <w:tcPr>
            <w:tcW w:w="0" w:type="auto"/>
            <w:vAlign w:val="center"/>
          </w:tcPr>
          <w:p w14:paraId="46E28C4C" w14:textId="6E637CAD"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800</w:t>
            </w:r>
          </w:p>
        </w:tc>
        <w:tc>
          <w:tcPr>
            <w:tcW w:w="0" w:type="auto"/>
            <w:vAlign w:val="center"/>
          </w:tcPr>
          <w:p w14:paraId="7C2D0E5B" w14:textId="7F7776D6"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.009</w:t>
            </w:r>
          </w:p>
        </w:tc>
        <w:tc>
          <w:tcPr>
            <w:tcW w:w="0" w:type="auto"/>
            <w:vAlign w:val="center"/>
          </w:tcPr>
          <w:p w14:paraId="30ECE285" w14:textId="27A6466C"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.933</w:t>
            </w:r>
          </w:p>
        </w:tc>
      </w:tr>
      <w:tr w:rsidR="000E2652" w14:paraId="6E5D6C4E" w14:textId="0ABACB15" w:rsidTr="008200F4">
        <w:trPr>
          <w:trHeight w:val="451"/>
        </w:trPr>
        <w:tc>
          <w:tcPr>
            <w:tcW w:w="0" w:type="auto"/>
            <w:vAlign w:val="center"/>
          </w:tcPr>
          <w:p w14:paraId="0F789F24" w14:textId="7A58772F"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Marijuana/THC</w:t>
            </w:r>
          </w:p>
        </w:tc>
        <w:tc>
          <w:tcPr>
            <w:tcW w:w="0" w:type="auto"/>
            <w:vAlign w:val="center"/>
          </w:tcPr>
          <w:p w14:paraId="1C70EACD" w14:textId="343D83BD"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18%</w:t>
            </w:r>
          </w:p>
        </w:tc>
        <w:tc>
          <w:tcPr>
            <w:tcW w:w="0" w:type="auto"/>
            <w:vAlign w:val="center"/>
          </w:tcPr>
          <w:p w14:paraId="32EC6C3A" w14:textId="0557A21D"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720</w:t>
            </w:r>
          </w:p>
        </w:tc>
        <w:tc>
          <w:tcPr>
            <w:tcW w:w="0" w:type="auto"/>
            <w:vAlign w:val="center"/>
          </w:tcPr>
          <w:p w14:paraId="3300B7ED" w14:textId="1767A6DD"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.011</w:t>
            </w:r>
          </w:p>
        </w:tc>
        <w:tc>
          <w:tcPr>
            <w:tcW w:w="0" w:type="auto"/>
            <w:vAlign w:val="center"/>
          </w:tcPr>
          <w:p w14:paraId="3B0D9209" w14:textId="2D07A123"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.907</w:t>
            </w:r>
          </w:p>
        </w:tc>
      </w:tr>
      <w:tr w:rsidR="000E2652" w14:paraId="2DAA6129" w14:textId="12A83FF5" w:rsidTr="008200F4">
        <w:trPr>
          <w:trHeight w:val="451"/>
        </w:trPr>
        <w:tc>
          <w:tcPr>
            <w:tcW w:w="0" w:type="auto"/>
            <w:vAlign w:val="center"/>
          </w:tcPr>
          <w:p w14:paraId="77BDE154" w14:textId="4B4291F1"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Prescription Drug Misuse</w:t>
            </w:r>
          </w:p>
        </w:tc>
        <w:tc>
          <w:tcPr>
            <w:tcW w:w="0" w:type="auto"/>
            <w:vAlign w:val="center"/>
          </w:tcPr>
          <w:p w14:paraId="72A0F16C" w14:textId="360FB8FA"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3.5%</w:t>
            </w:r>
          </w:p>
        </w:tc>
        <w:tc>
          <w:tcPr>
            <w:tcW w:w="0" w:type="auto"/>
            <w:vAlign w:val="center"/>
          </w:tcPr>
          <w:p w14:paraId="235AA61C" w14:textId="2B31090F"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140</w:t>
            </w:r>
          </w:p>
        </w:tc>
        <w:tc>
          <w:tcPr>
            <w:tcW w:w="0" w:type="auto"/>
            <w:vAlign w:val="center"/>
          </w:tcPr>
          <w:p w14:paraId="19D16460" w14:textId="77777777" w:rsidR="007F661C" w:rsidRDefault="007F661C" w:rsidP="008200F4">
            <w:pPr>
              <w:jc w:val="center"/>
              <w:rPr>
                <w:rFonts w:ascii="Times New Roman" w:hAnsi="Times New Roman" w:cs="Times New Roman"/>
                <w:color w:val="000000" w:themeColor="text1"/>
              </w:rPr>
            </w:pPr>
          </w:p>
          <w:p w14:paraId="67A34CF9" w14:textId="5F389660" w:rsidR="000E2652" w:rsidRPr="008200F4" w:rsidRDefault="000E2652" w:rsidP="008200F4">
            <w:pPr>
              <w:jc w:val="center"/>
              <w:rPr>
                <w:rFonts w:ascii="Times New Roman" w:hAnsi="Times New Roman" w:cs="Times New Roman"/>
              </w:rPr>
            </w:pPr>
            <w:r>
              <w:rPr>
                <w:rFonts w:ascii="Times New Roman" w:hAnsi="Times New Roman" w:cs="Times New Roman"/>
              </w:rPr>
              <w:t>.057</w:t>
            </w:r>
          </w:p>
        </w:tc>
        <w:tc>
          <w:tcPr>
            <w:tcW w:w="0" w:type="auto"/>
            <w:vAlign w:val="center"/>
          </w:tcPr>
          <w:p w14:paraId="5BAA67EE" w14:textId="45069DFD"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.301</w:t>
            </w:r>
          </w:p>
        </w:tc>
      </w:tr>
      <w:tr w:rsidR="000E2652" w14:paraId="7DC2CE16" w14:textId="3361EBB4" w:rsidTr="008200F4">
        <w:trPr>
          <w:trHeight w:val="451"/>
        </w:trPr>
        <w:tc>
          <w:tcPr>
            <w:tcW w:w="0" w:type="auto"/>
            <w:tcBorders>
              <w:bottom w:val="single" w:sz="4" w:space="0" w:color="auto"/>
            </w:tcBorders>
            <w:vAlign w:val="center"/>
          </w:tcPr>
          <w:p w14:paraId="4AE4C0C5" w14:textId="3623B862"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Illicit Substances</w:t>
            </w:r>
          </w:p>
        </w:tc>
        <w:tc>
          <w:tcPr>
            <w:tcW w:w="0" w:type="auto"/>
            <w:tcBorders>
              <w:bottom w:val="single" w:sz="4" w:space="0" w:color="auto"/>
            </w:tcBorders>
            <w:vAlign w:val="center"/>
          </w:tcPr>
          <w:p w14:paraId="44C41B82" w14:textId="137DF502"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6%-12%</w:t>
            </w:r>
          </w:p>
        </w:tc>
        <w:tc>
          <w:tcPr>
            <w:tcW w:w="0" w:type="auto"/>
            <w:tcBorders>
              <w:bottom w:val="single" w:sz="4" w:space="0" w:color="auto"/>
            </w:tcBorders>
            <w:vAlign w:val="center"/>
          </w:tcPr>
          <w:p w14:paraId="3260312E" w14:textId="319513AC" w:rsidR="007F661C" w:rsidRDefault="007F661C" w:rsidP="008200F4">
            <w:pPr>
              <w:jc w:val="center"/>
              <w:rPr>
                <w:rFonts w:ascii="Times New Roman" w:hAnsi="Times New Roman" w:cs="Times New Roman"/>
                <w:color w:val="000000" w:themeColor="text1"/>
              </w:rPr>
            </w:pPr>
            <w:r>
              <w:rPr>
                <w:rFonts w:ascii="Times New Roman" w:hAnsi="Times New Roman" w:cs="Times New Roman"/>
                <w:color w:val="000000" w:themeColor="text1"/>
              </w:rPr>
              <w:t>240-480</w:t>
            </w:r>
          </w:p>
        </w:tc>
        <w:tc>
          <w:tcPr>
            <w:tcW w:w="0" w:type="auto"/>
            <w:tcBorders>
              <w:bottom w:val="single" w:sz="4" w:space="0" w:color="auto"/>
            </w:tcBorders>
            <w:vAlign w:val="center"/>
          </w:tcPr>
          <w:p w14:paraId="2F4B7B38" w14:textId="489F597A"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.032-.016</w:t>
            </w:r>
          </w:p>
        </w:tc>
        <w:tc>
          <w:tcPr>
            <w:tcW w:w="0" w:type="auto"/>
            <w:tcBorders>
              <w:bottom w:val="single" w:sz="4" w:space="0" w:color="auto"/>
            </w:tcBorders>
            <w:vAlign w:val="center"/>
          </w:tcPr>
          <w:p w14:paraId="4E9C34DA" w14:textId="322C6DAF" w:rsidR="007F661C" w:rsidRDefault="000E2652" w:rsidP="008200F4">
            <w:pPr>
              <w:jc w:val="center"/>
              <w:rPr>
                <w:rFonts w:ascii="Times New Roman" w:hAnsi="Times New Roman" w:cs="Times New Roman"/>
                <w:color w:val="000000" w:themeColor="text1"/>
              </w:rPr>
            </w:pPr>
            <w:r>
              <w:rPr>
                <w:rFonts w:ascii="Times New Roman" w:hAnsi="Times New Roman" w:cs="Times New Roman"/>
                <w:color w:val="000000" w:themeColor="text1"/>
              </w:rPr>
              <w:t>.472-.764</w:t>
            </w:r>
          </w:p>
        </w:tc>
      </w:tr>
      <w:tr w:rsidR="000E2652" w14:paraId="78FF8479" w14:textId="59A46E94" w:rsidTr="008200F4">
        <w:trPr>
          <w:trHeight w:val="451"/>
        </w:trPr>
        <w:tc>
          <w:tcPr>
            <w:tcW w:w="0" w:type="auto"/>
            <w:gridSpan w:val="5"/>
            <w:tcBorders>
              <w:top w:val="single" w:sz="4" w:space="0" w:color="auto"/>
            </w:tcBorders>
          </w:tcPr>
          <w:p w14:paraId="7CF567EC" w14:textId="77777777" w:rsidR="000E2652" w:rsidRPr="008200F4" w:rsidRDefault="000E2652" w:rsidP="000F6757">
            <w:pPr>
              <w:rPr>
                <w:rFonts w:ascii="Times New Roman" w:hAnsi="Times New Roman" w:cs="Times New Roman"/>
                <w:color w:val="000000" w:themeColor="text1"/>
                <w:sz w:val="21"/>
                <w:szCs w:val="21"/>
              </w:rPr>
            </w:pPr>
            <w:r w:rsidRPr="008200F4">
              <w:rPr>
                <w:rFonts w:ascii="Times New Roman" w:hAnsi="Times New Roman" w:cs="Times New Roman"/>
                <w:color w:val="000000" w:themeColor="text1"/>
                <w:sz w:val="21"/>
                <w:szCs w:val="21"/>
              </w:rPr>
              <w:t xml:space="preserve">1. All </w:t>
            </w:r>
            <w:r>
              <w:rPr>
                <w:rFonts w:ascii="Times New Roman" w:hAnsi="Times New Roman" w:cs="Times New Roman"/>
                <w:color w:val="000000" w:themeColor="text1"/>
                <w:sz w:val="21"/>
                <w:szCs w:val="21"/>
              </w:rPr>
              <w:t xml:space="preserve">substance </w:t>
            </w:r>
            <w:r w:rsidRPr="008200F4">
              <w:rPr>
                <w:rFonts w:ascii="Times New Roman" w:hAnsi="Times New Roman" w:cs="Times New Roman"/>
                <w:color w:val="000000" w:themeColor="text1"/>
                <w:sz w:val="21"/>
                <w:szCs w:val="21"/>
              </w:rPr>
              <w:t>estimates based on</w:t>
            </w:r>
            <w:r>
              <w:rPr>
                <w:rFonts w:ascii="Times New Roman" w:hAnsi="Times New Roman" w:cs="Times New Roman"/>
                <w:color w:val="000000" w:themeColor="text1"/>
                <w:sz w:val="21"/>
                <w:szCs w:val="21"/>
              </w:rPr>
              <w:t xml:space="preserve"> the</w:t>
            </w:r>
            <w:r w:rsidRPr="008200F4">
              <w:rPr>
                <w:rFonts w:ascii="Times New Roman" w:hAnsi="Times New Roman" w:cs="Times New Roman"/>
                <w:color w:val="000000" w:themeColor="text1"/>
                <w:sz w:val="21"/>
                <w:szCs w:val="21"/>
              </w:rPr>
              <w:t xml:space="preserve"> 2019-2020 National Survey on Drug Use and Health</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fldChar w:fldCharType="begin"/>
            </w:r>
            <w:r>
              <w:rPr>
                <w:rFonts w:ascii="Times New Roman" w:hAnsi="Times New Roman" w:cs="Times New Roman"/>
                <w:color w:val="000000" w:themeColor="text1"/>
                <w:sz w:val="21"/>
                <w:szCs w:val="21"/>
              </w:rPr>
              <w:instrText xml:space="preserve"> ADDIN ZOTERO_ITEM CSL_CITATION {"citationID":"pxWkqAYm","properties":{"formattedCitation":"(Substance Abuse and Mental Health Services Administration, 2020)","plainCitation":"(Substance Abuse and Mental Health Services Administration, 2020)","noteIndex":0},"citationItems":[{"id":25780,"uris":["http://zotero.org/users/4363532/items/FIQM2W43"],"uri":["http://zotero.org/users/4363532/items/FIQM2W43"],"itemData":{"id":25780,"type":"report","genre":"Annual Report","language":"en","page":"67","source":"Zotero","title":"2019-2020 National Survey on Drug Use and Health: Model-Based Prevalence Estimates (50 States and the District of Columbia)","author":[{"family":"Substance Abuse and Mental Health Services Administration","given":""}],"issued":{"date-parts":[["2020"]]}}}],"schema":"https://github.com/citation-style-language/schema/raw/master/csl-citation.json"} </w:instrText>
            </w:r>
            <w:r>
              <w:rPr>
                <w:rFonts w:ascii="Times New Roman" w:hAnsi="Times New Roman" w:cs="Times New Roman"/>
                <w:color w:val="000000" w:themeColor="text1"/>
                <w:sz w:val="21"/>
                <w:szCs w:val="21"/>
              </w:rPr>
              <w:fldChar w:fldCharType="separate"/>
            </w:r>
            <w:r>
              <w:rPr>
                <w:rFonts w:ascii="Times New Roman" w:hAnsi="Times New Roman" w:cs="Times New Roman"/>
                <w:noProof/>
                <w:color w:val="000000" w:themeColor="text1"/>
                <w:sz w:val="21"/>
                <w:szCs w:val="21"/>
              </w:rPr>
              <w:t>(Substance Abuse and Mental Health Services Administration, 2020)</w:t>
            </w:r>
            <w:r>
              <w:rPr>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 xml:space="preserve">; pornography frequency based on previous nationally representative findings </w:t>
            </w:r>
            <w:r>
              <w:rPr>
                <w:rFonts w:ascii="Times New Roman" w:hAnsi="Times New Roman" w:cs="Times New Roman"/>
                <w:color w:val="000000" w:themeColor="text1"/>
                <w:sz w:val="21"/>
                <w:szCs w:val="21"/>
              </w:rPr>
              <w:fldChar w:fldCharType="begin"/>
            </w:r>
            <w:r>
              <w:rPr>
                <w:rFonts w:ascii="Times New Roman" w:hAnsi="Times New Roman" w:cs="Times New Roman"/>
                <w:color w:val="000000" w:themeColor="text1"/>
                <w:sz w:val="21"/>
                <w:szCs w:val="21"/>
              </w:rPr>
              <w:instrText xml:space="preserve"> ADDIN ZOTERO_ITEM CSL_CITATION {"citationID":"xzojlcPk","properties":{"formattedCitation":"(Grubbs, Hoagland, et al., 2020)","plainCitation":"(Grubbs, Hoagland, et al., 2020)","noteIndex":0},"citationItems":[{"id":11738,"uris":["http://zotero.org/users/4363532/items/MH425FE6"],"uri":["http://zotero.org/users/4363532/items/MH425FE6"],"itemData":{"id":11738,"type":"article-journal","abstract":"In 1998, Gold and Heffner authored a landmark review in Clinical Psychology Review on the topic of sexual addiction that concluded that sexual addiction, though increasingly popular in mental health settings, was largely based on speculation, with virtually no empirical basis. In the more than two decades since that review, empirical research around compulsive sexual behaviors (which subsumes prior research about sexual addiction) has flourished, ultimately culminating in the inclusion of a novel diagnosis of Compulsive Sexual Behavior Disorder in the eleventh edition of the World Health Organization's International Classification of Diseases. The present work details a systematic review of empirical research published between January 1st, 1995 and August 1st, 2020 related to compulsive sexual behaviors, with a specific focus on evaluating the methodologies of that literature. This review yielded 371 papers detailing 415 individual studies. In general, the present review finds that, although research related to compulsive sexual behaviors has proliferated, much of this work is characterized by simplistic methodological designs, a lack of theoretical integration, and an absence of quality measurement. Moreover, the present review finds a virtual absence of high-quality treatment-related research published within this time frame. Implications of these findings for both clinical practice and future research are discussed.","container-title":"Clinical Psychology Review","DOI":"10.1016/j.cpr.2020.101925","ISSN":"0272-7358","journalAbbreviation":"Clinical Psychology Review","language":"en","page":"101925","source":"ScienceDirect","title":"Sexual addiction 25 years on: A systematic and methodological review of empirical literature and an agenda for future research","title-short":"Sexual addiction 25 years on","volume":"82","author":[{"family":"Grubbs","given":"Joshua B."},{"family":"Hoagland","given":"K. Camille"},{"family":"Lee","given":"Brinna N."},{"family":"Grant","given":"Jennifer T."},{"family":"Davison","given":"Paul"},{"family":"Reid","given":"Rory C."},{"family":"Kraus","given":"Shane W."}],"issued":{"date-parts":[["2020",12,1]]}}}],"schema":"https://github.com/citation-style-language/schema/raw/master/csl-citation.json"} </w:instrText>
            </w:r>
            <w:r>
              <w:rPr>
                <w:rFonts w:ascii="Times New Roman" w:hAnsi="Times New Roman" w:cs="Times New Roman"/>
                <w:color w:val="000000" w:themeColor="text1"/>
                <w:sz w:val="21"/>
                <w:szCs w:val="21"/>
              </w:rPr>
              <w:fldChar w:fldCharType="separate"/>
            </w:r>
            <w:r>
              <w:rPr>
                <w:rFonts w:ascii="Times New Roman" w:hAnsi="Times New Roman" w:cs="Times New Roman"/>
                <w:noProof/>
                <w:color w:val="000000" w:themeColor="text1"/>
                <w:sz w:val="21"/>
                <w:szCs w:val="21"/>
              </w:rPr>
              <w:t>(Grubbs, Hoagland, et al., 2020)</w:t>
            </w:r>
            <w:r>
              <w:rPr>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 xml:space="preserve">; Gambling frequency based on the November, 2019 </w:t>
            </w:r>
            <w:r w:rsidRPr="00604179">
              <w:rPr>
                <w:rFonts w:ascii="Times New Roman" w:hAnsi="Times New Roman" w:cs="Times New Roman"/>
                <w:color w:val="000000" w:themeColor="text1"/>
                <w:sz w:val="21"/>
                <w:szCs w:val="21"/>
              </w:rPr>
              <w:t>National Survey on Gambling Attitudes and Gambling Experiences</w:t>
            </w:r>
            <w:r>
              <w:rPr>
                <w:rFonts w:ascii="Times New Roman" w:hAnsi="Times New Roman" w:cs="Times New Roman"/>
                <w:color w:val="000000" w:themeColor="text1"/>
                <w:sz w:val="21"/>
                <w:szCs w:val="21"/>
              </w:rPr>
              <w:t xml:space="preserve"> </w:t>
            </w:r>
            <w:r>
              <w:rPr>
                <w:rFonts w:ascii="Times New Roman" w:hAnsi="Times New Roman" w:cs="Times New Roman"/>
                <w:color w:val="000000" w:themeColor="text1"/>
                <w:sz w:val="21"/>
                <w:szCs w:val="21"/>
              </w:rPr>
              <w:fldChar w:fldCharType="begin"/>
            </w:r>
            <w:r>
              <w:rPr>
                <w:rFonts w:ascii="Times New Roman" w:hAnsi="Times New Roman" w:cs="Times New Roman"/>
                <w:color w:val="000000" w:themeColor="text1"/>
                <w:sz w:val="21"/>
                <w:szCs w:val="21"/>
              </w:rPr>
              <w:instrText xml:space="preserve"> ADDIN ZOTERO_ITEM CSL_CITATION {"citationID":"8HxergTU","properties":{"formattedCitation":"(Feeney, 2021)","plainCitation":"(Feeney, 2021)","noteIndex":0},"citationItems":[{"id":25784,"uris":["http://zotero.org/users/4363532/items/JPWSTTHF"],"uri":["http://zotero.org/users/4363532/items/JPWSTTHF"],"itemData":{"id":25784,"type":"report","publisher":"National Council on Problem Gambling","title":"National Survey on Gambling Attitudes and Gambling Experiences","author":[{"family":"Feeney","given":"Don"}],"issued":{"date-parts":[["2021"]]}}}],"schema":"https://github.com/citation-style-language/schema/raw/master/csl-citation.json"} </w:instrText>
            </w:r>
            <w:r>
              <w:rPr>
                <w:rFonts w:ascii="Times New Roman" w:hAnsi="Times New Roman" w:cs="Times New Roman"/>
                <w:color w:val="000000" w:themeColor="text1"/>
                <w:sz w:val="21"/>
                <w:szCs w:val="21"/>
              </w:rPr>
              <w:fldChar w:fldCharType="separate"/>
            </w:r>
            <w:r>
              <w:rPr>
                <w:rFonts w:ascii="Times New Roman" w:hAnsi="Times New Roman" w:cs="Times New Roman"/>
                <w:noProof/>
                <w:color w:val="000000" w:themeColor="text1"/>
                <w:sz w:val="21"/>
                <w:szCs w:val="21"/>
              </w:rPr>
              <w:t>(Feeney, 2021)</w:t>
            </w:r>
            <w:r>
              <w:rPr>
                <w:rFonts w:ascii="Times New Roman" w:hAnsi="Times New Roman" w:cs="Times New Roman"/>
                <w:color w:val="000000" w:themeColor="text1"/>
                <w:sz w:val="21"/>
                <w:szCs w:val="21"/>
              </w:rPr>
              <w:fldChar w:fldCharType="end"/>
            </w:r>
            <w:r>
              <w:rPr>
                <w:rFonts w:ascii="Times New Roman" w:hAnsi="Times New Roman" w:cs="Times New Roman"/>
                <w:color w:val="000000" w:themeColor="text1"/>
                <w:sz w:val="21"/>
                <w:szCs w:val="21"/>
              </w:rPr>
              <w:t xml:space="preserve"> </w:t>
            </w:r>
          </w:p>
          <w:p w14:paraId="6DA0C6D6" w14:textId="77777777" w:rsidR="000E2652" w:rsidRPr="008200F4" w:rsidRDefault="000E2652" w:rsidP="008200F4">
            <w:pPr>
              <w:rPr>
                <w:rFonts w:ascii="Times New Roman" w:hAnsi="Times New Roman" w:cs="Times New Roman"/>
                <w:color w:val="000000" w:themeColor="text1"/>
                <w:sz w:val="21"/>
                <w:szCs w:val="21"/>
              </w:rPr>
            </w:pPr>
          </w:p>
          <w:p w14:paraId="14330660" w14:textId="738D01D2" w:rsidR="000E2652" w:rsidRPr="007F661C" w:rsidRDefault="000E2652" w:rsidP="000F6757">
            <w:pPr>
              <w:rPr>
                <w:rFonts w:ascii="Times New Roman" w:hAnsi="Times New Roman" w:cs="Times New Roman"/>
                <w:color w:val="000000" w:themeColor="text1"/>
                <w:sz w:val="21"/>
                <w:szCs w:val="21"/>
              </w:rPr>
            </w:pPr>
            <w:r w:rsidRPr="008200F4">
              <w:rPr>
                <w:rFonts w:ascii="Times New Roman" w:hAnsi="Times New Roman" w:cs="Times New Roman"/>
                <w:color w:val="000000" w:themeColor="text1"/>
                <w:sz w:val="21"/>
                <w:szCs w:val="21"/>
              </w:rPr>
              <w:t xml:space="preserve">All analyses conducted using </w:t>
            </w:r>
            <w:r>
              <w:rPr>
                <w:rFonts w:ascii="Times New Roman" w:hAnsi="Times New Roman" w:cs="Times New Roman"/>
                <w:color w:val="000000" w:themeColor="text1"/>
                <w:sz w:val="21"/>
                <w:szCs w:val="21"/>
              </w:rPr>
              <w:t>G*</w:t>
            </w:r>
            <w:proofErr w:type="gramStart"/>
            <w:r>
              <w:rPr>
                <w:rFonts w:ascii="Times New Roman" w:hAnsi="Times New Roman" w:cs="Times New Roman"/>
                <w:color w:val="000000" w:themeColor="text1"/>
                <w:sz w:val="21"/>
                <w:szCs w:val="21"/>
              </w:rPr>
              <w:t>power;</w:t>
            </w:r>
            <w:proofErr w:type="gramEnd"/>
            <w:r>
              <w:rPr>
                <w:rFonts w:ascii="Times New Roman" w:hAnsi="Times New Roman" w:cs="Times New Roman"/>
                <w:color w:val="000000" w:themeColor="text1"/>
                <w:sz w:val="21"/>
                <w:szCs w:val="21"/>
              </w:rPr>
              <w:t xml:space="preserve"> assuming </w:t>
            </w:r>
            <w:r>
              <w:rPr>
                <w:rFonts w:ascii="Times New Roman" w:hAnsi="Times New Roman" w:cs="Times New Roman"/>
                <w:color w:val="000000" w:themeColor="text1"/>
                <w:sz w:val="21"/>
                <w:szCs w:val="21"/>
                <w:lang w:val="el-GR"/>
              </w:rPr>
              <w:t xml:space="preserve">α = </w:t>
            </w:r>
            <w:r>
              <w:rPr>
                <w:rFonts w:ascii="Times New Roman" w:hAnsi="Times New Roman" w:cs="Times New Roman"/>
                <w:color w:val="000000" w:themeColor="text1"/>
                <w:sz w:val="21"/>
                <w:szCs w:val="21"/>
              </w:rPr>
              <w:t>0.05, regression models with 6 independent variables (age, gender, religiousness, frequency, moral disapproval, and the interaction of moral disapproval and frequency), and 1 tested predictor. For sensitivity analyses power (1-</w:t>
            </w:r>
            <w:r>
              <w:rPr>
                <w:rFonts w:ascii="Times New Roman" w:hAnsi="Times New Roman" w:cs="Times New Roman"/>
                <w:i/>
                <w:iCs/>
                <w:color w:val="000000" w:themeColor="text1"/>
                <w:sz w:val="21"/>
                <w:szCs w:val="21"/>
                <w:lang w:val="el-GR"/>
              </w:rPr>
              <w:t>β</w:t>
            </w:r>
            <w:r>
              <w:rPr>
                <w:rFonts w:ascii="Times New Roman" w:hAnsi="Times New Roman" w:cs="Times New Roman"/>
                <w:color w:val="000000" w:themeColor="text1"/>
                <w:sz w:val="21"/>
                <w:szCs w:val="21"/>
              </w:rPr>
              <w:t>) = .80</w:t>
            </w:r>
          </w:p>
        </w:tc>
      </w:tr>
    </w:tbl>
    <w:p w14:paraId="6FE4B621" w14:textId="342C13F0" w:rsidR="00A73E18" w:rsidRPr="00E57F89" w:rsidRDefault="00A73E18" w:rsidP="008200F4">
      <w:pPr>
        <w:spacing w:line="480" w:lineRule="auto"/>
        <w:rPr>
          <w:rFonts w:ascii="Times New Roman" w:hAnsi="Times New Roman" w:cs="Times New Roman"/>
          <w:color w:val="000000" w:themeColor="text1"/>
        </w:rPr>
      </w:pPr>
    </w:p>
    <w:p w14:paraId="563DFA9D" w14:textId="77777777" w:rsidR="00A73E18" w:rsidRPr="00E57F89" w:rsidRDefault="00A73E18" w:rsidP="00A73E18">
      <w:pPr>
        <w:spacing w:line="480" w:lineRule="auto"/>
        <w:rPr>
          <w:rFonts w:ascii="Times New Roman" w:hAnsi="Times New Roman" w:cs="Times New Roman"/>
          <w:color w:val="000000" w:themeColor="text1"/>
        </w:rPr>
        <w:sectPr w:rsidR="00A73E18" w:rsidRPr="00E57F89" w:rsidSect="008A6195">
          <w:pgSz w:w="12240" w:h="15840"/>
          <w:pgMar w:top="1440" w:right="1440" w:bottom="1440" w:left="1440" w:header="720" w:footer="720" w:gutter="0"/>
          <w:cols w:space="720"/>
          <w:docGrid w:linePitch="360"/>
        </w:sectPr>
      </w:pPr>
    </w:p>
    <w:p w14:paraId="5D591C1B" w14:textId="1D05B020" w:rsidR="00A73E18" w:rsidRPr="00E57F89" w:rsidRDefault="00A73E18" w:rsidP="00E157A7">
      <w:pPr>
        <w:spacing w:line="480" w:lineRule="auto"/>
        <w:jc w:val="center"/>
        <w:rPr>
          <w:rFonts w:ascii="Times New Roman" w:hAnsi="Times New Roman" w:cs="Times New Roman"/>
          <w:color w:val="000000" w:themeColor="text1"/>
        </w:rPr>
      </w:pPr>
      <w:r w:rsidRPr="00E57F89">
        <w:rPr>
          <w:rFonts w:ascii="Times New Roman" w:hAnsi="Times New Roman" w:cs="Times New Roman"/>
          <w:color w:val="000000" w:themeColor="text1"/>
        </w:rPr>
        <w:lastRenderedPageBreak/>
        <w:t>References</w:t>
      </w:r>
    </w:p>
    <w:p w14:paraId="17230924" w14:textId="77777777" w:rsidR="00A40C08" w:rsidRPr="00A40C08" w:rsidRDefault="00A73E18" w:rsidP="00A40C08">
      <w:pPr>
        <w:pStyle w:val="Bibliography"/>
      </w:pPr>
      <w:r w:rsidRPr="00E57F89">
        <w:rPr>
          <w:color w:val="000000" w:themeColor="text1"/>
        </w:rPr>
        <w:fldChar w:fldCharType="begin"/>
      </w:r>
      <w:r w:rsidR="00FA0DD0">
        <w:rPr>
          <w:color w:val="000000" w:themeColor="text1"/>
        </w:rPr>
        <w:instrText xml:space="preserve"> ADDIN ZOTERO_BIBL {"uncited":[],"omitted":[],"custom":[]} CSL_BIBLIOGRAPHY </w:instrText>
      </w:r>
      <w:r w:rsidRPr="00E57F89">
        <w:rPr>
          <w:color w:val="000000" w:themeColor="text1"/>
        </w:rPr>
        <w:fldChar w:fldCharType="separate"/>
      </w:r>
      <w:r w:rsidR="00A40C08" w:rsidRPr="00A40C08">
        <w:t xml:space="preserve">Ahrold, T. K., Farmer, M., Trapnell, P. D., &amp; Meston, C. M. (2011). The Relationship Among Sexual Attitudes, Sexual Fantasy, and Religiosity. </w:t>
      </w:r>
      <w:r w:rsidR="00A40C08" w:rsidRPr="00A40C08">
        <w:rPr>
          <w:i/>
          <w:iCs/>
        </w:rPr>
        <w:t>Archives of Sexual Behavior</w:t>
      </w:r>
      <w:r w:rsidR="00A40C08" w:rsidRPr="00A40C08">
        <w:t xml:space="preserve">, </w:t>
      </w:r>
      <w:r w:rsidR="00A40C08" w:rsidRPr="00A40C08">
        <w:rPr>
          <w:i/>
          <w:iCs/>
        </w:rPr>
        <w:t>40</w:t>
      </w:r>
      <w:r w:rsidR="00A40C08" w:rsidRPr="00A40C08">
        <w:t>(3), 619–630. https://doi.org/10.1007/s10508-010-9621-4</w:t>
      </w:r>
    </w:p>
    <w:p w14:paraId="362264F9" w14:textId="77777777" w:rsidR="00A40C08" w:rsidRPr="00A40C08" w:rsidRDefault="00A40C08" w:rsidP="00A40C08">
      <w:pPr>
        <w:pStyle w:val="Bibliography"/>
      </w:pPr>
      <w:r w:rsidRPr="00A40C08">
        <w:t xml:space="preserve">Alter, U., &amp; Counsell, A. (2021). </w:t>
      </w:r>
      <w:r w:rsidRPr="00A40C08">
        <w:rPr>
          <w:i/>
          <w:iCs/>
        </w:rPr>
        <w:t>Equivalence Testing for Multiple Regression</w:t>
      </w:r>
      <w:r w:rsidRPr="00A40C08">
        <w:t xml:space="preserve"> [Preprint]. PsyArXiv. https://doi.org/10.31234/osf.io/ugc9e</w:t>
      </w:r>
    </w:p>
    <w:p w14:paraId="60887574" w14:textId="77777777" w:rsidR="00A40C08" w:rsidRPr="00A40C08" w:rsidRDefault="00A40C08" w:rsidP="00A40C08">
      <w:pPr>
        <w:pStyle w:val="Bibliography"/>
      </w:pPr>
      <w:r w:rsidRPr="00A40C08">
        <w:t xml:space="preserve">Blais-Lecours, S., Vaillancourt-Morel, M.-P., Sabourin, S., &amp; Godbout, N. (2016). Cyberpornography: Time Use, Perceived Addiction, Sexual Functioning, and Sexual Satisfaction. </w:t>
      </w:r>
      <w:r w:rsidRPr="00A40C08">
        <w:rPr>
          <w:i/>
          <w:iCs/>
        </w:rPr>
        <w:t>Cyberpsychology, Behavior and Social Networking</w:t>
      </w:r>
      <w:r w:rsidRPr="00A40C08">
        <w:t xml:space="preserve">, </w:t>
      </w:r>
      <w:r w:rsidRPr="00A40C08">
        <w:rPr>
          <w:i/>
          <w:iCs/>
        </w:rPr>
        <w:t>19</w:t>
      </w:r>
      <w:r w:rsidRPr="00A40C08">
        <w:t>(11), 649–655. https://doi.org/10.1089/cyber.2016.0364</w:t>
      </w:r>
    </w:p>
    <w:p w14:paraId="6E0ECA8A" w14:textId="77777777" w:rsidR="00A40C08" w:rsidRPr="00A40C08" w:rsidRDefault="00A40C08" w:rsidP="00A40C08">
      <w:pPr>
        <w:pStyle w:val="Bibliography"/>
      </w:pPr>
      <w:r w:rsidRPr="00A40C08">
        <w:t xml:space="preserve">Bőthe, B., Tóth-Király, I., Griffiths, M. D., Potenza, M. N., Orosz, G., &amp; Demetrovics, Z. (2021). Are sexual functioning problems associated with frequent pornography use and/or problematic pornography use? Results from a large community survey including males and females. </w:t>
      </w:r>
      <w:r w:rsidRPr="00A40C08">
        <w:rPr>
          <w:i/>
          <w:iCs/>
        </w:rPr>
        <w:t>Addictive Behaviors</w:t>
      </w:r>
      <w:r w:rsidRPr="00A40C08">
        <w:t xml:space="preserve">, </w:t>
      </w:r>
      <w:r w:rsidRPr="00A40C08">
        <w:rPr>
          <w:i/>
          <w:iCs/>
        </w:rPr>
        <w:t>112</w:t>
      </w:r>
      <w:r w:rsidRPr="00A40C08">
        <w:t>, 106603. https://doi.org/10.1016/j.addbeh.2020.106603</w:t>
      </w:r>
    </w:p>
    <w:p w14:paraId="487D0373" w14:textId="77777777" w:rsidR="00A40C08" w:rsidRPr="00A40C08" w:rsidRDefault="00A40C08" w:rsidP="00A40C08">
      <w:pPr>
        <w:pStyle w:val="Bibliography"/>
      </w:pPr>
      <w:r w:rsidRPr="00A40C08">
        <w:t xml:space="preserve">Bőthe, B., Tóth-Király, I., Potenza, M. N., Orosz, G., &amp; Demetrovics, Z. (2020). High-Frequency Pornography Use May Not Always Be Problematic. </w:t>
      </w:r>
      <w:r w:rsidRPr="00A40C08">
        <w:rPr>
          <w:i/>
          <w:iCs/>
        </w:rPr>
        <w:t>The Journal of Sexual Medicine</w:t>
      </w:r>
      <w:r w:rsidRPr="00A40C08">
        <w:t>. https://doi.org/10.1016/j.jsxm.2020.01.007</w:t>
      </w:r>
    </w:p>
    <w:p w14:paraId="7EFA1B3B" w14:textId="77777777" w:rsidR="00A40C08" w:rsidRPr="00A40C08" w:rsidRDefault="00A40C08" w:rsidP="00A40C08">
      <w:pPr>
        <w:pStyle w:val="Bibliography"/>
      </w:pPr>
      <w:r w:rsidRPr="00A40C08">
        <w:t xml:space="preserve">Brand, M., Antons, S., Wegmann, E., &amp; Potenza, M. N. (2019). Theoretical Assumptions on Pornography Problems Due to Moral Incongruence and Mechanisms of Addictive or Compulsive Use of Pornography: Are the Two “Conditions” as Theoretically Distinct as </w:t>
      </w:r>
      <w:r w:rsidRPr="00A40C08">
        <w:lastRenderedPageBreak/>
        <w:t xml:space="preserve">Suggested? </w:t>
      </w:r>
      <w:r w:rsidRPr="00A40C08">
        <w:rPr>
          <w:i/>
          <w:iCs/>
        </w:rPr>
        <w:t>Archives of Sexual Behavior</w:t>
      </w:r>
      <w:r w:rsidRPr="00A40C08">
        <w:t xml:space="preserve">, </w:t>
      </w:r>
      <w:r w:rsidRPr="00A40C08">
        <w:rPr>
          <w:i/>
          <w:iCs/>
        </w:rPr>
        <w:t>48</w:t>
      </w:r>
      <w:r w:rsidRPr="00A40C08">
        <w:t>(2), 417–423. https://doi.org/10.1007/s10508-018-1293-5</w:t>
      </w:r>
    </w:p>
    <w:p w14:paraId="5BF39913" w14:textId="77777777" w:rsidR="00A40C08" w:rsidRPr="00A40C08" w:rsidRDefault="00A40C08" w:rsidP="00A40C08">
      <w:pPr>
        <w:pStyle w:val="Bibliography"/>
      </w:pPr>
      <w:r w:rsidRPr="00A40C08">
        <w:t xml:space="preserve">Cantor, J. M., Klein, C., Lykins, A., Rullo, J. E., Thaler, L., &amp; Walling, B. R. (2013). A treatment-oriented typology of self-identified hypersexuality referrals. </w:t>
      </w:r>
      <w:r w:rsidRPr="00A40C08">
        <w:rPr>
          <w:i/>
          <w:iCs/>
        </w:rPr>
        <w:t>Archives of Sexual Behavior</w:t>
      </w:r>
      <w:r w:rsidRPr="00A40C08">
        <w:t xml:space="preserve">, </w:t>
      </w:r>
      <w:r w:rsidRPr="00A40C08">
        <w:rPr>
          <w:i/>
          <w:iCs/>
        </w:rPr>
        <w:t>42</w:t>
      </w:r>
      <w:r w:rsidRPr="00A40C08">
        <w:t>(5), 883–893. https://doi.org/10.1007/s10508-013-0085-1</w:t>
      </w:r>
    </w:p>
    <w:p w14:paraId="2B444472" w14:textId="77777777" w:rsidR="00A40C08" w:rsidRPr="00A40C08" w:rsidRDefault="00A40C08" w:rsidP="00A40C08">
      <w:pPr>
        <w:pStyle w:val="Bibliography"/>
      </w:pPr>
      <w:r w:rsidRPr="00A40C08">
        <w:t xml:space="preserve">Counsell, A., &amp; Cribbie, R. A. (2015). Equivalence tests for comparing correlation and regression coefficients. </w:t>
      </w:r>
      <w:r w:rsidRPr="00A40C08">
        <w:rPr>
          <w:i/>
          <w:iCs/>
        </w:rPr>
        <w:t>British Journal of Mathematical and Statistical Psychology</w:t>
      </w:r>
      <w:r w:rsidRPr="00A40C08">
        <w:t xml:space="preserve">, </w:t>
      </w:r>
      <w:r w:rsidRPr="00A40C08">
        <w:rPr>
          <w:i/>
          <w:iCs/>
        </w:rPr>
        <w:t>68</w:t>
      </w:r>
      <w:r w:rsidRPr="00A40C08">
        <w:t>(2), 292–309. https://doi.org/10.1111/bmsp.12045</w:t>
      </w:r>
    </w:p>
    <w:p w14:paraId="75029B62" w14:textId="77777777" w:rsidR="00A40C08" w:rsidRPr="00A40C08" w:rsidRDefault="00A40C08" w:rsidP="00A40C08">
      <w:pPr>
        <w:pStyle w:val="Bibliography"/>
      </w:pPr>
      <w:r w:rsidRPr="00A40C08">
        <w:t xml:space="preserve">E. Miller, H., &amp; Thomas, S. (2017). The “Walk of Shame”: A Qualitative Study of the Influences of Negative Stereotyping of Problem Gambling on Gambling Attitudes and Behaviours. </w:t>
      </w:r>
      <w:r w:rsidRPr="00A40C08">
        <w:rPr>
          <w:i/>
          <w:iCs/>
        </w:rPr>
        <w:t>International Journal of Mental Health and Addiction</w:t>
      </w:r>
      <w:r w:rsidRPr="00A40C08">
        <w:t xml:space="preserve">, </w:t>
      </w:r>
      <w:r w:rsidRPr="00A40C08">
        <w:rPr>
          <w:i/>
          <w:iCs/>
        </w:rPr>
        <w:t>15</w:t>
      </w:r>
      <w:r w:rsidRPr="00A40C08">
        <w:t>(6), 1284–1300. https://doi.org/10.1007/s11469-017-9749-8</w:t>
      </w:r>
    </w:p>
    <w:p w14:paraId="000FF3DE" w14:textId="77777777" w:rsidR="00A40C08" w:rsidRPr="00A40C08" w:rsidRDefault="00A40C08" w:rsidP="00A40C08">
      <w:pPr>
        <w:pStyle w:val="Bibliography"/>
      </w:pPr>
      <w:r w:rsidRPr="00A40C08">
        <w:t xml:space="preserve">Edger, K. (2012). Evangelicalism, sexual morality, and sexual addiction: Opposing views and continued conflicts. </w:t>
      </w:r>
      <w:r w:rsidRPr="00A40C08">
        <w:rPr>
          <w:i/>
          <w:iCs/>
        </w:rPr>
        <w:t>Journal of Religion and Health</w:t>
      </w:r>
      <w:r w:rsidRPr="00A40C08">
        <w:t xml:space="preserve">, </w:t>
      </w:r>
      <w:r w:rsidRPr="00A40C08">
        <w:rPr>
          <w:i/>
          <w:iCs/>
        </w:rPr>
        <w:t>51</w:t>
      </w:r>
      <w:r w:rsidRPr="00A40C08">
        <w:t>(1), 162–178. https://doi.org/10.1007/s10943-010-9338-7</w:t>
      </w:r>
    </w:p>
    <w:p w14:paraId="7F0B4976" w14:textId="77777777" w:rsidR="00A40C08" w:rsidRPr="00A40C08" w:rsidRDefault="00A40C08" w:rsidP="00A40C08">
      <w:pPr>
        <w:pStyle w:val="Bibliography"/>
      </w:pPr>
      <w:r w:rsidRPr="00A40C08">
        <w:t xml:space="preserve">Faul, F., Erdfelder, E., Buchner, A., &amp; Lang, A.-G. (2009). Statistical power analyses using G*Power 3.1: Tests for correlation and regression analyses. </w:t>
      </w:r>
      <w:r w:rsidRPr="00A40C08">
        <w:rPr>
          <w:i/>
          <w:iCs/>
        </w:rPr>
        <w:t>Behavior Research Methods</w:t>
      </w:r>
      <w:r w:rsidRPr="00A40C08">
        <w:t xml:space="preserve">, </w:t>
      </w:r>
      <w:r w:rsidRPr="00A40C08">
        <w:rPr>
          <w:i/>
          <w:iCs/>
        </w:rPr>
        <w:t>41</w:t>
      </w:r>
      <w:r w:rsidRPr="00A40C08">
        <w:t>(4), 1149–1160. https://doi.org/10.3758/BRM.41.4.1149</w:t>
      </w:r>
    </w:p>
    <w:p w14:paraId="6F0E2E73" w14:textId="77777777" w:rsidR="00A40C08" w:rsidRPr="00A40C08" w:rsidRDefault="00A40C08" w:rsidP="00A40C08">
      <w:pPr>
        <w:pStyle w:val="Bibliography"/>
      </w:pPr>
      <w:r w:rsidRPr="00A40C08">
        <w:t xml:space="preserve">Feeney, D. (2021). </w:t>
      </w:r>
      <w:r w:rsidRPr="00A40C08">
        <w:rPr>
          <w:i/>
          <w:iCs/>
        </w:rPr>
        <w:t>National Survey on Gambling Attitudes and Gambling Experiences</w:t>
      </w:r>
      <w:r w:rsidRPr="00A40C08">
        <w:t>. National Council on Problem Gambling.</w:t>
      </w:r>
    </w:p>
    <w:p w14:paraId="0E18DFB3" w14:textId="77777777" w:rsidR="00A40C08" w:rsidRPr="00A40C08" w:rsidRDefault="00A40C08" w:rsidP="00A40C08">
      <w:pPr>
        <w:pStyle w:val="Bibliography"/>
      </w:pPr>
      <w:r w:rsidRPr="00A40C08">
        <w:t xml:space="preserve">Fernandez, D. P., Tee, E. Y. J., &amp; Fernandez, E. F. (2017). Do Cyber Pornography Use Inventory-9 scores reflect actual compulsivity in internet pornography use? Exploring the role of </w:t>
      </w:r>
      <w:r w:rsidRPr="00A40C08">
        <w:lastRenderedPageBreak/>
        <w:t xml:space="preserve">abstinence effort. </w:t>
      </w:r>
      <w:r w:rsidRPr="00A40C08">
        <w:rPr>
          <w:i/>
          <w:iCs/>
        </w:rPr>
        <w:t>Sexual Addiction &amp; Compulsivity</w:t>
      </w:r>
      <w:r w:rsidRPr="00A40C08">
        <w:t xml:space="preserve">, </w:t>
      </w:r>
      <w:r w:rsidRPr="00A40C08">
        <w:rPr>
          <w:i/>
          <w:iCs/>
        </w:rPr>
        <w:t>24</w:t>
      </w:r>
      <w:r w:rsidRPr="00A40C08">
        <w:t>(3), 156–179. https://doi.org/10.1080/10720162.2017.1344166</w:t>
      </w:r>
    </w:p>
    <w:p w14:paraId="6B4A9B7C" w14:textId="77777777" w:rsidR="00A40C08" w:rsidRPr="00A40C08" w:rsidRDefault="00A40C08" w:rsidP="00A40C08">
      <w:pPr>
        <w:pStyle w:val="Bibliography"/>
      </w:pPr>
      <w:r w:rsidRPr="00A40C08">
        <w:t xml:space="preserve">Ferris, J. A., &amp; Wynne, H. J. (2001). </w:t>
      </w:r>
      <w:r w:rsidRPr="00A40C08">
        <w:rPr>
          <w:i/>
          <w:iCs/>
        </w:rPr>
        <w:t>The Canadian problem gambling index</w:t>
      </w:r>
      <w:r w:rsidRPr="00A40C08">
        <w:t>. Canadian Centre on Substance Abuse.</w:t>
      </w:r>
    </w:p>
    <w:p w14:paraId="283BCC80" w14:textId="77777777" w:rsidR="00A40C08" w:rsidRPr="00A40C08" w:rsidRDefault="00A40C08" w:rsidP="00A40C08">
      <w:pPr>
        <w:pStyle w:val="Bibliography"/>
      </w:pPr>
      <w:r w:rsidRPr="00A40C08">
        <w:t xml:space="preserve">Fisher, W. A., Montgomery-Graham, S., &amp; Kohut, T. (2019). Pornography Problems Due to Moral Incongruence. </w:t>
      </w:r>
      <w:r w:rsidRPr="00A40C08">
        <w:rPr>
          <w:i/>
          <w:iCs/>
        </w:rPr>
        <w:t>Archives of Sexual Behavior</w:t>
      </w:r>
      <w:r w:rsidRPr="00A40C08">
        <w:t xml:space="preserve">, </w:t>
      </w:r>
      <w:r w:rsidRPr="00A40C08">
        <w:rPr>
          <w:i/>
          <w:iCs/>
        </w:rPr>
        <w:t>48</w:t>
      </w:r>
      <w:r w:rsidRPr="00A40C08">
        <w:t>(2), 425–429. https://doi.org/10.1007/s10508-018-1291-7</w:t>
      </w:r>
    </w:p>
    <w:p w14:paraId="19210612" w14:textId="77777777" w:rsidR="00A40C08" w:rsidRPr="00A40C08" w:rsidRDefault="00A40C08" w:rsidP="00A40C08">
      <w:pPr>
        <w:pStyle w:val="Bibliography"/>
      </w:pPr>
      <w:r w:rsidRPr="00A40C08">
        <w:t xml:space="preserve">Flora, D. B., &amp; Curran, P. J. (2004). An empirical evaluation of alternative methods of estimation for confirmatory factor analysis with ordinal data. </w:t>
      </w:r>
      <w:r w:rsidRPr="00A40C08">
        <w:rPr>
          <w:i/>
          <w:iCs/>
        </w:rPr>
        <w:t>Psychological Methods</w:t>
      </w:r>
      <w:r w:rsidRPr="00A40C08">
        <w:t xml:space="preserve">, </w:t>
      </w:r>
      <w:r w:rsidRPr="00A40C08">
        <w:rPr>
          <w:i/>
          <w:iCs/>
        </w:rPr>
        <w:t>9</w:t>
      </w:r>
      <w:r w:rsidRPr="00A40C08">
        <w:t>(4), 466–491. https://doi.org/10.1037/1082-989X.9.4.466</w:t>
      </w:r>
    </w:p>
    <w:p w14:paraId="22F2A387" w14:textId="77777777" w:rsidR="00A40C08" w:rsidRPr="00A40C08" w:rsidRDefault="00A40C08" w:rsidP="00A40C08">
      <w:pPr>
        <w:pStyle w:val="Bibliography"/>
      </w:pPr>
      <w:r w:rsidRPr="00A40C08">
        <w:t xml:space="preserve">Fuss, J., Lemay, K., Stein, D. J., Briken, P., Jakob, R., Reed, G. M., &amp; Kogan, C. S. (2019). Public stakeholders’ comments on ICD‐11 chapters related to mental and sexual health. </w:t>
      </w:r>
      <w:r w:rsidRPr="00A40C08">
        <w:rPr>
          <w:i/>
          <w:iCs/>
        </w:rPr>
        <w:t>World Psychiatry</w:t>
      </w:r>
      <w:r w:rsidRPr="00A40C08">
        <w:t xml:space="preserve">, </w:t>
      </w:r>
      <w:r w:rsidRPr="00A40C08">
        <w:rPr>
          <w:i/>
          <w:iCs/>
        </w:rPr>
        <w:t>18</w:t>
      </w:r>
      <w:r w:rsidRPr="00A40C08">
        <w:t>(2), 233–235. https://doi.org/10.1002/wps.20635</w:t>
      </w:r>
    </w:p>
    <w:p w14:paraId="5178345B" w14:textId="77777777" w:rsidR="00A40C08" w:rsidRPr="00A40C08" w:rsidRDefault="00A40C08" w:rsidP="00A40C08">
      <w:pPr>
        <w:pStyle w:val="Bibliography"/>
      </w:pPr>
      <w:r w:rsidRPr="00A40C08">
        <w:t xml:space="preserve">Gola, M., Lewczuk, K., Potenza, M. N., Kingston, D. A., Grubbs, J. B., Stark, R., &amp; Reid, R. C. (2020). What should be included in the criteria for compulsive sexual behavior disorder? </w:t>
      </w:r>
      <w:r w:rsidRPr="00A40C08">
        <w:rPr>
          <w:i/>
          <w:iCs/>
        </w:rPr>
        <w:t>Journal of Behavioral Addictions</w:t>
      </w:r>
      <w:r w:rsidRPr="00A40C08">
        <w:t>. https://doi.org/10.1556/2006.2020.00090</w:t>
      </w:r>
    </w:p>
    <w:p w14:paraId="0B7D5763" w14:textId="77777777" w:rsidR="00A40C08" w:rsidRPr="00A40C08" w:rsidRDefault="00A40C08" w:rsidP="00A40C08">
      <w:pPr>
        <w:pStyle w:val="Bibliography"/>
      </w:pPr>
      <w:r w:rsidRPr="00A40C08">
        <w:t xml:space="preserve">Gold, S. N., &amp; Heffner, C. L. (1998). Sexual addiction: Many conceptions, minimal data. </w:t>
      </w:r>
      <w:r w:rsidRPr="00A40C08">
        <w:rPr>
          <w:i/>
          <w:iCs/>
        </w:rPr>
        <w:t>Clinical Psychology Review</w:t>
      </w:r>
      <w:r w:rsidRPr="00A40C08">
        <w:t xml:space="preserve">, </w:t>
      </w:r>
      <w:r w:rsidRPr="00A40C08">
        <w:rPr>
          <w:i/>
          <w:iCs/>
        </w:rPr>
        <w:t>18</w:t>
      </w:r>
      <w:r w:rsidRPr="00A40C08">
        <w:t>(3), 367–381. https://doi.org/10.1016/S0272-7358(97)00051-2</w:t>
      </w:r>
    </w:p>
    <w:p w14:paraId="628E19A6" w14:textId="77777777" w:rsidR="00A40C08" w:rsidRPr="00A40C08" w:rsidRDefault="00A40C08" w:rsidP="00A40C08">
      <w:pPr>
        <w:pStyle w:val="Bibliography"/>
      </w:pPr>
      <w:r w:rsidRPr="00A40C08">
        <w:t xml:space="preserve">Griffin, B. J., Worthington, E. L., Leach, J. D., Hook, J. N., Grubbs, J. B., Exline, J. J., &amp; Davis, D. E. (2016). Sexual congruence moderates the associations of hypersexual behavior with spiritual struggle and sexual self-concept. </w:t>
      </w:r>
      <w:r w:rsidRPr="00A40C08">
        <w:rPr>
          <w:i/>
          <w:iCs/>
        </w:rPr>
        <w:t>Sexual Addiction &amp; Compulsivity</w:t>
      </w:r>
      <w:r w:rsidRPr="00A40C08">
        <w:t xml:space="preserve">, </w:t>
      </w:r>
      <w:r w:rsidRPr="00A40C08">
        <w:rPr>
          <w:i/>
          <w:iCs/>
        </w:rPr>
        <w:t>23</w:t>
      </w:r>
      <w:r w:rsidRPr="00A40C08">
        <w:t>(2–3), 279–295. https://doi.org/10.1080/10720162.2016.1150924</w:t>
      </w:r>
    </w:p>
    <w:p w14:paraId="007AE75A" w14:textId="77777777" w:rsidR="00A40C08" w:rsidRPr="00A40C08" w:rsidRDefault="00A40C08" w:rsidP="00A40C08">
      <w:pPr>
        <w:pStyle w:val="Bibliography"/>
      </w:pPr>
      <w:r w:rsidRPr="00A40C08">
        <w:lastRenderedPageBreak/>
        <w:t xml:space="preserve">Group, W. A. W. (2002). The Alcohol, Smoking and Substance Involvement Screening Test (ASSIST): Development, reliability and feasibility. </w:t>
      </w:r>
      <w:r w:rsidRPr="00A40C08">
        <w:rPr>
          <w:i/>
          <w:iCs/>
        </w:rPr>
        <w:t>Addiction</w:t>
      </w:r>
      <w:r w:rsidRPr="00A40C08">
        <w:t xml:space="preserve">, </w:t>
      </w:r>
      <w:r w:rsidRPr="00A40C08">
        <w:rPr>
          <w:i/>
          <w:iCs/>
        </w:rPr>
        <w:t>97</w:t>
      </w:r>
      <w:r w:rsidRPr="00A40C08">
        <w:t>(9), 1183–1194. https://doi.org/10.1046/j.1360-0443.2002.00185.x</w:t>
      </w:r>
    </w:p>
    <w:p w14:paraId="060A0658" w14:textId="77777777" w:rsidR="00A40C08" w:rsidRPr="00A40C08" w:rsidRDefault="00A40C08" w:rsidP="00A40C08">
      <w:pPr>
        <w:pStyle w:val="Bibliography"/>
      </w:pPr>
      <w:r w:rsidRPr="00A40C08">
        <w:t xml:space="preserve">Grubbs, J. B. (2020). Commentary on Lewczuk et al (2020): Moral incongruence, disapproval and behavioral ‘addiction.’ </w:t>
      </w:r>
      <w:r w:rsidRPr="00A40C08">
        <w:rPr>
          <w:i/>
          <w:iCs/>
        </w:rPr>
        <w:t>Addiction</w:t>
      </w:r>
      <w:r w:rsidRPr="00A40C08">
        <w:t xml:space="preserve">, </w:t>
      </w:r>
      <w:r w:rsidRPr="00A40C08">
        <w:rPr>
          <w:i/>
          <w:iCs/>
        </w:rPr>
        <w:t>n/a</w:t>
      </w:r>
      <w:r w:rsidRPr="00A40C08">
        <w:t>(n/a). https://doi.org/10.1111/add.15326</w:t>
      </w:r>
    </w:p>
    <w:p w14:paraId="49A21C9C" w14:textId="77777777" w:rsidR="00A40C08" w:rsidRPr="00A40C08" w:rsidRDefault="00A40C08" w:rsidP="00A40C08">
      <w:pPr>
        <w:pStyle w:val="Bibliography"/>
      </w:pPr>
      <w:r w:rsidRPr="00A40C08">
        <w:t xml:space="preserve">Grubbs, J. B., Exline, J. J., Pargament, K. I., Volk, F., &amp; Lindberg, M. J. (2017). Internet Pornography Use, Perceived Addiction, and Religious/Spiritual Struggles. </w:t>
      </w:r>
      <w:r w:rsidRPr="00A40C08">
        <w:rPr>
          <w:i/>
          <w:iCs/>
        </w:rPr>
        <w:t>Archives of Sexual Behavior</w:t>
      </w:r>
      <w:r w:rsidRPr="00A40C08">
        <w:t xml:space="preserve">, </w:t>
      </w:r>
      <w:r w:rsidRPr="00A40C08">
        <w:rPr>
          <w:i/>
          <w:iCs/>
        </w:rPr>
        <w:t>46</w:t>
      </w:r>
      <w:r w:rsidRPr="00A40C08">
        <w:t>(6), 1733–1745. https://doi.org/10.1007/s10508-016-0772-9</w:t>
      </w:r>
    </w:p>
    <w:p w14:paraId="6B306C50" w14:textId="77777777" w:rsidR="00A40C08" w:rsidRPr="00A40C08" w:rsidRDefault="00A40C08" w:rsidP="00A40C08">
      <w:pPr>
        <w:pStyle w:val="Bibliography"/>
      </w:pPr>
      <w:r w:rsidRPr="00A40C08">
        <w:t xml:space="preserve">Grubbs, J. B., &amp; Gola, M. (2019). Is pornography use related to erectile functioning? Results from cross-sectional  and latent growth curve analyses. </w:t>
      </w:r>
      <w:r w:rsidRPr="00A40C08">
        <w:rPr>
          <w:i/>
          <w:iCs/>
        </w:rPr>
        <w:t>The Journal of Sexual Medicine</w:t>
      </w:r>
      <w:r w:rsidRPr="00A40C08">
        <w:t xml:space="preserve">, </w:t>
      </w:r>
      <w:r w:rsidRPr="00A40C08">
        <w:rPr>
          <w:i/>
          <w:iCs/>
        </w:rPr>
        <w:t>16</w:t>
      </w:r>
      <w:r w:rsidRPr="00A40C08">
        <w:t>(1), 111–125. https://doi.org/10.1016/j.jsxm.2018.11.004</w:t>
      </w:r>
    </w:p>
    <w:p w14:paraId="3BB81945" w14:textId="77777777" w:rsidR="00A40C08" w:rsidRPr="00A40C08" w:rsidRDefault="00A40C08" w:rsidP="00A40C08">
      <w:pPr>
        <w:pStyle w:val="Bibliography"/>
      </w:pPr>
      <w:r w:rsidRPr="00A40C08">
        <w:t xml:space="preserve">Grubbs, J. B., Hoagland, K. C., Lee, B. N., Grant, J. T., Davison, P., Reid, R. C., &amp; Kraus, S. W. (2020). Sexual addiction 25 years on: A systematic and methodological review of empirical literature and an agenda for future research. </w:t>
      </w:r>
      <w:r w:rsidRPr="00A40C08">
        <w:rPr>
          <w:i/>
          <w:iCs/>
        </w:rPr>
        <w:t>Clinical Psychology Review</w:t>
      </w:r>
      <w:r w:rsidRPr="00A40C08">
        <w:t xml:space="preserve">, </w:t>
      </w:r>
      <w:r w:rsidRPr="00A40C08">
        <w:rPr>
          <w:i/>
          <w:iCs/>
        </w:rPr>
        <w:t>82</w:t>
      </w:r>
      <w:r w:rsidRPr="00A40C08">
        <w:t>, 101925. https://doi.org/10.1016/j.cpr.2020.101925</w:t>
      </w:r>
    </w:p>
    <w:p w14:paraId="20AE4E99" w14:textId="77777777" w:rsidR="00A40C08" w:rsidRPr="00A40C08" w:rsidRDefault="00A40C08" w:rsidP="00A40C08">
      <w:pPr>
        <w:pStyle w:val="Bibliography"/>
      </w:pPr>
      <w:r w:rsidRPr="00A40C08">
        <w:t xml:space="preserve">Grubbs, J. B., Kraus, S. W., &amp; Perry, S. L. (2019). Self-reported addiction to pornography in a nationally representative sample: The roles of use habits, religiousness, and moral incongruence. </w:t>
      </w:r>
      <w:r w:rsidRPr="00A40C08">
        <w:rPr>
          <w:i/>
          <w:iCs/>
        </w:rPr>
        <w:t>Journal of Behavioral Addictions</w:t>
      </w:r>
      <w:r w:rsidRPr="00A40C08">
        <w:t xml:space="preserve">, </w:t>
      </w:r>
      <w:r w:rsidRPr="00A40C08">
        <w:rPr>
          <w:i/>
          <w:iCs/>
        </w:rPr>
        <w:t>8</w:t>
      </w:r>
      <w:r w:rsidRPr="00A40C08">
        <w:t>(1), 88–93. https://doi.org/10.1556/2006.7.2018.134</w:t>
      </w:r>
    </w:p>
    <w:p w14:paraId="5A0A17F3" w14:textId="77777777" w:rsidR="00A40C08" w:rsidRPr="00A40C08" w:rsidRDefault="00A40C08" w:rsidP="00A40C08">
      <w:pPr>
        <w:pStyle w:val="Bibliography"/>
      </w:pPr>
      <w:r w:rsidRPr="00A40C08">
        <w:t xml:space="preserve">Grubbs, J. B., Kraus, S. W., Perry, S. L., Lewczuk, K., &amp; Gola, M. (2020). Moral incongruence and compulsive sexual behavior: Results from cross-sectional interactions and parallel </w:t>
      </w:r>
      <w:r w:rsidRPr="00A40C08">
        <w:lastRenderedPageBreak/>
        <w:t xml:space="preserve">growth curve analyses. </w:t>
      </w:r>
      <w:r w:rsidRPr="00A40C08">
        <w:rPr>
          <w:i/>
          <w:iCs/>
        </w:rPr>
        <w:t>Journal of Abnormal Psychology</w:t>
      </w:r>
      <w:r w:rsidRPr="00A40C08">
        <w:t xml:space="preserve">, </w:t>
      </w:r>
      <w:r w:rsidRPr="00A40C08">
        <w:rPr>
          <w:i/>
          <w:iCs/>
        </w:rPr>
        <w:t>129</w:t>
      </w:r>
      <w:r w:rsidRPr="00A40C08">
        <w:t>(3), 266–278. https://doi.org/10.1037/abn0000501</w:t>
      </w:r>
    </w:p>
    <w:p w14:paraId="5045B359" w14:textId="77777777" w:rsidR="00A40C08" w:rsidRPr="00A40C08" w:rsidRDefault="00A40C08" w:rsidP="00A40C08">
      <w:pPr>
        <w:pStyle w:val="Bibliography"/>
      </w:pPr>
      <w:r w:rsidRPr="00A40C08">
        <w:t xml:space="preserve">Grubbs, J. B., Lee, B. N., Hoagland, K. C., Kraus, S. W., &amp; Perry, S. L. (2020). Addiction or Transgression? Moral Incongruence and Self-Reported Problematic Pornography Use in a Nationally Representative Sample: </w:t>
      </w:r>
      <w:r w:rsidRPr="00A40C08">
        <w:rPr>
          <w:i/>
          <w:iCs/>
        </w:rPr>
        <w:t>Clinical Psychological Science</w:t>
      </w:r>
      <w:r w:rsidRPr="00A40C08">
        <w:t>. https://doi.org/10.1177/2167702620922966</w:t>
      </w:r>
    </w:p>
    <w:p w14:paraId="1CFE30A8" w14:textId="77777777" w:rsidR="00A40C08" w:rsidRPr="00A40C08" w:rsidRDefault="00A40C08" w:rsidP="00A40C08">
      <w:pPr>
        <w:pStyle w:val="Bibliography"/>
      </w:pPr>
      <w:r w:rsidRPr="00A40C08">
        <w:t xml:space="preserve">Grubbs, J. B., &amp; Perry, S. L. (2019). Moral incongruence and pornography use: A critical review and integration. </w:t>
      </w:r>
      <w:r w:rsidRPr="00A40C08">
        <w:rPr>
          <w:i/>
          <w:iCs/>
        </w:rPr>
        <w:t>Journal of Sex Research</w:t>
      </w:r>
      <w:r w:rsidRPr="00A40C08">
        <w:t xml:space="preserve">, </w:t>
      </w:r>
      <w:r w:rsidRPr="00A40C08">
        <w:rPr>
          <w:i/>
          <w:iCs/>
        </w:rPr>
        <w:t>56</w:t>
      </w:r>
      <w:r w:rsidRPr="00A40C08">
        <w:t>(1), 29–37. https://doi.org/10.1080/00224499.2018.1427204</w:t>
      </w:r>
    </w:p>
    <w:p w14:paraId="5E9D4FE8" w14:textId="77777777" w:rsidR="00A40C08" w:rsidRPr="00A40C08" w:rsidRDefault="00A40C08" w:rsidP="00A40C08">
      <w:pPr>
        <w:pStyle w:val="Bibliography"/>
      </w:pPr>
      <w:r w:rsidRPr="00A40C08">
        <w:t xml:space="preserve">Grubbs, J. B., Perry, S. L., Grant Weinandy, J. T., &amp; Kraus, S. W. (2021). Porndemic? A Longitudinal Study of Pornography Use Before and During the COVID-19 Pandemic in a Nationally Representative Sample of Americans. </w:t>
      </w:r>
      <w:r w:rsidRPr="00A40C08">
        <w:rPr>
          <w:i/>
          <w:iCs/>
        </w:rPr>
        <w:t>Archives of Sexual Behavior</w:t>
      </w:r>
      <w:r w:rsidRPr="00A40C08">
        <w:t>. https://doi.org/10.1007/s10508-021-02077-7</w:t>
      </w:r>
    </w:p>
    <w:p w14:paraId="540F5DEF" w14:textId="77777777" w:rsidR="00A40C08" w:rsidRPr="00A40C08" w:rsidRDefault="00A40C08" w:rsidP="00A40C08">
      <w:pPr>
        <w:pStyle w:val="Bibliography"/>
      </w:pPr>
      <w:r w:rsidRPr="00A40C08">
        <w:t xml:space="preserve">Grubbs, J. B., Perry, S. L., Wilt, J. A., &amp; Reid, R. C. (2019). Pornography problems due to moral incongruence: An integrative model with a systematic review and meta-analysis. </w:t>
      </w:r>
      <w:r w:rsidRPr="00A40C08">
        <w:rPr>
          <w:i/>
          <w:iCs/>
        </w:rPr>
        <w:t>Archives of Sexual Behavior</w:t>
      </w:r>
      <w:r w:rsidRPr="00A40C08">
        <w:t xml:space="preserve">, </w:t>
      </w:r>
      <w:r w:rsidRPr="00A40C08">
        <w:rPr>
          <w:i/>
          <w:iCs/>
        </w:rPr>
        <w:t>48</w:t>
      </w:r>
      <w:r w:rsidRPr="00A40C08">
        <w:t>(2), 397–415. https://doi.org/10.1007/s10508-018-1248-x</w:t>
      </w:r>
    </w:p>
    <w:p w14:paraId="6C936DD1" w14:textId="77777777" w:rsidR="00A40C08" w:rsidRPr="00A40C08" w:rsidRDefault="00A40C08" w:rsidP="00A40C08">
      <w:pPr>
        <w:pStyle w:val="Bibliography"/>
      </w:pPr>
      <w:r w:rsidRPr="00A40C08">
        <w:t xml:space="preserve">Grubbs, J. B., Stauner, N., Exline, J. J., Pargament, K. I., &amp; Lindberg, M. J. (2015). Perceived addiction to Internet pornography and psychological distress: Examining relationships concurrently and over time. </w:t>
      </w:r>
      <w:r w:rsidRPr="00A40C08">
        <w:rPr>
          <w:i/>
          <w:iCs/>
        </w:rPr>
        <w:t>Psychology of Addictive Behaviors : Journal of the Society of Psychologists in Addictive Behaviors</w:t>
      </w:r>
      <w:r w:rsidRPr="00A40C08">
        <w:t xml:space="preserve">, </w:t>
      </w:r>
      <w:r w:rsidRPr="00A40C08">
        <w:rPr>
          <w:i/>
          <w:iCs/>
        </w:rPr>
        <w:t>29</w:t>
      </w:r>
      <w:r w:rsidRPr="00A40C08">
        <w:t>(4), 1056–1067. https://doi.org/10.1037/adb0000114</w:t>
      </w:r>
    </w:p>
    <w:p w14:paraId="6EE8DC84" w14:textId="77777777" w:rsidR="00A40C08" w:rsidRPr="00A40C08" w:rsidRDefault="00A40C08" w:rsidP="00A40C08">
      <w:pPr>
        <w:pStyle w:val="Bibliography"/>
      </w:pPr>
      <w:r w:rsidRPr="00A40C08">
        <w:lastRenderedPageBreak/>
        <w:t xml:space="preserve">Grubbs, J. B., Wilt, J. A., Exline, J. J., Pargament, K. I., &amp; Kraus, S. W. (2018). Moral disapproval and perceived addiction to internet pornography: A longitudinal examination. </w:t>
      </w:r>
      <w:r w:rsidRPr="00A40C08">
        <w:rPr>
          <w:i/>
          <w:iCs/>
        </w:rPr>
        <w:t>Addiction</w:t>
      </w:r>
      <w:r w:rsidRPr="00A40C08">
        <w:t xml:space="preserve">, </w:t>
      </w:r>
      <w:r w:rsidRPr="00A40C08">
        <w:rPr>
          <w:i/>
          <w:iCs/>
        </w:rPr>
        <w:t>113</w:t>
      </w:r>
      <w:r w:rsidRPr="00A40C08">
        <w:t>(3), 496–506. https://doi.org/10.1111/add.14007</w:t>
      </w:r>
    </w:p>
    <w:p w14:paraId="76609BE0" w14:textId="77777777" w:rsidR="00A40C08" w:rsidRPr="00A40C08" w:rsidRDefault="00A40C08" w:rsidP="00A40C08">
      <w:pPr>
        <w:pStyle w:val="Bibliography"/>
      </w:pPr>
      <w:r w:rsidRPr="00A40C08">
        <w:t xml:space="preserve">Haidt, J., &amp; Hersh, M. A. (2001). Sexual Morality: The Cultures and Emotions of Conservatives and Liberals1. </w:t>
      </w:r>
      <w:r w:rsidRPr="00A40C08">
        <w:rPr>
          <w:i/>
          <w:iCs/>
        </w:rPr>
        <w:t>Journal of Applied Social Psychology</w:t>
      </w:r>
      <w:r w:rsidRPr="00A40C08">
        <w:t xml:space="preserve">, </w:t>
      </w:r>
      <w:r w:rsidRPr="00A40C08">
        <w:rPr>
          <w:i/>
          <w:iCs/>
        </w:rPr>
        <w:t>31</w:t>
      </w:r>
      <w:r w:rsidRPr="00A40C08">
        <w:t>(1), 191–221. https://doi.org/10.1111/j.1559-1816.2001.tb02489.x</w:t>
      </w:r>
    </w:p>
    <w:p w14:paraId="7348DE2D" w14:textId="77777777" w:rsidR="00A40C08" w:rsidRPr="00A40C08" w:rsidRDefault="00A40C08" w:rsidP="00A40C08">
      <w:pPr>
        <w:pStyle w:val="Bibliography"/>
      </w:pPr>
      <w:r w:rsidRPr="00A40C08">
        <w:t xml:space="preserve">Hing, N., Nuske, E., Gainsbury, S. M., &amp; Russell, A. M. T. (2016). Perceived stigma and self-stigma of problem gambling: Perspectives of people with gambling problems. </w:t>
      </w:r>
      <w:r w:rsidRPr="00A40C08">
        <w:rPr>
          <w:i/>
          <w:iCs/>
        </w:rPr>
        <w:t>International Gambling Studies</w:t>
      </w:r>
      <w:r w:rsidRPr="00A40C08">
        <w:t xml:space="preserve">, </w:t>
      </w:r>
      <w:r w:rsidRPr="00A40C08">
        <w:rPr>
          <w:i/>
          <w:iCs/>
        </w:rPr>
        <w:t>16</w:t>
      </w:r>
      <w:r w:rsidRPr="00A40C08">
        <w:t>(1), 31–48. https://doi.org/10.1080/14459795.2015.1092566</w:t>
      </w:r>
    </w:p>
    <w:p w14:paraId="4D8063A6" w14:textId="77777777" w:rsidR="00A40C08" w:rsidRPr="00A40C08" w:rsidRDefault="00A40C08" w:rsidP="00A40C08">
      <w:pPr>
        <w:pStyle w:val="Bibliography"/>
      </w:pPr>
      <w:r w:rsidRPr="00A40C08">
        <w:t xml:space="preserve">Hook, J. N., Farrell, J. E., Davis, D. E., Tongeren, D. R. V., Griffin, B. J., Grubbs, J. B., Penberthy, J. K., &amp; Bedics, J. D. (2015). Self-forgiveness and hypersexual behavior. </w:t>
      </w:r>
      <w:r w:rsidRPr="00A40C08">
        <w:rPr>
          <w:i/>
          <w:iCs/>
        </w:rPr>
        <w:t>Sexual Addiction &amp; Compulsivity</w:t>
      </w:r>
      <w:r w:rsidRPr="00A40C08">
        <w:t xml:space="preserve">, </w:t>
      </w:r>
      <w:r w:rsidRPr="00A40C08">
        <w:rPr>
          <w:i/>
          <w:iCs/>
        </w:rPr>
        <w:t>22</w:t>
      </w:r>
      <w:r w:rsidRPr="00A40C08">
        <w:t>(1), 59–70. https://doi.org/10.1080/10720162.2014.1001542</w:t>
      </w:r>
    </w:p>
    <w:p w14:paraId="517BC885" w14:textId="77777777" w:rsidR="00A40C08" w:rsidRPr="00A40C08" w:rsidRDefault="00A40C08" w:rsidP="00A40C08">
      <w:pPr>
        <w:pStyle w:val="Bibliography"/>
      </w:pPr>
      <w:r w:rsidRPr="00A40C08">
        <w:t xml:space="preserve">Hook, J. N., Farrell, J. E., Ramos, M. J., Davis, D. E., Karaga, S., Tongeren, D. R. V., &amp; Grubbs, J. B. (2015). Religiousness and congruence between sexual values and behavior. </w:t>
      </w:r>
      <w:r w:rsidRPr="00A40C08">
        <w:rPr>
          <w:i/>
          <w:iCs/>
        </w:rPr>
        <w:t>Journal of Psychology and Christianity</w:t>
      </w:r>
      <w:r w:rsidRPr="00A40C08">
        <w:t xml:space="preserve">, </w:t>
      </w:r>
      <w:r w:rsidRPr="00A40C08">
        <w:rPr>
          <w:i/>
          <w:iCs/>
        </w:rPr>
        <w:t>34</w:t>
      </w:r>
      <w:r w:rsidRPr="00A40C08">
        <w:t>(2), 179–189.</w:t>
      </w:r>
    </w:p>
    <w:p w14:paraId="14C881C4" w14:textId="77777777" w:rsidR="00A40C08" w:rsidRPr="00A40C08" w:rsidRDefault="00A40C08" w:rsidP="00A40C08">
      <w:pPr>
        <w:pStyle w:val="Bibliography"/>
      </w:pPr>
      <w:r w:rsidRPr="00A40C08">
        <w:t xml:space="preserve">Kohut, T., Balzarini, R. N., Fisher, W. A., Grubbs, J. B., Campbell, L., &amp; Prause, N. (2019). Surveying pornography use: A shaky science resting on poor measurement foundations. </w:t>
      </w:r>
      <w:r w:rsidRPr="00A40C08">
        <w:rPr>
          <w:i/>
          <w:iCs/>
        </w:rPr>
        <w:t>The Journal of Sex Research</w:t>
      </w:r>
      <w:r w:rsidRPr="00A40C08">
        <w:t>, 1–21. https://doi.org/10.1080/00224499.2019.1695244</w:t>
      </w:r>
    </w:p>
    <w:p w14:paraId="6B2701CF" w14:textId="77777777" w:rsidR="00A40C08" w:rsidRPr="00A40C08" w:rsidRDefault="00A40C08" w:rsidP="00A40C08">
      <w:pPr>
        <w:pStyle w:val="Bibliography"/>
      </w:pPr>
      <w:r w:rsidRPr="00A40C08">
        <w:t xml:space="preserve">Kraus, S. W., Gola, M., Grubbs, J. B., Kowalewska, E., Hoff, R. A., Lew-Starowicz, M., Martino, S., Shirk, S. D., &amp; Potenza, M. N. (2020). Validation of a Brief Pornography Screen across </w:t>
      </w:r>
      <w:r w:rsidRPr="00A40C08">
        <w:lastRenderedPageBreak/>
        <w:t xml:space="preserve">multiple samples. </w:t>
      </w:r>
      <w:r w:rsidRPr="00A40C08">
        <w:rPr>
          <w:i/>
          <w:iCs/>
        </w:rPr>
        <w:t>Journal of Behavioral Addictions</w:t>
      </w:r>
      <w:r w:rsidRPr="00A40C08">
        <w:t xml:space="preserve">, </w:t>
      </w:r>
      <w:r w:rsidRPr="00A40C08">
        <w:rPr>
          <w:i/>
          <w:iCs/>
        </w:rPr>
        <w:t>9</w:t>
      </w:r>
      <w:r w:rsidRPr="00A40C08">
        <w:t>(2), 259–271. https://doi.org/10.1556/2006.2020.00038</w:t>
      </w:r>
    </w:p>
    <w:p w14:paraId="527D5896" w14:textId="77777777" w:rsidR="00A40C08" w:rsidRPr="00A40C08" w:rsidRDefault="00A40C08" w:rsidP="00A40C08">
      <w:pPr>
        <w:pStyle w:val="Bibliography"/>
      </w:pPr>
      <w:r w:rsidRPr="00A40C08">
        <w:t xml:space="preserve">Kraus, S. W., Krueger, R. B., Briken, P., First, M. B., Stein, D. J., Kaplan, M. S., Voon, V., Abdo, C. H. N., Grant, J. E., Atalla, E., &amp; Reed, G. M. (2018). Compulsive sexual behaviour disorder in the ICD-11. </w:t>
      </w:r>
      <w:r w:rsidRPr="00A40C08">
        <w:rPr>
          <w:i/>
          <w:iCs/>
        </w:rPr>
        <w:t>World Psychiatry</w:t>
      </w:r>
      <w:r w:rsidRPr="00A40C08">
        <w:t xml:space="preserve">, </w:t>
      </w:r>
      <w:r w:rsidRPr="00A40C08">
        <w:rPr>
          <w:i/>
          <w:iCs/>
        </w:rPr>
        <w:t>17</w:t>
      </w:r>
      <w:r w:rsidRPr="00A40C08">
        <w:t>(1), 109–110. https://doi.org/10.1002/wps.20499</w:t>
      </w:r>
    </w:p>
    <w:p w14:paraId="2DBC4C08" w14:textId="77777777" w:rsidR="00A40C08" w:rsidRPr="00A40C08" w:rsidRDefault="00A40C08" w:rsidP="00A40C08">
      <w:pPr>
        <w:pStyle w:val="Bibliography"/>
      </w:pPr>
      <w:r w:rsidRPr="00A40C08">
        <w:t xml:space="preserve">Kraus, S. W., Martino, S., &amp; Potenza, M. N. (2016). Clinical Characteristics of Men Interested in Seeking Treatment for Use of Pornography. </w:t>
      </w:r>
      <w:r w:rsidRPr="00A40C08">
        <w:rPr>
          <w:i/>
          <w:iCs/>
        </w:rPr>
        <w:t>Journal of Behavioral Addictions</w:t>
      </w:r>
      <w:r w:rsidRPr="00A40C08">
        <w:t xml:space="preserve">, </w:t>
      </w:r>
      <w:r w:rsidRPr="00A40C08">
        <w:rPr>
          <w:i/>
          <w:iCs/>
        </w:rPr>
        <w:t>5</w:t>
      </w:r>
      <w:r w:rsidRPr="00A40C08">
        <w:t>(2), 169–178. https://doi.org/10.1556/2006.5.2016.036</w:t>
      </w:r>
    </w:p>
    <w:p w14:paraId="2BBDAB12" w14:textId="77777777" w:rsidR="00A40C08" w:rsidRPr="00A40C08" w:rsidRDefault="00A40C08" w:rsidP="00A40C08">
      <w:pPr>
        <w:pStyle w:val="Bibliography"/>
      </w:pPr>
      <w:r w:rsidRPr="00A40C08">
        <w:t xml:space="preserve">Kraus, S. W., &amp; Sweeney, P. J. (2019). Hitting the target: Considerations for differential diagnosis when treating individuals for problematic use of pornography. </w:t>
      </w:r>
      <w:r w:rsidRPr="00A40C08">
        <w:rPr>
          <w:i/>
          <w:iCs/>
        </w:rPr>
        <w:t>Archives of Sexual Behavior</w:t>
      </w:r>
      <w:r w:rsidRPr="00A40C08">
        <w:t xml:space="preserve">, </w:t>
      </w:r>
      <w:r w:rsidRPr="00A40C08">
        <w:rPr>
          <w:i/>
          <w:iCs/>
        </w:rPr>
        <w:t>48</w:t>
      </w:r>
      <w:r w:rsidRPr="00A40C08">
        <w:t>(2), 431–435. https://doi.org/10.1007/s10508-018-1301-9</w:t>
      </w:r>
    </w:p>
    <w:p w14:paraId="2658950D" w14:textId="77777777" w:rsidR="00A40C08" w:rsidRPr="00A40C08" w:rsidRDefault="00A40C08" w:rsidP="00A40C08">
      <w:pPr>
        <w:pStyle w:val="Bibliography"/>
      </w:pPr>
      <w:r w:rsidRPr="00A40C08">
        <w:t xml:space="preserve">Leonhardt, N. D., Willoughby, B. J., &amp; Young-Petersen, B. (2018). Damaged Goods: Perception of Pornography Addiction as a Mediator Between Religiosity and Relationship Anxiety Surrounding Pornography Use. </w:t>
      </w:r>
      <w:r w:rsidRPr="00A40C08">
        <w:rPr>
          <w:i/>
          <w:iCs/>
        </w:rPr>
        <w:t>Journal of Sex Research</w:t>
      </w:r>
      <w:r w:rsidRPr="00A40C08">
        <w:t xml:space="preserve">, </w:t>
      </w:r>
      <w:r w:rsidRPr="00A40C08">
        <w:rPr>
          <w:i/>
          <w:iCs/>
        </w:rPr>
        <w:t>55</w:t>
      </w:r>
      <w:r w:rsidRPr="00A40C08">
        <w:t>(3), 357–368. https://doi.org/10.1080/00224499.2017.1295013</w:t>
      </w:r>
    </w:p>
    <w:p w14:paraId="2F5AE073" w14:textId="77777777" w:rsidR="00A40C08" w:rsidRPr="00A40C08" w:rsidRDefault="00A40C08" w:rsidP="00A40C08">
      <w:pPr>
        <w:pStyle w:val="Bibliography"/>
      </w:pPr>
      <w:r w:rsidRPr="00A40C08">
        <w:t xml:space="preserve">Levert, N. P. (2007). A Comparison of Christian and Non-Christian Males, Authoritarianism, and Their Relationship to Internet Pornography Addiction/Compulsion. </w:t>
      </w:r>
      <w:r w:rsidRPr="00A40C08">
        <w:rPr>
          <w:i/>
          <w:iCs/>
        </w:rPr>
        <w:t>Sexual Addiction &amp; Compulsivity</w:t>
      </w:r>
      <w:r w:rsidRPr="00A40C08">
        <w:t xml:space="preserve">, </w:t>
      </w:r>
      <w:r w:rsidRPr="00A40C08">
        <w:rPr>
          <w:i/>
          <w:iCs/>
        </w:rPr>
        <w:t>14</w:t>
      </w:r>
      <w:r w:rsidRPr="00A40C08">
        <w:t>(2), 145–166. https://doi.org/10.1080/10720160701354771</w:t>
      </w:r>
    </w:p>
    <w:p w14:paraId="4C61759E" w14:textId="77777777" w:rsidR="00A40C08" w:rsidRPr="00A40C08" w:rsidRDefault="00A40C08" w:rsidP="00A40C08">
      <w:pPr>
        <w:pStyle w:val="Bibliography"/>
      </w:pPr>
      <w:r w:rsidRPr="00A40C08">
        <w:t xml:space="preserve">Lewczuk, K., Glica, A., Nowakowska, I., Gola, M., &amp; Grubbs, J. B. (2020). Evaluating Pornography Problems Due to Moral Incongruence model. </w:t>
      </w:r>
      <w:r w:rsidRPr="00A40C08">
        <w:rPr>
          <w:i/>
          <w:iCs/>
        </w:rPr>
        <w:t>The Journal of Sexual Medicine</w:t>
      </w:r>
      <w:r w:rsidRPr="00A40C08">
        <w:t xml:space="preserve">, </w:t>
      </w:r>
      <w:r w:rsidRPr="00A40C08">
        <w:rPr>
          <w:i/>
          <w:iCs/>
        </w:rPr>
        <w:t>17</w:t>
      </w:r>
      <w:r w:rsidRPr="00A40C08">
        <w:t>(2), 300–311. https://doi.org/10.1016/j.jsxm.2019.11.259</w:t>
      </w:r>
    </w:p>
    <w:p w14:paraId="51EA0012" w14:textId="77777777" w:rsidR="00A40C08" w:rsidRPr="00A40C08" w:rsidRDefault="00A40C08" w:rsidP="00A40C08">
      <w:pPr>
        <w:pStyle w:val="Bibliography"/>
      </w:pPr>
      <w:r w:rsidRPr="00A40C08">
        <w:lastRenderedPageBreak/>
        <w:t xml:space="preserve">Lewczuk, K., Nowakowska, I., Lewandowska, K., Potenza, M. N., &amp; Gola, M. (2020). Frequency of use, moral incongruence and religiosity and their relationships with self-perceived addiction to pornography, internet use, social networking and online gaming. </w:t>
      </w:r>
      <w:r w:rsidRPr="00A40C08">
        <w:rPr>
          <w:i/>
          <w:iCs/>
        </w:rPr>
        <w:t>Addiction</w:t>
      </w:r>
      <w:r w:rsidRPr="00A40C08">
        <w:t xml:space="preserve">, </w:t>
      </w:r>
      <w:r w:rsidRPr="00A40C08">
        <w:rPr>
          <w:i/>
          <w:iCs/>
        </w:rPr>
        <w:t>n/a</w:t>
      </w:r>
      <w:r w:rsidRPr="00A40C08">
        <w:t>(n/a). https://doi.org/10.1111/add.15272</w:t>
      </w:r>
    </w:p>
    <w:p w14:paraId="19118BEE" w14:textId="77777777" w:rsidR="00A40C08" w:rsidRPr="00A40C08" w:rsidRDefault="00A40C08" w:rsidP="00A40C08">
      <w:pPr>
        <w:pStyle w:val="Bibliography"/>
      </w:pPr>
      <w:r w:rsidRPr="00A40C08">
        <w:t xml:space="preserve">Matthews, S., Dwyer, R., &amp; Snoek, A. (2017). Stigma and Self-Stigma in Addiction. </w:t>
      </w:r>
      <w:r w:rsidRPr="00A40C08">
        <w:rPr>
          <w:i/>
          <w:iCs/>
        </w:rPr>
        <w:t>Journal of Bioethical Inquiry</w:t>
      </w:r>
      <w:r w:rsidRPr="00A40C08">
        <w:t xml:space="preserve">, </w:t>
      </w:r>
      <w:r w:rsidRPr="00A40C08">
        <w:rPr>
          <w:i/>
          <w:iCs/>
        </w:rPr>
        <w:t>14</w:t>
      </w:r>
      <w:r w:rsidRPr="00A40C08">
        <w:t>(2), 275–286. https://doi.org/10.1007/s11673-017-9784-y</w:t>
      </w:r>
    </w:p>
    <w:p w14:paraId="5131F7AF" w14:textId="77777777" w:rsidR="00A40C08" w:rsidRPr="00A40C08" w:rsidRDefault="00A40C08" w:rsidP="00A40C08">
      <w:pPr>
        <w:pStyle w:val="Bibliography"/>
      </w:pPr>
      <w:r w:rsidRPr="00A40C08">
        <w:t xml:space="preserve">McCabe, C. J., Kim, D. S., &amp; King, K. M. (2018). Improving present practices in the visual display of interactions. </w:t>
      </w:r>
      <w:r w:rsidRPr="00A40C08">
        <w:rPr>
          <w:i/>
          <w:iCs/>
        </w:rPr>
        <w:t>Advances in Methods and Practices in Psychological Science</w:t>
      </w:r>
      <w:r w:rsidRPr="00A40C08">
        <w:t xml:space="preserve">, </w:t>
      </w:r>
      <w:r w:rsidRPr="00A40C08">
        <w:rPr>
          <w:i/>
          <w:iCs/>
        </w:rPr>
        <w:t>1</w:t>
      </w:r>
      <w:r w:rsidRPr="00A40C08">
        <w:t>(2), 147–165. https://doi.org/10.1177/2515245917746792</w:t>
      </w:r>
    </w:p>
    <w:p w14:paraId="04F7E6B2" w14:textId="77777777" w:rsidR="00A40C08" w:rsidRPr="00A40C08" w:rsidRDefault="00A40C08" w:rsidP="00A40C08">
      <w:pPr>
        <w:pStyle w:val="Bibliography"/>
      </w:pPr>
      <w:r w:rsidRPr="00A40C08">
        <w:t xml:space="preserve">McCance-Katz, E. F. (2019). </w:t>
      </w:r>
      <w:r w:rsidRPr="00A40C08">
        <w:rPr>
          <w:i/>
          <w:iCs/>
        </w:rPr>
        <w:t>The National Survey on Drug Use and Health: 2019</w:t>
      </w:r>
      <w:r w:rsidRPr="00A40C08">
        <w:t>. Substance Abuse and Mental Health Services Administration. https://www.samhsa.gov/data/sites/default/files/reports/rpt29392/Assistant-Secretary-nsduh2019_presentation/Assistant-Secretary-nsduh2019_presentation.pdf</w:t>
      </w:r>
    </w:p>
    <w:p w14:paraId="3559E047" w14:textId="77777777" w:rsidR="00A40C08" w:rsidRPr="00A40C08" w:rsidRDefault="00A40C08" w:rsidP="00A40C08">
      <w:pPr>
        <w:pStyle w:val="Bibliography"/>
      </w:pPr>
      <w:r w:rsidRPr="00A40C08">
        <w:t xml:space="preserve">National Institute on Drug Abuse. (2009). </w:t>
      </w:r>
      <w:r w:rsidRPr="00A40C08">
        <w:rPr>
          <w:i/>
          <w:iCs/>
        </w:rPr>
        <w:t>Resource Guide: Screening for Drug Use in General Medical Settings</w:t>
      </w:r>
      <w:r w:rsidRPr="00A40C08">
        <w:t>. https://archives.drugabuse.gov/publications/resource-guide-screening-drug-use-in-general-medical-settings</w:t>
      </w:r>
    </w:p>
    <w:p w14:paraId="53FDE4AD" w14:textId="77777777" w:rsidR="00A40C08" w:rsidRPr="00A40C08" w:rsidRDefault="00A40C08" w:rsidP="00A40C08">
      <w:pPr>
        <w:pStyle w:val="Bibliography"/>
      </w:pPr>
      <w:r w:rsidRPr="00A40C08">
        <w:t xml:space="preserve">Negy, C., Velezmoro, R., Reig-Ferrer, A., Smith-Castro, V., &amp; Livia, J. (2016). Parental Influence on Their Adult Children’s Sexual Values: A Multi-National Comparison Between the United States, Spain, Costa Rica, and Peru. </w:t>
      </w:r>
      <w:r w:rsidRPr="00A40C08">
        <w:rPr>
          <w:i/>
          <w:iCs/>
        </w:rPr>
        <w:t>Archives of Sexual Behavior</w:t>
      </w:r>
      <w:r w:rsidRPr="00A40C08">
        <w:t xml:space="preserve">, </w:t>
      </w:r>
      <w:r w:rsidRPr="00A40C08">
        <w:rPr>
          <w:i/>
          <w:iCs/>
        </w:rPr>
        <w:t>45</w:t>
      </w:r>
      <w:r w:rsidRPr="00A40C08">
        <w:t>(2), 477–489. https://doi.org/10.1007/s10508-015-0570-9</w:t>
      </w:r>
    </w:p>
    <w:p w14:paraId="4E3A955E" w14:textId="77777777" w:rsidR="00A40C08" w:rsidRPr="00A40C08" w:rsidRDefault="00A40C08" w:rsidP="00A40C08">
      <w:pPr>
        <w:pStyle w:val="Bibliography"/>
      </w:pPr>
      <w:r w:rsidRPr="00A40C08">
        <w:lastRenderedPageBreak/>
        <w:t xml:space="preserve">Perry, S. L. (2018). Pornography use and depressive symptoms: Examining the role of moral incongruence. </w:t>
      </w:r>
      <w:r w:rsidRPr="00A40C08">
        <w:rPr>
          <w:i/>
          <w:iCs/>
        </w:rPr>
        <w:t>Society and Mental Health</w:t>
      </w:r>
      <w:r w:rsidRPr="00A40C08">
        <w:t xml:space="preserve">, </w:t>
      </w:r>
      <w:r w:rsidRPr="00A40C08">
        <w:rPr>
          <w:i/>
          <w:iCs/>
        </w:rPr>
        <w:t>8</w:t>
      </w:r>
      <w:r w:rsidRPr="00A40C08">
        <w:t>, 195–213. https://doi.org/10.1177/2156869317728373</w:t>
      </w:r>
    </w:p>
    <w:p w14:paraId="38810CCB" w14:textId="77777777" w:rsidR="00A40C08" w:rsidRPr="00A40C08" w:rsidRDefault="00A40C08" w:rsidP="00A40C08">
      <w:pPr>
        <w:pStyle w:val="Bibliography"/>
      </w:pPr>
      <w:r w:rsidRPr="00A40C08">
        <w:t xml:space="preserve">Pew Research Center. (2015, May 12). America’s Changing Religious Landscape. </w:t>
      </w:r>
      <w:r w:rsidRPr="00A40C08">
        <w:rPr>
          <w:i/>
          <w:iCs/>
        </w:rPr>
        <w:t>Pew Research Center’s Religion &amp; Public Life Project</w:t>
      </w:r>
      <w:r w:rsidRPr="00A40C08">
        <w:t>. https://www.pewforum.org/2015/05/12/americas-changing-religious-landscape/</w:t>
      </w:r>
    </w:p>
    <w:p w14:paraId="49D492D3" w14:textId="77777777" w:rsidR="00A40C08" w:rsidRPr="00A40C08" w:rsidRDefault="00A40C08" w:rsidP="00A40C08">
      <w:pPr>
        <w:pStyle w:val="Bibliography"/>
      </w:pPr>
      <w:r w:rsidRPr="00A40C08">
        <w:t xml:space="preserve">Reid, R. C., Carpenter, B. N., Hook, J. N., Garos, S., Manning, J. C., Gilliland, R., Cooper, E. B., McKittrick, H., Davtian, M., &amp; Fong, T. (2012). Report of findings in a DSM‐5 field trial for hypersexual disorder. </w:t>
      </w:r>
      <w:r w:rsidRPr="00A40C08">
        <w:rPr>
          <w:i/>
          <w:iCs/>
        </w:rPr>
        <w:t>The Journal of Sexual Medicine</w:t>
      </w:r>
      <w:r w:rsidRPr="00A40C08">
        <w:t xml:space="preserve">, </w:t>
      </w:r>
      <w:r w:rsidRPr="00A40C08">
        <w:rPr>
          <w:i/>
          <w:iCs/>
        </w:rPr>
        <w:t>9</w:t>
      </w:r>
      <w:r w:rsidRPr="00A40C08">
        <w:t>(11), 2868–2877.</w:t>
      </w:r>
    </w:p>
    <w:p w14:paraId="7B1182A3" w14:textId="77777777" w:rsidR="00A40C08" w:rsidRPr="00A40C08" w:rsidRDefault="00A40C08" w:rsidP="00A40C08">
      <w:pPr>
        <w:pStyle w:val="Bibliography"/>
      </w:pPr>
      <w:r w:rsidRPr="00A40C08">
        <w:t xml:space="preserve">Revelle, W. (2014). psych: Procedures for psychological, psychometric, and personality research. </w:t>
      </w:r>
      <w:r w:rsidRPr="00A40C08">
        <w:rPr>
          <w:i/>
          <w:iCs/>
        </w:rPr>
        <w:t>Northwestern University, Evanston, Illinois</w:t>
      </w:r>
      <w:r w:rsidRPr="00A40C08">
        <w:t xml:space="preserve">, </w:t>
      </w:r>
      <w:r w:rsidRPr="00A40C08">
        <w:rPr>
          <w:i/>
          <w:iCs/>
        </w:rPr>
        <w:t>165</w:t>
      </w:r>
      <w:r w:rsidRPr="00A40C08">
        <w:t>.</w:t>
      </w:r>
    </w:p>
    <w:p w14:paraId="69CDAD2F" w14:textId="77777777" w:rsidR="00A40C08" w:rsidRPr="00A40C08" w:rsidRDefault="00A40C08" w:rsidP="00A40C08">
      <w:pPr>
        <w:pStyle w:val="Bibliography"/>
      </w:pPr>
      <w:r w:rsidRPr="00A40C08">
        <w:t xml:space="preserve">Rosenbaum, J. E. (2009). Patient Teenagers? A Comparison of the Sexual Behavior of Virginity Pledgers and Matched Nonpledgers. </w:t>
      </w:r>
      <w:r w:rsidRPr="00A40C08">
        <w:rPr>
          <w:i/>
          <w:iCs/>
        </w:rPr>
        <w:t>Pediatrics</w:t>
      </w:r>
      <w:r w:rsidRPr="00A40C08">
        <w:t xml:space="preserve">, </w:t>
      </w:r>
      <w:r w:rsidRPr="00A40C08">
        <w:rPr>
          <w:i/>
          <w:iCs/>
        </w:rPr>
        <w:t>123</w:t>
      </w:r>
      <w:r w:rsidRPr="00A40C08">
        <w:t>(1), e110–e120. https://doi.org/10.1542/peds.2008-0407</w:t>
      </w:r>
    </w:p>
    <w:p w14:paraId="1279DB97" w14:textId="77777777" w:rsidR="00A40C08" w:rsidRPr="00A40C08" w:rsidRDefault="00A40C08" w:rsidP="00A40C08">
      <w:pPr>
        <w:pStyle w:val="Bibliography"/>
      </w:pPr>
      <w:r w:rsidRPr="00A40C08">
        <w:t xml:space="preserve">Rosseel, Y. (2012). lavaan: An R package for structural equation modeling and more Version 0.5-12 (BETA). </w:t>
      </w:r>
      <w:r w:rsidRPr="00A40C08">
        <w:rPr>
          <w:i/>
          <w:iCs/>
        </w:rPr>
        <w:t>Journal of Statistical Software</w:t>
      </w:r>
      <w:r w:rsidRPr="00A40C08">
        <w:t xml:space="preserve">, </w:t>
      </w:r>
      <w:r w:rsidRPr="00A40C08">
        <w:rPr>
          <w:i/>
          <w:iCs/>
        </w:rPr>
        <w:t>42</w:t>
      </w:r>
      <w:r w:rsidRPr="00A40C08">
        <w:t>, 1–36.</w:t>
      </w:r>
    </w:p>
    <w:p w14:paraId="67E9D877" w14:textId="77777777" w:rsidR="00A40C08" w:rsidRPr="00A40C08" w:rsidRDefault="00A40C08" w:rsidP="00A40C08">
      <w:pPr>
        <w:pStyle w:val="Bibliography"/>
      </w:pPr>
      <w:r w:rsidRPr="00A40C08">
        <w:t xml:space="preserve">Rousseau, A., Bőthe, B., &amp; Štulhofer, A. (2020). Theoretical Antecedents of Male Adolescents’ Problematic Pornography Use: A Longitudinal Assessment. </w:t>
      </w:r>
      <w:r w:rsidRPr="00A40C08">
        <w:rPr>
          <w:i/>
          <w:iCs/>
        </w:rPr>
        <w:t>The Journal of Sex Research</w:t>
      </w:r>
      <w:r w:rsidRPr="00A40C08">
        <w:t xml:space="preserve">, </w:t>
      </w:r>
      <w:r w:rsidRPr="00A40C08">
        <w:rPr>
          <w:i/>
          <w:iCs/>
        </w:rPr>
        <w:t>0</w:t>
      </w:r>
      <w:r w:rsidRPr="00A40C08">
        <w:t>(0), 1–11. https://doi.org/10.1080/00224499.2020.1815637</w:t>
      </w:r>
    </w:p>
    <w:p w14:paraId="1122384E" w14:textId="77777777" w:rsidR="00A40C08" w:rsidRPr="00A40C08" w:rsidRDefault="00A40C08" w:rsidP="00A40C08">
      <w:pPr>
        <w:pStyle w:val="Bibliography"/>
      </w:pPr>
      <w:r w:rsidRPr="00A40C08">
        <w:t xml:space="preserve">Sagiv, L., &amp; Schwartz, S. H. (2000). Value priorities and subjective well-being: Direct relations and congruity effects. </w:t>
      </w:r>
      <w:r w:rsidRPr="00A40C08">
        <w:rPr>
          <w:i/>
          <w:iCs/>
        </w:rPr>
        <w:t>European Journal of Social Psychology</w:t>
      </w:r>
      <w:r w:rsidRPr="00A40C08">
        <w:t xml:space="preserve">, </w:t>
      </w:r>
      <w:r w:rsidRPr="00A40C08">
        <w:rPr>
          <w:i/>
          <w:iCs/>
        </w:rPr>
        <w:t>30</w:t>
      </w:r>
      <w:r w:rsidRPr="00A40C08">
        <w:t>(2), 177–198. https://doi.org/10.1002/(SICI)1099-0992(200003/04)30:2&lt;177::AID-EJSP982&gt;3.0.CO;2-Z</w:t>
      </w:r>
    </w:p>
    <w:p w14:paraId="68D6D177" w14:textId="77777777" w:rsidR="00A40C08" w:rsidRPr="00A40C08" w:rsidRDefault="00A40C08" w:rsidP="00A40C08">
      <w:pPr>
        <w:pStyle w:val="Bibliography"/>
      </w:pPr>
      <w:r w:rsidRPr="00A40C08">
        <w:lastRenderedPageBreak/>
        <w:t xml:space="preserve">Schmidt, A. F., &amp; Finan, C. (2018). Linear regression and the normality assumption. </w:t>
      </w:r>
      <w:r w:rsidRPr="00A40C08">
        <w:rPr>
          <w:i/>
          <w:iCs/>
        </w:rPr>
        <w:t>Journal of Clinical Epidemiology</w:t>
      </w:r>
      <w:r w:rsidRPr="00A40C08">
        <w:t xml:space="preserve">, </w:t>
      </w:r>
      <w:r w:rsidRPr="00A40C08">
        <w:rPr>
          <w:i/>
          <w:iCs/>
        </w:rPr>
        <w:t>98</w:t>
      </w:r>
      <w:r w:rsidRPr="00A40C08">
        <w:t>, 146–151. https://doi.org/10.1016/j.jclinepi.2017.12.006</w:t>
      </w:r>
    </w:p>
    <w:p w14:paraId="142EA6DD" w14:textId="77777777" w:rsidR="00A40C08" w:rsidRPr="00A40C08" w:rsidRDefault="00A40C08" w:rsidP="00A40C08">
      <w:pPr>
        <w:pStyle w:val="Bibliography"/>
      </w:pPr>
      <w:r w:rsidRPr="00A40C08">
        <w:t xml:space="preserve">Short, M. B., Wetterneck, C. T., Bistricky, S. L., Shutter, T., &amp; Chase, T. E. (2016). Clinicians’ beliefs, observations, and treatment effectiveness regarding clients’ sexual addiction and internet pornography use. </w:t>
      </w:r>
      <w:r w:rsidRPr="00A40C08">
        <w:rPr>
          <w:i/>
          <w:iCs/>
        </w:rPr>
        <w:t>Community Mental Health Journal</w:t>
      </w:r>
      <w:r w:rsidRPr="00A40C08">
        <w:t xml:space="preserve">, </w:t>
      </w:r>
      <w:r w:rsidRPr="00A40C08">
        <w:rPr>
          <w:i/>
          <w:iCs/>
        </w:rPr>
        <w:t>52</w:t>
      </w:r>
      <w:r w:rsidRPr="00A40C08">
        <w:t>(8), 1070–1081. https://doi.org/10.1007/s10597-016-0034-2</w:t>
      </w:r>
    </w:p>
    <w:p w14:paraId="5CC41D96" w14:textId="77777777" w:rsidR="00A40C08" w:rsidRPr="00A40C08" w:rsidRDefault="00A40C08" w:rsidP="00A40C08">
      <w:pPr>
        <w:pStyle w:val="Bibliography"/>
      </w:pPr>
      <w:r w:rsidRPr="00A40C08">
        <w:t xml:space="preserve">Štulhofer, A., Wiessner, C., Koletić, G., Pietras, L., &amp; Briken, P. (2021). Religiosity, Perceived Effects of Pornography Use on Personal Sex Life, and Moral Incongruence: Insights from the German Health and Sexuality Survey (GeSiD). </w:t>
      </w:r>
      <w:r w:rsidRPr="00A40C08">
        <w:rPr>
          <w:i/>
          <w:iCs/>
        </w:rPr>
        <w:t>The Journal of Sex Research</w:t>
      </w:r>
      <w:r w:rsidRPr="00A40C08">
        <w:t xml:space="preserve">, </w:t>
      </w:r>
      <w:r w:rsidRPr="00A40C08">
        <w:rPr>
          <w:i/>
          <w:iCs/>
        </w:rPr>
        <w:t>0</w:t>
      </w:r>
      <w:r w:rsidRPr="00A40C08">
        <w:t>(0), 1–11. https://doi.org/10.1080/00224499.2021.1916422</w:t>
      </w:r>
    </w:p>
    <w:p w14:paraId="6AAFF143" w14:textId="77777777" w:rsidR="00A40C08" w:rsidRPr="00A40C08" w:rsidRDefault="00A40C08" w:rsidP="00A40C08">
      <w:pPr>
        <w:pStyle w:val="Bibliography"/>
      </w:pPr>
      <w:r w:rsidRPr="00A40C08">
        <w:t xml:space="preserve">Substance Abuse and Mental Health Services Administration. (2020). </w:t>
      </w:r>
      <w:r w:rsidRPr="00A40C08">
        <w:rPr>
          <w:i/>
          <w:iCs/>
        </w:rPr>
        <w:t>2019-2020 National Survey on Drug Use and Health: Model-Based Prevalence Estimates (50 States and the District of Columbia)</w:t>
      </w:r>
      <w:r w:rsidRPr="00A40C08">
        <w:t xml:space="preserve"> (p. 67) [Annual Report].</w:t>
      </w:r>
    </w:p>
    <w:p w14:paraId="7AC77526" w14:textId="77777777" w:rsidR="00A40C08" w:rsidRPr="00A40C08" w:rsidRDefault="00A40C08" w:rsidP="00A40C08">
      <w:pPr>
        <w:pStyle w:val="Bibliography"/>
      </w:pPr>
      <w:r w:rsidRPr="00A40C08">
        <w:t xml:space="preserve">Tangney, J. P., &amp; Dearing, R. L. (2002). </w:t>
      </w:r>
      <w:r w:rsidRPr="00A40C08">
        <w:rPr>
          <w:i/>
          <w:iCs/>
        </w:rPr>
        <w:t>Shame and Guilt</w:t>
      </w:r>
      <w:r w:rsidRPr="00A40C08">
        <w:t>. Guilford Press.</w:t>
      </w:r>
    </w:p>
    <w:p w14:paraId="50E61C87" w14:textId="77777777" w:rsidR="00A40C08" w:rsidRPr="00A40C08" w:rsidRDefault="00A40C08" w:rsidP="00A40C08">
      <w:pPr>
        <w:pStyle w:val="Bibliography"/>
      </w:pPr>
      <w:r w:rsidRPr="00A40C08">
        <w:t xml:space="preserve">Vaillancourt-Morel, M.-P., &amp; Bergeron, S. (2019). Self-Perceived Problematic Pornography Use: Beyond Individual Differences and Religiosity. </w:t>
      </w:r>
      <w:r w:rsidRPr="00A40C08">
        <w:rPr>
          <w:i/>
          <w:iCs/>
        </w:rPr>
        <w:t>Archives of Sexual Behavior</w:t>
      </w:r>
      <w:r w:rsidRPr="00A40C08">
        <w:t xml:space="preserve">, </w:t>
      </w:r>
      <w:r w:rsidRPr="00A40C08">
        <w:rPr>
          <w:i/>
          <w:iCs/>
        </w:rPr>
        <w:t>48</w:t>
      </w:r>
      <w:r w:rsidRPr="00A40C08">
        <w:t>(2), 437–441. https://doi.org/10.1007/s10508-018-1292-6</w:t>
      </w:r>
    </w:p>
    <w:p w14:paraId="26E14C46" w14:textId="77777777" w:rsidR="00A40C08" w:rsidRPr="00A40C08" w:rsidRDefault="00A40C08" w:rsidP="00A40C08">
      <w:pPr>
        <w:pStyle w:val="Bibliography"/>
      </w:pPr>
      <w:r w:rsidRPr="00A40C08">
        <w:t xml:space="preserve">Vaillancourt-Morel, M.-P., Blais-Lecours, S., Labadie, C., Bergeron, S., Sabourin, S., &amp; Godbout, N. (2017). Profiles of Cyberpornography Use and Sexual Well-Being in Adults. </w:t>
      </w:r>
      <w:r w:rsidRPr="00A40C08">
        <w:rPr>
          <w:i/>
          <w:iCs/>
        </w:rPr>
        <w:t>The Journal of Sexual Medicine</w:t>
      </w:r>
      <w:r w:rsidRPr="00A40C08">
        <w:t xml:space="preserve">, </w:t>
      </w:r>
      <w:r w:rsidRPr="00A40C08">
        <w:rPr>
          <w:i/>
          <w:iCs/>
        </w:rPr>
        <w:t>14</w:t>
      </w:r>
      <w:r w:rsidRPr="00A40C08">
        <w:t>(1), 78–85. https://doi.org/10.1016/j.jsxm.2016.10.016</w:t>
      </w:r>
    </w:p>
    <w:p w14:paraId="2C37DC1E" w14:textId="77777777" w:rsidR="00A40C08" w:rsidRPr="00A40C08" w:rsidRDefault="00A40C08" w:rsidP="00A40C08">
      <w:pPr>
        <w:pStyle w:val="Bibliography"/>
      </w:pPr>
      <w:r w:rsidRPr="00A40C08">
        <w:lastRenderedPageBreak/>
        <w:t xml:space="preserve">Walton, M. T. (2019). Incongruence as a variable feature of problematic sexual behaviors in an online sample of self-reported “sex addiction”. </w:t>
      </w:r>
      <w:r w:rsidRPr="00A40C08">
        <w:rPr>
          <w:i/>
          <w:iCs/>
        </w:rPr>
        <w:t>Archives of Sexual Behavior</w:t>
      </w:r>
      <w:r w:rsidRPr="00A40C08">
        <w:t xml:space="preserve">, </w:t>
      </w:r>
      <w:r w:rsidRPr="00A40C08">
        <w:rPr>
          <w:i/>
          <w:iCs/>
        </w:rPr>
        <w:t>48</w:t>
      </w:r>
      <w:r w:rsidRPr="00A40C08">
        <w:t>(2), 443–447. https://doi.org/10.1007/s10508-018-1305-5</w:t>
      </w:r>
    </w:p>
    <w:p w14:paraId="760437B2" w14:textId="77777777" w:rsidR="00A40C08" w:rsidRPr="00A40C08" w:rsidRDefault="00A40C08" w:rsidP="00A40C08">
      <w:pPr>
        <w:pStyle w:val="Bibliography"/>
      </w:pPr>
      <w:r w:rsidRPr="00A40C08">
        <w:t xml:space="preserve">Willoughby, B. J. (2019). Stuck in the Porn Box. </w:t>
      </w:r>
      <w:r w:rsidRPr="00A40C08">
        <w:rPr>
          <w:i/>
          <w:iCs/>
        </w:rPr>
        <w:t>Archives of Sexual Behavior</w:t>
      </w:r>
      <w:r w:rsidRPr="00A40C08">
        <w:t xml:space="preserve">, </w:t>
      </w:r>
      <w:r w:rsidRPr="00A40C08">
        <w:rPr>
          <w:i/>
          <w:iCs/>
        </w:rPr>
        <w:t>48</w:t>
      </w:r>
      <w:r w:rsidRPr="00A40C08">
        <w:t>(2), 449–453. a9h.</w:t>
      </w:r>
    </w:p>
    <w:p w14:paraId="1AD9AED6" w14:textId="77777777" w:rsidR="00A40C08" w:rsidRPr="00A40C08" w:rsidRDefault="00A40C08" w:rsidP="00A40C08">
      <w:pPr>
        <w:pStyle w:val="Bibliography"/>
      </w:pPr>
      <w:r w:rsidRPr="00A40C08">
        <w:t xml:space="preserve">Wilt, J. A., Cooper, E. B., Grubbs, J. B., Exline, J. J., &amp; Pargament, K. I. (2016). Associations of perceived addiction to internet pornography with religious/spiritual and psychological functioning. </w:t>
      </w:r>
      <w:r w:rsidRPr="00A40C08">
        <w:rPr>
          <w:i/>
          <w:iCs/>
        </w:rPr>
        <w:t>Sexual Addiction &amp; Compulsivity</w:t>
      </w:r>
      <w:r w:rsidRPr="00A40C08">
        <w:t xml:space="preserve">, </w:t>
      </w:r>
      <w:r w:rsidRPr="00A40C08">
        <w:rPr>
          <w:i/>
          <w:iCs/>
        </w:rPr>
        <w:t>23</w:t>
      </w:r>
      <w:r w:rsidRPr="00A40C08">
        <w:t>(2–3), 260–278. https://doi.org/10.1080/10720162.2016.1140604</w:t>
      </w:r>
    </w:p>
    <w:p w14:paraId="26DBF100" w14:textId="78589B49" w:rsidR="00BA4A71" w:rsidRDefault="00A73E18" w:rsidP="00A73E18">
      <w:pPr>
        <w:spacing w:line="480" w:lineRule="auto"/>
        <w:rPr>
          <w:rFonts w:ascii="Times New Roman" w:hAnsi="Times New Roman" w:cs="Times New Roman"/>
          <w:color w:val="000000" w:themeColor="text1"/>
        </w:rPr>
        <w:sectPr w:rsidR="00BA4A71" w:rsidSect="008A6195">
          <w:pgSz w:w="12240" w:h="15840"/>
          <w:pgMar w:top="1440" w:right="1440" w:bottom="1440" w:left="1440" w:header="720" w:footer="720" w:gutter="0"/>
          <w:cols w:space="720"/>
          <w:docGrid w:linePitch="360"/>
        </w:sectPr>
      </w:pPr>
      <w:r w:rsidRPr="00E57F89">
        <w:rPr>
          <w:rFonts w:ascii="Times New Roman" w:hAnsi="Times New Roman" w:cs="Times New Roman"/>
          <w:color w:val="000000" w:themeColor="text1"/>
        </w:rPr>
        <w:fldChar w:fldCharType="end"/>
      </w:r>
    </w:p>
    <w:p w14:paraId="6A6E4489" w14:textId="343DFBB3" w:rsidR="00A73E18" w:rsidRDefault="00BA4A71" w:rsidP="00BA4A71">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lastRenderedPageBreak/>
        <w:t>Supplemental Materials</w:t>
      </w:r>
    </w:p>
    <w:p w14:paraId="67D9682A" w14:textId="77777777" w:rsidR="00BA4A71" w:rsidRPr="00A84724" w:rsidRDefault="00BA4A71" w:rsidP="00BA4A71">
      <w:pPr>
        <w:jc w:val="center"/>
        <w:rPr>
          <w:rFonts w:ascii="Garamond" w:hAnsi="Garamond"/>
          <w:b/>
          <w:color w:val="000000"/>
        </w:rPr>
      </w:pPr>
      <w:r w:rsidRPr="00A84724">
        <w:rPr>
          <w:rFonts w:ascii="Garamond" w:hAnsi="Garamond"/>
          <w:b/>
          <w:color w:val="000000"/>
        </w:rPr>
        <w:t>YouGov Panel Data Included</w:t>
      </w:r>
    </w:p>
    <w:p w14:paraId="1A7DFA96" w14:textId="77777777" w:rsidR="00BA4A71" w:rsidRPr="00A84724" w:rsidRDefault="00BA4A71" w:rsidP="00BA4A71">
      <w:pPr>
        <w:rPr>
          <w:rFonts w:ascii="Garamond" w:hAnsi="Garamond"/>
          <w:bCs/>
          <w:color w:val="000000"/>
        </w:rPr>
      </w:pPr>
    </w:p>
    <w:p w14:paraId="6E031279" w14:textId="77777777" w:rsidR="00BA4A71" w:rsidRPr="00A84724" w:rsidRDefault="00BA4A71" w:rsidP="00BA4A71">
      <w:pPr>
        <w:rPr>
          <w:rFonts w:ascii="Garamond" w:hAnsi="Garamond"/>
          <w:bCs/>
          <w:color w:val="000000"/>
        </w:rPr>
      </w:pPr>
      <w:r w:rsidRPr="00A84724">
        <w:rPr>
          <w:rFonts w:ascii="Garamond" w:hAnsi="Garamond"/>
          <w:bCs/>
          <w:color w:val="000000"/>
        </w:rPr>
        <w:t>Birth Year</w:t>
      </w:r>
    </w:p>
    <w:p w14:paraId="06E89ED3" w14:textId="77777777" w:rsidR="00BA4A71" w:rsidRPr="00A84724" w:rsidRDefault="00BA4A71" w:rsidP="00BA4A71">
      <w:pPr>
        <w:rPr>
          <w:rFonts w:ascii="Garamond" w:hAnsi="Garamond"/>
          <w:bCs/>
          <w:color w:val="000000"/>
        </w:rPr>
      </w:pPr>
      <w:r w:rsidRPr="00A84724">
        <w:rPr>
          <w:rFonts w:ascii="Garamond" w:hAnsi="Garamond"/>
          <w:bCs/>
          <w:color w:val="000000"/>
        </w:rPr>
        <w:t>Gender</w:t>
      </w:r>
    </w:p>
    <w:p w14:paraId="2521C9AA" w14:textId="77777777" w:rsidR="00BA4A71" w:rsidRPr="00A84724" w:rsidRDefault="00BA4A71" w:rsidP="00BA4A71">
      <w:pPr>
        <w:rPr>
          <w:rFonts w:ascii="Garamond" w:hAnsi="Garamond"/>
          <w:bCs/>
          <w:color w:val="000000"/>
        </w:rPr>
      </w:pPr>
      <w:r w:rsidRPr="00A84724">
        <w:rPr>
          <w:rFonts w:ascii="Garamond" w:hAnsi="Garamond"/>
          <w:bCs/>
          <w:color w:val="000000"/>
        </w:rPr>
        <w:t>Race</w:t>
      </w:r>
    </w:p>
    <w:p w14:paraId="1C423D66" w14:textId="77777777" w:rsidR="00BA4A71" w:rsidRPr="00A84724" w:rsidRDefault="00BA4A71" w:rsidP="00BA4A71">
      <w:pPr>
        <w:rPr>
          <w:rFonts w:ascii="Garamond" w:hAnsi="Garamond"/>
          <w:bCs/>
          <w:color w:val="000000"/>
        </w:rPr>
      </w:pPr>
      <w:r w:rsidRPr="00A84724">
        <w:rPr>
          <w:rFonts w:ascii="Garamond" w:hAnsi="Garamond"/>
          <w:bCs/>
          <w:color w:val="000000"/>
        </w:rPr>
        <w:t>Education</w:t>
      </w:r>
    </w:p>
    <w:p w14:paraId="343A4633" w14:textId="77777777" w:rsidR="00BA4A71" w:rsidRPr="00A84724" w:rsidRDefault="00BA4A71" w:rsidP="00BA4A71">
      <w:pPr>
        <w:rPr>
          <w:rFonts w:ascii="Garamond" w:hAnsi="Garamond"/>
          <w:bCs/>
          <w:color w:val="000000"/>
        </w:rPr>
      </w:pPr>
      <w:r w:rsidRPr="00A84724">
        <w:rPr>
          <w:rFonts w:ascii="Garamond" w:hAnsi="Garamond"/>
          <w:bCs/>
          <w:color w:val="000000"/>
        </w:rPr>
        <w:t>Marital Status</w:t>
      </w:r>
    </w:p>
    <w:p w14:paraId="3AA3EBB1" w14:textId="77777777" w:rsidR="00BA4A71" w:rsidRPr="00A84724" w:rsidRDefault="00BA4A71" w:rsidP="00BA4A71">
      <w:pPr>
        <w:rPr>
          <w:rFonts w:ascii="Garamond" w:hAnsi="Garamond"/>
          <w:bCs/>
          <w:color w:val="000000"/>
        </w:rPr>
      </w:pPr>
      <w:r w:rsidRPr="00A84724">
        <w:rPr>
          <w:rFonts w:ascii="Garamond" w:hAnsi="Garamond"/>
          <w:bCs/>
          <w:color w:val="000000"/>
        </w:rPr>
        <w:t>Children under the age of 18</w:t>
      </w:r>
    </w:p>
    <w:p w14:paraId="3D95C4FC" w14:textId="77777777" w:rsidR="00BA4A71" w:rsidRPr="00A84724" w:rsidRDefault="00BA4A71" w:rsidP="00BA4A71">
      <w:pPr>
        <w:rPr>
          <w:rFonts w:ascii="Garamond" w:hAnsi="Garamond"/>
          <w:bCs/>
          <w:color w:val="000000"/>
        </w:rPr>
      </w:pPr>
      <w:r w:rsidRPr="00A84724">
        <w:rPr>
          <w:rFonts w:ascii="Garamond" w:hAnsi="Garamond"/>
          <w:bCs/>
          <w:color w:val="000000"/>
        </w:rPr>
        <w:t>Employment Status</w:t>
      </w:r>
    </w:p>
    <w:p w14:paraId="35B2CFAA" w14:textId="77777777" w:rsidR="00BA4A71" w:rsidRPr="00A84724" w:rsidRDefault="00BA4A71" w:rsidP="00BA4A71">
      <w:pPr>
        <w:rPr>
          <w:rFonts w:ascii="Garamond" w:hAnsi="Garamond"/>
          <w:bCs/>
          <w:color w:val="000000"/>
        </w:rPr>
      </w:pPr>
      <w:r w:rsidRPr="00A84724">
        <w:rPr>
          <w:rFonts w:ascii="Garamond" w:hAnsi="Garamond"/>
          <w:bCs/>
          <w:color w:val="000000"/>
        </w:rPr>
        <w:t>Family income</w:t>
      </w:r>
    </w:p>
    <w:p w14:paraId="27D5779D" w14:textId="77777777" w:rsidR="00BA4A71" w:rsidRPr="00A84724" w:rsidRDefault="00BA4A71" w:rsidP="00BA4A71">
      <w:pPr>
        <w:rPr>
          <w:rFonts w:ascii="Garamond" w:hAnsi="Garamond"/>
          <w:bCs/>
          <w:color w:val="000000"/>
        </w:rPr>
      </w:pPr>
      <w:r w:rsidRPr="00A84724">
        <w:rPr>
          <w:rFonts w:ascii="Garamond" w:hAnsi="Garamond"/>
          <w:bCs/>
          <w:color w:val="000000"/>
        </w:rPr>
        <w:t>State of Residence</w:t>
      </w:r>
    </w:p>
    <w:p w14:paraId="435A871F" w14:textId="77777777" w:rsidR="00BA4A71" w:rsidRPr="00A84724" w:rsidRDefault="00BA4A71" w:rsidP="00BA4A71">
      <w:pPr>
        <w:rPr>
          <w:rFonts w:ascii="Garamond" w:hAnsi="Garamond"/>
          <w:bCs/>
          <w:color w:val="000000"/>
        </w:rPr>
      </w:pPr>
      <w:r w:rsidRPr="00A84724">
        <w:rPr>
          <w:rFonts w:ascii="Garamond" w:hAnsi="Garamond"/>
          <w:bCs/>
          <w:color w:val="000000"/>
        </w:rPr>
        <w:t>Region</w:t>
      </w:r>
    </w:p>
    <w:p w14:paraId="02FE75E0" w14:textId="77777777" w:rsidR="00BA4A71" w:rsidRPr="00A84724" w:rsidRDefault="00BA4A71" w:rsidP="00BA4A71">
      <w:pPr>
        <w:rPr>
          <w:rFonts w:ascii="Garamond" w:hAnsi="Garamond"/>
          <w:bCs/>
          <w:color w:val="000000"/>
        </w:rPr>
      </w:pPr>
      <w:proofErr w:type="gramStart"/>
      <w:r w:rsidRPr="00A84724">
        <w:rPr>
          <w:rFonts w:ascii="Garamond" w:hAnsi="Garamond"/>
          <w:bCs/>
          <w:color w:val="000000"/>
        </w:rPr>
        <w:t>3 point</w:t>
      </w:r>
      <w:proofErr w:type="gramEnd"/>
      <w:r w:rsidRPr="00A84724">
        <w:rPr>
          <w:rFonts w:ascii="Garamond" w:hAnsi="Garamond"/>
          <w:bCs/>
          <w:color w:val="000000"/>
        </w:rPr>
        <w:t xml:space="preserve"> party ID</w:t>
      </w:r>
    </w:p>
    <w:p w14:paraId="76FCBC08" w14:textId="77777777" w:rsidR="00BA4A71" w:rsidRPr="00A84724" w:rsidRDefault="00BA4A71" w:rsidP="00BA4A71">
      <w:pPr>
        <w:rPr>
          <w:rFonts w:ascii="Garamond" w:hAnsi="Garamond"/>
          <w:bCs/>
          <w:color w:val="000000"/>
        </w:rPr>
      </w:pPr>
      <w:proofErr w:type="gramStart"/>
      <w:r w:rsidRPr="00A84724">
        <w:rPr>
          <w:rFonts w:ascii="Garamond" w:hAnsi="Garamond"/>
          <w:bCs/>
          <w:color w:val="000000"/>
        </w:rPr>
        <w:t>7 point</w:t>
      </w:r>
      <w:proofErr w:type="gramEnd"/>
      <w:r w:rsidRPr="00A84724">
        <w:rPr>
          <w:rFonts w:ascii="Garamond" w:hAnsi="Garamond"/>
          <w:bCs/>
          <w:color w:val="000000"/>
        </w:rPr>
        <w:t xml:space="preserve"> Party ID</w:t>
      </w:r>
    </w:p>
    <w:p w14:paraId="58C67ECF" w14:textId="77777777" w:rsidR="00BA4A71" w:rsidRPr="00A84724" w:rsidRDefault="00BA4A71" w:rsidP="00BA4A71">
      <w:pPr>
        <w:rPr>
          <w:rFonts w:ascii="Garamond" w:hAnsi="Garamond"/>
          <w:bCs/>
          <w:color w:val="000000"/>
        </w:rPr>
      </w:pPr>
      <w:r w:rsidRPr="00A84724">
        <w:rPr>
          <w:rFonts w:ascii="Garamond" w:hAnsi="Garamond"/>
          <w:bCs/>
          <w:color w:val="000000"/>
        </w:rPr>
        <w:t>Voter Registration Status</w:t>
      </w:r>
    </w:p>
    <w:p w14:paraId="51FBBE5D" w14:textId="77777777" w:rsidR="00BA4A71" w:rsidRPr="00A84724" w:rsidRDefault="00BA4A71" w:rsidP="00BA4A71">
      <w:pPr>
        <w:rPr>
          <w:rFonts w:ascii="Garamond" w:hAnsi="Garamond"/>
          <w:bCs/>
          <w:color w:val="000000"/>
        </w:rPr>
      </w:pPr>
      <w:r w:rsidRPr="00A84724">
        <w:rPr>
          <w:rFonts w:ascii="Garamond" w:hAnsi="Garamond"/>
          <w:bCs/>
          <w:color w:val="000000"/>
        </w:rPr>
        <w:t>Ideology</w:t>
      </w:r>
    </w:p>
    <w:p w14:paraId="41C2D698" w14:textId="77777777" w:rsidR="00BA4A71" w:rsidRPr="00A84724" w:rsidRDefault="00BA4A71" w:rsidP="00BA4A71">
      <w:pPr>
        <w:rPr>
          <w:rFonts w:ascii="Garamond" w:hAnsi="Garamond"/>
          <w:bCs/>
          <w:color w:val="000000"/>
        </w:rPr>
      </w:pPr>
      <w:r w:rsidRPr="00A84724">
        <w:rPr>
          <w:rFonts w:ascii="Garamond" w:hAnsi="Garamond"/>
          <w:bCs/>
          <w:color w:val="000000"/>
        </w:rPr>
        <w:t>Political Interest</w:t>
      </w:r>
    </w:p>
    <w:p w14:paraId="6AAF52C4" w14:textId="77777777" w:rsidR="00BA4A71" w:rsidRPr="00A84724" w:rsidRDefault="00BA4A71" w:rsidP="00BA4A71">
      <w:pPr>
        <w:rPr>
          <w:rFonts w:ascii="Garamond" w:hAnsi="Garamond"/>
          <w:bCs/>
          <w:color w:val="000000"/>
        </w:rPr>
      </w:pPr>
      <w:r w:rsidRPr="00A84724">
        <w:rPr>
          <w:rFonts w:ascii="Garamond" w:hAnsi="Garamond"/>
          <w:bCs/>
          <w:color w:val="000000"/>
        </w:rPr>
        <w:t>2020 President Vote Post Election</w:t>
      </w:r>
    </w:p>
    <w:p w14:paraId="63072954" w14:textId="77777777" w:rsidR="00BA4A71" w:rsidRPr="00A84724" w:rsidRDefault="00BA4A71" w:rsidP="00BA4A71">
      <w:pPr>
        <w:rPr>
          <w:rFonts w:ascii="Garamond" w:hAnsi="Garamond"/>
          <w:bCs/>
          <w:color w:val="000000"/>
        </w:rPr>
      </w:pPr>
      <w:r w:rsidRPr="00A84724">
        <w:rPr>
          <w:rFonts w:ascii="Garamond" w:hAnsi="Garamond"/>
          <w:bCs/>
          <w:color w:val="000000"/>
        </w:rPr>
        <w:t>Religious affiliation</w:t>
      </w:r>
    </w:p>
    <w:p w14:paraId="24C96C96" w14:textId="77777777" w:rsidR="00BA4A71" w:rsidRPr="00A84724" w:rsidRDefault="00BA4A71" w:rsidP="00BA4A71">
      <w:pPr>
        <w:rPr>
          <w:rFonts w:ascii="Garamond" w:hAnsi="Garamond"/>
          <w:bCs/>
          <w:color w:val="000000"/>
        </w:rPr>
      </w:pPr>
      <w:r w:rsidRPr="00A84724">
        <w:rPr>
          <w:rFonts w:ascii="Garamond" w:hAnsi="Garamond"/>
          <w:bCs/>
          <w:color w:val="000000"/>
        </w:rPr>
        <w:t>Born Again (Pew version)</w:t>
      </w:r>
    </w:p>
    <w:p w14:paraId="5E576DA3" w14:textId="77777777" w:rsidR="00BA4A71" w:rsidRPr="00A84724" w:rsidRDefault="00BA4A71" w:rsidP="00BA4A71">
      <w:pPr>
        <w:rPr>
          <w:rFonts w:ascii="Garamond" w:hAnsi="Garamond"/>
          <w:bCs/>
          <w:color w:val="000000"/>
        </w:rPr>
      </w:pPr>
      <w:r w:rsidRPr="00A84724">
        <w:rPr>
          <w:rFonts w:ascii="Garamond" w:hAnsi="Garamond"/>
          <w:bCs/>
          <w:color w:val="000000"/>
        </w:rPr>
        <w:t>Importance of religion (Pew version)</w:t>
      </w:r>
    </w:p>
    <w:p w14:paraId="5B15FA6D" w14:textId="77777777" w:rsidR="00BA4A71" w:rsidRPr="00A84724" w:rsidRDefault="00BA4A71" w:rsidP="00BA4A71">
      <w:pPr>
        <w:rPr>
          <w:rFonts w:ascii="Garamond" w:hAnsi="Garamond"/>
          <w:bCs/>
          <w:color w:val="000000"/>
        </w:rPr>
      </w:pPr>
      <w:r w:rsidRPr="00A84724">
        <w:rPr>
          <w:rFonts w:ascii="Garamond" w:hAnsi="Garamond"/>
          <w:bCs/>
          <w:color w:val="000000"/>
        </w:rPr>
        <w:t>Church attendance (Pew version)</w:t>
      </w:r>
    </w:p>
    <w:p w14:paraId="75351D3B" w14:textId="77777777" w:rsidR="00BA4A71" w:rsidRPr="00A84724" w:rsidRDefault="00BA4A71" w:rsidP="00BA4A71">
      <w:pPr>
        <w:rPr>
          <w:rFonts w:ascii="Garamond" w:hAnsi="Garamond"/>
          <w:bCs/>
          <w:color w:val="000000"/>
        </w:rPr>
      </w:pPr>
      <w:r w:rsidRPr="00A84724">
        <w:rPr>
          <w:rFonts w:ascii="Garamond" w:hAnsi="Garamond"/>
          <w:bCs/>
          <w:color w:val="000000"/>
        </w:rPr>
        <w:t>Frequency of Prayer (Pew version)</w:t>
      </w:r>
    </w:p>
    <w:p w14:paraId="11AF6762" w14:textId="77777777" w:rsidR="00BA4A71" w:rsidRPr="00A84724" w:rsidRDefault="00BA4A71" w:rsidP="00BA4A71">
      <w:pPr>
        <w:rPr>
          <w:rFonts w:ascii="Garamond" w:hAnsi="Garamond"/>
          <w:bCs/>
        </w:rPr>
      </w:pPr>
      <w:r w:rsidRPr="00A84724">
        <w:rPr>
          <w:rFonts w:ascii="Garamond" w:hAnsi="Garamond"/>
          <w:bCs/>
          <w:color w:val="000000"/>
        </w:rPr>
        <w:t>Protestant Church</w:t>
      </w:r>
    </w:p>
    <w:p w14:paraId="111DD353" w14:textId="77777777" w:rsidR="00BA4A71" w:rsidRPr="00A84724" w:rsidRDefault="00BA4A71" w:rsidP="00BA4A71">
      <w:pPr>
        <w:rPr>
          <w:rFonts w:ascii="Garamond" w:hAnsi="Garamond"/>
        </w:rPr>
      </w:pPr>
    </w:p>
    <w:p w14:paraId="4040DDE3" w14:textId="7D8D196E" w:rsidR="00E977C2" w:rsidRDefault="00E977C2" w:rsidP="00BA4A71">
      <w:pPr>
        <w:keepNext/>
        <w:rPr>
          <w:rFonts w:ascii="Garamond" w:hAnsi="Garamond"/>
        </w:rPr>
      </w:pPr>
      <w:r>
        <w:rPr>
          <w:rFonts w:ascii="Garamond" w:hAnsi="Garamond"/>
        </w:rPr>
        <w:br w:type="page"/>
      </w:r>
    </w:p>
    <w:p w14:paraId="29159EF4" w14:textId="77777777" w:rsidR="00BA4A71" w:rsidRPr="00A84724" w:rsidRDefault="00BA4A71" w:rsidP="00BA4A71">
      <w:pPr>
        <w:keepNext/>
        <w:rPr>
          <w:rFonts w:ascii="Garamond" w:hAnsi="Garamond"/>
        </w:rPr>
      </w:pPr>
    </w:p>
    <w:tbl>
      <w:tblPr>
        <w:tblStyle w:val="QQuestionTable"/>
        <w:tblW w:w="9691" w:type="dxa"/>
        <w:tblLook w:val="07E0" w:firstRow="1" w:lastRow="1" w:firstColumn="1" w:lastColumn="1" w:noHBand="1" w:noVBand="1"/>
      </w:tblPr>
      <w:tblGrid>
        <w:gridCol w:w="1492"/>
        <w:gridCol w:w="1368"/>
        <w:gridCol w:w="1366"/>
        <w:gridCol w:w="1358"/>
        <w:gridCol w:w="1374"/>
        <w:gridCol w:w="1374"/>
        <w:gridCol w:w="1359"/>
      </w:tblGrid>
      <w:tr w:rsidR="00BA4A71" w:rsidRPr="00A84724" w14:paraId="140E7CDC" w14:textId="77777777" w:rsidTr="004A3C06">
        <w:trPr>
          <w:cnfStyle w:val="100000000000" w:firstRow="1" w:lastRow="0" w:firstColumn="0" w:lastColumn="0" w:oddVBand="0" w:evenVBand="0" w:oddHBand="0" w:evenHBand="0" w:firstRowFirstColumn="0" w:firstRowLastColumn="0" w:lastRowFirstColumn="0" w:lastRowLastColumn="0"/>
          <w:trHeight w:val="749"/>
        </w:trPr>
        <w:tc>
          <w:tcPr>
            <w:cnfStyle w:val="001000000000" w:firstRow="0" w:lastRow="0" w:firstColumn="1" w:lastColumn="0" w:oddVBand="0" w:evenVBand="0" w:oddHBand="0" w:evenHBand="0" w:firstRowFirstColumn="0" w:firstRowLastColumn="0" w:lastRowFirstColumn="0" w:lastRowLastColumn="0"/>
            <w:tcW w:w="9691" w:type="dxa"/>
            <w:gridSpan w:val="7"/>
          </w:tcPr>
          <w:p w14:paraId="138D12ED" w14:textId="77777777" w:rsidR="00BA4A71" w:rsidRPr="00A84724" w:rsidRDefault="00BA4A71" w:rsidP="004A3C06">
            <w:pPr>
              <w:keepNext/>
              <w:rPr>
                <w:rFonts w:ascii="Garamond" w:hAnsi="Garamond"/>
                <w:b/>
                <w:bCs/>
              </w:rPr>
            </w:pPr>
            <w:r w:rsidRPr="00A84724">
              <w:rPr>
                <w:rFonts w:ascii="Garamond" w:hAnsi="Garamond"/>
                <w:b/>
                <w:bCs/>
              </w:rPr>
              <w:t>Gambling Frequency</w:t>
            </w:r>
          </w:p>
          <w:p w14:paraId="7FA42F0B" w14:textId="220C0320" w:rsidR="00E977C2" w:rsidRDefault="00BA4A71" w:rsidP="004A3C06">
            <w:pPr>
              <w:rPr>
                <w:rFonts w:ascii="Garamond" w:hAnsi="Garamond"/>
                <w:u w:val="single"/>
              </w:rPr>
            </w:pPr>
            <w:r w:rsidRPr="00A84724">
              <w:rPr>
                <w:rFonts w:ascii="Garamond" w:hAnsi="Garamond"/>
              </w:rPr>
              <w:t xml:space="preserve"> </w:t>
            </w:r>
            <w:r w:rsidRPr="00A84724">
              <w:rPr>
                <w:rFonts w:ascii="Garamond" w:hAnsi="Garamond"/>
                <w:u w:val="single"/>
              </w:rPr>
              <w:t>In the past 12 months, how often have you</w:t>
            </w:r>
            <w:r w:rsidR="00E977C2">
              <w:rPr>
                <w:rFonts w:ascii="Garamond" w:hAnsi="Garamond"/>
                <w:u w:val="single"/>
              </w:rPr>
              <w:t xml:space="preserve"> engaged in any gambling behavior</w:t>
            </w:r>
            <w:r w:rsidRPr="00A84724">
              <w:rPr>
                <w:rFonts w:ascii="Garamond" w:hAnsi="Garamond"/>
                <w:u w:val="single"/>
              </w:rPr>
              <w:t>:</w:t>
            </w:r>
          </w:p>
          <w:p w14:paraId="41E0AA08" w14:textId="77777777" w:rsidR="00E977C2" w:rsidRDefault="00E977C2" w:rsidP="004A3C06">
            <w:pPr>
              <w:rPr>
                <w:rFonts w:ascii="Garamond" w:hAnsi="Garamond"/>
                <w:u w:val="single"/>
              </w:rPr>
            </w:pPr>
          </w:p>
          <w:p w14:paraId="261BD030" w14:textId="79792486" w:rsidR="00BA4A71" w:rsidRPr="00A84724" w:rsidRDefault="00E977C2" w:rsidP="004A3C06">
            <w:pPr>
              <w:rPr>
                <w:rFonts w:ascii="Garamond" w:hAnsi="Garamond"/>
              </w:rPr>
            </w:pPr>
            <w:r w:rsidRPr="00E977C2">
              <w:rPr>
                <w:rFonts w:ascii="Garamond" w:hAnsi="Garamond"/>
              </w:rPr>
              <w:t xml:space="preserve">For the present item, please note that gambling refers to any recreational activity in which money or something of value is wagered, bet, or risked for the potential of winning more money. Examples of these types of activities </w:t>
            </w:r>
            <w:proofErr w:type="gramStart"/>
            <w:r w:rsidRPr="00E977C2">
              <w:rPr>
                <w:rFonts w:ascii="Garamond" w:hAnsi="Garamond"/>
              </w:rPr>
              <w:t>include:</w:t>
            </w:r>
            <w:proofErr w:type="gramEnd"/>
            <w:r w:rsidRPr="00E977C2">
              <w:rPr>
                <w:rFonts w:ascii="Garamond" w:hAnsi="Garamond"/>
              </w:rPr>
              <w:t xml:space="preserve"> gambling in casinos, buying lottery tickets, playing fantasy sports for money, placing bets on esports, placing bets on traditional sporting events, playing cards for money, placing bets online.</w:t>
            </w:r>
            <w:r w:rsidR="00BA4A71" w:rsidRPr="00A84724">
              <w:rPr>
                <w:rFonts w:ascii="Garamond" w:hAnsi="Garamond"/>
              </w:rPr>
              <w:t xml:space="preserve"> </w:t>
            </w:r>
            <w:r w:rsidR="00BA4A71" w:rsidRPr="00A84724">
              <w:rPr>
                <w:rFonts w:ascii="Garamond" w:hAnsi="Garamond"/>
              </w:rPr>
              <w:br/>
            </w:r>
          </w:p>
        </w:tc>
      </w:tr>
      <w:tr w:rsidR="00BA4A71" w:rsidRPr="00A84724" w14:paraId="4F98E228" w14:textId="77777777" w:rsidTr="00E977C2">
        <w:trPr>
          <w:trHeight w:val="1241"/>
        </w:trPr>
        <w:tc>
          <w:tcPr>
            <w:cnfStyle w:val="001000000000" w:firstRow="0" w:lastRow="0" w:firstColumn="1" w:lastColumn="0" w:oddVBand="0" w:evenVBand="0" w:oddHBand="0" w:evenHBand="0" w:firstRowFirstColumn="0" w:firstRowLastColumn="0" w:lastRowFirstColumn="0" w:lastRowLastColumn="0"/>
            <w:tcW w:w="1492" w:type="dxa"/>
          </w:tcPr>
          <w:p w14:paraId="0AD8B8FA" w14:textId="77777777" w:rsidR="00BA4A71" w:rsidRPr="00A84724" w:rsidRDefault="00BA4A71" w:rsidP="004A3C06">
            <w:pPr>
              <w:keepNext/>
              <w:rPr>
                <w:rFonts w:ascii="Garamond" w:hAnsi="Garamond"/>
              </w:rPr>
            </w:pPr>
          </w:p>
        </w:tc>
        <w:tc>
          <w:tcPr>
            <w:tcW w:w="1368" w:type="dxa"/>
          </w:tcPr>
          <w:p w14:paraId="373CF303" w14:textId="0B9D5124" w:rsidR="00BA4A71" w:rsidRPr="00A84724" w:rsidRDefault="00776B69" w:rsidP="004A3C06">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366" w:type="dxa"/>
          </w:tcPr>
          <w:p w14:paraId="384389AA" w14:textId="7E536617" w:rsidR="00BA4A71" w:rsidRPr="00A84724" w:rsidRDefault="00776B69" w:rsidP="004A3C06">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358" w:type="dxa"/>
          </w:tcPr>
          <w:p w14:paraId="120514DB" w14:textId="1FD3B33D" w:rsidR="00BA4A71" w:rsidRPr="00A84724" w:rsidRDefault="00776B69" w:rsidP="004A3C06">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374" w:type="dxa"/>
          </w:tcPr>
          <w:p w14:paraId="67FDBDB8" w14:textId="7D017CD2" w:rsidR="00BA4A71" w:rsidRPr="00A84724" w:rsidRDefault="00776B69" w:rsidP="004A3C06">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374" w:type="dxa"/>
          </w:tcPr>
          <w:p w14:paraId="0C642379" w14:textId="0B9A62E6" w:rsidR="00BA4A71" w:rsidRPr="00A84724" w:rsidRDefault="00776B69" w:rsidP="004A3C06">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359" w:type="dxa"/>
          </w:tcPr>
          <w:p w14:paraId="78B19472" w14:textId="220B5F06" w:rsidR="00BA4A71" w:rsidRPr="00A84724" w:rsidRDefault="00776B69" w:rsidP="004A3C06">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BA4A71" w:rsidRPr="00A84724" w14:paraId="69BD9312" w14:textId="77777777" w:rsidTr="00E977C2">
        <w:trPr>
          <w:trHeight w:val="749"/>
        </w:trPr>
        <w:tc>
          <w:tcPr>
            <w:cnfStyle w:val="001000000000" w:firstRow="0" w:lastRow="0" w:firstColumn="1" w:lastColumn="0" w:oddVBand="0" w:evenVBand="0" w:oddHBand="0" w:evenHBand="0" w:firstRowFirstColumn="0" w:firstRowLastColumn="0" w:lastRowFirstColumn="0" w:lastRowLastColumn="0"/>
            <w:tcW w:w="1492" w:type="dxa"/>
          </w:tcPr>
          <w:p w14:paraId="37290567" w14:textId="77777777" w:rsidR="00BA4A71" w:rsidRPr="00A84724" w:rsidRDefault="00BA4A71" w:rsidP="004A3C06">
            <w:pPr>
              <w:keepNext/>
              <w:rPr>
                <w:rFonts w:ascii="Garamond" w:hAnsi="Garamond"/>
              </w:rPr>
            </w:pPr>
            <w:r w:rsidRPr="00A84724">
              <w:rPr>
                <w:rFonts w:ascii="Garamond" w:hAnsi="Garamond"/>
              </w:rPr>
              <w:t xml:space="preserve">Gambled or placed bets at all  </w:t>
            </w:r>
          </w:p>
        </w:tc>
        <w:tc>
          <w:tcPr>
            <w:tcW w:w="1368" w:type="dxa"/>
          </w:tcPr>
          <w:p w14:paraId="3BC11756"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6" w:type="dxa"/>
          </w:tcPr>
          <w:p w14:paraId="79A90CB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8" w:type="dxa"/>
          </w:tcPr>
          <w:p w14:paraId="6558C2F5"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74" w:type="dxa"/>
          </w:tcPr>
          <w:p w14:paraId="193C172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74" w:type="dxa"/>
          </w:tcPr>
          <w:p w14:paraId="31503CEF"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9" w:type="dxa"/>
          </w:tcPr>
          <w:p w14:paraId="6E3E5E89"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277B51DF" w14:textId="77777777" w:rsidR="00BA4A71" w:rsidRPr="00A84724" w:rsidRDefault="00BA4A71" w:rsidP="00BA4A71">
      <w:pPr>
        <w:keepNext/>
        <w:rPr>
          <w:rFonts w:ascii="Garamond" w:hAnsi="Garamond"/>
        </w:rPr>
      </w:pPr>
    </w:p>
    <w:p w14:paraId="41009AD9" w14:textId="77777777" w:rsidR="00BA4A71" w:rsidRPr="00A84724" w:rsidRDefault="00BA4A71" w:rsidP="00BA4A71">
      <w:pPr>
        <w:keepNext/>
        <w:rPr>
          <w:rFonts w:ascii="Garamond" w:hAnsi="Garamond"/>
        </w:rPr>
      </w:pPr>
    </w:p>
    <w:p w14:paraId="2716EB83" w14:textId="77777777" w:rsidR="00E977C2" w:rsidRPr="00A84724" w:rsidRDefault="00E977C2" w:rsidP="00E977C2">
      <w:pPr>
        <w:rPr>
          <w:rFonts w:ascii="Garamond" w:hAnsi="Garamond"/>
        </w:rPr>
      </w:pPr>
    </w:p>
    <w:p w14:paraId="3555D6AF" w14:textId="77777777" w:rsidR="00E977C2" w:rsidRPr="00A84724" w:rsidRDefault="00E977C2" w:rsidP="00E977C2">
      <w:pPr>
        <w:keepNext/>
        <w:jc w:val="center"/>
        <w:rPr>
          <w:rFonts w:ascii="Garamond" w:hAnsi="Garamond"/>
          <w:b/>
          <w:bCs/>
        </w:rPr>
      </w:pPr>
      <w:r w:rsidRPr="00A84724">
        <w:rPr>
          <w:rFonts w:ascii="Garamond" w:hAnsi="Garamond"/>
          <w:b/>
          <w:bCs/>
        </w:rPr>
        <w:t>Gambling Moral Disapproval</w:t>
      </w:r>
    </w:p>
    <w:p w14:paraId="3919C61A" w14:textId="77777777" w:rsidR="00E977C2" w:rsidRPr="00A84724" w:rsidRDefault="00E977C2" w:rsidP="00E977C2">
      <w:pPr>
        <w:keepNext/>
        <w:rPr>
          <w:rFonts w:ascii="Garamond" w:hAnsi="Garamond"/>
        </w:rPr>
      </w:pPr>
      <w:r w:rsidRPr="00A84724">
        <w:rPr>
          <w:rFonts w:ascii="Garamond" w:hAnsi="Garamond"/>
        </w:rPr>
        <w:t xml:space="preserve"> Please rate your agreement with the following statements:</w:t>
      </w:r>
    </w:p>
    <w:tbl>
      <w:tblPr>
        <w:tblStyle w:val="QQuestionTable"/>
        <w:tblW w:w="0" w:type="auto"/>
        <w:tblLook w:val="07E0" w:firstRow="1" w:lastRow="1" w:firstColumn="1" w:lastColumn="1" w:noHBand="1" w:noVBand="1"/>
      </w:tblPr>
      <w:tblGrid>
        <w:gridCol w:w="1227"/>
        <w:gridCol w:w="1140"/>
        <w:gridCol w:w="1153"/>
        <w:gridCol w:w="1251"/>
        <w:gridCol w:w="1138"/>
        <w:gridCol w:w="1251"/>
        <w:gridCol w:w="1066"/>
        <w:gridCol w:w="1134"/>
      </w:tblGrid>
      <w:tr w:rsidR="00E977C2" w:rsidRPr="00A84724" w14:paraId="2EDF2CA1" w14:textId="77777777" w:rsidTr="008D5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8" w:type="dxa"/>
          </w:tcPr>
          <w:p w14:paraId="2CD194B6" w14:textId="77777777" w:rsidR="00E977C2" w:rsidRPr="00A84724" w:rsidRDefault="00E977C2" w:rsidP="008D5920">
            <w:pPr>
              <w:keepNext/>
              <w:rPr>
                <w:rFonts w:ascii="Garamond" w:hAnsi="Garamond"/>
              </w:rPr>
            </w:pPr>
          </w:p>
        </w:tc>
        <w:tc>
          <w:tcPr>
            <w:tcW w:w="1169" w:type="dxa"/>
          </w:tcPr>
          <w:p w14:paraId="7F42C59B"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Strongly disagree (1)</w:t>
            </w:r>
          </w:p>
        </w:tc>
        <w:tc>
          <w:tcPr>
            <w:tcW w:w="1178" w:type="dxa"/>
          </w:tcPr>
          <w:p w14:paraId="3FA3D40E"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Disagree (2)</w:t>
            </w:r>
          </w:p>
        </w:tc>
        <w:tc>
          <w:tcPr>
            <w:tcW w:w="1270" w:type="dxa"/>
          </w:tcPr>
          <w:p w14:paraId="0B0AE399"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Somewhat disagree (3)</w:t>
            </w:r>
          </w:p>
        </w:tc>
        <w:tc>
          <w:tcPr>
            <w:tcW w:w="1170" w:type="dxa"/>
          </w:tcPr>
          <w:p w14:paraId="3BCA1523"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Neither agree nor disagree (4)</w:t>
            </w:r>
          </w:p>
        </w:tc>
        <w:tc>
          <w:tcPr>
            <w:tcW w:w="1270" w:type="dxa"/>
          </w:tcPr>
          <w:p w14:paraId="5299AE2A"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Somewhat agree (5)</w:t>
            </w:r>
          </w:p>
        </w:tc>
        <w:tc>
          <w:tcPr>
            <w:tcW w:w="1113" w:type="dxa"/>
          </w:tcPr>
          <w:p w14:paraId="6CBB61EA"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Agree (6)</w:t>
            </w:r>
          </w:p>
        </w:tc>
        <w:tc>
          <w:tcPr>
            <w:tcW w:w="1162" w:type="dxa"/>
          </w:tcPr>
          <w:p w14:paraId="6BA833FC"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Strongly agree (7)</w:t>
            </w:r>
          </w:p>
        </w:tc>
      </w:tr>
      <w:tr w:rsidR="00E977C2" w:rsidRPr="00A84724" w14:paraId="74FDA31B" w14:textId="77777777" w:rsidTr="008D5920">
        <w:tc>
          <w:tcPr>
            <w:cnfStyle w:val="001000000000" w:firstRow="0" w:lastRow="0" w:firstColumn="1" w:lastColumn="0" w:oddVBand="0" w:evenVBand="0" w:oddHBand="0" w:evenHBand="0" w:firstRowFirstColumn="0" w:firstRowLastColumn="0" w:lastRowFirstColumn="0" w:lastRowLastColumn="0"/>
            <w:tcW w:w="1258" w:type="dxa"/>
          </w:tcPr>
          <w:p w14:paraId="42BFED7C" w14:textId="77777777" w:rsidR="00E977C2" w:rsidRPr="00A84724" w:rsidRDefault="00E977C2" w:rsidP="008D5920">
            <w:pPr>
              <w:keepNext/>
              <w:rPr>
                <w:rFonts w:ascii="Garamond" w:hAnsi="Garamond"/>
              </w:rPr>
            </w:pPr>
            <w:r w:rsidRPr="00A84724">
              <w:rPr>
                <w:rFonts w:ascii="Garamond" w:hAnsi="Garamond"/>
              </w:rPr>
              <w:t xml:space="preserve">I believe that gambling is morally wrong. </w:t>
            </w:r>
          </w:p>
        </w:tc>
        <w:tc>
          <w:tcPr>
            <w:tcW w:w="1169" w:type="dxa"/>
          </w:tcPr>
          <w:p w14:paraId="5806957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8" w:type="dxa"/>
          </w:tcPr>
          <w:p w14:paraId="0FA029BB"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270" w:type="dxa"/>
          </w:tcPr>
          <w:p w14:paraId="0E6DB351"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2184EFBD"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270" w:type="dxa"/>
          </w:tcPr>
          <w:p w14:paraId="03EDD9D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3" w:type="dxa"/>
          </w:tcPr>
          <w:p w14:paraId="56C9C43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62" w:type="dxa"/>
          </w:tcPr>
          <w:p w14:paraId="1579996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151AA882" w14:textId="77777777" w:rsidR="00BA4A71" w:rsidRPr="00A84724" w:rsidRDefault="00BA4A71" w:rsidP="00BA4A71">
      <w:pPr>
        <w:rPr>
          <w:rFonts w:ascii="Garamond" w:hAnsi="Garamond"/>
        </w:rPr>
      </w:pPr>
    </w:p>
    <w:p w14:paraId="3ABF471D" w14:textId="14C46F2B" w:rsidR="00BA4A71" w:rsidRDefault="00BA4A71" w:rsidP="00BA4A71">
      <w:pPr>
        <w:rPr>
          <w:rFonts w:ascii="Garamond" w:hAnsi="Garamond"/>
        </w:rPr>
      </w:pPr>
    </w:p>
    <w:tbl>
      <w:tblPr>
        <w:tblStyle w:val="QQuestionTable"/>
        <w:tblW w:w="0" w:type="auto"/>
        <w:tblLook w:val="07E0" w:firstRow="1" w:lastRow="1" w:firstColumn="1" w:lastColumn="1" w:noHBand="1" w:noVBand="1"/>
      </w:tblPr>
      <w:tblGrid>
        <w:gridCol w:w="4950"/>
        <w:gridCol w:w="1170"/>
        <w:gridCol w:w="1170"/>
        <w:gridCol w:w="1080"/>
        <w:gridCol w:w="985"/>
      </w:tblGrid>
      <w:tr w:rsidR="00E977C2" w:rsidRPr="00A84724" w14:paraId="3FA4B6D6" w14:textId="77777777" w:rsidTr="008D5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5"/>
          </w:tcPr>
          <w:p w14:paraId="6354D65E" w14:textId="77777777" w:rsidR="00E977C2" w:rsidRPr="00A84724" w:rsidRDefault="00E977C2" w:rsidP="008D5920">
            <w:pPr>
              <w:keepNext/>
              <w:rPr>
                <w:rFonts w:ascii="Garamond" w:hAnsi="Garamond"/>
                <w:b/>
                <w:bCs/>
              </w:rPr>
            </w:pPr>
            <w:r>
              <w:rPr>
                <w:rFonts w:ascii="Garamond" w:hAnsi="Garamond"/>
                <w:b/>
                <w:bCs/>
              </w:rPr>
              <w:lastRenderedPageBreak/>
              <w:t>P</w:t>
            </w:r>
            <w:r w:rsidRPr="00A84724">
              <w:rPr>
                <w:rFonts w:ascii="Garamond" w:hAnsi="Garamond"/>
                <w:b/>
                <w:bCs/>
              </w:rPr>
              <w:t>roblem Gambling Severity Index</w:t>
            </w:r>
          </w:p>
          <w:p w14:paraId="48B0BF39" w14:textId="77777777" w:rsidR="00E977C2" w:rsidRPr="00A84724" w:rsidRDefault="00E977C2" w:rsidP="008D5920">
            <w:pPr>
              <w:jc w:val="left"/>
              <w:rPr>
                <w:rFonts w:ascii="Garamond" w:hAnsi="Garamond"/>
                <w:bCs/>
              </w:rPr>
            </w:pPr>
            <w:r w:rsidRPr="00A84724">
              <w:rPr>
                <w:rFonts w:ascii="Garamond" w:hAnsi="Garamond"/>
                <w:bCs/>
              </w:rPr>
              <w:t>Thinking about the last 12 months… </w:t>
            </w:r>
          </w:p>
        </w:tc>
      </w:tr>
      <w:tr w:rsidR="00E977C2" w:rsidRPr="00A84724" w14:paraId="49B4E28C"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2D07145F" w14:textId="77777777" w:rsidR="00E977C2" w:rsidRPr="00A84724" w:rsidRDefault="00E977C2" w:rsidP="008D5920">
            <w:pPr>
              <w:keepNext/>
              <w:rPr>
                <w:rFonts w:ascii="Garamond" w:hAnsi="Garamond"/>
              </w:rPr>
            </w:pPr>
          </w:p>
        </w:tc>
        <w:tc>
          <w:tcPr>
            <w:tcW w:w="1170" w:type="dxa"/>
          </w:tcPr>
          <w:p w14:paraId="03A5582F" w14:textId="53AA5DD7" w:rsidR="00E977C2" w:rsidRPr="00A84724" w:rsidRDefault="00776B69" w:rsidP="008D5920">
            <w:pPr>
              <w:cnfStyle w:val="000000000000" w:firstRow="0"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170" w:type="dxa"/>
          </w:tcPr>
          <w:p w14:paraId="7934A41D" w14:textId="77777777" w:rsidR="00E977C2" w:rsidRPr="00A84724" w:rsidRDefault="00E977C2" w:rsidP="008D5920">
            <w:pPr>
              <w:cnfStyle w:val="000000000000" w:firstRow="0"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Sometimes (2)</w:t>
            </w:r>
          </w:p>
        </w:tc>
        <w:tc>
          <w:tcPr>
            <w:tcW w:w="1080" w:type="dxa"/>
          </w:tcPr>
          <w:p w14:paraId="7388F0B5" w14:textId="77777777" w:rsidR="00E977C2" w:rsidRPr="00A84724" w:rsidRDefault="00E977C2" w:rsidP="008D5920">
            <w:pPr>
              <w:cnfStyle w:val="000000000000" w:firstRow="0"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Most of the time (4)</w:t>
            </w:r>
          </w:p>
        </w:tc>
        <w:tc>
          <w:tcPr>
            <w:tcW w:w="985" w:type="dxa"/>
          </w:tcPr>
          <w:p w14:paraId="6787397A" w14:textId="77777777" w:rsidR="00E977C2" w:rsidRPr="00A84724" w:rsidRDefault="00E977C2" w:rsidP="008D5920">
            <w:pPr>
              <w:cnfStyle w:val="000000000000" w:firstRow="0"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Almost Always (5)</w:t>
            </w:r>
          </w:p>
        </w:tc>
      </w:tr>
      <w:tr w:rsidR="00E977C2" w:rsidRPr="00A84724" w14:paraId="55EC72BA"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3B63FDE9" w14:textId="77777777" w:rsidR="00E977C2" w:rsidRPr="00A84724" w:rsidRDefault="00E977C2" w:rsidP="008D5920">
            <w:pPr>
              <w:keepNext/>
              <w:rPr>
                <w:rFonts w:ascii="Garamond" w:hAnsi="Garamond"/>
              </w:rPr>
            </w:pPr>
            <w:r w:rsidRPr="00A84724">
              <w:rPr>
                <w:rFonts w:ascii="Garamond" w:hAnsi="Garamond"/>
              </w:rPr>
              <w:t xml:space="preserve">Have you bet more than you could really afford to lose?  </w:t>
            </w:r>
          </w:p>
        </w:tc>
        <w:tc>
          <w:tcPr>
            <w:tcW w:w="1170" w:type="dxa"/>
          </w:tcPr>
          <w:p w14:paraId="0610A073"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46E8163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50A9564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0B5EFBBF"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322CF7D5"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6AFA2714" w14:textId="77777777" w:rsidR="00E977C2" w:rsidRPr="00A84724" w:rsidRDefault="00E977C2" w:rsidP="008D5920">
            <w:pPr>
              <w:keepNext/>
              <w:rPr>
                <w:rFonts w:ascii="Garamond" w:hAnsi="Garamond"/>
              </w:rPr>
            </w:pPr>
            <w:r w:rsidRPr="00A84724">
              <w:rPr>
                <w:rFonts w:ascii="Garamond" w:hAnsi="Garamond"/>
              </w:rPr>
              <w:t xml:space="preserve">Still thinking about the last 12 months, have you needed to gamble with larger amounts of money to get the same feeling of excitement?   </w:t>
            </w:r>
          </w:p>
        </w:tc>
        <w:tc>
          <w:tcPr>
            <w:tcW w:w="1170" w:type="dxa"/>
          </w:tcPr>
          <w:p w14:paraId="19BA1E7B"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1430240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15E32E76"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477A1964"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01C6A5DB"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022C6C71" w14:textId="77777777" w:rsidR="00E977C2" w:rsidRPr="00A84724" w:rsidRDefault="00E977C2" w:rsidP="008D5920">
            <w:pPr>
              <w:keepNext/>
              <w:rPr>
                <w:rFonts w:ascii="Garamond" w:hAnsi="Garamond"/>
              </w:rPr>
            </w:pPr>
            <w:r w:rsidRPr="00A84724">
              <w:rPr>
                <w:rFonts w:ascii="Garamond" w:hAnsi="Garamond"/>
              </w:rPr>
              <w:t xml:space="preserve">When you gambled, did you go back another day to try to win back the money you lost?  </w:t>
            </w:r>
          </w:p>
        </w:tc>
        <w:tc>
          <w:tcPr>
            <w:tcW w:w="1170" w:type="dxa"/>
          </w:tcPr>
          <w:p w14:paraId="7D48D82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6E995DB5"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0CACDE2C"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5ED3E35F"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7EDA76A9"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3CD57D14" w14:textId="77777777" w:rsidR="00E977C2" w:rsidRPr="00A84724" w:rsidRDefault="00E977C2" w:rsidP="008D5920">
            <w:pPr>
              <w:keepNext/>
              <w:rPr>
                <w:rFonts w:ascii="Garamond" w:hAnsi="Garamond"/>
              </w:rPr>
            </w:pPr>
            <w:r w:rsidRPr="00A84724">
              <w:rPr>
                <w:rFonts w:ascii="Garamond" w:hAnsi="Garamond"/>
              </w:rPr>
              <w:t xml:space="preserve">Have you borrowed money or sold anything to get money to gamble?  </w:t>
            </w:r>
          </w:p>
        </w:tc>
        <w:tc>
          <w:tcPr>
            <w:tcW w:w="1170" w:type="dxa"/>
          </w:tcPr>
          <w:p w14:paraId="652C3CC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6D24D7A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39727D2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78375C3D"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5E9DF396"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1E071DD1" w14:textId="77777777" w:rsidR="00E977C2" w:rsidRPr="00A84724" w:rsidRDefault="00E977C2" w:rsidP="008D5920">
            <w:pPr>
              <w:keepNext/>
              <w:rPr>
                <w:rFonts w:ascii="Garamond" w:hAnsi="Garamond"/>
              </w:rPr>
            </w:pPr>
            <w:r w:rsidRPr="00A84724">
              <w:rPr>
                <w:rFonts w:ascii="Garamond" w:hAnsi="Garamond"/>
              </w:rPr>
              <w:t xml:space="preserve">Have you felt that you might have a problem with gambling?  </w:t>
            </w:r>
          </w:p>
        </w:tc>
        <w:tc>
          <w:tcPr>
            <w:tcW w:w="1170" w:type="dxa"/>
          </w:tcPr>
          <w:p w14:paraId="120FAE7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7EA51FBC"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1FBF6FF3"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0E36927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011FFDEF"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6C96B434" w14:textId="77777777" w:rsidR="00E977C2" w:rsidRPr="00A84724" w:rsidRDefault="00E977C2" w:rsidP="008D5920">
            <w:pPr>
              <w:keepNext/>
              <w:rPr>
                <w:rFonts w:ascii="Garamond" w:hAnsi="Garamond"/>
              </w:rPr>
            </w:pPr>
            <w:r w:rsidRPr="00A84724">
              <w:rPr>
                <w:rFonts w:ascii="Garamond" w:hAnsi="Garamond"/>
              </w:rPr>
              <w:t xml:space="preserve">Has gambling caused you any health problems, including stress or anxiety?  </w:t>
            </w:r>
          </w:p>
        </w:tc>
        <w:tc>
          <w:tcPr>
            <w:tcW w:w="1170" w:type="dxa"/>
          </w:tcPr>
          <w:p w14:paraId="6C8C329D"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597E9776"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68856F65"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620F544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0A7D7281"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435D75C4" w14:textId="77777777" w:rsidR="00E977C2" w:rsidRPr="00A84724" w:rsidRDefault="00E977C2" w:rsidP="008D5920">
            <w:pPr>
              <w:keepNext/>
              <w:rPr>
                <w:rFonts w:ascii="Garamond" w:hAnsi="Garamond"/>
              </w:rPr>
            </w:pPr>
            <w:r w:rsidRPr="00A84724">
              <w:rPr>
                <w:rFonts w:ascii="Garamond" w:hAnsi="Garamond"/>
              </w:rPr>
              <w:t xml:space="preserve">Have people criticized your betting or told you that you had a gambling problem, regardless of </w:t>
            </w:r>
            <w:proofErr w:type="gramStart"/>
            <w:r w:rsidRPr="00A84724">
              <w:rPr>
                <w:rFonts w:ascii="Garamond" w:hAnsi="Garamond"/>
              </w:rPr>
              <w:t>whether or not</w:t>
            </w:r>
            <w:proofErr w:type="gramEnd"/>
            <w:r w:rsidRPr="00A84724">
              <w:rPr>
                <w:rFonts w:ascii="Garamond" w:hAnsi="Garamond"/>
              </w:rPr>
              <w:t xml:space="preserve"> you thought it was true? </w:t>
            </w:r>
          </w:p>
        </w:tc>
        <w:tc>
          <w:tcPr>
            <w:tcW w:w="1170" w:type="dxa"/>
          </w:tcPr>
          <w:p w14:paraId="737BC60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6E69007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4D42B94E"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13CBBF7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516472CA"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099E87C6" w14:textId="77777777" w:rsidR="00E977C2" w:rsidRPr="00A84724" w:rsidRDefault="00E977C2" w:rsidP="008D5920">
            <w:pPr>
              <w:keepNext/>
              <w:rPr>
                <w:rFonts w:ascii="Garamond" w:hAnsi="Garamond"/>
              </w:rPr>
            </w:pPr>
            <w:r w:rsidRPr="00A84724">
              <w:rPr>
                <w:rFonts w:ascii="Garamond" w:hAnsi="Garamond"/>
              </w:rPr>
              <w:t xml:space="preserve">Has your gambling caused any financial problems for you or your household?  </w:t>
            </w:r>
          </w:p>
        </w:tc>
        <w:tc>
          <w:tcPr>
            <w:tcW w:w="1170" w:type="dxa"/>
          </w:tcPr>
          <w:p w14:paraId="21CB604B"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1239DAE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5090094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40C1444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1705218F" w14:textId="77777777" w:rsidTr="008200F4">
        <w:tc>
          <w:tcPr>
            <w:cnfStyle w:val="001000000000" w:firstRow="0" w:lastRow="0" w:firstColumn="1" w:lastColumn="0" w:oddVBand="0" w:evenVBand="0" w:oddHBand="0" w:evenHBand="0" w:firstRowFirstColumn="0" w:firstRowLastColumn="0" w:lastRowFirstColumn="0" w:lastRowLastColumn="0"/>
            <w:tcW w:w="4950" w:type="dxa"/>
          </w:tcPr>
          <w:p w14:paraId="15948EEB" w14:textId="77777777" w:rsidR="00E977C2" w:rsidRPr="00A84724" w:rsidRDefault="00E977C2" w:rsidP="008D5920">
            <w:pPr>
              <w:keepNext/>
              <w:rPr>
                <w:rFonts w:ascii="Garamond" w:hAnsi="Garamond"/>
              </w:rPr>
            </w:pPr>
            <w:r w:rsidRPr="00A84724">
              <w:rPr>
                <w:rFonts w:ascii="Garamond" w:hAnsi="Garamond"/>
              </w:rPr>
              <w:t xml:space="preserve">Have you felt guilty about the way you gamble or what happens when you gamble? </w:t>
            </w:r>
          </w:p>
        </w:tc>
        <w:tc>
          <w:tcPr>
            <w:tcW w:w="1170" w:type="dxa"/>
          </w:tcPr>
          <w:p w14:paraId="7F3B978C"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0" w:type="dxa"/>
          </w:tcPr>
          <w:p w14:paraId="2C31CF5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0DEB4134"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85" w:type="dxa"/>
          </w:tcPr>
          <w:p w14:paraId="15311526"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4EE98E33" w14:textId="77777777" w:rsidR="00E977C2" w:rsidRPr="00A84724" w:rsidRDefault="00E977C2" w:rsidP="00BA4A71">
      <w:pPr>
        <w:rPr>
          <w:rFonts w:ascii="Garamond" w:hAnsi="Garamond"/>
        </w:rPr>
      </w:pPr>
    </w:p>
    <w:p w14:paraId="5717ECBD" w14:textId="1B60D891" w:rsidR="00BA4A71" w:rsidRDefault="00BA4A71" w:rsidP="00BA4A71">
      <w:pPr>
        <w:pStyle w:val="QuestionSeparator"/>
        <w:rPr>
          <w:rFonts w:ascii="Garamond" w:hAnsi="Garamond"/>
        </w:rPr>
      </w:pPr>
    </w:p>
    <w:p w14:paraId="6D60F549" w14:textId="77777777" w:rsidR="00E977C2" w:rsidRPr="00A84724" w:rsidRDefault="00E977C2" w:rsidP="00BA4A71">
      <w:pPr>
        <w:pStyle w:val="QuestionSeparator"/>
        <w:rPr>
          <w:rFonts w:ascii="Garamond" w:hAnsi="Garamond"/>
        </w:rPr>
      </w:pPr>
    </w:p>
    <w:p w14:paraId="11F8D06E" w14:textId="77777777" w:rsidR="00BA4A71" w:rsidRDefault="00BA4A71" w:rsidP="00BA4A71">
      <w:pPr>
        <w:keepNext/>
        <w:jc w:val="center"/>
        <w:rPr>
          <w:rFonts w:ascii="Garamond" w:hAnsi="Garamond"/>
          <w:b/>
          <w:bCs/>
        </w:rPr>
      </w:pPr>
      <w:r>
        <w:rPr>
          <w:rFonts w:ascii="Garamond" w:hAnsi="Garamond"/>
          <w:b/>
          <w:bCs/>
        </w:rPr>
        <w:br w:type="page"/>
      </w:r>
    </w:p>
    <w:p w14:paraId="1160BC25" w14:textId="77777777" w:rsidR="00BA4A71" w:rsidRPr="00A84724" w:rsidRDefault="00BA4A71" w:rsidP="00BA4A71">
      <w:pPr>
        <w:keepNext/>
        <w:jc w:val="center"/>
        <w:rPr>
          <w:rFonts w:ascii="Garamond" w:hAnsi="Garamond"/>
          <w:b/>
          <w:bCs/>
        </w:rPr>
      </w:pPr>
      <w:r w:rsidRPr="00A84724">
        <w:rPr>
          <w:rFonts w:ascii="Garamond" w:hAnsi="Garamond"/>
          <w:b/>
          <w:bCs/>
        </w:rPr>
        <w:lastRenderedPageBreak/>
        <w:t>Pornography Viewing Frequency</w:t>
      </w:r>
    </w:p>
    <w:p w14:paraId="471E830D" w14:textId="77777777" w:rsidR="00BA4A71" w:rsidRPr="00A84724" w:rsidRDefault="00BA4A71" w:rsidP="00BA4A71">
      <w:pPr>
        <w:keepNext/>
        <w:rPr>
          <w:rFonts w:ascii="Garamond" w:hAnsi="Garamond"/>
        </w:rPr>
      </w:pPr>
      <w:r w:rsidRPr="00A84724">
        <w:rPr>
          <w:rFonts w:ascii="Garamond" w:hAnsi="Garamond"/>
        </w:rPr>
        <w:t xml:space="preserve"> </w:t>
      </w:r>
      <w:r w:rsidRPr="00A84724">
        <w:rPr>
          <w:rFonts w:ascii="Garamond" w:hAnsi="Garamond"/>
          <w:u w:val="single"/>
        </w:rPr>
        <w:t>In the past 12 months, how often have you:</w:t>
      </w:r>
      <w:r w:rsidRPr="00A84724">
        <w:rPr>
          <w:rFonts w:ascii="Garamond" w:hAnsi="Garamond"/>
        </w:rPr>
        <w:t xml:space="preserve"> </w:t>
      </w:r>
      <w:r w:rsidRPr="00A84724">
        <w:rPr>
          <w:rFonts w:ascii="Garamond" w:hAnsi="Garamond"/>
        </w:rPr>
        <w:br/>
        <w:t xml:space="preserve">  </w:t>
      </w:r>
      <w:r w:rsidRPr="00A84724">
        <w:rPr>
          <w:rFonts w:ascii="Garamond" w:hAnsi="Garamond"/>
          <w:i/>
          <w:iCs/>
        </w:rPr>
        <w:t>For the following items, please note that pornography refers to any sexually explicit films, video clips or pictures displaying the genital area, which intends to sexually arouse the viewer; this may be seen on the internet, in a magazine, in a book, or on television</w:t>
      </w:r>
    </w:p>
    <w:tbl>
      <w:tblPr>
        <w:tblStyle w:val="QQuestionTable"/>
        <w:tblW w:w="0" w:type="auto"/>
        <w:tblLook w:val="07E0" w:firstRow="1" w:lastRow="1" w:firstColumn="1" w:lastColumn="1" w:noHBand="1" w:noVBand="1"/>
      </w:tblPr>
      <w:tblGrid>
        <w:gridCol w:w="1456"/>
        <w:gridCol w:w="1312"/>
        <w:gridCol w:w="1311"/>
        <w:gridCol w:w="1331"/>
        <w:gridCol w:w="1322"/>
        <w:gridCol w:w="1321"/>
        <w:gridCol w:w="1307"/>
      </w:tblGrid>
      <w:tr w:rsidR="00BA4A71" w:rsidRPr="00A84724" w14:paraId="300F2972" w14:textId="77777777" w:rsidTr="004A3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6" w:type="dxa"/>
          </w:tcPr>
          <w:p w14:paraId="7896589E" w14:textId="77777777" w:rsidR="00BA4A71" w:rsidRPr="00A84724" w:rsidRDefault="00BA4A71" w:rsidP="004A3C06">
            <w:pPr>
              <w:keepNext/>
              <w:rPr>
                <w:rFonts w:ascii="Garamond" w:hAnsi="Garamond"/>
              </w:rPr>
            </w:pPr>
          </w:p>
        </w:tc>
        <w:tc>
          <w:tcPr>
            <w:tcW w:w="1352" w:type="dxa"/>
          </w:tcPr>
          <w:p w14:paraId="3AD2AFDE" w14:textId="0964DAD8"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352" w:type="dxa"/>
          </w:tcPr>
          <w:p w14:paraId="3FB1A4E6" w14:textId="3DB6B55A"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358" w:type="dxa"/>
          </w:tcPr>
          <w:p w14:paraId="1D0FEFD0" w14:textId="0A9588C1"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356" w:type="dxa"/>
          </w:tcPr>
          <w:p w14:paraId="076FB364" w14:textId="57604100"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355" w:type="dxa"/>
          </w:tcPr>
          <w:p w14:paraId="6341B8FA" w14:textId="314308A6"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351" w:type="dxa"/>
          </w:tcPr>
          <w:p w14:paraId="6B622AC1" w14:textId="0CCA299B"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BA4A71" w:rsidRPr="00A84724" w14:paraId="465D3E5A" w14:textId="77777777" w:rsidTr="004A3C06">
        <w:tc>
          <w:tcPr>
            <w:cnfStyle w:val="001000000000" w:firstRow="0" w:lastRow="0" w:firstColumn="1" w:lastColumn="0" w:oddVBand="0" w:evenVBand="0" w:oddHBand="0" w:evenHBand="0" w:firstRowFirstColumn="0" w:firstRowLastColumn="0" w:lastRowFirstColumn="0" w:lastRowLastColumn="0"/>
            <w:tcW w:w="1466" w:type="dxa"/>
          </w:tcPr>
          <w:p w14:paraId="50B5D3A7" w14:textId="77777777" w:rsidR="00BA4A71" w:rsidRPr="00A84724" w:rsidRDefault="00BA4A71" w:rsidP="004A3C06">
            <w:pPr>
              <w:keepNext/>
              <w:rPr>
                <w:rFonts w:ascii="Garamond" w:hAnsi="Garamond"/>
              </w:rPr>
            </w:pPr>
            <w:r w:rsidRPr="00A84724">
              <w:rPr>
                <w:rFonts w:ascii="Garamond" w:hAnsi="Garamond"/>
              </w:rPr>
              <w:t xml:space="preserve">Viewed pornography alone (i.e., without a partner) </w:t>
            </w:r>
          </w:p>
        </w:tc>
        <w:tc>
          <w:tcPr>
            <w:tcW w:w="1352" w:type="dxa"/>
          </w:tcPr>
          <w:p w14:paraId="6A859451"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2" w:type="dxa"/>
          </w:tcPr>
          <w:p w14:paraId="2197E1C9"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8" w:type="dxa"/>
          </w:tcPr>
          <w:p w14:paraId="5ABDA73F"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6" w:type="dxa"/>
          </w:tcPr>
          <w:p w14:paraId="38C603D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5" w:type="dxa"/>
          </w:tcPr>
          <w:p w14:paraId="1F8D19E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51" w:type="dxa"/>
          </w:tcPr>
          <w:p w14:paraId="0328915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022DEAED" w14:textId="77777777" w:rsidR="00BA4A71" w:rsidRPr="00A84724" w:rsidRDefault="00BA4A71" w:rsidP="00BA4A71">
      <w:pPr>
        <w:rPr>
          <w:rFonts w:ascii="Garamond" w:hAnsi="Garamond"/>
        </w:rPr>
      </w:pPr>
    </w:p>
    <w:p w14:paraId="369A439D" w14:textId="77777777" w:rsidR="00BA4A71" w:rsidRPr="00A84724" w:rsidRDefault="00BA4A71" w:rsidP="00BA4A71">
      <w:pPr>
        <w:rPr>
          <w:rFonts w:ascii="Garamond" w:hAnsi="Garamond"/>
        </w:rPr>
      </w:pPr>
    </w:p>
    <w:p w14:paraId="5720BCBF" w14:textId="77777777" w:rsidR="00BA4A71" w:rsidRDefault="00BA4A71" w:rsidP="00BA4A71">
      <w:pPr>
        <w:keepNext/>
        <w:jc w:val="center"/>
        <w:rPr>
          <w:rFonts w:ascii="Garamond" w:hAnsi="Garamond"/>
          <w:b/>
          <w:bCs/>
        </w:rPr>
      </w:pPr>
    </w:p>
    <w:p w14:paraId="1DF5CCA5" w14:textId="77777777" w:rsidR="00BA4A71" w:rsidRPr="00A84724" w:rsidRDefault="00BA4A71" w:rsidP="00BA4A71">
      <w:pPr>
        <w:keepNext/>
        <w:jc w:val="center"/>
        <w:rPr>
          <w:rFonts w:ascii="Garamond" w:hAnsi="Garamond"/>
          <w:b/>
          <w:bCs/>
        </w:rPr>
      </w:pPr>
      <w:r w:rsidRPr="00A84724">
        <w:rPr>
          <w:rFonts w:ascii="Garamond" w:hAnsi="Garamond"/>
          <w:b/>
          <w:bCs/>
        </w:rPr>
        <w:t>Pornography Moral Disapproval</w:t>
      </w:r>
    </w:p>
    <w:p w14:paraId="79B8A6F0" w14:textId="77777777" w:rsidR="00BA4A71" w:rsidRPr="00A84724" w:rsidRDefault="00BA4A71" w:rsidP="00BA4A71">
      <w:pPr>
        <w:keepNext/>
        <w:rPr>
          <w:rFonts w:ascii="Garamond" w:hAnsi="Garamond"/>
        </w:rPr>
      </w:pPr>
      <w:r w:rsidRPr="00A84724">
        <w:rPr>
          <w:rFonts w:ascii="Garamond" w:hAnsi="Garamond"/>
        </w:rPr>
        <w:t xml:space="preserve"> Please rate your agreement with the following statements:</w:t>
      </w:r>
    </w:p>
    <w:tbl>
      <w:tblPr>
        <w:tblStyle w:val="QQuestionTable"/>
        <w:tblW w:w="0" w:type="auto"/>
        <w:tblLook w:val="07E0" w:firstRow="1" w:lastRow="1" w:firstColumn="1" w:lastColumn="1" w:noHBand="1" w:noVBand="1"/>
      </w:tblPr>
      <w:tblGrid>
        <w:gridCol w:w="1497"/>
        <w:gridCol w:w="1102"/>
        <w:gridCol w:w="1124"/>
        <w:gridCol w:w="1248"/>
        <w:gridCol w:w="1099"/>
        <w:gridCol w:w="1248"/>
        <w:gridCol w:w="956"/>
        <w:gridCol w:w="1086"/>
      </w:tblGrid>
      <w:tr w:rsidR="00BA4A71" w:rsidRPr="00A84724" w14:paraId="3ABF2F0C" w14:textId="77777777" w:rsidTr="004A3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7" w:type="dxa"/>
          </w:tcPr>
          <w:p w14:paraId="3BE92C97" w14:textId="77777777" w:rsidR="00BA4A71" w:rsidRPr="00A84724" w:rsidRDefault="00BA4A71" w:rsidP="004A3C06">
            <w:pPr>
              <w:keepNext/>
              <w:rPr>
                <w:rFonts w:ascii="Garamond" w:hAnsi="Garamond"/>
              </w:rPr>
            </w:pPr>
          </w:p>
        </w:tc>
        <w:tc>
          <w:tcPr>
            <w:tcW w:w="1131" w:type="dxa"/>
          </w:tcPr>
          <w:p w14:paraId="7B6069CE"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Strongly disagree (1)</w:t>
            </w:r>
          </w:p>
        </w:tc>
        <w:tc>
          <w:tcPr>
            <w:tcW w:w="1151" w:type="dxa"/>
          </w:tcPr>
          <w:p w14:paraId="3CC7F295"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Disagree (2)</w:t>
            </w:r>
          </w:p>
        </w:tc>
        <w:tc>
          <w:tcPr>
            <w:tcW w:w="1270" w:type="dxa"/>
          </w:tcPr>
          <w:p w14:paraId="5DB20396"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Somewhat disagree (3)</w:t>
            </w:r>
          </w:p>
        </w:tc>
        <w:tc>
          <w:tcPr>
            <w:tcW w:w="1132" w:type="dxa"/>
          </w:tcPr>
          <w:p w14:paraId="114079F2"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Neither agree nor disagree (4)</w:t>
            </w:r>
          </w:p>
        </w:tc>
        <w:tc>
          <w:tcPr>
            <w:tcW w:w="1270" w:type="dxa"/>
          </w:tcPr>
          <w:p w14:paraId="7192F454"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Somewhat agree (5)</w:t>
            </w:r>
          </w:p>
        </w:tc>
        <w:tc>
          <w:tcPr>
            <w:tcW w:w="996" w:type="dxa"/>
          </w:tcPr>
          <w:p w14:paraId="2DB43C4B"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Agree (6)</w:t>
            </w:r>
          </w:p>
        </w:tc>
        <w:tc>
          <w:tcPr>
            <w:tcW w:w="1113" w:type="dxa"/>
          </w:tcPr>
          <w:p w14:paraId="7679D3CC"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Strongly agree (7)</w:t>
            </w:r>
          </w:p>
        </w:tc>
      </w:tr>
      <w:tr w:rsidR="00BA4A71" w:rsidRPr="00A84724" w14:paraId="79182958" w14:textId="77777777" w:rsidTr="004A3C06">
        <w:tc>
          <w:tcPr>
            <w:cnfStyle w:val="001000000000" w:firstRow="0" w:lastRow="0" w:firstColumn="1" w:lastColumn="0" w:oddVBand="0" w:evenVBand="0" w:oddHBand="0" w:evenHBand="0" w:firstRowFirstColumn="0" w:firstRowLastColumn="0" w:lastRowFirstColumn="0" w:lastRowLastColumn="0"/>
            <w:tcW w:w="1527" w:type="dxa"/>
          </w:tcPr>
          <w:p w14:paraId="537CB59A" w14:textId="77777777" w:rsidR="00BA4A71" w:rsidRPr="00A84724" w:rsidRDefault="00BA4A71" w:rsidP="004A3C06">
            <w:pPr>
              <w:keepNext/>
              <w:rPr>
                <w:rFonts w:ascii="Garamond" w:hAnsi="Garamond"/>
              </w:rPr>
            </w:pPr>
            <w:r w:rsidRPr="00A84724">
              <w:rPr>
                <w:rFonts w:ascii="Garamond" w:hAnsi="Garamond"/>
              </w:rPr>
              <w:t xml:space="preserve">I believe that pornography use is morally wrong. </w:t>
            </w:r>
          </w:p>
        </w:tc>
        <w:tc>
          <w:tcPr>
            <w:tcW w:w="1131" w:type="dxa"/>
          </w:tcPr>
          <w:p w14:paraId="724FB167"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1" w:type="dxa"/>
          </w:tcPr>
          <w:p w14:paraId="7655C229"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270" w:type="dxa"/>
          </w:tcPr>
          <w:p w14:paraId="5306A7F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2" w:type="dxa"/>
          </w:tcPr>
          <w:p w14:paraId="4165849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270" w:type="dxa"/>
          </w:tcPr>
          <w:p w14:paraId="6E9B9B7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96" w:type="dxa"/>
          </w:tcPr>
          <w:p w14:paraId="62A840E7"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3" w:type="dxa"/>
          </w:tcPr>
          <w:p w14:paraId="6BCED6E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2EF720DC" w14:textId="77777777" w:rsidR="00BA4A71" w:rsidRPr="00A84724" w:rsidRDefault="00BA4A71" w:rsidP="00BA4A71">
      <w:pPr>
        <w:rPr>
          <w:rFonts w:ascii="Garamond" w:hAnsi="Garamond"/>
        </w:rPr>
      </w:pPr>
    </w:p>
    <w:p w14:paraId="59B4768E" w14:textId="77777777" w:rsidR="00BA4A71" w:rsidRPr="00A84724" w:rsidRDefault="00BA4A71" w:rsidP="00BA4A71">
      <w:pPr>
        <w:rPr>
          <w:rFonts w:ascii="Garamond" w:hAnsi="Garamond"/>
        </w:rPr>
      </w:pPr>
    </w:p>
    <w:p w14:paraId="7B350F3B" w14:textId="77777777" w:rsidR="00BA4A71" w:rsidRPr="00A84724" w:rsidRDefault="00BA4A71" w:rsidP="00BA4A71">
      <w:pPr>
        <w:pStyle w:val="QuestionSeparator"/>
        <w:rPr>
          <w:rFonts w:ascii="Garamond" w:hAnsi="Garamond"/>
        </w:rPr>
      </w:pPr>
    </w:p>
    <w:p w14:paraId="3D964EFB" w14:textId="77777777" w:rsidR="00BA4A71" w:rsidRPr="00A84724" w:rsidRDefault="00BA4A71" w:rsidP="00BA4A71">
      <w:pPr>
        <w:rPr>
          <w:rFonts w:ascii="Garamond" w:hAnsi="Garamond"/>
        </w:rPr>
      </w:pPr>
      <w:r w:rsidRPr="00A84724">
        <w:rPr>
          <w:rFonts w:ascii="Garamond" w:hAnsi="Garamond"/>
        </w:rPr>
        <w:br w:type="page"/>
      </w:r>
    </w:p>
    <w:p w14:paraId="4A60D976" w14:textId="77777777" w:rsidR="00BA4A71" w:rsidRPr="00A84724" w:rsidRDefault="00BA4A71" w:rsidP="00BA4A71">
      <w:pPr>
        <w:rPr>
          <w:rFonts w:ascii="Garamond" w:hAnsi="Garamond"/>
        </w:rPr>
      </w:pPr>
    </w:p>
    <w:p w14:paraId="00835B63" w14:textId="77777777" w:rsidR="00BA4A71" w:rsidRPr="00A84724" w:rsidRDefault="00BA4A71" w:rsidP="00BA4A71">
      <w:pPr>
        <w:keepNext/>
        <w:jc w:val="center"/>
        <w:rPr>
          <w:rFonts w:ascii="Garamond" w:hAnsi="Garamond"/>
          <w:b/>
          <w:bCs/>
        </w:rPr>
      </w:pPr>
      <w:r w:rsidRPr="00A84724">
        <w:rPr>
          <w:rFonts w:ascii="Garamond" w:hAnsi="Garamond"/>
          <w:b/>
          <w:bCs/>
        </w:rPr>
        <w:t>Brief Pornography Screen</w:t>
      </w:r>
    </w:p>
    <w:p w14:paraId="4A559E6F" w14:textId="77777777" w:rsidR="00BA4A71" w:rsidRPr="00A84724" w:rsidRDefault="00BA4A71" w:rsidP="00BA4A71">
      <w:pPr>
        <w:keepNext/>
        <w:rPr>
          <w:rFonts w:ascii="Garamond" w:hAnsi="Garamond"/>
          <w:bCs/>
          <w:iCs/>
        </w:rPr>
      </w:pPr>
      <w:r w:rsidRPr="00A84724">
        <w:rPr>
          <w:rFonts w:ascii="Garamond" w:hAnsi="Garamond"/>
          <w:bCs/>
          <w:iCs/>
        </w:rPr>
        <w:t xml:space="preserve"> In the last 6 months, have any of these situations happened to you </w:t>
      </w:r>
      <w:proofErr w:type="gramStart"/>
      <w:r w:rsidRPr="00A84724">
        <w:rPr>
          <w:rFonts w:ascii="Garamond" w:hAnsi="Garamond"/>
          <w:bCs/>
          <w:iCs/>
        </w:rPr>
        <w:t>in regards to</w:t>
      </w:r>
      <w:proofErr w:type="gramEnd"/>
      <w:r w:rsidRPr="00A84724">
        <w:rPr>
          <w:rFonts w:ascii="Garamond" w:hAnsi="Garamond"/>
          <w:bCs/>
          <w:iCs/>
        </w:rPr>
        <w:t xml:space="preserve"> your use of pornography?</w:t>
      </w:r>
    </w:p>
    <w:tbl>
      <w:tblPr>
        <w:tblStyle w:val="QQuestionTable"/>
        <w:tblW w:w="9576" w:type="auto"/>
        <w:tblLook w:val="07E0" w:firstRow="1" w:lastRow="1" w:firstColumn="1" w:lastColumn="1" w:noHBand="1" w:noVBand="1"/>
      </w:tblPr>
      <w:tblGrid>
        <w:gridCol w:w="2353"/>
        <w:gridCol w:w="2328"/>
        <w:gridCol w:w="2351"/>
        <w:gridCol w:w="2328"/>
      </w:tblGrid>
      <w:tr w:rsidR="00BA4A71" w:rsidRPr="00A84724" w14:paraId="70EBE927" w14:textId="77777777" w:rsidTr="004A3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51ABEE61" w14:textId="77777777" w:rsidR="00BA4A71" w:rsidRPr="00A84724" w:rsidRDefault="00BA4A71" w:rsidP="004A3C06">
            <w:pPr>
              <w:keepNext/>
              <w:rPr>
                <w:rFonts w:ascii="Garamond" w:hAnsi="Garamond"/>
              </w:rPr>
            </w:pPr>
          </w:p>
        </w:tc>
        <w:tc>
          <w:tcPr>
            <w:tcW w:w="2394" w:type="dxa"/>
          </w:tcPr>
          <w:p w14:paraId="4BE4CD50"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 xml:space="preserve">Never </w:t>
            </w:r>
            <w:r>
              <w:rPr>
                <w:rFonts w:ascii="Garamond" w:hAnsi="Garamond"/>
              </w:rPr>
              <w:t>(0)</w:t>
            </w:r>
          </w:p>
        </w:tc>
        <w:tc>
          <w:tcPr>
            <w:tcW w:w="2394" w:type="dxa"/>
          </w:tcPr>
          <w:p w14:paraId="23A55A3E"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Occasionally (2)</w:t>
            </w:r>
          </w:p>
        </w:tc>
        <w:tc>
          <w:tcPr>
            <w:tcW w:w="2394" w:type="dxa"/>
          </w:tcPr>
          <w:p w14:paraId="1983D0BF"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Very Often (</w:t>
            </w:r>
            <w:r>
              <w:rPr>
                <w:rFonts w:ascii="Garamond" w:hAnsi="Garamond"/>
              </w:rPr>
              <w:t>4</w:t>
            </w:r>
            <w:r w:rsidRPr="00A84724">
              <w:rPr>
                <w:rFonts w:ascii="Garamond" w:hAnsi="Garamond"/>
              </w:rPr>
              <w:t>)</w:t>
            </w:r>
          </w:p>
        </w:tc>
      </w:tr>
      <w:tr w:rsidR="00BA4A71" w:rsidRPr="00A84724" w14:paraId="39B3DC26" w14:textId="77777777" w:rsidTr="004A3C06">
        <w:tc>
          <w:tcPr>
            <w:cnfStyle w:val="001000000000" w:firstRow="0" w:lastRow="0" w:firstColumn="1" w:lastColumn="0" w:oddVBand="0" w:evenVBand="0" w:oddHBand="0" w:evenHBand="0" w:firstRowFirstColumn="0" w:firstRowLastColumn="0" w:lastRowFirstColumn="0" w:lastRowLastColumn="0"/>
            <w:tcW w:w="2394" w:type="dxa"/>
          </w:tcPr>
          <w:p w14:paraId="255C7F18" w14:textId="77777777" w:rsidR="00BA4A71" w:rsidRPr="00A84724" w:rsidRDefault="00BA4A71" w:rsidP="004A3C06">
            <w:pPr>
              <w:keepNext/>
              <w:rPr>
                <w:rFonts w:ascii="Garamond" w:hAnsi="Garamond"/>
              </w:rPr>
            </w:pPr>
            <w:r w:rsidRPr="00A84724">
              <w:rPr>
                <w:rFonts w:ascii="Garamond" w:hAnsi="Garamond"/>
              </w:rPr>
              <w:t xml:space="preserve">1. You find yourself using pornography more than you want to. </w:t>
            </w:r>
          </w:p>
        </w:tc>
        <w:tc>
          <w:tcPr>
            <w:tcW w:w="2394" w:type="dxa"/>
          </w:tcPr>
          <w:p w14:paraId="6884945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413C62B1"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44A2EEE7"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5188FE76" w14:textId="77777777" w:rsidTr="004A3C06">
        <w:tc>
          <w:tcPr>
            <w:cnfStyle w:val="001000000000" w:firstRow="0" w:lastRow="0" w:firstColumn="1" w:lastColumn="0" w:oddVBand="0" w:evenVBand="0" w:oddHBand="0" w:evenHBand="0" w:firstRowFirstColumn="0" w:firstRowLastColumn="0" w:lastRowFirstColumn="0" w:lastRowLastColumn="0"/>
            <w:tcW w:w="2394" w:type="dxa"/>
          </w:tcPr>
          <w:p w14:paraId="44117B8A" w14:textId="77777777" w:rsidR="00BA4A71" w:rsidRPr="00A84724" w:rsidRDefault="00BA4A71" w:rsidP="004A3C06">
            <w:pPr>
              <w:keepNext/>
              <w:rPr>
                <w:rFonts w:ascii="Garamond" w:hAnsi="Garamond"/>
              </w:rPr>
            </w:pPr>
            <w:r w:rsidRPr="00A84724">
              <w:rPr>
                <w:rFonts w:ascii="Garamond" w:hAnsi="Garamond"/>
              </w:rPr>
              <w:t xml:space="preserve">2. You have attempted to “cut back” or stop using </w:t>
            </w:r>
            <w:proofErr w:type="gramStart"/>
            <w:r w:rsidRPr="00A84724">
              <w:rPr>
                <w:rFonts w:ascii="Garamond" w:hAnsi="Garamond"/>
              </w:rPr>
              <w:t>pornography, but</w:t>
            </w:r>
            <w:proofErr w:type="gramEnd"/>
            <w:r w:rsidRPr="00A84724">
              <w:rPr>
                <w:rFonts w:ascii="Garamond" w:hAnsi="Garamond"/>
              </w:rPr>
              <w:t xml:space="preserve"> were unsuccessful. </w:t>
            </w:r>
          </w:p>
        </w:tc>
        <w:tc>
          <w:tcPr>
            <w:tcW w:w="2394" w:type="dxa"/>
          </w:tcPr>
          <w:p w14:paraId="6DBD3FE3"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1048D0B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547CC471"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2A41011F" w14:textId="77777777" w:rsidTr="004A3C06">
        <w:tc>
          <w:tcPr>
            <w:cnfStyle w:val="001000000000" w:firstRow="0" w:lastRow="0" w:firstColumn="1" w:lastColumn="0" w:oddVBand="0" w:evenVBand="0" w:oddHBand="0" w:evenHBand="0" w:firstRowFirstColumn="0" w:firstRowLastColumn="0" w:lastRowFirstColumn="0" w:lastRowLastColumn="0"/>
            <w:tcW w:w="2394" w:type="dxa"/>
          </w:tcPr>
          <w:p w14:paraId="0F96E5CA" w14:textId="77777777" w:rsidR="00BA4A71" w:rsidRPr="00A84724" w:rsidRDefault="00BA4A71" w:rsidP="004A3C06">
            <w:pPr>
              <w:keepNext/>
              <w:rPr>
                <w:rFonts w:ascii="Garamond" w:hAnsi="Garamond"/>
              </w:rPr>
            </w:pPr>
            <w:r w:rsidRPr="00A84724">
              <w:rPr>
                <w:rFonts w:ascii="Garamond" w:hAnsi="Garamond"/>
              </w:rPr>
              <w:t xml:space="preserve">3. You find it difficult to resist strong urges to use pornography.  </w:t>
            </w:r>
          </w:p>
        </w:tc>
        <w:tc>
          <w:tcPr>
            <w:tcW w:w="2394" w:type="dxa"/>
          </w:tcPr>
          <w:p w14:paraId="2AFA1F9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589AE04F"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489C2B96"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3075BD7B" w14:textId="77777777" w:rsidTr="004A3C06">
        <w:tc>
          <w:tcPr>
            <w:cnfStyle w:val="001000000000" w:firstRow="0" w:lastRow="0" w:firstColumn="1" w:lastColumn="0" w:oddVBand="0" w:evenVBand="0" w:oddHBand="0" w:evenHBand="0" w:firstRowFirstColumn="0" w:firstRowLastColumn="0" w:lastRowFirstColumn="0" w:lastRowLastColumn="0"/>
            <w:tcW w:w="2394" w:type="dxa"/>
          </w:tcPr>
          <w:p w14:paraId="1AD4BDC2" w14:textId="77777777" w:rsidR="00BA4A71" w:rsidRPr="00A84724" w:rsidRDefault="00BA4A71" w:rsidP="004A3C06">
            <w:pPr>
              <w:keepNext/>
              <w:rPr>
                <w:rFonts w:ascii="Garamond" w:hAnsi="Garamond"/>
              </w:rPr>
            </w:pPr>
            <w:r w:rsidRPr="00A84724">
              <w:rPr>
                <w:rFonts w:ascii="Garamond" w:hAnsi="Garamond"/>
              </w:rPr>
              <w:t xml:space="preserve">4. You find yourself using pornography to cope with strong emotions (e.g., sadness, anger, loneliness, etc.). </w:t>
            </w:r>
          </w:p>
        </w:tc>
        <w:tc>
          <w:tcPr>
            <w:tcW w:w="2394" w:type="dxa"/>
          </w:tcPr>
          <w:p w14:paraId="6E80777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5175099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11FCF5F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42A0C0D4" w14:textId="77777777" w:rsidTr="004A3C06">
        <w:tc>
          <w:tcPr>
            <w:cnfStyle w:val="001000000000" w:firstRow="0" w:lastRow="0" w:firstColumn="1" w:lastColumn="0" w:oddVBand="0" w:evenVBand="0" w:oddHBand="0" w:evenHBand="0" w:firstRowFirstColumn="0" w:firstRowLastColumn="0" w:lastRowFirstColumn="0" w:lastRowLastColumn="0"/>
            <w:tcW w:w="2394" w:type="dxa"/>
          </w:tcPr>
          <w:p w14:paraId="2FF2F7F8" w14:textId="77777777" w:rsidR="00BA4A71" w:rsidRPr="00A84724" w:rsidRDefault="00BA4A71" w:rsidP="004A3C06">
            <w:pPr>
              <w:keepNext/>
              <w:rPr>
                <w:rFonts w:ascii="Garamond" w:hAnsi="Garamond"/>
              </w:rPr>
            </w:pPr>
            <w:r w:rsidRPr="00A84724">
              <w:rPr>
                <w:rFonts w:ascii="Garamond" w:hAnsi="Garamond"/>
              </w:rPr>
              <w:t xml:space="preserve">5. You continue to use pornography even though you feel guilty about it.  </w:t>
            </w:r>
          </w:p>
        </w:tc>
        <w:tc>
          <w:tcPr>
            <w:tcW w:w="2394" w:type="dxa"/>
          </w:tcPr>
          <w:p w14:paraId="171FA83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3485AFAF"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94" w:type="dxa"/>
          </w:tcPr>
          <w:p w14:paraId="07B194A9"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2C127004" w14:textId="77777777" w:rsidR="00BA4A71" w:rsidRPr="00A84724" w:rsidRDefault="00BA4A71" w:rsidP="00BA4A71">
      <w:pPr>
        <w:rPr>
          <w:rFonts w:ascii="Garamond" w:hAnsi="Garamond"/>
        </w:rPr>
      </w:pPr>
    </w:p>
    <w:p w14:paraId="5A600B9D" w14:textId="77777777" w:rsidR="00BA4A71" w:rsidRPr="00A84724" w:rsidRDefault="00BA4A71" w:rsidP="00BA4A71">
      <w:pPr>
        <w:rPr>
          <w:rFonts w:ascii="Garamond" w:hAnsi="Garamond"/>
        </w:rPr>
      </w:pPr>
      <w:r w:rsidRPr="00A84724">
        <w:rPr>
          <w:rFonts w:ascii="Garamond" w:hAnsi="Garamond"/>
        </w:rPr>
        <w:br w:type="page"/>
      </w:r>
    </w:p>
    <w:p w14:paraId="49F197A8" w14:textId="77777777" w:rsidR="00BA4A71" w:rsidRPr="00A84724" w:rsidRDefault="00BA4A71" w:rsidP="00BA4A71">
      <w:pPr>
        <w:rPr>
          <w:rFonts w:ascii="Garamond" w:hAnsi="Garamond"/>
        </w:rPr>
      </w:pPr>
    </w:p>
    <w:p w14:paraId="5453DA27" w14:textId="77777777" w:rsidR="00BA4A71" w:rsidRPr="00A84724" w:rsidRDefault="00BA4A71" w:rsidP="00BA4A71">
      <w:pPr>
        <w:keepNext/>
        <w:jc w:val="center"/>
        <w:rPr>
          <w:rFonts w:ascii="Garamond" w:hAnsi="Garamond"/>
          <w:b/>
          <w:bCs/>
        </w:rPr>
      </w:pPr>
      <w:r w:rsidRPr="00A84724">
        <w:rPr>
          <w:rFonts w:ascii="Garamond" w:hAnsi="Garamond"/>
          <w:b/>
          <w:bCs/>
        </w:rPr>
        <w:t>Past Year Substance Use</w:t>
      </w:r>
    </w:p>
    <w:p w14:paraId="2FE4E701" w14:textId="77777777" w:rsidR="00BA4A71" w:rsidRPr="00A84724" w:rsidRDefault="00BA4A71" w:rsidP="00BA4A71">
      <w:pPr>
        <w:keepNext/>
        <w:rPr>
          <w:rFonts w:ascii="Garamond" w:hAnsi="Garamond"/>
        </w:rPr>
      </w:pPr>
      <w:r w:rsidRPr="00A84724">
        <w:rPr>
          <w:rFonts w:ascii="Garamond" w:hAnsi="Garamond"/>
        </w:rPr>
        <w:t xml:space="preserve"> In the past year, how often have you used the following?</w:t>
      </w:r>
    </w:p>
    <w:tbl>
      <w:tblPr>
        <w:tblStyle w:val="QQuestionTable"/>
        <w:tblW w:w="0" w:type="auto"/>
        <w:tblLook w:val="07E0" w:firstRow="1" w:lastRow="1" w:firstColumn="1" w:lastColumn="1" w:noHBand="1" w:noVBand="1"/>
      </w:tblPr>
      <w:tblGrid>
        <w:gridCol w:w="2524"/>
        <w:gridCol w:w="1118"/>
        <w:gridCol w:w="1112"/>
        <w:gridCol w:w="1199"/>
        <w:gridCol w:w="1157"/>
        <w:gridCol w:w="1157"/>
        <w:gridCol w:w="1093"/>
      </w:tblGrid>
      <w:tr w:rsidR="00BA4A71" w:rsidRPr="00A84724" w14:paraId="46FC0480" w14:textId="77777777" w:rsidTr="00B042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4" w:type="dxa"/>
          </w:tcPr>
          <w:p w14:paraId="7B7EED39" w14:textId="77777777" w:rsidR="00BA4A71" w:rsidRPr="00A84724" w:rsidRDefault="00BA4A71" w:rsidP="004A3C06">
            <w:pPr>
              <w:keepNext/>
              <w:rPr>
                <w:rFonts w:ascii="Garamond" w:hAnsi="Garamond"/>
              </w:rPr>
            </w:pPr>
          </w:p>
        </w:tc>
        <w:tc>
          <w:tcPr>
            <w:tcW w:w="1118" w:type="dxa"/>
          </w:tcPr>
          <w:p w14:paraId="4F5F9812" w14:textId="252EF87C"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112" w:type="dxa"/>
          </w:tcPr>
          <w:p w14:paraId="2159C7D4" w14:textId="3D1BF081"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199" w:type="dxa"/>
          </w:tcPr>
          <w:p w14:paraId="0C53C8F7" w14:textId="53E29B12"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157" w:type="dxa"/>
          </w:tcPr>
          <w:p w14:paraId="05516102" w14:textId="7FE3102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157" w:type="dxa"/>
          </w:tcPr>
          <w:p w14:paraId="1E0342D3" w14:textId="2F96A909"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093" w:type="dxa"/>
          </w:tcPr>
          <w:p w14:paraId="7E275BDC" w14:textId="2EBE56AF"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BA4A71" w:rsidRPr="00A84724" w14:paraId="66CDCD83" w14:textId="77777777" w:rsidTr="00B0421C">
        <w:tc>
          <w:tcPr>
            <w:cnfStyle w:val="001000000000" w:firstRow="0" w:lastRow="0" w:firstColumn="1" w:lastColumn="0" w:oddVBand="0" w:evenVBand="0" w:oddHBand="0" w:evenHBand="0" w:firstRowFirstColumn="0" w:firstRowLastColumn="0" w:lastRowFirstColumn="0" w:lastRowLastColumn="0"/>
            <w:tcW w:w="2524" w:type="dxa"/>
          </w:tcPr>
          <w:p w14:paraId="4D458CD3" w14:textId="77777777" w:rsidR="00BA4A71" w:rsidRPr="00A84724" w:rsidRDefault="00BA4A71" w:rsidP="004A3C06">
            <w:pPr>
              <w:keepNext/>
              <w:rPr>
                <w:rFonts w:ascii="Garamond" w:hAnsi="Garamond"/>
              </w:rPr>
            </w:pPr>
            <w:r w:rsidRPr="00A84724">
              <w:rPr>
                <w:rFonts w:ascii="Garamond" w:hAnsi="Garamond"/>
              </w:rPr>
              <w:t xml:space="preserve">Alcohol </w:t>
            </w:r>
          </w:p>
        </w:tc>
        <w:tc>
          <w:tcPr>
            <w:tcW w:w="1118" w:type="dxa"/>
          </w:tcPr>
          <w:p w14:paraId="00384AD4"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2" w:type="dxa"/>
          </w:tcPr>
          <w:p w14:paraId="0A9B682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99" w:type="dxa"/>
          </w:tcPr>
          <w:p w14:paraId="06F68DEA"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3BAEF64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422B0026"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93" w:type="dxa"/>
          </w:tcPr>
          <w:p w14:paraId="06B19C8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0421C" w:rsidRPr="00A84724" w14:paraId="5360BA0E" w14:textId="77777777" w:rsidTr="00B0421C">
        <w:tc>
          <w:tcPr>
            <w:cnfStyle w:val="001000000000" w:firstRow="0" w:lastRow="0" w:firstColumn="1" w:lastColumn="0" w:oddVBand="0" w:evenVBand="0" w:oddHBand="0" w:evenHBand="0" w:firstRowFirstColumn="0" w:firstRowLastColumn="0" w:lastRowFirstColumn="0" w:lastRowLastColumn="0"/>
            <w:tcW w:w="2524" w:type="dxa"/>
          </w:tcPr>
          <w:p w14:paraId="005213D4" w14:textId="0525D84D" w:rsidR="00B0421C" w:rsidRPr="00A84724" w:rsidRDefault="00B0421C" w:rsidP="00B0421C">
            <w:pPr>
              <w:keepNext/>
              <w:rPr>
                <w:rFonts w:ascii="Garamond" w:hAnsi="Garamond"/>
              </w:rPr>
            </w:pPr>
            <w:r w:rsidRPr="00A84724">
              <w:rPr>
                <w:rFonts w:ascii="Garamond" w:hAnsi="Garamond"/>
              </w:rPr>
              <w:t xml:space="preserve">Tobacco </w:t>
            </w:r>
            <w:r>
              <w:rPr>
                <w:rFonts w:ascii="Garamond" w:hAnsi="Garamond"/>
              </w:rPr>
              <w:t xml:space="preserve">or nicotine </w:t>
            </w:r>
            <w:r w:rsidRPr="00A84724">
              <w:rPr>
                <w:rFonts w:ascii="Garamond" w:hAnsi="Garamond"/>
              </w:rPr>
              <w:t>products</w:t>
            </w:r>
            <w:r>
              <w:rPr>
                <w:rFonts w:ascii="Garamond" w:hAnsi="Garamond"/>
              </w:rPr>
              <w:t xml:space="preserve">, including cigarettes and smoked tobacco, as well as smokeless tobacco and </w:t>
            </w:r>
            <w:r w:rsidRPr="00A84724">
              <w:rPr>
                <w:rFonts w:ascii="Garamond" w:hAnsi="Garamond"/>
              </w:rPr>
              <w:t>non-</w:t>
            </w:r>
            <w:r>
              <w:rPr>
                <w:rFonts w:ascii="Garamond" w:hAnsi="Garamond"/>
              </w:rPr>
              <w:t>cigarette</w:t>
            </w:r>
            <w:r w:rsidRPr="00A84724">
              <w:rPr>
                <w:rFonts w:ascii="Garamond" w:hAnsi="Garamond"/>
              </w:rPr>
              <w:t xml:space="preserve"> nicotine products (vape/e-cig products)</w:t>
            </w:r>
          </w:p>
        </w:tc>
        <w:tc>
          <w:tcPr>
            <w:tcW w:w="1118" w:type="dxa"/>
          </w:tcPr>
          <w:p w14:paraId="67CF5B71" w14:textId="77777777" w:rsidR="00B0421C" w:rsidRPr="00A84724" w:rsidRDefault="00B0421C" w:rsidP="00B0421C">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2" w:type="dxa"/>
          </w:tcPr>
          <w:p w14:paraId="18F3FD6F" w14:textId="77777777" w:rsidR="00B0421C" w:rsidRPr="00A84724" w:rsidRDefault="00B0421C" w:rsidP="00B0421C">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99" w:type="dxa"/>
          </w:tcPr>
          <w:p w14:paraId="634E4518" w14:textId="77777777" w:rsidR="00B0421C" w:rsidRPr="00A84724" w:rsidRDefault="00B0421C" w:rsidP="00B0421C">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4CBD8548" w14:textId="77777777" w:rsidR="00B0421C" w:rsidRPr="00A84724" w:rsidRDefault="00B0421C" w:rsidP="00B0421C">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1DAEF3A6" w14:textId="77777777" w:rsidR="00B0421C" w:rsidRPr="00A84724" w:rsidRDefault="00B0421C" w:rsidP="00B0421C">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93" w:type="dxa"/>
          </w:tcPr>
          <w:p w14:paraId="5BC5EEA3" w14:textId="77777777" w:rsidR="00B0421C" w:rsidRPr="00A84724" w:rsidRDefault="00B0421C" w:rsidP="00B0421C">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22DD575E" w14:textId="77777777" w:rsidTr="00B0421C">
        <w:tc>
          <w:tcPr>
            <w:cnfStyle w:val="001000000000" w:firstRow="0" w:lastRow="0" w:firstColumn="1" w:lastColumn="0" w:oddVBand="0" w:evenVBand="0" w:oddHBand="0" w:evenHBand="0" w:firstRowFirstColumn="0" w:firstRowLastColumn="0" w:lastRowFirstColumn="0" w:lastRowLastColumn="0"/>
            <w:tcW w:w="2524" w:type="dxa"/>
          </w:tcPr>
          <w:p w14:paraId="33C24D91" w14:textId="77777777" w:rsidR="00BA4A71" w:rsidRPr="00A84724" w:rsidRDefault="00BA4A71" w:rsidP="004A3C06">
            <w:pPr>
              <w:keepNext/>
              <w:rPr>
                <w:rFonts w:ascii="Garamond" w:hAnsi="Garamond"/>
              </w:rPr>
            </w:pPr>
            <w:r w:rsidRPr="00A84724">
              <w:rPr>
                <w:rFonts w:ascii="Garamond" w:hAnsi="Garamond"/>
              </w:rPr>
              <w:t xml:space="preserve">Prescription Drugs for Non-Medical Reasons </w:t>
            </w:r>
          </w:p>
        </w:tc>
        <w:tc>
          <w:tcPr>
            <w:tcW w:w="1118" w:type="dxa"/>
          </w:tcPr>
          <w:p w14:paraId="40268293"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2" w:type="dxa"/>
          </w:tcPr>
          <w:p w14:paraId="206C258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99" w:type="dxa"/>
          </w:tcPr>
          <w:p w14:paraId="6FE7B97A"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27C36194"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0D831FB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93" w:type="dxa"/>
          </w:tcPr>
          <w:p w14:paraId="7A657F9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7F022D4F" w14:textId="77777777" w:rsidTr="00B0421C">
        <w:tc>
          <w:tcPr>
            <w:cnfStyle w:val="001000000000" w:firstRow="0" w:lastRow="0" w:firstColumn="1" w:lastColumn="0" w:oddVBand="0" w:evenVBand="0" w:oddHBand="0" w:evenHBand="0" w:firstRowFirstColumn="0" w:firstRowLastColumn="0" w:lastRowFirstColumn="0" w:lastRowLastColumn="0"/>
            <w:tcW w:w="2524" w:type="dxa"/>
          </w:tcPr>
          <w:p w14:paraId="206D86F2" w14:textId="77777777" w:rsidR="00BA4A71" w:rsidRPr="00A84724" w:rsidRDefault="00BA4A71" w:rsidP="004A3C06">
            <w:pPr>
              <w:keepNext/>
              <w:rPr>
                <w:rFonts w:ascii="Garamond" w:hAnsi="Garamond"/>
              </w:rPr>
            </w:pPr>
            <w:r w:rsidRPr="00A84724">
              <w:rPr>
                <w:rFonts w:ascii="Garamond" w:hAnsi="Garamond"/>
              </w:rPr>
              <w:t xml:space="preserve">Cannabis/Marijuana/THC </w:t>
            </w:r>
          </w:p>
        </w:tc>
        <w:tc>
          <w:tcPr>
            <w:tcW w:w="1118" w:type="dxa"/>
          </w:tcPr>
          <w:p w14:paraId="24DEA491"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2" w:type="dxa"/>
          </w:tcPr>
          <w:p w14:paraId="0C5C206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99" w:type="dxa"/>
          </w:tcPr>
          <w:p w14:paraId="4554AF9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5CE1245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443B504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93" w:type="dxa"/>
          </w:tcPr>
          <w:p w14:paraId="3283A29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0965120D" w14:textId="77777777" w:rsidTr="00B0421C">
        <w:tc>
          <w:tcPr>
            <w:cnfStyle w:val="001000000000" w:firstRow="0" w:lastRow="0" w:firstColumn="1" w:lastColumn="0" w:oddVBand="0" w:evenVBand="0" w:oddHBand="0" w:evenHBand="0" w:firstRowFirstColumn="0" w:firstRowLastColumn="0" w:lastRowFirstColumn="0" w:lastRowLastColumn="0"/>
            <w:tcW w:w="2524" w:type="dxa"/>
          </w:tcPr>
          <w:p w14:paraId="11912C75" w14:textId="77777777" w:rsidR="00BA4A71" w:rsidRPr="00A84724" w:rsidRDefault="00BA4A71" w:rsidP="004A3C06">
            <w:pPr>
              <w:keepNext/>
              <w:rPr>
                <w:rFonts w:ascii="Garamond" w:hAnsi="Garamond"/>
              </w:rPr>
            </w:pPr>
            <w:r w:rsidRPr="00A84724">
              <w:rPr>
                <w:rFonts w:ascii="Garamond" w:hAnsi="Garamond"/>
              </w:rPr>
              <w:t xml:space="preserve">Illegal/Illicit Drugs </w:t>
            </w:r>
          </w:p>
        </w:tc>
        <w:tc>
          <w:tcPr>
            <w:tcW w:w="1118" w:type="dxa"/>
          </w:tcPr>
          <w:p w14:paraId="0963489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12" w:type="dxa"/>
          </w:tcPr>
          <w:p w14:paraId="40E58D25"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99" w:type="dxa"/>
          </w:tcPr>
          <w:p w14:paraId="4164A3A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4CE7F884"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7" w:type="dxa"/>
          </w:tcPr>
          <w:p w14:paraId="7A35C38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93" w:type="dxa"/>
          </w:tcPr>
          <w:p w14:paraId="7B9B219A"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05722F01" w14:textId="77777777" w:rsidR="00BA4A71" w:rsidRPr="00A84724" w:rsidRDefault="00BA4A71" w:rsidP="00BA4A71">
      <w:pPr>
        <w:rPr>
          <w:rFonts w:ascii="Garamond" w:hAnsi="Garamond"/>
        </w:rPr>
      </w:pPr>
    </w:p>
    <w:p w14:paraId="0881E846" w14:textId="77777777" w:rsidR="00BA4A71" w:rsidRPr="00A84724" w:rsidRDefault="00BA4A71" w:rsidP="00BA4A71">
      <w:pPr>
        <w:rPr>
          <w:rFonts w:ascii="Garamond" w:hAnsi="Garamond"/>
        </w:rPr>
      </w:pPr>
    </w:p>
    <w:p w14:paraId="7AB86DAA" w14:textId="77777777" w:rsidR="00BA4A71" w:rsidRPr="00A84724" w:rsidRDefault="00BA4A71" w:rsidP="00BA4A71">
      <w:pPr>
        <w:keepNext/>
        <w:rPr>
          <w:rFonts w:ascii="Garamond" w:hAnsi="Garamond"/>
        </w:rPr>
      </w:pPr>
      <w:r w:rsidRPr="00A84724">
        <w:rPr>
          <w:rFonts w:ascii="Garamond" w:hAnsi="Garamond"/>
        </w:rPr>
        <w:br w:type="page"/>
      </w:r>
    </w:p>
    <w:p w14:paraId="1054015B" w14:textId="77777777" w:rsidR="00BA4A71" w:rsidRPr="00A84724" w:rsidRDefault="00BA4A71" w:rsidP="00BA4A71">
      <w:pPr>
        <w:keepNext/>
        <w:rPr>
          <w:rFonts w:ascii="Garamond" w:hAnsi="Garamond"/>
        </w:rPr>
      </w:pPr>
      <w:r w:rsidRPr="00A84724">
        <w:rPr>
          <w:rFonts w:ascii="Garamond" w:hAnsi="Garamond"/>
        </w:rPr>
        <w:lastRenderedPageBreak/>
        <w:t>IF GENDER = WOMAN</w:t>
      </w:r>
      <w:r w:rsidRPr="00A84724">
        <w:rPr>
          <w:rFonts w:ascii="Garamond" w:hAnsi="Garamond"/>
        </w:rPr>
        <w:br/>
      </w:r>
      <w:r w:rsidRPr="00A84724">
        <w:rPr>
          <w:rFonts w:ascii="Garamond" w:hAnsi="Garamond"/>
        </w:rPr>
        <w:br/>
        <w:t>In the past year, how often have you had more than 4 drinks on one occasion?</w:t>
      </w:r>
    </w:p>
    <w:tbl>
      <w:tblPr>
        <w:tblStyle w:val="QQuestionTable"/>
        <w:tblW w:w="9576" w:type="auto"/>
        <w:tblLook w:val="07E0" w:firstRow="1" w:lastRow="1" w:firstColumn="1" w:lastColumn="1" w:noHBand="1" w:noVBand="1"/>
      </w:tblPr>
      <w:tblGrid>
        <w:gridCol w:w="1335"/>
        <w:gridCol w:w="1335"/>
        <w:gridCol w:w="1334"/>
        <w:gridCol w:w="1345"/>
        <w:gridCol w:w="1340"/>
        <w:gridCol w:w="1340"/>
        <w:gridCol w:w="1331"/>
      </w:tblGrid>
      <w:tr w:rsidR="00BA4A71" w:rsidRPr="00A84724" w14:paraId="1D57E522" w14:textId="77777777" w:rsidTr="004A3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1C4B76F" w14:textId="77777777" w:rsidR="00BA4A71" w:rsidRPr="00A84724" w:rsidRDefault="00BA4A71" w:rsidP="004A3C06">
            <w:pPr>
              <w:keepNext/>
              <w:rPr>
                <w:rFonts w:ascii="Garamond" w:hAnsi="Garamond"/>
              </w:rPr>
            </w:pPr>
          </w:p>
        </w:tc>
        <w:tc>
          <w:tcPr>
            <w:tcW w:w="1368" w:type="dxa"/>
          </w:tcPr>
          <w:p w14:paraId="72BDD9B7" w14:textId="062E8C6B"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368" w:type="dxa"/>
          </w:tcPr>
          <w:p w14:paraId="78562AC1" w14:textId="6983BD46"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368" w:type="dxa"/>
          </w:tcPr>
          <w:p w14:paraId="1CB326D3" w14:textId="0C964D68"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368" w:type="dxa"/>
          </w:tcPr>
          <w:p w14:paraId="1FE5381B" w14:textId="612E289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368" w:type="dxa"/>
          </w:tcPr>
          <w:p w14:paraId="37A63A47" w14:textId="36B6600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368" w:type="dxa"/>
          </w:tcPr>
          <w:p w14:paraId="7F1680CB" w14:textId="261917D0"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BA4A71" w:rsidRPr="00A84724" w14:paraId="5CE64076" w14:textId="77777777" w:rsidTr="004A3C06">
        <w:tc>
          <w:tcPr>
            <w:cnfStyle w:val="001000000000" w:firstRow="0" w:lastRow="0" w:firstColumn="1" w:lastColumn="0" w:oddVBand="0" w:evenVBand="0" w:oddHBand="0" w:evenHBand="0" w:firstRowFirstColumn="0" w:firstRowLastColumn="0" w:lastRowFirstColumn="0" w:lastRowLastColumn="0"/>
            <w:tcW w:w="1368" w:type="dxa"/>
          </w:tcPr>
          <w:p w14:paraId="4FFE06B8" w14:textId="77777777" w:rsidR="00BA4A71" w:rsidRPr="00A84724" w:rsidRDefault="00BA4A71" w:rsidP="004A3C06">
            <w:pPr>
              <w:keepNext/>
              <w:rPr>
                <w:rFonts w:ascii="Garamond" w:hAnsi="Garamond"/>
              </w:rPr>
            </w:pPr>
            <w:r w:rsidRPr="00A84724">
              <w:rPr>
                <w:rFonts w:ascii="Garamond" w:hAnsi="Garamond"/>
              </w:rPr>
              <w:t xml:space="preserve">More than four drinks (1) </w:t>
            </w:r>
          </w:p>
        </w:tc>
        <w:tc>
          <w:tcPr>
            <w:tcW w:w="1368" w:type="dxa"/>
          </w:tcPr>
          <w:p w14:paraId="5F54919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4A632CE5"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59BE2681"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6ED8107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71FD34E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19E40D7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0843D6B9" w14:textId="77777777" w:rsidR="00BA4A71" w:rsidRPr="00A84724" w:rsidRDefault="00BA4A71" w:rsidP="00BA4A71">
      <w:pPr>
        <w:rPr>
          <w:rFonts w:ascii="Garamond" w:hAnsi="Garamond"/>
        </w:rPr>
      </w:pPr>
    </w:p>
    <w:p w14:paraId="2D91213E" w14:textId="77777777" w:rsidR="00BA4A71" w:rsidRPr="00A84724" w:rsidRDefault="00BA4A71" w:rsidP="00BA4A71">
      <w:pPr>
        <w:rPr>
          <w:rFonts w:ascii="Garamond" w:hAnsi="Garamond"/>
        </w:rPr>
      </w:pPr>
    </w:p>
    <w:p w14:paraId="33B51D8B" w14:textId="77777777" w:rsidR="00BA4A71" w:rsidRPr="00A84724" w:rsidRDefault="00BA4A71" w:rsidP="00BA4A71">
      <w:pPr>
        <w:pStyle w:val="QuestionSeparator"/>
        <w:rPr>
          <w:rFonts w:ascii="Garamond" w:hAnsi="Garamond"/>
        </w:rPr>
      </w:pPr>
    </w:p>
    <w:p w14:paraId="463B250D" w14:textId="77777777" w:rsidR="00BA4A71" w:rsidRPr="00A84724" w:rsidRDefault="00BA4A71" w:rsidP="00BA4A71">
      <w:pPr>
        <w:rPr>
          <w:rFonts w:ascii="Garamond" w:hAnsi="Garamond"/>
        </w:rPr>
      </w:pPr>
    </w:p>
    <w:p w14:paraId="66094F78" w14:textId="77777777" w:rsidR="00BA4A71" w:rsidRPr="00A84724" w:rsidRDefault="00BA4A71" w:rsidP="00BA4A71">
      <w:pPr>
        <w:keepNext/>
        <w:rPr>
          <w:rFonts w:ascii="Garamond" w:hAnsi="Garamond"/>
        </w:rPr>
      </w:pPr>
      <w:r w:rsidRPr="00A84724">
        <w:rPr>
          <w:rFonts w:ascii="Garamond" w:hAnsi="Garamond"/>
        </w:rPr>
        <w:t>IF GENDER = MAN</w:t>
      </w:r>
      <w:r w:rsidRPr="00A84724">
        <w:rPr>
          <w:rFonts w:ascii="Garamond" w:hAnsi="Garamond"/>
        </w:rPr>
        <w:br/>
      </w:r>
      <w:r w:rsidRPr="00A84724">
        <w:rPr>
          <w:rFonts w:ascii="Garamond" w:hAnsi="Garamond"/>
        </w:rPr>
        <w:br/>
        <w:t>In the past year, how often have you had more than 5 drinks on one occasion?</w:t>
      </w:r>
    </w:p>
    <w:tbl>
      <w:tblPr>
        <w:tblStyle w:val="QQuestionTable"/>
        <w:tblW w:w="9576" w:type="auto"/>
        <w:tblLook w:val="07E0" w:firstRow="1" w:lastRow="1" w:firstColumn="1" w:lastColumn="1" w:noHBand="1" w:noVBand="1"/>
      </w:tblPr>
      <w:tblGrid>
        <w:gridCol w:w="1335"/>
        <w:gridCol w:w="1335"/>
        <w:gridCol w:w="1334"/>
        <w:gridCol w:w="1345"/>
        <w:gridCol w:w="1340"/>
        <w:gridCol w:w="1340"/>
        <w:gridCol w:w="1331"/>
      </w:tblGrid>
      <w:tr w:rsidR="00BA4A71" w:rsidRPr="00A84724" w14:paraId="02375D0A" w14:textId="77777777" w:rsidTr="004A3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0E3A9014" w14:textId="77777777" w:rsidR="00BA4A71" w:rsidRPr="00A84724" w:rsidRDefault="00BA4A71" w:rsidP="004A3C06">
            <w:pPr>
              <w:keepNext/>
              <w:rPr>
                <w:rFonts w:ascii="Garamond" w:hAnsi="Garamond"/>
              </w:rPr>
            </w:pPr>
          </w:p>
        </w:tc>
        <w:tc>
          <w:tcPr>
            <w:tcW w:w="1368" w:type="dxa"/>
          </w:tcPr>
          <w:p w14:paraId="77B60ECD" w14:textId="6391290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368" w:type="dxa"/>
          </w:tcPr>
          <w:p w14:paraId="1E62CFE0" w14:textId="0AA48403"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368" w:type="dxa"/>
          </w:tcPr>
          <w:p w14:paraId="4FCD9286" w14:textId="726AD704"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368" w:type="dxa"/>
          </w:tcPr>
          <w:p w14:paraId="1C7B09D4" w14:textId="1F9CE122"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368" w:type="dxa"/>
          </w:tcPr>
          <w:p w14:paraId="3734DA1D" w14:textId="61FD5B5F"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368" w:type="dxa"/>
          </w:tcPr>
          <w:p w14:paraId="01A06B0C" w14:textId="1A4CCF30"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BA4A71" w:rsidRPr="00A84724" w14:paraId="1EE1694C" w14:textId="77777777" w:rsidTr="004A3C06">
        <w:tc>
          <w:tcPr>
            <w:cnfStyle w:val="001000000000" w:firstRow="0" w:lastRow="0" w:firstColumn="1" w:lastColumn="0" w:oddVBand="0" w:evenVBand="0" w:oddHBand="0" w:evenHBand="0" w:firstRowFirstColumn="0" w:firstRowLastColumn="0" w:lastRowFirstColumn="0" w:lastRowLastColumn="0"/>
            <w:tcW w:w="1368" w:type="dxa"/>
          </w:tcPr>
          <w:p w14:paraId="20F90C85" w14:textId="77777777" w:rsidR="00BA4A71" w:rsidRPr="00A84724" w:rsidRDefault="00BA4A71" w:rsidP="004A3C06">
            <w:pPr>
              <w:keepNext/>
              <w:rPr>
                <w:rFonts w:ascii="Garamond" w:hAnsi="Garamond"/>
              </w:rPr>
            </w:pPr>
            <w:r w:rsidRPr="00A84724">
              <w:rPr>
                <w:rFonts w:ascii="Garamond" w:hAnsi="Garamond"/>
              </w:rPr>
              <w:t xml:space="preserve">More than four drinks (1) </w:t>
            </w:r>
          </w:p>
        </w:tc>
        <w:tc>
          <w:tcPr>
            <w:tcW w:w="1368" w:type="dxa"/>
          </w:tcPr>
          <w:p w14:paraId="0D621F06"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084CE61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0922AA7A"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11F2BE1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28721C55"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368" w:type="dxa"/>
          </w:tcPr>
          <w:p w14:paraId="3CB5A0AA"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48914800" w14:textId="77777777" w:rsidR="00BA4A71" w:rsidRPr="00A84724" w:rsidRDefault="00BA4A71" w:rsidP="00BA4A71">
      <w:pPr>
        <w:rPr>
          <w:rFonts w:ascii="Garamond" w:hAnsi="Garamond"/>
        </w:rPr>
      </w:pPr>
    </w:p>
    <w:p w14:paraId="0883F51B" w14:textId="77777777" w:rsidR="00BA4A71" w:rsidRPr="00A84724" w:rsidRDefault="00BA4A71" w:rsidP="00BA4A71">
      <w:pPr>
        <w:rPr>
          <w:rFonts w:ascii="Garamond" w:hAnsi="Garamond"/>
        </w:rPr>
      </w:pPr>
    </w:p>
    <w:p w14:paraId="495EBCC3" w14:textId="77777777" w:rsidR="00BA4A71" w:rsidRPr="00A84724" w:rsidRDefault="00BA4A71" w:rsidP="00BA4A71">
      <w:pPr>
        <w:pStyle w:val="QuestionSeparator"/>
        <w:rPr>
          <w:rFonts w:ascii="Garamond" w:hAnsi="Garamond"/>
        </w:rPr>
      </w:pPr>
    </w:p>
    <w:p w14:paraId="527C6845" w14:textId="77777777" w:rsidR="00BA4A71" w:rsidRPr="00A84724" w:rsidRDefault="00BA4A71" w:rsidP="00BA4A71">
      <w:pPr>
        <w:rPr>
          <w:rFonts w:ascii="Garamond" w:hAnsi="Garamond"/>
        </w:rPr>
      </w:pPr>
      <w:r w:rsidRPr="00A84724">
        <w:rPr>
          <w:rFonts w:ascii="Garamond" w:hAnsi="Garamond"/>
        </w:rPr>
        <w:br w:type="page"/>
      </w:r>
    </w:p>
    <w:p w14:paraId="09B8FA55" w14:textId="77777777" w:rsidR="00BA4A71" w:rsidRPr="00A84724" w:rsidRDefault="00BA4A71" w:rsidP="00BA4A71">
      <w:pPr>
        <w:rPr>
          <w:rFonts w:ascii="Garamond" w:hAnsi="Garamond"/>
        </w:rPr>
      </w:pPr>
    </w:p>
    <w:p w14:paraId="358E2B3F" w14:textId="77777777" w:rsidR="00E977C2" w:rsidRDefault="00E977C2" w:rsidP="00BA4A71">
      <w:pPr>
        <w:keepNext/>
        <w:jc w:val="center"/>
        <w:rPr>
          <w:rFonts w:ascii="Garamond" w:hAnsi="Garamond"/>
          <w:b/>
          <w:bCs/>
        </w:rPr>
      </w:pPr>
    </w:p>
    <w:p w14:paraId="26541F5D" w14:textId="77777777" w:rsidR="00E977C2" w:rsidRPr="00A84724" w:rsidRDefault="00E977C2" w:rsidP="00E977C2">
      <w:pPr>
        <w:keepNext/>
        <w:jc w:val="center"/>
        <w:rPr>
          <w:rFonts w:ascii="Garamond" w:hAnsi="Garamond"/>
          <w:b/>
          <w:bCs/>
        </w:rPr>
      </w:pPr>
      <w:r w:rsidRPr="00A84724">
        <w:rPr>
          <w:rFonts w:ascii="Garamond" w:hAnsi="Garamond"/>
          <w:b/>
          <w:bCs/>
        </w:rPr>
        <w:t>Substances Moral Disapproval</w:t>
      </w:r>
    </w:p>
    <w:p w14:paraId="0443EC7C" w14:textId="77777777" w:rsidR="00E977C2" w:rsidRPr="00A84724" w:rsidRDefault="00E977C2" w:rsidP="00E977C2">
      <w:pPr>
        <w:keepNext/>
        <w:rPr>
          <w:rFonts w:ascii="Garamond" w:hAnsi="Garamond"/>
        </w:rPr>
      </w:pPr>
      <w:r w:rsidRPr="00A84724">
        <w:rPr>
          <w:rFonts w:ascii="Garamond" w:hAnsi="Garamond"/>
        </w:rPr>
        <w:t xml:space="preserve"> Please rate your agreement with the following statements on a scale of 1 (Strongly Disagree) to 7 (Strongly Agree).</w:t>
      </w:r>
    </w:p>
    <w:tbl>
      <w:tblPr>
        <w:tblStyle w:val="QQuestionTable"/>
        <w:tblW w:w="9782" w:type="dxa"/>
        <w:tblLook w:val="07E0" w:firstRow="1" w:lastRow="1" w:firstColumn="1" w:lastColumn="1" w:noHBand="1" w:noVBand="1"/>
      </w:tblPr>
      <w:tblGrid>
        <w:gridCol w:w="2736"/>
        <w:gridCol w:w="1007"/>
        <w:gridCol w:w="1006"/>
        <w:gridCol w:w="1156"/>
        <w:gridCol w:w="1006"/>
        <w:gridCol w:w="1156"/>
        <w:gridCol w:w="754"/>
        <w:gridCol w:w="961"/>
      </w:tblGrid>
      <w:tr w:rsidR="00E977C2" w:rsidRPr="00A84724" w14:paraId="43A38596" w14:textId="77777777" w:rsidTr="008200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6" w:type="dxa"/>
          </w:tcPr>
          <w:p w14:paraId="3CD3FF47" w14:textId="77777777" w:rsidR="00E977C2" w:rsidRPr="00A84724" w:rsidRDefault="00E977C2" w:rsidP="008D5920">
            <w:pPr>
              <w:keepNext/>
              <w:rPr>
                <w:rFonts w:ascii="Garamond" w:hAnsi="Garamond"/>
              </w:rPr>
            </w:pPr>
          </w:p>
        </w:tc>
        <w:tc>
          <w:tcPr>
            <w:tcW w:w="1007" w:type="dxa"/>
          </w:tcPr>
          <w:p w14:paraId="2BF52368"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Strongly Disagree (1)</w:t>
            </w:r>
          </w:p>
        </w:tc>
        <w:tc>
          <w:tcPr>
            <w:tcW w:w="1006" w:type="dxa"/>
          </w:tcPr>
          <w:p w14:paraId="765C13BC"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Disagree (2)</w:t>
            </w:r>
          </w:p>
        </w:tc>
        <w:tc>
          <w:tcPr>
            <w:tcW w:w="1156" w:type="dxa"/>
          </w:tcPr>
          <w:p w14:paraId="456E1406"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Somewhat Disagree (3)</w:t>
            </w:r>
          </w:p>
        </w:tc>
        <w:tc>
          <w:tcPr>
            <w:tcW w:w="1006" w:type="dxa"/>
          </w:tcPr>
          <w:p w14:paraId="2B03066B"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Neither Agree nor Disagree (4)</w:t>
            </w:r>
          </w:p>
        </w:tc>
        <w:tc>
          <w:tcPr>
            <w:tcW w:w="1156" w:type="dxa"/>
          </w:tcPr>
          <w:p w14:paraId="2E1A015A"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Somewhat Agree (5)</w:t>
            </w:r>
          </w:p>
        </w:tc>
        <w:tc>
          <w:tcPr>
            <w:tcW w:w="754" w:type="dxa"/>
          </w:tcPr>
          <w:p w14:paraId="36B2A24D"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Agree (6)</w:t>
            </w:r>
          </w:p>
        </w:tc>
        <w:tc>
          <w:tcPr>
            <w:tcW w:w="961" w:type="dxa"/>
          </w:tcPr>
          <w:p w14:paraId="7E093E2F" w14:textId="77777777" w:rsidR="00E977C2" w:rsidRPr="00A84724" w:rsidRDefault="00E977C2" w:rsidP="008D5920">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Strongly Agree (7)</w:t>
            </w:r>
          </w:p>
        </w:tc>
      </w:tr>
      <w:tr w:rsidR="00E977C2" w:rsidRPr="00A84724" w14:paraId="1762E707" w14:textId="77777777" w:rsidTr="008200F4">
        <w:tc>
          <w:tcPr>
            <w:cnfStyle w:val="001000000000" w:firstRow="0" w:lastRow="0" w:firstColumn="1" w:lastColumn="0" w:oddVBand="0" w:evenVBand="0" w:oddHBand="0" w:evenHBand="0" w:firstRowFirstColumn="0" w:firstRowLastColumn="0" w:lastRowFirstColumn="0" w:lastRowLastColumn="0"/>
            <w:tcW w:w="2736" w:type="dxa"/>
          </w:tcPr>
          <w:p w14:paraId="7348B6B6" w14:textId="77777777" w:rsidR="00E977C2" w:rsidRPr="00A84724" w:rsidRDefault="00E977C2" w:rsidP="008D5920">
            <w:pPr>
              <w:keepNext/>
              <w:rPr>
                <w:rFonts w:ascii="Garamond" w:hAnsi="Garamond"/>
              </w:rPr>
            </w:pPr>
            <w:r w:rsidRPr="00A84724">
              <w:rPr>
                <w:rFonts w:ascii="Garamond" w:hAnsi="Garamond"/>
              </w:rPr>
              <w:t xml:space="preserve">I believe that </w:t>
            </w:r>
            <w:r w:rsidRPr="00A84724">
              <w:rPr>
                <w:rFonts w:ascii="Garamond" w:hAnsi="Garamond"/>
                <w:b/>
                <w:u w:val="single"/>
              </w:rPr>
              <w:t xml:space="preserve">drinking alcohol </w:t>
            </w:r>
            <w:r w:rsidRPr="00A84724">
              <w:rPr>
                <w:rFonts w:ascii="Garamond" w:hAnsi="Garamond"/>
              </w:rPr>
              <w:t xml:space="preserve">is morally wrong.  </w:t>
            </w:r>
          </w:p>
        </w:tc>
        <w:tc>
          <w:tcPr>
            <w:tcW w:w="1007" w:type="dxa"/>
          </w:tcPr>
          <w:p w14:paraId="4796618C"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6F291465"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16004D0C"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24987DA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09187324"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754" w:type="dxa"/>
          </w:tcPr>
          <w:p w14:paraId="0A05E3E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61" w:type="dxa"/>
          </w:tcPr>
          <w:p w14:paraId="1F04D4C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16543193" w14:textId="77777777" w:rsidTr="008200F4">
        <w:tc>
          <w:tcPr>
            <w:cnfStyle w:val="001000000000" w:firstRow="0" w:lastRow="0" w:firstColumn="1" w:lastColumn="0" w:oddVBand="0" w:evenVBand="0" w:oddHBand="0" w:evenHBand="0" w:firstRowFirstColumn="0" w:firstRowLastColumn="0" w:lastRowFirstColumn="0" w:lastRowLastColumn="0"/>
            <w:tcW w:w="2736" w:type="dxa"/>
          </w:tcPr>
          <w:p w14:paraId="4845B522" w14:textId="0F2421D2" w:rsidR="00E977C2" w:rsidRPr="00A84724" w:rsidRDefault="00E977C2" w:rsidP="008D5920">
            <w:pPr>
              <w:keepNext/>
              <w:rPr>
                <w:rFonts w:ascii="Garamond" w:hAnsi="Garamond"/>
              </w:rPr>
            </w:pPr>
            <w:r w:rsidRPr="00A84724">
              <w:rPr>
                <w:rFonts w:ascii="Garamond" w:hAnsi="Garamond"/>
              </w:rPr>
              <w:t xml:space="preserve">I believe that using </w:t>
            </w:r>
            <w:r w:rsidRPr="00A84724">
              <w:rPr>
                <w:rFonts w:ascii="Garamond" w:hAnsi="Garamond"/>
                <w:b/>
                <w:u w:val="single"/>
              </w:rPr>
              <w:t xml:space="preserve">tobacco </w:t>
            </w:r>
            <w:r w:rsidR="00330218">
              <w:rPr>
                <w:rFonts w:ascii="Garamond" w:hAnsi="Garamond"/>
                <w:b/>
                <w:u w:val="single"/>
              </w:rPr>
              <w:t>or nicotine products</w:t>
            </w:r>
            <w:r w:rsidRPr="00A84724">
              <w:rPr>
                <w:rFonts w:ascii="Garamond" w:hAnsi="Garamond"/>
              </w:rPr>
              <w:t xml:space="preserve"> is morally wrong. </w:t>
            </w:r>
          </w:p>
        </w:tc>
        <w:tc>
          <w:tcPr>
            <w:tcW w:w="1007" w:type="dxa"/>
          </w:tcPr>
          <w:p w14:paraId="3542BF08"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5CA75C0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1B82C613"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02F5839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1FC63D01"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754" w:type="dxa"/>
          </w:tcPr>
          <w:p w14:paraId="131F209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61" w:type="dxa"/>
          </w:tcPr>
          <w:p w14:paraId="2C320771"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00F21CB8" w14:textId="77777777" w:rsidTr="008200F4">
        <w:tc>
          <w:tcPr>
            <w:cnfStyle w:val="001000000000" w:firstRow="0" w:lastRow="0" w:firstColumn="1" w:lastColumn="0" w:oddVBand="0" w:evenVBand="0" w:oddHBand="0" w:evenHBand="0" w:firstRowFirstColumn="0" w:firstRowLastColumn="0" w:lastRowFirstColumn="0" w:lastRowLastColumn="0"/>
            <w:tcW w:w="2736" w:type="dxa"/>
          </w:tcPr>
          <w:p w14:paraId="16EAB653" w14:textId="77777777" w:rsidR="00E977C2" w:rsidRPr="00A84724" w:rsidRDefault="00E977C2" w:rsidP="008D5920">
            <w:pPr>
              <w:keepNext/>
              <w:rPr>
                <w:rFonts w:ascii="Garamond" w:hAnsi="Garamond"/>
              </w:rPr>
            </w:pPr>
            <w:r w:rsidRPr="00A84724">
              <w:rPr>
                <w:rFonts w:ascii="Garamond" w:hAnsi="Garamond"/>
              </w:rPr>
              <w:t xml:space="preserve">I believe that </w:t>
            </w:r>
            <w:r w:rsidRPr="00A84724">
              <w:rPr>
                <w:rFonts w:ascii="Garamond" w:hAnsi="Garamond"/>
                <w:b/>
                <w:u w:val="single"/>
              </w:rPr>
              <w:t xml:space="preserve">using cannabis/marijuana/THC </w:t>
            </w:r>
            <w:r w:rsidRPr="00A84724">
              <w:rPr>
                <w:rFonts w:ascii="Garamond" w:hAnsi="Garamond"/>
              </w:rPr>
              <w:t xml:space="preserve">is morally wrong. </w:t>
            </w:r>
          </w:p>
        </w:tc>
        <w:tc>
          <w:tcPr>
            <w:tcW w:w="1007" w:type="dxa"/>
          </w:tcPr>
          <w:p w14:paraId="4561446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3F89EA6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28F13F3E"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4A13E33F"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7801CAC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754" w:type="dxa"/>
          </w:tcPr>
          <w:p w14:paraId="77CD9E9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61" w:type="dxa"/>
          </w:tcPr>
          <w:p w14:paraId="264A06C3"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329D80DB" w14:textId="77777777" w:rsidTr="008200F4">
        <w:tc>
          <w:tcPr>
            <w:cnfStyle w:val="001000000000" w:firstRow="0" w:lastRow="0" w:firstColumn="1" w:lastColumn="0" w:oddVBand="0" w:evenVBand="0" w:oddHBand="0" w:evenHBand="0" w:firstRowFirstColumn="0" w:firstRowLastColumn="0" w:lastRowFirstColumn="0" w:lastRowLastColumn="0"/>
            <w:tcW w:w="2736" w:type="dxa"/>
          </w:tcPr>
          <w:p w14:paraId="634462F5" w14:textId="77777777" w:rsidR="00E977C2" w:rsidRPr="00A84724" w:rsidRDefault="00E977C2" w:rsidP="008D5920">
            <w:pPr>
              <w:keepNext/>
              <w:rPr>
                <w:rFonts w:ascii="Garamond" w:hAnsi="Garamond"/>
              </w:rPr>
            </w:pPr>
            <w:r w:rsidRPr="00A84724">
              <w:rPr>
                <w:rFonts w:ascii="Garamond" w:hAnsi="Garamond"/>
              </w:rPr>
              <w:t xml:space="preserve">I believe that using </w:t>
            </w:r>
            <w:r w:rsidRPr="00A84724">
              <w:rPr>
                <w:rFonts w:ascii="Garamond" w:hAnsi="Garamond"/>
                <w:b/>
                <w:bCs/>
                <w:u w:val="single"/>
              </w:rPr>
              <w:t>prescription drugs for non-medical reasons</w:t>
            </w:r>
            <w:r w:rsidRPr="00A84724">
              <w:rPr>
                <w:rFonts w:ascii="Garamond" w:hAnsi="Garamond"/>
              </w:rPr>
              <w:t xml:space="preserve"> is morally wrong</w:t>
            </w:r>
          </w:p>
        </w:tc>
        <w:tc>
          <w:tcPr>
            <w:tcW w:w="1007" w:type="dxa"/>
          </w:tcPr>
          <w:p w14:paraId="51953FF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65C4192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2F0519D9"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71BD7445"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0C225E2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754" w:type="dxa"/>
          </w:tcPr>
          <w:p w14:paraId="1D81AA33"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61" w:type="dxa"/>
          </w:tcPr>
          <w:p w14:paraId="126B1F53"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E977C2" w:rsidRPr="00A84724" w14:paraId="21B66F0E" w14:textId="77777777" w:rsidTr="008200F4">
        <w:tc>
          <w:tcPr>
            <w:cnfStyle w:val="001000000000" w:firstRow="0" w:lastRow="0" w:firstColumn="1" w:lastColumn="0" w:oddVBand="0" w:evenVBand="0" w:oddHBand="0" w:evenHBand="0" w:firstRowFirstColumn="0" w:firstRowLastColumn="0" w:lastRowFirstColumn="0" w:lastRowLastColumn="0"/>
            <w:tcW w:w="2736" w:type="dxa"/>
          </w:tcPr>
          <w:p w14:paraId="5F6512E5" w14:textId="77777777" w:rsidR="00E977C2" w:rsidRPr="00A84724" w:rsidRDefault="00E977C2" w:rsidP="008D5920">
            <w:pPr>
              <w:keepNext/>
              <w:rPr>
                <w:rFonts w:ascii="Garamond" w:hAnsi="Garamond"/>
              </w:rPr>
            </w:pPr>
            <w:r w:rsidRPr="00A84724">
              <w:rPr>
                <w:rFonts w:ascii="Garamond" w:hAnsi="Garamond"/>
              </w:rPr>
              <w:t xml:space="preserve">I believe that </w:t>
            </w:r>
            <w:r w:rsidRPr="00A84724">
              <w:rPr>
                <w:rFonts w:ascii="Garamond" w:hAnsi="Garamond"/>
                <w:b/>
                <w:bCs/>
                <w:u w:val="single"/>
              </w:rPr>
              <w:t>using illegal/illicit drugs</w:t>
            </w:r>
            <w:r w:rsidRPr="00A84724">
              <w:rPr>
                <w:rFonts w:ascii="Garamond" w:hAnsi="Garamond"/>
              </w:rPr>
              <w:t xml:space="preserve"> is morally wrong.</w:t>
            </w:r>
          </w:p>
        </w:tc>
        <w:tc>
          <w:tcPr>
            <w:tcW w:w="1007" w:type="dxa"/>
          </w:tcPr>
          <w:p w14:paraId="4392C404"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7076ABB6"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13A6524A"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06" w:type="dxa"/>
          </w:tcPr>
          <w:p w14:paraId="6EAFAD62"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56" w:type="dxa"/>
          </w:tcPr>
          <w:p w14:paraId="649B73E6"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754" w:type="dxa"/>
          </w:tcPr>
          <w:p w14:paraId="3ABA1C97"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961" w:type="dxa"/>
          </w:tcPr>
          <w:p w14:paraId="10E7A520" w14:textId="77777777" w:rsidR="00E977C2" w:rsidRPr="00A84724" w:rsidRDefault="00E977C2" w:rsidP="008D5920">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6ECF28ED" w14:textId="77777777" w:rsidR="00E977C2" w:rsidRPr="00A84724" w:rsidRDefault="00E977C2" w:rsidP="00E977C2">
      <w:pPr>
        <w:rPr>
          <w:rFonts w:ascii="Garamond" w:hAnsi="Garamond"/>
        </w:rPr>
      </w:pPr>
    </w:p>
    <w:p w14:paraId="1C61F8D2" w14:textId="77777777" w:rsidR="00E977C2" w:rsidRPr="00A84724" w:rsidRDefault="00E977C2" w:rsidP="00E977C2">
      <w:pPr>
        <w:rPr>
          <w:rFonts w:ascii="Garamond" w:hAnsi="Garamond"/>
        </w:rPr>
      </w:pPr>
    </w:p>
    <w:p w14:paraId="33A2B3F9" w14:textId="77777777" w:rsidR="00E977C2" w:rsidRDefault="00E977C2" w:rsidP="00BA4A71">
      <w:pPr>
        <w:keepNext/>
        <w:jc w:val="center"/>
        <w:rPr>
          <w:rFonts w:ascii="Garamond" w:hAnsi="Garamond"/>
          <w:b/>
          <w:bCs/>
        </w:rPr>
      </w:pPr>
      <w:r>
        <w:rPr>
          <w:rFonts w:ascii="Garamond" w:hAnsi="Garamond"/>
          <w:b/>
          <w:bCs/>
        </w:rPr>
        <w:br w:type="page"/>
      </w:r>
    </w:p>
    <w:p w14:paraId="18684B80" w14:textId="0D73EEF4" w:rsidR="00BA4A71" w:rsidRPr="00A84724" w:rsidRDefault="00BA4A71" w:rsidP="00BA4A71">
      <w:pPr>
        <w:keepNext/>
        <w:jc w:val="center"/>
        <w:rPr>
          <w:rFonts w:ascii="Garamond" w:hAnsi="Garamond"/>
          <w:b/>
          <w:bCs/>
        </w:rPr>
      </w:pPr>
      <w:r w:rsidRPr="00A84724">
        <w:rPr>
          <w:rFonts w:ascii="Garamond" w:hAnsi="Garamond"/>
          <w:b/>
          <w:bCs/>
        </w:rPr>
        <w:lastRenderedPageBreak/>
        <w:t>NIDA-ASSIST Strong Urge</w:t>
      </w:r>
    </w:p>
    <w:p w14:paraId="74251EF3" w14:textId="4645E3C5" w:rsidR="00BA4A71" w:rsidRPr="00A84724" w:rsidRDefault="00BA4A71" w:rsidP="00BA4A71">
      <w:pPr>
        <w:keepNext/>
        <w:rPr>
          <w:rFonts w:ascii="Garamond" w:hAnsi="Garamond"/>
        </w:rPr>
      </w:pPr>
      <w:r w:rsidRPr="00A84724">
        <w:rPr>
          <w:rFonts w:ascii="Garamond" w:hAnsi="Garamond"/>
        </w:rPr>
        <w:t xml:space="preserve">In the past three months, how often have you had a </w:t>
      </w:r>
      <w:r w:rsidRPr="00A84724">
        <w:rPr>
          <w:rFonts w:ascii="Garamond" w:hAnsi="Garamond"/>
          <w:b/>
          <w:u w:val="single"/>
        </w:rPr>
        <w:t>strong desire or urge</w:t>
      </w:r>
      <w:r w:rsidRPr="00A84724">
        <w:rPr>
          <w:rFonts w:ascii="Garamond" w:hAnsi="Garamond"/>
        </w:rPr>
        <w:t xml:space="preserve"> to use</w:t>
      </w:r>
      <w:r w:rsidR="00330218">
        <w:rPr>
          <w:rFonts w:ascii="Garamond" w:hAnsi="Garamond"/>
        </w:rPr>
        <w:t xml:space="preserve"> or engage in</w:t>
      </w:r>
      <w:r w:rsidRPr="00A84724">
        <w:rPr>
          <w:rFonts w:ascii="Garamond" w:hAnsi="Garamond"/>
        </w:rPr>
        <w:t xml:space="preserve"> the following? </w:t>
      </w:r>
    </w:p>
    <w:tbl>
      <w:tblPr>
        <w:tblStyle w:val="QQuestionTable"/>
        <w:tblW w:w="0" w:type="auto"/>
        <w:tblLook w:val="07E0" w:firstRow="1" w:lastRow="1" w:firstColumn="1" w:lastColumn="1" w:noHBand="1" w:noVBand="1"/>
      </w:tblPr>
      <w:tblGrid>
        <w:gridCol w:w="2682"/>
        <w:gridCol w:w="1085"/>
        <w:gridCol w:w="1080"/>
        <w:gridCol w:w="1179"/>
        <w:gridCol w:w="1149"/>
        <w:gridCol w:w="1130"/>
        <w:gridCol w:w="1055"/>
      </w:tblGrid>
      <w:tr w:rsidR="00BA4A71" w:rsidRPr="00A84724" w14:paraId="736CD522" w14:textId="77777777" w:rsidTr="00330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2" w:type="dxa"/>
          </w:tcPr>
          <w:p w14:paraId="4F214BFC" w14:textId="77777777" w:rsidR="00BA4A71" w:rsidRPr="00A84724" w:rsidRDefault="00BA4A71" w:rsidP="004A3C06">
            <w:pPr>
              <w:keepNext/>
              <w:rPr>
                <w:rFonts w:ascii="Garamond" w:hAnsi="Garamond"/>
              </w:rPr>
            </w:pPr>
          </w:p>
        </w:tc>
        <w:tc>
          <w:tcPr>
            <w:tcW w:w="1085" w:type="dxa"/>
          </w:tcPr>
          <w:p w14:paraId="4B6CD831" w14:textId="19B3CF26"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080" w:type="dxa"/>
          </w:tcPr>
          <w:p w14:paraId="29AE9AE1" w14:textId="31F5DE47"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179" w:type="dxa"/>
          </w:tcPr>
          <w:p w14:paraId="2A7883BB" w14:textId="14111B48"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149" w:type="dxa"/>
          </w:tcPr>
          <w:p w14:paraId="6C62562D" w14:textId="181D5E0B"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130" w:type="dxa"/>
          </w:tcPr>
          <w:p w14:paraId="1390F3DC" w14:textId="5C3F291F"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055" w:type="dxa"/>
          </w:tcPr>
          <w:p w14:paraId="3AE80DF9" w14:textId="35656F83"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330218" w:rsidRPr="00A84724" w14:paraId="11BD1DD7"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313964BA" w14:textId="599B13CD" w:rsidR="00330218" w:rsidRPr="00A84724" w:rsidRDefault="00330218" w:rsidP="00330218">
            <w:pPr>
              <w:keepNext/>
              <w:rPr>
                <w:rFonts w:ascii="Garamond" w:hAnsi="Garamond"/>
              </w:rPr>
            </w:pPr>
            <w:r w:rsidRPr="00A84724">
              <w:rPr>
                <w:rFonts w:ascii="Garamond" w:hAnsi="Garamond"/>
              </w:rPr>
              <w:t xml:space="preserve">Alcohol </w:t>
            </w:r>
          </w:p>
        </w:tc>
        <w:tc>
          <w:tcPr>
            <w:tcW w:w="1085" w:type="dxa"/>
          </w:tcPr>
          <w:p w14:paraId="01D9F24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2130B5A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64B4DCE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098B344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3C606D2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5A47DB8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358E41A6"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1F2E6E24" w14:textId="2D5390B1" w:rsidR="00330218" w:rsidRPr="00A84724" w:rsidRDefault="00330218" w:rsidP="00330218">
            <w:pPr>
              <w:keepNext/>
              <w:rPr>
                <w:rFonts w:ascii="Garamond" w:hAnsi="Garamond"/>
              </w:rPr>
            </w:pPr>
            <w:r w:rsidRPr="00A84724">
              <w:rPr>
                <w:rFonts w:ascii="Garamond" w:hAnsi="Garamond"/>
              </w:rPr>
              <w:t xml:space="preserve">Tobacco </w:t>
            </w:r>
            <w:r>
              <w:rPr>
                <w:rFonts w:ascii="Garamond" w:hAnsi="Garamond"/>
              </w:rPr>
              <w:t xml:space="preserve">or nicotine </w:t>
            </w:r>
            <w:r w:rsidRPr="00A84724">
              <w:rPr>
                <w:rFonts w:ascii="Garamond" w:hAnsi="Garamond"/>
              </w:rPr>
              <w:t>products</w:t>
            </w:r>
            <w:r>
              <w:rPr>
                <w:rFonts w:ascii="Garamond" w:hAnsi="Garamond"/>
              </w:rPr>
              <w:t xml:space="preserve">, including cigarettes and smoked tobacco, as well as smokeless tobacco and </w:t>
            </w:r>
            <w:r w:rsidRPr="00A84724">
              <w:rPr>
                <w:rFonts w:ascii="Garamond" w:hAnsi="Garamond"/>
              </w:rPr>
              <w:t>non-</w:t>
            </w:r>
            <w:r>
              <w:rPr>
                <w:rFonts w:ascii="Garamond" w:hAnsi="Garamond"/>
              </w:rPr>
              <w:t>cigarette</w:t>
            </w:r>
            <w:r w:rsidRPr="00A84724">
              <w:rPr>
                <w:rFonts w:ascii="Garamond" w:hAnsi="Garamond"/>
              </w:rPr>
              <w:t xml:space="preserve"> nicotine products (vape/e-cig products)</w:t>
            </w:r>
          </w:p>
        </w:tc>
        <w:tc>
          <w:tcPr>
            <w:tcW w:w="1085" w:type="dxa"/>
          </w:tcPr>
          <w:p w14:paraId="534414E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75E3844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3455F91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614115C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18EC94B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4712C14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17C08FAC"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2D794A42" w14:textId="3186D980" w:rsidR="00330218" w:rsidRPr="00A84724" w:rsidRDefault="00330218" w:rsidP="00330218">
            <w:pPr>
              <w:keepNext/>
              <w:rPr>
                <w:rFonts w:ascii="Garamond" w:hAnsi="Garamond"/>
              </w:rPr>
            </w:pPr>
            <w:r>
              <w:rPr>
                <w:rFonts w:ascii="Garamond" w:hAnsi="Garamond"/>
              </w:rPr>
              <w:t>Gambling</w:t>
            </w:r>
          </w:p>
        </w:tc>
        <w:tc>
          <w:tcPr>
            <w:tcW w:w="1085" w:type="dxa"/>
          </w:tcPr>
          <w:p w14:paraId="21228E5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45BC24B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5DD9F47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0D83A371"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0E21DA5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43C2804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2BFCE1C5"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4C1FC887" w14:textId="4C6CD735" w:rsidR="00330218" w:rsidRPr="00A84724" w:rsidDel="00330218" w:rsidRDefault="00330218" w:rsidP="00330218">
            <w:pPr>
              <w:keepNext/>
              <w:rPr>
                <w:rFonts w:ascii="Garamond" w:hAnsi="Garamond"/>
              </w:rPr>
            </w:pPr>
            <w:r>
              <w:rPr>
                <w:rFonts w:ascii="Garamond" w:hAnsi="Garamond"/>
              </w:rPr>
              <w:t xml:space="preserve">Viewing Pornography </w:t>
            </w:r>
          </w:p>
        </w:tc>
        <w:tc>
          <w:tcPr>
            <w:tcW w:w="1085" w:type="dxa"/>
          </w:tcPr>
          <w:p w14:paraId="7A5CC8D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5492E71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22B7E2F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038B5C3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145CE007"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4A0B3BA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10A3E52B"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51546577" w14:textId="1D52E403" w:rsidR="00330218" w:rsidRPr="00A84724" w:rsidRDefault="00330218" w:rsidP="00330218">
            <w:pPr>
              <w:keepNext/>
              <w:rPr>
                <w:rFonts w:ascii="Garamond" w:hAnsi="Garamond"/>
              </w:rPr>
            </w:pPr>
            <w:r w:rsidRPr="00A84724">
              <w:rPr>
                <w:rFonts w:ascii="Garamond" w:hAnsi="Garamond"/>
              </w:rPr>
              <w:t xml:space="preserve">Prescription Drugs for Non-Medical Reasons </w:t>
            </w:r>
          </w:p>
        </w:tc>
        <w:tc>
          <w:tcPr>
            <w:tcW w:w="1085" w:type="dxa"/>
          </w:tcPr>
          <w:p w14:paraId="2DC577F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0B985AF6"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6EE6382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11041CA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65CB5A2D"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454F5CB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7F6A9A71"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7A9B678D" w14:textId="1001F8C5" w:rsidR="00330218" w:rsidRPr="00A84724" w:rsidRDefault="00330218" w:rsidP="00330218">
            <w:pPr>
              <w:keepNext/>
              <w:rPr>
                <w:rFonts w:ascii="Garamond" w:hAnsi="Garamond"/>
              </w:rPr>
            </w:pPr>
            <w:r w:rsidRPr="00A84724">
              <w:rPr>
                <w:rFonts w:ascii="Garamond" w:hAnsi="Garamond"/>
              </w:rPr>
              <w:t xml:space="preserve">Cannabis/Marijuana/THC </w:t>
            </w:r>
          </w:p>
        </w:tc>
        <w:tc>
          <w:tcPr>
            <w:tcW w:w="1085" w:type="dxa"/>
          </w:tcPr>
          <w:p w14:paraId="36E0909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6018FC1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398C513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571416F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38C23B8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0E737C0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63D3E485"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37B3E932" w14:textId="36B16174" w:rsidR="00330218" w:rsidRPr="00A84724" w:rsidRDefault="00330218" w:rsidP="00330218">
            <w:pPr>
              <w:keepNext/>
              <w:rPr>
                <w:rFonts w:ascii="Garamond" w:hAnsi="Garamond"/>
              </w:rPr>
            </w:pPr>
            <w:r w:rsidRPr="00A84724">
              <w:rPr>
                <w:rFonts w:ascii="Garamond" w:hAnsi="Garamond"/>
              </w:rPr>
              <w:t xml:space="preserve">Illegal/Illicit Drugs </w:t>
            </w:r>
          </w:p>
        </w:tc>
        <w:tc>
          <w:tcPr>
            <w:tcW w:w="1085" w:type="dxa"/>
          </w:tcPr>
          <w:p w14:paraId="0C05FEA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5D071E3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751E094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1C55D91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2475C5C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55316A9D"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52F2BA33" w14:textId="77777777" w:rsidR="00BA4A71" w:rsidRPr="00A84724" w:rsidRDefault="00BA4A71" w:rsidP="00BA4A71">
      <w:pPr>
        <w:rPr>
          <w:rFonts w:ascii="Garamond" w:hAnsi="Garamond"/>
        </w:rPr>
      </w:pPr>
    </w:p>
    <w:p w14:paraId="44DE2858" w14:textId="77777777" w:rsidR="00BA4A71" w:rsidRPr="00A84724" w:rsidRDefault="00BA4A71" w:rsidP="00BA4A71">
      <w:pPr>
        <w:rPr>
          <w:rFonts w:ascii="Garamond" w:hAnsi="Garamond"/>
        </w:rPr>
      </w:pPr>
    </w:p>
    <w:p w14:paraId="19BE8E70" w14:textId="77777777" w:rsidR="00BA4A71" w:rsidRPr="00A84724" w:rsidRDefault="00BA4A71" w:rsidP="00BA4A71">
      <w:pPr>
        <w:pStyle w:val="QuestionSeparator"/>
        <w:rPr>
          <w:rFonts w:ascii="Garamond" w:hAnsi="Garamond"/>
        </w:rPr>
      </w:pPr>
    </w:p>
    <w:p w14:paraId="3E6B29B1" w14:textId="77777777" w:rsidR="00BA4A71" w:rsidRPr="00A84724" w:rsidRDefault="00BA4A71" w:rsidP="00BA4A71">
      <w:pPr>
        <w:rPr>
          <w:rFonts w:ascii="Garamond" w:hAnsi="Garamond"/>
        </w:rPr>
      </w:pPr>
    </w:p>
    <w:p w14:paraId="302B3E53" w14:textId="77777777" w:rsidR="00BA4A71" w:rsidRPr="00A84724" w:rsidRDefault="00BA4A71" w:rsidP="00BA4A71">
      <w:pPr>
        <w:keepNext/>
        <w:jc w:val="center"/>
        <w:rPr>
          <w:rFonts w:ascii="Garamond" w:hAnsi="Garamond"/>
          <w:b/>
          <w:bCs/>
        </w:rPr>
      </w:pPr>
      <w:r w:rsidRPr="00A84724">
        <w:rPr>
          <w:rFonts w:ascii="Garamond" w:hAnsi="Garamond"/>
          <w:b/>
          <w:bCs/>
        </w:rPr>
        <w:lastRenderedPageBreak/>
        <w:t>NIDA-ASSIST Consequences/Problems</w:t>
      </w:r>
    </w:p>
    <w:p w14:paraId="0602B386" w14:textId="34B67364" w:rsidR="00BA4A71" w:rsidRPr="00A84724" w:rsidRDefault="00BA4A71" w:rsidP="00BA4A71">
      <w:pPr>
        <w:keepNext/>
        <w:rPr>
          <w:rFonts w:ascii="Garamond" w:hAnsi="Garamond"/>
        </w:rPr>
      </w:pPr>
      <w:r w:rsidRPr="00A84724">
        <w:rPr>
          <w:rFonts w:ascii="Garamond" w:hAnsi="Garamond"/>
        </w:rPr>
        <w:t xml:space="preserve"> In the past three months, how often has your use of</w:t>
      </w:r>
      <w:r w:rsidR="00330218">
        <w:rPr>
          <w:rFonts w:ascii="Garamond" w:hAnsi="Garamond"/>
        </w:rPr>
        <w:t xml:space="preserve"> or engagement in</w:t>
      </w:r>
      <w:r w:rsidRPr="00A84724">
        <w:rPr>
          <w:rFonts w:ascii="Garamond" w:hAnsi="Garamond"/>
        </w:rPr>
        <w:t xml:space="preserve"> the following led to health, social, legal, or financial problems for you? </w:t>
      </w:r>
    </w:p>
    <w:tbl>
      <w:tblPr>
        <w:tblStyle w:val="QQuestionTable"/>
        <w:tblW w:w="0" w:type="auto"/>
        <w:tblLook w:val="07E0" w:firstRow="1" w:lastRow="1" w:firstColumn="1" w:lastColumn="1" w:noHBand="1" w:noVBand="1"/>
      </w:tblPr>
      <w:tblGrid>
        <w:gridCol w:w="2682"/>
        <w:gridCol w:w="1085"/>
        <w:gridCol w:w="1080"/>
        <w:gridCol w:w="1179"/>
        <w:gridCol w:w="1149"/>
        <w:gridCol w:w="1130"/>
        <w:gridCol w:w="1055"/>
      </w:tblGrid>
      <w:tr w:rsidR="00BA4A71" w:rsidRPr="00A84724" w14:paraId="7CB6C7FD" w14:textId="77777777" w:rsidTr="00330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2" w:type="dxa"/>
          </w:tcPr>
          <w:p w14:paraId="30ADC617" w14:textId="77777777" w:rsidR="00BA4A71" w:rsidRPr="00A84724" w:rsidRDefault="00BA4A71" w:rsidP="004A3C06">
            <w:pPr>
              <w:keepNext/>
              <w:rPr>
                <w:rFonts w:ascii="Garamond" w:hAnsi="Garamond"/>
              </w:rPr>
            </w:pPr>
          </w:p>
        </w:tc>
        <w:tc>
          <w:tcPr>
            <w:tcW w:w="1085" w:type="dxa"/>
          </w:tcPr>
          <w:p w14:paraId="159532DB" w14:textId="0B1B0FF4"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080" w:type="dxa"/>
          </w:tcPr>
          <w:p w14:paraId="17CCAE83" w14:textId="4C6CBAB8"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179" w:type="dxa"/>
          </w:tcPr>
          <w:p w14:paraId="224F9ED9" w14:textId="763F9888"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149" w:type="dxa"/>
          </w:tcPr>
          <w:p w14:paraId="638DBAB4" w14:textId="529818C1"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130" w:type="dxa"/>
          </w:tcPr>
          <w:p w14:paraId="4F407D5B" w14:textId="3213293C"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055" w:type="dxa"/>
          </w:tcPr>
          <w:p w14:paraId="7815F076" w14:textId="66AF5B8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330218" w:rsidRPr="00A84724" w14:paraId="5AE63217"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0B232F1F" w14:textId="4DF46858" w:rsidR="00330218" w:rsidRPr="00A84724" w:rsidRDefault="00330218" w:rsidP="00330218">
            <w:pPr>
              <w:keepNext/>
              <w:rPr>
                <w:rFonts w:ascii="Garamond" w:hAnsi="Garamond"/>
              </w:rPr>
            </w:pPr>
            <w:r w:rsidRPr="00A84724">
              <w:rPr>
                <w:rFonts w:ascii="Garamond" w:hAnsi="Garamond"/>
              </w:rPr>
              <w:t xml:space="preserve">Alcohol </w:t>
            </w:r>
          </w:p>
        </w:tc>
        <w:tc>
          <w:tcPr>
            <w:tcW w:w="1085" w:type="dxa"/>
          </w:tcPr>
          <w:p w14:paraId="5FD375A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4E54724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18B046D7"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3D9A590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65575BB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6365FEA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7FE0087F"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4C1C80C2" w14:textId="3453E391" w:rsidR="00330218" w:rsidRPr="00A84724" w:rsidRDefault="00330218" w:rsidP="00330218">
            <w:pPr>
              <w:keepNext/>
              <w:rPr>
                <w:rFonts w:ascii="Garamond" w:hAnsi="Garamond"/>
              </w:rPr>
            </w:pPr>
            <w:r w:rsidRPr="00A84724">
              <w:rPr>
                <w:rFonts w:ascii="Garamond" w:hAnsi="Garamond"/>
              </w:rPr>
              <w:t xml:space="preserve">Tobacco </w:t>
            </w:r>
            <w:r>
              <w:rPr>
                <w:rFonts w:ascii="Garamond" w:hAnsi="Garamond"/>
              </w:rPr>
              <w:t xml:space="preserve">or nicotine </w:t>
            </w:r>
            <w:r w:rsidRPr="00A84724">
              <w:rPr>
                <w:rFonts w:ascii="Garamond" w:hAnsi="Garamond"/>
              </w:rPr>
              <w:t>products</w:t>
            </w:r>
            <w:r>
              <w:rPr>
                <w:rFonts w:ascii="Garamond" w:hAnsi="Garamond"/>
              </w:rPr>
              <w:t xml:space="preserve">, including cigarettes and smoked tobacco, as well as smokeless tobacco and </w:t>
            </w:r>
            <w:r w:rsidRPr="00A84724">
              <w:rPr>
                <w:rFonts w:ascii="Garamond" w:hAnsi="Garamond"/>
              </w:rPr>
              <w:t>non-</w:t>
            </w:r>
            <w:r>
              <w:rPr>
                <w:rFonts w:ascii="Garamond" w:hAnsi="Garamond"/>
              </w:rPr>
              <w:t>cigarette</w:t>
            </w:r>
            <w:r w:rsidRPr="00A84724">
              <w:rPr>
                <w:rFonts w:ascii="Garamond" w:hAnsi="Garamond"/>
              </w:rPr>
              <w:t xml:space="preserve"> nicotine products (vape/e-cig products)</w:t>
            </w:r>
          </w:p>
        </w:tc>
        <w:tc>
          <w:tcPr>
            <w:tcW w:w="1085" w:type="dxa"/>
          </w:tcPr>
          <w:p w14:paraId="7C847B9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018696B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2350C75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6CFB4A4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7F5DD26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4D5CE59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70FD8A6F"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50B2F702" w14:textId="06FD4CB4" w:rsidR="00330218" w:rsidRPr="00A84724" w:rsidRDefault="00330218" w:rsidP="00330218">
            <w:pPr>
              <w:keepNext/>
              <w:rPr>
                <w:rFonts w:ascii="Garamond" w:hAnsi="Garamond"/>
              </w:rPr>
            </w:pPr>
            <w:r>
              <w:rPr>
                <w:rFonts w:ascii="Garamond" w:hAnsi="Garamond"/>
              </w:rPr>
              <w:t>Gambling</w:t>
            </w:r>
          </w:p>
        </w:tc>
        <w:tc>
          <w:tcPr>
            <w:tcW w:w="1085" w:type="dxa"/>
          </w:tcPr>
          <w:p w14:paraId="7CBADFC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28274C7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06ACC78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2D6E264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75C0700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72959EE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6AAB226A"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6DC26119" w14:textId="6BC4A9DC" w:rsidR="00330218" w:rsidRPr="00A84724" w:rsidDel="00330218" w:rsidRDefault="00330218" w:rsidP="00330218">
            <w:pPr>
              <w:keepNext/>
              <w:rPr>
                <w:rFonts w:ascii="Garamond" w:hAnsi="Garamond"/>
              </w:rPr>
            </w:pPr>
            <w:r>
              <w:rPr>
                <w:rFonts w:ascii="Garamond" w:hAnsi="Garamond"/>
              </w:rPr>
              <w:t xml:space="preserve">Viewing Pornography </w:t>
            </w:r>
          </w:p>
        </w:tc>
        <w:tc>
          <w:tcPr>
            <w:tcW w:w="1085" w:type="dxa"/>
          </w:tcPr>
          <w:p w14:paraId="5513FCC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7AD66D6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0F312C2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6C78366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5ACAE906"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355A779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39E20945"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49B4BD09" w14:textId="3E744439" w:rsidR="00330218" w:rsidRPr="00A84724" w:rsidRDefault="00330218" w:rsidP="00330218">
            <w:pPr>
              <w:keepNext/>
              <w:rPr>
                <w:rFonts w:ascii="Garamond" w:hAnsi="Garamond"/>
              </w:rPr>
            </w:pPr>
            <w:r w:rsidRPr="00A84724">
              <w:rPr>
                <w:rFonts w:ascii="Garamond" w:hAnsi="Garamond"/>
              </w:rPr>
              <w:t xml:space="preserve">Prescription Drugs for Non-Medical Reasons </w:t>
            </w:r>
          </w:p>
        </w:tc>
        <w:tc>
          <w:tcPr>
            <w:tcW w:w="1085" w:type="dxa"/>
          </w:tcPr>
          <w:p w14:paraId="35C4CDB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5A1508A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73FA9FD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70D34137"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7379BEB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20961CF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2D94620E"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2F8A783B" w14:textId="0D6A0658" w:rsidR="00330218" w:rsidRPr="00A84724" w:rsidRDefault="00330218" w:rsidP="00330218">
            <w:pPr>
              <w:keepNext/>
              <w:rPr>
                <w:rFonts w:ascii="Garamond" w:hAnsi="Garamond"/>
              </w:rPr>
            </w:pPr>
            <w:r w:rsidRPr="00A84724">
              <w:rPr>
                <w:rFonts w:ascii="Garamond" w:hAnsi="Garamond"/>
              </w:rPr>
              <w:t xml:space="preserve">Cannabis/Marijuana/THC </w:t>
            </w:r>
          </w:p>
        </w:tc>
        <w:tc>
          <w:tcPr>
            <w:tcW w:w="1085" w:type="dxa"/>
          </w:tcPr>
          <w:p w14:paraId="6E3332F1"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3D363AA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64747F6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6448FD8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5F3396E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593050B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4B4EE913"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30827F11" w14:textId="378203F5" w:rsidR="00330218" w:rsidRPr="00A84724" w:rsidRDefault="00330218" w:rsidP="00330218">
            <w:pPr>
              <w:keepNext/>
              <w:rPr>
                <w:rFonts w:ascii="Garamond" w:hAnsi="Garamond"/>
              </w:rPr>
            </w:pPr>
            <w:r w:rsidRPr="00A84724">
              <w:rPr>
                <w:rFonts w:ascii="Garamond" w:hAnsi="Garamond"/>
              </w:rPr>
              <w:t xml:space="preserve">Illegal/Illicit Drugs </w:t>
            </w:r>
          </w:p>
        </w:tc>
        <w:tc>
          <w:tcPr>
            <w:tcW w:w="1085" w:type="dxa"/>
          </w:tcPr>
          <w:p w14:paraId="195169B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6350A62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28042EB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438113E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49E61EB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1C357ED1"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2D504CE1" w14:textId="77777777" w:rsidR="00BA4A71" w:rsidRPr="00A84724" w:rsidRDefault="00BA4A71" w:rsidP="00BA4A71">
      <w:pPr>
        <w:rPr>
          <w:rFonts w:ascii="Garamond" w:hAnsi="Garamond"/>
        </w:rPr>
      </w:pPr>
    </w:p>
    <w:p w14:paraId="7CA21872" w14:textId="77777777" w:rsidR="00BA4A71" w:rsidRPr="00A84724" w:rsidRDefault="00BA4A71" w:rsidP="00BA4A71">
      <w:pPr>
        <w:rPr>
          <w:rFonts w:ascii="Garamond" w:hAnsi="Garamond"/>
        </w:rPr>
      </w:pPr>
    </w:p>
    <w:p w14:paraId="7190BCE8" w14:textId="77777777" w:rsidR="00BA4A71" w:rsidRPr="00A84724" w:rsidRDefault="00BA4A71" w:rsidP="00BA4A71">
      <w:pPr>
        <w:keepNext/>
        <w:jc w:val="center"/>
        <w:rPr>
          <w:rFonts w:ascii="Garamond" w:hAnsi="Garamond"/>
          <w:b/>
          <w:bCs/>
        </w:rPr>
      </w:pPr>
      <w:r w:rsidRPr="00A84724">
        <w:rPr>
          <w:rFonts w:ascii="Garamond" w:hAnsi="Garamond"/>
          <w:b/>
          <w:bCs/>
        </w:rPr>
        <w:lastRenderedPageBreak/>
        <w:t>NIDA-ASSIST Interfering in daily life</w:t>
      </w:r>
    </w:p>
    <w:p w14:paraId="58ABF4E9" w14:textId="0996C0C5" w:rsidR="00BA4A71" w:rsidRPr="00A84724" w:rsidRDefault="00BA4A71" w:rsidP="00BA4A71">
      <w:pPr>
        <w:keepNext/>
        <w:rPr>
          <w:rFonts w:ascii="Garamond" w:hAnsi="Garamond"/>
        </w:rPr>
      </w:pPr>
      <w:r w:rsidRPr="00A84724">
        <w:rPr>
          <w:rFonts w:ascii="Garamond" w:hAnsi="Garamond"/>
        </w:rPr>
        <w:t xml:space="preserve"> During the past 3 months, how often have you failed to do what was normally expected of you because of your use of</w:t>
      </w:r>
      <w:r w:rsidR="00330218">
        <w:rPr>
          <w:rFonts w:ascii="Garamond" w:hAnsi="Garamond"/>
        </w:rPr>
        <w:t xml:space="preserve"> or engagement in</w:t>
      </w:r>
      <w:r w:rsidRPr="00A84724">
        <w:rPr>
          <w:rFonts w:ascii="Garamond" w:hAnsi="Garamond"/>
        </w:rPr>
        <w:t xml:space="preserve"> the following?</w:t>
      </w:r>
    </w:p>
    <w:tbl>
      <w:tblPr>
        <w:tblStyle w:val="QQuestionTable"/>
        <w:tblW w:w="0" w:type="auto"/>
        <w:tblLook w:val="07E0" w:firstRow="1" w:lastRow="1" w:firstColumn="1" w:lastColumn="1" w:noHBand="1" w:noVBand="1"/>
      </w:tblPr>
      <w:tblGrid>
        <w:gridCol w:w="2682"/>
        <w:gridCol w:w="1085"/>
        <w:gridCol w:w="1080"/>
        <w:gridCol w:w="1179"/>
        <w:gridCol w:w="1149"/>
        <w:gridCol w:w="1130"/>
        <w:gridCol w:w="1055"/>
      </w:tblGrid>
      <w:tr w:rsidR="00BA4A71" w:rsidRPr="00A84724" w14:paraId="64D0D978" w14:textId="77777777" w:rsidTr="00330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2" w:type="dxa"/>
          </w:tcPr>
          <w:p w14:paraId="57DF6662" w14:textId="77777777" w:rsidR="00BA4A71" w:rsidRPr="00A84724" w:rsidRDefault="00BA4A71" w:rsidP="004A3C06">
            <w:pPr>
              <w:keepNext/>
              <w:rPr>
                <w:rFonts w:ascii="Garamond" w:hAnsi="Garamond"/>
              </w:rPr>
            </w:pPr>
          </w:p>
        </w:tc>
        <w:tc>
          <w:tcPr>
            <w:tcW w:w="1085" w:type="dxa"/>
          </w:tcPr>
          <w:p w14:paraId="3067B257" w14:textId="2E07DB17"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Never (0)</w:t>
            </w:r>
          </w:p>
        </w:tc>
        <w:tc>
          <w:tcPr>
            <w:tcW w:w="1080" w:type="dxa"/>
          </w:tcPr>
          <w:p w14:paraId="15318D4C" w14:textId="04CADA0B"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Once or Twice (1)</w:t>
            </w:r>
          </w:p>
        </w:tc>
        <w:tc>
          <w:tcPr>
            <w:tcW w:w="1179" w:type="dxa"/>
          </w:tcPr>
          <w:p w14:paraId="29066059" w14:textId="19E8746D"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Monthly (2)</w:t>
            </w:r>
          </w:p>
        </w:tc>
        <w:tc>
          <w:tcPr>
            <w:tcW w:w="1149" w:type="dxa"/>
          </w:tcPr>
          <w:p w14:paraId="74AAF199" w14:textId="38BE9FC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Weekly (3)</w:t>
            </w:r>
          </w:p>
        </w:tc>
        <w:tc>
          <w:tcPr>
            <w:tcW w:w="1130" w:type="dxa"/>
          </w:tcPr>
          <w:p w14:paraId="5D036E6B" w14:textId="3C68953C"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Daily or Almost Daily (4)</w:t>
            </w:r>
          </w:p>
        </w:tc>
        <w:tc>
          <w:tcPr>
            <w:tcW w:w="1055" w:type="dxa"/>
          </w:tcPr>
          <w:p w14:paraId="67AFF82E" w14:textId="073A3E3E" w:rsidR="00BA4A71" w:rsidRPr="00A84724" w:rsidRDefault="00776B69"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Pr>
                <w:rFonts w:ascii="Garamond" w:hAnsi="Garamond"/>
              </w:rPr>
              <w:t>More than Once Per Day (5)</w:t>
            </w:r>
          </w:p>
        </w:tc>
      </w:tr>
      <w:tr w:rsidR="00330218" w:rsidRPr="00A84724" w14:paraId="6A94AD37"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3B33CBDA" w14:textId="11DEAB5E" w:rsidR="00330218" w:rsidRPr="00A84724" w:rsidRDefault="00330218" w:rsidP="00330218">
            <w:pPr>
              <w:keepNext/>
              <w:rPr>
                <w:rFonts w:ascii="Garamond" w:hAnsi="Garamond"/>
              </w:rPr>
            </w:pPr>
            <w:r w:rsidRPr="00A84724">
              <w:rPr>
                <w:rFonts w:ascii="Garamond" w:hAnsi="Garamond"/>
              </w:rPr>
              <w:t xml:space="preserve">Alcohol </w:t>
            </w:r>
          </w:p>
        </w:tc>
        <w:tc>
          <w:tcPr>
            <w:tcW w:w="1085" w:type="dxa"/>
          </w:tcPr>
          <w:p w14:paraId="4D203C51"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68B6CC4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47C7023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38AC52E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45F4D20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5C2AA1F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44C70540"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64C5F610" w14:textId="2660F510" w:rsidR="00330218" w:rsidRPr="00A84724" w:rsidRDefault="00330218" w:rsidP="00330218">
            <w:pPr>
              <w:keepNext/>
              <w:rPr>
                <w:rFonts w:ascii="Garamond" w:hAnsi="Garamond"/>
              </w:rPr>
            </w:pPr>
            <w:r w:rsidRPr="00A84724">
              <w:rPr>
                <w:rFonts w:ascii="Garamond" w:hAnsi="Garamond"/>
              </w:rPr>
              <w:t xml:space="preserve">Tobacco </w:t>
            </w:r>
            <w:r>
              <w:rPr>
                <w:rFonts w:ascii="Garamond" w:hAnsi="Garamond"/>
              </w:rPr>
              <w:t xml:space="preserve">or nicotine </w:t>
            </w:r>
            <w:r w:rsidRPr="00A84724">
              <w:rPr>
                <w:rFonts w:ascii="Garamond" w:hAnsi="Garamond"/>
              </w:rPr>
              <w:t>products</w:t>
            </w:r>
            <w:r>
              <w:rPr>
                <w:rFonts w:ascii="Garamond" w:hAnsi="Garamond"/>
              </w:rPr>
              <w:t xml:space="preserve">, including cigarettes and smoked tobacco, as well as smokeless tobacco and </w:t>
            </w:r>
            <w:r w:rsidRPr="00A84724">
              <w:rPr>
                <w:rFonts w:ascii="Garamond" w:hAnsi="Garamond"/>
              </w:rPr>
              <w:t>non-</w:t>
            </w:r>
            <w:r>
              <w:rPr>
                <w:rFonts w:ascii="Garamond" w:hAnsi="Garamond"/>
              </w:rPr>
              <w:t>cigarette</w:t>
            </w:r>
            <w:r w:rsidRPr="00A84724">
              <w:rPr>
                <w:rFonts w:ascii="Garamond" w:hAnsi="Garamond"/>
              </w:rPr>
              <w:t xml:space="preserve"> nicotine products (vape/e-cig products)</w:t>
            </w:r>
          </w:p>
        </w:tc>
        <w:tc>
          <w:tcPr>
            <w:tcW w:w="1085" w:type="dxa"/>
          </w:tcPr>
          <w:p w14:paraId="197DB0E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05F8A01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2E22EDE6"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0D0D4BF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52286AD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7398B79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1253C036"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7E98E736" w14:textId="37992507" w:rsidR="00330218" w:rsidRPr="00A84724" w:rsidDel="00330218" w:rsidRDefault="00330218" w:rsidP="00330218">
            <w:pPr>
              <w:keepNext/>
              <w:rPr>
                <w:rFonts w:ascii="Garamond" w:hAnsi="Garamond"/>
              </w:rPr>
            </w:pPr>
            <w:r>
              <w:rPr>
                <w:rFonts w:ascii="Garamond" w:hAnsi="Garamond"/>
              </w:rPr>
              <w:t>Gambling</w:t>
            </w:r>
          </w:p>
        </w:tc>
        <w:tc>
          <w:tcPr>
            <w:tcW w:w="1085" w:type="dxa"/>
          </w:tcPr>
          <w:p w14:paraId="4AEB0B4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361CD55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0B318B6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06BDC09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38932AD7"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00DF51D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18401D5B"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22213E7F" w14:textId="2B2AC876" w:rsidR="00330218" w:rsidRPr="00A84724" w:rsidRDefault="00330218" w:rsidP="00330218">
            <w:pPr>
              <w:keepNext/>
              <w:rPr>
                <w:rFonts w:ascii="Garamond" w:hAnsi="Garamond"/>
              </w:rPr>
            </w:pPr>
            <w:r>
              <w:rPr>
                <w:rFonts w:ascii="Garamond" w:hAnsi="Garamond"/>
              </w:rPr>
              <w:t xml:space="preserve">Viewing Pornography </w:t>
            </w:r>
          </w:p>
        </w:tc>
        <w:tc>
          <w:tcPr>
            <w:tcW w:w="1085" w:type="dxa"/>
          </w:tcPr>
          <w:p w14:paraId="7067443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44B1912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6B1B746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174D02A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006AE6A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2020754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04BC357A"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6EB2F500" w14:textId="23592073" w:rsidR="00330218" w:rsidRPr="00A84724" w:rsidRDefault="00330218" w:rsidP="00330218">
            <w:pPr>
              <w:keepNext/>
              <w:rPr>
                <w:rFonts w:ascii="Garamond" w:hAnsi="Garamond"/>
              </w:rPr>
            </w:pPr>
            <w:r w:rsidRPr="00A84724">
              <w:rPr>
                <w:rFonts w:ascii="Garamond" w:hAnsi="Garamond"/>
              </w:rPr>
              <w:t xml:space="preserve">Prescription Drugs for Non-Medical Reasons </w:t>
            </w:r>
          </w:p>
        </w:tc>
        <w:tc>
          <w:tcPr>
            <w:tcW w:w="1085" w:type="dxa"/>
          </w:tcPr>
          <w:p w14:paraId="626DE76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2D52B63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5925B32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1657929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389FDBD6"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67C17BE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1EFB07FE"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435C3EE5" w14:textId="2D3E9D7E" w:rsidR="00330218" w:rsidRPr="00A84724" w:rsidRDefault="00330218" w:rsidP="00330218">
            <w:pPr>
              <w:keepNext/>
              <w:rPr>
                <w:rFonts w:ascii="Garamond" w:hAnsi="Garamond"/>
              </w:rPr>
            </w:pPr>
            <w:r w:rsidRPr="00A84724">
              <w:rPr>
                <w:rFonts w:ascii="Garamond" w:hAnsi="Garamond"/>
              </w:rPr>
              <w:t xml:space="preserve">Cannabis/Marijuana/THC </w:t>
            </w:r>
          </w:p>
        </w:tc>
        <w:tc>
          <w:tcPr>
            <w:tcW w:w="1085" w:type="dxa"/>
          </w:tcPr>
          <w:p w14:paraId="44E5AC2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3A0A79F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3EF69143"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142F939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003D5F40"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4D7BBC7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14C49E6E" w14:textId="77777777" w:rsidTr="00330218">
        <w:tc>
          <w:tcPr>
            <w:cnfStyle w:val="001000000000" w:firstRow="0" w:lastRow="0" w:firstColumn="1" w:lastColumn="0" w:oddVBand="0" w:evenVBand="0" w:oddHBand="0" w:evenHBand="0" w:firstRowFirstColumn="0" w:firstRowLastColumn="0" w:lastRowFirstColumn="0" w:lastRowLastColumn="0"/>
            <w:tcW w:w="2682" w:type="dxa"/>
          </w:tcPr>
          <w:p w14:paraId="1F6E5173" w14:textId="562CA9B6" w:rsidR="00330218" w:rsidRPr="00A84724" w:rsidRDefault="00330218" w:rsidP="00330218">
            <w:pPr>
              <w:keepNext/>
              <w:rPr>
                <w:rFonts w:ascii="Garamond" w:hAnsi="Garamond"/>
              </w:rPr>
            </w:pPr>
            <w:r w:rsidRPr="00A84724">
              <w:rPr>
                <w:rFonts w:ascii="Garamond" w:hAnsi="Garamond"/>
              </w:rPr>
              <w:t xml:space="preserve">Illegal/Illicit Drugs </w:t>
            </w:r>
          </w:p>
        </w:tc>
        <w:tc>
          <w:tcPr>
            <w:tcW w:w="1085" w:type="dxa"/>
          </w:tcPr>
          <w:p w14:paraId="663768C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80" w:type="dxa"/>
          </w:tcPr>
          <w:p w14:paraId="76BB05A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79" w:type="dxa"/>
          </w:tcPr>
          <w:p w14:paraId="7FD60CA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49" w:type="dxa"/>
          </w:tcPr>
          <w:p w14:paraId="51B022BB"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130" w:type="dxa"/>
          </w:tcPr>
          <w:p w14:paraId="6D314576"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1055" w:type="dxa"/>
          </w:tcPr>
          <w:p w14:paraId="16429E6E"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55FEABD7" w14:textId="77777777" w:rsidR="00BA4A71" w:rsidRPr="00A84724" w:rsidRDefault="00BA4A71" w:rsidP="00BA4A71">
      <w:pPr>
        <w:rPr>
          <w:rFonts w:ascii="Garamond" w:hAnsi="Garamond"/>
        </w:rPr>
      </w:pPr>
    </w:p>
    <w:p w14:paraId="261334B1" w14:textId="77777777" w:rsidR="00BA4A71" w:rsidRPr="00A84724" w:rsidRDefault="00BA4A71" w:rsidP="00BA4A71">
      <w:pPr>
        <w:rPr>
          <w:rFonts w:ascii="Garamond" w:hAnsi="Garamond"/>
        </w:rPr>
      </w:pPr>
    </w:p>
    <w:p w14:paraId="49D93F1F" w14:textId="77777777" w:rsidR="00BA4A71" w:rsidRPr="00A84724" w:rsidRDefault="00BA4A71" w:rsidP="00BA4A71">
      <w:pPr>
        <w:rPr>
          <w:rFonts w:ascii="Garamond" w:hAnsi="Garamond"/>
        </w:rPr>
      </w:pPr>
    </w:p>
    <w:p w14:paraId="2E57536B" w14:textId="77777777" w:rsidR="00BA4A71" w:rsidRPr="00A84724" w:rsidRDefault="00BA4A71" w:rsidP="00BA4A71">
      <w:pPr>
        <w:keepNext/>
        <w:jc w:val="center"/>
        <w:rPr>
          <w:rFonts w:ascii="Garamond" w:hAnsi="Garamond"/>
          <w:b/>
          <w:bCs/>
        </w:rPr>
      </w:pPr>
      <w:r w:rsidRPr="00A84724">
        <w:rPr>
          <w:rFonts w:ascii="Garamond" w:hAnsi="Garamond"/>
          <w:b/>
          <w:bCs/>
        </w:rPr>
        <w:lastRenderedPageBreak/>
        <w:t>NIDA-ASSIST Friend/Family Concern</w:t>
      </w:r>
    </w:p>
    <w:p w14:paraId="6727EA77" w14:textId="0A779B23" w:rsidR="00BA4A71" w:rsidRPr="00A84724" w:rsidRDefault="00BA4A71" w:rsidP="00BA4A71">
      <w:pPr>
        <w:keepNext/>
        <w:rPr>
          <w:rFonts w:ascii="Garamond" w:hAnsi="Garamond"/>
        </w:rPr>
      </w:pPr>
      <w:r w:rsidRPr="00A84724">
        <w:rPr>
          <w:rFonts w:ascii="Garamond" w:hAnsi="Garamond"/>
        </w:rPr>
        <w:t xml:space="preserve"> Has a friend or relative or anyone else ever expressed concern about your use</w:t>
      </w:r>
      <w:r w:rsidR="00330218">
        <w:rPr>
          <w:rFonts w:ascii="Garamond" w:hAnsi="Garamond"/>
        </w:rPr>
        <w:t xml:space="preserve"> of or engagement in </w:t>
      </w:r>
      <w:r>
        <w:rPr>
          <w:rFonts w:ascii="Garamond" w:hAnsi="Garamond"/>
        </w:rPr>
        <w:t>the following?</w:t>
      </w:r>
    </w:p>
    <w:tbl>
      <w:tblPr>
        <w:tblStyle w:val="QQuestionTable"/>
        <w:tblW w:w="0" w:type="auto"/>
        <w:tblLook w:val="07E0" w:firstRow="1" w:lastRow="1" w:firstColumn="1" w:lastColumn="1" w:noHBand="1" w:noVBand="1"/>
      </w:tblPr>
      <w:tblGrid>
        <w:gridCol w:w="2691"/>
        <w:gridCol w:w="2213"/>
        <w:gridCol w:w="2228"/>
        <w:gridCol w:w="2228"/>
      </w:tblGrid>
      <w:tr w:rsidR="00BA4A71" w:rsidRPr="00A84724" w14:paraId="2768DAA0" w14:textId="77777777" w:rsidTr="003302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tcPr>
          <w:p w14:paraId="015AB2B9" w14:textId="77777777" w:rsidR="00BA4A71" w:rsidRPr="00A84724" w:rsidRDefault="00BA4A71" w:rsidP="004A3C06">
            <w:pPr>
              <w:keepNext/>
              <w:rPr>
                <w:rFonts w:ascii="Garamond" w:hAnsi="Garamond"/>
              </w:rPr>
            </w:pPr>
          </w:p>
        </w:tc>
        <w:tc>
          <w:tcPr>
            <w:tcW w:w="2213" w:type="dxa"/>
          </w:tcPr>
          <w:p w14:paraId="0F870E5E"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 xml:space="preserve">No, </w:t>
            </w:r>
            <w:proofErr w:type="gramStart"/>
            <w:r w:rsidRPr="00A84724">
              <w:rPr>
                <w:rFonts w:ascii="Garamond" w:hAnsi="Garamond"/>
              </w:rPr>
              <w:t>Never</w:t>
            </w:r>
            <w:proofErr w:type="gramEnd"/>
            <w:r w:rsidRPr="00A84724">
              <w:rPr>
                <w:rFonts w:ascii="Garamond" w:hAnsi="Garamond"/>
              </w:rPr>
              <w:t xml:space="preserve"> (</w:t>
            </w:r>
            <w:r>
              <w:rPr>
                <w:rFonts w:ascii="Garamond" w:hAnsi="Garamond"/>
              </w:rPr>
              <w:t>0</w:t>
            </w:r>
            <w:r w:rsidRPr="00A84724">
              <w:rPr>
                <w:rFonts w:ascii="Garamond" w:hAnsi="Garamond"/>
              </w:rPr>
              <w:t>)</w:t>
            </w:r>
          </w:p>
        </w:tc>
        <w:tc>
          <w:tcPr>
            <w:tcW w:w="2228" w:type="dxa"/>
          </w:tcPr>
          <w:p w14:paraId="4B3EF79A"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Yes, but not in the past 3 months (</w:t>
            </w:r>
            <w:r>
              <w:rPr>
                <w:rFonts w:ascii="Garamond" w:hAnsi="Garamond"/>
              </w:rPr>
              <w:t>3</w:t>
            </w:r>
            <w:r w:rsidRPr="00A84724">
              <w:rPr>
                <w:rFonts w:ascii="Garamond" w:hAnsi="Garamond"/>
              </w:rPr>
              <w:t>)</w:t>
            </w:r>
          </w:p>
        </w:tc>
        <w:tc>
          <w:tcPr>
            <w:tcW w:w="2228" w:type="dxa"/>
          </w:tcPr>
          <w:p w14:paraId="49ADB0EA"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Yes, in the past 3 months (</w:t>
            </w:r>
            <w:r>
              <w:rPr>
                <w:rFonts w:ascii="Garamond" w:hAnsi="Garamond"/>
              </w:rPr>
              <w:t>6</w:t>
            </w:r>
            <w:r w:rsidRPr="00A84724">
              <w:rPr>
                <w:rFonts w:ascii="Garamond" w:hAnsi="Garamond"/>
              </w:rPr>
              <w:t>)</w:t>
            </w:r>
          </w:p>
        </w:tc>
      </w:tr>
      <w:tr w:rsidR="00330218" w:rsidRPr="00A84724" w14:paraId="3600D6D5"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7C97E8E3" w14:textId="29875666" w:rsidR="00330218" w:rsidRPr="00A84724" w:rsidRDefault="00330218" w:rsidP="00330218">
            <w:pPr>
              <w:keepNext/>
              <w:rPr>
                <w:rFonts w:ascii="Garamond" w:hAnsi="Garamond"/>
              </w:rPr>
            </w:pPr>
            <w:r w:rsidRPr="00A84724">
              <w:rPr>
                <w:rFonts w:ascii="Garamond" w:hAnsi="Garamond"/>
              </w:rPr>
              <w:t xml:space="preserve">Alcohol </w:t>
            </w:r>
          </w:p>
        </w:tc>
        <w:tc>
          <w:tcPr>
            <w:tcW w:w="2213" w:type="dxa"/>
          </w:tcPr>
          <w:p w14:paraId="6ACE589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0929196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08BF829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39D317D3"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593E8145" w14:textId="480A41E0" w:rsidR="00330218" w:rsidRPr="00A84724" w:rsidRDefault="00330218" w:rsidP="00330218">
            <w:pPr>
              <w:keepNext/>
              <w:rPr>
                <w:rFonts w:ascii="Garamond" w:hAnsi="Garamond"/>
              </w:rPr>
            </w:pPr>
            <w:r w:rsidRPr="00A84724">
              <w:rPr>
                <w:rFonts w:ascii="Garamond" w:hAnsi="Garamond"/>
              </w:rPr>
              <w:t xml:space="preserve">Tobacco </w:t>
            </w:r>
            <w:r>
              <w:rPr>
                <w:rFonts w:ascii="Garamond" w:hAnsi="Garamond"/>
              </w:rPr>
              <w:t xml:space="preserve">or nicotine </w:t>
            </w:r>
            <w:r w:rsidRPr="00A84724">
              <w:rPr>
                <w:rFonts w:ascii="Garamond" w:hAnsi="Garamond"/>
              </w:rPr>
              <w:t>products</w:t>
            </w:r>
            <w:r>
              <w:rPr>
                <w:rFonts w:ascii="Garamond" w:hAnsi="Garamond"/>
              </w:rPr>
              <w:t xml:space="preserve">, including cigarettes and smoked tobacco, as well as smokeless tobacco and </w:t>
            </w:r>
            <w:r w:rsidRPr="00A84724">
              <w:rPr>
                <w:rFonts w:ascii="Garamond" w:hAnsi="Garamond"/>
              </w:rPr>
              <w:t>non-</w:t>
            </w:r>
            <w:r>
              <w:rPr>
                <w:rFonts w:ascii="Garamond" w:hAnsi="Garamond"/>
              </w:rPr>
              <w:t>cigarette</w:t>
            </w:r>
            <w:r w:rsidRPr="00A84724">
              <w:rPr>
                <w:rFonts w:ascii="Garamond" w:hAnsi="Garamond"/>
              </w:rPr>
              <w:t xml:space="preserve"> nicotine products (vape/e-cig products)</w:t>
            </w:r>
          </w:p>
        </w:tc>
        <w:tc>
          <w:tcPr>
            <w:tcW w:w="2213" w:type="dxa"/>
          </w:tcPr>
          <w:p w14:paraId="4DF21061"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5A6B2AAF"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5C51666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2EEC2C7F"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7245C447" w14:textId="6CCD420A" w:rsidR="00330218" w:rsidRPr="00A84724" w:rsidRDefault="00330218" w:rsidP="00330218">
            <w:pPr>
              <w:keepNext/>
              <w:rPr>
                <w:rFonts w:ascii="Garamond" w:hAnsi="Garamond"/>
              </w:rPr>
            </w:pPr>
            <w:r>
              <w:rPr>
                <w:rFonts w:ascii="Garamond" w:hAnsi="Garamond"/>
              </w:rPr>
              <w:t>Gambling</w:t>
            </w:r>
          </w:p>
        </w:tc>
        <w:tc>
          <w:tcPr>
            <w:tcW w:w="2213" w:type="dxa"/>
          </w:tcPr>
          <w:p w14:paraId="7987D4B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6AF7A91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3A1E13D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51F2F4C0"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3573D49C" w14:textId="196B617C" w:rsidR="00330218" w:rsidRPr="00A84724" w:rsidRDefault="00330218" w:rsidP="00330218">
            <w:pPr>
              <w:keepNext/>
              <w:rPr>
                <w:rFonts w:ascii="Garamond" w:hAnsi="Garamond"/>
              </w:rPr>
            </w:pPr>
            <w:r>
              <w:rPr>
                <w:rFonts w:ascii="Garamond" w:hAnsi="Garamond"/>
              </w:rPr>
              <w:t xml:space="preserve">Viewing Pornography </w:t>
            </w:r>
          </w:p>
        </w:tc>
        <w:tc>
          <w:tcPr>
            <w:tcW w:w="2213" w:type="dxa"/>
          </w:tcPr>
          <w:p w14:paraId="37B041A9"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7FD3B3D4"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77A6B822"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6BFD3E60"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70A44216" w14:textId="4787A298" w:rsidR="00330218" w:rsidRPr="00A84724" w:rsidRDefault="00330218" w:rsidP="00330218">
            <w:pPr>
              <w:keepNext/>
              <w:rPr>
                <w:rFonts w:ascii="Garamond" w:hAnsi="Garamond"/>
              </w:rPr>
            </w:pPr>
            <w:r w:rsidRPr="00A84724">
              <w:rPr>
                <w:rFonts w:ascii="Garamond" w:hAnsi="Garamond"/>
              </w:rPr>
              <w:t xml:space="preserve">Prescription Drugs for Non-Medical Reasons </w:t>
            </w:r>
          </w:p>
        </w:tc>
        <w:tc>
          <w:tcPr>
            <w:tcW w:w="2213" w:type="dxa"/>
          </w:tcPr>
          <w:p w14:paraId="68884C1D"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4FDCD3C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65B5013C"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256BC7C9"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6D4ED212" w14:textId="3975852C" w:rsidR="00330218" w:rsidRPr="00A84724" w:rsidRDefault="00330218" w:rsidP="00330218">
            <w:pPr>
              <w:keepNext/>
              <w:rPr>
                <w:rFonts w:ascii="Garamond" w:hAnsi="Garamond"/>
              </w:rPr>
            </w:pPr>
            <w:r w:rsidRPr="00A84724">
              <w:rPr>
                <w:rFonts w:ascii="Garamond" w:hAnsi="Garamond"/>
              </w:rPr>
              <w:t xml:space="preserve">Cannabis/Marijuana/THC </w:t>
            </w:r>
          </w:p>
        </w:tc>
        <w:tc>
          <w:tcPr>
            <w:tcW w:w="2213" w:type="dxa"/>
          </w:tcPr>
          <w:p w14:paraId="03DDFDA5"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76585537"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35CA1A9D"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45B2353C" w14:textId="77777777" w:rsidTr="00330218">
        <w:tc>
          <w:tcPr>
            <w:cnfStyle w:val="001000000000" w:firstRow="0" w:lastRow="0" w:firstColumn="1" w:lastColumn="0" w:oddVBand="0" w:evenVBand="0" w:oddHBand="0" w:evenHBand="0" w:firstRowFirstColumn="0" w:firstRowLastColumn="0" w:lastRowFirstColumn="0" w:lastRowLastColumn="0"/>
            <w:tcW w:w="2691" w:type="dxa"/>
          </w:tcPr>
          <w:p w14:paraId="23C8EB79" w14:textId="5CB24A68" w:rsidR="00330218" w:rsidRPr="00A84724" w:rsidDel="00330218" w:rsidRDefault="00330218" w:rsidP="00330218">
            <w:pPr>
              <w:keepNext/>
              <w:rPr>
                <w:rFonts w:ascii="Garamond" w:hAnsi="Garamond"/>
              </w:rPr>
            </w:pPr>
            <w:r w:rsidRPr="00A84724">
              <w:rPr>
                <w:rFonts w:ascii="Garamond" w:hAnsi="Garamond"/>
              </w:rPr>
              <w:t xml:space="preserve">Illegal/Illicit Drugs </w:t>
            </w:r>
          </w:p>
        </w:tc>
        <w:tc>
          <w:tcPr>
            <w:tcW w:w="2213" w:type="dxa"/>
          </w:tcPr>
          <w:p w14:paraId="6DFE448A"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4E985C31"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228" w:type="dxa"/>
          </w:tcPr>
          <w:p w14:paraId="46159998" w14:textId="77777777" w:rsidR="00330218" w:rsidRPr="00A84724" w:rsidRDefault="00330218" w:rsidP="00330218">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32DC4030" w14:textId="77777777" w:rsidR="00BA4A71" w:rsidRDefault="00BA4A71" w:rsidP="00BA4A71">
      <w:pPr>
        <w:pStyle w:val="Default"/>
        <w:rPr>
          <w:color w:val="auto"/>
        </w:rPr>
      </w:pPr>
      <w:r w:rsidRPr="00A84724">
        <w:rPr>
          <w:rFonts w:ascii="Garamond" w:hAnsi="Garamond"/>
        </w:rPr>
        <w:br w:type="page"/>
      </w:r>
    </w:p>
    <w:p w14:paraId="469746EE" w14:textId="77777777" w:rsidR="00BA4A71" w:rsidRPr="00A84724" w:rsidRDefault="00BA4A71" w:rsidP="00BA4A71">
      <w:pPr>
        <w:keepNext/>
        <w:jc w:val="center"/>
        <w:rPr>
          <w:rFonts w:ascii="Garamond" w:hAnsi="Garamond"/>
          <w:b/>
          <w:bCs/>
        </w:rPr>
      </w:pPr>
      <w:r w:rsidRPr="00A84724">
        <w:rPr>
          <w:rFonts w:ascii="Garamond" w:hAnsi="Garamond"/>
          <w:b/>
          <w:bCs/>
        </w:rPr>
        <w:lastRenderedPageBreak/>
        <w:t xml:space="preserve">NIDA-ASSIST </w:t>
      </w:r>
      <w:r>
        <w:rPr>
          <w:rFonts w:ascii="Garamond" w:hAnsi="Garamond"/>
          <w:b/>
          <w:bCs/>
        </w:rPr>
        <w:t>Failure to control</w:t>
      </w:r>
    </w:p>
    <w:p w14:paraId="3488FBF7" w14:textId="2278CB79" w:rsidR="00BA4A71" w:rsidRPr="00A84724" w:rsidRDefault="00BA4A71" w:rsidP="00BA4A71">
      <w:pPr>
        <w:keepNext/>
        <w:rPr>
          <w:rFonts w:ascii="Garamond" w:hAnsi="Garamond"/>
        </w:rPr>
      </w:pPr>
      <w:r w:rsidRPr="00A84724">
        <w:rPr>
          <w:rFonts w:ascii="Garamond" w:hAnsi="Garamond"/>
        </w:rPr>
        <w:t xml:space="preserve"> </w:t>
      </w:r>
      <w:r w:rsidRPr="00E846E6">
        <w:rPr>
          <w:rFonts w:ascii="Garamond" w:hAnsi="Garamond"/>
        </w:rPr>
        <w:t>Have you ever tried and failed to control, cut down or stop using</w:t>
      </w:r>
      <w:r w:rsidR="00E977C2">
        <w:rPr>
          <w:rFonts w:ascii="Garamond" w:hAnsi="Garamond"/>
        </w:rPr>
        <w:t xml:space="preserve"> (or doing)</w:t>
      </w:r>
      <w:r w:rsidRPr="00E846E6">
        <w:rPr>
          <w:rFonts w:ascii="Garamond" w:hAnsi="Garamond"/>
        </w:rPr>
        <w:t xml:space="preserve"> </w:t>
      </w:r>
      <w:r>
        <w:rPr>
          <w:rFonts w:ascii="Garamond" w:hAnsi="Garamond"/>
        </w:rPr>
        <w:t>the following?</w:t>
      </w:r>
    </w:p>
    <w:tbl>
      <w:tblPr>
        <w:tblStyle w:val="QQuestionTable"/>
        <w:tblW w:w="0" w:type="auto"/>
        <w:tblLook w:val="07E0" w:firstRow="1" w:lastRow="1" w:firstColumn="1" w:lastColumn="1" w:noHBand="1" w:noVBand="1"/>
      </w:tblPr>
      <w:tblGrid>
        <w:gridCol w:w="2691"/>
        <w:gridCol w:w="2213"/>
        <w:gridCol w:w="2228"/>
        <w:gridCol w:w="2228"/>
      </w:tblGrid>
      <w:tr w:rsidR="00BA4A71" w:rsidRPr="00A84724" w14:paraId="4AF28938" w14:textId="77777777" w:rsidTr="004A3C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63714F7" w14:textId="77777777" w:rsidR="00BA4A71" w:rsidRPr="00A84724" w:rsidRDefault="00BA4A71" w:rsidP="004A3C06">
            <w:pPr>
              <w:keepNext/>
              <w:rPr>
                <w:rFonts w:ascii="Garamond" w:hAnsi="Garamond"/>
              </w:rPr>
            </w:pPr>
          </w:p>
        </w:tc>
        <w:tc>
          <w:tcPr>
            <w:tcW w:w="2290" w:type="dxa"/>
          </w:tcPr>
          <w:p w14:paraId="0A2C003B"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 xml:space="preserve">No, </w:t>
            </w:r>
            <w:proofErr w:type="gramStart"/>
            <w:r w:rsidRPr="00A84724">
              <w:rPr>
                <w:rFonts w:ascii="Garamond" w:hAnsi="Garamond"/>
              </w:rPr>
              <w:t>Never</w:t>
            </w:r>
            <w:proofErr w:type="gramEnd"/>
            <w:r w:rsidRPr="00A84724">
              <w:rPr>
                <w:rFonts w:ascii="Garamond" w:hAnsi="Garamond"/>
              </w:rPr>
              <w:t xml:space="preserve"> (</w:t>
            </w:r>
            <w:r>
              <w:rPr>
                <w:rFonts w:ascii="Garamond" w:hAnsi="Garamond"/>
              </w:rPr>
              <w:t>0</w:t>
            </w:r>
            <w:r w:rsidRPr="00A84724">
              <w:rPr>
                <w:rFonts w:ascii="Garamond" w:hAnsi="Garamond"/>
              </w:rPr>
              <w:t>)</w:t>
            </w:r>
          </w:p>
        </w:tc>
        <w:tc>
          <w:tcPr>
            <w:tcW w:w="2300" w:type="dxa"/>
          </w:tcPr>
          <w:p w14:paraId="55118943"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Yes, but not in the past 3 months (</w:t>
            </w:r>
            <w:r>
              <w:rPr>
                <w:rFonts w:ascii="Garamond" w:hAnsi="Garamond"/>
              </w:rPr>
              <w:t>3</w:t>
            </w:r>
            <w:r w:rsidRPr="00A84724">
              <w:rPr>
                <w:rFonts w:ascii="Garamond" w:hAnsi="Garamond"/>
              </w:rPr>
              <w:t>)</w:t>
            </w:r>
          </w:p>
        </w:tc>
        <w:tc>
          <w:tcPr>
            <w:tcW w:w="2300" w:type="dxa"/>
          </w:tcPr>
          <w:p w14:paraId="1CCBA12A" w14:textId="77777777" w:rsidR="00BA4A71" w:rsidRPr="00A84724" w:rsidRDefault="00BA4A71" w:rsidP="004A3C06">
            <w:pPr>
              <w:cnfStyle w:val="100000000000" w:firstRow="1" w:lastRow="0" w:firstColumn="0" w:lastColumn="0" w:oddVBand="0" w:evenVBand="0" w:oddHBand="0" w:evenHBand="0" w:firstRowFirstColumn="0" w:firstRowLastColumn="0" w:lastRowFirstColumn="0" w:lastRowLastColumn="0"/>
              <w:rPr>
                <w:rFonts w:ascii="Garamond" w:hAnsi="Garamond"/>
              </w:rPr>
            </w:pPr>
            <w:r w:rsidRPr="00A84724">
              <w:rPr>
                <w:rFonts w:ascii="Garamond" w:hAnsi="Garamond"/>
              </w:rPr>
              <w:t>Yes, in the past 3 months (</w:t>
            </w:r>
            <w:r>
              <w:rPr>
                <w:rFonts w:ascii="Garamond" w:hAnsi="Garamond"/>
              </w:rPr>
              <w:t>6</w:t>
            </w:r>
            <w:r w:rsidRPr="00A84724">
              <w:rPr>
                <w:rFonts w:ascii="Garamond" w:hAnsi="Garamond"/>
              </w:rPr>
              <w:t>)</w:t>
            </w:r>
          </w:p>
        </w:tc>
      </w:tr>
      <w:tr w:rsidR="00BA4A71" w:rsidRPr="00A84724" w14:paraId="10659D37"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558715B0" w14:textId="77777777" w:rsidR="00BA4A71" w:rsidRPr="00A84724" w:rsidRDefault="00BA4A71" w:rsidP="004A3C06">
            <w:pPr>
              <w:keepNext/>
              <w:rPr>
                <w:rFonts w:ascii="Garamond" w:hAnsi="Garamond"/>
              </w:rPr>
            </w:pPr>
            <w:r w:rsidRPr="00A84724">
              <w:rPr>
                <w:rFonts w:ascii="Garamond" w:hAnsi="Garamond"/>
              </w:rPr>
              <w:t xml:space="preserve">Alcohol </w:t>
            </w:r>
          </w:p>
        </w:tc>
        <w:tc>
          <w:tcPr>
            <w:tcW w:w="2290" w:type="dxa"/>
          </w:tcPr>
          <w:p w14:paraId="3A57F3C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5B30EAC5"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7EAB6599"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3E87C2CA"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254CF98F" w14:textId="700F6E9A" w:rsidR="00BA4A71" w:rsidRPr="00A84724" w:rsidRDefault="00BA4A71" w:rsidP="004A3C06">
            <w:pPr>
              <w:keepNext/>
              <w:rPr>
                <w:rFonts w:ascii="Garamond" w:hAnsi="Garamond"/>
              </w:rPr>
            </w:pPr>
            <w:r w:rsidRPr="00A84724">
              <w:rPr>
                <w:rFonts w:ascii="Garamond" w:hAnsi="Garamond"/>
              </w:rPr>
              <w:t xml:space="preserve">Tobacco </w:t>
            </w:r>
            <w:r w:rsidR="00E977C2">
              <w:rPr>
                <w:rFonts w:ascii="Garamond" w:hAnsi="Garamond"/>
              </w:rPr>
              <w:t xml:space="preserve">or nicotine </w:t>
            </w:r>
            <w:r w:rsidRPr="00A84724">
              <w:rPr>
                <w:rFonts w:ascii="Garamond" w:hAnsi="Garamond"/>
              </w:rPr>
              <w:t>products</w:t>
            </w:r>
            <w:r w:rsidR="00E977C2">
              <w:rPr>
                <w:rFonts w:ascii="Garamond" w:hAnsi="Garamond"/>
              </w:rPr>
              <w:t xml:space="preserve">, including cigarettes and smoked tobacco, as well as smokeless tobacco </w:t>
            </w:r>
            <w:proofErr w:type="gramStart"/>
            <w:r w:rsidR="00E977C2">
              <w:rPr>
                <w:rFonts w:ascii="Garamond" w:hAnsi="Garamond"/>
              </w:rPr>
              <w:t xml:space="preserve">and </w:t>
            </w:r>
            <w:r w:rsidRPr="00A84724">
              <w:rPr>
                <w:rFonts w:ascii="Garamond" w:hAnsi="Garamond"/>
              </w:rPr>
              <w:t xml:space="preserve"> </w:t>
            </w:r>
            <w:r w:rsidR="00E977C2" w:rsidRPr="00A84724">
              <w:rPr>
                <w:rFonts w:ascii="Garamond" w:hAnsi="Garamond"/>
              </w:rPr>
              <w:t>non</w:t>
            </w:r>
            <w:proofErr w:type="gramEnd"/>
            <w:r w:rsidR="00E977C2" w:rsidRPr="00A84724">
              <w:rPr>
                <w:rFonts w:ascii="Garamond" w:hAnsi="Garamond"/>
              </w:rPr>
              <w:t>-</w:t>
            </w:r>
            <w:r w:rsidR="00E977C2">
              <w:rPr>
                <w:rFonts w:ascii="Garamond" w:hAnsi="Garamond"/>
              </w:rPr>
              <w:t>cigarette</w:t>
            </w:r>
            <w:r w:rsidR="00E977C2" w:rsidRPr="00A84724">
              <w:rPr>
                <w:rFonts w:ascii="Garamond" w:hAnsi="Garamond"/>
              </w:rPr>
              <w:t xml:space="preserve"> nicotine products (vape/e-cig products)</w:t>
            </w:r>
          </w:p>
        </w:tc>
        <w:tc>
          <w:tcPr>
            <w:tcW w:w="2290" w:type="dxa"/>
          </w:tcPr>
          <w:p w14:paraId="150EADB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6F2B9D0C"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7734C573"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76140D1E"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79489C84" w14:textId="1C37A645" w:rsidR="00BA4A71" w:rsidRPr="00A84724" w:rsidRDefault="00330218" w:rsidP="004A3C06">
            <w:pPr>
              <w:keepNext/>
              <w:rPr>
                <w:rFonts w:ascii="Garamond" w:hAnsi="Garamond"/>
              </w:rPr>
            </w:pPr>
            <w:r>
              <w:rPr>
                <w:rFonts w:ascii="Garamond" w:hAnsi="Garamond"/>
              </w:rPr>
              <w:t>Gambling</w:t>
            </w:r>
          </w:p>
        </w:tc>
        <w:tc>
          <w:tcPr>
            <w:tcW w:w="2290" w:type="dxa"/>
          </w:tcPr>
          <w:p w14:paraId="71A96BB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0B9522F8"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736B4A73"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330218" w:rsidRPr="00A84724" w14:paraId="564C7F50"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5CDC6BD5" w14:textId="33AD6215" w:rsidR="00330218" w:rsidRDefault="00330218" w:rsidP="004A3C06">
            <w:pPr>
              <w:keepNext/>
              <w:rPr>
                <w:rFonts w:ascii="Garamond" w:hAnsi="Garamond"/>
              </w:rPr>
            </w:pPr>
            <w:r>
              <w:rPr>
                <w:rFonts w:ascii="Garamond" w:hAnsi="Garamond"/>
              </w:rPr>
              <w:t xml:space="preserve">Viewing Pornography </w:t>
            </w:r>
          </w:p>
        </w:tc>
        <w:tc>
          <w:tcPr>
            <w:tcW w:w="2290" w:type="dxa"/>
          </w:tcPr>
          <w:p w14:paraId="0F21AF89" w14:textId="77777777" w:rsidR="00330218" w:rsidRPr="00A84724" w:rsidRDefault="00330218"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1A57D67D" w14:textId="77777777" w:rsidR="00330218" w:rsidRPr="00A84724" w:rsidRDefault="00330218"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36CC4A55" w14:textId="77777777" w:rsidR="00330218" w:rsidRPr="00A84724" w:rsidRDefault="00330218"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6C8DA541"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7A48351A" w14:textId="77777777" w:rsidR="00BA4A71" w:rsidRPr="00A84724" w:rsidRDefault="00BA4A71" w:rsidP="004A3C06">
            <w:pPr>
              <w:keepNext/>
              <w:rPr>
                <w:rFonts w:ascii="Garamond" w:hAnsi="Garamond"/>
              </w:rPr>
            </w:pPr>
            <w:r w:rsidRPr="00A84724">
              <w:rPr>
                <w:rFonts w:ascii="Garamond" w:hAnsi="Garamond"/>
              </w:rPr>
              <w:t xml:space="preserve">Prescription Drugs for Non-Medical Reasons </w:t>
            </w:r>
          </w:p>
        </w:tc>
        <w:tc>
          <w:tcPr>
            <w:tcW w:w="2290" w:type="dxa"/>
          </w:tcPr>
          <w:p w14:paraId="3F2A145E"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4C5C1F9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053565C3"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5463C926"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1109B064" w14:textId="77777777" w:rsidR="00BA4A71" w:rsidRPr="00A84724" w:rsidRDefault="00BA4A71" w:rsidP="004A3C06">
            <w:pPr>
              <w:keepNext/>
              <w:rPr>
                <w:rFonts w:ascii="Garamond" w:hAnsi="Garamond"/>
              </w:rPr>
            </w:pPr>
            <w:r w:rsidRPr="00A84724">
              <w:rPr>
                <w:rFonts w:ascii="Garamond" w:hAnsi="Garamond"/>
              </w:rPr>
              <w:t xml:space="preserve">Cannabis/Marijuana/THC </w:t>
            </w:r>
          </w:p>
        </w:tc>
        <w:tc>
          <w:tcPr>
            <w:tcW w:w="2290" w:type="dxa"/>
          </w:tcPr>
          <w:p w14:paraId="3BC0B6E2"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6B34CBAC"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637681F0"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r w:rsidR="00BA4A71" w:rsidRPr="00A84724" w14:paraId="21CDD19E" w14:textId="77777777" w:rsidTr="004A3C06">
        <w:tc>
          <w:tcPr>
            <w:cnfStyle w:val="001000000000" w:firstRow="0" w:lastRow="0" w:firstColumn="1" w:lastColumn="0" w:oddVBand="0" w:evenVBand="0" w:oddHBand="0" w:evenHBand="0" w:firstRowFirstColumn="0" w:firstRowLastColumn="0" w:lastRowFirstColumn="0" w:lastRowLastColumn="0"/>
            <w:tcW w:w="2700" w:type="dxa"/>
          </w:tcPr>
          <w:p w14:paraId="1328A567" w14:textId="77777777" w:rsidR="00BA4A71" w:rsidRPr="00A84724" w:rsidRDefault="00BA4A71" w:rsidP="004A3C06">
            <w:pPr>
              <w:keepNext/>
              <w:rPr>
                <w:rFonts w:ascii="Garamond" w:hAnsi="Garamond"/>
              </w:rPr>
            </w:pPr>
            <w:r w:rsidRPr="00A84724">
              <w:rPr>
                <w:rFonts w:ascii="Garamond" w:hAnsi="Garamond"/>
              </w:rPr>
              <w:t xml:space="preserve">Illegal/Illicit Drugs </w:t>
            </w:r>
          </w:p>
        </w:tc>
        <w:tc>
          <w:tcPr>
            <w:tcW w:w="2290" w:type="dxa"/>
          </w:tcPr>
          <w:p w14:paraId="195E17CB"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49C38323"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c>
          <w:tcPr>
            <w:tcW w:w="2300" w:type="dxa"/>
          </w:tcPr>
          <w:p w14:paraId="6C8ABEFD" w14:textId="77777777" w:rsidR="00BA4A71" w:rsidRPr="00A84724" w:rsidRDefault="00BA4A71" w:rsidP="00BA4A71">
            <w:pPr>
              <w:pStyle w:val="ListParagraph"/>
              <w:keepNext/>
              <w:numPr>
                <w:ilvl w:val="0"/>
                <w:numId w:val="4"/>
              </w:numPr>
              <w:contextualSpacing w:val="0"/>
              <w:cnfStyle w:val="000000000000" w:firstRow="0" w:lastRow="0" w:firstColumn="0" w:lastColumn="0" w:oddVBand="0" w:evenVBand="0" w:oddHBand="0" w:evenHBand="0" w:firstRowFirstColumn="0" w:firstRowLastColumn="0" w:lastRowFirstColumn="0" w:lastRowLastColumn="0"/>
              <w:rPr>
                <w:rFonts w:ascii="Garamond" w:hAnsi="Garamond"/>
              </w:rPr>
            </w:pPr>
          </w:p>
        </w:tc>
      </w:tr>
    </w:tbl>
    <w:p w14:paraId="6FEF6ED7" w14:textId="77777777" w:rsidR="00BA4A71" w:rsidRPr="00A84724" w:rsidRDefault="00BA4A71" w:rsidP="00BA4A71">
      <w:pPr>
        <w:rPr>
          <w:rFonts w:ascii="Garamond" w:hAnsi="Garamond"/>
        </w:rPr>
      </w:pPr>
    </w:p>
    <w:p w14:paraId="48EDDA38" w14:textId="77777777" w:rsidR="00BA4A71" w:rsidRPr="00E57F89" w:rsidRDefault="00BA4A71" w:rsidP="00BA4A71">
      <w:pPr>
        <w:spacing w:line="480" w:lineRule="auto"/>
        <w:jc w:val="center"/>
        <w:rPr>
          <w:rFonts w:ascii="Times New Roman" w:hAnsi="Times New Roman" w:cs="Times New Roman"/>
          <w:color w:val="000000" w:themeColor="text1"/>
        </w:rPr>
      </w:pPr>
    </w:p>
    <w:sectPr w:rsidR="00BA4A71" w:rsidRPr="00E57F89" w:rsidSect="008A61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DC52B" w14:textId="77777777" w:rsidR="00601056" w:rsidRDefault="00601056" w:rsidP="000A00F5">
      <w:r>
        <w:separator/>
      </w:r>
    </w:p>
  </w:endnote>
  <w:endnote w:type="continuationSeparator" w:id="0">
    <w:p w14:paraId="488117C7" w14:textId="77777777" w:rsidR="00601056" w:rsidRDefault="00601056" w:rsidP="000A00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9C2853" w14:textId="77777777" w:rsidR="00601056" w:rsidRDefault="00601056" w:rsidP="000A00F5">
      <w:r>
        <w:separator/>
      </w:r>
    </w:p>
  </w:footnote>
  <w:footnote w:type="continuationSeparator" w:id="0">
    <w:p w14:paraId="3243F66E" w14:textId="77777777" w:rsidR="00601056" w:rsidRDefault="00601056" w:rsidP="000A00F5">
      <w:r>
        <w:continuationSeparator/>
      </w:r>
    </w:p>
  </w:footnote>
  <w:footnote w:id="1">
    <w:p w14:paraId="5D52D2F2" w14:textId="62691A48" w:rsidR="00523547" w:rsidRDefault="00523547">
      <w:pPr>
        <w:pStyle w:val="FootnoteText"/>
      </w:pPr>
      <w:r>
        <w:rPr>
          <w:rStyle w:val="FootnoteReference"/>
        </w:rPr>
        <w:footnoteRef/>
      </w:r>
      <w:r>
        <w:t xml:space="preserve"> For the purposes of describing our hypotheses and analyses, we use the word “predict” as it used in reference to</w:t>
      </w:r>
      <w:r w:rsidR="005A7228">
        <w:t xml:space="preserve"> multiple regression within</w:t>
      </w:r>
      <w:r>
        <w:t xml:space="preserve"> the General Linear Model. That is, we </w:t>
      </w:r>
      <w:r w:rsidR="005A7228">
        <w:t>do not assume causality based on our cross-sectional analysis</w:t>
      </w:r>
      <w:r w:rsidR="00B55962">
        <w:t xml:space="preserve"> and do not intend to imply such an assumption based on the terminology used.</w:t>
      </w:r>
    </w:p>
  </w:footnote>
  <w:footnote w:id="2">
    <w:p w14:paraId="7E18BB3C" w14:textId="71FB3FA7" w:rsidR="00CF4FC4" w:rsidRDefault="00CF4FC4">
      <w:pPr>
        <w:pStyle w:val="FootnoteText"/>
      </w:pPr>
      <w:r>
        <w:rPr>
          <w:rStyle w:val="FootnoteReference"/>
        </w:rPr>
        <w:footnoteRef/>
      </w:r>
      <w:r>
        <w:t xml:space="preserve"> </w:t>
      </w:r>
      <w:r>
        <w:rPr>
          <w:rFonts w:ascii="Times New Roman" w:hAnsi="Times New Roman" w:cs="Times New Roman"/>
          <w:color w:val="000000" w:themeColor="text1"/>
        </w:rPr>
        <w:t xml:space="preserve">A full description of the </w:t>
      </w:r>
      <w:r w:rsidR="00B92AC8">
        <w:rPr>
          <w:rFonts w:ascii="Times New Roman" w:hAnsi="Times New Roman" w:cs="Times New Roman"/>
          <w:color w:val="000000" w:themeColor="text1"/>
        </w:rPr>
        <w:t>upcoming</w:t>
      </w:r>
      <w:r>
        <w:rPr>
          <w:rFonts w:ascii="Times New Roman" w:hAnsi="Times New Roman" w:cs="Times New Roman"/>
          <w:color w:val="000000" w:themeColor="text1"/>
        </w:rPr>
        <w:t xml:space="preserve"> project</w:t>
      </w:r>
      <w:r w:rsidR="00B92AC8">
        <w:rPr>
          <w:rFonts w:ascii="Times New Roman" w:hAnsi="Times New Roman" w:cs="Times New Roman"/>
          <w:color w:val="000000" w:themeColor="text1"/>
        </w:rPr>
        <w:t xml:space="preserve"> from which this proposal is taken</w:t>
      </w:r>
      <w:r>
        <w:rPr>
          <w:rFonts w:ascii="Times New Roman" w:hAnsi="Times New Roman" w:cs="Times New Roman"/>
          <w:color w:val="000000" w:themeColor="text1"/>
        </w:rPr>
        <w:t xml:space="preserve"> is available at </w:t>
      </w:r>
      <w:r w:rsidR="00BB7442">
        <w:rPr>
          <w:rFonts w:ascii="Times New Roman" w:hAnsi="Times New Roman" w:cs="Times New Roman"/>
          <w:color w:val="000000" w:themeColor="text1"/>
        </w:rPr>
        <w:t>LINK REMOVED FOR BLINDING</w:t>
      </w:r>
      <w:r>
        <w:rPr>
          <w:rFonts w:ascii="Times New Roman" w:hAnsi="Times New Roman" w:cs="Times New Roman"/>
          <w:color w:val="000000" w:themeColor="text1"/>
        </w:rPr>
        <w:t xml:space="preserve"> </w:t>
      </w:r>
      <w:r w:rsidR="00D825D4">
        <w:rPr>
          <w:rFonts w:ascii="Times New Roman" w:hAnsi="Times New Roman" w:cs="Times New Roman"/>
          <w:color w:val="000000" w:themeColor="text1"/>
        </w:rPr>
        <w:t>AS PROJECT INFORMATION IS NOT BLIND (i.e., we cannot provide a blinded link as the project materials and description are not blinded</w:t>
      </w:r>
      <w:r w:rsidR="003916B6">
        <w:rPr>
          <w:rFonts w:ascii="Times New Roman" w:hAnsi="Times New Roman" w:cs="Times New Roman"/>
          <w:color w:val="000000" w:themeColor="text1"/>
        </w:rPr>
        <w:t>, even if the OSF link is</w:t>
      </w:r>
      <w:r w:rsidR="00D825D4">
        <w:rPr>
          <w:rFonts w:ascii="Times New Roman" w:hAnsi="Times New Roman" w:cs="Times New Roman"/>
          <w:color w:val="000000" w:themeColor="text1"/>
        </w:rPr>
        <w:t>).</w:t>
      </w:r>
      <w:r w:rsidRPr="00E57F89">
        <w:rPr>
          <w:rFonts w:ascii="Times New Roman" w:hAnsi="Times New Roman" w:cs="Times New Roman"/>
          <w:color w:val="000000" w:themeColor="text1"/>
          <w:sz w:val="24"/>
          <w:szCs w:val="24"/>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8663514"/>
      <w:docPartObj>
        <w:docPartGallery w:val="Page Numbers (Top of Page)"/>
        <w:docPartUnique/>
      </w:docPartObj>
    </w:sdtPr>
    <w:sdtEndPr>
      <w:rPr>
        <w:rStyle w:val="PageNumber"/>
      </w:rPr>
    </w:sdtEndPr>
    <w:sdtContent>
      <w:p w14:paraId="78CCFF61" w14:textId="79F9DBD5" w:rsidR="000A00F5" w:rsidRDefault="000A00F5" w:rsidP="00BC78E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060BE5" w14:textId="77777777" w:rsidR="000A00F5" w:rsidRDefault="000A00F5" w:rsidP="000A00F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1654748073"/>
      <w:docPartObj>
        <w:docPartGallery w:val="Page Numbers (Top of Page)"/>
        <w:docPartUnique/>
      </w:docPartObj>
    </w:sdtPr>
    <w:sdtEndPr>
      <w:rPr>
        <w:rStyle w:val="PageNumber"/>
      </w:rPr>
    </w:sdtEndPr>
    <w:sdtContent>
      <w:p w14:paraId="4293BF5C" w14:textId="375DB298" w:rsidR="000A00F5" w:rsidRPr="00D90F44" w:rsidRDefault="000A00F5" w:rsidP="00BC78E0">
        <w:pPr>
          <w:pStyle w:val="Header"/>
          <w:framePr w:wrap="none" w:vAnchor="text" w:hAnchor="margin" w:xAlign="right" w:y="1"/>
          <w:rPr>
            <w:rStyle w:val="PageNumber"/>
            <w:rFonts w:ascii="Times New Roman" w:hAnsi="Times New Roman" w:cs="Times New Roman"/>
          </w:rPr>
        </w:pPr>
        <w:r w:rsidRPr="00D90F44">
          <w:rPr>
            <w:rStyle w:val="PageNumber"/>
            <w:rFonts w:ascii="Times New Roman" w:hAnsi="Times New Roman" w:cs="Times New Roman"/>
          </w:rPr>
          <w:fldChar w:fldCharType="begin"/>
        </w:r>
        <w:r w:rsidRPr="00D90F44">
          <w:rPr>
            <w:rStyle w:val="PageNumber"/>
            <w:rFonts w:ascii="Times New Roman" w:hAnsi="Times New Roman" w:cs="Times New Roman"/>
          </w:rPr>
          <w:instrText xml:space="preserve"> PAGE </w:instrText>
        </w:r>
        <w:r w:rsidRPr="00D90F44">
          <w:rPr>
            <w:rStyle w:val="PageNumber"/>
            <w:rFonts w:ascii="Times New Roman" w:hAnsi="Times New Roman" w:cs="Times New Roman"/>
          </w:rPr>
          <w:fldChar w:fldCharType="separate"/>
        </w:r>
        <w:r w:rsidRPr="00D90F44">
          <w:rPr>
            <w:rStyle w:val="PageNumber"/>
            <w:rFonts w:ascii="Times New Roman" w:hAnsi="Times New Roman" w:cs="Times New Roman"/>
            <w:noProof/>
          </w:rPr>
          <w:t>15</w:t>
        </w:r>
        <w:r w:rsidRPr="00D90F44">
          <w:rPr>
            <w:rStyle w:val="PageNumber"/>
            <w:rFonts w:ascii="Times New Roman" w:hAnsi="Times New Roman" w:cs="Times New Roman"/>
          </w:rPr>
          <w:fldChar w:fldCharType="end"/>
        </w:r>
      </w:p>
    </w:sdtContent>
  </w:sdt>
  <w:p w14:paraId="311F732E" w14:textId="77777777" w:rsidR="000A00F5" w:rsidRDefault="000A00F5" w:rsidP="000A00F5">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3B4A4B3B"/>
    <w:multiLevelType w:val="hybridMultilevel"/>
    <w:tmpl w:val="DCF2C79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FAF32D8"/>
    <w:multiLevelType w:val="hybridMultilevel"/>
    <w:tmpl w:val="897CF328"/>
    <w:lvl w:ilvl="0" w:tplc="0BD078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77A"/>
    <w:rsid w:val="00010D57"/>
    <w:rsid w:val="00023C98"/>
    <w:rsid w:val="00027D82"/>
    <w:rsid w:val="000309E4"/>
    <w:rsid w:val="00034EF3"/>
    <w:rsid w:val="0003547E"/>
    <w:rsid w:val="00037987"/>
    <w:rsid w:val="00043BA6"/>
    <w:rsid w:val="00047AC0"/>
    <w:rsid w:val="000537AF"/>
    <w:rsid w:val="00073A49"/>
    <w:rsid w:val="00082A24"/>
    <w:rsid w:val="00090AB1"/>
    <w:rsid w:val="00096A90"/>
    <w:rsid w:val="000976C5"/>
    <w:rsid w:val="000A00F5"/>
    <w:rsid w:val="000A1B5B"/>
    <w:rsid w:val="000A7E3F"/>
    <w:rsid w:val="000B243F"/>
    <w:rsid w:val="000B27BD"/>
    <w:rsid w:val="000B6055"/>
    <w:rsid w:val="000C1554"/>
    <w:rsid w:val="000C2D12"/>
    <w:rsid w:val="000D174E"/>
    <w:rsid w:val="000D1DC3"/>
    <w:rsid w:val="000D38CF"/>
    <w:rsid w:val="000D63E5"/>
    <w:rsid w:val="000E2652"/>
    <w:rsid w:val="000E2681"/>
    <w:rsid w:val="000E6B65"/>
    <w:rsid w:val="000E7CAE"/>
    <w:rsid w:val="000F5AED"/>
    <w:rsid w:val="000F5C00"/>
    <w:rsid w:val="000F6757"/>
    <w:rsid w:val="00113460"/>
    <w:rsid w:val="00113F27"/>
    <w:rsid w:val="00120C5E"/>
    <w:rsid w:val="00132613"/>
    <w:rsid w:val="00134DE5"/>
    <w:rsid w:val="0013639B"/>
    <w:rsid w:val="00142D4E"/>
    <w:rsid w:val="001432FD"/>
    <w:rsid w:val="00144B35"/>
    <w:rsid w:val="00154BC3"/>
    <w:rsid w:val="001623AF"/>
    <w:rsid w:val="0017037A"/>
    <w:rsid w:val="0017135C"/>
    <w:rsid w:val="00176722"/>
    <w:rsid w:val="00183DE6"/>
    <w:rsid w:val="00183EFE"/>
    <w:rsid w:val="0019145A"/>
    <w:rsid w:val="001917D1"/>
    <w:rsid w:val="001A479F"/>
    <w:rsid w:val="001B3811"/>
    <w:rsid w:val="001B6537"/>
    <w:rsid w:val="001D72DA"/>
    <w:rsid w:val="001E56A0"/>
    <w:rsid w:val="001F327B"/>
    <w:rsid w:val="001F50A0"/>
    <w:rsid w:val="002006FE"/>
    <w:rsid w:val="00211123"/>
    <w:rsid w:val="00212D9A"/>
    <w:rsid w:val="00217351"/>
    <w:rsid w:val="002241AF"/>
    <w:rsid w:val="0022522C"/>
    <w:rsid w:val="00232436"/>
    <w:rsid w:val="00233A06"/>
    <w:rsid w:val="00247AAD"/>
    <w:rsid w:val="002543B5"/>
    <w:rsid w:val="0026020F"/>
    <w:rsid w:val="002739AC"/>
    <w:rsid w:val="00275F92"/>
    <w:rsid w:val="0027685E"/>
    <w:rsid w:val="00276990"/>
    <w:rsid w:val="00276B1A"/>
    <w:rsid w:val="00283379"/>
    <w:rsid w:val="00285B61"/>
    <w:rsid w:val="00287516"/>
    <w:rsid w:val="00287D90"/>
    <w:rsid w:val="00290202"/>
    <w:rsid w:val="002A2FC9"/>
    <w:rsid w:val="002A440E"/>
    <w:rsid w:val="002A574F"/>
    <w:rsid w:val="002A68B7"/>
    <w:rsid w:val="002A750D"/>
    <w:rsid w:val="002A7712"/>
    <w:rsid w:val="002B3C90"/>
    <w:rsid w:val="002B43BC"/>
    <w:rsid w:val="002B4EA1"/>
    <w:rsid w:val="002B75D1"/>
    <w:rsid w:val="002C5F43"/>
    <w:rsid w:val="002D2DC8"/>
    <w:rsid w:val="002D31D8"/>
    <w:rsid w:val="002D6FCC"/>
    <w:rsid w:val="002E0E0A"/>
    <w:rsid w:val="00300247"/>
    <w:rsid w:val="00304B22"/>
    <w:rsid w:val="00305D8A"/>
    <w:rsid w:val="003162D4"/>
    <w:rsid w:val="00330218"/>
    <w:rsid w:val="00330600"/>
    <w:rsid w:val="00331754"/>
    <w:rsid w:val="00334AD0"/>
    <w:rsid w:val="00335408"/>
    <w:rsid w:val="00345217"/>
    <w:rsid w:val="00367087"/>
    <w:rsid w:val="00372226"/>
    <w:rsid w:val="00377055"/>
    <w:rsid w:val="00386F5B"/>
    <w:rsid w:val="003916B6"/>
    <w:rsid w:val="00391AFC"/>
    <w:rsid w:val="003976A0"/>
    <w:rsid w:val="003A70D4"/>
    <w:rsid w:val="003B2C56"/>
    <w:rsid w:val="003B2ED4"/>
    <w:rsid w:val="003B419B"/>
    <w:rsid w:val="003C00B5"/>
    <w:rsid w:val="003D46FD"/>
    <w:rsid w:val="003D696C"/>
    <w:rsid w:val="003E1FDD"/>
    <w:rsid w:val="003E5841"/>
    <w:rsid w:val="003F3692"/>
    <w:rsid w:val="00407134"/>
    <w:rsid w:val="00411912"/>
    <w:rsid w:val="00417B25"/>
    <w:rsid w:val="00424FFB"/>
    <w:rsid w:val="00426590"/>
    <w:rsid w:val="004351D8"/>
    <w:rsid w:val="00455FD2"/>
    <w:rsid w:val="00456BE4"/>
    <w:rsid w:val="00466EA1"/>
    <w:rsid w:val="00466FE2"/>
    <w:rsid w:val="00471F42"/>
    <w:rsid w:val="004808AE"/>
    <w:rsid w:val="00482B4D"/>
    <w:rsid w:val="00494D69"/>
    <w:rsid w:val="004951E7"/>
    <w:rsid w:val="004953AF"/>
    <w:rsid w:val="004A41A4"/>
    <w:rsid w:val="004A50F4"/>
    <w:rsid w:val="004B2EFB"/>
    <w:rsid w:val="004C18E4"/>
    <w:rsid w:val="004C2589"/>
    <w:rsid w:val="004D0C51"/>
    <w:rsid w:val="004D1469"/>
    <w:rsid w:val="004D3F53"/>
    <w:rsid w:val="004D688D"/>
    <w:rsid w:val="004E435F"/>
    <w:rsid w:val="004E5DA6"/>
    <w:rsid w:val="004F0F00"/>
    <w:rsid w:val="005047C7"/>
    <w:rsid w:val="00506A79"/>
    <w:rsid w:val="00511AC6"/>
    <w:rsid w:val="005206D1"/>
    <w:rsid w:val="005224B0"/>
    <w:rsid w:val="00523547"/>
    <w:rsid w:val="005236A7"/>
    <w:rsid w:val="00542292"/>
    <w:rsid w:val="00547037"/>
    <w:rsid w:val="005545A1"/>
    <w:rsid w:val="00561C0E"/>
    <w:rsid w:val="00564A31"/>
    <w:rsid w:val="00564BF3"/>
    <w:rsid w:val="0057155D"/>
    <w:rsid w:val="00583418"/>
    <w:rsid w:val="00593A41"/>
    <w:rsid w:val="00593A68"/>
    <w:rsid w:val="005A0EC5"/>
    <w:rsid w:val="005A7228"/>
    <w:rsid w:val="005B0235"/>
    <w:rsid w:val="005B0A37"/>
    <w:rsid w:val="005B3E82"/>
    <w:rsid w:val="005B5639"/>
    <w:rsid w:val="005C10E2"/>
    <w:rsid w:val="005C1D6C"/>
    <w:rsid w:val="005C2E1B"/>
    <w:rsid w:val="005D5FB4"/>
    <w:rsid w:val="005D7966"/>
    <w:rsid w:val="005F50D0"/>
    <w:rsid w:val="005F5107"/>
    <w:rsid w:val="00601056"/>
    <w:rsid w:val="006023DC"/>
    <w:rsid w:val="00604179"/>
    <w:rsid w:val="00615C19"/>
    <w:rsid w:val="00620689"/>
    <w:rsid w:val="006232EE"/>
    <w:rsid w:val="006456D7"/>
    <w:rsid w:val="00654C59"/>
    <w:rsid w:val="00655258"/>
    <w:rsid w:val="00657FB7"/>
    <w:rsid w:val="00662732"/>
    <w:rsid w:val="0066609A"/>
    <w:rsid w:val="00677EA7"/>
    <w:rsid w:val="00684BB9"/>
    <w:rsid w:val="0069334A"/>
    <w:rsid w:val="00697839"/>
    <w:rsid w:val="006A0A7C"/>
    <w:rsid w:val="006B2362"/>
    <w:rsid w:val="006B61EC"/>
    <w:rsid w:val="006B6E57"/>
    <w:rsid w:val="006D378E"/>
    <w:rsid w:val="006E07B5"/>
    <w:rsid w:val="006E3D3B"/>
    <w:rsid w:val="006E5D54"/>
    <w:rsid w:val="006F1A48"/>
    <w:rsid w:val="006F7F7C"/>
    <w:rsid w:val="00706CC8"/>
    <w:rsid w:val="007174E1"/>
    <w:rsid w:val="00733C3B"/>
    <w:rsid w:val="00752F4B"/>
    <w:rsid w:val="00753072"/>
    <w:rsid w:val="0075414D"/>
    <w:rsid w:val="00754484"/>
    <w:rsid w:val="00776B69"/>
    <w:rsid w:val="00787A2D"/>
    <w:rsid w:val="00791DAA"/>
    <w:rsid w:val="00796563"/>
    <w:rsid w:val="00797F2E"/>
    <w:rsid w:val="007A21D6"/>
    <w:rsid w:val="007A2898"/>
    <w:rsid w:val="007A56B3"/>
    <w:rsid w:val="007B141E"/>
    <w:rsid w:val="007B245E"/>
    <w:rsid w:val="007C3470"/>
    <w:rsid w:val="007D0901"/>
    <w:rsid w:val="007D2C89"/>
    <w:rsid w:val="007D7AEB"/>
    <w:rsid w:val="007E1185"/>
    <w:rsid w:val="007E301D"/>
    <w:rsid w:val="007E368A"/>
    <w:rsid w:val="007F1AE5"/>
    <w:rsid w:val="007F30B9"/>
    <w:rsid w:val="007F661C"/>
    <w:rsid w:val="00800FFB"/>
    <w:rsid w:val="00805460"/>
    <w:rsid w:val="00811362"/>
    <w:rsid w:val="00815F37"/>
    <w:rsid w:val="008200F4"/>
    <w:rsid w:val="00827226"/>
    <w:rsid w:val="008353A8"/>
    <w:rsid w:val="00841E94"/>
    <w:rsid w:val="00856A67"/>
    <w:rsid w:val="0086709A"/>
    <w:rsid w:val="008809AA"/>
    <w:rsid w:val="008824BA"/>
    <w:rsid w:val="00883523"/>
    <w:rsid w:val="0088611F"/>
    <w:rsid w:val="00892539"/>
    <w:rsid w:val="00893EC2"/>
    <w:rsid w:val="008946E8"/>
    <w:rsid w:val="00895070"/>
    <w:rsid w:val="008978BA"/>
    <w:rsid w:val="008A346D"/>
    <w:rsid w:val="008A51B4"/>
    <w:rsid w:val="008A6195"/>
    <w:rsid w:val="008A7838"/>
    <w:rsid w:val="008B2756"/>
    <w:rsid w:val="008C31C0"/>
    <w:rsid w:val="008D67A8"/>
    <w:rsid w:val="008D6F97"/>
    <w:rsid w:val="008E5F57"/>
    <w:rsid w:val="008F69B4"/>
    <w:rsid w:val="00901732"/>
    <w:rsid w:val="009033A1"/>
    <w:rsid w:val="00905F27"/>
    <w:rsid w:val="009071E7"/>
    <w:rsid w:val="00910A76"/>
    <w:rsid w:val="0091514B"/>
    <w:rsid w:val="00920987"/>
    <w:rsid w:val="009213F8"/>
    <w:rsid w:val="009256B3"/>
    <w:rsid w:val="009271CE"/>
    <w:rsid w:val="009360A7"/>
    <w:rsid w:val="0093765D"/>
    <w:rsid w:val="00941821"/>
    <w:rsid w:val="00941E4F"/>
    <w:rsid w:val="009428DA"/>
    <w:rsid w:val="00942C45"/>
    <w:rsid w:val="009573FD"/>
    <w:rsid w:val="0096305F"/>
    <w:rsid w:val="009636DA"/>
    <w:rsid w:val="009716DA"/>
    <w:rsid w:val="00977AC2"/>
    <w:rsid w:val="00992473"/>
    <w:rsid w:val="009961BA"/>
    <w:rsid w:val="009A0B94"/>
    <w:rsid w:val="009A732E"/>
    <w:rsid w:val="009B5908"/>
    <w:rsid w:val="009C64EE"/>
    <w:rsid w:val="009C73B4"/>
    <w:rsid w:val="009D056C"/>
    <w:rsid w:val="009D1422"/>
    <w:rsid w:val="009D2285"/>
    <w:rsid w:val="009F0C1C"/>
    <w:rsid w:val="009F0C3F"/>
    <w:rsid w:val="00A13203"/>
    <w:rsid w:val="00A13B15"/>
    <w:rsid w:val="00A15C2C"/>
    <w:rsid w:val="00A170CE"/>
    <w:rsid w:val="00A21A4C"/>
    <w:rsid w:val="00A27997"/>
    <w:rsid w:val="00A32631"/>
    <w:rsid w:val="00A336D7"/>
    <w:rsid w:val="00A36D90"/>
    <w:rsid w:val="00A40C08"/>
    <w:rsid w:val="00A42B11"/>
    <w:rsid w:val="00A4521F"/>
    <w:rsid w:val="00A45C9F"/>
    <w:rsid w:val="00A505C3"/>
    <w:rsid w:val="00A50E9A"/>
    <w:rsid w:val="00A54F5E"/>
    <w:rsid w:val="00A61281"/>
    <w:rsid w:val="00A64300"/>
    <w:rsid w:val="00A72D31"/>
    <w:rsid w:val="00A73E18"/>
    <w:rsid w:val="00A815BF"/>
    <w:rsid w:val="00A827EF"/>
    <w:rsid w:val="00A937A3"/>
    <w:rsid w:val="00A9440D"/>
    <w:rsid w:val="00AA15A4"/>
    <w:rsid w:val="00AB1B0C"/>
    <w:rsid w:val="00AB4E77"/>
    <w:rsid w:val="00AC33D9"/>
    <w:rsid w:val="00AC6DF0"/>
    <w:rsid w:val="00AD05D9"/>
    <w:rsid w:val="00AD17A6"/>
    <w:rsid w:val="00AD4091"/>
    <w:rsid w:val="00AE632C"/>
    <w:rsid w:val="00AE7ABE"/>
    <w:rsid w:val="00AF5C70"/>
    <w:rsid w:val="00B0421C"/>
    <w:rsid w:val="00B1027D"/>
    <w:rsid w:val="00B21633"/>
    <w:rsid w:val="00B217C3"/>
    <w:rsid w:val="00B227E5"/>
    <w:rsid w:val="00B238FA"/>
    <w:rsid w:val="00B27385"/>
    <w:rsid w:val="00B275C1"/>
    <w:rsid w:val="00B36337"/>
    <w:rsid w:val="00B37106"/>
    <w:rsid w:val="00B43099"/>
    <w:rsid w:val="00B51EC9"/>
    <w:rsid w:val="00B535DA"/>
    <w:rsid w:val="00B55398"/>
    <w:rsid w:val="00B5569E"/>
    <w:rsid w:val="00B55962"/>
    <w:rsid w:val="00B6004E"/>
    <w:rsid w:val="00B9154F"/>
    <w:rsid w:val="00B92AC8"/>
    <w:rsid w:val="00BA43EF"/>
    <w:rsid w:val="00BA4A71"/>
    <w:rsid w:val="00BB31FC"/>
    <w:rsid w:val="00BB442F"/>
    <w:rsid w:val="00BB6B42"/>
    <w:rsid w:val="00BB7442"/>
    <w:rsid w:val="00BD6262"/>
    <w:rsid w:val="00BD77F0"/>
    <w:rsid w:val="00BE3319"/>
    <w:rsid w:val="00BF092D"/>
    <w:rsid w:val="00BF69A3"/>
    <w:rsid w:val="00C01084"/>
    <w:rsid w:val="00C03B5E"/>
    <w:rsid w:val="00C07B97"/>
    <w:rsid w:val="00C1284D"/>
    <w:rsid w:val="00C1677A"/>
    <w:rsid w:val="00C2135B"/>
    <w:rsid w:val="00C25BF0"/>
    <w:rsid w:val="00C25D34"/>
    <w:rsid w:val="00C4725E"/>
    <w:rsid w:val="00C50572"/>
    <w:rsid w:val="00C57CFF"/>
    <w:rsid w:val="00C61DF7"/>
    <w:rsid w:val="00C63F11"/>
    <w:rsid w:val="00C76AC3"/>
    <w:rsid w:val="00C95D7D"/>
    <w:rsid w:val="00CA79BF"/>
    <w:rsid w:val="00CB1DC1"/>
    <w:rsid w:val="00CC16CF"/>
    <w:rsid w:val="00CC58D5"/>
    <w:rsid w:val="00CC6033"/>
    <w:rsid w:val="00CD0467"/>
    <w:rsid w:val="00CE6088"/>
    <w:rsid w:val="00CF4FC4"/>
    <w:rsid w:val="00D01411"/>
    <w:rsid w:val="00D052E6"/>
    <w:rsid w:val="00D06196"/>
    <w:rsid w:val="00D22E69"/>
    <w:rsid w:val="00D24B19"/>
    <w:rsid w:val="00D36E72"/>
    <w:rsid w:val="00D42ACA"/>
    <w:rsid w:val="00D52528"/>
    <w:rsid w:val="00D52A22"/>
    <w:rsid w:val="00D543AA"/>
    <w:rsid w:val="00D619D3"/>
    <w:rsid w:val="00D62B5F"/>
    <w:rsid w:val="00D741C6"/>
    <w:rsid w:val="00D825D4"/>
    <w:rsid w:val="00D90F44"/>
    <w:rsid w:val="00D94764"/>
    <w:rsid w:val="00D970D2"/>
    <w:rsid w:val="00DA3FE1"/>
    <w:rsid w:val="00DA53EF"/>
    <w:rsid w:val="00DA6667"/>
    <w:rsid w:val="00DB4946"/>
    <w:rsid w:val="00DB681A"/>
    <w:rsid w:val="00DB763B"/>
    <w:rsid w:val="00DC021F"/>
    <w:rsid w:val="00DC070B"/>
    <w:rsid w:val="00DC27E4"/>
    <w:rsid w:val="00DC6861"/>
    <w:rsid w:val="00DC768E"/>
    <w:rsid w:val="00DC7AC5"/>
    <w:rsid w:val="00DC7E47"/>
    <w:rsid w:val="00DD540C"/>
    <w:rsid w:val="00DD71B0"/>
    <w:rsid w:val="00DE55A5"/>
    <w:rsid w:val="00DE71B3"/>
    <w:rsid w:val="00DF0339"/>
    <w:rsid w:val="00E00D2D"/>
    <w:rsid w:val="00E0485B"/>
    <w:rsid w:val="00E14D46"/>
    <w:rsid w:val="00E157A7"/>
    <w:rsid w:val="00E1695B"/>
    <w:rsid w:val="00E23946"/>
    <w:rsid w:val="00E3258F"/>
    <w:rsid w:val="00E44D20"/>
    <w:rsid w:val="00E46645"/>
    <w:rsid w:val="00E50BE2"/>
    <w:rsid w:val="00E518D0"/>
    <w:rsid w:val="00E54F45"/>
    <w:rsid w:val="00E55325"/>
    <w:rsid w:val="00E56F58"/>
    <w:rsid w:val="00E57821"/>
    <w:rsid w:val="00E57F89"/>
    <w:rsid w:val="00E63842"/>
    <w:rsid w:val="00E66DD4"/>
    <w:rsid w:val="00E70834"/>
    <w:rsid w:val="00E77064"/>
    <w:rsid w:val="00E80CAF"/>
    <w:rsid w:val="00E86303"/>
    <w:rsid w:val="00E92A35"/>
    <w:rsid w:val="00E97072"/>
    <w:rsid w:val="00E977C2"/>
    <w:rsid w:val="00E97E0A"/>
    <w:rsid w:val="00EA38EC"/>
    <w:rsid w:val="00EB5E13"/>
    <w:rsid w:val="00EB6357"/>
    <w:rsid w:val="00EB7CFF"/>
    <w:rsid w:val="00EC22C3"/>
    <w:rsid w:val="00EC357A"/>
    <w:rsid w:val="00EC3C61"/>
    <w:rsid w:val="00EC68CC"/>
    <w:rsid w:val="00ED60AE"/>
    <w:rsid w:val="00ED7302"/>
    <w:rsid w:val="00EE257A"/>
    <w:rsid w:val="00EE5DDC"/>
    <w:rsid w:val="00EE6293"/>
    <w:rsid w:val="00F0568C"/>
    <w:rsid w:val="00F05F15"/>
    <w:rsid w:val="00F07C03"/>
    <w:rsid w:val="00F10114"/>
    <w:rsid w:val="00F115B0"/>
    <w:rsid w:val="00F24E8E"/>
    <w:rsid w:val="00F361C3"/>
    <w:rsid w:val="00F4049E"/>
    <w:rsid w:val="00F5544E"/>
    <w:rsid w:val="00F600B0"/>
    <w:rsid w:val="00F663F7"/>
    <w:rsid w:val="00F67F3E"/>
    <w:rsid w:val="00F848CD"/>
    <w:rsid w:val="00F87A87"/>
    <w:rsid w:val="00F92878"/>
    <w:rsid w:val="00F93070"/>
    <w:rsid w:val="00F9424E"/>
    <w:rsid w:val="00FA0DD0"/>
    <w:rsid w:val="00FB0CB8"/>
    <w:rsid w:val="00FB1587"/>
    <w:rsid w:val="00FB6C08"/>
    <w:rsid w:val="00FD55A5"/>
    <w:rsid w:val="00FE2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18726"/>
  <w15:chartTrackingRefBased/>
  <w15:docId w15:val="{B781B799-0513-2346-83BA-F58810F8F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4D46"/>
    <w:pPr>
      <w:ind w:left="720"/>
      <w:contextualSpacing/>
    </w:pPr>
  </w:style>
  <w:style w:type="character" w:customStyle="1" w:styleId="apple-converted-space">
    <w:name w:val="apple-converted-space"/>
    <w:basedOn w:val="DefaultParagraphFont"/>
    <w:rsid w:val="003D46FD"/>
  </w:style>
  <w:style w:type="character" w:styleId="Strong">
    <w:name w:val="Strong"/>
    <w:basedOn w:val="DefaultParagraphFont"/>
    <w:uiPriority w:val="22"/>
    <w:qFormat/>
    <w:rsid w:val="003D46FD"/>
    <w:rPr>
      <w:b/>
      <w:bCs/>
    </w:rPr>
  </w:style>
  <w:style w:type="character" w:styleId="CommentReference">
    <w:name w:val="annotation reference"/>
    <w:basedOn w:val="DefaultParagraphFont"/>
    <w:uiPriority w:val="99"/>
    <w:semiHidden/>
    <w:unhideWhenUsed/>
    <w:rsid w:val="00C4725E"/>
    <w:rPr>
      <w:sz w:val="16"/>
      <w:szCs w:val="16"/>
    </w:rPr>
  </w:style>
  <w:style w:type="paragraph" w:styleId="CommentText">
    <w:name w:val="annotation text"/>
    <w:basedOn w:val="Normal"/>
    <w:link w:val="CommentTextChar"/>
    <w:uiPriority w:val="99"/>
    <w:unhideWhenUsed/>
    <w:rsid w:val="00C4725E"/>
    <w:rPr>
      <w:sz w:val="20"/>
      <w:szCs w:val="20"/>
    </w:rPr>
  </w:style>
  <w:style w:type="character" w:customStyle="1" w:styleId="CommentTextChar">
    <w:name w:val="Comment Text Char"/>
    <w:basedOn w:val="DefaultParagraphFont"/>
    <w:link w:val="CommentText"/>
    <w:uiPriority w:val="99"/>
    <w:rsid w:val="00C4725E"/>
    <w:rPr>
      <w:sz w:val="20"/>
      <w:szCs w:val="20"/>
    </w:rPr>
  </w:style>
  <w:style w:type="paragraph" w:styleId="CommentSubject">
    <w:name w:val="annotation subject"/>
    <w:basedOn w:val="CommentText"/>
    <w:next w:val="CommentText"/>
    <w:link w:val="CommentSubjectChar"/>
    <w:uiPriority w:val="99"/>
    <w:semiHidden/>
    <w:unhideWhenUsed/>
    <w:rsid w:val="00C4725E"/>
    <w:rPr>
      <w:b/>
      <w:bCs/>
    </w:rPr>
  </w:style>
  <w:style w:type="character" w:customStyle="1" w:styleId="CommentSubjectChar">
    <w:name w:val="Comment Subject Char"/>
    <w:basedOn w:val="CommentTextChar"/>
    <w:link w:val="CommentSubject"/>
    <w:uiPriority w:val="99"/>
    <w:semiHidden/>
    <w:rsid w:val="00C4725E"/>
    <w:rPr>
      <w:b/>
      <w:bCs/>
      <w:sz w:val="20"/>
      <w:szCs w:val="20"/>
    </w:rPr>
  </w:style>
  <w:style w:type="character" w:styleId="PlaceholderText">
    <w:name w:val="Placeholder Text"/>
    <w:basedOn w:val="DefaultParagraphFont"/>
    <w:uiPriority w:val="99"/>
    <w:semiHidden/>
    <w:rsid w:val="0013639B"/>
    <w:rPr>
      <w:color w:val="808080"/>
    </w:rPr>
  </w:style>
  <w:style w:type="table" w:styleId="TableGrid">
    <w:name w:val="Table Grid"/>
    <w:basedOn w:val="TableNormal"/>
    <w:uiPriority w:val="39"/>
    <w:rsid w:val="00424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73E18"/>
    <w:pPr>
      <w:spacing w:line="480" w:lineRule="auto"/>
      <w:ind w:left="720" w:hanging="720"/>
    </w:pPr>
  </w:style>
  <w:style w:type="paragraph" w:styleId="Header">
    <w:name w:val="header"/>
    <w:basedOn w:val="Normal"/>
    <w:link w:val="HeaderChar"/>
    <w:uiPriority w:val="99"/>
    <w:unhideWhenUsed/>
    <w:rsid w:val="000A00F5"/>
    <w:pPr>
      <w:tabs>
        <w:tab w:val="center" w:pos="4680"/>
        <w:tab w:val="right" w:pos="9360"/>
      </w:tabs>
    </w:pPr>
  </w:style>
  <w:style w:type="character" w:customStyle="1" w:styleId="HeaderChar">
    <w:name w:val="Header Char"/>
    <w:basedOn w:val="DefaultParagraphFont"/>
    <w:link w:val="Header"/>
    <w:uiPriority w:val="99"/>
    <w:rsid w:val="000A00F5"/>
  </w:style>
  <w:style w:type="paragraph" w:styleId="Footer">
    <w:name w:val="footer"/>
    <w:basedOn w:val="Normal"/>
    <w:link w:val="FooterChar"/>
    <w:uiPriority w:val="99"/>
    <w:unhideWhenUsed/>
    <w:rsid w:val="000A00F5"/>
    <w:pPr>
      <w:tabs>
        <w:tab w:val="center" w:pos="4680"/>
        <w:tab w:val="right" w:pos="9360"/>
      </w:tabs>
    </w:pPr>
  </w:style>
  <w:style w:type="character" w:customStyle="1" w:styleId="FooterChar">
    <w:name w:val="Footer Char"/>
    <w:basedOn w:val="DefaultParagraphFont"/>
    <w:link w:val="Footer"/>
    <w:uiPriority w:val="99"/>
    <w:rsid w:val="000A00F5"/>
  </w:style>
  <w:style w:type="character" w:styleId="PageNumber">
    <w:name w:val="page number"/>
    <w:basedOn w:val="DefaultParagraphFont"/>
    <w:uiPriority w:val="99"/>
    <w:semiHidden/>
    <w:unhideWhenUsed/>
    <w:rsid w:val="000A00F5"/>
  </w:style>
  <w:style w:type="paragraph" w:styleId="Revision">
    <w:name w:val="Revision"/>
    <w:hidden/>
    <w:uiPriority w:val="99"/>
    <w:semiHidden/>
    <w:rsid w:val="000F5C00"/>
  </w:style>
  <w:style w:type="paragraph" w:styleId="FootnoteText">
    <w:name w:val="footnote text"/>
    <w:basedOn w:val="Normal"/>
    <w:link w:val="FootnoteTextChar"/>
    <w:uiPriority w:val="99"/>
    <w:semiHidden/>
    <w:unhideWhenUsed/>
    <w:rsid w:val="00523547"/>
    <w:rPr>
      <w:sz w:val="20"/>
      <w:szCs w:val="20"/>
    </w:rPr>
  </w:style>
  <w:style w:type="character" w:customStyle="1" w:styleId="FootnoteTextChar">
    <w:name w:val="Footnote Text Char"/>
    <w:basedOn w:val="DefaultParagraphFont"/>
    <w:link w:val="FootnoteText"/>
    <w:uiPriority w:val="99"/>
    <w:semiHidden/>
    <w:rsid w:val="00523547"/>
    <w:rPr>
      <w:sz w:val="20"/>
      <w:szCs w:val="20"/>
    </w:rPr>
  </w:style>
  <w:style w:type="character" w:styleId="FootnoteReference">
    <w:name w:val="footnote reference"/>
    <w:basedOn w:val="DefaultParagraphFont"/>
    <w:uiPriority w:val="99"/>
    <w:semiHidden/>
    <w:unhideWhenUsed/>
    <w:rsid w:val="00523547"/>
    <w:rPr>
      <w:vertAlign w:val="superscript"/>
    </w:rPr>
  </w:style>
  <w:style w:type="character" w:styleId="Hyperlink">
    <w:name w:val="Hyperlink"/>
    <w:basedOn w:val="DefaultParagraphFont"/>
    <w:uiPriority w:val="99"/>
    <w:unhideWhenUsed/>
    <w:rsid w:val="00CF4FC4"/>
    <w:rPr>
      <w:color w:val="0563C1" w:themeColor="hyperlink"/>
      <w:u w:val="single"/>
    </w:rPr>
  </w:style>
  <w:style w:type="character" w:styleId="UnresolvedMention">
    <w:name w:val="Unresolved Mention"/>
    <w:basedOn w:val="DefaultParagraphFont"/>
    <w:uiPriority w:val="99"/>
    <w:semiHidden/>
    <w:unhideWhenUsed/>
    <w:rsid w:val="00CF4FC4"/>
    <w:rPr>
      <w:color w:val="605E5C"/>
      <w:shd w:val="clear" w:color="auto" w:fill="E1DFDD"/>
    </w:rPr>
  </w:style>
  <w:style w:type="table" w:customStyle="1" w:styleId="QQuestionTable">
    <w:name w:val="QQuestionTable"/>
    <w:uiPriority w:val="99"/>
    <w:qFormat/>
    <w:rsid w:val="00BA4A71"/>
    <w:pPr>
      <w:jc w:val="center"/>
    </w:pPr>
    <w:rPr>
      <w:rFonts w:eastAsiaTheme="minorEastAsia"/>
      <w:sz w:val="22"/>
      <w:szCs w:val="22"/>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numbering" w:customStyle="1" w:styleId="Singlepunch">
    <w:name w:val="Single punch"/>
    <w:rsid w:val="00BA4A71"/>
    <w:pPr>
      <w:numPr>
        <w:numId w:val="3"/>
      </w:numPr>
    </w:pPr>
  </w:style>
  <w:style w:type="paragraph" w:customStyle="1" w:styleId="QuestionSeparator">
    <w:name w:val="QuestionSeparator"/>
    <w:basedOn w:val="Normal"/>
    <w:qFormat/>
    <w:rsid w:val="00BA4A71"/>
    <w:pPr>
      <w:pBdr>
        <w:top w:val="dashed" w:sz="8" w:space="0" w:color="CCCCCC"/>
      </w:pBdr>
      <w:spacing w:before="120" w:after="120" w:line="120" w:lineRule="auto"/>
    </w:pPr>
    <w:rPr>
      <w:rFonts w:eastAsiaTheme="minorEastAsia"/>
      <w:sz w:val="22"/>
      <w:szCs w:val="22"/>
    </w:rPr>
  </w:style>
  <w:style w:type="paragraph" w:customStyle="1" w:styleId="Default">
    <w:name w:val="Default"/>
    <w:rsid w:val="00BA4A71"/>
    <w:pPr>
      <w:autoSpaceDE w:val="0"/>
      <w:autoSpaceDN w:val="0"/>
      <w:adjustRightInd w:val="0"/>
    </w:pPr>
    <w:rPr>
      <w:rFonts w:ascii="Calibri" w:eastAsiaTheme="minorEastAsia" w:hAnsi="Calibri" w:cs="Calibri"/>
      <w:color w:val="000000"/>
    </w:rPr>
  </w:style>
  <w:style w:type="character" w:styleId="LineNumber">
    <w:name w:val="line number"/>
    <w:basedOn w:val="DefaultParagraphFont"/>
    <w:uiPriority w:val="99"/>
    <w:semiHidden/>
    <w:unhideWhenUsed/>
    <w:rsid w:val="001B38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292330">
      <w:bodyDiv w:val="1"/>
      <w:marLeft w:val="0"/>
      <w:marRight w:val="0"/>
      <w:marTop w:val="0"/>
      <w:marBottom w:val="0"/>
      <w:divBdr>
        <w:top w:val="none" w:sz="0" w:space="0" w:color="auto"/>
        <w:left w:val="none" w:sz="0" w:space="0" w:color="auto"/>
        <w:bottom w:val="none" w:sz="0" w:space="0" w:color="auto"/>
        <w:right w:val="none" w:sz="0" w:space="0" w:color="auto"/>
      </w:divBdr>
    </w:div>
    <w:div w:id="510220882">
      <w:bodyDiv w:val="1"/>
      <w:marLeft w:val="0"/>
      <w:marRight w:val="0"/>
      <w:marTop w:val="0"/>
      <w:marBottom w:val="0"/>
      <w:divBdr>
        <w:top w:val="none" w:sz="0" w:space="0" w:color="auto"/>
        <w:left w:val="none" w:sz="0" w:space="0" w:color="auto"/>
        <w:bottom w:val="none" w:sz="0" w:space="0" w:color="auto"/>
        <w:right w:val="none" w:sz="0" w:space="0" w:color="auto"/>
      </w:divBdr>
    </w:div>
    <w:div w:id="831062383">
      <w:bodyDiv w:val="1"/>
      <w:marLeft w:val="0"/>
      <w:marRight w:val="0"/>
      <w:marTop w:val="0"/>
      <w:marBottom w:val="0"/>
      <w:divBdr>
        <w:top w:val="none" w:sz="0" w:space="0" w:color="auto"/>
        <w:left w:val="none" w:sz="0" w:space="0" w:color="auto"/>
        <w:bottom w:val="none" w:sz="0" w:space="0" w:color="auto"/>
        <w:right w:val="none" w:sz="0" w:space="0" w:color="auto"/>
      </w:divBdr>
    </w:div>
    <w:div w:id="831408477">
      <w:bodyDiv w:val="1"/>
      <w:marLeft w:val="0"/>
      <w:marRight w:val="0"/>
      <w:marTop w:val="0"/>
      <w:marBottom w:val="0"/>
      <w:divBdr>
        <w:top w:val="none" w:sz="0" w:space="0" w:color="auto"/>
        <w:left w:val="none" w:sz="0" w:space="0" w:color="auto"/>
        <w:bottom w:val="none" w:sz="0" w:space="0" w:color="auto"/>
        <w:right w:val="none" w:sz="0" w:space="0" w:color="auto"/>
      </w:divBdr>
    </w:div>
    <w:div w:id="1710297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53</Pages>
  <Words>41501</Words>
  <Characters>236562</Characters>
  <Application>Microsoft Office Word</Application>
  <DocSecurity>0</DocSecurity>
  <Lines>1971</Lines>
  <Paragraphs>555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Briggs Grubbs</dc:creator>
  <cp:keywords/>
  <dc:description/>
  <cp:lastModifiedBy>Joshua Briggs Grubbs</cp:lastModifiedBy>
  <cp:revision>13</cp:revision>
  <dcterms:created xsi:type="dcterms:W3CDTF">2022-01-06T16:16:00Z</dcterms:created>
  <dcterms:modified xsi:type="dcterms:W3CDTF">2022-02-07T19:21:00Z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id="qik5T1xQ"/&gt;&lt;style id="http://www.zotero.org/styles/apa" locale="en-US"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