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61D14" w14:textId="77777777" w:rsidR="0039391D" w:rsidRDefault="0039391D" w:rsidP="0039391D">
      <w:pPr>
        <w:rPr>
          <w:rFonts w:eastAsia="Times New Roman"/>
        </w:rPr>
      </w:pPr>
      <w:r w:rsidRPr="0039391D">
        <w:rPr>
          <w:rFonts w:eastAsia="Times New Roman"/>
        </w:rPr>
        <w:t xml:space="preserve">Problem 1: Building Transition Matrix (Weight 6): </w:t>
      </w:r>
    </w:p>
    <w:p w14:paraId="5C363D2A" w14:textId="77777777" w:rsidR="0039391D" w:rsidRDefault="0039391D" w:rsidP="0039391D">
      <w:pPr>
        <w:rPr>
          <w:rFonts w:eastAsia="Times New Roman"/>
        </w:rPr>
      </w:pPr>
      <w:r w:rsidRPr="0039391D">
        <w:rPr>
          <w:rFonts w:eastAsia="Times New Roman"/>
        </w:rPr>
        <w:t xml:space="preserve">Follow the steps below to calculate the transition matrix when anticoagulation is not used. </w:t>
      </w:r>
    </w:p>
    <w:p w14:paraId="27D5573D" w14:textId="77777777" w:rsidR="0039391D" w:rsidRDefault="0039391D" w:rsidP="0039391D">
      <w:pPr>
        <w:rPr>
          <w:rFonts w:eastAsia="Times New Roman"/>
        </w:rPr>
      </w:pPr>
    </w:p>
    <w:p w14:paraId="3E8096FA" w14:textId="77777777" w:rsidR="0039391D" w:rsidRDefault="0039391D" w:rsidP="0039391D">
      <w:pPr>
        <w:rPr>
          <w:rFonts w:eastAsia="Times New Roman"/>
        </w:rPr>
      </w:pPr>
      <w:r w:rsidRPr="0039391D">
        <w:rPr>
          <w:rFonts w:eastAsia="Times New Roman"/>
          <w:highlight w:val="cyan"/>
        </w:rPr>
        <w:t>Part 1:</w:t>
      </w:r>
      <w:r w:rsidRPr="0039391D">
        <w:rPr>
          <w:rFonts w:eastAsia="Times New Roman"/>
        </w:rPr>
        <w:t xml:space="preserve"> Find the rate of stroke-associated and background (non-stroke associated) mortality events based on these data: </w:t>
      </w:r>
    </w:p>
    <w:p w14:paraId="662CCA29" w14:textId="77777777" w:rsidR="0039391D" w:rsidRDefault="0039391D" w:rsidP="0039391D">
      <w:pPr>
        <w:rPr>
          <w:rFonts w:eastAsia="Times New Roman"/>
        </w:rPr>
      </w:pPr>
      <w:r w:rsidRPr="0039391D">
        <w:rPr>
          <w:rFonts w:ascii="Calibri" w:eastAsia="Calibri" w:hAnsi="Calibri" w:cs="Calibri"/>
        </w:rPr>
        <w:t>‐</w:t>
      </w:r>
      <w:r w:rsidRPr="0039391D">
        <w:rPr>
          <w:rFonts w:eastAsia="Times New Roman"/>
        </w:rPr>
        <w:t xml:space="preserve"> The annual mortality due to all causes is 18 per 1,000 population (of age 65 and older)</w:t>
      </w:r>
    </w:p>
    <w:p w14:paraId="482BC320" w14:textId="3ED43D87" w:rsidR="0039391D" w:rsidRDefault="0039391D" w:rsidP="0039391D">
      <w:pPr>
        <w:rPr>
          <w:rFonts w:eastAsia="Times New Roman"/>
        </w:rPr>
      </w:pPr>
      <w:r w:rsidRPr="0039391D">
        <w:rPr>
          <w:rFonts w:eastAsia="Times New Roman"/>
        </w:rPr>
        <w:t xml:space="preserve"> </w:t>
      </w:r>
      <w:r w:rsidRPr="0039391D">
        <w:rPr>
          <w:rFonts w:ascii="Calibri" w:eastAsia="Calibri" w:hAnsi="Calibri" w:cs="Calibri"/>
        </w:rPr>
        <w:t>‐</w:t>
      </w:r>
      <w:r w:rsidRPr="0039391D">
        <w:rPr>
          <w:rFonts w:eastAsia="Times New Roman"/>
        </w:rPr>
        <w:t xml:space="preserve"> The annual death rates for stroke is 36.2 per 100,000 population (of age 65 and older) </w:t>
      </w:r>
    </w:p>
    <w:p w14:paraId="51E980BC" w14:textId="77777777" w:rsidR="0039391D" w:rsidRPr="0039391D" w:rsidRDefault="0039391D" w:rsidP="0039391D">
      <w:pPr>
        <w:rPr>
          <w:rFonts w:eastAsia="Times New Roman"/>
        </w:rPr>
      </w:pPr>
      <w:r w:rsidRPr="0039391D">
        <w:rPr>
          <w:rFonts w:eastAsia="Times New Roman"/>
        </w:rPr>
        <w:t xml:space="preserve">Hint: The non-stroke associated mortality rate is therefore 18*100 - 36.2 per 100,000 population (of age 65 and older). </w:t>
      </w:r>
    </w:p>
    <w:p w14:paraId="4481B513" w14:textId="77777777" w:rsidR="0039391D" w:rsidRDefault="0039391D"/>
    <w:p w14:paraId="3F0C7D7C" w14:textId="77777777" w:rsidR="0039391D" w:rsidRDefault="0039391D">
      <w:r>
        <w:t xml:space="preserve">Non-stroke mortality = 1736.8 per 100,000 individuals 65+ </w:t>
      </w:r>
    </w:p>
    <w:p w14:paraId="5D36C0E2" w14:textId="77777777" w:rsidR="0039391D" w:rsidRDefault="0039391D">
      <w:r>
        <w:t>Stroke mortality = 36.2 per 100,000 individuals 65+</w:t>
      </w:r>
    </w:p>
    <w:p w14:paraId="189278D8" w14:textId="77777777" w:rsidR="0039391D" w:rsidRPr="007E01DA" w:rsidRDefault="0039391D"/>
    <w:p w14:paraId="207D9CC9" w14:textId="6F4936B0" w:rsidR="00942CC6" w:rsidRPr="00942CC6" w:rsidRDefault="00942CC6" w:rsidP="00942CC6">
      <w:pPr>
        <w:rPr>
          <w:rFonts w:eastAsia="Times New Roman"/>
          <w:b/>
          <w:bCs/>
          <w:color w:val="222222"/>
          <w:shd w:val="clear" w:color="auto" w:fill="FFFFFF"/>
          <w:lang w:val="el-GR"/>
        </w:rPr>
      </w:pPr>
      <w:proofErr w:type="spellStart"/>
      <w:r w:rsidRPr="00AE6A31">
        <w:rPr>
          <w:rFonts w:eastAsia="Times New Roman"/>
          <w:b/>
          <w:bCs/>
          <w:color w:val="222222"/>
          <w:shd w:val="clear" w:color="auto" w:fill="FFFFFF"/>
          <w:lang w:val="el-GR"/>
        </w:rPr>
        <w:t>λ</w:t>
      </w:r>
      <w:r w:rsidRPr="00AE6A31">
        <w:rPr>
          <w:rFonts w:eastAsia="Times New Roman"/>
          <w:b/>
          <w:bCs/>
          <w:color w:val="222222"/>
          <w:shd w:val="clear" w:color="auto" w:fill="FFFFFF"/>
          <w:vertAlign w:val="subscript"/>
          <w:lang w:val="el-GR"/>
        </w:rPr>
        <w:t>non-stroke</w:t>
      </w:r>
      <w:proofErr w:type="spellEnd"/>
      <w:r w:rsidR="007E01DA" w:rsidRPr="00AE6A31">
        <w:rPr>
          <w:rFonts w:eastAsia="Times New Roman"/>
          <w:b/>
          <w:bCs/>
          <w:color w:val="222222"/>
          <w:shd w:val="clear" w:color="auto" w:fill="FFFFFF"/>
          <w:vertAlign w:val="subscript"/>
          <w:lang w:val="el-GR"/>
        </w:rPr>
        <w:t xml:space="preserve"> </w:t>
      </w:r>
      <w:proofErr w:type="spellStart"/>
      <w:r w:rsidR="007E01DA" w:rsidRPr="00AE6A31">
        <w:rPr>
          <w:rFonts w:eastAsia="Times New Roman"/>
          <w:b/>
          <w:bCs/>
          <w:color w:val="222222"/>
          <w:shd w:val="clear" w:color="auto" w:fill="FFFFFF"/>
          <w:vertAlign w:val="subscript"/>
          <w:lang w:val="el-GR"/>
        </w:rPr>
        <w:t>death</w:t>
      </w:r>
      <w:proofErr w:type="spellEnd"/>
      <w:r w:rsidRPr="00AE6A31">
        <w:rPr>
          <w:rFonts w:eastAsia="Times New Roman"/>
          <w:b/>
          <w:bCs/>
          <w:color w:val="222222"/>
          <w:shd w:val="clear" w:color="auto" w:fill="FFFFFF"/>
          <w:lang w:val="el-GR"/>
        </w:rPr>
        <w:t xml:space="preserve"> = -</w:t>
      </w:r>
      <w:proofErr w:type="spellStart"/>
      <w:r w:rsidRPr="00AE6A31">
        <w:rPr>
          <w:rFonts w:eastAsia="Times New Roman"/>
          <w:b/>
          <w:bCs/>
          <w:color w:val="222222"/>
          <w:shd w:val="clear" w:color="auto" w:fill="FFFFFF"/>
          <w:lang w:val="el-GR"/>
        </w:rPr>
        <w:t>ln</w:t>
      </w:r>
      <w:proofErr w:type="spellEnd"/>
      <w:r w:rsidRPr="00AE6A31">
        <w:rPr>
          <w:rFonts w:eastAsia="Times New Roman"/>
          <w:b/>
          <w:bCs/>
          <w:color w:val="222222"/>
          <w:shd w:val="clear" w:color="auto" w:fill="FFFFFF"/>
          <w:lang w:val="el-GR"/>
        </w:rPr>
        <w:t>(1 – 1736.8/100,000) = 0.0175</w:t>
      </w:r>
    </w:p>
    <w:p w14:paraId="7C5449E0" w14:textId="66C3E530" w:rsidR="0039391D" w:rsidRPr="006263C3" w:rsidRDefault="00942CC6">
      <w:pPr>
        <w:rPr>
          <w:rFonts w:eastAsia="Times New Roman"/>
        </w:rPr>
      </w:pPr>
      <w:proofErr w:type="spellStart"/>
      <w:r w:rsidRPr="00942CC6">
        <w:rPr>
          <w:rFonts w:eastAsia="Times New Roman"/>
          <w:b/>
          <w:bCs/>
          <w:color w:val="222222"/>
          <w:shd w:val="clear" w:color="auto" w:fill="FFFFFF"/>
          <w:lang w:val="el-GR"/>
        </w:rPr>
        <w:t>λ</w:t>
      </w:r>
      <w:r w:rsidRPr="00AE6A31">
        <w:rPr>
          <w:rFonts w:eastAsia="Times New Roman"/>
          <w:b/>
          <w:bCs/>
          <w:color w:val="222222"/>
          <w:shd w:val="clear" w:color="auto" w:fill="FFFFFF"/>
          <w:vertAlign w:val="subscript"/>
          <w:lang w:val="el-GR"/>
        </w:rPr>
        <w:t>strok</w:t>
      </w:r>
      <w:r w:rsidR="007E01DA" w:rsidRPr="00AE6A31">
        <w:rPr>
          <w:rFonts w:eastAsia="Times New Roman"/>
          <w:b/>
          <w:bCs/>
          <w:color w:val="222222"/>
          <w:shd w:val="clear" w:color="auto" w:fill="FFFFFF"/>
          <w:vertAlign w:val="subscript"/>
          <w:lang w:val="el-GR"/>
        </w:rPr>
        <w:t>e</w:t>
      </w:r>
      <w:proofErr w:type="spellEnd"/>
      <w:r w:rsidR="007E01DA" w:rsidRPr="00AE6A31">
        <w:rPr>
          <w:rFonts w:eastAsia="Times New Roman"/>
          <w:b/>
          <w:bCs/>
          <w:color w:val="222222"/>
          <w:shd w:val="clear" w:color="auto" w:fill="FFFFFF"/>
          <w:vertAlign w:val="subscript"/>
          <w:lang w:val="el-GR"/>
        </w:rPr>
        <w:t xml:space="preserve"> </w:t>
      </w:r>
      <w:proofErr w:type="spellStart"/>
      <w:r w:rsidR="007E01DA" w:rsidRPr="00AE6A31">
        <w:rPr>
          <w:rFonts w:eastAsia="Times New Roman"/>
          <w:b/>
          <w:bCs/>
          <w:color w:val="222222"/>
          <w:shd w:val="clear" w:color="auto" w:fill="FFFFFF"/>
          <w:vertAlign w:val="subscript"/>
          <w:lang w:val="el-GR"/>
        </w:rPr>
        <w:t>death</w:t>
      </w:r>
      <w:proofErr w:type="spellEnd"/>
      <w:r w:rsidRPr="00AE6A31">
        <w:rPr>
          <w:rFonts w:eastAsia="Times New Roman"/>
          <w:b/>
          <w:bCs/>
          <w:color w:val="222222"/>
          <w:shd w:val="clear" w:color="auto" w:fill="FFFFFF"/>
          <w:lang w:val="el-GR"/>
        </w:rPr>
        <w:t>= -</w:t>
      </w:r>
      <w:proofErr w:type="spellStart"/>
      <w:r w:rsidRPr="00AE6A31">
        <w:rPr>
          <w:rFonts w:eastAsia="Times New Roman"/>
          <w:b/>
          <w:bCs/>
          <w:color w:val="222222"/>
          <w:shd w:val="clear" w:color="auto" w:fill="FFFFFF"/>
          <w:lang w:val="el-GR"/>
        </w:rPr>
        <w:t>ln</w:t>
      </w:r>
      <w:proofErr w:type="spellEnd"/>
      <w:r w:rsidRPr="00AE6A31">
        <w:rPr>
          <w:rFonts w:eastAsia="Times New Roman"/>
          <w:b/>
          <w:bCs/>
          <w:color w:val="222222"/>
          <w:shd w:val="clear" w:color="auto" w:fill="FFFFFF"/>
          <w:lang w:val="el-GR"/>
        </w:rPr>
        <w:t>(1-36.2/100,000) = 0.0003621</w:t>
      </w:r>
    </w:p>
    <w:p w14:paraId="48A31DFF" w14:textId="77777777" w:rsidR="00942CC6" w:rsidRDefault="00942CC6"/>
    <w:p w14:paraId="1FE33478" w14:textId="77777777" w:rsidR="004D3496" w:rsidRPr="00AE6A31" w:rsidRDefault="004D3496" w:rsidP="004D3496">
      <w:pPr>
        <w:rPr>
          <w:rFonts w:eastAsia="Times New Roman"/>
        </w:rPr>
      </w:pPr>
      <w:r w:rsidRPr="004D3496">
        <w:rPr>
          <w:rFonts w:eastAsia="Times New Roman"/>
          <w:highlight w:val="cyan"/>
        </w:rPr>
        <w:t>Part 2:</w:t>
      </w:r>
      <w:r w:rsidRPr="004D3496">
        <w:rPr>
          <w:rFonts w:eastAsia="Times New Roman"/>
        </w:rPr>
        <w:t xml:space="preserve"> Assume that the annual rate of first-ever stroke is 15 per 1,000 population (of age 65 and older). Calculate the rate of stroke events for our population. While data suggest that this rate changes with age, to simply our model, we assume that this rate remains constant as the patient ages.</w:t>
      </w:r>
    </w:p>
    <w:p w14:paraId="1308D62E" w14:textId="77777777" w:rsidR="009B4736" w:rsidRPr="00AE6A31" w:rsidRDefault="009B4736" w:rsidP="004D3496">
      <w:pPr>
        <w:rPr>
          <w:rFonts w:eastAsia="Times New Roman"/>
        </w:rPr>
      </w:pPr>
    </w:p>
    <w:p w14:paraId="1D729F34" w14:textId="7E7FBAFD" w:rsidR="004F1BEE" w:rsidRPr="00AE6A31" w:rsidRDefault="007E01DA">
      <w:pPr>
        <w:rPr>
          <w:rFonts w:eastAsia="Times New Roman"/>
          <w:b/>
          <w:bCs/>
          <w:color w:val="222222"/>
          <w:sz w:val="21"/>
          <w:szCs w:val="21"/>
          <w:shd w:val="clear" w:color="auto" w:fill="FFFFFF"/>
          <w:lang w:val="el-GR"/>
        </w:rPr>
      </w:pPr>
      <w:proofErr w:type="spellStart"/>
      <w:r w:rsidRPr="00AE6A31">
        <w:rPr>
          <w:rFonts w:eastAsia="Times New Roman"/>
          <w:b/>
          <w:bCs/>
          <w:color w:val="222222"/>
          <w:sz w:val="21"/>
          <w:szCs w:val="21"/>
          <w:shd w:val="clear" w:color="auto" w:fill="FFFFFF"/>
          <w:lang w:val="el-GR"/>
        </w:rPr>
        <w:t>λ</w:t>
      </w:r>
      <w:r w:rsidRPr="00AE6A31">
        <w:rPr>
          <w:rFonts w:eastAsia="Times New Roman"/>
          <w:b/>
          <w:bCs/>
          <w:color w:val="222222"/>
          <w:sz w:val="21"/>
          <w:szCs w:val="21"/>
          <w:shd w:val="clear" w:color="auto" w:fill="FFFFFF"/>
          <w:vertAlign w:val="subscript"/>
          <w:lang w:val="el-GR"/>
        </w:rPr>
        <w:t>first</w:t>
      </w:r>
      <w:proofErr w:type="spellEnd"/>
      <w:r w:rsidRPr="00AE6A31">
        <w:rPr>
          <w:rFonts w:eastAsia="Times New Roman"/>
          <w:b/>
          <w:bCs/>
          <w:color w:val="222222"/>
          <w:sz w:val="21"/>
          <w:szCs w:val="21"/>
          <w:shd w:val="clear" w:color="auto" w:fill="FFFFFF"/>
          <w:vertAlign w:val="subscript"/>
          <w:lang w:val="el-GR"/>
        </w:rPr>
        <w:t xml:space="preserve"> </w:t>
      </w:r>
      <w:proofErr w:type="spellStart"/>
      <w:r w:rsidRPr="00AE6A31">
        <w:rPr>
          <w:rFonts w:eastAsia="Times New Roman"/>
          <w:b/>
          <w:bCs/>
          <w:color w:val="222222"/>
          <w:sz w:val="21"/>
          <w:szCs w:val="21"/>
          <w:shd w:val="clear" w:color="auto" w:fill="FFFFFF"/>
          <w:vertAlign w:val="subscript"/>
          <w:lang w:val="el-GR"/>
        </w:rPr>
        <w:t>stroke</w:t>
      </w:r>
      <w:proofErr w:type="spellEnd"/>
      <w:r w:rsidRPr="00AE6A31">
        <w:rPr>
          <w:rFonts w:eastAsia="Times New Roman"/>
          <w:b/>
          <w:bCs/>
          <w:color w:val="222222"/>
          <w:sz w:val="21"/>
          <w:szCs w:val="21"/>
          <w:shd w:val="clear" w:color="auto" w:fill="FFFFFF"/>
          <w:vertAlign w:val="subscript"/>
          <w:lang w:val="el-GR"/>
        </w:rPr>
        <w:t xml:space="preserve"> </w:t>
      </w:r>
      <w:r w:rsidRPr="00AE6A31">
        <w:rPr>
          <w:rFonts w:eastAsia="Times New Roman"/>
          <w:b/>
          <w:bCs/>
          <w:color w:val="222222"/>
          <w:sz w:val="21"/>
          <w:szCs w:val="21"/>
          <w:shd w:val="clear" w:color="auto" w:fill="FFFFFF"/>
          <w:lang w:val="el-GR"/>
        </w:rPr>
        <w:t>= -</w:t>
      </w:r>
      <w:proofErr w:type="spellStart"/>
      <w:r w:rsidRPr="00AE6A31">
        <w:rPr>
          <w:rFonts w:eastAsia="Times New Roman"/>
          <w:b/>
          <w:bCs/>
          <w:color w:val="222222"/>
          <w:sz w:val="21"/>
          <w:szCs w:val="21"/>
          <w:shd w:val="clear" w:color="auto" w:fill="FFFFFF"/>
          <w:lang w:val="el-GR"/>
        </w:rPr>
        <w:t>ln</w:t>
      </w:r>
      <w:proofErr w:type="spellEnd"/>
      <w:r w:rsidRPr="00AE6A31">
        <w:rPr>
          <w:rFonts w:eastAsia="Times New Roman"/>
          <w:b/>
          <w:bCs/>
          <w:color w:val="222222"/>
          <w:sz w:val="21"/>
          <w:szCs w:val="21"/>
          <w:shd w:val="clear" w:color="auto" w:fill="FFFFFF"/>
          <w:lang w:val="el-GR"/>
        </w:rPr>
        <w:t xml:space="preserve"> (1-15/1000) = 0.015114</w:t>
      </w:r>
      <w:r w:rsidRPr="00AE6A31">
        <w:rPr>
          <w:rFonts w:eastAsia="Times New Roman"/>
          <w:b/>
          <w:bCs/>
          <w:color w:val="222222"/>
          <w:sz w:val="21"/>
          <w:szCs w:val="21"/>
          <w:shd w:val="clear" w:color="auto" w:fill="FFFFFF"/>
          <w:vertAlign w:val="subscript"/>
          <w:lang w:val="el-GR"/>
        </w:rPr>
        <w:t xml:space="preserve"> </w:t>
      </w:r>
    </w:p>
    <w:p w14:paraId="51525034" w14:textId="77777777" w:rsidR="004F1BEE" w:rsidRDefault="004F1BEE"/>
    <w:p w14:paraId="5A434B8D" w14:textId="77777777" w:rsidR="002A2A5C" w:rsidRDefault="002A2A5C" w:rsidP="002A2A5C">
      <w:pPr>
        <w:rPr>
          <w:rFonts w:eastAsia="Times New Roman"/>
        </w:rPr>
      </w:pPr>
      <w:r w:rsidRPr="002A2A5C">
        <w:rPr>
          <w:rFonts w:eastAsia="Times New Roman"/>
          <w:highlight w:val="cyan"/>
        </w:rPr>
        <w:t>Part 3:</w:t>
      </w:r>
      <w:r w:rsidRPr="002A2A5C">
        <w:rPr>
          <w:rFonts w:eastAsia="Times New Roman"/>
        </w:rPr>
        <w:t xml:space="preserve"> For our population, among patients who experience stoke, 90% survives (and move to “Stoke” state) and 10% dies (and move to “Stroke Death”). Remember that in our model “Stroke” is a temporary state to keep track of costs and health outcome of patients who survive a stroke. Use these probabilities and the rate you calculated in Part 2, to find the rate of transition from state “Well” to “Stroke” and to “Stroke Death”. Hint: Assume that the transition from state “Well” to “Stroke” occurs at rate </w:t>
      </w:r>
      <w:r w:rsidRPr="002A2A5C">
        <w:rPr>
          <w:rFonts w:ascii="Cambria Math" w:eastAsia="Cambria Math" w:hAnsi="Cambria Math" w:cs="Cambria Math"/>
        </w:rPr>
        <w:t>𝜆</w:t>
      </w:r>
      <w:r w:rsidRPr="002A2A5C">
        <w:rPr>
          <w:rFonts w:eastAsia="Times New Roman"/>
        </w:rPr>
        <w:t xml:space="preserve">1 and from state “Well” to “Stroke Death” at rate </w:t>
      </w:r>
      <w:r w:rsidRPr="002A2A5C">
        <w:rPr>
          <w:rFonts w:ascii="Cambria Math" w:eastAsia="Cambria Math" w:hAnsi="Cambria Math" w:cs="Cambria Math"/>
        </w:rPr>
        <w:t>𝜆</w:t>
      </w:r>
      <w:r w:rsidRPr="002A2A5C">
        <w:rPr>
          <w:rFonts w:eastAsia="Times New Roman"/>
        </w:rPr>
        <w:t xml:space="preserve">2. What you estimated in Part 2 is </w:t>
      </w:r>
      <w:r w:rsidRPr="002A2A5C">
        <w:rPr>
          <w:rFonts w:ascii="Cambria Math" w:eastAsia="Cambria Math" w:hAnsi="Cambria Math" w:cs="Cambria Math"/>
        </w:rPr>
        <w:t>𝜆</w:t>
      </w:r>
      <w:r w:rsidRPr="002A2A5C">
        <w:rPr>
          <w:rFonts w:eastAsia="Times New Roman"/>
        </w:rPr>
        <w:t xml:space="preserve">1 + </w:t>
      </w:r>
      <w:r w:rsidRPr="002A2A5C">
        <w:rPr>
          <w:rFonts w:ascii="Cambria Math" w:eastAsia="Cambria Math" w:hAnsi="Cambria Math" w:cs="Cambria Math"/>
        </w:rPr>
        <w:t>𝜆</w:t>
      </w:r>
      <w:r w:rsidRPr="002A2A5C">
        <w:rPr>
          <w:rFonts w:eastAsia="Times New Roman"/>
        </w:rPr>
        <w:t xml:space="preserve">2 (the rate at which strokes occur). Therefore, if someone moves out of “Well” due to stroke, he or she will move to “Stroke” with the probability </w:t>
      </w:r>
      <w:r w:rsidRPr="002A2A5C">
        <w:rPr>
          <w:rFonts w:ascii="Cambria Math" w:eastAsia="Cambria Math" w:hAnsi="Cambria Math" w:cs="Cambria Math"/>
        </w:rPr>
        <w:t>𝜆</w:t>
      </w:r>
      <w:r w:rsidRPr="002A2A5C">
        <w:rPr>
          <w:rFonts w:eastAsia="Times New Roman"/>
        </w:rPr>
        <w:t>1</w:t>
      </w:r>
      <w:proofErr w:type="gramStart"/>
      <w:r w:rsidRPr="002A2A5C">
        <w:rPr>
          <w:rFonts w:eastAsia="Times New Roman"/>
        </w:rPr>
        <w:t>/(</w:t>
      </w:r>
      <w:proofErr w:type="gramEnd"/>
      <w:r w:rsidRPr="002A2A5C">
        <w:rPr>
          <w:rFonts w:ascii="Cambria Math" w:eastAsia="Cambria Math" w:hAnsi="Cambria Math" w:cs="Cambria Math"/>
        </w:rPr>
        <w:t>𝜆</w:t>
      </w:r>
      <w:r w:rsidRPr="002A2A5C">
        <w:rPr>
          <w:rFonts w:eastAsia="Times New Roman"/>
        </w:rPr>
        <w:t xml:space="preserve">1 + </w:t>
      </w:r>
      <w:r w:rsidRPr="002A2A5C">
        <w:rPr>
          <w:rFonts w:ascii="Cambria Math" w:eastAsia="Cambria Math" w:hAnsi="Cambria Math" w:cs="Cambria Math"/>
        </w:rPr>
        <w:t>𝜆</w:t>
      </w:r>
      <w:r w:rsidRPr="002A2A5C">
        <w:rPr>
          <w:rFonts w:eastAsia="Times New Roman"/>
        </w:rPr>
        <w:t xml:space="preserve">2) and move to “Stroke Death” with probability </w:t>
      </w:r>
      <w:r w:rsidRPr="002A2A5C">
        <w:rPr>
          <w:rFonts w:ascii="Cambria Math" w:eastAsia="Cambria Math" w:hAnsi="Cambria Math" w:cs="Cambria Math"/>
        </w:rPr>
        <w:t>𝜆</w:t>
      </w:r>
      <w:r w:rsidRPr="002A2A5C">
        <w:rPr>
          <w:rFonts w:eastAsia="Times New Roman"/>
        </w:rPr>
        <w:t>2/(</w:t>
      </w:r>
      <w:r w:rsidRPr="002A2A5C">
        <w:rPr>
          <w:rFonts w:ascii="Cambria Math" w:eastAsia="Cambria Math" w:hAnsi="Cambria Math" w:cs="Cambria Math"/>
        </w:rPr>
        <w:t>𝜆</w:t>
      </w:r>
      <w:r w:rsidRPr="002A2A5C">
        <w:rPr>
          <w:rFonts w:eastAsia="Times New Roman"/>
        </w:rPr>
        <w:t xml:space="preserve">1 + </w:t>
      </w:r>
      <w:r w:rsidRPr="002A2A5C">
        <w:rPr>
          <w:rFonts w:ascii="Cambria Math" w:eastAsia="Cambria Math" w:hAnsi="Cambria Math" w:cs="Cambria Math"/>
        </w:rPr>
        <w:t>𝜆</w:t>
      </w:r>
      <w:r w:rsidRPr="002A2A5C">
        <w:rPr>
          <w:rFonts w:eastAsia="Times New Roman"/>
        </w:rPr>
        <w:t>2).</w:t>
      </w:r>
    </w:p>
    <w:p w14:paraId="34F63911" w14:textId="77777777" w:rsidR="007E01DA" w:rsidRDefault="007E01DA" w:rsidP="002A2A5C">
      <w:pPr>
        <w:rPr>
          <w:rFonts w:eastAsia="Times New Roman"/>
        </w:rPr>
      </w:pPr>
    </w:p>
    <w:p w14:paraId="7D02C386" w14:textId="086EBF6C" w:rsidR="008B5A5A" w:rsidRPr="00AE6A31" w:rsidRDefault="008B5A5A" w:rsidP="002A2A5C">
      <w:pPr>
        <w:rPr>
          <w:rFonts w:eastAsia="Times New Roman"/>
          <w:b/>
          <w:bCs/>
          <w:color w:val="222222"/>
          <w:shd w:val="clear" w:color="auto" w:fill="FFFFFF"/>
          <w:lang w:val="el-GR"/>
        </w:rPr>
      </w:pPr>
      <w:r w:rsidRPr="00AE6A31">
        <w:rPr>
          <w:rFonts w:eastAsia="Times New Roman"/>
          <w:b/>
          <w:bCs/>
          <w:color w:val="222222"/>
          <w:shd w:val="clear" w:color="auto" w:fill="FFFFFF"/>
          <w:lang w:val="el-GR"/>
        </w:rPr>
        <w:t xml:space="preserve">Well </w:t>
      </w:r>
      <w:r w:rsidRPr="00AE6A31">
        <w:rPr>
          <w:rFonts w:eastAsia="Times New Roman"/>
          <w:b/>
          <w:bCs/>
          <w:color w:val="222222"/>
          <w:shd w:val="clear" w:color="auto" w:fill="FFFFFF"/>
          <w:lang w:val="el-GR"/>
        </w:rPr>
        <w:sym w:font="Wingdings" w:char="F0E0"/>
      </w:r>
      <w:r w:rsidRPr="00AE6A31">
        <w:rPr>
          <w:rFonts w:eastAsia="Times New Roman"/>
          <w:b/>
          <w:bCs/>
          <w:color w:val="222222"/>
          <w:shd w:val="clear" w:color="auto" w:fill="FFFFFF"/>
          <w:lang w:val="el-GR"/>
        </w:rPr>
        <w:t>Stroke</w:t>
      </w:r>
      <w:r w:rsidR="00405BB5" w:rsidRPr="00405BB5">
        <w:rPr>
          <w:rFonts w:eastAsia="Times New Roman"/>
          <w:b/>
          <w:bCs/>
          <w:color w:val="222222"/>
          <w:shd w:val="clear" w:color="auto" w:fill="FFFFFF"/>
          <w:lang w:val="el-GR"/>
        </w:rPr>
        <w:sym w:font="Wingdings" w:char="F0E0"/>
      </w:r>
      <w:r w:rsidR="00405BB5">
        <w:rPr>
          <w:rFonts w:eastAsia="Times New Roman"/>
          <w:b/>
          <w:bCs/>
          <w:color w:val="222222"/>
          <w:shd w:val="clear" w:color="auto" w:fill="FFFFFF"/>
          <w:lang w:val="el-GR"/>
        </w:rPr>
        <w:t>Post-Stroke</w:t>
      </w:r>
      <w:r w:rsidRPr="00AE6A31">
        <w:rPr>
          <w:rFonts w:eastAsia="Times New Roman"/>
          <w:b/>
          <w:bCs/>
          <w:color w:val="222222"/>
          <w:shd w:val="clear" w:color="auto" w:fill="FFFFFF"/>
          <w:lang w:val="el-GR"/>
        </w:rPr>
        <w:t xml:space="preserve">: </w:t>
      </w:r>
    </w:p>
    <w:p w14:paraId="6E3E71C8" w14:textId="75BFC709" w:rsidR="008B5A5A" w:rsidRPr="00AE6A31" w:rsidRDefault="008B5A5A" w:rsidP="002A2A5C">
      <w:pPr>
        <w:rPr>
          <w:rFonts w:eastAsia="Times New Roman"/>
          <w:b/>
        </w:rPr>
      </w:pPr>
      <w:proofErr w:type="gramStart"/>
      <w:r w:rsidRPr="00AE6A31">
        <w:rPr>
          <w:rFonts w:eastAsia="Cambria Math"/>
          <w:b/>
        </w:rPr>
        <w:t xml:space="preserve">0.9 </w:t>
      </w:r>
      <w:r w:rsidR="007E01DA" w:rsidRPr="00AE6A31">
        <w:rPr>
          <w:rFonts w:eastAsia="Times New Roman"/>
          <w:b/>
          <w:vertAlign w:val="subscript"/>
        </w:rPr>
        <w:t xml:space="preserve"> </w:t>
      </w:r>
      <w:r w:rsidR="007E01DA" w:rsidRPr="00AE6A31">
        <w:rPr>
          <w:rFonts w:eastAsia="Times New Roman"/>
          <w:b/>
        </w:rPr>
        <w:t>=</w:t>
      </w:r>
      <w:proofErr w:type="gramEnd"/>
      <w:r w:rsidR="007E01DA" w:rsidRPr="00AE6A31">
        <w:rPr>
          <w:rFonts w:eastAsia="Times New Roman"/>
          <w:b/>
        </w:rPr>
        <w:t xml:space="preserve">  </w:t>
      </w:r>
      <w:r w:rsidR="007E01DA" w:rsidRPr="002A2A5C">
        <w:rPr>
          <w:rFonts w:ascii="Cambria Math" w:eastAsia="Cambria Math" w:hAnsi="Cambria Math" w:cs="Cambria Math"/>
          <w:b/>
        </w:rPr>
        <w:t>𝜆</w:t>
      </w:r>
      <w:r w:rsidR="007E01DA" w:rsidRPr="002A2A5C">
        <w:rPr>
          <w:rFonts w:eastAsia="Times New Roman"/>
          <w:b/>
        </w:rPr>
        <w:t>1/(</w:t>
      </w:r>
      <w:r w:rsidR="007E01DA" w:rsidRPr="002A2A5C">
        <w:rPr>
          <w:rFonts w:ascii="Cambria Math" w:eastAsia="Cambria Math" w:hAnsi="Cambria Math" w:cs="Cambria Math"/>
          <w:b/>
        </w:rPr>
        <w:t>𝜆</w:t>
      </w:r>
      <w:r w:rsidR="007E01DA" w:rsidRPr="002A2A5C">
        <w:rPr>
          <w:rFonts w:eastAsia="Times New Roman"/>
          <w:b/>
        </w:rPr>
        <w:t xml:space="preserve">1 + </w:t>
      </w:r>
      <w:r w:rsidR="007E01DA" w:rsidRPr="002A2A5C">
        <w:rPr>
          <w:rFonts w:ascii="Cambria Math" w:eastAsia="Cambria Math" w:hAnsi="Cambria Math" w:cs="Cambria Math"/>
          <w:b/>
        </w:rPr>
        <w:t>𝜆</w:t>
      </w:r>
      <w:r w:rsidR="007E01DA" w:rsidRPr="002A2A5C">
        <w:rPr>
          <w:rFonts w:eastAsia="Times New Roman"/>
          <w:b/>
        </w:rPr>
        <w:t xml:space="preserve">2) </w:t>
      </w:r>
      <w:r w:rsidR="007E01DA" w:rsidRPr="00AE6A31">
        <w:rPr>
          <w:rFonts w:eastAsia="Times New Roman"/>
          <w:b/>
        </w:rPr>
        <w:t xml:space="preserve"> =</w:t>
      </w:r>
      <w:r w:rsidRPr="00AE6A31">
        <w:rPr>
          <w:rFonts w:eastAsia="Times New Roman"/>
          <w:b/>
        </w:rPr>
        <w:t xml:space="preserve"> </w:t>
      </w:r>
      <w:r w:rsidRPr="002A2A5C">
        <w:rPr>
          <w:rFonts w:ascii="Cambria Math" w:eastAsia="Cambria Math" w:hAnsi="Cambria Math" w:cs="Cambria Math"/>
          <w:b/>
        </w:rPr>
        <w:t>𝜆</w:t>
      </w:r>
      <w:r w:rsidRPr="002A2A5C">
        <w:rPr>
          <w:rFonts w:eastAsia="Times New Roman"/>
          <w:b/>
        </w:rPr>
        <w:t>1</w:t>
      </w:r>
      <w:r w:rsidRPr="00AE6A31">
        <w:rPr>
          <w:rFonts w:eastAsia="Times New Roman"/>
          <w:b/>
        </w:rPr>
        <w:t xml:space="preserve"> /</w:t>
      </w:r>
      <w:r w:rsidR="007E01DA" w:rsidRPr="00AE6A31">
        <w:rPr>
          <w:rFonts w:eastAsia="Times New Roman"/>
          <w:b/>
        </w:rPr>
        <w:t xml:space="preserve"> 0.015114 / year </w:t>
      </w:r>
    </w:p>
    <w:p w14:paraId="6E13E895" w14:textId="6F1F9FEB" w:rsidR="008B5A5A" w:rsidRDefault="008B5A5A" w:rsidP="002A2A5C">
      <w:pPr>
        <w:rPr>
          <w:rFonts w:eastAsia="Times New Roman"/>
          <w:b/>
        </w:rPr>
      </w:pPr>
      <w:r w:rsidRPr="002A2A5C">
        <w:rPr>
          <w:rFonts w:ascii="Cambria Math" w:eastAsia="Cambria Math" w:hAnsi="Cambria Math" w:cs="Cambria Math"/>
          <w:b/>
        </w:rPr>
        <w:t>𝜆</w:t>
      </w:r>
      <w:r w:rsidRPr="002A2A5C">
        <w:rPr>
          <w:rFonts w:eastAsia="Times New Roman"/>
          <w:b/>
        </w:rPr>
        <w:t>1</w:t>
      </w:r>
      <w:r w:rsidRPr="00AE6A31">
        <w:rPr>
          <w:rFonts w:eastAsia="Times New Roman"/>
          <w:b/>
        </w:rPr>
        <w:t xml:space="preserve"> = 0.0136</w:t>
      </w:r>
      <w:r w:rsidR="00515086" w:rsidRPr="00AE6A31">
        <w:rPr>
          <w:rFonts w:eastAsia="Times New Roman"/>
          <w:b/>
        </w:rPr>
        <w:t xml:space="preserve"> </w:t>
      </w:r>
    </w:p>
    <w:p w14:paraId="29C9B448" w14:textId="77777777" w:rsidR="00AE6A31" w:rsidRPr="00AE6A31" w:rsidRDefault="00AE6A31" w:rsidP="002A2A5C">
      <w:pPr>
        <w:rPr>
          <w:rFonts w:eastAsia="Times New Roman"/>
          <w:b/>
          <w:bCs/>
          <w:color w:val="222222"/>
          <w:shd w:val="clear" w:color="auto" w:fill="FFFFFF"/>
          <w:lang w:val="el-GR"/>
        </w:rPr>
      </w:pPr>
    </w:p>
    <w:p w14:paraId="196C04E6" w14:textId="5943A2D2" w:rsidR="00515086" w:rsidRPr="00AE6A31" w:rsidRDefault="008B5A5A" w:rsidP="002A2A5C">
      <w:pPr>
        <w:rPr>
          <w:rFonts w:eastAsia="Times New Roman"/>
          <w:b/>
          <w:bCs/>
          <w:color w:val="222222"/>
          <w:shd w:val="clear" w:color="auto" w:fill="FFFFFF"/>
          <w:lang w:val="el-GR"/>
        </w:rPr>
      </w:pPr>
      <w:r w:rsidRPr="00AE6A31">
        <w:rPr>
          <w:rFonts w:eastAsia="Times New Roman"/>
          <w:b/>
          <w:bCs/>
          <w:color w:val="222222"/>
          <w:shd w:val="clear" w:color="auto" w:fill="FFFFFF"/>
          <w:lang w:val="el-GR"/>
        </w:rPr>
        <w:t xml:space="preserve">Stroke </w:t>
      </w:r>
      <w:r w:rsidRPr="00AE6A31">
        <w:rPr>
          <w:rFonts w:eastAsia="Times New Roman"/>
          <w:b/>
          <w:bCs/>
          <w:color w:val="222222"/>
          <w:shd w:val="clear" w:color="auto" w:fill="FFFFFF"/>
          <w:lang w:val="el-GR"/>
        </w:rPr>
        <w:sym w:font="Wingdings" w:char="F0E0"/>
      </w:r>
      <w:r w:rsidRPr="00AE6A31">
        <w:rPr>
          <w:rFonts w:eastAsia="Times New Roman"/>
          <w:b/>
          <w:bCs/>
          <w:color w:val="222222"/>
          <w:shd w:val="clear" w:color="auto" w:fill="FFFFFF"/>
          <w:lang w:val="el-GR"/>
        </w:rPr>
        <w:t xml:space="preserve"> Stroke Death: </w:t>
      </w:r>
    </w:p>
    <w:p w14:paraId="4F3D20B5" w14:textId="5AD19176" w:rsidR="008B5A5A" w:rsidRPr="00AE6A31" w:rsidRDefault="00515086" w:rsidP="00AE6A31">
      <w:pPr>
        <w:rPr>
          <w:rFonts w:eastAsia="Times New Roman"/>
          <w:b/>
        </w:rPr>
      </w:pPr>
      <w:r w:rsidRPr="00AE6A31">
        <w:rPr>
          <w:rFonts w:eastAsia="Times New Roman"/>
          <w:b/>
        </w:rPr>
        <w:t xml:space="preserve">0.1 </w:t>
      </w:r>
      <w:proofErr w:type="gramStart"/>
      <w:r w:rsidRPr="00AE6A31">
        <w:rPr>
          <w:rFonts w:eastAsia="Times New Roman"/>
          <w:b/>
        </w:rPr>
        <w:t xml:space="preserve">= </w:t>
      </w:r>
      <w:r w:rsidR="008B5A5A" w:rsidRPr="00AE6A31">
        <w:rPr>
          <w:rFonts w:eastAsia="Times New Roman"/>
          <w:b/>
        </w:rPr>
        <w:t xml:space="preserve"> </w:t>
      </w:r>
      <w:r w:rsidR="008B5A5A" w:rsidRPr="00AE6A31">
        <w:rPr>
          <w:rFonts w:ascii="Cambria Math" w:eastAsia="Cambria Math" w:hAnsi="Cambria Math" w:cs="Cambria Math"/>
          <w:b/>
        </w:rPr>
        <w:t>𝜆</w:t>
      </w:r>
      <w:proofErr w:type="gramEnd"/>
      <w:r w:rsidR="008B5A5A" w:rsidRPr="00AE6A31">
        <w:rPr>
          <w:rFonts w:eastAsia="Times New Roman"/>
          <w:b/>
        </w:rPr>
        <w:t>2/(</w:t>
      </w:r>
      <w:r w:rsidR="008B5A5A" w:rsidRPr="00AE6A31">
        <w:rPr>
          <w:rFonts w:ascii="Cambria Math" w:eastAsia="Cambria Math" w:hAnsi="Cambria Math" w:cs="Cambria Math"/>
          <w:b/>
        </w:rPr>
        <w:t>𝜆</w:t>
      </w:r>
      <w:r w:rsidR="008B5A5A" w:rsidRPr="00AE6A31">
        <w:rPr>
          <w:rFonts w:eastAsia="Times New Roman"/>
          <w:b/>
        </w:rPr>
        <w:t xml:space="preserve">1 + </w:t>
      </w:r>
      <w:r w:rsidR="008B5A5A" w:rsidRPr="00AE6A31">
        <w:rPr>
          <w:rFonts w:ascii="Cambria Math" w:eastAsia="Cambria Math" w:hAnsi="Cambria Math" w:cs="Cambria Math"/>
          <w:b/>
        </w:rPr>
        <w:t>𝜆</w:t>
      </w:r>
      <w:r w:rsidR="008B5A5A" w:rsidRPr="00AE6A31">
        <w:rPr>
          <w:rFonts w:eastAsia="Times New Roman"/>
          <w:b/>
        </w:rPr>
        <w:t>2)</w:t>
      </w:r>
      <w:r w:rsidR="008B5A5A" w:rsidRPr="00AE6A31">
        <w:rPr>
          <w:rFonts w:eastAsia="Times New Roman"/>
          <w:b/>
        </w:rPr>
        <w:t xml:space="preserve"> = </w:t>
      </w:r>
      <w:r w:rsidR="008B5A5A" w:rsidRPr="00AE6A31">
        <w:rPr>
          <w:rFonts w:ascii="Cambria Math" w:eastAsia="Cambria Math" w:hAnsi="Cambria Math" w:cs="Cambria Math"/>
          <w:b/>
        </w:rPr>
        <w:t>𝜆</w:t>
      </w:r>
      <w:r w:rsidR="008B5A5A" w:rsidRPr="00AE6A31">
        <w:rPr>
          <w:rFonts w:eastAsia="Times New Roman"/>
          <w:b/>
        </w:rPr>
        <w:t>2</w:t>
      </w:r>
      <w:r w:rsidR="008B5A5A" w:rsidRPr="00AE6A31">
        <w:rPr>
          <w:rFonts w:eastAsia="Times New Roman"/>
          <w:b/>
        </w:rPr>
        <w:t xml:space="preserve"> / 0.015114 </w:t>
      </w:r>
    </w:p>
    <w:p w14:paraId="62B64D64" w14:textId="66913D3C" w:rsidR="002A2A5C" w:rsidRDefault="008B5A5A">
      <w:pPr>
        <w:rPr>
          <w:rFonts w:eastAsia="Times New Roman"/>
          <w:b/>
        </w:rPr>
      </w:pPr>
      <w:r w:rsidRPr="002A2A5C">
        <w:rPr>
          <w:rFonts w:ascii="Cambria Math" w:eastAsia="Cambria Math" w:hAnsi="Cambria Math" w:cs="Cambria Math"/>
          <w:b/>
        </w:rPr>
        <w:t>𝜆</w:t>
      </w:r>
      <w:r w:rsidRPr="002A2A5C">
        <w:rPr>
          <w:rFonts w:eastAsia="Times New Roman"/>
          <w:b/>
        </w:rPr>
        <w:t>2</w:t>
      </w:r>
      <w:r w:rsidRPr="00AE6A31">
        <w:rPr>
          <w:rFonts w:eastAsia="Times New Roman"/>
          <w:b/>
        </w:rPr>
        <w:t xml:space="preserve"> = 0.0015114</w:t>
      </w:r>
    </w:p>
    <w:p w14:paraId="6CE702CE" w14:textId="77777777" w:rsidR="00AE6A31" w:rsidRPr="00AE6A31" w:rsidRDefault="00AE6A31">
      <w:pPr>
        <w:rPr>
          <w:rFonts w:eastAsia="Times New Roman"/>
          <w:b/>
        </w:rPr>
      </w:pPr>
    </w:p>
    <w:p w14:paraId="6004AB2B" w14:textId="6248BDC9" w:rsidR="00515086" w:rsidRDefault="002A2A5C" w:rsidP="002A2A5C">
      <w:pPr>
        <w:rPr>
          <w:rFonts w:eastAsia="Times New Roman"/>
        </w:rPr>
      </w:pPr>
      <w:r w:rsidRPr="002A2A5C">
        <w:rPr>
          <w:rFonts w:eastAsia="Times New Roman"/>
          <w:highlight w:val="cyan"/>
        </w:rPr>
        <w:t>Part 4:</w:t>
      </w:r>
      <w:r w:rsidRPr="002A2A5C">
        <w:rPr>
          <w:rFonts w:eastAsia="Times New Roman"/>
        </w:rPr>
        <w:t xml:space="preserve"> In our </w:t>
      </w:r>
      <w:proofErr w:type="gramStart"/>
      <w:r w:rsidRPr="002A2A5C">
        <w:rPr>
          <w:rFonts w:eastAsia="Times New Roman"/>
        </w:rPr>
        <w:t>population</w:t>
      </w:r>
      <w:proofErr w:type="gramEnd"/>
      <w:r w:rsidRPr="002A2A5C">
        <w:rPr>
          <w:rFonts w:eastAsia="Times New Roman"/>
        </w:rPr>
        <w:t xml:space="preserve"> the proportion of patients with recurrent stroke in 5 years after first stroke is 17%. Use this number to calculate the</w:t>
      </w:r>
      <w:r w:rsidR="00520D7D">
        <w:rPr>
          <w:rFonts w:eastAsia="Times New Roman"/>
        </w:rPr>
        <w:t xml:space="preserve"> annual</w:t>
      </w:r>
      <w:r w:rsidRPr="002A2A5C">
        <w:rPr>
          <w:rFonts w:eastAsia="Times New Roman"/>
        </w:rPr>
        <w:t xml:space="preserve"> rate of recurrent stroke events. </w:t>
      </w:r>
    </w:p>
    <w:p w14:paraId="3A655471" w14:textId="77777777" w:rsidR="00515086" w:rsidRDefault="00515086" w:rsidP="002A2A5C">
      <w:pPr>
        <w:rPr>
          <w:rFonts w:eastAsia="Times New Roman"/>
        </w:rPr>
      </w:pPr>
    </w:p>
    <w:p w14:paraId="564B33F3" w14:textId="2C222FF5" w:rsidR="00AE6A31" w:rsidRDefault="00AE6A31" w:rsidP="002A2A5C">
      <w:pPr>
        <w:rPr>
          <w:rFonts w:ascii="Cambria Math" w:eastAsia="Cambria Math" w:hAnsi="Cambria Math" w:cs="Cambria Math"/>
          <w:b/>
        </w:rPr>
      </w:pPr>
      <w:r w:rsidRPr="002A2A5C">
        <w:rPr>
          <w:rFonts w:ascii="Cambria Math" w:eastAsia="Cambria Math" w:hAnsi="Cambria Math" w:cs="Cambria Math"/>
          <w:b/>
        </w:rPr>
        <w:t>𝜆</w:t>
      </w:r>
      <w:r>
        <w:rPr>
          <w:rFonts w:eastAsia="Times New Roman"/>
          <w:b/>
        </w:rPr>
        <w:t>3</w:t>
      </w:r>
      <w:r>
        <w:rPr>
          <w:rFonts w:eastAsia="Times New Roman"/>
          <w:b/>
        </w:rPr>
        <w:t xml:space="preserve"> = annual rate of recurrent stroke events </w:t>
      </w:r>
    </w:p>
    <w:p w14:paraId="0B58402F" w14:textId="77777777" w:rsidR="00515086" w:rsidRDefault="00515086" w:rsidP="002A2A5C">
      <w:pPr>
        <w:rPr>
          <w:rFonts w:eastAsia="Times New Roman"/>
        </w:rPr>
      </w:pPr>
    </w:p>
    <w:p w14:paraId="14BE4FFD" w14:textId="3AB8957A" w:rsidR="00515086" w:rsidRDefault="00515086" w:rsidP="002A2A5C">
      <w:pPr>
        <w:rPr>
          <w:rFonts w:eastAsia="Times New Roman"/>
          <w:b/>
        </w:rPr>
      </w:pPr>
      <w:r w:rsidRPr="002A2A5C">
        <w:rPr>
          <w:rFonts w:ascii="Cambria Math" w:eastAsia="Cambria Math" w:hAnsi="Cambria Math" w:cs="Cambria Math"/>
          <w:b/>
        </w:rPr>
        <w:lastRenderedPageBreak/>
        <w:t>𝜆</w:t>
      </w:r>
      <w:r>
        <w:rPr>
          <w:rFonts w:eastAsia="Times New Roman"/>
          <w:b/>
        </w:rPr>
        <w:t>3</w:t>
      </w:r>
      <w:r>
        <w:rPr>
          <w:rFonts w:eastAsia="Times New Roman"/>
          <w:b/>
        </w:rPr>
        <w:t xml:space="preserve"> = 0.17 * 0.0136 = 0.002312 / 5 years </w:t>
      </w:r>
      <w:r w:rsidR="00520D7D">
        <w:rPr>
          <w:rFonts w:eastAsia="Times New Roman"/>
          <w:b/>
        </w:rPr>
        <w:t xml:space="preserve">= </w:t>
      </w:r>
      <w:r w:rsidR="00AE6A31">
        <w:rPr>
          <w:rFonts w:eastAsia="Times New Roman"/>
          <w:b/>
        </w:rPr>
        <w:t xml:space="preserve">0.0004624 </w:t>
      </w:r>
    </w:p>
    <w:p w14:paraId="5C65579A" w14:textId="77777777" w:rsidR="00515086" w:rsidRDefault="00515086" w:rsidP="002A2A5C">
      <w:pPr>
        <w:rPr>
          <w:rFonts w:eastAsia="Times New Roman"/>
        </w:rPr>
      </w:pPr>
    </w:p>
    <w:p w14:paraId="36DEA602" w14:textId="77777777" w:rsidR="00515086" w:rsidRDefault="002A2A5C" w:rsidP="002A2A5C">
      <w:pPr>
        <w:rPr>
          <w:rFonts w:eastAsia="Times New Roman"/>
        </w:rPr>
      </w:pPr>
      <w:r w:rsidRPr="002A2A5C">
        <w:rPr>
          <w:rFonts w:eastAsia="Times New Roman"/>
          <w:highlight w:val="cyan"/>
        </w:rPr>
        <w:t>Part 5:</w:t>
      </w:r>
      <w:r w:rsidRPr="002A2A5C">
        <w:rPr>
          <w:rFonts w:eastAsia="Times New Roman"/>
        </w:rPr>
        <w:t xml:space="preserve"> Assume that the probability of surviving a recurrent stroke is 80%. Follow the procedure in Part 3, to calculate the transition rates from state “Post-Stroke” to “Stroke” and “Stroke Death”. </w:t>
      </w:r>
    </w:p>
    <w:p w14:paraId="68C69A7D" w14:textId="77777777" w:rsidR="00515086" w:rsidRDefault="00515086" w:rsidP="002A2A5C">
      <w:pPr>
        <w:rPr>
          <w:rFonts w:eastAsia="Times New Roman"/>
        </w:rPr>
      </w:pPr>
    </w:p>
    <w:p w14:paraId="528304C6" w14:textId="176C72AE" w:rsidR="00AE6A31" w:rsidRDefault="00AE6A31" w:rsidP="002A2A5C">
      <w:pPr>
        <w:rPr>
          <w:rFonts w:eastAsia="Times New Roman"/>
          <w:b/>
        </w:rPr>
      </w:pPr>
      <w:r w:rsidRPr="002A2A5C">
        <w:rPr>
          <w:rFonts w:ascii="Cambria Math" w:eastAsia="Cambria Math" w:hAnsi="Cambria Math" w:cs="Cambria Math"/>
          <w:b/>
        </w:rPr>
        <w:t>𝜆</w:t>
      </w:r>
      <w:r>
        <w:rPr>
          <w:rFonts w:eastAsia="Times New Roman"/>
          <w:b/>
        </w:rPr>
        <w:t>4</w:t>
      </w:r>
      <w:r>
        <w:rPr>
          <w:rFonts w:eastAsia="Times New Roman"/>
          <w:b/>
        </w:rPr>
        <w:t xml:space="preserve"> = transition rate from post-stroke to stroke </w:t>
      </w:r>
    </w:p>
    <w:p w14:paraId="305A689F" w14:textId="77777777" w:rsidR="00AE6A31" w:rsidRPr="00AE6A31" w:rsidRDefault="00AE6A31" w:rsidP="002A2A5C">
      <w:pPr>
        <w:rPr>
          <w:rFonts w:eastAsia="Times New Roman"/>
          <w:b/>
        </w:rPr>
      </w:pPr>
    </w:p>
    <w:p w14:paraId="36784BA9" w14:textId="3439BB3A" w:rsidR="00AE6A31" w:rsidRPr="00AE6A31" w:rsidRDefault="00AE6A31" w:rsidP="002A2A5C">
      <w:pPr>
        <w:rPr>
          <w:rFonts w:eastAsia="Times New Roman"/>
        </w:rPr>
      </w:pPr>
      <w:r w:rsidRPr="002A2A5C">
        <w:rPr>
          <w:rFonts w:ascii="Cambria Math" w:eastAsia="Cambria Math" w:hAnsi="Cambria Math" w:cs="Cambria Math"/>
          <w:b/>
        </w:rPr>
        <w:t>𝜆</w:t>
      </w:r>
      <w:r w:rsidRPr="00AE6A31">
        <w:rPr>
          <w:rFonts w:eastAsia="Cambria Math"/>
          <w:b/>
        </w:rPr>
        <w:t xml:space="preserve">5 = transition rate from post-stroke to stoke death </w:t>
      </w:r>
    </w:p>
    <w:p w14:paraId="075B0ADB" w14:textId="77777777" w:rsidR="00AE6A31" w:rsidRPr="00AE6A31" w:rsidRDefault="00AE6A31" w:rsidP="002A2A5C">
      <w:pPr>
        <w:rPr>
          <w:rFonts w:eastAsia="Times New Roman"/>
        </w:rPr>
      </w:pPr>
    </w:p>
    <w:p w14:paraId="2FC6A90D" w14:textId="23C58FB9" w:rsidR="00515086" w:rsidRPr="00AE6A31" w:rsidRDefault="00515086" w:rsidP="002A2A5C">
      <w:pPr>
        <w:rPr>
          <w:rFonts w:eastAsia="Times New Roman"/>
          <w:b/>
        </w:rPr>
      </w:pPr>
      <w:r w:rsidRPr="002A2A5C">
        <w:rPr>
          <w:rFonts w:ascii="Cambria Math" w:eastAsia="Cambria Math" w:hAnsi="Cambria Math" w:cs="Cambria Math"/>
          <w:b/>
        </w:rPr>
        <w:t>𝜆</w:t>
      </w:r>
      <w:r w:rsidRPr="00AE6A31">
        <w:rPr>
          <w:rFonts w:eastAsia="Times New Roman"/>
          <w:b/>
        </w:rPr>
        <w:t xml:space="preserve">4 / </w:t>
      </w:r>
      <w:r w:rsidRPr="002A2A5C">
        <w:rPr>
          <w:rFonts w:ascii="Cambria Math" w:eastAsia="Cambria Math" w:hAnsi="Cambria Math" w:cs="Cambria Math"/>
          <w:b/>
        </w:rPr>
        <w:t>𝜆</w:t>
      </w:r>
      <w:r w:rsidRPr="00AE6A31">
        <w:rPr>
          <w:rFonts w:eastAsia="Times New Roman"/>
          <w:b/>
        </w:rPr>
        <w:t>3</w:t>
      </w:r>
      <w:r w:rsidRPr="00AE6A31">
        <w:rPr>
          <w:rFonts w:eastAsia="Times New Roman"/>
          <w:b/>
        </w:rPr>
        <w:t xml:space="preserve"> = 0.8 </w:t>
      </w:r>
      <w:r w:rsidR="00AE6A31" w:rsidRPr="00AE6A31">
        <w:rPr>
          <w:rFonts w:eastAsia="Times New Roman"/>
          <w:b/>
        </w:rPr>
        <w:sym w:font="Wingdings" w:char="F0E8"/>
      </w:r>
      <w:r w:rsidR="00AE6A31">
        <w:rPr>
          <w:rFonts w:eastAsia="Times New Roman"/>
          <w:b/>
        </w:rPr>
        <w:t xml:space="preserve"> .8*</w:t>
      </w:r>
      <w:r w:rsidR="00AE6A31">
        <w:rPr>
          <w:rFonts w:eastAsia="Times New Roman"/>
          <w:b/>
        </w:rPr>
        <w:t>0.0004624</w:t>
      </w:r>
      <w:r w:rsidR="00AE6A31">
        <w:rPr>
          <w:rFonts w:eastAsia="Times New Roman"/>
          <w:b/>
        </w:rPr>
        <w:t xml:space="preserve"> = </w:t>
      </w:r>
      <w:r w:rsidR="00783CFB">
        <w:rPr>
          <w:rFonts w:eastAsia="Times New Roman"/>
          <w:b/>
        </w:rPr>
        <w:t>0.0003699</w:t>
      </w:r>
    </w:p>
    <w:p w14:paraId="0EAD443D" w14:textId="77777777" w:rsidR="00515086" w:rsidRPr="00AE6A31" w:rsidRDefault="00515086" w:rsidP="002A2A5C">
      <w:pPr>
        <w:rPr>
          <w:rFonts w:eastAsia="Times New Roman"/>
          <w:b/>
        </w:rPr>
      </w:pPr>
    </w:p>
    <w:p w14:paraId="1EBEA3EF" w14:textId="6D276F0A" w:rsidR="00AE6A31" w:rsidRPr="00AE6A31" w:rsidRDefault="00AE6A31" w:rsidP="002A2A5C">
      <w:pPr>
        <w:rPr>
          <w:rFonts w:eastAsia="Times New Roman"/>
          <w:b/>
        </w:rPr>
      </w:pPr>
      <w:r w:rsidRPr="002A2A5C">
        <w:rPr>
          <w:rFonts w:ascii="Cambria Math" w:eastAsia="Cambria Math" w:hAnsi="Cambria Math" w:cs="Cambria Math"/>
          <w:b/>
        </w:rPr>
        <w:t>𝜆</w:t>
      </w:r>
      <w:r w:rsidRPr="00AE6A31">
        <w:rPr>
          <w:rFonts w:eastAsia="Cambria Math"/>
          <w:b/>
        </w:rPr>
        <w:t xml:space="preserve">5 / </w:t>
      </w:r>
      <w:r w:rsidRPr="002A2A5C">
        <w:rPr>
          <w:rFonts w:ascii="Cambria Math" w:eastAsia="Cambria Math" w:hAnsi="Cambria Math" w:cs="Cambria Math"/>
          <w:b/>
        </w:rPr>
        <w:t>𝜆</w:t>
      </w:r>
      <w:r w:rsidRPr="00AE6A31">
        <w:rPr>
          <w:rFonts w:eastAsia="Times New Roman"/>
          <w:b/>
        </w:rPr>
        <w:t>3</w:t>
      </w:r>
      <w:r w:rsidRPr="00AE6A31">
        <w:rPr>
          <w:rFonts w:eastAsia="Times New Roman"/>
          <w:b/>
        </w:rPr>
        <w:t xml:space="preserve"> = 0.2 </w:t>
      </w:r>
      <w:r w:rsidRPr="00AE6A31">
        <w:rPr>
          <w:rFonts w:eastAsia="Times New Roman"/>
          <w:b/>
        </w:rPr>
        <w:sym w:font="Wingdings" w:char="F0E8"/>
      </w:r>
      <w:r>
        <w:rPr>
          <w:rFonts w:eastAsia="Times New Roman"/>
          <w:b/>
        </w:rPr>
        <w:t xml:space="preserve"> 0.2 * </w:t>
      </w:r>
      <w:r>
        <w:rPr>
          <w:rFonts w:eastAsia="Times New Roman"/>
          <w:b/>
        </w:rPr>
        <w:t>0.0004624</w:t>
      </w:r>
      <w:r>
        <w:rPr>
          <w:rFonts w:eastAsia="Times New Roman"/>
          <w:b/>
        </w:rPr>
        <w:t xml:space="preserve"> = </w:t>
      </w:r>
      <w:r w:rsidR="00783CFB">
        <w:rPr>
          <w:rFonts w:eastAsia="Times New Roman"/>
          <w:b/>
        </w:rPr>
        <w:t>0.00009248</w:t>
      </w:r>
    </w:p>
    <w:p w14:paraId="5C0F8F3C" w14:textId="77777777" w:rsidR="00832825" w:rsidRDefault="00832825" w:rsidP="002A2A5C">
      <w:pPr>
        <w:rPr>
          <w:rFonts w:eastAsia="Times New Roman"/>
        </w:rPr>
      </w:pPr>
    </w:p>
    <w:p w14:paraId="6C9A3261" w14:textId="16936642" w:rsidR="002A2A5C" w:rsidRPr="002A2A5C" w:rsidRDefault="002A2A5C" w:rsidP="002A2A5C">
      <w:pPr>
        <w:rPr>
          <w:rFonts w:eastAsia="Times New Roman"/>
        </w:rPr>
      </w:pPr>
      <w:r w:rsidRPr="002A2A5C">
        <w:rPr>
          <w:rFonts w:eastAsia="Times New Roman"/>
          <w:highlight w:val="yellow"/>
        </w:rPr>
        <w:t xml:space="preserve">Part 6: A patient who survives a stroke stays in state “Stroke” on average 1 week. Calculate the rate of transition from “Stroke” to “Post-Stroke”. Remember we have been using year as the unit of time. Hint: If the transition rate out of a state is </w:t>
      </w:r>
      <w:r w:rsidRPr="002A2A5C">
        <w:rPr>
          <w:rFonts w:ascii="Cambria Math" w:eastAsia="Cambria Math" w:hAnsi="Cambria Math" w:cs="Cambria Math"/>
          <w:highlight w:val="yellow"/>
        </w:rPr>
        <w:t>𝜆</w:t>
      </w:r>
      <w:r w:rsidRPr="002A2A5C">
        <w:rPr>
          <w:rFonts w:eastAsia="Times New Roman"/>
          <w:highlight w:val="yellow"/>
        </w:rPr>
        <w:t>, the expected stay time in the state is 1/</w:t>
      </w:r>
      <w:r w:rsidRPr="002A2A5C">
        <w:rPr>
          <w:rFonts w:ascii="Cambria Math" w:eastAsia="Cambria Math" w:hAnsi="Cambria Math" w:cs="Cambria Math"/>
          <w:highlight w:val="yellow"/>
        </w:rPr>
        <w:t>𝜆</w:t>
      </w:r>
      <w:r w:rsidRPr="002A2A5C">
        <w:rPr>
          <w:rFonts w:eastAsia="Times New Roman"/>
          <w:highlight w:val="yellow"/>
        </w:rPr>
        <w:t>.</w:t>
      </w:r>
    </w:p>
    <w:p w14:paraId="2CADA763" w14:textId="333E47C0" w:rsidR="00706FC7" w:rsidRDefault="00706FC7"/>
    <w:p w14:paraId="4774522E" w14:textId="34005268" w:rsidR="00617567" w:rsidRDefault="000432BE">
      <w:pPr>
        <w:rPr>
          <w:rFonts w:eastAsia="Cambria Math"/>
          <w:b/>
        </w:rPr>
      </w:pPr>
      <w:r>
        <w:rPr>
          <w:rFonts w:eastAsia="Times New Roman"/>
          <w:b/>
        </w:rPr>
        <w:t>0.</w:t>
      </w:r>
      <w:r w:rsidR="00706FC7">
        <w:rPr>
          <w:rFonts w:eastAsia="Times New Roman"/>
          <w:b/>
        </w:rPr>
        <w:t>0136</w:t>
      </w:r>
      <w:r w:rsidR="00963AB5">
        <w:rPr>
          <w:rFonts w:eastAsia="Times New Roman"/>
          <w:b/>
        </w:rPr>
        <w:t xml:space="preserve">+0.0003699 </w:t>
      </w:r>
      <w:r w:rsidR="00706FC7">
        <w:rPr>
          <w:rFonts w:eastAsia="Times New Roman"/>
          <w:b/>
        </w:rPr>
        <w:t xml:space="preserve">/52 = </w:t>
      </w:r>
      <w:r w:rsidR="00963AB5">
        <w:rPr>
          <w:rFonts w:eastAsia="Times New Roman"/>
          <w:b/>
        </w:rPr>
        <w:t>0.0002687</w:t>
      </w:r>
    </w:p>
    <w:p w14:paraId="090153A8" w14:textId="67C0E858" w:rsidR="00617567" w:rsidRDefault="00617567">
      <w:pPr>
        <w:rPr>
          <w:rFonts w:eastAsia="Cambria Math"/>
          <w:b/>
        </w:rPr>
      </w:pPr>
      <w:r w:rsidRPr="002A2A5C">
        <w:rPr>
          <w:rFonts w:ascii="Cambria Math" w:eastAsia="Cambria Math" w:hAnsi="Cambria Math" w:cs="Cambria Math"/>
          <w:b/>
        </w:rPr>
        <w:t>𝜆</w:t>
      </w:r>
      <w:r>
        <w:rPr>
          <w:rFonts w:eastAsia="Cambria Math"/>
          <w:b/>
        </w:rPr>
        <w:t>4</w:t>
      </w:r>
      <w:r>
        <w:rPr>
          <w:rFonts w:eastAsia="Cambria Math"/>
          <w:b/>
        </w:rPr>
        <w:t xml:space="preserve"> = </w:t>
      </w:r>
      <w:r w:rsidR="00706FC7">
        <w:rPr>
          <w:rFonts w:eastAsia="Cambria Math"/>
          <w:b/>
        </w:rPr>
        <w:t>0.00026</w:t>
      </w:r>
      <w:r w:rsidR="00963AB5">
        <w:rPr>
          <w:rFonts w:eastAsia="Cambria Math"/>
          <w:b/>
        </w:rPr>
        <w:t>87</w:t>
      </w:r>
      <w:r w:rsidR="00706FC7">
        <w:rPr>
          <w:rFonts w:eastAsia="Cambria Math"/>
          <w:b/>
        </w:rPr>
        <w:t xml:space="preserve"> </w:t>
      </w:r>
    </w:p>
    <w:p w14:paraId="2C28B8AF" w14:textId="77777777" w:rsidR="000432BE" w:rsidRPr="00466C7E" w:rsidRDefault="000432BE">
      <w:bookmarkStart w:id="0" w:name="_GoBack"/>
      <w:bookmarkEnd w:id="0"/>
    </w:p>
    <w:p w14:paraId="2CD21882" w14:textId="77777777" w:rsidR="00676E6D" w:rsidRDefault="00676E6D"/>
    <w:tbl>
      <w:tblPr>
        <w:tblStyle w:val="TableGrid"/>
        <w:tblW w:w="9900" w:type="dxa"/>
        <w:tblInd w:w="-185" w:type="dxa"/>
        <w:tblLayout w:type="fixed"/>
        <w:tblLook w:val="04A0" w:firstRow="1" w:lastRow="0" w:firstColumn="1" w:lastColumn="0" w:noHBand="0" w:noVBand="1"/>
      </w:tblPr>
      <w:tblGrid>
        <w:gridCol w:w="1440"/>
        <w:gridCol w:w="810"/>
        <w:gridCol w:w="1260"/>
        <w:gridCol w:w="1710"/>
        <w:gridCol w:w="2790"/>
        <w:gridCol w:w="1890"/>
      </w:tblGrid>
      <w:tr w:rsidR="00963AB5" w14:paraId="1C0E7553" w14:textId="31A2A2BC" w:rsidTr="00963AB5">
        <w:trPr>
          <w:trHeight w:val="647"/>
        </w:trPr>
        <w:tc>
          <w:tcPr>
            <w:tcW w:w="1440" w:type="dxa"/>
          </w:tcPr>
          <w:p w14:paraId="55D9E526" w14:textId="77777777" w:rsidR="00963AB5" w:rsidRDefault="00963AB5"/>
        </w:tc>
        <w:tc>
          <w:tcPr>
            <w:tcW w:w="810" w:type="dxa"/>
          </w:tcPr>
          <w:p w14:paraId="2338D466" w14:textId="15E7EBC1" w:rsidR="00963AB5" w:rsidRPr="00EA5836" w:rsidRDefault="00963AB5">
            <w:pPr>
              <w:rPr>
                <w:b/>
              </w:rPr>
            </w:pPr>
            <w:r w:rsidRPr="00EA5836">
              <w:rPr>
                <w:b/>
              </w:rPr>
              <w:t>Well</w:t>
            </w:r>
          </w:p>
        </w:tc>
        <w:tc>
          <w:tcPr>
            <w:tcW w:w="1260" w:type="dxa"/>
          </w:tcPr>
          <w:p w14:paraId="56390E9E" w14:textId="7D4C0BA0" w:rsidR="00963AB5" w:rsidRPr="00EA5836" w:rsidRDefault="00963AB5">
            <w:pPr>
              <w:rPr>
                <w:b/>
              </w:rPr>
            </w:pPr>
            <w:r w:rsidRPr="00EA5836">
              <w:rPr>
                <w:b/>
              </w:rPr>
              <w:t>Stroke</w:t>
            </w:r>
          </w:p>
        </w:tc>
        <w:tc>
          <w:tcPr>
            <w:tcW w:w="1710" w:type="dxa"/>
          </w:tcPr>
          <w:p w14:paraId="65F29AC3" w14:textId="6966E206" w:rsidR="00963AB5" w:rsidRPr="00EA5836" w:rsidRDefault="00963AB5">
            <w:pPr>
              <w:rPr>
                <w:b/>
              </w:rPr>
            </w:pPr>
            <w:r w:rsidRPr="00EA5836">
              <w:rPr>
                <w:b/>
              </w:rPr>
              <w:t>Post-Stroke</w:t>
            </w:r>
          </w:p>
        </w:tc>
        <w:tc>
          <w:tcPr>
            <w:tcW w:w="2790" w:type="dxa"/>
          </w:tcPr>
          <w:p w14:paraId="2728231A" w14:textId="4BEEDF93" w:rsidR="00963AB5" w:rsidRPr="00EA5836" w:rsidRDefault="00963AB5">
            <w:pPr>
              <w:rPr>
                <w:b/>
              </w:rPr>
            </w:pPr>
            <w:r>
              <w:rPr>
                <w:b/>
              </w:rPr>
              <w:t xml:space="preserve">Stroke </w:t>
            </w:r>
            <w:r w:rsidRPr="00EA5836">
              <w:rPr>
                <w:b/>
              </w:rPr>
              <w:t xml:space="preserve">Death </w:t>
            </w:r>
          </w:p>
        </w:tc>
        <w:tc>
          <w:tcPr>
            <w:tcW w:w="1890" w:type="dxa"/>
          </w:tcPr>
          <w:p w14:paraId="4749C875" w14:textId="6BFF06D2" w:rsidR="00963AB5" w:rsidRPr="00EA5836" w:rsidRDefault="00963AB5">
            <w:pPr>
              <w:rPr>
                <w:b/>
              </w:rPr>
            </w:pPr>
            <w:r>
              <w:rPr>
                <w:b/>
              </w:rPr>
              <w:t xml:space="preserve">Background Death </w:t>
            </w:r>
          </w:p>
        </w:tc>
      </w:tr>
      <w:tr w:rsidR="00963AB5" w14:paraId="7CB2014F" w14:textId="749C1940" w:rsidTr="00963AB5">
        <w:tc>
          <w:tcPr>
            <w:tcW w:w="1440" w:type="dxa"/>
          </w:tcPr>
          <w:p w14:paraId="71B7B290" w14:textId="4FE2AFD4" w:rsidR="00963AB5" w:rsidRDefault="00963AB5">
            <w:r>
              <w:t>Well</w:t>
            </w:r>
          </w:p>
        </w:tc>
        <w:tc>
          <w:tcPr>
            <w:tcW w:w="810" w:type="dxa"/>
          </w:tcPr>
          <w:p w14:paraId="2F4A2E1B" w14:textId="39D47901" w:rsidR="00963AB5" w:rsidRPr="00EA5836" w:rsidRDefault="00963AB5">
            <w:pPr>
              <w:rPr>
                <w:b/>
              </w:rPr>
            </w:pPr>
            <w:r w:rsidRPr="00EA5836">
              <w:rPr>
                <w:b/>
              </w:rPr>
              <w:t>0</w:t>
            </w:r>
          </w:p>
        </w:tc>
        <w:tc>
          <w:tcPr>
            <w:tcW w:w="1260" w:type="dxa"/>
          </w:tcPr>
          <w:p w14:paraId="4BD79BF2" w14:textId="328605AF" w:rsidR="00963AB5" w:rsidRPr="00EA5836" w:rsidRDefault="00963AB5">
            <w:pPr>
              <w:rPr>
                <w:rFonts w:eastAsia="Times New Roman"/>
                <w:b/>
              </w:rPr>
            </w:pPr>
            <w:r w:rsidRPr="00AE6A31">
              <w:rPr>
                <w:rFonts w:eastAsia="Times New Roman"/>
                <w:b/>
                <w:bCs/>
                <w:color w:val="222222"/>
                <w:sz w:val="21"/>
                <w:szCs w:val="21"/>
                <w:shd w:val="clear" w:color="auto" w:fill="FFFFFF"/>
                <w:lang w:val="el-GR"/>
              </w:rPr>
              <w:t>0.015114</w:t>
            </w:r>
          </w:p>
        </w:tc>
        <w:tc>
          <w:tcPr>
            <w:tcW w:w="1710" w:type="dxa"/>
          </w:tcPr>
          <w:p w14:paraId="29868076" w14:textId="3A41A994" w:rsidR="00963AB5" w:rsidRPr="00EA5836" w:rsidRDefault="00963AB5">
            <w:pPr>
              <w:rPr>
                <w:b/>
              </w:rPr>
            </w:pPr>
            <w:r w:rsidRPr="00EA5836">
              <w:rPr>
                <w:b/>
              </w:rPr>
              <w:t>0</w:t>
            </w:r>
          </w:p>
        </w:tc>
        <w:tc>
          <w:tcPr>
            <w:tcW w:w="2790" w:type="dxa"/>
          </w:tcPr>
          <w:p w14:paraId="27FAF7C6" w14:textId="2637F641" w:rsidR="00963AB5" w:rsidRPr="00EA5836" w:rsidRDefault="00963AB5" w:rsidP="00963AB5">
            <w:pPr>
              <w:rPr>
                <w:rFonts w:eastAsia="Times New Roman"/>
                <w:b/>
              </w:rPr>
            </w:pPr>
            <w:r w:rsidRPr="00EA5836">
              <w:rPr>
                <w:rFonts w:eastAsia="Times New Roman"/>
                <w:b/>
                <w:bCs/>
                <w:color w:val="222222"/>
                <w:shd w:val="clear" w:color="auto" w:fill="FFFFFF"/>
                <w:lang w:val="el-GR"/>
              </w:rPr>
              <w:t>0</w:t>
            </w:r>
          </w:p>
        </w:tc>
        <w:tc>
          <w:tcPr>
            <w:tcW w:w="1890" w:type="dxa"/>
          </w:tcPr>
          <w:p w14:paraId="2381A9E8" w14:textId="31B58693" w:rsidR="00963AB5" w:rsidRPr="00EA5836" w:rsidRDefault="00963AB5" w:rsidP="001E6A6B">
            <w:pPr>
              <w:rPr>
                <w:rFonts w:eastAsia="Times New Roman"/>
                <w:b/>
                <w:bCs/>
                <w:color w:val="222222"/>
                <w:shd w:val="clear" w:color="auto" w:fill="FFFFFF"/>
                <w:lang w:val="el-GR"/>
              </w:rPr>
            </w:pPr>
            <w:r>
              <w:rPr>
                <w:rFonts w:eastAsia="Times New Roman"/>
                <w:b/>
                <w:bCs/>
                <w:color w:val="222222"/>
                <w:shd w:val="clear" w:color="auto" w:fill="FFFFFF"/>
                <w:lang w:val="el-GR"/>
              </w:rPr>
              <w:t>0.0175</w:t>
            </w:r>
          </w:p>
        </w:tc>
      </w:tr>
      <w:tr w:rsidR="00963AB5" w14:paraId="6331AAF6" w14:textId="405FF449" w:rsidTr="00963AB5">
        <w:tc>
          <w:tcPr>
            <w:tcW w:w="1440" w:type="dxa"/>
          </w:tcPr>
          <w:p w14:paraId="53E91C13" w14:textId="46804B2E" w:rsidR="00963AB5" w:rsidRDefault="00963AB5">
            <w:r>
              <w:t>Stroke</w:t>
            </w:r>
          </w:p>
        </w:tc>
        <w:tc>
          <w:tcPr>
            <w:tcW w:w="810" w:type="dxa"/>
          </w:tcPr>
          <w:p w14:paraId="30E6DFCB" w14:textId="5286A606" w:rsidR="00963AB5" w:rsidRPr="00EA5836" w:rsidRDefault="00963AB5">
            <w:pPr>
              <w:rPr>
                <w:b/>
              </w:rPr>
            </w:pPr>
            <w:r w:rsidRPr="00EA5836">
              <w:rPr>
                <w:b/>
              </w:rPr>
              <w:t>0</w:t>
            </w:r>
          </w:p>
        </w:tc>
        <w:tc>
          <w:tcPr>
            <w:tcW w:w="1260" w:type="dxa"/>
          </w:tcPr>
          <w:p w14:paraId="24242EE3" w14:textId="557AFA3E" w:rsidR="00963AB5" w:rsidRPr="00EA5836" w:rsidRDefault="00963AB5">
            <w:pPr>
              <w:rPr>
                <w:b/>
              </w:rPr>
            </w:pPr>
            <w:r w:rsidRPr="00EA5836">
              <w:rPr>
                <w:b/>
              </w:rPr>
              <w:t>0</w:t>
            </w:r>
          </w:p>
        </w:tc>
        <w:tc>
          <w:tcPr>
            <w:tcW w:w="1710" w:type="dxa"/>
          </w:tcPr>
          <w:p w14:paraId="04E3A349" w14:textId="4B6A5BB9" w:rsidR="00963AB5" w:rsidRDefault="00963AB5">
            <w:pPr>
              <w:rPr>
                <w:rFonts w:eastAsia="Cambria Math"/>
                <w:b/>
              </w:rPr>
            </w:pPr>
            <w:r>
              <w:rPr>
                <w:rFonts w:eastAsia="Cambria Math"/>
                <w:b/>
              </w:rPr>
              <w:t>0.00026</w:t>
            </w:r>
            <w:r>
              <w:rPr>
                <w:rFonts w:eastAsia="Cambria Math"/>
                <w:b/>
              </w:rPr>
              <w:t>87</w:t>
            </w:r>
          </w:p>
          <w:p w14:paraId="763B8F42" w14:textId="77777777" w:rsidR="00963AB5" w:rsidRDefault="00963AB5">
            <w:pPr>
              <w:rPr>
                <w:rFonts w:eastAsia="Cambria Math"/>
                <w:b/>
              </w:rPr>
            </w:pPr>
          </w:p>
          <w:p w14:paraId="1B278086" w14:textId="1AA098ED" w:rsidR="00963AB5" w:rsidRPr="00963AB5" w:rsidRDefault="00963AB5">
            <w:pPr>
              <w:rPr>
                <w:rFonts w:eastAsia="Cambria Math"/>
                <w:b/>
              </w:rPr>
            </w:pPr>
          </w:p>
        </w:tc>
        <w:tc>
          <w:tcPr>
            <w:tcW w:w="2790" w:type="dxa"/>
          </w:tcPr>
          <w:p w14:paraId="4A4DAA96" w14:textId="77777777" w:rsidR="00963AB5" w:rsidRDefault="00963AB5">
            <w:pPr>
              <w:rPr>
                <w:rFonts w:eastAsia="Times New Roman"/>
                <w:b/>
              </w:rPr>
            </w:pPr>
            <w:r w:rsidRPr="00EA5836">
              <w:rPr>
                <w:rFonts w:eastAsia="Times New Roman"/>
                <w:b/>
              </w:rPr>
              <w:t>0.0015114</w:t>
            </w:r>
            <w:r>
              <w:rPr>
                <w:rFonts w:eastAsia="Times New Roman"/>
                <w:b/>
              </w:rPr>
              <w:t xml:space="preserve">+0.00009248 = </w:t>
            </w:r>
          </w:p>
          <w:p w14:paraId="2096294A" w14:textId="77777777" w:rsidR="00963AB5" w:rsidRDefault="00963AB5">
            <w:pPr>
              <w:rPr>
                <w:rFonts w:eastAsia="Times New Roman"/>
                <w:b/>
              </w:rPr>
            </w:pPr>
          </w:p>
          <w:p w14:paraId="557A6826" w14:textId="3BBACBD5" w:rsidR="00963AB5" w:rsidRPr="00EA5836" w:rsidRDefault="00963AB5">
            <w:pPr>
              <w:rPr>
                <w:rFonts w:eastAsia="Times New Roman"/>
                <w:b/>
              </w:rPr>
            </w:pPr>
            <w:r>
              <w:rPr>
                <w:rFonts w:eastAsia="Times New Roman"/>
                <w:b/>
              </w:rPr>
              <w:t>0.0016</w:t>
            </w:r>
          </w:p>
        </w:tc>
        <w:tc>
          <w:tcPr>
            <w:tcW w:w="1890" w:type="dxa"/>
          </w:tcPr>
          <w:p w14:paraId="3C2B678A" w14:textId="2603DA94" w:rsidR="00963AB5" w:rsidRPr="00EA5836" w:rsidRDefault="00963AB5">
            <w:pPr>
              <w:rPr>
                <w:rFonts w:eastAsia="Times New Roman"/>
                <w:b/>
              </w:rPr>
            </w:pPr>
            <w:r>
              <w:rPr>
                <w:rFonts w:eastAsia="Times New Roman"/>
                <w:b/>
              </w:rPr>
              <w:t>0</w:t>
            </w:r>
          </w:p>
        </w:tc>
      </w:tr>
      <w:tr w:rsidR="00963AB5" w14:paraId="4A63FB8D" w14:textId="682FFCDC" w:rsidTr="00963AB5">
        <w:trPr>
          <w:trHeight w:val="314"/>
        </w:trPr>
        <w:tc>
          <w:tcPr>
            <w:tcW w:w="1440" w:type="dxa"/>
          </w:tcPr>
          <w:p w14:paraId="037889EB" w14:textId="2BFBCEDC" w:rsidR="00963AB5" w:rsidRDefault="00963AB5">
            <w:r>
              <w:t>Post-Stroke</w:t>
            </w:r>
          </w:p>
        </w:tc>
        <w:tc>
          <w:tcPr>
            <w:tcW w:w="810" w:type="dxa"/>
          </w:tcPr>
          <w:p w14:paraId="424FBB16" w14:textId="6FB98DE1" w:rsidR="00963AB5" w:rsidRPr="00EA5836" w:rsidRDefault="00963AB5">
            <w:pPr>
              <w:rPr>
                <w:b/>
              </w:rPr>
            </w:pPr>
            <w:r w:rsidRPr="00EA5836">
              <w:rPr>
                <w:b/>
              </w:rPr>
              <w:t>0</w:t>
            </w:r>
          </w:p>
        </w:tc>
        <w:tc>
          <w:tcPr>
            <w:tcW w:w="1260" w:type="dxa"/>
          </w:tcPr>
          <w:p w14:paraId="07C9161C" w14:textId="525A5564" w:rsidR="00963AB5" w:rsidRPr="00EA5836" w:rsidRDefault="00963AB5">
            <w:pPr>
              <w:rPr>
                <w:b/>
              </w:rPr>
            </w:pPr>
            <w:r>
              <w:rPr>
                <w:rFonts w:eastAsia="Times New Roman"/>
                <w:b/>
              </w:rPr>
              <w:t>0.0004624</w:t>
            </w:r>
          </w:p>
        </w:tc>
        <w:tc>
          <w:tcPr>
            <w:tcW w:w="1710" w:type="dxa"/>
          </w:tcPr>
          <w:p w14:paraId="4861DEDA" w14:textId="5F9203F4" w:rsidR="00963AB5" w:rsidRPr="00EA5836" w:rsidRDefault="00963AB5">
            <w:pPr>
              <w:rPr>
                <w:b/>
              </w:rPr>
            </w:pPr>
            <w:r w:rsidRPr="00EA5836">
              <w:rPr>
                <w:b/>
              </w:rPr>
              <w:t>0</w:t>
            </w:r>
          </w:p>
        </w:tc>
        <w:tc>
          <w:tcPr>
            <w:tcW w:w="2790" w:type="dxa"/>
          </w:tcPr>
          <w:p w14:paraId="6DAF3140" w14:textId="6108568F" w:rsidR="00963AB5" w:rsidRPr="00EA5836" w:rsidRDefault="00963AB5">
            <w:pPr>
              <w:rPr>
                <w:b/>
              </w:rPr>
            </w:pPr>
            <w:r>
              <w:rPr>
                <w:rFonts w:eastAsia="Times New Roman"/>
                <w:b/>
              </w:rPr>
              <w:t>0</w:t>
            </w:r>
          </w:p>
        </w:tc>
        <w:tc>
          <w:tcPr>
            <w:tcW w:w="1890" w:type="dxa"/>
          </w:tcPr>
          <w:p w14:paraId="14047B10" w14:textId="70B12822" w:rsidR="00963AB5" w:rsidRDefault="00963AB5">
            <w:pPr>
              <w:rPr>
                <w:rFonts w:eastAsia="Times New Roman"/>
                <w:b/>
              </w:rPr>
            </w:pPr>
            <w:r>
              <w:rPr>
                <w:rFonts w:eastAsia="Times New Roman"/>
                <w:b/>
              </w:rPr>
              <w:t>0.0175</w:t>
            </w:r>
          </w:p>
        </w:tc>
      </w:tr>
      <w:tr w:rsidR="00963AB5" w14:paraId="141788D5" w14:textId="0AF1C0F3" w:rsidTr="00963AB5">
        <w:trPr>
          <w:trHeight w:val="278"/>
        </w:trPr>
        <w:tc>
          <w:tcPr>
            <w:tcW w:w="1440" w:type="dxa"/>
          </w:tcPr>
          <w:p w14:paraId="78B62D6E" w14:textId="0569B481" w:rsidR="00963AB5" w:rsidRDefault="00963AB5">
            <w:r>
              <w:t xml:space="preserve">Stroke Death </w:t>
            </w:r>
          </w:p>
        </w:tc>
        <w:tc>
          <w:tcPr>
            <w:tcW w:w="810" w:type="dxa"/>
          </w:tcPr>
          <w:p w14:paraId="7FF9D3A9" w14:textId="154AC2CF" w:rsidR="00963AB5" w:rsidRPr="00EA5836" w:rsidRDefault="00963AB5">
            <w:pPr>
              <w:rPr>
                <w:b/>
              </w:rPr>
            </w:pPr>
            <w:r w:rsidRPr="00EA5836">
              <w:rPr>
                <w:b/>
              </w:rPr>
              <w:t>0</w:t>
            </w:r>
          </w:p>
        </w:tc>
        <w:tc>
          <w:tcPr>
            <w:tcW w:w="1260" w:type="dxa"/>
          </w:tcPr>
          <w:p w14:paraId="2E3A0098" w14:textId="7020493A" w:rsidR="00963AB5" w:rsidRPr="00EA5836" w:rsidRDefault="00963AB5">
            <w:pPr>
              <w:rPr>
                <w:b/>
              </w:rPr>
            </w:pPr>
            <w:r w:rsidRPr="00EA5836">
              <w:rPr>
                <w:b/>
              </w:rPr>
              <w:t>0</w:t>
            </w:r>
          </w:p>
        </w:tc>
        <w:tc>
          <w:tcPr>
            <w:tcW w:w="1710" w:type="dxa"/>
          </w:tcPr>
          <w:p w14:paraId="023586FD" w14:textId="21A62198" w:rsidR="00963AB5" w:rsidRPr="00EA5836" w:rsidRDefault="00963AB5">
            <w:pPr>
              <w:rPr>
                <w:b/>
              </w:rPr>
            </w:pPr>
            <w:r w:rsidRPr="00EA5836">
              <w:rPr>
                <w:b/>
              </w:rPr>
              <w:t>0</w:t>
            </w:r>
          </w:p>
        </w:tc>
        <w:tc>
          <w:tcPr>
            <w:tcW w:w="2790" w:type="dxa"/>
          </w:tcPr>
          <w:p w14:paraId="5A883B20" w14:textId="5EEBE04B" w:rsidR="00963AB5" w:rsidRPr="00EA5836" w:rsidRDefault="00963AB5">
            <w:pPr>
              <w:rPr>
                <w:b/>
              </w:rPr>
            </w:pPr>
            <w:r w:rsidRPr="00EA5836">
              <w:rPr>
                <w:b/>
              </w:rPr>
              <w:t>0</w:t>
            </w:r>
          </w:p>
        </w:tc>
        <w:tc>
          <w:tcPr>
            <w:tcW w:w="1890" w:type="dxa"/>
          </w:tcPr>
          <w:p w14:paraId="7783DD3A" w14:textId="7D2B2BA8" w:rsidR="00963AB5" w:rsidRPr="00EA5836" w:rsidRDefault="00963AB5">
            <w:pPr>
              <w:rPr>
                <w:b/>
              </w:rPr>
            </w:pPr>
            <w:r>
              <w:rPr>
                <w:b/>
              </w:rPr>
              <w:t>0</w:t>
            </w:r>
          </w:p>
        </w:tc>
      </w:tr>
      <w:tr w:rsidR="00963AB5" w14:paraId="296C25A6" w14:textId="18CAE7B1" w:rsidTr="00963AB5">
        <w:trPr>
          <w:trHeight w:val="539"/>
        </w:trPr>
        <w:tc>
          <w:tcPr>
            <w:tcW w:w="1440" w:type="dxa"/>
          </w:tcPr>
          <w:p w14:paraId="4C3FE577" w14:textId="34ED2C7E" w:rsidR="00963AB5" w:rsidRDefault="00963AB5">
            <w:r>
              <w:t xml:space="preserve">Background Death </w:t>
            </w:r>
          </w:p>
        </w:tc>
        <w:tc>
          <w:tcPr>
            <w:tcW w:w="810" w:type="dxa"/>
          </w:tcPr>
          <w:p w14:paraId="4A52D834" w14:textId="09D0B9CA" w:rsidR="00963AB5" w:rsidRPr="00EA5836" w:rsidRDefault="00963AB5">
            <w:pPr>
              <w:rPr>
                <w:b/>
              </w:rPr>
            </w:pPr>
            <w:r>
              <w:rPr>
                <w:b/>
              </w:rPr>
              <w:t>0</w:t>
            </w:r>
          </w:p>
        </w:tc>
        <w:tc>
          <w:tcPr>
            <w:tcW w:w="1260" w:type="dxa"/>
          </w:tcPr>
          <w:p w14:paraId="673D11CA" w14:textId="27742FF5" w:rsidR="00963AB5" w:rsidRPr="00EA5836" w:rsidRDefault="00963AB5">
            <w:pPr>
              <w:rPr>
                <w:b/>
              </w:rPr>
            </w:pPr>
            <w:r>
              <w:rPr>
                <w:b/>
              </w:rPr>
              <w:t>0</w:t>
            </w:r>
          </w:p>
        </w:tc>
        <w:tc>
          <w:tcPr>
            <w:tcW w:w="1710" w:type="dxa"/>
          </w:tcPr>
          <w:p w14:paraId="2CE0567D" w14:textId="2F609EF9" w:rsidR="00963AB5" w:rsidRPr="00EA5836" w:rsidRDefault="00963AB5">
            <w:pPr>
              <w:rPr>
                <w:b/>
              </w:rPr>
            </w:pPr>
            <w:r>
              <w:rPr>
                <w:b/>
              </w:rPr>
              <w:t>0</w:t>
            </w:r>
          </w:p>
        </w:tc>
        <w:tc>
          <w:tcPr>
            <w:tcW w:w="2790" w:type="dxa"/>
          </w:tcPr>
          <w:p w14:paraId="3562C6AA" w14:textId="5A0A10CA" w:rsidR="00963AB5" w:rsidRPr="00EA5836" w:rsidRDefault="00963AB5">
            <w:pPr>
              <w:rPr>
                <w:b/>
              </w:rPr>
            </w:pPr>
            <w:r>
              <w:rPr>
                <w:b/>
              </w:rPr>
              <w:t>0</w:t>
            </w:r>
          </w:p>
        </w:tc>
        <w:tc>
          <w:tcPr>
            <w:tcW w:w="1890" w:type="dxa"/>
          </w:tcPr>
          <w:p w14:paraId="3B274140" w14:textId="7C36B6A7" w:rsidR="00963AB5" w:rsidRPr="00EA5836" w:rsidRDefault="00963AB5">
            <w:pPr>
              <w:rPr>
                <w:b/>
              </w:rPr>
            </w:pPr>
            <w:r>
              <w:rPr>
                <w:b/>
              </w:rPr>
              <w:t>0</w:t>
            </w:r>
          </w:p>
        </w:tc>
      </w:tr>
    </w:tbl>
    <w:p w14:paraId="33EC8F34" w14:textId="77777777" w:rsidR="00EB4A6C" w:rsidRDefault="00EB4A6C"/>
    <w:p w14:paraId="058D540D" w14:textId="77777777" w:rsidR="009D407E" w:rsidRDefault="009D407E" w:rsidP="00F439BC">
      <w:pPr>
        <w:rPr>
          <w:rFonts w:eastAsia="Times New Roman"/>
          <w:highlight w:val="cyan"/>
        </w:rPr>
      </w:pPr>
    </w:p>
    <w:p w14:paraId="19DE1B5E" w14:textId="77777777" w:rsidR="009D407E" w:rsidRDefault="009D407E" w:rsidP="00F439BC">
      <w:pPr>
        <w:rPr>
          <w:rFonts w:eastAsia="Times New Roman"/>
          <w:highlight w:val="cyan"/>
        </w:rPr>
      </w:pPr>
    </w:p>
    <w:p w14:paraId="78CC91CD" w14:textId="77777777" w:rsidR="009D407E" w:rsidRDefault="009D407E" w:rsidP="00F439BC">
      <w:pPr>
        <w:rPr>
          <w:rFonts w:eastAsia="Times New Roman"/>
          <w:highlight w:val="cyan"/>
        </w:rPr>
      </w:pPr>
    </w:p>
    <w:p w14:paraId="5B026F90" w14:textId="77777777" w:rsidR="009D407E" w:rsidRDefault="009D407E" w:rsidP="00F439BC">
      <w:pPr>
        <w:rPr>
          <w:rFonts w:eastAsia="Times New Roman"/>
          <w:highlight w:val="cyan"/>
        </w:rPr>
      </w:pPr>
    </w:p>
    <w:p w14:paraId="077EDE87" w14:textId="77777777" w:rsidR="009D407E" w:rsidRDefault="009D407E" w:rsidP="00F439BC">
      <w:pPr>
        <w:rPr>
          <w:rFonts w:eastAsia="Times New Roman"/>
          <w:highlight w:val="cyan"/>
        </w:rPr>
      </w:pPr>
    </w:p>
    <w:p w14:paraId="292B9425" w14:textId="77777777" w:rsidR="009D407E" w:rsidRDefault="009D407E" w:rsidP="00F439BC">
      <w:pPr>
        <w:rPr>
          <w:rFonts w:eastAsia="Times New Roman"/>
          <w:highlight w:val="cyan"/>
        </w:rPr>
      </w:pPr>
    </w:p>
    <w:p w14:paraId="07DF24A3" w14:textId="77777777" w:rsidR="009D407E" w:rsidRDefault="009D407E" w:rsidP="00F439BC">
      <w:pPr>
        <w:rPr>
          <w:rFonts w:eastAsia="Times New Roman"/>
          <w:highlight w:val="cyan"/>
        </w:rPr>
      </w:pPr>
    </w:p>
    <w:p w14:paraId="168D48D9" w14:textId="77777777" w:rsidR="009D407E" w:rsidRDefault="009D407E" w:rsidP="00F439BC">
      <w:pPr>
        <w:rPr>
          <w:rFonts w:eastAsia="Times New Roman"/>
          <w:highlight w:val="cyan"/>
        </w:rPr>
      </w:pPr>
    </w:p>
    <w:p w14:paraId="4530792F" w14:textId="77777777" w:rsidR="009D407E" w:rsidRDefault="009D407E" w:rsidP="00F439BC">
      <w:pPr>
        <w:rPr>
          <w:rFonts w:eastAsia="Times New Roman"/>
          <w:highlight w:val="cyan"/>
        </w:rPr>
      </w:pPr>
    </w:p>
    <w:p w14:paraId="6FA5DD6F" w14:textId="77777777" w:rsidR="009D407E" w:rsidRDefault="009D407E" w:rsidP="00F439BC">
      <w:pPr>
        <w:rPr>
          <w:rFonts w:eastAsia="Times New Roman"/>
          <w:highlight w:val="cyan"/>
        </w:rPr>
      </w:pPr>
    </w:p>
    <w:p w14:paraId="492CD19A" w14:textId="77777777" w:rsidR="009D407E" w:rsidRDefault="009D407E" w:rsidP="00F439BC">
      <w:pPr>
        <w:rPr>
          <w:rFonts w:eastAsia="Times New Roman"/>
          <w:highlight w:val="cyan"/>
        </w:rPr>
      </w:pPr>
    </w:p>
    <w:p w14:paraId="0FDB1AF2" w14:textId="77777777" w:rsidR="00F439BC" w:rsidRDefault="00F439BC" w:rsidP="00F439BC">
      <w:pPr>
        <w:rPr>
          <w:rFonts w:eastAsia="Times New Roman"/>
        </w:rPr>
      </w:pPr>
      <w:r w:rsidRPr="00705E62">
        <w:rPr>
          <w:rFonts w:eastAsia="Times New Roman"/>
          <w:highlight w:val="cyan"/>
        </w:rPr>
        <w:t>Problem 2:</w:t>
      </w:r>
      <w:r>
        <w:rPr>
          <w:rFonts w:eastAsia="Times New Roman"/>
        </w:rPr>
        <w:t xml:space="preserve"> Transition Matrix Under Anticoagulation Use (Weight 2): Find the transition matrix when anticoagulation is used. Assume that the anticoagulation reduces the rate of stroke events while in “Post-Stroke” by 25% but increases the rate of non-stroke related mortality by 5%.</w:t>
      </w:r>
    </w:p>
    <w:p w14:paraId="6CD63DFD" w14:textId="77777777" w:rsidR="00F439BC" w:rsidRDefault="00F439BC" w:rsidP="00F439BC">
      <w:pPr>
        <w:rPr>
          <w:rFonts w:eastAsia="Times New Roman"/>
        </w:rPr>
      </w:pPr>
    </w:p>
    <w:p w14:paraId="653ED374" w14:textId="77777777" w:rsidR="009D407E" w:rsidRDefault="009D407E" w:rsidP="009D407E"/>
    <w:tbl>
      <w:tblPr>
        <w:tblStyle w:val="TableGrid"/>
        <w:tblW w:w="9900" w:type="dxa"/>
        <w:tblInd w:w="-185" w:type="dxa"/>
        <w:tblLayout w:type="fixed"/>
        <w:tblLook w:val="04A0" w:firstRow="1" w:lastRow="0" w:firstColumn="1" w:lastColumn="0" w:noHBand="0" w:noVBand="1"/>
      </w:tblPr>
      <w:tblGrid>
        <w:gridCol w:w="1440"/>
        <w:gridCol w:w="810"/>
        <w:gridCol w:w="1260"/>
        <w:gridCol w:w="1710"/>
        <w:gridCol w:w="2790"/>
        <w:gridCol w:w="1890"/>
      </w:tblGrid>
      <w:tr w:rsidR="009D407E" w14:paraId="4180BA45" w14:textId="77777777" w:rsidTr="006B1325">
        <w:trPr>
          <w:trHeight w:val="647"/>
        </w:trPr>
        <w:tc>
          <w:tcPr>
            <w:tcW w:w="1440" w:type="dxa"/>
          </w:tcPr>
          <w:p w14:paraId="3642E8D3" w14:textId="77777777" w:rsidR="009D407E" w:rsidRDefault="009D407E" w:rsidP="006B1325"/>
        </w:tc>
        <w:tc>
          <w:tcPr>
            <w:tcW w:w="810" w:type="dxa"/>
          </w:tcPr>
          <w:p w14:paraId="3FEABEC5" w14:textId="77777777" w:rsidR="009D407E" w:rsidRPr="00EA5836" w:rsidRDefault="009D407E" w:rsidP="006B1325">
            <w:pPr>
              <w:rPr>
                <w:b/>
              </w:rPr>
            </w:pPr>
            <w:r w:rsidRPr="00EA5836">
              <w:rPr>
                <w:b/>
              </w:rPr>
              <w:t>Well</w:t>
            </w:r>
          </w:p>
        </w:tc>
        <w:tc>
          <w:tcPr>
            <w:tcW w:w="1260" w:type="dxa"/>
          </w:tcPr>
          <w:p w14:paraId="2BA5566C" w14:textId="77777777" w:rsidR="009D407E" w:rsidRPr="00EA5836" w:rsidRDefault="009D407E" w:rsidP="006B1325">
            <w:pPr>
              <w:rPr>
                <w:b/>
              </w:rPr>
            </w:pPr>
            <w:r w:rsidRPr="00EA5836">
              <w:rPr>
                <w:b/>
              </w:rPr>
              <w:t>Stroke</w:t>
            </w:r>
          </w:p>
        </w:tc>
        <w:tc>
          <w:tcPr>
            <w:tcW w:w="1710" w:type="dxa"/>
          </w:tcPr>
          <w:p w14:paraId="00F13253" w14:textId="77777777" w:rsidR="009D407E" w:rsidRPr="00EA5836" w:rsidRDefault="009D407E" w:rsidP="006B1325">
            <w:pPr>
              <w:rPr>
                <w:b/>
              </w:rPr>
            </w:pPr>
            <w:r w:rsidRPr="00EA5836">
              <w:rPr>
                <w:b/>
              </w:rPr>
              <w:t>Post-Stroke</w:t>
            </w:r>
          </w:p>
        </w:tc>
        <w:tc>
          <w:tcPr>
            <w:tcW w:w="2790" w:type="dxa"/>
          </w:tcPr>
          <w:p w14:paraId="40243966" w14:textId="77777777" w:rsidR="009D407E" w:rsidRPr="00EA5836" w:rsidRDefault="009D407E" w:rsidP="006B1325">
            <w:pPr>
              <w:rPr>
                <w:b/>
              </w:rPr>
            </w:pPr>
            <w:r>
              <w:rPr>
                <w:b/>
              </w:rPr>
              <w:t xml:space="preserve">Stroke </w:t>
            </w:r>
            <w:r w:rsidRPr="00EA5836">
              <w:rPr>
                <w:b/>
              </w:rPr>
              <w:t xml:space="preserve">Death </w:t>
            </w:r>
          </w:p>
        </w:tc>
        <w:tc>
          <w:tcPr>
            <w:tcW w:w="1890" w:type="dxa"/>
          </w:tcPr>
          <w:p w14:paraId="48BACE14" w14:textId="77777777" w:rsidR="009D407E" w:rsidRPr="00EA5836" w:rsidRDefault="009D407E" w:rsidP="006B1325">
            <w:pPr>
              <w:rPr>
                <w:b/>
              </w:rPr>
            </w:pPr>
            <w:r>
              <w:rPr>
                <w:b/>
              </w:rPr>
              <w:t xml:space="preserve">Background Death </w:t>
            </w:r>
          </w:p>
        </w:tc>
      </w:tr>
      <w:tr w:rsidR="009D407E" w14:paraId="74ABB369" w14:textId="77777777" w:rsidTr="006B1325">
        <w:tc>
          <w:tcPr>
            <w:tcW w:w="1440" w:type="dxa"/>
          </w:tcPr>
          <w:p w14:paraId="0276BD37" w14:textId="77777777" w:rsidR="009D407E" w:rsidRDefault="009D407E" w:rsidP="006B1325">
            <w:r>
              <w:t>Well</w:t>
            </w:r>
          </w:p>
        </w:tc>
        <w:tc>
          <w:tcPr>
            <w:tcW w:w="810" w:type="dxa"/>
          </w:tcPr>
          <w:p w14:paraId="204599C9" w14:textId="77777777" w:rsidR="009D407E" w:rsidRPr="00EA5836" w:rsidRDefault="009D407E" w:rsidP="006B1325">
            <w:pPr>
              <w:rPr>
                <w:b/>
              </w:rPr>
            </w:pPr>
            <w:r w:rsidRPr="00EA5836">
              <w:rPr>
                <w:b/>
              </w:rPr>
              <w:t>0</w:t>
            </w:r>
          </w:p>
        </w:tc>
        <w:tc>
          <w:tcPr>
            <w:tcW w:w="1260" w:type="dxa"/>
          </w:tcPr>
          <w:p w14:paraId="29296D58" w14:textId="77777777" w:rsidR="009D407E" w:rsidRPr="00EA5836" w:rsidRDefault="009D407E" w:rsidP="006B1325">
            <w:pPr>
              <w:rPr>
                <w:rFonts w:eastAsia="Times New Roman"/>
                <w:b/>
              </w:rPr>
            </w:pPr>
            <w:r w:rsidRPr="00AE6A31">
              <w:rPr>
                <w:rFonts w:eastAsia="Times New Roman"/>
                <w:b/>
                <w:bCs/>
                <w:color w:val="222222"/>
                <w:sz w:val="21"/>
                <w:szCs w:val="21"/>
                <w:shd w:val="clear" w:color="auto" w:fill="FFFFFF"/>
                <w:lang w:val="el-GR"/>
              </w:rPr>
              <w:t>0.015114</w:t>
            </w:r>
          </w:p>
        </w:tc>
        <w:tc>
          <w:tcPr>
            <w:tcW w:w="1710" w:type="dxa"/>
          </w:tcPr>
          <w:p w14:paraId="355491BA" w14:textId="77777777" w:rsidR="009D407E" w:rsidRPr="00EA5836" w:rsidRDefault="009D407E" w:rsidP="006B1325">
            <w:pPr>
              <w:rPr>
                <w:b/>
              </w:rPr>
            </w:pPr>
            <w:r w:rsidRPr="00EA5836">
              <w:rPr>
                <w:b/>
              </w:rPr>
              <w:t>0</w:t>
            </w:r>
          </w:p>
        </w:tc>
        <w:tc>
          <w:tcPr>
            <w:tcW w:w="2790" w:type="dxa"/>
          </w:tcPr>
          <w:p w14:paraId="08674E5C" w14:textId="77777777" w:rsidR="009D407E" w:rsidRPr="00EA5836" w:rsidRDefault="009D407E" w:rsidP="006B1325">
            <w:pPr>
              <w:rPr>
                <w:rFonts w:eastAsia="Times New Roman"/>
                <w:b/>
              </w:rPr>
            </w:pPr>
            <w:r w:rsidRPr="00EA5836">
              <w:rPr>
                <w:rFonts w:eastAsia="Times New Roman"/>
                <w:b/>
                <w:bCs/>
                <w:color w:val="222222"/>
                <w:shd w:val="clear" w:color="auto" w:fill="FFFFFF"/>
                <w:lang w:val="el-GR"/>
              </w:rPr>
              <w:t>0</w:t>
            </w:r>
          </w:p>
        </w:tc>
        <w:tc>
          <w:tcPr>
            <w:tcW w:w="1890" w:type="dxa"/>
          </w:tcPr>
          <w:p w14:paraId="449493D1" w14:textId="77777777" w:rsidR="009D407E" w:rsidRDefault="009D407E" w:rsidP="009D407E">
            <w:r>
              <w:t>0.018375</w:t>
            </w:r>
          </w:p>
          <w:p w14:paraId="7E35E554" w14:textId="4A01DD53" w:rsidR="009D407E" w:rsidRPr="00EA5836" w:rsidRDefault="009D407E" w:rsidP="006B1325">
            <w:pPr>
              <w:rPr>
                <w:rFonts w:eastAsia="Times New Roman"/>
                <w:b/>
                <w:bCs/>
                <w:color w:val="222222"/>
                <w:shd w:val="clear" w:color="auto" w:fill="FFFFFF"/>
                <w:lang w:val="el-GR"/>
              </w:rPr>
            </w:pPr>
          </w:p>
        </w:tc>
      </w:tr>
      <w:tr w:rsidR="009D407E" w14:paraId="43A7F925" w14:textId="77777777" w:rsidTr="006B1325">
        <w:tc>
          <w:tcPr>
            <w:tcW w:w="1440" w:type="dxa"/>
          </w:tcPr>
          <w:p w14:paraId="7A0EB28F" w14:textId="77777777" w:rsidR="009D407E" w:rsidRDefault="009D407E" w:rsidP="006B1325">
            <w:r>
              <w:t>Stroke</w:t>
            </w:r>
          </w:p>
        </w:tc>
        <w:tc>
          <w:tcPr>
            <w:tcW w:w="810" w:type="dxa"/>
          </w:tcPr>
          <w:p w14:paraId="20E51C0D" w14:textId="77777777" w:rsidR="009D407E" w:rsidRPr="00EA5836" w:rsidRDefault="009D407E" w:rsidP="006B1325">
            <w:pPr>
              <w:rPr>
                <w:b/>
              </w:rPr>
            </w:pPr>
            <w:r w:rsidRPr="00EA5836">
              <w:rPr>
                <w:b/>
              </w:rPr>
              <w:t>0</w:t>
            </w:r>
          </w:p>
        </w:tc>
        <w:tc>
          <w:tcPr>
            <w:tcW w:w="1260" w:type="dxa"/>
          </w:tcPr>
          <w:p w14:paraId="1071DB31" w14:textId="77777777" w:rsidR="009D407E" w:rsidRPr="00EA5836" w:rsidRDefault="009D407E" w:rsidP="006B1325">
            <w:pPr>
              <w:rPr>
                <w:b/>
              </w:rPr>
            </w:pPr>
            <w:r w:rsidRPr="00EA5836">
              <w:rPr>
                <w:b/>
              </w:rPr>
              <w:t>0</w:t>
            </w:r>
          </w:p>
        </w:tc>
        <w:tc>
          <w:tcPr>
            <w:tcW w:w="1710" w:type="dxa"/>
          </w:tcPr>
          <w:p w14:paraId="7AF2B0AD" w14:textId="77777777" w:rsidR="009D407E" w:rsidRDefault="009D407E" w:rsidP="006B1325">
            <w:pPr>
              <w:rPr>
                <w:rFonts w:eastAsia="Cambria Math"/>
                <w:b/>
              </w:rPr>
            </w:pPr>
            <w:r>
              <w:rPr>
                <w:rFonts w:eastAsia="Cambria Math"/>
                <w:b/>
              </w:rPr>
              <w:t>0.0002687</w:t>
            </w:r>
          </w:p>
          <w:p w14:paraId="4B70E0CC" w14:textId="77777777" w:rsidR="009D407E" w:rsidRDefault="009D407E" w:rsidP="006B1325">
            <w:pPr>
              <w:rPr>
                <w:rFonts w:eastAsia="Cambria Math"/>
                <w:b/>
              </w:rPr>
            </w:pPr>
          </w:p>
          <w:p w14:paraId="446CC701" w14:textId="77777777" w:rsidR="009D407E" w:rsidRPr="00963AB5" w:rsidRDefault="009D407E" w:rsidP="006B1325">
            <w:pPr>
              <w:rPr>
                <w:rFonts w:eastAsia="Cambria Math"/>
                <w:b/>
              </w:rPr>
            </w:pPr>
          </w:p>
        </w:tc>
        <w:tc>
          <w:tcPr>
            <w:tcW w:w="2790" w:type="dxa"/>
          </w:tcPr>
          <w:p w14:paraId="1C1B437D" w14:textId="77777777" w:rsidR="009D407E" w:rsidRDefault="009D407E" w:rsidP="006B1325">
            <w:pPr>
              <w:rPr>
                <w:rFonts w:eastAsia="Times New Roman"/>
                <w:b/>
              </w:rPr>
            </w:pPr>
            <w:r w:rsidRPr="00EA5836">
              <w:rPr>
                <w:rFonts w:eastAsia="Times New Roman"/>
                <w:b/>
              </w:rPr>
              <w:t>0.0015114</w:t>
            </w:r>
            <w:r>
              <w:rPr>
                <w:rFonts w:eastAsia="Times New Roman"/>
                <w:b/>
              </w:rPr>
              <w:t xml:space="preserve">+0.00009248 = </w:t>
            </w:r>
          </w:p>
          <w:p w14:paraId="5CF8C8E2" w14:textId="77777777" w:rsidR="009D407E" w:rsidRDefault="009D407E" w:rsidP="006B1325">
            <w:pPr>
              <w:rPr>
                <w:rFonts w:eastAsia="Times New Roman"/>
                <w:b/>
              </w:rPr>
            </w:pPr>
          </w:p>
          <w:p w14:paraId="4F3F61F7" w14:textId="77777777" w:rsidR="009D407E" w:rsidRPr="00EA5836" w:rsidRDefault="009D407E" w:rsidP="006B1325">
            <w:pPr>
              <w:rPr>
                <w:rFonts w:eastAsia="Times New Roman"/>
                <w:b/>
              </w:rPr>
            </w:pPr>
            <w:r>
              <w:rPr>
                <w:rFonts w:eastAsia="Times New Roman"/>
                <w:b/>
              </w:rPr>
              <w:t>0.0016</w:t>
            </w:r>
          </w:p>
        </w:tc>
        <w:tc>
          <w:tcPr>
            <w:tcW w:w="1890" w:type="dxa"/>
          </w:tcPr>
          <w:p w14:paraId="4D9E0EBB" w14:textId="77777777" w:rsidR="009D407E" w:rsidRPr="00EA5836" w:rsidRDefault="009D407E" w:rsidP="006B1325">
            <w:pPr>
              <w:rPr>
                <w:rFonts w:eastAsia="Times New Roman"/>
                <w:b/>
              </w:rPr>
            </w:pPr>
            <w:r>
              <w:rPr>
                <w:rFonts w:eastAsia="Times New Roman"/>
                <w:b/>
              </w:rPr>
              <w:t>0</w:t>
            </w:r>
          </w:p>
        </w:tc>
      </w:tr>
      <w:tr w:rsidR="009D407E" w14:paraId="0650D631" w14:textId="77777777" w:rsidTr="006B1325">
        <w:trPr>
          <w:trHeight w:val="314"/>
        </w:trPr>
        <w:tc>
          <w:tcPr>
            <w:tcW w:w="1440" w:type="dxa"/>
          </w:tcPr>
          <w:p w14:paraId="1E0DD8C9" w14:textId="77777777" w:rsidR="009D407E" w:rsidRDefault="009D407E" w:rsidP="006B1325">
            <w:r>
              <w:t>Post-Stroke</w:t>
            </w:r>
          </w:p>
        </w:tc>
        <w:tc>
          <w:tcPr>
            <w:tcW w:w="810" w:type="dxa"/>
          </w:tcPr>
          <w:p w14:paraId="1442506B" w14:textId="77777777" w:rsidR="009D407E" w:rsidRPr="00EA5836" w:rsidRDefault="009D407E" w:rsidP="006B1325">
            <w:pPr>
              <w:rPr>
                <w:b/>
              </w:rPr>
            </w:pPr>
            <w:r w:rsidRPr="00EA5836">
              <w:rPr>
                <w:b/>
              </w:rPr>
              <w:t>0</w:t>
            </w:r>
          </w:p>
        </w:tc>
        <w:tc>
          <w:tcPr>
            <w:tcW w:w="1260" w:type="dxa"/>
          </w:tcPr>
          <w:p w14:paraId="4F13D197" w14:textId="4B5943F7" w:rsidR="009D407E" w:rsidRPr="00EA5836" w:rsidRDefault="009D407E" w:rsidP="006B1325">
            <w:pPr>
              <w:rPr>
                <w:b/>
              </w:rPr>
            </w:pPr>
            <w:r>
              <w:t>0.0003468</w:t>
            </w:r>
          </w:p>
        </w:tc>
        <w:tc>
          <w:tcPr>
            <w:tcW w:w="1710" w:type="dxa"/>
          </w:tcPr>
          <w:p w14:paraId="465C7AF3" w14:textId="77777777" w:rsidR="009D407E" w:rsidRPr="00EA5836" w:rsidRDefault="009D407E" w:rsidP="006B1325">
            <w:pPr>
              <w:rPr>
                <w:b/>
              </w:rPr>
            </w:pPr>
            <w:r w:rsidRPr="00EA5836">
              <w:rPr>
                <w:b/>
              </w:rPr>
              <w:t>0</w:t>
            </w:r>
          </w:p>
        </w:tc>
        <w:tc>
          <w:tcPr>
            <w:tcW w:w="2790" w:type="dxa"/>
          </w:tcPr>
          <w:p w14:paraId="64E5A819" w14:textId="77777777" w:rsidR="009D407E" w:rsidRPr="00EA5836" w:rsidRDefault="009D407E" w:rsidP="006B1325">
            <w:pPr>
              <w:rPr>
                <w:b/>
              </w:rPr>
            </w:pPr>
            <w:r>
              <w:rPr>
                <w:rFonts w:eastAsia="Times New Roman"/>
                <w:b/>
              </w:rPr>
              <w:t>0</w:t>
            </w:r>
          </w:p>
        </w:tc>
        <w:tc>
          <w:tcPr>
            <w:tcW w:w="1890" w:type="dxa"/>
          </w:tcPr>
          <w:p w14:paraId="3D8A091A" w14:textId="77777777" w:rsidR="009D407E" w:rsidRDefault="009D407E" w:rsidP="009D407E">
            <w:r>
              <w:t>0.018375</w:t>
            </w:r>
          </w:p>
          <w:p w14:paraId="596EAF88" w14:textId="12F78A87" w:rsidR="009D407E" w:rsidRDefault="009D407E" w:rsidP="006B1325">
            <w:pPr>
              <w:rPr>
                <w:rFonts w:eastAsia="Times New Roman"/>
                <w:b/>
              </w:rPr>
            </w:pPr>
          </w:p>
        </w:tc>
      </w:tr>
      <w:tr w:rsidR="009D407E" w14:paraId="1934236D" w14:textId="77777777" w:rsidTr="006B1325">
        <w:trPr>
          <w:trHeight w:val="278"/>
        </w:trPr>
        <w:tc>
          <w:tcPr>
            <w:tcW w:w="1440" w:type="dxa"/>
          </w:tcPr>
          <w:p w14:paraId="6635CAD9" w14:textId="77777777" w:rsidR="009D407E" w:rsidRDefault="009D407E" w:rsidP="006B1325">
            <w:r>
              <w:t xml:space="preserve">Stroke Death </w:t>
            </w:r>
          </w:p>
        </w:tc>
        <w:tc>
          <w:tcPr>
            <w:tcW w:w="810" w:type="dxa"/>
          </w:tcPr>
          <w:p w14:paraId="38B3D7C0" w14:textId="77777777" w:rsidR="009D407E" w:rsidRPr="00EA5836" w:rsidRDefault="009D407E" w:rsidP="006B1325">
            <w:pPr>
              <w:rPr>
                <w:b/>
              </w:rPr>
            </w:pPr>
            <w:r w:rsidRPr="00EA5836">
              <w:rPr>
                <w:b/>
              </w:rPr>
              <w:t>0</w:t>
            </w:r>
          </w:p>
        </w:tc>
        <w:tc>
          <w:tcPr>
            <w:tcW w:w="1260" w:type="dxa"/>
          </w:tcPr>
          <w:p w14:paraId="6668B052" w14:textId="77777777" w:rsidR="009D407E" w:rsidRPr="00EA5836" w:rsidRDefault="009D407E" w:rsidP="006B1325">
            <w:pPr>
              <w:rPr>
                <w:b/>
              </w:rPr>
            </w:pPr>
            <w:r w:rsidRPr="00EA5836">
              <w:rPr>
                <w:b/>
              </w:rPr>
              <w:t>0</w:t>
            </w:r>
          </w:p>
        </w:tc>
        <w:tc>
          <w:tcPr>
            <w:tcW w:w="1710" w:type="dxa"/>
          </w:tcPr>
          <w:p w14:paraId="5941363E" w14:textId="77777777" w:rsidR="009D407E" w:rsidRPr="00EA5836" w:rsidRDefault="009D407E" w:rsidP="006B1325">
            <w:pPr>
              <w:rPr>
                <w:b/>
              </w:rPr>
            </w:pPr>
            <w:r w:rsidRPr="00EA5836">
              <w:rPr>
                <w:b/>
              </w:rPr>
              <w:t>0</w:t>
            </w:r>
          </w:p>
        </w:tc>
        <w:tc>
          <w:tcPr>
            <w:tcW w:w="2790" w:type="dxa"/>
          </w:tcPr>
          <w:p w14:paraId="35CADD6A" w14:textId="77777777" w:rsidR="009D407E" w:rsidRPr="00EA5836" w:rsidRDefault="009D407E" w:rsidP="006B1325">
            <w:pPr>
              <w:rPr>
                <w:b/>
              </w:rPr>
            </w:pPr>
            <w:r w:rsidRPr="00EA5836">
              <w:rPr>
                <w:b/>
              </w:rPr>
              <w:t>0</w:t>
            </w:r>
          </w:p>
        </w:tc>
        <w:tc>
          <w:tcPr>
            <w:tcW w:w="1890" w:type="dxa"/>
          </w:tcPr>
          <w:p w14:paraId="429CECC5" w14:textId="77777777" w:rsidR="009D407E" w:rsidRPr="00EA5836" w:rsidRDefault="009D407E" w:rsidP="006B1325">
            <w:pPr>
              <w:rPr>
                <w:b/>
              </w:rPr>
            </w:pPr>
            <w:r>
              <w:rPr>
                <w:b/>
              </w:rPr>
              <w:t>0</w:t>
            </w:r>
          </w:p>
        </w:tc>
      </w:tr>
      <w:tr w:rsidR="009D407E" w14:paraId="3474F2A4" w14:textId="77777777" w:rsidTr="006B1325">
        <w:trPr>
          <w:trHeight w:val="539"/>
        </w:trPr>
        <w:tc>
          <w:tcPr>
            <w:tcW w:w="1440" w:type="dxa"/>
          </w:tcPr>
          <w:p w14:paraId="003FC89F" w14:textId="77777777" w:rsidR="009D407E" w:rsidRDefault="009D407E" w:rsidP="006B1325">
            <w:r>
              <w:t xml:space="preserve">Background Death </w:t>
            </w:r>
          </w:p>
        </w:tc>
        <w:tc>
          <w:tcPr>
            <w:tcW w:w="810" w:type="dxa"/>
          </w:tcPr>
          <w:p w14:paraId="2A001BD5" w14:textId="77777777" w:rsidR="009D407E" w:rsidRPr="00EA5836" w:rsidRDefault="009D407E" w:rsidP="006B1325">
            <w:pPr>
              <w:rPr>
                <w:b/>
              </w:rPr>
            </w:pPr>
            <w:r>
              <w:rPr>
                <w:b/>
              </w:rPr>
              <w:t>0</w:t>
            </w:r>
          </w:p>
        </w:tc>
        <w:tc>
          <w:tcPr>
            <w:tcW w:w="1260" w:type="dxa"/>
          </w:tcPr>
          <w:p w14:paraId="61388A54" w14:textId="77777777" w:rsidR="009D407E" w:rsidRPr="00EA5836" w:rsidRDefault="009D407E" w:rsidP="006B1325">
            <w:pPr>
              <w:rPr>
                <w:b/>
              </w:rPr>
            </w:pPr>
            <w:r>
              <w:rPr>
                <w:b/>
              </w:rPr>
              <w:t>0</w:t>
            </w:r>
          </w:p>
        </w:tc>
        <w:tc>
          <w:tcPr>
            <w:tcW w:w="1710" w:type="dxa"/>
          </w:tcPr>
          <w:p w14:paraId="511F9979" w14:textId="77777777" w:rsidR="009D407E" w:rsidRPr="00EA5836" w:rsidRDefault="009D407E" w:rsidP="006B1325">
            <w:pPr>
              <w:rPr>
                <w:b/>
              </w:rPr>
            </w:pPr>
            <w:r>
              <w:rPr>
                <w:b/>
              </w:rPr>
              <w:t>0</w:t>
            </w:r>
          </w:p>
        </w:tc>
        <w:tc>
          <w:tcPr>
            <w:tcW w:w="2790" w:type="dxa"/>
          </w:tcPr>
          <w:p w14:paraId="444F9272" w14:textId="77777777" w:rsidR="009D407E" w:rsidRPr="00EA5836" w:rsidRDefault="009D407E" w:rsidP="006B1325">
            <w:pPr>
              <w:rPr>
                <w:b/>
              </w:rPr>
            </w:pPr>
            <w:r>
              <w:rPr>
                <w:b/>
              </w:rPr>
              <w:t>0</w:t>
            </w:r>
          </w:p>
        </w:tc>
        <w:tc>
          <w:tcPr>
            <w:tcW w:w="1890" w:type="dxa"/>
          </w:tcPr>
          <w:p w14:paraId="3BB1F0F0" w14:textId="77777777" w:rsidR="009D407E" w:rsidRPr="00EA5836" w:rsidRDefault="009D407E" w:rsidP="006B1325">
            <w:pPr>
              <w:rPr>
                <w:b/>
              </w:rPr>
            </w:pPr>
            <w:r>
              <w:rPr>
                <w:b/>
              </w:rPr>
              <w:t>0</w:t>
            </w:r>
          </w:p>
        </w:tc>
      </w:tr>
    </w:tbl>
    <w:p w14:paraId="7214FE0E" w14:textId="77777777" w:rsidR="00F439BC" w:rsidRDefault="00F439BC" w:rsidP="00F439BC">
      <w:pPr>
        <w:rPr>
          <w:rFonts w:eastAsia="Times New Roman"/>
        </w:rPr>
      </w:pPr>
    </w:p>
    <w:p w14:paraId="325B570F" w14:textId="77777777" w:rsidR="00466C7E" w:rsidRDefault="00466C7E"/>
    <w:p w14:paraId="3FDB7C2F" w14:textId="29A2AA1D" w:rsidR="00F439BC" w:rsidRDefault="00F439BC">
      <w:r>
        <w:t xml:space="preserve">Post-Stroke </w:t>
      </w:r>
      <w:r>
        <w:sym w:font="Wingdings" w:char="F0E0"/>
      </w:r>
      <w:r>
        <w:t xml:space="preserve"> Stroke = </w:t>
      </w:r>
    </w:p>
    <w:p w14:paraId="1D964A07" w14:textId="77777777" w:rsidR="00F439BC" w:rsidRDefault="00F439BC"/>
    <w:p w14:paraId="6064DD85" w14:textId="7274E333" w:rsidR="00F439BC" w:rsidRDefault="009D407E">
      <w:r>
        <w:t>0.0004624</w:t>
      </w:r>
      <w:r w:rsidR="00F439BC">
        <w:t xml:space="preserve"> – (</w:t>
      </w:r>
      <w:proofErr w:type="gramStart"/>
      <w:r>
        <w:t>0.25)(</w:t>
      </w:r>
      <w:proofErr w:type="gramEnd"/>
      <w:r>
        <w:t>0.0004624</w:t>
      </w:r>
      <w:r w:rsidR="00F439BC">
        <w:t xml:space="preserve">) = </w:t>
      </w:r>
      <w:r>
        <w:t>0.0003468</w:t>
      </w:r>
    </w:p>
    <w:p w14:paraId="6B8C5F93" w14:textId="77777777" w:rsidR="00F439BC" w:rsidRDefault="00F439BC"/>
    <w:p w14:paraId="1DA8D4FD" w14:textId="64C827AC" w:rsidR="00F439BC" w:rsidRDefault="00F439BC">
      <w:r>
        <w:t>Well</w:t>
      </w:r>
      <w:r>
        <w:sym w:font="Wingdings" w:char="F0E0"/>
      </w:r>
      <w:r>
        <w:t xml:space="preserve"> death = 0.0175 + 0.0175*0.05</w:t>
      </w:r>
      <w:r w:rsidR="009D407E">
        <w:t xml:space="preserve"> = 0.018375</w:t>
      </w:r>
    </w:p>
    <w:p w14:paraId="033B86A3" w14:textId="77777777" w:rsidR="00F439BC" w:rsidRDefault="00F439BC"/>
    <w:sectPr w:rsidR="00F439BC" w:rsidSect="00E10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31ACF"/>
    <w:multiLevelType w:val="multilevel"/>
    <w:tmpl w:val="80F81816"/>
    <w:lvl w:ilvl="0">
      <w:numFmt w:val="decimal"/>
      <w:lvlText w:val="%1"/>
      <w:lvlJc w:val="left"/>
      <w:pPr>
        <w:ind w:left="380" w:hanging="380"/>
      </w:pPr>
      <w:rPr>
        <w:rFonts w:ascii="Cambria Math" w:eastAsia="Cambria Math" w:hAnsi="Cambria Math" w:cs="Cambria Math" w:hint="default"/>
      </w:rPr>
    </w:lvl>
    <w:lvl w:ilvl="1">
      <w:start w:val="1"/>
      <w:numFmt w:val="decimal"/>
      <w:lvlText w:val="%1.%2"/>
      <w:lvlJc w:val="left"/>
      <w:pPr>
        <w:ind w:left="380" w:hanging="380"/>
      </w:pPr>
      <w:rPr>
        <w:rFonts w:ascii="Cambria Math" w:eastAsia="Cambria Math" w:hAnsi="Cambria Math" w:cs="Cambria Math" w:hint="default"/>
      </w:rPr>
    </w:lvl>
    <w:lvl w:ilvl="2">
      <w:start w:val="1"/>
      <w:numFmt w:val="decimal"/>
      <w:lvlText w:val="%1.%2.%3"/>
      <w:lvlJc w:val="left"/>
      <w:pPr>
        <w:ind w:left="720" w:hanging="720"/>
      </w:pPr>
      <w:rPr>
        <w:rFonts w:ascii="Cambria Math" w:eastAsia="Cambria Math" w:hAnsi="Cambria Math" w:cs="Cambria Math" w:hint="default"/>
      </w:rPr>
    </w:lvl>
    <w:lvl w:ilvl="3">
      <w:start w:val="1"/>
      <w:numFmt w:val="decimal"/>
      <w:lvlText w:val="%1.%2.%3.%4"/>
      <w:lvlJc w:val="left"/>
      <w:pPr>
        <w:ind w:left="1080" w:hanging="1080"/>
      </w:pPr>
      <w:rPr>
        <w:rFonts w:ascii="Cambria Math" w:eastAsia="Cambria Math" w:hAnsi="Cambria Math" w:cs="Cambria Math" w:hint="default"/>
      </w:rPr>
    </w:lvl>
    <w:lvl w:ilvl="4">
      <w:start w:val="1"/>
      <w:numFmt w:val="decimal"/>
      <w:lvlText w:val="%1.%2.%3.%4.%5"/>
      <w:lvlJc w:val="left"/>
      <w:pPr>
        <w:ind w:left="1080" w:hanging="1080"/>
      </w:pPr>
      <w:rPr>
        <w:rFonts w:ascii="Cambria Math" w:eastAsia="Cambria Math" w:hAnsi="Cambria Math" w:cs="Cambria Math" w:hint="default"/>
      </w:rPr>
    </w:lvl>
    <w:lvl w:ilvl="5">
      <w:start w:val="1"/>
      <w:numFmt w:val="decimal"/>
      <w:lvlText w:val="%1.%2.%3.%4.%5.%6"/>
      <w:lvlJc w:val="left"/>
      <w:pPr>
        <w:ind w:left="1440" w:hanging="1440"/>
      </w:pPr>
      <w:rPr>
        <w:rFonts w:ascii="Cambria Math" w:eastAsia="Cambria Math" w:hAnsi="Cambria Math" w:cs="Cambria Math" w:hint="default"/>
      </w:rPr>
    </w:lvl>
    <w:lvl w:ilvl="6">
      <w:start w:val="1"/>
      <w:numFmt w:val="decimal"/>
      <w:lvlText w:val="%1.%2.%3.%4.%5.%6.%7"/>
      <w:lvlJc w:val="left"/>
      <w:pPr>
        <w:ind w:left="1440" w:hanging="1440"/>
      </w:pPr>
      <w:rPr>
        <w:rFonts w:ascii="Cambria Math" w:eastAsia="Cambria Math" w:hAnsi="Cambria Math" w:cs="Cambria Math" w:hint="default"/>
      </w:rPr>
    </w:lvl>
    <w:lvl w:ilvl="7">
      <w:start w:val="1"/>
      <w:numFmt w:val="decimal"/>
      <w:lvlText w:val="%1.%2.%3.%4.%5.%6.%7.%8"/>
      <w:lvlJc w:val="left"/>
      <w:pPr>
        <w:ind w:left="1800" w:hanging="1800"/>
      </w:pPr>
      <w:rPr>
        <w:rFonts w:ascii="Cambria Math" w:eastAsia="Cambria Math" w:hAnsi="Cambria Math" w:cs="Cambria Math" w:hint="default"/>
      </w:rPr>
    </w:lvl>
    <w:lvl w:ilvl="8">
      <w:start w:val="1"/>
      <w:numFmt w:val="decimal"/>
      <w:lvlText w:val="%1.%2.%3.%4.%5.%6.%7.%8.%9"/>
      <w:lvlJc w:val="left"/>
      <w:pPr>
        <w:ind w:left="1800" w:hanging="1800"/>
      </w:pPr>
      <w:rPr>
        <w:rFonts w:ascii="Cambria Math" w:eastAsia="Cambria Math" w:hAnsi="Cambria Math" w:cs="Cambria Math"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1D"/>
    <w:rsid w:val="00016210"/>
    <w:rsid w:val="000432BE"/>
    <w:rsid w:val="00097A15"/>
    <w:rsid w:val="001860FE"/>
    <w:rsid w:val="001A7A75"/>
    <w:rsid w:val="001E6A6B"/>
    <w:rsid w:val="002A2A5C"/>
    <w:rsid w:val="002D342A"/>
    <w:rsid w:val="003877CD"/>
    <w:rsid w:val="0039391D"/>
    <w:rsid w:val="00405637"/>
    <w:rsid w:val="00405BB5"/>
    <w:rsid w:val="00407CF1"/>
    <w:rsid w:val="00466C7E"/>
    <w:rsid w:val="004D3496"/>
    <w:rsid w:val="004F1BEE"/>
    <w:rsid w:val="00500CD1"/>
    <w:rsid w:val="00515086"/>
    <w:rsid w:val="00520D7D"/>
    <w:rsid w:val="00542B4E"/>
    <w:rsid w:val="00597A91"/>
    <w:rsid w:val="005B0417"/>
    <w:rsid w:val="00604C09"/>
    <w:rsid w:val="00617567"/>
    <w:rsid w:val="006263C3"/>
    <w:rsid w:val="00676E6D"/>
    <w:rsid w:val="006C0A4F"/>
    <w:rsid w:val="006E5C97"/>
    <w:rsid w:val="00705E62"/>
    <w:rsid w:val="00706FC7"/>
    <w:rsid w:val="00783CFB"/>
    <w:rsid w:val="007E01DA"/>
    <w:rsid w:val="008068D2"/>
    <w:rsid w:val="0083176E"/>
    <w:rsid w:val="00832825"/>
    <w:rsid w:val="008974DC"/>
    <w:rsid w:val="008B5A5A"/>
    <w:rsid w:val="00942CC6"/>
    <w:rsid w:val="00945F8D"/>
    <w:rsid w:val="00963AB5"/>
    <w:rsid w:val="009B4736"/>
    <w:rsid w:val="009D407E"/>
    <w:rsid w:val="00AE6A31"/>
    <w:rsid w:val="00B55A6B"/>
    <w:rsid w:val="00C33057"/>
    <w:rsid w:val="00D236F2"/>
    <w:rsid w:val="00E10F4F"/>
    <w:rsid w:val="00E93A06"/>
    <w:rsid w:val="00EA5836"/>
    <w:rsid w:val="00EB4A6C"/>
    <w:rsid w:val="00F439BC"/>
    <w:rsid w:val="00FF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4DE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39BC"/>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91D"/>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39391D"/>
    <w:rPr>
      <w:color w:val="808080"/>
    </w:rPr>
  </w:style>
  <w:style w:type="table" w:styleId="TableGrid">
    <w:name w:val="Table Grid"/>
    <w:basedOn w:val="TableNormal"/>
    <w:uiPriority w:val="39"/>
    <w:rsid w:val="002D3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5907">
      <w:bodyDiv w:val="1"/>
      <w:marLeft w:val="0"/>
      <w:marRight w:val="0"/>
      <w:marTop w:val="0"/>
      <w:marBottom w:val="0"/>
      <w:divBdr>
        <w:top w:val="none" w:sz="0" w:space="0" w:color="auto"/>
        <w:left w:val="none" w:sz="0" w:space="0" w:color="auto"/>
        <w:bottom w:val="none" w:sz="0" w:space="0" w:color="auto"/>
        <w:right w:val="none" w:sz="0" w:space="0" w:color="auto"/>
      </w:divBdr>
    </w:div>
    <w:div w:id="111872031">
      <w:bodyDiv w:val="1"/>
      <w:marLeft w:val="0"/>
      <w:marRight w:val="0"/>
      <w:marTop w:val="0"/>
      <w:marBottom w:val="0"/>
      <w:divBdr>
        <w:top w:val="none" w:sz="0" w:space="0" w:color="auto"/>
        <w:left w:val="none" w:sz="0" w:space="0" w:color="auto"/>
        <w:bottom w:val="none" w:sz="0" w:space="0" w:color="auto"/>
        <w:right w:val="none" w:sz="0" w:space="0" w:color="auto"/>
      </w:divBdr>
    </w:div>
    <w:div w:id="382558213">
      <w:bodyDiv w:val="1"/>
      <w:marLeft w:val="0"/>
      <w:marRight w:val="0"/>
      <w:marTop w:val="0"/>
      <w:marBottom w:val="0"/>
      <w:divBdr>
        <w:top w:val="none" w:sz="0" w:space="0" w:color="auto"/>
        <w:left w:val="none" w:sz="0" w:space="0" w:color="auto"/>
        <w:bottom w:val="none" w:sz="0" w:space="0" w:color="auto"/>
        <w:right w:val="none" w:sz="0" w:space="0" w:color="auto"/>
      </w:divBdr>
    </w:div>
    <w:div w:id="484856864">
      <w:bodyDiv w:val="1"/>
      <w:marLeft w:val="0"/>
      <w:marRight w:val="0"/>
      <w:marTop w:val="0"/>
      <w:marBottom w:val="0"/>
      <w:divBdr>
        <w:top w:val="none" w:sz="0" w:space="0" w:color="auto"/>
        <w:left w:val="none" w:sz="0" w:space="0" w:color="auto"/>
        <w:bottom w:val="none" w:sz="0" w:space="0" w:color="auto"/>
        <w:right w:val="none" w:sz="0" w:space="0" w:color="auto"/>
      </w:divBdr>
    </w:div>
    <w:div w:id="531379011">
      <w:bodyDiv w:val="1"/>
      <w:marLeft w:val="0"/>
      <w:marRight w:val="0"/>
      <w:marTop w:val="0"/>
      <w:marBottom w:val="0"/>
      <w:divBdr>
        <w:top w:val="none" w:sz="0" w:space="0" w:color="auto"/>
        <w:left w:val="none" w:sz="0" w:space="0" w:color="auto"/>
        <w:bottom w:val="none" w:sz="0" w:space="0" w:color="auto"/>
        <w:right w:val="none" w:sz="0" w:space="0" w:color="auto"/>
      </w:divBdr>
    </w:div>
    <w:div w:id="932933083">
      <w:bodyDiv w:val="1"/>
      <w:marLeft w:val="0"/>
      <w:marRight w:val="0"/>
      <w:marTop w:val="0"/>
      <w:marBottom w:val="0"/>
      <w:divBdr>
        <w:top w:val="none" w:sz="0" w:space="0" w:color="auto"/>
        <w:left w:val="none" w:sz="0" w:space="0" w:color="auto"/>
        <w:bottom w:val="none" w:sz="0" w:space="0" w:color="auto"/>
        <w:right w:val="none" w:sz="0" w:space="0" w:color="auto"/>
      </w:divBdr>
    </w:div>
    <w:div w:id="966861414">
      <w:bodyDiv w:val="1"/>
      <w:marLeft w:val="0"/>
      <w:marRight w:val="0"/>
      <w:marTop w:val="0"/>
      <w:marBottom w:val="0"/>
      <w:divBdr>
        <w:top w:val="none" w:sz="0" w:space="0" w:color="auto"/>
        <w:left w:val="none" w:sz="0" w:space="0" w:color="auto"/>
        <w:bottom w:val="none" w:sz="0" w:space="0" w:color="auto"/>
        <w:right w:val="none" w:sz="0" w:space="0" w:color="auto"/>
      </w:divBdr>
    </w:div>
    <w:div w:id="1053230790">
      <w:bodyDiv w:val="1"/>
      <w:marLeft w:val="0"/>
      <w:marRight w:val="0"/>
      <w:marTop w:val="0"/>
      <w:marBottom w:val="0"/>
      <w:divBdr>
        <w:top w:val="none" w:sz="0" w:space="0" w:color="auto"/>
        <w:left w:val="none" w:sz="0" w:space="0" w:color="auto"/>
        <w:bottom w:val="none" w:sz="0" w:space="0" w:color="auto"/>
        <w:right w:val="none" w:sz="0" w:space="0" w:color="auto"/>
      </w:divBdr>
    </w:div>
    <w:div w:id="1395809876">
      <w:bodyDiv w:val="1"/>
      <w:marLeft w:val="0"/>
      <w:marRight w:val="0"/>
      <w:marTop w:val="0"/>
      <w:marBottom w:val="0"/>
      <w:divBdr>
        <w:top w:val="none" w:sz="0" w:space="0" w:color="auto"/>
        <w:left w:val="none" w:sz="0" w:space="0" w:color="auto"/>
        <w:bottom w:val="none" w:sz="0" w:space="0" w:color="auto"/>
        <w:right w:val="none" w:sz="0" w:space="0" w:color="auto"/>
      </w:divBdr>
    </w:div>
    <w:div w:id="1699231736">
      <w:bodyDiv w:val="1"/>
      <w:marLeft w:val="0"/>
      <w:marRight w:val="0"/>
      <w:marTop w:val="0"/>
      <w:marBottom w:val="0"/>
      <w:divBdr>
        <w:top w:val="none" w:sz="0" w:space="0" w:color="auto"/>
        <w:left w:val="none" w:sz="0" w:space="0" w:color="auto"/>
        <w:bottom w:val="none" w:sz="0" w:space="0" w:color="auto"/>
        <w:right w:val="none" w:sz="0" w:space="0" w:color="auto"/>
      </w:divBdr>
    </w:div>
    <w:div w:id="1869635917">
      <w:bodyDiv w:val="1"/>
      <w:marLeft w:val="0"/>
      <w:marRight w:val="0"/>
      <w:marTop w:val="0"/>
      <w:marBottom w:val="0"/>
      <w:divBdr>
        <w:top w:val="none" w:sz="0" w:space="0" w:color="auto"/>
        <w:left w:val="none" w:sz="0" w:space="0" w:color="auto"/>
        <w:bottom w:val="none" w:sz="0" w:space="0" w:color="auto"/>
        <w:right w:val="none" w:sz="0" w:space="0" w:color="auto"/>
      </w:divBdr>
    </w:div>
    <w:div w:id="1871069218">
      <w:bodyDiv w:val="1"/>
      <w:marLeft w:val="0"/>
      <w:marRight w:val="0"/>
      <w:marTop w:val="0"/>
      <w:marBottom w:val="0"/>
      <w:divBdr>
        <w:top w:val="none" w:sz="0" w:space="0" w:color="auto"/>
        <w:left w:val="none" w:sz="0" w:space="0" w:color="auto"/>
        <w:bottom w:val="none" w:sz="0" w:space="0" w:color="auto"/>
        <w:right w:val="none" w:sz="0" w:space="0" w:color="auto"/>
      </w:divBdr>
    </w:div>
    <w:div w:id="1936403122">
      <w:bodyDiv w:val="1"/>
      <w:marLeft w:val="0"/>
      <w:marRight w:val="0"/>
      <w:marTop w:val="0"/>
      <w:marBottom w:val="0"/>
      <w:divBdr>
        <w:top w:val="none" w:sz="0" w:space="0" w:color="auto"/>
        <w:left w:val="none" w:sz="0" w:space="0" w:color="auto"/>
        <w:bottom w:val="none" w:sz="0" w:space="0" w:color="auto"/>
        <w:right w:val="none" w:sz="0" w:space="0" w:color="auto"/>
      </w:divBdr>
    </w:div>
    <w:div w:id="1993293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605</Words>
  <Characters>3453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Natalie</dc:creator>
  <cp:keywords/>
  <dc:description/>
  <cp:lastModifiedBy>Olson, Natalie</cp:lastModifiedBy>
  <cp:revision>9</cp:revision>
  <dcterms:created xsi:type="dcterms:W3CDTF">2018-04-19T22:22:00Z</dcterms:created>
  <dcterms:modified xsi:type="dcterms:W3CDTF">2018-04-25T00:13:00Z</dcterms:modified>
</cp:coreProperties>
</file>