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sz w:val="32"/>
          <w:szCs w:val="32"/>
          <w:lang w:val="sr-Cyrl-RS"/>
        </w:rPr>
      </w:pPr>
      <w:r>
        <w:rPr>
          <w:rFonts w:hint="default"/>
          <w:b/>
          <w:bCs/>
          <w:sz w:val="32"/>
          <w:szCs w:val="32"/>
          <w:lang w:val="sr-Cyrl-RS"/>
        </w:rPr>
        <w:t>ПРОЈЕКАТ: Рак атлас Војводине пре и после НАТО бомбардовања 1999. године (Бомба рака ‘99)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sr-Cyrl-RS"/>
        </w:rPr>
      </w:pPr>
    </w:p>
    <w:p>
      <w:pPr>
        <w:wordWrap w:val="0"/>
        <w:spacing w:line="360" w:lineRule="auto"/>
        <w:jc w:val="right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8"/>
          <w:szCs w:val="28"/>
          <w:lang w:val="sr-Cyrl-RS"/>
        </w:rPr>
        <w:t>Наталија Николић, 46/2023</w:t>
      </w:r>
    </w:p>
    <w:p>
      <w:pPr>
        <w:wordWrap/>
        <w:spacing w:line="360" w:lineRule="auto"/>
        <w:jc w:val="right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wordWrap/>
        <w:spacing w:line="360" w:lineRule="auto"/>
        <w:jc w:val="center"/>
        <w:rPr>
          <w:rFonts w:hint="default"/>
          <w:b w:val="0"/>
          <w:bCs w:val="0"/>
          <w:sz w:val="28"/>
          <w:szCs w:val="28"/>
          <w:u w:val="single"/>
          <w:lang w:val="sr-Cyrl-RS"/>
        </w:rPr>
      </w:pPr>
      <w:r>
        <w:rPr>
          <w:rFonts w:hint="default"/>
          <w:b w:val="0"/>
          <w:bCs w:val="0"/>
          <w:sz w:val="28"/>
          <w:szCs w:val="28"/>
          <w:u w:val="single"/>
          <w:lang w:val="sr-Cyrl-RS"/>
        </w:rPr>
        <w:t>ИЗВЕШТАЈ 13.11.2023.-3.12.2023.</w:t>
      </w:r>
    </w:p>
    <w:p>
      <w:pPr>
        <w:wordWrap/>
        <w:spacing w:line="360" w:lineRule="auto"/>
        <w:jc w:val="center"/>
        <w:rPr>
          <w:rFonts w:hint="default"/>
          <w:b w:val="0"/>
          <w:bCs w:val="0"/>
          <w:sz w:val="28"/>
          <w:szCs w:val="28"/>
          <w:lang w:val="sr-Cyrl-RS"/>
        </w:rPr>
      </w:pPr>
    </w:p>
    <w:p>
      <w:pPr>
        <w:numPr>
          <w:ilvl w:val="0"/>
          <w:numId w:val="1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Идентификација бомбардованих насеља (13.11.2023.-25.11.2023.)</w:t>
      </w:r>
    </w:p>
    <w:p>
      <w:pPr>
        <w:numPr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  <w:t xml:space="preserve">Прва фаза пројекта, Идентификација бомбардованих насеља, обухвата три подфазе наведене у </w:t>
      </w:r>
      <w:r>
        <w:rPr>
          <w:rFonts w:hint="default"/>
          <w:b w:val="0"/>
          <w:bCs w:val="0"/>
          <w:sz w:val="24"/>
          <w:szCs w:val="24"/>
          <w:lang w:val="en-US"/>
        </w:rPr>
        <w:t>WBS-</w:t>
      </w:r>
      <w:r>
        <w:rPr>
          <w:rFonts w:hint="default"/>
          <w:b w:val="0"/>
          <w:bCs w:val="0"/>
          <w:sz w:val="24"/>
          <w:szCs w:val="24"/>
          <w:lang w:val="sr-Cyrl-RS"/>
        </w:rPr>
        <w:t>у - преглед литературе, проналажење тачних координата бомбардованих насеља и састављање листе насеља. Према гантограму, цела фаза траје 13 дана.</w:t>
      </w:r>
    </w:p>
    <w:p>
      <w:pPr>
        <w:numPr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Преглед литературе (13.11.2023.-16.11.2023.)</w:t>
      </w: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  <w:t>Преглед литературе обухватао је интернет претрагу сајтова, новинских чланака и научних радова који би могли бити од користи за израду пројекта Бомба рака ‘99. Главна литература обухвата научне радове. Прочитани су и многобројни новински чланци, од којих немају сви директан значај за пројекат, али доприносе генералном сагледавању НАТО агресије.</w:t>
      </w: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  <w:t>Литература:</w:t>
      </w:r>
    </w:p>
    <w:p>
      <w:pPr>
        <w:numPr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Кривокапић, Б. (2000). Ратни злочини извршени од стране НАТО током агресије на Југославију.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 xml:space="preserve">Страни правни живот,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1-3/2000, 5-33.</w:t>
      </w:r>
    </w:p>
    <w:p>
      <w:pPr>
        <w:numPr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Кривокапић, Б. (2019).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НАТО бомбардовање Југославије 1999. као класичан случај агресије.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 xml:space="preserve"> Политика националне безбедности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, 1, 1/2019, 113-140.</w:t>
      </w:r>
    </w:p>
    <w:p>
      <w:pPr>
        <w:numPr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Vuković, N. (Ed.). (2019). </w:t>
      </w:r>
      <w:r>
        <w:rPr>
          <w:rFonts w:hint="default"/>
          <w:b w:val="0"/>
          <w:bCs w:val="0"/>
          <w:i/>
          <w:iCs/>
          <w:sz w:val="24"/>
          <w:szCs w:val="24"/>
          <w:lang w:val="sr-Latn-RS"/>
        </w:rPr>
        <w:t xml:space="preserve">David vs. Goliath: NATO war against Yugoslavia and its implications.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t>Belgrade: Institute of International Politics and Economics, Faculty of Security Studies at the University of Belgrade.</w:t>
      </w:r>
    </w:p>
    <w:p>
      <w:pPr>
        <w:numPr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instrText xml:space="preserve"> HYPERLINK "https://www.bbc.com/serbian/lat/balkan-61651055" </w:instrTex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t>https://www.bbc.com/serbian/lat/balkan-61651055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fldChar w:fldCharType="end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приступљено новембра 2023.</w:t>
      </w:r>
    </w:p>
    <w:p>
      <w:pPr>
        <w:numPr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instrText xml:space="preserve"> HYPERLINK "https://rtv.rs/sr_lat/drustvo/pre-24-godine-pocela-nato-agresija-na-sr-jugoslaviju_1429434.html" </w:instrTex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https://rtv.rs/sr_lat/drustvo/pre-24-godine-pocela-nato-agresija-na-sr-jugoslaviju_1429434.html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fldChar w:fldCharType="end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 xml:space="preserve"> - приступљено новембра 2023.</w:t>
      </w: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Проналажење тачних координата бомбардованих насеља (17.11.2023.-21.11.2023.)</w:t>
      </w: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Координате бомбардованих насеља пронађене су помоћу сајта </w:t>
      </w:r>
      <w:r>
        <w:rPr>
          <w:rFonts w:hint="default"/>
          <w:b w:val="0"/>
          <w:bCs w:val="0"/>
          <w:sz w:val="24"/>
          <w:szCs w:val="24"/>
          <w:lang w:val="sr-Cyrl-R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sr-Cyrl-RS"/>
        </w:rPr>
        <w:instrText xml:space="preserve"> HYPERLINK "https://epsg.io/" </w:instrText>
      </w:r>
      <w:r>
        <w:rPr>
          <w:rFonts w:hint="default"/>
          <w:b w:val="0"/>
          <w:bCs w:val="0"/>
          <w:sz w:val="24"/>
          <w:szCs w:val="24"/>
          <w:lang w:val="sr-Cyrl-R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sr-Cyrl-RS"/>
        </w:rPr>
        <w:t>https://epsg.io/</w:t>
      </w:r>
      <w:r>
        <w:rPr>
          <w:rFonts w:hint="default"/>
          <w:b w:val="0"/>
          <w:bCs w:val="0"/>
          <w:sz w:val="24"/>
          <w:szCs w:val="24"/>
          <w:lang w:val="sr-Cyrl-RS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тако да одговарају координатном систему </w:t>
      </w:r>
      <w:r>
        <w:rPr>
          <w:rFonts w:hint="default"/>
          <w:b w:val="0"/>
          <w:bCs w:val="0"/>
          <w:sz w:val="24"/>
          <w:szCs w:val="24"/>
          <w:lang w:val="en-US"/>
        </w:rPr>
        <w:t>EPSG: 6316 (MGI 1901 / Balkans zone 7).</w:t>
      </w:r>
    </w:p>
    <w:p>
      <w:pPr>
        <w:spacing w:line="360" w:lineRule="auto"/>
        <w:rPr>
          <w:rFonts w:hint="default"/>
          <w:b w:val="0"/>
          <w:bCs w:val="0"/>
          <w:sz w:val="24"/>
          <w:szCs w:val="24"/>
          <w:lang w:val="sr-Cyrl-RS"/>
        </w:rPr>
      </w:pPr>
      <w:bookmarkStart w:id="0" w:name="_GoBack"/>
      <w:bookmarkEnd w:id="0"/>
    </w:p>
    <w:p>
      <w:pPr>
        <w:numPr>
          <w:ilvl w:val="1"/>
          <w:numId w:val="1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Састављање листе насеља (17.11.2023.-25.11.2023.)</w:t>
      </w: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Листа бомбардованих насеља направљена је у софтверу </w:t>
      </w:r>
      <w:r>
        <w:rPr>
          <w:rFonts w:hint="default"/>
          <w:b w:val="0"/>
          <w:bCs w:val="0"/>
          <w:sz w:val="24"/>
          <w:szCs w:val="24"/>
          <w:lang w:val="sr-Latn-RS"/>
        </w:rPr>
        <w:t>WPS Sheets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у виду табеле</w:t>
      </w:r>
      <w:r>
        <w:rPr>
          <w:rFonts w:hint="default"/>
          <w:b w:val="0"/>
          <w:bCs w:val="0"/>
          <w:sz w:val="24"/>
          <w:szCs w:val="24"/>
          <w:lang w:val="sr-Latn-RS"/>
        </w:rPr>
        <w:t xml:space="preserve">. </w:t>
      </w:r>
      <w:r>
        <w:rPr>
          <w:rFonts w:hint="default"/>
          <w:b w:val="0"/>
          <w:bCs w:val="0"/>
          <w:sz w:val="24"/>
          <w:szCs w:val="24"/>
          <w:lang w:val="sr-Cyrl-RS"/>
        </w:rPr>
        <w:t>Подаци који се налазе у тој табели су: идентификациони број насеља, назив насеља, општина/Град у ком се насеље налази, број пута колико је насеље бомбардовано, географска ширина и географска дужина. Ради једноставности табеле, уместо општина/Град, поље у табели је названо само Општина. Табела ће бити посебно достављена.</w:t>
      </w: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1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Прављење базе података о становништву (26.11.2023.-15.12.2023.)</w:t>
      </w:r>
    </w:p>
    <w:p>
      <w:pPr>
        <w:numPr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  <w:t>Другу фазу израде пројекта чини пет подфаза - преглед литературе, формирање базе података, уношење података о броју становника у базу података истовремено са уношењем података о броју умрлих од рака и и</w:t>
      </w:r>
      <w:r>
        <w:rPr>
          <w:rFonts w:hint="default"/>
          <w:b w:val="0"/>
          <w:bCs w:val="0"/>
          <w:sz w:val="24"/>
          <w:szCs w:val="24"/>
          <w:lang w:val="sr-Cyrl-RS" w:eastAsia="zh-CN"/>
        </w:rPr>
        <w:t>зрачунавање броја умрлих у односу на број становника у промилима. Према гантограму ова фаза траје 20 дана.</w:t>
      </w:r>
    </w:p>
    <w:p>
      <w:pPr>
        <w:numPr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Преглед литературе (26.11.2023.-28.11.2023.)</w:t>
      </w: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  <w:t>Литература коришћена за прављење базе података о становништву потиче са сајта Републичког завода за статистику (РЗС). Коришћене су следеће публикације РЗС-а:</w:t>
      </w: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Републички завод за статистику. (2012).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„Општине и региони у Републици Србији 2012. године“.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  <w:t xml:space="preserve">Републички завод за статистику. (1992).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„Општине у Републици Србији 1992. године“.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  <w:t xml:space="preserve">Републички завод за статистику. (2003).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„Општине у Републици Србији 2003. године“.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numPr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Републички завод за статистику. (1983).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„Општине у СР Србији 1983. године“.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numPr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Републички завод за статистику. (2011).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„Упоредни преглед броја становника за 1948, 1953, 1961, 1971, 1981, 1991, 2002 и 2011 годину“</w:t>
      </w:r>
      <w:r>
        <w:rPr>
          <w:rFonts w:hint="default"/>
          <w:b w:val="0"/>
          <w:bCs w:val="0"/>
          <w:sz w:val="24"/>
          <w:szCs w:val="24"/>
          <w:lang w:val="sr-Cyrl-RS"/>
        </w:rPr>
        <w:t>, Београд: Републички завод за статистику.</w:t>
      </w:r>
    </w:p>
    <w:p>
      <w:pPr>
        <w:numPr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Формирање базе података (28.11.2023.-29.11.2023.)</w:t>
      </w: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  <w:t xml:space="preserve">База података 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направљена је у софтверу </w:t>
      </w:r>
      <w:r>
        <w:rPr>
          <w:rFonts w:hint="default"/>
          <w:b w:val="0"/>
          <w:bCs w:val="0"/>
          <w:sz w:val="24"/>
          <w:szCs w:val="24"/>
          <w:lang w:val="sr-Latn-RS"/>
        </w:rPr>
        <w:t>WPS Sheets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у виду табеле</w:t>
      </w:r>
      <w:r>
        <w:rPr>
          <w:rFonts w:hint="default"/>
          <w:b w:val="0"/>
          <w:bCs w:val="0"/>
          <w:sz w:val="24"/>
          <w:szCs w:val="24"/>
          <w:lang w:val="sr-Latn-RS"/>
        </w:rPr>
        <w:t xml:space="preserve">. </w:t>
      </w:r>
      <w:r>
        <w:rPr>
          <w:rFonts w:hint="default"/>
          <w:b w:val="0"/>
          <w:bCs w:val="0"/>
          <w:sz w:val="24"/>
          <w:szCs w:val="24"/>
          <w:lang w:val="sr-Cyrl-RS"/>
        </w:rPr>
        <w:t>С обзиром на то да су подаци о броју умрлих од рака дати на нивоу општине/Града, подаци о броју становника су забележени на истом нивоу. Подаци који се налазе у тој табели су: назив општине/Града (названо Општина), број становника по пописима становништва од 1981. до 2022. године, број умрлих од рака по годинама пописа и промили броја умрлих у односу на број становника по годинама пописа.</w:t>
      </w: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  <w:t>На дан 3. децембар су у изради фазе 2.3. (Уношење података о броју становника у БП) и 2.4. (Уношење података о броју умрлих од рака у БП).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33EC5E"/>
    <w:multiLevelType w:val="multilevel"/>
    <w:tmpl w:val="A533EC5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637D1"/>
    <w:rsid w:val="6F96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5">
    <w:name w:val="normal"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2023-12-03T18:23:00Z</dcterms:created>
  <dc:creator>Natalija Nikolic</dc:creator>
  <cp:lastModifiedBy>Natalija Nikolic</cp:lastModifiedBy>
  <dcterms:modified xsi:type="dcterms:W3CDTF">2023-12-03T19:53:07Z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544D949907034A41B48DF88D80E73A6A_11</vt:lpwstr>
  </property>
</Properties>
</file>