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2B0" w:rsidRPr="008622B0" w:rsidRDefault="008622B0" w:rsidP="008622B0">
      <w:pPr>
        <w:pStyle w:val="a3"/>
        <w:numPr>
          <w:ilvl w:val="0"/>
          <w:numId w:val="1"/>
        </w:numPr>
        <w:spacing w:after="0" w:line="240" w:lineRule="auto"/>
        <w:ind w:left="-6" w:firstLine="6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основные свойства протокола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.</w:t>
      </w:r>
    </w:p>
    <w:p w:rsidR="008622B0" w:rsidRDefault="008622B0" w:rsidP="008622B0">
      <w:pPr>
        <w:pStyle w:val="a4"/>
        <w:spacing w:before="0" w:beforeAutospacing="0" w:after="0" w:afterAutospacing="0"/>
      </w:pPr>
      <w:r>
        <w:t xml:space="preserve">· </w:t>
      </w:r>
      <w:r>
        <w:rPr>
          <w:i/>
          <w:iCs/>
        </w:rPr>
        <w:t>Независимость от сетевой технологии отдельной сети.</w:t>
      </w:r>
      <w:r>
        <w:t xml:space="preserve"> TCP/ IP не зависит от оборудования, так как он определяет только элемент передачи, который называется </w:t>
      </w:r>
      <w:r>
        <w:rPr>
          <w:i/>
          <w:iCs/>
        </w:rPr>
        <w:t>дейтаграммой,</w:t>
      </w:r>
      <w:r>
        <w:t xml:space="preserve"> и описывает способ ее движения по сети.</w:t>
      </w:r>
    </w:p>
    <w:p w:rsidR="008622B0" w:rsidRDefault="008622B0" w:rsidP="008622B0">
      <w:pPr>
        <w:pStyle w:val="a4"/>
        <w:spacing w:before="0" w:beforeAutospacing="0" w:after="0" w:afterAutospacing="0"/>
      </w:pPr>
      <w:r>
        <w:t xml:space="preserve">· </w:t>
      </w:r>
      <w:r>
        <w:rPr>
          <w:i/>
          <w:iCs/>
        </w:rPr>
        <w:t>Всеобщая связанность сетей.</w:t>
      </w:r>
      <w:r>
        <w:t xml:space="preserve"> Протокол позволяет любой паре компьютеров взаимодействовать друг с другом. Каждому компьютеру назначается логический адрес, а каждая передаваемая дейтаграмма содержит адреса отправителей и получателей. Промежуточные маршрутизаторы используют адрес получателя для принятия решения о маршрутизации.</w:t>
      </w:r>
    </w:p>
    <w:p w:rsidR="008622B0" w:rsidRDefault="008622B0" w:rsidP="008622B0">
      <w:pPr>
        <w:pStyle w:val="a4"/>
        <w:spacing w:before="0" w:beforeAutospacing="0" w:after="0" w:afterAutospacing="0"/>
      </w:pPr>
      <w:r>
        <w:t xml:space="preserve">· </w:t>
      </w:r>
      <w:r>
        <w:rPr>
          <w:i/>
          <w:iCs/>
        </w:rPr>
        <w:t>Подтверждение.</w:t>
      </w:r>
      <w:r>
        <w:t xml:space="preserve"> Протокол TCP/IP обеспечивает подтверждение правильно правильности прохождения информации при обмене между отправителем и получателем.</w:t>
      </w:r>
    </w:p>
    <w:p w:rsidR="008622B0" w:rsidRPr="008622B0" w:rsidRDefault="008622B0" w:rsidP="008622B0">
      <w:pPr>
        <w:pStyle w:val="a4"/>
        <w:spacing w:before="0" w:beforeAutospacing="0" w:after="0" w:afterAutospacing="0"/>
      </w:pPr>
      <w:r>
        <w:t xml:space="preserve">· </w:t>
      </w:r>
      <w:r>
        <w:rPr>
          <w:i/>
          <w:iCs/>
        </w:rPr>
        <w:t>Стандартные прикладные протоколы.</w:t>
      </w:r>
      <w:r>
        <w:t xml:space="preserve"> Протокол TCP/IP включает в свой состав поддержку основных приложений, таких как электронная почта, передача файлов, удаленный доступ и т.д.</w:t>
      </w:r>
    </w:p>
    <w:p w:rsidR="008622B0" w:rsidRPr="004927C3" w:rsidRDefault="008622B0" w:rsidP="008622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«порт».</w:t>
      </w:r>
    </w:p>
    <w:p w:rsidR="004927C3" w:rsidRDefault="004927C3" w:rsidP="004927C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b/>
          <w:bCs/>
        </w:rPr>
        <w:t>Порт</w:t>
      </w:r>
      <w:r>
        <w:t xml:space="preserve"> (</w:t>
      </w:r>
      <w:hyperlink r:id="rId6" w:tooltip="Английский язык" w:history="1">
        <w:r>
          <w:rPr>
            <w:rStyle w:val="a5"/>
          </w:rPr>
          <w:t>англ.</w:t>
        </w:r>
      </w:hyperlink>
      <w:r>
        <w:t> </w:t>
      </w:r>
      <w:r>
        <w:rPr>
          <w:i/>
          <w:iCs/>
          <w:lang w:val="en"/>
        </w:rPr>
        <w:t>port</w:t>
      </w:r>
      <w:r>
        <w:t xml:space="preserve">) — </w:t>
      </w:r>
      <w:hyperlink r:id="rId7" w:tooltip="Натуральное число" w:history="1">
        <w:r>
          <w:rPr>
            <w:rStyle w:val="a5"/>
          </w:rPr>
          <w:t>натуральное число</w:t>
        </w:r>
      </w:hyperlink>
      <w:r>
        <w:t xml:space="preserve">, записываемое в заголовках </w:t>
      </w:r>
      <w:hyperlink r:id="rId8" w:tooltip="Протокол передачи данных" w:history="1">
        <w:r>
          <w:rPr>
            <w:rStyle w:val="a5"/>
          </w:rPr>
          <w:t>протоколов</w:t>
        </w:r>
      </w:hyperlink>
      <w:r>
        <w:t xml:space="preserve"> </w:t>
      </w:r>
      <w:hyperlink r:id="rId9" w:tooltip="Транспортный уровень" w:history="1">
        <w:r>
          <w:rPr>
            <w:rStyle w:val="a5"/>
          </w:rPr>
          <w:t>транспортного уровня</w:t>
        </w:r>
      </w:hyperlink>
      <w:r>
        <w:t xml:space="preserve"> </w:t>
      </w:r>
      <w:hyperlink r:id="rId10" w:tooltip="Сетевая модель OSI" w:history="1">
        <w:r>
          <w:rPr>
            <w:rStyle w:val="a5"/>
          </w:rPr>
          <w:t>модели OSI</w:t>
        </w:r>
      </w:hyperlink>
      <w:r>
        <w:t xml:space="preserve"> (</w:t>
      </w:r>
      <w:hyperlink r:id="rId11" w:tooltip="TCP" w:history="1">
        <w:r>
          <w:rPr>
            <w:rStyle w:val="a5"/>
          </w:rPr>
          <w:t>TCP</w:t>
        </w:r>
      </w:hyperlink>
      <w:r>
        <w:t xml:space="preserve">, </w:t>
      </w:r>
      <w:hyperlink r:id="rId12" w:tooltip="UDP" w:history="1">
        <w:r>
          <w:rPr>
            <w:rStyle w:val="a5"/>
          </w:rPr>
          <w:t>UDP</w:t>
        </w:r>
      </w:hyperlink>
      <w:r>
        <w:t xml:space="preserve">, </w:t>
      </w:r>
      <w:hyperlink r:id="rId13" w:tooltip="SCTP" w:history="1">
        <w:r>
          <w:rPr>
            <w:rStyle w:val="a5"/>
          </w:rPr>
          <w:t>SCTP</w:t>
        </w:r>
      </w:hyperlink>
      <w:r>
        <w:t xml:space="preserve">, </w:t>
      </w:r>
      <w:hyperlink r:id="rId14" w:tooltip="DCCP" w:history="1">
        <w:r>
          <w:rPr>
            <w:rStyle w:val="a5"/>
          </w:rPr>
          <w:t>DCCP</w:t>
        </w:r>
      </w:hyperlink>
      <w:r>
        <w:t xml:space="preserve">). Используется для определения </w:t>
      </w:r>
      <w:hyperlink r:id="rId15" w:tooltip="Процесс (информатика)" w:history="1">
        <w:r>
          <w:rPr>
            <w:rStyle w:val="a5"/>
          </w:rPr>
          <w:t>процесса</w:t>
        </w:r>
      </w:hyperlink>
      <w:r>
        <w:t xml:space="preserve">-получателя пакета в пределах одного </w:t>
      </w:r>
      <w:hyperlink r:id="rId16" w:tooltip="Хост" w:history="1">
        <w:r>
          <w:rPr>
            <w:rStyle w:val="a5"/>
          </w:rPr>
          <w:t>хоста</w:t>
        </w:r>
      </w:hyperlink>
      <w:r>
        <w:t>.</w:t>
      </w:r>
    </w:p>
    <w:p w:rsidR="008622B0" w:rsidRPr="00AD40A5" w:rsidRDefault="008622B0" w:rsidP="008622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«сокет».</w:t>
      </w:r>
    </w:p>
    <w:p w:rsidR="00AD40A5" w:rsidRPr="00AD40A5" w:rsidRDefault="00AD40A5" w:rsidP="00AD40A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b/>
          <w:bCs/>
        </w:rPr>
        <w:t>Со́кет</w:t>
      </w:r>
      <w:r>
        <w:t xml:space="preserve"> (</w:t>
      </w:r>
      <w:r w:rsidRPr="00AD40A5">
        <w:t>англ.</w:t>
      </w:r>
      <w:r>
        <w:t> </w:t>
      </w:r>
      <w:r>
        <w:rPr>
          <w:i/>
          <w:iCs/>
          <w:lang w:val="en"/>
        </w:rPr>
        <w:t>socket</w:t>
      </w:r>
      <w:r>
        <w:t xml:space="preserve"> — разъём) — название </w:t>
      </w:r>
      <w:r w:rsidRPr="00AD40A5">
        <w:t>программного интерфейса</w:t>
      </w:r>
      <w:r>
        <w:t xml:space="preserve"> для обеспечения обмена данными между </w:t>
      </w:r>
      <w:r w:rsidRPr="00AD40A5">
        <w:t>процессами</w:t>
      </w:r>
      <w:r>
        <w:t>.</w:t>
      </w:r>
    </w:p>
    <w:p w:rsidR="008622B0" w:rsidRDefault="008622B0" w:rsidP="008622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«полудуплексный канал связи».</w:t>
      </w:r>
    </w:p>
    <w:p w:rsidR="00FA4063" w:rsidRDefault="00FA4063" w:rsidP="00FA406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Style w:val="a6"/>
        </w:rPr>
        <w:t>Полудуплексная связь</w:t>
      </w:r>
      <w:r>
        <w:t xml:space="preserve"> – это двусторонняя связь между двумя абонентами, в которой по одному и тому же каналу связи прием и передача данный осуществляется поочередно. Первый абонент посылает сообщение и должен освободить свой канал. Второй, получив сообщение, по этому же каналу отправляет ( посылает ) ответное сообщение. И так может продолжаться сколь угодно долго.</w:t>
      </w:r>
      <w:bookmarkStart w:id="0" w:name="_GoBack"/>
      <w:bookmarkEnd w:id="0"/>
    </w:p>
    <w:p w:rsidR="008622B0" w:rsidRDefault="008622B0" w:rsidP="008622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«дуплексный канал связи».</w:t>
      </w:r>
    </w:p>
    <w:p w:rsidR="00FA4063" w:rsidRPr="00F75B9E" w:rsidRDefault="00FA4063" w:rsidP="00FA4063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Style w:val="a6"/>
        </w:rPr>
        <w:t>Дуплексная связь</w:t>
      </w:r>
      <w:r>
        <w:t xml:space="preserve"> – это двусторонняя связь, которая может осуществляться одновременно. Т.е. два абонента могут, как принимать, так и посылать сообщение по одному каналу связи. Различные телефонные разговоры являются отличным примером </w:t>
      </w:r>
      <w:r>
        <w:rPr>
          <w:rStyle w:val="a6"/>
        </w:rPr>
        <w:t>дуплексной связи</w:t>
      </w:r>
      <w:r>
        <w:t>. На практике в основном имеется на прием и на передачу отдельный канал связи.</w:t>
      </w:r>
      <w:r>
        <w:br/>
        <w:t>В большинстве случаев, канал связи предоставляет средства для односторонней передачи данных. С помощь всего одной линии связи можно обеспечить реализацию сразу нескольких каналов связи. Такая связь называется многоканальная.</w:t>
      </w:r>
    </w:p>
    <w:p w:rsidR="00FA4063" w:rsidRDefault="00FA4063" w:rsidP="00FA406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E3F3A" w:rsidRDefault="00FA4063"/>
    <w:sectPr w:rsidR="007E3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BBE"/>
    <w:rsid w:val="004927C3"/>
    <w:rsid w:val="008622B0"/>
    <w:rsid w:val="009B3226"/>
    <w:rsid w:val="00AB256F"/>
    <w:rsid w:val="00AD40A5"/>
    <w:rsid w:val="00F80BBE"/>
    <w:rsid w:val="00FA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2B0"/>
    <w:pPr>
      <w:spacing w:after="160" w:line="256" w:lineRule="auto"/>
      <w:ind w:left="720"/>
      <w:contextualSpacing/>
    </w:pPr>
  </w:style>
  <w:style w:type="paragraph" w:styleId="a4">
    <w:name w:val="Normal (Web)"/>
    <w:basedOn w:val="a"/>
    <w:uiPriority w:val="99"/>
    <w:unhideWhenUsed/>
    <w:rsid w:val="00862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4927C3"/>
    <w:rPr>
      <w:color w:val="0000FF"/>
      <w:u w:val="single"/>
    </w:rPr>
  </w:style>
  <w:style w:type="character" w:styleId="a6">
    <w:name w:val="Strong"/>
    <w:basedOn w:val="a0"/>
    <w:uiPriority w:val="22"/>
    <w:qFormat/>
    <w:rsid w:val="00FA406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2B0"/>
    <w:pPr>
      <w:spacing w:after="160" w:line="256" w:lineRule="auto"/>
      <w:ind w:left="720"/>
      <w:contextualSpacing/>
    </w:pPr>
  </w:style>
  <w:style w:type="paragraph" w:styleId="a4">
    <w:name w:val="Normal (Web)"/>
    <w:basedOn w:val="a"/>
    <w:uiPriority w:val="99"/>
    <w:unhideWhenUsed/>
    <w:rsid w:val="00862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4927C3"/>
    <w:rPr>
      <w:color w:val="0000FF"/>
      <w:u w:val="single"/>
    </w:rPr>
  </w:style>
  <w:style w:type="character" w:styleId="a6">
    <w:name w:val="Strong"/>
    <w:basedOn w:val="a0"/>
    <w:uiPriority w:val="22"/>
    <w:qFormat/>
    <w:rsid w:val="00FA40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5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1%82%D0%BE%D0%BA%D0%BE%D0%BB_%D0%BF%D0%B5%D1%80%D0%B5%D0%B4%D0%B0%D1%87%D0%B8_%D0%B4%D0%B0%D0%BD%D0%BD%D1%8B%D1%85" TargetMode="External"/><Relationship Id="rId13" Type="http://schemas.openxmlformats.org/officeDocument/2006/relationships/hyperlink" Target="https://ru.wikipedia.org/wiki/SCTP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9D%D0%B0%D1%82%D1%83%D1%80%D0%B0%D0%BB%D1%8C%D0%BD%D0%BE%D0%B5_%D1%87%D0%B8%D1%81%D0%BB%D0%BE" TargetMode="External"/><Relationship Id="rId12" Type="http://schemas.openxmlformats.org/officeDocument/2006/relationships/hyperlink" Target="https://ru.wikipedia.org/wiki/UD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5%D0%BE%D1%81%D1%8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hyperlink" Target="https://ru.wikipedia.org/wiki/TC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10" Type="http://schemas.openxmlformats.org/officeDocument/2006/relationships/hyperlink" Target="https://ru.wikipedia.org/wiki/%D0%A1%D0%B5%D1%82%D0%B5%D0%B2%D0%B0%D1%8F_%D0%BC%D0%BE%D0%B4%D0%B5%D0%BB%D1%8C_OS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2%D1%80%D0%B0%D0%BD%D1%81%D0%BF%D0%BE%D1%80%D1%82%D0%BD%D1%8B%D0%B9_%D1%83%D1%80%D0%BE%D0%B2%D0%B5%D0%BD%D1%8C" TargetMode="External"/><Relationship Id="rId14" Type="http://schemas.openxmlformats.org/officeDocument/2006/relationships/hyperlink" Target="https://ru.wikipedia.org/wiki/DCC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548</Words>
  <Characters>3126</Characters>
  <Application>Microsoft Office Word</Application>
  <DocSecurity>0</DocSecurity>
  <Lines>26</Lines>
  <Paragraphs>7</Paragraphs>
  <ScaleCrop>false</ScaleCrop>
  <Company>SPecialiST RePack</Company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2019-10-27T08:31:00Z</dcterms:created>
  <dcterms:modified xsi:type="dcterms:W3CDTF">2019-10-27T08:43:00Z</dcterms:modified>
</cp:coreProperties>
</file>