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Из спецификации нужна только та часть, которая описывает Registration Form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(страница с 3 по 5, до Conformation E-mail)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План действий: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документ с названием &lt;name&gt;_&lt;surname&gt;.xlsx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2.    В документе создается две закладки: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      </w:t>
      </w:r>
      <w:r w:rsidDel="00000000" w:rsidR="00000000" w:rsidRPr="00000000">
        <w:rPr>
          <w:color w:val="000000"/>
          <w:rtl w:val="0"/>
        </w:rPr>
        <w:t xml:space="preserve">Первая называется Traceability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b.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      </w:t>
      </w:r>
      <w:r w:rsidDel="00000000" w:rsidR="00000000" w:rsidRPr="00000000">
        <w:rPr>
          <w:color w:val="000000"/>
          <w:rtl w:val="0"/>
        </w:rPr>
        <w:t xml:space="preserve">Вторая называется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3.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     </w:t>
      </w:r>
      <w:r w:rsidDel="00000000" w:rsidR="00000000" w:rsidRPr="00000000">
        <w:rPr>
          <w:color w:val="000000"/>
          <w:rtl w:val="0"/>
        </w:rPr>
        <w:t xml:space="preserve">Закладка Traceability Matrix: делаете 3 колонки Requirements | Test Cases | Test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4.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     </w:t>
      </w:r>
      <w:r w:rsidDel="00000000" w:rsidR="00000000" w:rsidRPr="00000000">
        <w:rPr>
          <w:color w:val="000000"/>
          <w:rtl w:val="0"/>
        </w:rPr>
        <w:t xml:space="preserve">Закладка Requirements: в ней делаете 2 колонки ID |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   </w:t>
      </w:r>
      <w:r w:rsidDel="00000000" w:rsidR="00000000" w:rsidRPr="00000000">
        <w:rPr>
          <w:color w:val="000000"/>
          <w:rtl w:val="0"/>
        </w:rPr>
        <w:t xml:space="preserve">В этой вкладке нужно перечислить все требования, которые есть в спецификации про Registration form. Требования необходимо разделить на атомарные, записать в таблицу и присвоить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b.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    </w:t>
      </w:r>
      <w:r w:rsidDel="00000000" w:rsidR="00000000" w:rsidRPr="00000000">
        <w:rPr>
          <w:color w:val="00000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"/>
        <w:tblW w:w="9669.0" w:type="dxa"/>
        <w:jc w:val="left"/>
        <w:tblInd w:w="0.0" w:type="dxa"/>
        <w:tblLayout w:type="fixed"/>
        <w:tblLook w:val="0400"/>
      </w:tblPr>
      <w:tblGrid>
        <w:gridCol w:w="543"/>
        <w:gridCol w:w="9126"/>
        <w:tblGridChange w:id="0">
          <w:tblGrid>
            <w:gridCol w:w="543"/>
            <w:gridCol w:w="912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Page Layout: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Page title: Registration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 before fields: Fields marked with * are mandatory.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Fields: Login, Password, Confirm Password…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Buttons: Register, Cancel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Login field: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Login field: allowed symbols are letters, digits, underscore.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Login field: If user enters forbidden symbols, message will immediately appears: “Only letters, digits and underscore are allowed.”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Login field: error message “Only letters, digits and underscore are allowed.” Is red and displayed to the right of the field.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5.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    </w:t>
      </w:r>
      <w:r w:rsidDel="00000000" w:rsidR="00000000" w:rsidRPr="00000000">
        <w:rPr>
          <w:color w:val="000000"/>
          <w:rtl w:val="0"/>
        </w:rPr>
        <w:t xml:space="preserve">После того, как все требования занесены в таблицу, скопируйте ID требований в соответствующую колонку в закладке Traceability Matrix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При оценке будет учитываться: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правильно описанные требования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- несколько требований не должно быть описано в одном пункте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- одно и тоже требование не должно быть описано в нескольких пунктах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- не должно быть упущенные требований</w:t>
      </w:r>
    </w:p>
    <w:p w:rsidR="00000000" w:rsidDel="00000000" w:rsidP="00000000" w:rsidRDefault="00000000" w:rsidRPr="00000000" w14:paraId="0000002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- русский/английский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дедлайн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правильность оформления</w:t>
      </w:r>
    </w:p>
    <w:sectPr>
      <w:pgSz w:h="15840" w:w="12240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