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Древний</w:t>
      </w:r>
      <w:r>
        <w:t xml:space="preserve"> </w:t>
      </w:r>
      <w:r>
        <w:t xml:space="preserve">Восток</w:t>
      </w:r>
      <w:r>
        <w:t xml:space="preserve"> </w:t>
      </w:r>
      <w:r>
        <w:t xml:space="preserve">в</w:t>
      </w:r>
      <w:r>
        <w:t xml:space="preserve"> </w:t>
      </w:r>
      <w:r>
        <w:t xml:space="preserve">Петербурге</w:t>
      </w:r>
      <w:r>
        <w:t xml:space="preserve"> </w:t>
      </w:r>
      <w:r>
        <w:t xml:space="preserve">—</w:t>
      </w:r>
      <w:r>
        <w:t xml:space="preserve"> </w:t>
      </w:r>
      <w:r>
        <w:t xml:space="preserve">выполненные</w:t>
      </w:r>
      <w:r>
        <w:t xml:space="preserve"> </w:t>
      </w:r>
      <w:r>
        <w:t xml:space="preserve">задания</w:t>
      </w:r>
      <w:r>
        <w:t xml:space="preserve"> </w:t>
      </w:r>
      <w:r>
        <w:t xml:space="preserve">(уроки</w:t>
      </w:r>
      <w:r>
        <w:t xml:space="preserve"> </w:t>
      </w:r>
      <w:r>
        <w:t xml:space="preserve">3—5)</w:t>
      </w:r>
    </w:p>
    <w:p>
      <w:pPr>
        <w:pStyle w:val="FirstParagraph"/>
      </w:pPr>
      <w:r>
        <w:rPr>
          <w:iCs/>
          <w:i/>
        </w:rPr>
        <w:t xml:space="preserve">Образец заполнения. В тетрадь переписывается от руки, каждый урок не больше страницы.</w:t>
      </w:r>
    </w:p>
    <w:bookmarkStart w:id="20" w:name="урок-3.-лента-времени"/>
    <w:p>
      <w:pPr>
        <w:pStyle w:val="Heading1"/>
      </w:pPr>
      <w:r>
        <w:t xml:space="preserve">Урок 3. Лента времени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это важно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1822, 14 сентября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Ж.-Ф. Шампольон по Розеттскому камню и надписи из Абу-Симбела прочитал имена «Рамсес» и «Тутмос»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 ясно, что иероглифы передают не только предметы, но и звуки, — дешифровка удалась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1822, 27 сентября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Доклад Шампольона в Академии надписей в Париже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день считают днём рождения египтологии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После 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Академик И. А. Гульянов предложил свою теорию чтения иероглифов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Теория оказалась ошибочной, но показала, где у правила Шампольона граница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А. Н. Муравьёв увидел сфинксов в Александрии и предложил купить их для России (версия без научной ссылки)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Из-за этого письма сфинксы оказались у нас при Николае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Сфинксы времён Аменхотепа III установлены на Университетской набережной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городе появился подлинный Египет, но прочитать его иероглифы никто не мог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В. С. Голенищев начал работать с египетским собранием Эрмитажа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Музей впервые узнал, что хранит; найден папирус с иератическим письмом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О. Э. Лемм открыл в университете первый в России курс египтологии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Египтологию начали преподавать, появились ученики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 стал вести Б. А. Тураев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Появился первый русский специалист по истории Древнего Востока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1911—1913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Построен «Египетский дом» на Захарьевской, 23 (арх. М. А. Сонгайло)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Египет стал модой: фасад помогал дороже сдать квартиры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Тураев возглавил кафедру египтологии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Сложилась русская школа египтологов</w:t>
            </w:r>
          </w:p>
        </w:tc>
      </w:tr>
    </w:tbl>
    <w:p>
      <w:pPr>
        <w:pStyle w:val="BodyText"/>
      </w:pPr>
      <w:r>
        <w:rPr>
          <w:iCs/>
          <w:i/>
        </w:rPr>
        <w:t xml:space="preserve">Розеттский камень</w:t>
      </w:r>
      <w:r>
        <w:t xml:space="preserve"> </w:t>
      </w:r>
      <w:r>
        <w:t xml:space="preserve">— ключ к дешифровке: один текст записан иероглифами, демотическим письмом и по-гречески.</w:t>
      </w:r>
    </w:p>
    <w:bookmarkEnd w:id="20"/>
    <w:bookmarkStart w:id="23" w:name="урок-4.-карточки-источника"/>
    <w:p>
      <w:pPr>
        <w:pStyle w:val="Heading1"/>
      </w:pPr>
      <w:r>
        <w:t xml:space="preserve">Урок 4. Карточки источника</w:t>
      </w:r>
    </w:p>
    <w:bookmarkStart w:id="21" w:name="карточка-1.-деревянная-статуэтка-жреца"/>
    <w:p>
      <w:pPr>
        <w:pStyle w:val="Heading2"/>
      </w:pPr>
      <w:r>
        <w:t xml:space="preserve">Карточка 1. Деревянная статуэтка жреца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пишем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это и когда сделано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Статуэтка жреца (мелкая пластика), конец XV — начало XIV века до н. э.; подлинный памятник из экспозиции Египетского зала (зал №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чего сделано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дерева. Это не большая каменная статуя для всех, а небольшая вещь для одного человека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Для чего служило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 текст не говорит. Предположение: изображение жреца могли положить в гробницу (это догадка)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отсюда следует о людях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Жрецы были важными людьми, раз для них заказывали статуэтки; мастера умели тонко работать с деревом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 чём этот предмет промолчит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Каким был этот жрец: его характер, мысли, во что он лично верил и как жил каждый день</w:t>
            </w:r>
          </w:p>
        </w:tc>
      </w:tr>
    </w:tbl>
    <w:bookmarkEnd w:id="21"/>
    <w:bookmarkStart w:id="22" w:name="Xb982827ca343fe94b2ffd6f914c13aa0f197b56"/>
    <w:p>
      <w:pPr>
        <w:pStyle w:val="Heading2"/>
      </w:pPr>
      <w:r>
        <w:t xml:space="preserve">Карточка 2. Мумия жреца Па-ди-иста с саркофагами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пишем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это и когда сделано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Мумия жреца Па-ди-иста, ей около трёх тысяч лет; хранится вместе с саркофагами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чего сделано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Тело, сохранённое по погребальному обряду; деревянные саркофаги, вложенные один в другой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Для чего служило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погребения: сохранить тело после смерти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отсюда следует о людях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Египтяне верили в жизнь после смерти и очень заботились о теле. Несколько саркофагов — дорогое погребение, значит, жрец был знатным (вывод с оговоркой)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 чём этот предмет промолчит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Каким человеком был Па-ди-ист, что он чувствовал и думал. Надпись может назвать имя, но не характер</w:t>
            </w:r>
          </w:p>
        </w:tc>
      </w:tr>
    </w:tbl>
    <w:bookmarkEnd w:id="22"/>
    <w:bookmarkEnd w:id="23"/>
    <w:bookmarkStart w:id="24" w:name="урок-5.-подлинник-или-отголосок"/>
    <w:p>
      <w:pPr>
        <w:pStyle w:val="Heading1"/>
      </w:pPr>
      <w:r>
        <w:t xml:space="preserve">Урок 5. Подлинник или отголосок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Объект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Подлинник или отголосок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и 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 рассказывает на самом 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Сфинксы на Университетской набережной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Подлинник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Древний Египет, время фараона Аменхотепа III (около 3,5 тыс. лет назад); в Петербурге с 1834 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том, что Петербург при Николае I покупал древности для столицы, но полвека не мог их прочитать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Мумия Па-ди-иста в Египетском зале Эрмитажа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Подлинник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Около 3000 лет; зал создан в 1940 г. по проекту А. В. Сивкова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том, что Эрмитаж стал хранилищем подлинного Египта и местом, где работали египтологи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Сфинксы Египетского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Отголосок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Скульптор П. П. Соколов, 1826 г., чугунное литьё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петербургских мастерах и заводах и моде своего времени; женские лица — греческий, а не египетский вкус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Обелиск «Румянцева победам»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Отголосок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Арх. В. Бренна, 1799 г.; в 1818 г. К. И. Росси перенёс его на Васильевский остров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победах русской армии П. А. Румянцева-Задунайского в войне 1787—1791 годов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Обелиск «Городу-герою Ленинграду»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Отголосок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Площадь Восстания, 1985 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подвиге Ленинграда и сорокалетии Победы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«Египетский дом», Захарьевская ул.,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Отголосок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Арх. М. А. Сонгайло, 1911—1913 гг.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доходных домах: необычный фасад помогал выделиться и дороже сдать квартиры</w:t>
            </w:r>
          </w:p>
        </w:tc>
      </w:tr>
    </w:tbl>
    <w:p>
      <w:pPr>
        <w:pStyle w:val="BodyText"/>
      </w:pPr>
      <w:r>
        <w:rPr>
          <w:iCs/>
          <w:i/>
        </w:rPr>
        <w:t xml:space="preserve">Вывод:</w:t>
      </w:r>
      <w:r>
        <w:t xml:space="preserve"> </w:t>
      </w:r>
      <w:r>
        <w:t xml:space="preserve">в Египте обелиск посвящали солнцу, а в Петербурге — воинским победам; форма та же, смысл другой.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Древний Восток в Петербурге — выполненные задания (уроки 3—5)</dc:title>
  <dc:creator/>
  <cp:keywords/>
  <dcterms:created xsi:type="dcterms:W3CDTF">2026-10-12T19:37:33Z</dcterms:created>
  <dcterms:modified xsi:type="dcterms:W3CDTF">2026-10-12T19:37:33Z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