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7A47" w:rsidRDefault="00EA23E0">
      <w:r>
        <w:rPr>
          <w:b/>
          <w:sz w:val="36"/>
          <w:szCs w:val="36"/>
        </w:rPr>
        <w:t>Regras de Negócio</w:t>
      </w:r>
      <w:r>
        <w:t xml:space="preserve"> </w:t>
      </w:r>
    </w:p>
    <w:p w14:paraId="00000002" w14:textId="77777777" w:rsidR="00337A47" w:rsidRDefault="00337A47"/>
    <w:p w14:paraId="00000003" w14:textId="77777777" w:rsidR="00337A47" w:rsidRDefault="00EA23E0">
      <w:r>
        <w:rPr>
          <w:b/>
        </w:rPr>
        <w:t>RN-0001</w:t>
      </w:r>
      <w:r>
        <w:t xml:space="preserve">: Quando a solicitação não puder ser atendida devido a inexistência do título ou </w:t>
      </w:r>
      <w:proofErr w:type="gramStart"/>
      <w:r>
        <w:t>produto  solicitado</w:t>
      </w:r>
      <w:proofErr w:type="gramEnd"/>
      <w:r>
        <w:t>, o atendente fornece a informação de negação..</w:t>
      </w:r>
    </w:p>
    <w:p w14:paraId="00000004" w14:textId="77777777" w:rsidR="00337A47" w:rsidRDefault="00337A47"/>
    <w:p w14:paraId="00000005" w14:textId="77777777" w:rsidR="00337A47" w:rsidRDefault="00EA23E0">
      <w:r>
        <w:rPr>
          <w:b/>
        </w:rPr>
        <w:t>RN-0002</w:t>
      </w:r>
      <w:r>
        <w:t>: Quando o cliente confirma a realização da compra, o atendente tem que realizar o registro do pedido e passar o valor total do pedido.</w:t>
      </w:r>
    </w:p>
    <w:p w14:paraId="00000006" w14:textId="77777777" w:rsidR="00337A47" w:rsidRDefault="00337A47"/>
    <w:p w14:paraId="00000007" w14:textId="77777777" w:rsidR="00337A47" w:rsidRDefault="00EA23E0">
      <w:r>
        <w:rPr>
          <w:b/>
        </w:rPr>
        <w:t>RN-0003</w:t>
      </w:r>
      <w:r>
        <w:t>: Após o registro do pedido, o atendente deve perguntar ao cliente qual será a forma de pagamento do pedido entr</w:t>
      </w:r>
      <w:r>
        <w:t xml:space="preserve">e as aceitas pelo estabelecimento (dinheiro, cartão de crédito ou débito). </w:t>
      </w:r>
    </w:p>
    <w:p w14:paraId="00000008" w14:textId="77777777" w:rsidR="00337A47" w:rsidRDefault="00337A47"/>
    <w:p w14:paraId="00000009" w14:textId="77777777" w:rsidR="00337A47" w:rsidRDefault="00EA23E0">
      <w:r>
        <w:rPr>
          <w:b/>
        </w:rPr>
        <w:t>RN-0004</w:t>
      </w:r>
      <w:r>
        <w:t xml:space="preserve">: Quando a forma de pagamento for em dinheiro, o atendente deve devolver o troco, o comprovante de pagamento e a nota fiscal. </w:t>
      </w:r>
    </w:p>
    <w:p w14:paraId="0000000A" w14:textId="77777777" w:rsidR="00337A47" w:rsidRDefault="00337A47"/>
    <w:p w14:paraId="0000000B" w14:textId="556D00E6" w:rsidR="00337A47" w:rsidRDefault="00EA23E0">
      <w:r>
        <w:rPr>
          <w:b/>
        </w:rPr>
        <w:t>RN-0005</w:t>
      </w:r>
      <w:r>
        <w:t xml:space="preserve">: Quando a forma de pagamento for em </w:t>
      </w:r>
      <w:r>
        <w:t xml:space="preserve">cartão de crédito ou débito, o atendente deve devolver o comprovante de pagamento e a nota fiscal. </w:t>
      </w:r>
    </w:p>
    <w:p w14:paraId="0000000C" w14:textId="77777777" w:rsidR="00337A47" w:rsidRDefault="00337A47">
      <w:bookmarkStart w:id="0" w:name="_GoBack"/>
      <w:bookmarkEnd w:id="0"/>
    </w:p>
    <w:p w14:paraId="0000000D" w14:textId="77777777" w:rsidR="00337A47" w:rsidRDefault="00EA23E0">
      <w:r>
        <w:rPr>
          <w:b/>
        </w:rPr>
        <w:t>RN-0006</w:t>
      </w:r>
      <w:r>
        <w:t xml:space="preserve">: A entrega do pedido pelo atendente ao cliente só é realizada após a confirmação do pagamento. </w:t>
      </w:r>
    </w:p>
    <w:p w14:paraId="0000000E" w14:textId="77777777" w:rsidR="00337A47" w:rsidRDefault="00337A47"/>
    <w:p w14:paraId="0000000F" w14:textId="77777777" w:rsidR="00337A47" w:rsidRDefault="00EA23E0">
      <w:r>
        <w:rPr>
          <w:b/>
        </w:rPr>
        <w:t>RN-0007</w:t>
      </w:r>
      <w:r>
        <w:t>: A solicitação de pedidos ao fornecedor s</w:t>
      </w:r>
      <w:r>
        <w:t>ó deve ser realizada pelo Gerente quando o estoque estiver zerado ou com baixo número de exemplares dos produtos.</w:t>
      </w:r>
    </w:p>
    <w:p w14:paraId="00000010" w14:textId="77777777" w:rsidR="00337A47" w:rsidRDefault="00337A47"/>
    <w:p w14:paraId="00000011" w14:textId="77777777" w:rsidR="00337A47" w:rsidRDefault="00EA23E0">
      <w:r>
        <w:rPr>
          <w:b/>
        </w:rPr>
        <w:t>RN-0008</w:t>
      </w:r>
      <w:r>
        <w:t xml:space="preserve">: A aprovação do pagamento do pedido ao fornecedor só deve ocorrer, desde que o valor do orçamento esteja dentro do fluxo de caixa. </w:t>
      </w:r>
    </w:p>
    <w:p w14:paraId="00000012" w14:textId="77777777" w:rsidR="00337A47" w:rsidRDefault="00337A47"/>
    <w:p w14:paraId="00000013" w14:textId="77777777" w:rsidR="00337A47" w:rsidRDefault="00EA23E0">
      <w:r>
        <w:rPr>
          <w:b/>
        </w:rPr>
        <w:t>RN-0009</w:t>
      </w:r>
      <w:r>
        <w:t xml:space="preserve">: O recebimento dos produtos enviados pelo fornecedor só pode ser realizado quando o Gerente estiver no local para validação da entrega junto a nota fiscal. </w:t>
      </w:r>
    </w:p>
    <w:p w14:paraId="00000014" w14:textId="77777777" w:rsidR="00337A47" w:rsidRDefault="00337A47"/>
    <w:p w14:paraId="00000015" w14:textId="77777777" w:rsidR="00337A47" w:rsidRDefault="00EA23E0">
      <w:r>
        <w:rPr>
          <w:b/>
        </w:rPr>
        <w:t>RN-0010</w:t>
      </w:r>
      <w:r>
        <w:t xml:space="preserve">: Os pedidos dos fornecedores só serão aceitos com nota fiscal. </w:t>
      </w:r>
    </w:p>
    <w:sectPr w:rsidR="00337A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47"/>
    <w:rsid w:val="00337A47"/>
    <w:rsid w:val="00E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ECAD"/>
  <w15:docId w15:val="{377461F7-78E4-4A87-A4E3-0ABDDEB5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kainan silva</cp:lastModifiedBy>
  <cp:revision>2</cp:revision>
  <dcterms:created xsi:type="dcterms:W3CDTF">2020-05-12T23:00:00Z</dcterms:created>
  <dcterms:modified xsi:type="dcterms:W3CDTF">2020-05-12T23:01:00Z</dcterms:modified>
</cp:coreProperties>
</file>