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solicitação não puder ser atendida devido a inexistência do título ou produto  solicitado, o atendente fornece a informação de negação.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a solicitação não puder ser atendida devido a inexistência do título ou produto  solicitado, o atendente fornece o valor dos produtos.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Quando o cliente confirma a realização da compra, o atendente tem que realizar o registro do pedido e passar o valor total do pedido.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Após o registro do pedido, o atendente tem que perguntar ao cliente qual será a forma de pagamento do pedido entre as aceitas pelo estabelecimento (dinheiro, cartão de crédito ou débito).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Quando a forma de pagamento for em dinheiro, o atendente tem que devolver o troco, o comprovante de pagamento e a nota fiscal.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: Quando a forma de pagamento for em  cartão de crédito ou débito, o atendente tem que devolver o comprovante de pagamento e a nota fiscal.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RN-0007</w:t>
      </w:r>
      <w:r w:rsidDel="00000000" w:rsidR="00000000" w:rsidRPr="00000000">
        <w:rPr>
          <w:rtl w:val="0"/>
        </w:rPr>
        <w:t xml:space="preserve">: A entrega do pedido pelo atendente ao cliente só é realizada após a confirmação do pagamento.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RN-0008</w:t>
      </w:r>
      <w:r w:rsidDel="00000000" w:rsidR="00000000" w:rsidRPr="00000000">
        <w:rPr>
          <w:rtl w:val="0"/>
        </w:rPr>
        <w:t xml:space="preserve">: A solicitação de pedidos ao fornecedor só deve ser realizada pelo Gerente quando o estoque estiver zerado ou com baixo número de exemplares dos produtos.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RN-0009</w:t>
      </w:r>
      <w:r w:rsidDel="00000000" w:rsidR="00000000" w:rsidRPr="00000000">
        <w:rPr>
          <w:rtl w:val="0"/>
        </w:rPr>
        <w:t xml:space="preserve">: A aprovação do pagamento do pedido ao fornecedor só deve ocorrer, desde que o valor do orçamento esteja dentro do fluxo de caixa.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RN-0010</w:t>
      </w:r>
      <w:r w:rsidDel="00000000" w:rsidR="00000000" w:rsidRPr="00000000">
        <w:rPr>
          <w:rtl w:val="0"/>
        </w:rPr>
        <w:t xml:space="preserve">: A aprovação do pagamento do pedido ao fornecedor só deve ocorrer, desde que o valor do orçamento esteja dentro do fluxo de caixa.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RN-0011</w:t>
      </w:r>
      <w:r w:rsidDel="00000000" w:rsidR="00000000" w:rsidRPr="00000000">
        <w:rPr>
          <w:rtl w:val="0"/>
        </w:rPr>
        <w:t xml:space="preserve">: O recebimento dos produtos enviados pelo fornecedor só pode ser realizado quando o Gerente estiver no local para validação da entrega junto a nota fiscal.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RN-0012</w:t>
      </w:r>
      <w:r w:rsidDel="00000000" w:rsidR="00000000" w:rsidRPr="00000000">
        <w:rPr>
          <w:rtl w:val="0"/>
        </w:rPr>
        <w:t xml:space="preserve">: Os pedidos dos fornecedores só serão aceitos com nota fiscal.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