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amostra1 = Rendadivpessoa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amostra2 = dados[,21]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t.test(amostra1,amostra2) #teste para média de duas amostras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Welch Two Sample t-test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data:  amostra1 and amostra2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 = 0.90872, df = 9.172, p-value = 0.3868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-3.531342  8.296048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mean of x mean of y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7.500000  5.117647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Ao realizarmos o teste  de média concluímos que não há diferença entre as média da renda de pessoa da amostra e a renda de pessoa da população, ou seja,  aceitamos a hipóteses alternativa com 95% de confiança e rejeitamos a hipótese nula.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&gt; t.test(Rendadivpessoa,mu= 10) #teste de  média para uma amostra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data:  Rendadivpessoa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 = -1.0206, df = 7, p-value = 0.3414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mean is not equal to 10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1.707877 13.292123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7.5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Ao testarmos a média de nossa amostra, concluímos que a média não é igual a 10, ou seja,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aceita a hipótese alternativa com 95% de confiança e rejeita a hipótese nula o que nos diz que a verdadeira média de divpessoa é 7.5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