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testePropCidadeRecifeAmostra = prop.test(NCidade[1],60, p = 0.4,  conf.level = 0.99, correct = TRUE)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testePropCidadeRecifeAmostra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1-sample proportions test with continuity correction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data:  NCidade[1] out of 60, null probability 0.4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X-squared = 35.156, df = 1, p-value = 3.043e-09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p is not equal to 0.4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99 percent confidence interval: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0.0005483642 0.1405894352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p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0.01666667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 testes de proporção para amostra da cidade de recife nos mostra que, a proporção de pessoas que é de Recife não é igual a 0.4, ou seja,  rejeito a hipótese alternativa e aceitamos a hipótese nula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testePropCidadeRecife &lt;- prop.test(x = c(59,36), n = c(102, 60))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testePropCidadeRecife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2-sample test for equality of proportions with continuity correction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data:  c(59, 36) out of c(102, 60)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X-squared = 0.010817, df = 1, p-value = 0.9172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two.sided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-0.1914867  0.1483495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prop 1    prop 2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0.5784314 0.6000000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 teste de proporção nos mostra que não há diferença entre a amostra e a população em relação às pessoas que moram em Recife com 95% de confiança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testePropCidadeVitoria &lt;- prop.test(x = c(21, 13), n = c(102,60), conf.level = 0.99)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testePropCidadeVitoria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2-sample test for equality of proportions with continuity correction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data:  c(21, 13) out of c(102, 60)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X-squared = 2.2173e-30, df = 1, p-value =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two.sided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99 percent confidence interval: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-0.1930421  0.1714735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prop 1    prop 2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0.2058824 0.2166667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O teste de proporção nos mostra que não há diferença entre as pessoas que moram em Vitória na amostra com as que mora em Vitória na população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