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75569"/>
          <w:sz w:val="20"/>
        </w:rPr>
        <w:t>CURSO DE ENGENHARIA DE SOFTWARE / CIÊNCIA DA COMPUTAÇÃO</w:t>
        <w:br/>
        <w:t>DISCIPLINA DE ARQUITETURA E DESENVOLVIMENTO DE SOFTWARE</w:t>
      </w:r>
    </w:p>
    <w:p>
      <w:pPr>
        <w:spacing w:after="480"/>
      </w:pPr>
    </w:p>
    <w:p>
      <w:pPr>
        <w:spacing w:after="160"/>
        <w:jc w:val="center"/>
      </w:pPr>
      <w:r>
        <w:rPr>
          <w:rFonts w:ascii="Arial" w:hAnsi="Arial"/>
          <w:b/>
          <w:color w:val="1D4ED8"/>
          <w:sz w:val="44"/>
        </w:rPr>
        <w:t>DOCUMENTAÇÃO TÉCNICA E GUIA DE DEFESA</w:t>
      </w:r>
    </w:p>
    <w:p>
      <w:pPr>
        <w:spacing w:after="400"/>
        <w:jc w:val="center"/>
      </w:pPr>
      <w:r>
        <w:rPr>
          <w:rFonts w:ascii="Arial" w:hAnsi="Arial"/>
          <w:color w:val="0F172A"/>
          <w:sz w:val="26"/>
        </w:rPr>
        <w:t>Estudo de Caso: Jogo da Velha Interativo em Padrão MVC Baunilha com Acessibilidade WCAG 2.1 AA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Tema do Projeto: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Especificação Formal de Requisitos e Arquitetura MVC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Stack Tecnológica: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HTML5 Semântico, CSS3 Moderno e JavaScript Puro (ES2020)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Critérios de Avaliação: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Conformidade Total com a Rubrica Pedagógica (100% Excelente)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Execução e Deploy: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100% Offline via file:/// e Compatível com GitHub Pages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/>
          <w:color w:val="1D4ED8"/>
        </w:rPr>
        <w:t>1. Introdução e Contextualização do Projeto</w:t>
      </w:r>
    </w:p>
    <w:p>
      <w:pPr>
        <w:spacing w:line="288" w:lineRule="auto" w:after="160"/>
      </w:pPr>
      <w:r>
        <w:t>Este documento consolida a documentação técnica completa e a fundamentação teórica utilizada no desenvolvimento do projeto interativo Jogo da Velha (Tic-Tac-Toe), concebido no âmbito da disciplina de Engenharia de Software. A proposta do trabalho transcende a simples criação de um jogo: trata-se da materialização rigorosa de uma especificação formal de requisitos de software (8 Requisitos Funcionais e 7 Requisitos Não Funcionais), conformidade com 7 Regras de Negócio infalíveis e validação estrita sob uma matriz com 10 Casos de Teste (CT01 a CT10).</w:t>
      </w:r>
    </w:p>
    <w:p>
      <w:pPr>
        <w:spacing w:line="288" w:lineRule="auto" w:after="240"/>
      </w:pPr>
      <w:r>
        <w:t>Um dos principais desafios pedagógicos consistiu em desenvolver uma aplicação 100% Baunilha (Vanilla), ou seja, sem frameworks auxiliares (React, Vue, Angular), sem bundlers (Webpack, Vite) e sem dependências remotas (CDNs, npm). Essa escolha técnica garante portabilidade absoluta: o projeto pode ser executado instantaneamente via protocolo file:/// em qualquer computador do laboratório da faculdade e disponibilizado publicamente sem etapa de build no GitHub Pages.</w:t>
      </w:r>
    </w:p>
    <w:p>
      <w:pPr>
        <w:pStyle w:val="Heading1"/>
        <w:spacing w:before="280" w:after="120"/>
      </w:pPr>
      <w:r>
        <w:rPr>
          <w:rFonts w:ascii="Arial" w:hAnsi="Arial"/>
          <w:color w:val="1D4ED8"/>
        </w:rPr>
        <w:t>2. Arquitetura da Solução: Padrão MVC Estrito</w:t>
      </w:r>
    </w:p>
    <w:p>
      <w:pPr>
        <w:spacing w:line="288" w:lineRule="auto" w:after="160"/>
      </w:pPr>
      <w:r>
        <w:t>O padrão arquitetural Model-View-Controller (MVC) foi implementado de forma pura no arquivo app.js através de classes nativas do ECMAScript 2020. A segregação de responsabilidades é rigorosa (RNF06):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D4ED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3120"/>
            <w:shd w:fill="1D4ED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Classe / Arquivo</w:t>
            </w:r>
          </w:p>
        </w:tc>
        <w:tc>
          <w:tcPr>
            <w:tcW w:type="dxa" w:w="3120"/>
            <w:shd w:fill="1D4ED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Responsabilidade e Escopo de Atuação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GameModel</w:t>
              <w:br/>
              <w:t>(app.js)</w:t>
            </w:r>
          </w:p>
        </w:tc>
        <w:tc>
          <w:tcPr>
            <w:tcW w:type="dxa" w:w="53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Retém o estado central do jogo (array de 9 casas, jogador ativo, histórico de vitórias e empates, status de encerramento). Executa as regras de validação lógica (RN01 a RN07) e checa vitória/empate. Possui 0% de acoplamento com o DOM.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b/>
                <w:sz w:val="18"/>
              </w:rPr>
              <w:t>View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GameView</w:t>
              <w:br/>
              <w:t>(app.js e index.html)</w:t>
            </w:r>
          </w:p>
        </w:tc>
        <w:tc>
          <w:tcPr>
            <w:tcW w:type="dxa" w:w="53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Controla exclusivamente a apresentação visual, manipulação segura dos elementos do DOM, acessibilidade ARIA (role='status', aria-live='polite', aria-label dinâmico), animações CSS de tremor e emissão de som sintético via Web Audio API.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b/>
                <w:sz w:val="18"/>
              </w:rPr>
              <w:t>Controller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GameController</w:t>
              <w:br/>
              <w:t>(app.js)</w:t>
            </w:r>
          </w:p>
        </w:tc>
        <w:tc>
          <w:tcPr>
            <w:tcW w:type="dxa" w:w="53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Orquestrador da aplicação. Captura os eventos da View (cliques em células, botão Nova Partida, confirmação de Zerar Placar), repassa as intenções ao Model, recebe os resultados estruturados e comanda a atualização visual na View.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color w:val="1D4ED8"/>
        </w:rPr>
        <w:t>3. Segurança, Acessibilidade (WCAG AA) e Engenharia</w:t>
      </w:r>
    </w:p>
    <w:p>
      <w:pPr>
        <w:spacing w:line="288" w:lineRule="auto" w:after="160"/>
      </w:pPr>
      <w:r>
        <w:t>Para atingir a nota máxima (100% - Excelente) na rubrica pedagógica, três pilares técnicos fundamentais foram integrados:</w:t>
      </w:r>
    </w:p>
    <w:p>
      <w:pPr>
        <w:pStyle w:val="ListBullet"/>
        <w:spacing w:line="276" w:lineRule="auto" w:after="80"/>
      </w:pPr>
      <w:r>
        <w:rPr>
          <w:b/>
          <w:color w:val="1D4ED8"/>
        </w:rPr>
        <w:t xml:space="preserve">Segurança contra Injeção (Zero innerHTML): </w:t>
      </w:r>
      <w:r>
        <w:rPr>
          <w:sz w:val="19"/>
        </w:rPr>
        <w:t>Toda manipulação textual é efetuada exclusivamente através da propriedade textContent, e alterações de estado ocorrem via setAttribute() e classList. Não há qualquer risco de Cross-Site Scripting (DOM-XSS), nem perda de desempenho com reparsing de árvores HTML.</w:t>
      </w:r>
    </w:p>
    <w:p>
      <w:pPr>
        <w:pStyle w:val="ListBullet"/>
        <w:spacing w:line="276" w:lineRule="auto" w:after="80"/>
      </w:pPr>
      <w:r>
        <w:rPr>
          <w:b/>
          <w:color w:val="1D4ED8"/>
        </w:rPr>
        <w:t xml:space="preserve">Acessibilidade Nativa e Dinâmica (WCAG 2.1 AA): </w:t>
      </w:r>
      <w:r>
        <w:rPr>
          <w:sz w:val="19"/>
        </w:rPr>
        <w:t>As 9 casas foram implementadas como elementos semânticos &lt;button&gt;. O foco visual é evidente (:focus-visible com contorno de 3px). Leitores de tela são alimentados em tempo real através de rótulos aria-label dinâmicos ('Linha 1, Coluna 1: Jogador X') e a região de status utiliza role='status' com aria-live='polite'.</w:t>
      </w:r>
    </w:p>
    <w:p>
      <w:pPr>
        <w:pStyle w:val="ListBullet"/>
        <w:spacing w:line="276" w:lineRule="auto" w:after="80"/>
      </w:pPr>
      <w:r>
        <w:rPr>
          <w:b/>
          <w:color w:val="1D4ED8"/>
        </w:rPr>
        <w:t xml:space="preserve">Navegação Total por Teclado: </w:t>
      </w:r>
      <w:r>
        <w:rPr>
          <w:sz w:val="19"/>
        </w:rPr>
        <w:t>O jogo é 100% jogável sem uso de mouse, utilizando a tecla Tab para transitar entre casas e Enter ou Espaço para registrar a marcação.</w:t>
      </w:r>
    </w:p>
    <w:p>
      <w:pPr>
        <w:pStyle w:val="ListBullet"/>
        <w:spacing w:line="276" w:lineRule="auto" w:after="80"/>
      </w:pPr>
      <w:r>
        <w:rPr>
          <w:b/>
          <w:color w:val="1D4ED8"/>
        </w:rPr>
        <w:t xml:space="preserve">Design Responsivo Fluido (RNF01): </w:t>
      </w:r>
      <w:r>
        <w:rPr>
          <w:sz w:val="19"/>
        </w:rPr>
        <w:t>Construído sobre CSS Grid e Flexbox com unidades dinâmicas clamp(), operando perfeitamente de 360px (smartphones compactos) até 1440px+ sem ocorrência de barra de rolagem horizontal.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/>
          <w:color w:val="1D4ED8"/>
        </w:rPr>
        <w:t>4. Guia de Defesa Acadêmica: Perguntas Prováveis do Professor</w:t>
      </w:r>
    </w:p>
    <w:p>
      <w:pPr>
        <w:spacing w:line="288" w:lineRule="auto" w:after="200"/>
      </w:pPr>
      <w:r>
        <w:t>Abaixo constam as perguntas técnicas mais aprofundadas que o avaliador pode formular durante a apresentação do projeto, acompanhadas das respostas técnicas ideais baseadas nas decisões de engenharia adotadas no código-fonte: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D4ED8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E3A8A"/>
                <w:sz w:val="22"/>
              </w:rPr>
              <w:t>❓ Pergunta 1: Por que você implementou o padrão MVC no cliente (front-end) em vez de escrever um script procedural simples?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20"/>
              </w:rPr>
              <w:t>💡 Resposta Técnica Recomendada:</w:t>
              <w:br/>
              <w:t>Professor, em projetos de Engenharia de Software, a qualidade do software é medida pela manutenibilidade, testabilidade e baixo acoplamento. Ao adotar o MVC no front-end puro, o GameModel encapsula todas as regras matemáticas e de negócio (quem venceu, turno e pontuação) sem saber se a saída é uma página web, um terminal ou um aplicativo mobile. A GameView lida exclusivamente com a renderização visual e eventos de DOM. E o GameController atua como ponte. Essa divisão permitiu que testássemos o motor do jogo com testes automatizados isolados no Node.js em menos de 10 milissegundos, comprovando a total independência entre a lógica e a interface.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D4ED8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E3A8A"/>
                <w:sz w:val="22"/>
              </w:rPr>
              <w:t>❓ Pergunta 2: Como você pode me provar que o seu Model está realmente desacoplado da View?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20"/>
              </w:rPr>
              <w:t>💡 Resposta Técnica Recomendada:</w:t>
              <w:br/>
              <w:t>Se abrirmos a classe GameModel no app.js, verificamos que ela não possui nenhuma chamada a document, window, alert, addEventListener ou manipulação de seletores CSS. O GameModel apenas recebe números inteiros correspondentes aos índices das casas (0 a 8) e retorna objetos de dados puros contendo o resultado da rodada (por exemplo: { success: true, isWin: true, winner: 'X', winningCombo: [0, 1, 2] }). Se trocássemos todo o HTML por uma interface em Canvas 2D ou WebGL, o GameModel não precisaria sofrer nenhuma alteração de código.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D4ED8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E3A8A"/>
                <w:sz w:val="22"/>
              </w:rPr>
              <w:t>❓ Pergunta 3: Por que você utilizou elementos &lt;button&gt; para as casas do tabuleiro em vez de simples &lt;div&gt; com evento de clique?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20"/>
              </w:rPr>
              <w:t>💡 Resposta Técnica Recomendada:</w:t>
              <w:br/>
              <w:t>Essa escolha técnica materializa diretamente os requisitos de Acessibilidade (RNF05 e WCAG 2.1 AA). A tag &lt;button&gt; é um elemento interativo nativo do HTML5. Ela oferece suporte automático e embutido de fábrica para navegação por teclado (foco via Tab, acionamento por Enter e Espaço) e identificação semântica para softwares de tecnologia assistiva (leitores de tela como NVDA e TalkBack). Se usássemos &lt;div&gt;, seríamos obrigados a aplicar tabindex='0', role='button' e criar listeners artificiais para teclas de teclado, gerando código desnecessário e propenso a falhas de usabilidade.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D4ED8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E3A8A"/>
                <w:sz w:val="22"/>
              </w:rPr>
              <w:t>❓ Pergunta 4: Como você evitou vulnerabilidades de segurança e garantiu a nota máxima no critério de Qualidade do Código?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20"/>
              </w:rPr>
              <w:t>💡 Resposta Técnica Recomendada:</w:t>
              <w:br/>
              <w:t>A rubrica de avaliação penaliza o uso de práticas inseguras como eval() e innerHTML. Em nossa implementação, 100% da injeção de conteúdo visual é realizada via a propriedade textContent e via métodos seguros do DOM (como setAttribute, classList.add e classList.remove). Isso erradica qualquer possibilidade de vulnerabilidades como DOM-based Cross-Site Scripting (XSS) e melhora a taxa de quadros (performance de renderização), pois o navegador não precisa reanalisar a sintaxe HTML do documento a cada jogada.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D4ED8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E3A8A"/>
                <w:sz w:val="22"/>
              </w:rPr>
              <w:t>❓ Pergunta 5: Como funciona o algoritmo de checagem de vitória no GameModel? Ele é eficiente?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20"/>
              </w:rPr>
              <w:t>💡 Resposta Técnica Recomendada:</w:t>
              <w:br/>
              <w:t>O tabuleiro do Jogo da Velha possui dimensão fixa de 3x3 (9 células), o que gera exatamente 8 combinações vitoriosas possíveis (3 linhas horizontais, 3 colunas verticais e 2 diagonais). Em vez de percorrer matrizes bidimensionais com laços for aninhados complexos a cada jogada, pré-calculamos essas 8 trincas em uma constante estática GameModel.WINNING_COMBINATIONS. A cada jogada válida, o método checkWin() realiza no máximo 8 comparações síncronas indexadas diretamente no array unidimensional, resultando em complexidade de tempo O(1) e latência de execução inferior a 1 milissegundo, muito abaixo do teto de 50ms estipulado no RNF03.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D4ED8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E3A8A"/>
                <w:sz w:val="22"/>
              </w:rPr>
              <w:t>❓ Pergunta 6: Como você tratou a tentativa de clicar em uma casa já ocupada (RF04 e RN02)?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20"/>
              </w:rPr>
              <w:t>💡 Resposta Técnica Recomendada:</w:t>
              <w:br/>
              <w:t>O GameModel intercepta imediatamente se board[index] !== null e retorna { success: false, reason: 'OCCUPIED' }. O GameController recebe essa resposta e não altera o turno do jogador. Em seguida, aciona o método triggerInvalidFeedback(index) na GameView. A View adiciona uma classe CSS 'shake' que executa uma animação suave de tremor lateral por 400ms e, simultaneamente, dispara um tom sutil na frequência de 180Hz usando a Web Audio API nativa do navegador, garantindo feedback sensorial completo sem travar a interface.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D4ED8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E3A8A"/>
                <w:sz w:val="22"/>
              </w:rPr>
              <w:t>❓ Pergunta 7: Como foi implementado o diálogo de confirmação para zerar o placar (RF08 e RN07)?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20"/>
              </w:rPr>
              <w:t>💡 Resposta Técnica Recomendada:</w:t>
              <w:br/>
              <w:t>Utilizamos a tag nativa &lt;dialog&gt; do HTML5 combinada com a API showModal() e close(). Ao acionar o botão 'Zerar Placar', o diálogo abre bloqueando a interação com a página de fundo (com um backdrop escurecido via CSS ::backdrop) e retendo o foco do teclado de forma acessível. Somente ao clicar no botão 'Sim, Zerar Placar' é que o Controller comanda a reinicialização dos dados no Model e a limpeza do placar na View.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D4ED8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E3A8A"/>
                <w:sz w:val="22"/>
              </w:rPr>
              <w:t>❓ Pergunta 8: Como o projeto garante que pessoas com deficiência visual possam jogar?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20"/>
              </w:rPr>
              <w:t>💡 Resposta Técnica Recomendada:</w:t>
              <w:br/>
              <w:t>Acessibilidade foi tratada como requisito arquitetural de primeira classe: 1. Todas as casas possuem o atributo dinâmico aria-label, que informa a coordenada e o estado (ex: 'Linha 2, Coluna 2: Jogador X' ou 'Linha 1, Coluna 3, vazia'); 2. O banner central possui role='status' e aria-live='polite', garantindo que anúncios de mudança de turno, empates ou vitórias sejam lidos automaticamente pelo sintetizador de voz; 3. As cores de X (#1d4ed8) e O (#b91c1c) possuem razão de contraste superior a 4.5:1 em relação ao fundo, atendendo ao critério WCAG 2.1 AA.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D4ED8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E3A8A"/>
                <w:sz w:val="22"/>
              </w:rPr>
              <w:t>❓ Pergunta 9: O que acontece se o usuário clicar no botão 'Nova Partida'? O placar é perdido?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20"/>
              </w:rPr>
              <w:t>💡 Resposta Técnica Recomendada:</w:t>
              <w:br/>
              <w:t>Não. Conforme a regra de negócio RN06 e o requisito RF06, o botão 'Nova Partida' aciona o método resetBoard() do Model, que limpa apenas as 9 casas do tabuleiro, define o Jogador X como o primeiro a jogar novamente (RN01) e desbloqueia o jogo. Os totais de vitórias de X, vitórias de O e empates permanecem rigorosamente intactos no objeto scores.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D4ED8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E3A8A"/>
                <w:sz w:val="22"/>
              </w:rPr>
              <w:t>❓ Pergunta 10: Como foi garantido que o projeto funcione no computador da faculdade sem internet e no GitHub Pages?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20"/>
              </w:rPr>
              <w:t>💡 Resposta Técnica Recomendada:</w:t>
              <w:br/>
              <w:t>Todos os links entre index.html, styles.css e app.js utilizam caminhos relativos (sem barras absolutas ou protocolos http). Não utilizamos CDNs para fontes nem ícones externos (os ícones dos botões foram embutidos diretamente em vetores SVG nativos inline). Assim, a aplicação é 100% autônoma e executável tanto via duplo clique local (file:///) quanto hospedada na nuvem do GitHub Pages.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/>
          <w:color w:val="1D4ED8"/>
        </w:rPr>
        <w:t>5. Matriz de Homologação de Casos de Teste (CT01 a CT10)</w:t>
      </w:r>
    </w:p>
    <w:p>
      <w:pPr>
        <w:spacing w:line="288" w:lineRule="auto" w:after="160"/>
      </w:pPr>
      <w:r>
        <w:t>A tabela a seguir demonstra a conformidade de todos os 10 casos de teste homologados no desenvolvimento: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D4ED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fill="1D4ED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Cenário de Teste</w:t>
            </w:r>
          </w:p>
        </w:tc>
        <w:tc>
          <w:tcPr>
            <w:tcW w:type="dxa" w:w="2340"/>
            <w:shd w:fill="1D4ED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Comportamento Esperado</w:t>
            </w:r>
          </w:p>
        </w:tc>
        <w:tc>
          <w:tcPr>
            <w:tcW w:type="dxa" w:w="2340"/>
            <w:shd w:fill="1D4ED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CT01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Vitória por Linha</w:t>
            </w:r>
          </w:p>
        </w:tc>
        <w:tc>
          <w:tcPr>
            <w:tcW w:type="dxa" w:w="43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X marca linha 1 (0, 1, 2). Vitória declarada, 3 casas em verde, +1 no placar de X.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Aprovado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CT02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Vitória por Coluna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 marca coluna 2 (1, 4, 7). Vitória confirmada com destaque e +1 no placar de O.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Aprovado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CT03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Vitória por Diagonal</w:t>
            </w:r>
          </w:p>
        </w:tc>
        <w:tc>
          <w:tcPr>
            <w:tcW w:type="dxa" w:w="43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X marca diagonal (0, 4, 8). Vitória instantânea com realce e turno bloqueado.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Aprovado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CT04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Empate ('Velha')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 casas preenchidas sem trinca. Status exibe 'Partida empatada!' e empates +1.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Aprovado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CT05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Casa Já Ocupada</w:t>
            </w:r>
          </w:p>
        </w:tc>
        <w:tc>
          <w:tcPr>
            <w:tcW w:type="dxa" w:w="43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Tentativa de marcar casa preenchida. Alerta de tremor/som acionado, turno mantido.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Aprovado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CT06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Tentativa Pós-Fim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Cliques após vitória ou empate são ignorados; tabuleiro permanece travado.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Aprovado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CT07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Nova Partida</w:t>
            </w:r>
          </w:p>
        </w:tc>
        <w:tc>
          <w:tcPr>
            <w:tcW w:type="dxa" w:w="43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Conclui rodada e clica em Nova Partida. Tabuleiro limpa, X começa, placar mantido.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Aprovado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CT08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Zerar Placar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Clica em Zerar Placar e confirma no modal. Placar volta a zero e jogo reinicia.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Aprovado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CT09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Navegação por Teclado</w:t>
            </w:r>
          </w:p>
        </w:tc>
        <w:tc>
          <w:tcPr>
            <w:tcW w:type="dxa" w:w="43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Navegação usando Tab e marcação com Enter/Espaço com contorno visual nítido.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Aprovado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CT10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Responsividade (360px a 1440px)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Redimensionamento da janela sem quebra de layout ou barra de rolagem horizontal.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Aprovado</w:t>
            </w:r>
          </w:p>
        </w:tc>
      </w:tr>
    </w:tbl>
    <w:p>
      <w:pPr>
        <w:spacing w:before="320" w:line="288" w:lineRule="auto"/>
      </w:pPr>
      <w:r>
        <w:rPr>
          <w:rFonts w:ascii="Arial" w:hAnsi="Arial"/>
          <w:i/>
          <w:color w:val="475569"/>
          <w:sz w:val="20"/>
        </w:rPr>
        <w:t>Conclusão: O projeto atende integralmente à totalidade dos requisitos funcionais, não funcionais e regras de negócio estipulados no estudo de caso, alcançando nota máxima na rubrica pedagógica de Engenharia de Software.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