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4BCBD" w14:textId="2600F3E9" w:rsidR="009175C6" w:rsidRPr="009175C6" w:rsidRDefault="009175C6" w:rsidP="009175C6">
      <w:pPr>
        <w:pStyle w:val="Title"/>
      </w:pPr>
      <w:r>
        <w:t>Getting Started with BIG-IP</w:t>
      </w:r>
    </w:p>
    <w:p w14:paraId="3BB91F5B" w14:textId="156F3FB4" w:rsidR="009175C6" w:rsidRDefault="009175C6" w:rsidP="009175C6">
      <w:pPr>
        <w:rPr>
          <w:i/>
        </w:rPr>
      </w:pPr>
      <w:r w:rsidRPr="009175C6">
        <w:rPr>
          <w:i/>
        </w:rPr>
        <w:t>Last update: 11 June 2025</w:t>
      </w:r>
    </w:p>
    <w:p w14:paraId="3431057A" w14:textId="57ABF8B4" w:rsidR="003A2469" w:rsidRPr="003A2469" w:rsidRDefault="003A2469" w:rsidP="009175C6">
      <w:r>
        <w:br w:type="page"/>
      </w:r>
      <w:bookmarkStart w:id="0" w:name="_GoBack"/>
      <w:bookmarkEnd w:id="0"/>
    </w:p>
    <w:sdt>
      <w:sdtPr>
        <w:id w:val="-3043138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SG"/>
        </w:rPr>
      </w:sdtEndPr>
      <w:sdtContent>
        <w:p w14:paraId="5BAD833F" w14:textId="12E9CB6F" w:rsidR="00864EF4" w:rsidRDefault="00864EF4">
          <w:pPr>
            <w:pStyle w:val="TOCHeading"/>
          </w:pPr>
          <w:r>
            <w:t>Contents</w:t>
          </w:r>
        </w:p>
        <w:p w14:paraId="169B8022" w14:textId="08C7F2E3" w:rsidR="00702D03" w:rsidRDefault="00864EF4">
          <w:pPr>
            <w:pStyle w:val="TOC1"/>
            <w:rPr>
              <w:rFonts w:eastAsiaTheme="minorEastAsia"/>
              <w:b w:val="0"/>
              <w:lang w:eastAsia="en-S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31703" w:history="1">
            <w:r w:rsidR="00702D03" w:rsidRPr="00D8781D">
              <w:rPr>
                <w:rStyle w:val="Hyperlink"/>
              </w:rPr>
              <w:t>1 – Intro to BIG-IP System</w:t>
            </w:r>
            <w:r w:rsidR="00702D03">
              <w:rPr>
                <w:webHidden/>
              </w:rPr>
              <w:tab/>
            </w:r>
            <w:r w:rsidR="00702D03">
              <w:rPr>
                <w:webHidden/>
              </w:rPr>
              <w:fldChar w:fldCharType="begin"/>
            </w:r>
            <w:r w:rsidR="00702D03">
              <w:rPr>
                <w:webHidden/>
              </w:rPr>
              <w:instrText xml:space="preserve"> PAGEREF _Toc200531703 \h </w:instrText>
            </w:r>
            <w:r w:rsidR="00702D03">
              <w:rPr>
                <w:webHidden/>
              </w:rPr>
            </w:r>
            <w:r w:rsidR="00702D03">
              <w:rPr>
                <w:webHidden/>
              </w:rPr>
              <w:fldChar w:fldCharType="separate"/>
            </w:r>
            <w:r w:rsidR="005A1EAC">
              <w:rPr>
                <w:webHidden/>
              </w:rPr>
              <w:t>3</w:t>
            </w:r>
            <w:r w:rsidR="00702D03">
              <w:rPr>
                <w:webHidden/>
              </w:rPr>
              <w:fldChar w:fldCharType="end"/>
            </w:r>
          </w:hyperlink>
        </w:p>
        <w:p w14:paraId="668F64C7" w14:textId="4492C4C5" w:rsidR="00702D03" w:rsidRDefault="00702D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00531704" w:history="1">
            <w:r w:rsidRPr="00D8781D">
              <w:rPr>
                <w:rStyle w:val="Hyperlink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A0AA0" w14:textId="3245A60C" w:rsidR="00702D03" w:rsidRDefault="00702D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00531705" w:history="1">
            <w:r w:rsidRPr="00D8781D">
              <w:rPr>
                <w:rStyle w:val="Hyperlink"/>
                <w:noProof/>
              </w:rPr>
              <w:t>Internal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57EB" w14:textId="5A50B9CF" w:rsidR="00702D03" w:rsidRDefault="00702D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00531706" w:history="1">
            <w:r w:rsidRPr="00D8781D">
              <w:rPr>
                <w:rStyle w:val="Hyperlink"/>
                <w:noProof/>
              </w:rPr>
              <w:t>BIG-IP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7AA44" w14:textId="09E2C935" w:rsidR="00702D03" w:rsidRDefault="00702D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00531707" w:history="1">
            <w:r w:rsidRPr="00D8781D">
              <w:rPr>
                <w:rStyle w:val="Hyperlink"/>
                <w:noProof/>
              </w:rPr>
              <w:t>BIG-IP Configuration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EA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BA8A6" w14:textId="2C8344F1" w:rsidR="00702D03" w:rsidRDefault="00702D03">
          <w:pPr>
            <w:pStyle w:val="TOC1"/>
            <w:rPr>
              <w:rFonts w:eastAsiaTheme="minorEastAsia"/>
              <w:b w:val="0"/>
              <w:lang w:eastAsia="en-SG"/>
            </w:rPr>
          </w:pPr>
          <w:hyperlink w:anchor="_Toc200531708" w:history="1">
            <w:r w:rsidRPr="00D8781D">
              <w:rPr>
                <w:rStyle w:val="Hyperlink"/>
              </w:rPr>
              <w:t>2 – Setting Up BIG-IP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_Toc200531708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1EAC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6D1E01E" w14:textId="54F9F95C" w:rsidR="00702D03" w:rsidRDefault="00702D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00531709" w:history="1">
            <w:r w:rsidRPr="00D8781D">
              <w:rPr>
                <w:rStyle w:val="Hyperlink"/>
                <w:noProof/>
              </w:rPr>
              <w:t>Configure Management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E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FA363" w14:textId="731B3F00" w:rsidR="00702D03" w:rsidRDefault="00702D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00531710" w:history="1">
            <w:r w:rsidRPr="00D8781D">
              <w:rPr>
                <w:rStyle w:val="Hyperlink"/>
                <w:noProof/>
              </w:rPr>
              <w:t>Changing Default Administrative Passwords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E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BC130" w14:textId="5C646BAC" w:rsidR="00702D03" w:rsidRDefault="00702D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00531711" w:history="1">
            <w:r w:rsidRPr="00D8781D">
              <w:rPr>
                <w:rStyle w:val="Hyperlink"/>
                <w:noProof/>
              </w:rPr>
              <w:t>Activating BIG-IP License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E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3F6F" w14:textId="393C47DB" w:rsidR="00702D03" w:rsidRDefault="00702D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00531712" w:history="1">
            <w:r w:rsidRPr="00D8781D">
              <w:rPr>
                <w:rStyle w:val="Hyperlink"/>
                <w:noProof/>
              </w:rPr>
              <w:t>Provisioning BIG-IP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E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13581" w14:textId="2B66BDA4" w:rsidR="00702D03" w:rsidRDefault="00702D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00531713" w:history="1">
            <w:r w:rsidRPr="00D8781D">
              <w:rPr>
                <w:rStyle w:val="Hyperlink"/>
                <w:noProof/>
              </w:rPr>
              <w:t>Installing Device Certificate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EA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0E67D7" w14:textId="767E53E2" w:rsidR="00702D03" w:rsidRDefault="00702D0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00531714" w:history="1">
            <w:r w:rsidRPr="00D8781D">
              <w:rPr>
                <w:rStyle w:val="Hyperlink"/>
                <w:noProof/>
              </w:rPr>
              <w:t>Platform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E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24BA3" w14:textId="2A3B8B11" w:rsidR="00702D03" w:rsidRDefault="00702D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00531715" w:history="1">
            <w:r w:rsidRPr="00D8781D">
              <w:rPr>
                <w:rStyle w:val="Hyperlink"/>
                <w:noProof/>
              </w:rPr>
              <w:t>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E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CB6AF" w14:textId="09571C97" w:rsidR="00702D03" w:rsidRDefault="00702D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00531716" w:history="1">
            <w:r w:rsidRPr="00D8781D">
              <w:rPr>
                <w:rStyle w:val="Hyperlink"/>
                <w:noProof/>
              </w:rPr>
              <w:t>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E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93BE7" w14:textId="3E3031C9" w:rsidR="00702D03" w:rsidRDefault="00702D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00531717" w:history="1">
            <w:r w:rsidRPr="00D8781D">
              <w:rPr>
                <w:rStyle w:val="Hyperlink"/>
                <w:noProof/>
              </w:rPr>
              <w:t>Access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E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BEF14" w14:textId="4FC03010" w:rsidR="00702D03" w:rsidRDefault="00702D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00531718" w:history="1">
            <w:r w:rsidRPr="00D8781D">
              <w:rPr>
                <w:rStyle w:val="Hyperlink"/>
                <w:noProof/>
              </w:rPr>
              <w:t>Network and High Availability (HA)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E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F83CA" w14:textId="0356F73E" w:rsidR="00702D03" w:rsidRDefault="00702D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00531719" w:history="1">
            <w:r w:rsidRPr="00D8781D">
              <w:rPr>
                <w:rStyle w:val="Hyperlink"/>
                <w:noProof/>
              </w:rPr>
              <w:t>NTP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E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FDF10" w14:textId="51A34F35" w:rsidR="00702D03" w:rsidRDefault="00702D03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SG"/>
            </w:rPr>
          </w:pPr>
          <w:hyperlink w:anchor="_Toc200531720" w:history="1">
            <w:r w:rsidRPr="00D8781D">
              <w:rPr>
                <w:rStyle w:val="Hyperlink"/>
                <w:noProof/>
              </w:rPr>
              <w:t>Device DNS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_Toc200531720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A1EA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D13E5" w14:textId="23BF2B38" w:rsidR="00702D03" w:rsidRDefault="00702D03">
          <w:pPr>
            <w:pStyle w:val="TOC1"/>
            <w:rPr>
              <w:rFonts w:eastAsiaTheme="minorEastAsia"/>
              <w:b w:val="0"/>
              <w:lang w:eastAsia="en-SG"/>
            </w:rPr>
          </w:pPr>
          <w:hyperlink w:anchor="_Toc200531721" w:history="1">
            <w:r w:rsidRPr="00D8781D">
              <w:rPr>
                <w:rStyle w:val="Hyperlink"/>
              </w:rPr>
              <w:t>3 – Archiving BIG-IP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_Toc200531721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5A1EAC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A90F3B6" w14:textId="4087036F" w:rsidR="00864EF4" w:rsidRDefault="00864EF4">
          <w:r>
            <w:rPr>
              <w:b/>
              <w:bCs/>
              <w:noProof/>
            </w:rPr>
            <w:fldChar w:fldCharType="end"/>
          </w:r>
        </w:p>
      </w:sdtContent>
    </w:sdt>
    <w:p w14:paraId="65B813C2" w14:textId="61DADC28" w:rsidR="009175C6" w:rsidRDefault="009175C6" w:rsidP="009175C6">
      <w:r>
        <w:br w:type="page"/>
      </w:r>
    </w:p>
    <w:p w14:paraId="4AE0AC2B" w14:textId="22BD0A64" w:rsidR="002A4B65" w:rsidRDefault="009175C6" w:rsidP="009175C6">
      <w:pPr>
        <w:pStyle w:val="Heading1"/>
        <w:spacing w:line="240" w:lineRule="auto"/>
      </w:pPr>
      <w:bookmarkStart w:id="1" w:name="_Toc200531703"/>
      <w:r>
        <w:lastRenderedPageBreak/>
        <w:t xml:space="preserve">1 </w:t>
      </w:r>
      <w:r w:rsidR="00DE35B9">
        <w:t xml:space="preserve">– </w:t>
      </w:r>
      <w:r w:rsidR="00BD1069">
        <w:t>Intro to BIG-IP System</w:t>
      </w:r>
      <w:bookmarkEnd w:id="1"/>
    </w:p>
    <w:p w14:paraId="7BC0E462" w14:textId="4CAE6F51" w:rsidR="00BD1069" w:rsidRDefault="001D1879" w:rsidP="00E964B7">
      <w:pPr>
        <w:pStyle w:val="Heading2"/>
      </w:pPr>
      <w:bookmarkStart w:id="2" w:name="_Toc200531704"/>
      <w:r w:rsidRPr="00E964B7">
        <w:t>Architecture</w:t>
      </w:r>
      <w:bookmarkEnd w:id="2"/>
    </w:p>
    <w:p w14:paraId="5AF14F24" w14:textId="55237209" w:rsidR="001D1879" w:rsidRDefault="001D1879" w:rsidP="009175C6">
      <w:pPr>
        <w:pStyle w:val="ListParagraph"/>
        <w:numPr>
          <w:ilvl w:val="0"/>
          <w:numId w:val="1"/>
        </w:numPr>
        <w:spacing w:line="240" w:lineRule="auto"/>
      </w:pPr>
      <w:r>
        <w:t>Default deny system</w:t>
      </w:r>
    </w:p>
    <w:p w14:paraId="6BBCE142" w14:textId="4BDB2B7B" w:rsidR="001D1879" w:rsidRDefault="001D1879" w:rsidP="009175C6">
      <w:pPr>
        <w:pStyle w:val="ListParagraph"/>
        <w:numPr>
          <w:ilvl w:val="0"/>
          <w:numId w:val="1"/>
        </w:numPr>
        <w:spacing w:line="240" w:lineRule="auto"/>
      </w:pPr>
      <w:r>
        <w:t>Full proxy architecture</w:t>
      </w:r>
    </w:p>
    <w:p w14:paraId="3FA8582D" w14:textId="651057D2" w:rsidR="009175C6" w:rsidRDefault="001D1879" w:rsidP="009175C6">
      <w:pPr>
        <w:pStyle w:val="ListParagraph"/>
        <w:numPr>
          <w:ilvl w:val="1"/>
          <w:numId w:val="1"/>
        </w:numPr>
        <w:spacing w:line="240" w:lineRule="auto"/>
      </w:pPr>
      <w:r>
        <w:t>allow client-side connection can have different connection behaviour than server-side connection</w:t>
      </w:r>
    </w:p>
    <w:p w14:paraId="2EE1C95C" w14:textId="03D8422D" w:rsidR="001D1879" w:rsidRDefault="001D1879" w:rsidP="00E964B7">
      <w:pPr>
        <w:pStyle w:val="Heading3"/>
      </w:pPr>
      <w:bookmarkStart w:id="3" w:name="_Toc200531705"/>
      <w:r>
        <w:t xml:space="preserve">Internal </w:t>
      </w:r>
      <w:r w:rsidRPr="00E964B7">
        <w:t>Structure</w:t>
      </w:r>
      <w:bookmarkEnd w:id="3"/>
    </w:p>
    <w:p w14:paraId="6A2677CF" w14:textId="77777777" w:rsidR="001D1879" w:rsidRDefault="001D1879" w:rsidP="009175C6">
      <w:pPr>
        <w:pStyle w:val="ListParagraph"/>
        <w:numPr>
          <w:ilvl w:val="0"/>
          <w:numId w:val="1"/>
        </w:numPr>
        <w:spacing w:line="240" w:lineRule="auto"/>
      </w:pPr>
      <w:r>
        <w:t>Two key functions</w:t>
      </w:r>
    </w:p>
    <w:p w14:paraId="058B3346" w14:textId="0273C661" w:rsidR="001D1879" w:rsidRDefault="001D1879" w:rsidP="009175C6">
      <w:pPr>
        <w:pStyle w:val="ListParagraph"/>
        <w:numPr>
          <w:ilvl w:val="1"/>
          <w:numId w:val="1"/>
        </w:numPr>
        <w:spacing w:line="240" w:lineRule="auto"/>
      </w:pPr>
      <w:r>
        <w:t>Application delivery services</w:t>
      </w:r>
    </w:p>
    <w:p w14:paraId="2E8E28B1" w14:textId="6D54B56B" w:rsidR="001D1879" w:rsidRDefault="001D1879" w:rsidP="009175C6">
      <w:pPr>
        <w:pStyle w:val="ListParagraph"/>
        <w:numPr>
          <w:ilvl w:val="2"/>
          <w:numId w:val="1"/>
        </w:numPr>
        <w:spacing w:line="240" w:lineRule="auto"/>
      </w:pPr>
      <w:r>
        <w:t>TMOS (Traffic Management OS)</w:t>
      </w:r>
      <w:r>
        <w:t xml:space="preserve"> </w:t>
      </w:r>
      <w:r>
        <w:sym w:font="Wingdings" w:char="F0E0"/>
      </w:r>
      <w:r>
        <w:t xml:space="preserve"> </w:t>
      </w:r>
      <w:r>
        <w:t>different independent modules run on top of TMOS</w:t>
      </w:r>
    </w:p>
    <w:p w14:paraId="65C0AA87" w14:textId="4BB510EB" w:rsidR="00BA392B" w:rsidRDefault="00BA392B" w:rsidP="009175C6">
      <w:pPr>
        <w:pStyle w:val="ListParagraph"/>
        <w:numPr>
          <w:ilvl w:val="2"/>
          <w:numId w:val="1"/>
        </w:numPr>
        <w:spacing w:line="240" w:lineRule="auto"/>
      </w:pPr>
      <w:r>
        <w:t>Examples: LTM, APM</w:t>
      </w:r>
    </w:p>
    <w:p w14:paraId="4A092BC1" w14:textId="3DD59B15" w:rsidR="001D1879" w:rsidRDefault="001D1879" w:rsidP="009175C6">
      <w:pPr>
        <w:pStyle w:val="ListParagraph"/>
        <w:numPr>
          <w:ilvl w:val="1"/>
          <w:numId w:val="1"/>
        </w:numPr>
        <w:spacing w:line="240" w:lineRule="auto"/>
      </w:pPr>
      <w:r>
        <w:t>Administrative function</w:t>
      </w:r>
    </w:p>
    <w:p w14:paraId="46AB5A4E" w14:textId="7C56E195" w:rsidR="001D1879" w:rsidRDefault="001D1879" w:rsidP="009175C6">
      <w:pPr>
        <w:pStyle w:val="ListParagraph"/>
        <w:numPr>
          <w:ilvl w:val="2"/>
          <w:numId w:val="1"/>
        </w:numPr>
        <w:spacing w:line="240" w:lineRule="auto"/>
      </w:pPr>
      <w:r>
        <w:t>Linux OS</w:t>
      </w:r>
    </w:p>
    <w:p w14:paraId="614D13BD" w14:textId="18368CE7" w:rsidR="009175C6" w:rsidRDefault="00BA392B" w:rsidP="009175C6">
      <w:pPr>
        <w:pStyle w:val="ListParagraph"/>
        <w:numPr>
          <w:ilvl w:val="2"/>
          <w:numId w:val="1"/>
        </w:numPr>
        <w:spacing w:line="240" w:lineRule="auto"/>
      </w:pPr>
      <w:r>
        <w:t>TMOS Shell or GUI</w:t>
      </w:r>
    </w:p>
    <w:p w14:paraId="22EEC44A" w14:textId="67D1A95C" w:rsidR="00BA392B" w:rsidRDefault="00BA392B" w:rsidP="009175C6">
      <w:pPr>
        <w:pStyle w:val="Heading3"/>
        <w:spacing w:line="240" w:lineRule="auto"/>
      </w:pPr>
      <w:bookmarkStart w:id="4" w:name="_Toc200531706"/>
      <w:r>
        <w:t>BIG-IP Device</w:t>
      </w:r>
      <w:bookmarkEnd w:id="4"/>
    </w:p>
    <w:p w14:paraId="4569D641" w14:textId="77777777" w:rsidR="009175C6" w:rsidRDefault="00BA392B" w:rsidP="009175C6">
      <w:pPr>
        <w:pStyle w:val="ListParagraph"/>
        <w:numPr>
          <w:ilvl w:val="0"/>
          <w:numId w:val="1"/>
        </w:numPr>
        <w:spacing w:line="240" w:lineRule="auto"/>
      </w:pPr>
      <w:r>
        <w:t>Pin out references</w:t>
      </w:r>
    </w:p>
    <w:p w14:paraId="4BCA73E5" w14:textId="028B3735" w:rsidR="009175C6" w:rsidRDefault="00BA392B" w:rsidP="009175C6">
      <w:pPr>
        <w:pStyle w:val="ListParagraph"/>
        <w:numPr>
          <w:ilvl w:val="0"/>
          <w:numId w:val="1"/>
        </w:numPr>
        <w:spacing w:line="240" w:lineRule="auto"/>
      </w:pPr>
      <w:r>
        <w:t>LCD</w:t>
      </w:r>
    </w:p>
    <w:p w14:paraId="31D19B3C" w14:textId="0F27CE57" w:rsidR="00D5134C" w:rsidRDefault="00D5134C" w:rsidP="00D5134C">
      <w:pPr>
        <w:pStyle w:val="ListParagraph"/>
        <w:numPr>
          <w:ilvl w:val="1"/>
          <w:numId w:val="1"/>
        </w:numPr>
        <w:spacing w:line="240" w:lineRule="auto"/>
      </w:pPr>
      <w:hyperlink r:id="rId6" w:history="1">
        <w:r w:rsidRPr="00D5134C">
          <w:rPr>
            <w:rStyle w:val="Hyperlink"/>
          </w:rPr>
          <w:t>Clearing the LCD and Alarm LED remotely</w:t>
        </w:r>
      </w:hyperlink>
    </w:p>
    <w:p w14:paraId="5DDBF4B7" w14:textId="63B26EC5" w:rsidR="00BA392B" w:rsidRDefault="00BA392B" w:rsidP="009175C6">
      <w:pPr>
        <w:pStyle w:val="Heading3"/>
        <w:spacing w:line="240" w:lineRule="auto"/>
      </w:pPr>
      <w:bookmarkStart w:id="5" w:name="_Toc200531707"/>
      <w:r>
        <w:t>BIG-IP Configuration Tools</w:t>
      </w:r>
      <w:bookmarkEnd w:id="5"/>
    </w:p>
    <w:p w14:paraId="4F505CAC" w14:textId="084D5D06" w:rsidR="00BA392B" w:rsidRDefault="00BA392B" w:rsidP="009175C6">
      <w:pPr>
        <w:pStyle w:val="ListParagraph"/>
        <w:numPr>
          <w:ilvl w:val="0"/>
          <w:numId w:val="1"/>
        </w:numPr>
        <w:spacing w:line="240" w:lineRule="auto"/>
      </w:pPr>
      <w:r>
        <w:t>GUI</w:t>
      </w:r>
    </w:p>
    <w:p w14:paraId="1AF667C1" w14:textId="108A0069" w:rsidR="009175C6" w:rsidRDefault="009175C6" w:rsidP="009175C6">
      <w:pPr>
        <w:pStyle w:val="ListParagraph"/>
        <w:numPr>
          <w:ilvl w:val="1"/>
          <w:numId w:val="1"/>
        </w:numPr>
        <w:spacing w:line="240" w:lineRule="auto"/>
      </w:pPr>
      <w:r w:rsidRPr="009175C6">
        <w:t>https://&lt;management-ip</w:t>
      </w:r>
      <w:r>
        <w:t>&gt;</w:t>
      </w:r>
    </w:p>
    <w:p w14:paraId="3BF2CDED" w14:textId="2553F35B" w:rsidR="009175C6" w:rsidRDefault="009175C6" w:rsidP="009175C6">
      <w:pPr>
        <w:pStyle w:val="ListParagraph"/>
        <w:numPr>
          <w:ilvl w:val="1"/>
          <w:numId w:val="1"/>
        </w:numPr>
        <w:spacing w:line="240" w:lineRule="auto"/>
      </w:pPr>
      <w:r>
        <w:t>https://&lt;self-ip-address&gt;</w:t>
      </w:r>
    </w:p>
    <w:p w14:paraId="6AE14FD8" w14:textId="6763043B" w:rsidR="00BA392B" w:rsidRDefault="009175C6" w:rsidP="009175C6">
      <w:pPr>
        <w:pStyle w:val="ListParagraph"/>
        <w:numPr>
          <w:ilvl w:val="0"/>
          <w:numId w:val="1"/>
        </w:numPr>
        <w:spacing w:line="240" w:lineRule="auto"/>
      </w:pPr>
      <w:r>
        <w:t>CLI</w:t>
      </w:r>
    </w:p>
    <w:p w14:paraId="4E189A56" w14:textId="30025B62" w:rsidR="009175C6" w:rsidRDefault="009175C6" w:rsidP="009175C6">
      <w:pPr>
        <w:pStyle w:val="ListParagraph"/>
        <w:numPr>
          <w:ilvl w:val="1"/>
          <w:numId w:val="1"/>
        </w:numPr>
        <w:spacing w:line="240" w:lineRule="auto"/>
      </w:pPr>
      <w:r>
        <w:t>Linux; TMOS Shell (TMSH)</w:t>
      </w:r>
    </w:p>
    <w:p w14:paraId="65788F13" w14:textId="486EC6C3" w:rsidR="009175C6" w:rsidRDefault="009175C6" w:rsidP="009175C6">
      <w:pPr>
        <w:pStyle w:val="ListParagraph"/>
        <w:numPr>
          <w:ilvl w:val="1"/>
          <w:numId w:val="1"/>
        </w:numPr>
        <w:spacing w:line="240" w:lineRule="auto"/>
      </w:pPr>
      <w:r>
        <w:t>Console</w:t>
      </w:r>
    </w:p>
    <w:p w14:paraId="5CCC046D" w14:textId="4FAC12A8" w:rsidR="009175C6" w:rsidRPr="00BA392B" w:rsidRDefault="009175C6" w:rsidP="009175C6">
      <w:pPr>
        <w:pStyle w:val="ListParagraph"/>
        <w:numPr>
          <w:ilvl w:val="1"/>
          <w:numId w:val="1"/>
        </w:numPr>
        <w:spacing w:line="240" w:lineRule="auto"/>
      </w:pPr>
      <w:r>
        <w:t>management-</w:t>
      </w:r>
      <w:proofErr w:type="spellStart"/>
      <w:r>
        <w:t>ip</w:t>
      </w:r>
      <w:proofErr w:type="spellEnd"/>
      <w:r>
        <w:t>; self-</w:t>
      </w:r>
      <w:proofErr w:type="spellStart"/>
      <w:r>
        <w:t>ip</w:t>
      </w:r>
      <w:proofErr w:type="spellEnd"/>
    </w:p>
    <w:p w14:paraId="76E12386" w14:textId="243CCCD7" w:rsidR="009175C6" w:rsidRDefault="009175C6">
      <w:r>
        <w:br w:type="page"/>
      </w:r>
    </w:p>
    <w:p w14:paraId="4B8B1392" w14:textId="7E483C2D" w:rsidR="00BA392B" w:rsidRDefault="009175C6" w:rsidP="009175C6">
      <w:pPr>
        <w:pStyle w:val="Heading1"/>
      </w:pPr>
      <w:bookmarkStart w:id="6" w:name="_Toc200531708"/>
      <w:r>
        <w:lastRenderedPageBreak/>
        <w:t xml:space="preserve">2 </w:t>
      </w:r>
      <w:r w:rsidR="00DE35B9">
        <w:t xml:space="preserve">– </w:t>
      </w:r>
      <w:r>
        <w:t>Setting Up BIG-IP</w:t>
      </w:r>
      <w:bookmarkEnd w:id="6"/>
    </w:p>
    <w:p w14:paraId="1C3010D1" w14:textId="4C2678EA" w:rsidR="009175C6" w:rsidRDefault="009175C6" w:rsidP="00E964B7">
      <w:pPr>
        <w:pStyle w:val="Heading2"/>
      </w:pPr>
      <w:bookmarkStart w:id="7" w:name="_Toc200531709"/>
      <w:r>
        <w:t>Configure Management Interface</w:t>
      </w:r>
      <w:bookmarkEnd w:id="7"/>
    </w:p>
    <w:p w14:paraId="7AF994FA" w14:textId="6B7DA3E7" w:rsidR="009175C6" w:rsidRDefault="009175C6" w:rsidP="009175C6">
      <w:pPr>
        <w:pStyle w:val="ListParagraph"/>
        <w:numPr>
          <w:ilvl w:val="0"/>
          <w:numId w:val="1"/>
        </w:numPr>
      </w:pPr>
      <w:r>
        <w:t>Connect via:</w:t>
      </w:r>
    </w:p>
    <w:p w14:paraId="4E05C323" w14:textId="0C4369B7" w:rsidR="009175C6" w:rsidRDefault="009175C6" w:rsidP="009175C6">
      <w:pPr>
        <w:pStyle w:val="ListParagraph"/>
        <w:numPr>
          <w:ilvl w:val="1"/>
          <w:numId w:val="1"/>
        </w:numPr>
      </w:pPr>
      <w:r>
        <w:t>192.168.1.245/24 with no default gateway specified</w:t>
      </w:r>
    </w:p>
    <w:p w14:paraId="089BAEA3" w14:textId="05239BED" w:rsidR="009175C6" w:rsidRDefault="009175C6" w:rsidP="009175C6">
      <w:pPr>
        <w:pStyle w:val="ListParagraph"/>
        <w:numPr>
          <w:ilvl w:val="1"/>
          <w:numId w:val="1"/>
        </w:numPr>
      </w:pPr>
      <w:r>
        <w:t>Console</w:t>
      </w:r>
    </w:p>
    <w:p w14:paraId="41428CF6" w14:textId="77777777" w:rsidR="00D5134C" w:rsidRDefault="00D5134C" w:rsidP="00D5134C">
      <w:pPr>
        <w:pStyle w:val="ListParagraph"/>
        <w:numPr>
          <w:ilvl w:val="0"/>
          <w:numId w:val="1"/>
        </w:numPr>
      </w:pPr>
      <w:r>
        <w:t>References:</w:t>
      </w:r>
    </w:p>
    <w:p w14:paraId="42218F0A" w14:textId="4362D2EC" w:rsidR="00D5134C" w:rsidRDefault="00D5134C" w:rsidP="00D5134C">
      <w:pPr>
        <w:pStyle w:val="ListParagraph"/>
        <w:numPr>
          <w:ilvl w:val="1"/>
          <w:numId w:val="1"/>
        </w:numPr>
      </w:pPr>
      <w:hyperlink r:id="rId7" w:history="1">
        <w:r w:rsidRPr="00D5134C">
          <w:rPr>
            <w:rStyle w:val="Hyperlink"/>
          </w:rPr>
          <w:t>Overview of management interface</w:t>
        </w:r>
      </w:hyperlink>
    </w:p>
    <w:p w14:paraId="2B6C4A2F" w14:textId="6F26EEEE" w:rsidR="009175C6" w:rsidRDefault="009175C6" w:rsidP="00E964B7">
      <w:pPr>
        <w:pStyle w:val="Heading2"/>
      </w:pPr>
      <w:bookmarkStart w:id="8" w:name="_Toc200531710"/>
      <w:r>
        <w:t>Changing Default Administrative Passwords</w:t>
      </w:r>
      <w:bookmarkEnd w:id="8"/>
    </w:p>
    <w:p w14:paraId="43A91A5F" w14:textId="08994956" w:rsidR="009175C6" w:rsidRDefault="009175C6" w:rsidP="009175C6">
      <w:pPr>
        <w:pStyle w:val="ListParagraph"/>
        <w:numPr>
          <w:ilvl w:val="0"/>
          <w:numId w:val="1"/>
        </w:numPr>
      </w:pPr>
      <w:r>
        <w:t>Password becomes expired on new device installation</w:t>
      </w:r>
    </w:p>
    <w:p w14:paraId="3231AFAC" w14:textId="197F6C7E" w:rsidR="00D5134C" w:rsidRDefault="00D5134C" w:rsidP="009175C6">
      <w:pPr>
        <w:pStyle w:val="ListParagraph"/>
        <w:numPr>
          <w:ilvl w:val="0"/>
          <w:numId w:val="1"/>
        </w:numPr>
      </w:pPr>
      <w:r>
        <w:t>References:</w:t>
      </w:r>
    </w:p>
    <w:p w14:paraId="7B9F18DE" w14:textId="5575DE92" w:rsidR="00D5134C" w:rsidRDefault="00D5134C" w:rsidP="00D5134C">
      <w:pPr>
        <w:pStyle w:val="ListParagraph"/>
        <w:numPr>
          <w:ilvl w:val="1"/>
          <w:numId w:val="1"/>
        </w:numPr>
      </w:pPr>
      <w:hyperlink r:id="rId8" w:history="1">
        <w:r w:rsidRPr="00D5134C">
          <w:rPr>
            <w:rStyle w:val="Hyperlink"/>
          </w:rPr>
          <w:t>First time reset of root and admin passwords</w:t>
        </w:r>
      </w:hyperlink>
    </w:p>
    <w:p w14:paraId="25E85C02" w14:textId="29D37911" w:rsidR="00D5134C" w:rsidRDefault="00D5134C" w:rsidP="00D5134C">
      <w:pPr>
        <w:pStyle w:val="ListParagraph"/>
        <w:numPr>
          <w:ilvl w:val="1"/>
          <w:numId w:val="1"/>
        </w:numPr>
      </w:pPr>
      <w:hyperlink r:id="rId9" w:history="1">
        <w:r w:rsidRPr="00D5134C">
          <w:rPr>
            <w:rStyle w:val="Hyperlink"/>
          </w:rPr>
          <w:t>Secure password policy configuration</w:t>
        </w:r>
      </w:hyperlink>
    </w:p>
    <w:p w14:paraId="30D8516D" w14:textId="61B9F939" w:rsidR="00D5134C" w:rsidRDefault="00D5134C" w:rsidP="00E964B7">
      <w:pPr>
        <w:pStyle w:val="Heading2"/>
      </w:pPr>
      <w:bookmarkStart w:id="9" w:name="_Toc200531711"/>
      <w:r>
        <w:t>Activating BIG-IP License</w:t>
      </w:r>
      <w:bookmarkEnd w:id="9"/>
    </w:p>
    <w:p w14:paraId="369ADFFE" w14:textId="5340F01B" w:rsidR="00D5134C" w:rsidRDefault="00D5134C" w:rsidP="00D5134C">
      <w:pPr>
        <w:pStyle w:val="ListParagraph"/>
        <w:numPr>
          <w:ilvl w:val="0"/>
          <w:numId w:val="1"/>
        </w:numPr>
      </w:pPr>
      <w:r>
        <w:t>device is preloaded with base registration key</w:t>
      </w:r>
    </w:p>
    <w:p w14:paraId="7D48127F" w14:textId="2FE4CAC9" w:rsidR="00D5134C" w:rsidRDefault="00D5134C" w:rsidP="00D5134C">
      <w:pPr>
        <w:pStyle w:val="ListParagraph"/>
        <w:numPr>
          <w:ilvl w:val="0"/>
          <w:numId w:val="1"/>
        </w:numPr>
      </w:pPr>
      <w:r>
        <w:t xml:space="preserve">base key </w:t>
      </w:r>
      <w:r>
        <w:sym w:font="Wingdings" w:char="F0E0"/>
      </w:r>
      <w:r>
        <w:t xml:space="preserve"> generated dossier </w:t>
      </w:r>
      <w:r>
        <w:sym w:font="Wingdings" w:char="F0E0"/>
      </w:r>
      <w:r>
        <w:t xml:space="preserve"> send dossier to F5 license server </w:t>
      </w:r>
      <w:r>
        <w:sym w:font="Wingdings" w:char="F0E0"/>
      </w:r>
      <w:r>
        <w:t xml:space="preserve"> generate license </w:t>
      </w:r>
      <w:r>
        <w:sym w:font="Wingdings" w:char="F0E0"/>
      </w:r>
      <w:r>
        <w:t xml:space="preserve"> bring license back to BIG-IP </w:t>
      </w:r>
      <w:r>
        <w:sym w:font="Wingdings" w:char="F0E0"/>
      </w:r>
      <w:r>
        <w:t xml:space="preserve"> finish licensing process on BIG-IP</w:t>
      </w:r>
    </w:p>
    <w:p w14:paraId="774445A7" w14:textId="334F1632" w:rsidR="00D5134C" w:rsidRDefault="00D5134C" w:rsidP="00D5134C">
      <w:pPr>
        <w:pStyle w:val="ListParagraph"/>
        <w:numPr>
          <w:ilvl w:val="0"/>
          <w:numId w:val="1"/>
        </w:numPr>
      </w:pPr>
      <w:r>
        <w:t>recommended to perform manually so that backups can be kept at each step</w:t>
      </w:r>
    </w:p>
    <w:p w14:paraId="7C135853" w14:textId="6F959B88" w:rsidR="00D5134C" w:rsidRDefault="00D5134C" w:rsidP="00E964B7">
      <w:pPr>
        <w:pStyle w:val="Heading2"/>
      </w:pPr>
      <w:bookmarkStart w:id="10" w:name="_Toc200531712"/>
      <w:r>
        <w:t>Provisioning BIG-IP System</w:t>
      </w:r>
      <w:bookmarkEnd w:id="10"/>
    </w:p>
    <w:p w14:paraId="09359708" w14:textId="77777777" w:rsidR="00012A2E" w:rsidRDefault="00D5134C" w:rsidP="00012A2E">
      <w:pPr>
        <w:pStyle w:val="ListParagraph"/>
        <w:numPr>
          <w:ilvl w:val="0"/>
          <w:numId w:val="1"/>
        </w:numPr>
      </w:pPr>
      <w:r>
        <w:t>Licensing determines software modules</w:t>
      </w:r>
    </w:p>
    <w:p w14:paraId="309E4F6B" w14:textId="77777777" w:rsidR="00012A2E" w:rsidRDefault="00D5134C" w:rsidP="00012A2E">
      <w:pPr>
        <w:pStyle w:val="ListParagraph"/>
        <w:numPr>
          <w:ilvl w:val="1"/>
          <w:numId w:val="1"/>
        </w:numPr>
      </w:pPr>
      <w:r w:rsidRPr="00012A2E">
        <w:rPr>
          <w:u w:val="single"/>
        </w:rPr>
        <w:t>Licensed</w:t>
      </w:r>
      <w:r>
        <w:t xml:space="preserve"> </w:t>
      </w:r>
      <w:r>
        <w:sym w:font="Wingdings" w:char="F0E0"/>
      </w:r>
      <w:r>
        <w:t xml:space="preserve"> can be provisioned</w:t>
      </w:r>
    </w:p>
    <w:p w14:paraId="3B92D894" w14:textId="77777777" w:rsidR="00012A2E" w:rsidRDefault="00D5134C" w:rsidP="00012A2E">
      <w:pPr>
        <w:pStyle w:val="ListParagraph"/>
        <w:numPr>
          <w:ilvl w:val="1"/>
          <w:numId w:val="1"/>
        </w:numPr>
      </w:pPr>
      <w:r w:rsidRPr="00012A2E">
        <w:rPr>
          <w:u w:val="single"/>
        </w:rPr>
        <w:t>Unlicensed</w:t>
      </w:r>
      <w:r>
        <w:t xml:space="preserve"> </w:t>
      </w:r>
      <w:r>
        <w:sym w:font="Wingdings" w:char="F0E0"/>
      </w:r>
      <w:r>
        <w:t xml:space="preserve"> can be provisioned but will not work</w:t>
      </w:r>
    </w:p>
    <w:p w14:paraId="771FFB22" w14:textId="392AD750" w:rsidR="00D5134C" w:rsidRDefault="00D5134C" w:rsidP="00012A2E">
      <w:pPr>
        <w:pStyle w:val="ListParagraph"/>
        <w:numPr>
          <w:ilvl w:val="1"/>
          <w:numId w:val="1"/>
        </w:numPr>
      </w:pPr>
      <w:r w:rsidRPr="00012A2E">
        <w:rPr>
          <w:u w:val="single"/>
        </w:rPr>
        <w:t>Limited</w:t>
      </w:r>
      <w:r>
        <w:t xml:space="preserve"> </w:t>
      </w:r>
      <w:r>
        <w:sym w:font="Wingdings" w:char="F0E0"/>
      </w:r>
      <w:r>
        <w:t xml:space="preserve"> can be provisioned but have limited functionality</w:t>
      </w:r>
    </w:p>
    <w:p w14:paraId="236BFA77" w14:textId="17D5F4BB" w:rsidR="00D5134C" w:rsidRDefault="00D5134C" w:rsidP="00D5134C">
      <w:pPr>
        <w:pStyle w:val="ListParagraph"/>
        <w:numPr>
          <w:ilvl w:val="0"/>
          <w:numId w:val="1"/>
        </w:numPr>
      </w:pPr>
      <w:r w:rsidRPr="00D5134C">
        <w:t>Provisioning</w:t>
      </w:r>
      <w:r>
        <w:t xml:space="preserve"> options (Under “Provisioning” column)</w:t>
      </w:r>
    </w:p>
    <w:p w14:paraId="5319F5E2" w14:textId="68188965" w:rsidR="00D5134C" w:rsidRDefault="00D5134C" w:rsidP="00D5134C">
      <w:pPr>
        <w:pStyle w:val="ListParagraph"/>
        <w:numPr>
          <w:ilvl w:val="1"/>
          <w:numId w:val="1"/>
        </w:numPr>
      </w:pPr>
      <w:r w:rsidRPr="00012A2E">
        <w:rPr>
          <w:u w:val="single"/>
        </w:rPr>
        <w:t>nominal</w:t>
      </w:r>
      <w:r>
        <w:t xml:space="preserve"> </w:t>
      </w:r>
      <w:r>
        <w:sym w:font="Wingdings" w:char="F0E0"/>
      </w:r>
      <w:r>
        <w:t xml:space="preserve"> minimum resources needed for</w:t>
      </w:r>
      <w:r w:rsidR="00012A2E">
        <w:t xml:space="preserve"> module</w:t>
      </w:r>
      <w:r>
        <w:t xml:space="preserve"> functionality (recommended settings)</w:t>
      </w:r>
    </w:p>
    <w:p w14:paraId="0E43FBBD" w14:textId="0B8B684E" w:rsidR="00D5134C" w:rsidRDefault="00D5134C" w:rsidP="00D5134C">
      <w:pPr>
        <w:pStyle w:val="ListParagraph"/>
        <w:numPr>
          <w:ilvl w:val="1"/>
          <w:numId w:val="1"/>
        </w:numPr>
      </w:pPr>
      <w:r w:rsidRPr="00012A2E">
        <w:rPr>
          <w:u w:val="single"/>
        </w:rPr>
        <w:t>minimum</w:t>
      </w:r>
      <w:r>
        <w:t xml:space="preserve"> </w:t>
      </w:r>
      <w:r>
        <w:sym w:font="Wingdings" w:char="F0E0"/>
      </w:r>
      <w:r>
        <w:t xml:space="preserve"> </w:t>
      </w:r>
      <w:r w:rsidR="00012A2E">
        <w:t>amount require to enable the module</w:t>
      </w:r>
    </w:p>
    <w:p w14:paraId="05E6BB8B" w14:textId="0FC5C6D0" w:rsidR="00BA392B" w:rsidRDefault="00012A2E" w:rsidP="00012A2E">
      <w:pPr>
        <w:pStyle w:val="ListParagraph"/>
        <w:numPr>
          <w:ilvl w:val="1"/>
          <w:numId w:val="1"/>
        </w:numPr>
      </w:pPr>
      <w:r>
        <w:rPr>
          <w:u w:val="single"/>
        </w:rPr>
        <w:t>dedicated</w:t>
      </w:r>
      <w:r>
        <w:t xml:space="preserve"> </w:t>
      </w:r>
      <w:r>
        <w:sym w:font="Wingdings" w:char="F0E0"/>
      </w:r>
      <w:r>
        <w:t xml:space="preserve"> module is the only one provisioned on the system. All other modules’ provisioning is set to “None”.</w:t>
      </w:r>
    </w:p>
    <w:p w14:paraId="3168CF23" w14:textId="303D5754" w:rsidR="00012A2E" w:rsidRDefault="00012A2E" w:rsidP="00E964B7">
      <w:pPr>
        <w:pStyle w:val="Heading2"/>
      </w:pPr>
      <w:bookmarkStart w:id="11" w:name="_Toc200531713"/>
      <w:r>
        <w:t>Installing Device Certificate</w:t>
      </w:r>
      <w:bookmarkEnd w:id="11"/>
    </w:p>
    <w:p w14:paraId="3C4C116D" w14:textId="79789945" w:rsidR="00012A2E" w:rsidRDefault="00012A2E" w:rsidP="00012A2E">
      <w:pPr>
        <w:pStyle w:val="ListParagraph"/>
        <w:numPr>
          <w:ilvl w:val="0"/>
          <w:numId w:val="1"/>
        </w:numPr>
      </w:pPr>
      <w:r>
        <w:t>SSL certificates for administrative tasks and inter-system communication</w:t>
      </w:r>
    </w:p>
    <w:p w14:paraId="229CF6E9" w14:textId="61A55B67" w:rsidR="00012A2E" w:rsidRDefault="00012A2E" w:rsidP="00012A2E">
      <w:pPr>
        <w:pStyle w:val="ListParagraph"/>
        <w:numPr>
          <w:ilvl w:val="0"/>
          <w:numId w:val="1"/>
        </w:numPr>
      </w:pPr>
      <w:r>
        <w:t>BIG-IP self-signed (default) / CA-signed certificate (optional)</w:t>
      </w:r>
    </w:p>
    <w:p w14:paraId="1FB05F3A" w14:textId="52F12A2F" w:rsidR="00012A2E" w:rsidRDefault="00012A2E" w:rsidP="00012A2E">
      <w:pPr>
        <w:pStyle w:val="ListParagraph"/>
        <w:numPr>
          <w:ilvl w:val="0"/>
          <w:numId w:val="1"/>
        </w:numPr>
      </w:pPr>
      <w:r>
        <w:t>Considerations:</w:t>
      </w:r>
    </w:p>
    <w:p w14:paraId="08EC389A" w14:textId="32D83E73" w:rsidR="00012A2E" w:rsidRDefault="00012A2E" w:rsidP="00012A2E">
      <w:pPr>
        <w:pStyle w:val="ListParagraph"/>
        <w:numPr>
          <w:ilvl w:val="1"/>
          <w:numId w:val="1"/>
        </w:numPr>
      </w:pPr>
      <w:r>
        <w:t>Correct location: `</w:t>
      </w:r>
      <w:r w:rsidRPr="00012A2E">
        <w:rPr>
          <w:rFonts w:ascii="Cascadia Mono SemiLight" w:hAnsi="Cascadia Mono SemiLight" w:cs="Cascadia Mono SemiLight"/>
          <w:color w:val="C00000"/>
        </w:rPr>
        <w:t>/config/</w:t>
      </w:r>
      <w:proofErr w:type="spellStart"/>
      <w:r w:rsidRPr="00012A2E">
        <w:rPr>
          <w:rFonts w:ascii="Cascadia Mono SemiLight" w:hAnsi="Cascadia Mono SemiLight" w:cs="Cascadia Mono SemiLight"/>
          <w:color w:val="C00000"/>
        </w:rPr>
        <w:t>httpd</w:t>
      </w:r>
      <w:proofErr w:type="spellEnd"/>
      <w:r w:rsidRPr="00012A2E">
        <w:rPr>
          <w:rFonts w:ascii="Cascadia Mono SemiLight" w:hAnsi="Cascadia Mono SemiLight" w:cs="Cascadia Mono SemiLight"/>
          <w:color w:val="C00000"/>
        </w:rPr>
        <w:t>/conf/ssl.crt/server.crt</w:t>
      </w:r>
      <w:r>
        <w:t>`</w:t>
      </w:r>
    </w:p>
    <w:p w14:paraId="2CE09746" w14:textId="6C5ACE16" w:rsidR="00012A2E" w:rsidRDefault="00012A2E" w:rsidP="00012A2E">
      <w:pPr>
        <w:pStyle w:val="ListParagraph"/>
        <w:numPr>
          <w:ilvl w:val="0"/>
          <w:numId w:val="1"/>
        </w:numPr>
      </w:pPr>
      <w:r>
        <w:t>References:</w:t>
      </w:r>
    </w:p>
    <w:p w14:paraId="72A108A4" w14:textId="283BFB6E" w:rsidR="00012A2E" w:rsidRDefault="00012A2E" w:rsidP="00012A2E">
      <w:pPr>
        <w:pStyle w:val="ListParagraph"/>
        <w:numPr>
          <w:ilvl w:val="1"/>
          <w:numId w:val="1"/>
        </w:numPr>
      </w:pPr>
      <w:hyperlink r:id="rId10" w:history="1">
        <w:r w:rsidRPr="00012A2E">
          <w:rPr>
            <w:rStyle w:val="Hyperlink"/>
          </w:rPr>
          <w:t>Overview of BIG-IP device certificates</w:t>
        </w:r>
      </w:hyperlink>
    </w:p>
    <w:p w14:paraId="303322E9" w14:textId="003EB648" w:rsidR="00012A2E" w:rsidRDefault="00012A2E" w:rsidP="00012A2E">
      <w:pPr>
        <w:pStyle w:val="ListParagraph"/>
        <w:numPr>
          <w:ilvl w:val="1"/>
          <w:numId w:val="1"/>
        </w:numPr>
      </w:pPr>
      <w:hyperlink r:id="rId11" w:history="1">
        <w:r w:rsidRPr="00012A2E">
          <w:rPr>
            <w:rStyle w:val="Hyperlink"/>
          </w:rPr>
          <w:t>SSL device cert and key pair creation</w:t>
        </w:r>
      </w:hyperlink>
    </w:p>
    <w:p w14:paraId="00E39C29" w14:textId="027E885F" w:rsidR="00012A2E" w:rsidRDefault="00273266" w:rsidP="00012A2E">
      <w:pPr>
        <w:pStyle w:val="ListParagraph"/>
        <w:numPr>
          <w:ilvl w:val="1"/>
          <w:numId w:val="1"/>
        </w:numPr>
      </w:pPr>
      <w:hyperlink r:id="rId12" w:history="1">
        <w:r w:rsidR="00012A2E" w:rsidRPr="00273266">
          <w:rPr>
            <w:rStyle w:val="Hyperlink"/>
          </w:rPr>
          <w:t xml:space="preserve">Renewing </w:t>
        </w:r>
        <w:r w:rsidRPr="00273266">
          <w:rPr>
            <w:rStyle w:val="Hyperlink"/>
          </w:rPr>
          <w:t>self-signed SSL device</w:t>
        </w:r>
      </w:hyperlink>
    </w:p>
    <w:p w14:paraId="6AFDE5A0" w14:textId="77777777" w:rsidR="00273266" w:rsidRDefault="0027326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B425225" w14:textId="0733D84E" w:rsidR="00273266" w:rsidRDefault="00273266" w:rsidP="00E964B7">
      <w:pPr>
        <w:pStyle w:val="Heading2"/>
      </w:pPr>
      <w:bookmarkStart w:id="12" w:name="_Toc200531714"/>
      <w:r>
        <w:lastRenderedPageBreak/>
        <w:t>Platform Configuration</w:t>
      </w:r>
      <w:bookmarkEnd w:id="12"/>
    </w:p>
    <w:p w14:paraId="20B006DB" w14:textId="52DD2C9C" w:rsidR="00273266" w:rsidRDefault="00273266" w:rsidP="00273266">
      <w:pPr>
        <w:pStyle w:val="Heading3"/>
      </w:pPr>
      <w:bookmarkStart w:id="13" w:name="_Toc200531715"/>
      <w:r>
        <w:t>Management</w:t>
      </w:r>
      <w:bookmarkEnd w:id="13"/>
    </w:p>
    <w:p w14:paraId="75A000EA" w14:textId="7C869C91" w:rsidR="00273266" w:rsidRPr="00273266" w:rsidRDefault="00273266" w:rsidP="00273266">
      <w:pPr>
        <w:pStyle w:val="ListParagraph"/>
        <w:numPr>
          <w:ilvl w:val="0"/>
          <w:numId w:val="1"/>
        </w:numPr>
      </w:pPr>
      <w:hyperlink r:id="rId13" w:history="1">
        <w:r w:rsidRPr="00273266">
          <w:rPr>
            <w:rStyle w:val="Hyperlink"/>
          </w:rPr>
          <w:t>IPv4 IPv6 dual stack support on management interface</w:t>
        </w:r>
      </w:hyperlink>
    </w:p>
    <w:p w14:paraId="33D5FE0A" w14:textId="3EA37AEF" w:rsidR="00273266" w:rsidRDefault="00273266" w:rsidP="00273266">
      <w:pPr>
        <w:pStyle w:val="Heading3"/>
      </w:pPr>
      <w:bookmarkStart w:id="14" w:name="_Toc200531716"/>
      <w:r>
        <w:t>Time</w:t>
      </w:r>
      <w:bookmarkEnd w:id="14"/>
    </w:p>
    <w:p w14:paraId="7D6EB1EE" w14:textId="1C207B1B" w:rsidR="00273266" w:rsidRDefault="00273266" w:rsidP="00273266">
      <w:pPr>
        <w:pStyle w:val="ListParagraph"/>
        <w:numPr>
          <w:ilvl w:val="0"/>
          <w:numId w:val="1"/>
        </w:numPr>
      </w:pPr>
      <w:r>
        <w:t>hardware clock (even when device is unplugged), for initialising the operating system clock during boot</w:t>
      </w:r>
    </w:p>
    <w:p w14:paraId="251F7E52" w14:textId="3087E1D5" w:rsidR="00273266" w:rsidRDefault="00273266" w:rsidP="00273266">
      <w:pPr>
        <w:pStyle w:val="ListParagraph"/>
        <w:numPr>
          <w:ilvl w:val="0"/>
          <w:numId w:val="1"/>
        </w:numPr>
      </w:pPr>
      <w:r>
        <w:t>OS clock, stores time according to time zone configured</w:t>
      </w:r>
    </w:p>
    <w:p w14:paraId="67EF8763" w14:textId="4356DE51" w:rsidR="00273266" w:rsidRDefault="00273266" w:rsidP="00273266">
      <w:pPr>
        <w:pStyle w:val="ListParagraph"/>
        <w:numPr>
          <w:ilvl w:val="1"/>
          <w:numId w:val="1"/>
        </w:numPr>
      </w:pPr>
      <w:r>
        <w:t>`</w:t>
      </w:r>
      <w:r>
        <w:rPr>
          <w:rFonts w:ascii="Cascadia Mono SemiLight" w:hAnsi="Cascadia Mono SemiLight" w:cs="Cascadia Mono SemiLight"/>
          <w:color w:val="C00000"/>
        </w:rPr>
        <w:t xml:space="preserve">date </w:t>
      </w:r>
      <w:proofErr w:type="spellStart"/>
      <w:r>
        <w:rPr>
          <w:rFonts w:ascii="Cascadia Mono SemiLight" w:hAnsi="Cascadia Mono SemiLight" w:cs="Cascadia Mono SemiLight"/>
          <w:color w:val="C00000"/>
        </w:rPr>
        <w:t>MMDDhhmmYYYY.ss</w:t>
      </w:r>
      <w:proofErr w:type="spellEnd"/>
      <w:r>
        <w:t>`</w:t>
      </w:r>
    </w:p>
    <w:p w14:paraId="4179940F" w14:textId="53315232" w:rsidR="00273266" w:rsidRDefault="00273266" w:rsidP="00273266">
      <w:pPr>
        <w:pStyle w:val="ListParagraph"/>
        <w:numPr>
          <w:ilvl w:val="0"/>
          <w:numId w:val="1"/>
        </w:numPr>
      </w:pPr>
      <w:hyperlink r:id="rId14" w:history="1">
        <w:r w:rsidRPr="00273266">
          <w:rPr>
            <w:rStyle w:val="Hyperlink"/>
          </w:rPr>
          <w:t>NTP Configuration</w:t>
        </w:r>
      </w:hyperlink>
    </w:p>
    <w:p w14:paraId="262B3B2E" w14:textId="18FD9F82" w:rsidR="00273266" w:rsidRDefault="00273266" w:rsidP="00273266">
      <w:pPr>
        <w:pStyle w:val="Heading3"/>
      </w:pPr>
      <w:bookmarkStart w:id="15" w:name="_Toc200531717"/>
      <w:r>
        <w:t>Access</w:t>
      </w:r>
      <w:bookmarkEnd w:id="15"/>
    </w:p>
    <w:p w14:paraId="0F5FCE96" w14:textId="495915D6" w:rsidR="00273266" w:rsidRDefault="00273266" w:rsidP="00273266">
      <w:pPr>
        <w:pStyle w:val="ListParagraph"/>
        <w:numPr>
          <w:ilvl w:val="0"/>
          <w:numId w:val="1"/>
        </w:numPr>
      </w:pPr>
      <w:r>
        <w:t xml:space="preserve">Recommended use of </w:t>
      </w:r>
      <w:proofErr w:type="gramStart"/>
      <w:r>
        <w:t>role based</w:t>
      </w:r>
      <w:proofErr w:type="gramEnd"/>
      <w:r>
        <w:t xml:space="preserve"> access</w:t>
      </w:r>
    </w:p>
    <w:p w14:paraId="54DCEE7B" w14:textId="0D8701E1" w:rsidR="00273266" w:rsidRDefault="00273266" w:rsidP="00273266">
      <w:pPr>
        <w:pStyle w:val="ListParagraph"/>
        <w:numPr>
          <w:ilvl w:val="0"/>
          <w:numId w:val="1"/>
        </w:numPr>
      </w:pPr>
      <w:hyperlink r:id="rId15" w:history="1">
        <w:r w:rsidRPr="00273266">
          <w:rPr>
            <w:rStyle w:val="Hyperlink"/>
          </w:rPr>
          <w:t>Restricting access to config utility by source IP</w:t>
        </w:r>
      </w:hyperlink>
    </w:p>
    <w:p w14:paraId="7A395B62" w14:textId="77777777" w:rsidR="003A3B9C" w:rsidRDefault="00273266" w:rsidP="00864EF4">
      <w:pPr>
        <w:pStyle w:val="Heading3"/>
      </w:pPr>
      <w:bookmarkStart w:id="16" w:name="_Toc200531718"/>
      <w:r>
        <w:t>Network and High Availability</w:t>
      </w:r>
      <w:r w:rsidR="003264A5">
        <w:t xml:space="preserve"> (HA)</w:t>
      </w:r>
      <w:bookmarkEnd w:id="16"/>
    </w:p>
    <w:p w14:paraId="03A9FBEA" w14:textId="29666544" w:rsidR="00273266" w:rsidRDefault="003A3B9C" w:rsidP="003A3B9C">
      <w:r w:rsidRPr="003264A5">
        <w:drawing>
          <wp:inline distT="0" distB="0" distL="0" distR="0" wp14:anchorId="5847B612" wp14:editId="5220BE9C">
            <wp:extent cx="3077570" cy="1696994"/>
            <wp:effectExtent l="19050" t="19050" r="2794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255" cy="1713914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  <w:r w:rsidR="003264A5">
        <w:br/>
      </w:r>
    </w:p>
    <w:p w14:paraId="61E6223A" w14:textId="27ABB8FF" w:rsidR="00273266" w:rsidRDefault="003264A5" w:rsidP="003264A5">
      <w:pPr>
        <w:pStyle w:val="ListParagraph"/>
        <w:numPr>
          <w:ilvl w:val="0"/>
          <w:numId w:val="1"/>
        </w:numPr>
      </w:pPr>
      <w:r>
        <w:t xml:space="preserve">Self-IP </w:t>
      </w:r>
      <w:r>
        <w:sym w:font="Wingdings" w:char="F0E0"/>
      </w:r>
      <w:r>
        <w:t xml:space="preserve"> address space for hosts in the VLAN</w:t>
      </w:r>
    </w:p>
    <w:p w14:paraId="01E4E4E2" w14:textId="7725FBB9" w:rsidR="003264A5" w:rsidRDefault="003264A5" w:rsidP="003264A5">
      <w:pPr>
        <w:pStyle w:val="ListParagraph"/>
        <w:numPr>
          <w:ilvl w:val="1"/>
          <w:numId w:val="1"/>
        </w:numPr>
      </w:pPr>
      <w:r>
        <w:t xml:space="preserve">Static (non-floating) </w:t>
      </w:r>
      <w:r>
        <w:sym w:font="Wingdings" w:char="F0E0"/>
      </w:r>
      <w:r>
        <w:t xml:space="preserve"> IP address that the BIG-IP system does not share with another BIG-IP system</w:t>
      </w:r>
    </w:p>
    <w:p w14:paraId="0736DE86" w14:textId="520BA96A" w:rsidR="003264A5" w:rsidRDefault="003264A5" w:rsidP="003264A5">
      <w:pPr>
        <w:pStyle w:val="ListParagraph"/>
        <w:numPr>
          <w:ilvl w:val="1"/>
          <w:numId w:val="1"/>
        </w:numPr>
      </w:pPr>
      <w:r>
        <w:t xml:space="preserve">Floating </w:t>
      </w:r>
      <w:r>
        <w:sym w:font="Wingdings" w:char="F0E0"/>
      </w:r>
      <w:r>
        <w:t xml:space="preserve"> BIG-IP systems in a HA device group share</w:t>
      </w:r>
    </w:p>
    <w:p w14:paraId="246F2984" w14:textId="4601DCE3" w:rsidR="003264A5" w:rsidRDefault="003264A5" w:rsidP="003264A5">
      <w:pPr>
        <w:pStyle w:val="ListParagraph"/>
        <w:numPr>
          <w:ilvl w:val="1"/>
          <w:numId w:val="1"/>
        </w:numPr>
      </w:pPr>
      <w:r>
        <w:t>Each Self-IP in VLAN are auto assigned a MAC address by BIG-IP system</w:t>
      </w:r>
    </w:p>
    <w:p w14:paraId="5083CD9A" w14:textId="7A93F162" w:rsidR="00DE35B9" w:rsidRDefault="00DE35B9" w:rsidP="00DE35B9">
      <w:pPr>
        <w:pStyle w:val="Heading3"/>
      </w:pPr>
      <w:bookmarkStart w:id="17" w:name="_Toc200531719"/>
      <w:r>
        <w:t>NTP</w:t>
      </w:r>
      <w:bookmarkEnd w:id="17"/>
    </w:p>
    <w:p w14:paraId="18A02953" w14:textId="3B3BF53F" w:rsidR="00DE35B9" w:rsidRDefault="00DE35B9" w:rsidP="00DE35B9">
      <w:pPr>
        <w:pStyle w:val="ListParagraph"/>
        <w:numPr>
          <w:ilvl w:val="0"/>
          <w:numId w:val="1"/>
        </w:numPr>
      </w:pPr>
      <w:r>
        <w:t>synchronising clocks of computer systems in a network for accurate time</w:t>
      </w:r>
    </w:p>
    <w:p w14:paraId="063C54B9" w14:textId="3947FD99" w:rsidR="00DE35B9" w:rsidRDefault="00DE35B9" w:rsidP="00DE35B9">
      <w:pPr>
        <w:pStyle w:val="ListParagraph"/>
        <w:numPr>
          <w:ilvl w:val="0"/>
          <w:numId w:val="1"/>
        </w:numPr>
      </w:pPr>
      <w:r>
        <w:t>Add NTP server onto BIG-IP “Time Server List” using IP address of FQDN</w:t>
      </w:r>
    </w:p>
    <w:p w14:paraId="19D898E5" w14:textId="524A4802" w:rsidR="00DE35B9" w:rsidRDefault="00DE35B9" w:rsidP="00DE35B9">
      <w:pPr>
        <w:pStyle w:val="Heading3"/>
      </w:pPr>
      <w:bookmarkStart w:id="18" w:name="_Toc200531720"/>
      <w:r>
        <w:t>Device DNS</w:t>
      </w:r>
      <w:bookmarkEnd w:id="18"/>
    </w:p>
    <w:p w14:paraId="06B94AC0" w14:textId="03AC291F" w:rsidR="00DE35B9" w:rsidRDefault="00DE35B9" w:rsidP="00DE35B9">
      <w:r w:rsidRPr="00DE35B9">
        <w:drawing>
          <wp:inline distT="0" distB="0" distL="0" distR="0" wp14:anchorId="08AE0C68" wp14:editId="4A1E409C">
            <wp:extent cx="2702257" cy="1346039"/>
            <wp:effectExtent l="19050" t="19050" r="22225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6949" cy="1353358"/>
                    </a:xfrm>
                    <a:prstGeom prst="rect">
                      <a:avLst/>
                    </a:prstGeom>
                    <a:ln>
                      <a:solidFill>
                        <a:srgbClr val="C00000"/>
                      </a:solidFill>
                    </a:ln>
                  </pic:spPr>
                </pic:pic>
              </a:graphicData>
            </a:graphic>
          </wp:inline>
        </w:drawing>
      </w:r>
    </w:p>
    <w:p w14:paraId="7EB234E4" w14:textId="77777777" w:rsidR="00DE35B9" w:rsidRDefault="00DE35B9">
      <w:r>
        <w:br w:type="page"/>
      </w:r>
    </w:p>
    <w:p w14:paraId="1DD4B18D" w14:textId="21EEFA60" w:rsidR="00DE35B9" w:rsidRDefault="00DE35B9" w:rsidP="00DE35B9">
      <w:pPr>
        <w:pStyle w:val="Heading1"/>
      </w:pPr>
      <w:bookmarkStart w:id="19" w:name="_Toc200531721"/>
      <w:r>
        <w:lastRenderedPageBreak/>
        <w:t>3 – Archiving BIG-IP Configuration</w:t>
      </w:r>
      <w:bookmarkEnd w:id="19"/>
    </w:p>
    <w:p w14:paraId="6807E6ED" w14:textId="204447E1" w:rsidR="003758C4" w:rsidRDefault="003758C4" w:rsidP="003758C4">
      <w:pPr>
        <w:pStyle w:val="ListParagraph"/>
        <w:numPr>
          <w:ilvl w:val="0"/>
          <w:numId w:val="1"/>
        </w:numPr>
      </w:pPr>
      <w:r>
        <w:t xml:space="preserve">Backup of configuration in the form of user configuration set (UCS) file </w:t>
      </w:r>
      <w:r>
        <w:sym w:font="Wingdings" w:char="F0E0"/>
      </w:r>
      <w:r>
        <w:t xml:space="preserve"> compressed file with important configuration information</w:t>
      </w:r>
    </w:p>
    <w:p w14:paraId="7686444C" w14:textId="10EF45BC" w:rsidR="003758C4" w:rsidRDefault="003758C4" w:rsidP="003758C4">
      <w:pPr>
        <w:pStyle w:val="ListParagraph"/>
        <w:numPr>
          <w:ilvl w:val="1"/>
          <w:numId w:val="1"/>
        </w:numPr>
      </w:pPr>
      <w:r>
        <w:t>settings for UCS files can be overridden or customised</w:t>
      </w:r>
    </w:p>
    <w:p w14:paraId="62CEB1B6" w14:textId="1434D25C" w:rsidR="004132CC" w:rsidRDefault="003758C4" w:rsidP="004132CC">
      <w:pPr>
        <w:pStyle w:val="ListParagraph"/>
        <w:numPr>
          <w:ilvl w:val="0"/>
          <w:numId w:val="1"/>
        </w:numPr>
      </w:pPr>
      <w:r>
        <w:t>Use of TMSH to create a UCS</w:t>
      </w:r>
      <w:r w:rsidR="004132CC">
        <w:t>:</w:t>
      </w:r>
      <w:r w:rsidR="004132CC">
        <w:br/>
        <w:t>`</w:t>
      </w:r>
      <w:r w:rsidR="004132CC">
        <w:rPr>
          <w:rFonts w:ascii="Cascadia Mono SemiLight" w:hAnsi="Cascadia Mono SemiLight" w:cs="Cascadia Mono SemiLight"/>
          <w:color w:val="C00000"/>
        </w:rPr>
        <w:t>save</w:t>
      </w:r>
      <w:r w:rsidR="004132CC" w:rsidRPr="004132CC">
        <w:rPr>
          <w:rFonts w:ascii="Cascadia Mono SemiLight" w:hAnsi="Cascadia Mono SemiLight" w:cs="Cascadia Mono SemiLight"/>
          <w:color w:val="C00000"/>
        </w:rPr>
        <w:t xml:space="preserve"> /sys </w:t>
      </w:r>
      <w:proofErr w:type="spellStart"/>
      <w:r w:rsidR="004132CC" w:rsidRPr="004132CC">
        <w:rPr>
          <w:rStyle w:val="CodeChar"/>
        </w:rPr>
        <w:t>ucs</w:t>
      </w:r>
      <w:proofErr w:type="spellEnd"/>
      <w:r w:rsidR="004132CC" w:rsidRPr="004132CC">
        <w:rPr>
          <w:rStyle w:val="CodeChar"/>
        </w:rPr>
        <w:t xml:space="preserve"> </w:t>
      </w:r>
      <w:proofErr w:type="spellStart"/>
      <w:r w:rsidR="004132CC" w:rsidRPr="004132CC">
        <w:rPr>
          <w:rStyle w:val="CodeChar"/>
        </w:rPr>
        <w:t>backup</w:t>
      </w:r>
      <w:r w:rsidR="004132CC" w:rsidRPr="004132CC">
        <w:rPr>
          <w:rFonts w:ascii="Cascadia Mono SemiLight" w:hAnsi="Cascadia Mono SemiLight" w:cs="Cascadia Mono SemiLight"/>
          <w:color w:val="C00000"/>
        </w:rPr>
        <w:t>.ucs</w:t>
      </w:r>
      <w:proofErr w:type="spellEnd"/>
      <w:r w:rsidR="004132CC">
        <w:t>`</w:t>
      </w:r>
      <w:r w:rsidR="004132CC">
        <w:br/>
        <w:t>Saved in `</w:t>
      </w:r>
      <w:r w:rsidR="004132CC">
        <w:rPr>
          <w:rFonts w:ascii="Cascadia Mono SemiLight" w:hAnsi="Cascadia Mono SemiLight" w:cs="Cascadia Mono SemiLight"/>
          <w:color w:val="C00000"/>
        </w:rPr>
        <w:t>/var/local/</w:t>
      </w:r>
      <w:proofErr w:type="spellStart"/>
      <w:r w:rsidR="004132CC">
        <w:rPr>
          <w:rFonts w:ascii="Cascadia Mono SemiLight" w:hAnsi="Cascadia Mono SemiLight" w:cs="Cascadia Mono SemiLight"/>
          <w:color w:val="C00000"/>
        </w:rPr>
        <w:t>ucs</w:t>
      </w:r>
      <w:proofErr w:type="spellEnd"/>
      <w:r w:rsidR="004132CC">
        <w:rPr>
          <w:rFonts w:ascii="Cascadia Mono SemiLight" w:hAnsi="Cascadia Mono SemiLight" w:cs="Cascadia Mono SemiLight"/>
          <w:color w:val="C00000"/>
        </w:rPr>
        <w:t>/</w:t>
      </w:r>
      <w:r w:rsidR="004132CC">
        <w:t>`</w:t>
      </w:r>
    </w:p>
    <w:p w14:paraId="6C639D76" w14:textId="0F9B2710" w:rsidR="004132CC" w:rsidRDefault="004132CC" w:rsidP="004132CC">
      <w:pPr>
        <w:pStyle w:val="ListParagraph"/>
        <w:numPr>
          <w:ilvl w:val="0"/>
          <w:numId w:val="1"/>
        </w:numPr>
      </w:pPr>
      <w:r>
        <w:t xml:space="preserve">Restoring a configuration from UCS </w:t>
      </w:r>
      <w:r>
        <w:sym w:font="Wingdings" w:char="F0E0"/>
      </w:r>
      <w:r>
        <w:t xml:space="preserve"> BIG-IP system auto creates a rotating backup of current configuration and saving is as `</w:t>
      </w:r>
      <w:r w:rsidRPr="004132CC">
        <w:rPr>
          <w:rStyle w:val="CodeChar"/>
        </w:rPr>
        <w:t>cs-</w:t>
      </w:r>
      <w:proofErr w:type="spellStart"/>
      <w:r w:rsidRPr="004132CC">
        <w:rPr>
          <w:rStyle w:val="CodeChar"/>
        </w:rPr>
        <w:t>backup.ucs</w:t>
      </w:r>
      <w:proofErr w:type="spellEnd"/>
      <w:r>
        <w:t xml:space="preserve">`. </w:t>
      </w:r>
      <w:r>
        <w:br/>
        <w:t>`</w:t>
      </w:r>
      <w:r w:rsidRPr="004132CC">
        <w:rPr>
          <w:rStyle w:val="CodeChar"/>
        </w:rPr>
        <w:t xml:space="preserve">load /sys </w:t>
      </w:r>
      <w:proofErr w:type="spellStart"/>
      <w:r w:rsidRPr="004132CC">
        <w:rPr>
          <w:rStyle w:val="CodeChar"/>
        </w:rPr>
        <w:t>ucs</w:t>
      </w:r>
      <w:proofErr w:type="spellEnd"/>
      <w:r w:rsidRPr="004132CC">
        <w:rPr>
          <w:rStyle w:val="CodeChar"/>
        </w:rPr>
        <w:t xml:space="preserve"> </w:t>
      </w:r>
      <w:proofErr w:type="spellStart"/>
      <w:r w:rsidRPr="004132CC">
        <w:rPr>
          <w:rStyle w:val="CodeChar"/>
        </w:rPr>
        <w:t>restore.ucs</w:t>
      </w:r>
      <w:proofErr w:type="spellEnd"/>
      <w:r>
        <w:t>`</w:t>
      </w:r>
    </w:p>
    <w:p w14:paraId="42064D48" w14:textId="7D2E5E75" w:rsidR="004132CC" w:rsidRDefault="004132CC" w:rsidP="004132CC">
      <w:pPr>
        <w:pStyle w:val="ListParagraph"/>
        <w:numPr>
          <w:ilvl w:val="1"/>
          <w:numId w:val="1"/>
        </w:numPr>
      </w:pPr>
      <w:r>
        <w:t>number of files in rotation is set in `</w:t>
      </w:r>
      <w:proofErr w:type="spellStart"/>
      <w:r w:rsidRPr="004132CC">
        <w:rPr>
          <w:rStyle w:val="CodeChar"/>
        </w:rPr>
        <w:t>cs_backup_rotate.conf</w:t>
      </w:r>
      <w:proofErr w:type="spellEnd"/>
      <w:r>
        <w:t>`</w:t>
      </w:r>
    </w:p>
    <w:p w14:paraId="76EAA2A4" w14:textId="3E16013F" w:rsidR="004132CC" w:rsidRDefault="004132CC" w:rsidP="004132CC">
      <w:pPr>
        <w:pStyle w:val="ListParagraph"/>
        <w:numPr>
          <w:ilvl w:val="1"/>
          <w:numId w:val="1"/>
        </w:numPr>
      </w:pPr>
      <w:r>
        <w:t xml:space="preserve">after backup rotation, loaded UCS is placed in stored configuration (disk) and then load the new configuration into </w:t>
      </w:r>
      <w:proofErr w:type="gramStart"/>
      <w:r>
        <w:t>memory  (</w:t>
      </w:r>
      <w:proofErr w:type="gramEnd"/>
      <w:r>
        <w:t>running configuration)</w:t>
      </w:r>
    </w:p>
    <w:p w14:paraId="6D3AAD0C" w14:textId="17870415" w:rsidR="004132CC" w:rsidRPr="003758C4" w:rsidRDefault="004132CC" w:rsidP="004132CC">
      <w:pPr>
        <w:pStyle w:val="ListParagraph"/>
        <w:numPr>
          <w:ilvl w:val="1"/>
          <w:numId w:val="1"/>
        </w:numPr>
      </w:pPr>
      <w:r>
        <w:t>reboot may be required</w:t>
      </w:r>
    </w:p>
    <w:sectPr w:rsidR="004132CC" w:rsidRPr="00375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scadia Mono SemiLight">
    <w:panose1 w:val="020B0609020000020004"/>
    <w:charset w:val="00"/>
    <w:family w:val="modern"/>
    <w:pitch w:val="fixed"/>
    <w:sig w:usb0="A1002AFF" w:usb1="C2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4F74D6"/>
    <w:multiLevelType w:val="hybridMultilevel"/>
    <w:tmpl w:val="D5BAC94A"/>
    <w:lvl w:ilvl="0" w:tplc="A1281F76">
      <w:numFmt w:val="bullet"/>
      <w:pStyle w:val="Code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ED30CA6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B88"/>
    <w:rsid w:val="00012A2E"/>
    <w:rsid w:val="001D1879"/>
    <w:rsid w:val="00273266"/>
    <w:rsid w:val="002A4B65"/>
    <w:rsid w:val="003264A5"/>
    <w:rsid w:val="003758C4"/>
    <w:rsid w:val="00394B88"/>
    <w:rsid w:val="003A2469"/>
    <w:rsid w:val="003A3B9C"/>
    <w:rsid w:val="004132CC"/>
    <w:rsid w:val="005A1EAC"/>
    <w:rsid w:val="00702D03"/>
    <w:rsid w:val="00864EF4"/>
    <w:rsid w:val="009175C6"/>
    <w:rsid w:val="00BA392B"/>
    <w:rsid w:val="00BD1069"/>
    <w:rsid w:val="00D5134C"/>
    <w:rsid w:val="00DE35B9"/>
    <w:rsid w:val="00E9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5E139"/>
  <w15:chartTrackingRefBased/>
  <w15:docId w15:val="{841716B2-6E32-4DCE-A8B4-BD6C8D075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4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B7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4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4B7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64B7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1D18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75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75C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E964B7"/>
    <w:rPr>
      <w:rFonts w:asciiTheme="majorHAnsi" w:eastAsiaTheme="majorEastAsia" w:hAnsiTheme="majorHAnsi" w:cstheme="majorBidi"/>
      <w:color w:val="C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17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de">
    <w:name w:val="Code"/>
    <w:basedOn w:val="Normal"/>
    <w:next w:val="Normal"/>
    <w:link w:val="CodeChar"/>
    <w:qFormat/>
    <w:rsid w:val="004132CC"/>
    <w:pPr>
      <w:numPr>
        <w:numId w:val="1"/>
      </w:numPr>
    </w:pPr>
    <w:rPr>
      <w:rFonts w:ascii="Cascadia Mono SemiLight" w:hAnsi="Cascadia Mono SemiLight" w:cs="Cascadia Mono SemiLight"/>
      <w:color w:val="C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02D03"/>
    <w:pPr>
      <w:outlineLvl w:val="9"/>
    </w:pPr>
    <w:rPr>
      <w:lang w:val="en-US"/>
    </w:rPr>
  </w:style>
  <w:style w:type="character" w:customStyle="1" w:styleId="CodeChar">
    <w:name w:val="Code Char"/>
    <w:basedOn w:val="DefaultParagraphFont"/>
    <w:link w:val="Code"/>
    <w:rsid w:val="004132CC"/>
    <w:rPr>
      <w:rFonts w:ascii="Cascadia Mono SemiLight" w:hAnsi="Cascadia Mono SemiLight" w:cs="Cascadia Mono SemiLight"/>
      <w:color w:val="C00000"/>
    </w:rPr>
  </w:style>
  <w:style w:type="paragraph" w:styleId="TOC1">
    <w:name w:val="toc 1"/>
    <w:basedOn w:val="Normal"/>
    <w:next w:val="Normal"/>
    <w:autoRedefine/>
    <w:uiPriority w:val="39"/>
    <w:unhideWhenUsed/>
    <w:rsid w:val="003A3B9C"/>
    <w:pPr>
      <w:tabs>
        <w:tab w:val="right" w:leader="dot" w:pos="901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64EF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64EF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.f5.com/manage/s/article/K10612010" TargetMode="External"/><Relationship Id="rId13" Type="http://schemas.openxmlformats.org/officeDocument/2006/relationships/hyperlink" Target="https://my.f5.com/manage/s/article/K1243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my.f5.com/manage/s/article/K7312" TargetMode="External"/><Relationship Id="rId12" Type="http://schemas.openxmlformats.org/officeDocument/2006/relationships/hyperlink" Target="https://my.f5.com/manage/s/article/K6353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hyperlink" Target="https://my.f5.com/manage/s/article/K11094" TargetMode="External"/><Relationship Id="rId11" Type="http://schemas.openxmlformats.org/officeDocument/2006/relationships/hyperlink" Target="https://my.f5.com/manage/s/article/K911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.f5.com/manage/s/article/K13309" TargetMode="External"/><Relationship Id="rId10" Type="http://schemas.openxmlformats.org/officeDocument/2006/relationships/hyperlink" Target="https://my.f5.com/manage/s/article/K15664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y.f5.com/manage/s/article/K15497" TargetMode="External"/><Relationship Id="rId14" Type="http://schemas.openxmlformats.org/officeDocument/2006/relationships/hyperlink" Target="https://my.f5.com/manage/s/article/K133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887E44-759B-48B1-9CFE-6E0F625F0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902</Words>
  <Characters>5146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Nataniel Chng</dc:creator>
  <cp:keywords/>
  <dc:description/>
  <cp:lastModifiedBy>Nataniel Chng</cp:lastModifiedBy>
  <cp:revision>11</cp:revision>
  <cp:lastPrinted>2025-06-11T02:55:00Z</cp:lastPrinted>
  <dcterms:created xsi:type="dcterms:W3CDTF">2025-06-11T01:09:00Z</dcterms:created>
  <dcterms:modified xsi:type="dcterms:W3CDTF">2025-06-11T03:00:00Z</dcterms:modified>
</cp:coreProperties>
</file>