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4C7E" w14:textId="77777777" w:rsidR="00D76AC1" w:rsidRDefault="00D76AC1">
      <w:r>
        <w:t xml:space="preserve">                                                                                                                                                              </w:t>
      </w:r>
    </w:p>
    <w:p w14:paraId="522A1C5F" w14:textId="2946859A" w:rsidR="006278BB" w:rsidRDefault="00D76AC1">
      <w:r>
        <w:t xml:space="preserve">                                                                                                                                                                  Loadbalancer</w:t>
      </w:r>
    </w:p>
    <w:p w14:paraId="11803FB0" w14:textId="0017F525" w:rsidR="00D76AC1" w:rsidRDefault="00D76AC1"/>
    <w:p w14:paraId="32243461" w14:textId="135D0E2E" w:rsidR="00D76AC1" w:rsidRDefault="00D76AC1">
      <w:r>
        <w:t>1.it will distributed the traffic to all the registered instances.</w:t>
      </w:r>
    </w:p>
    <w:p w14:paraId="6F228CAB" w14:textId="69664474" w:rsidR="00D76AC1" w:rsidRDefault="00D76AC1">
      <w:r>
        <w:t>2.across the availability zones with in the region which are healthy.</w:t>
      </w:r>
    </w:p>
    <w:p w14:paraId="65FEA3B9" w14:textId="1B33EF3A" w:rsidR="00D76AC1" w:rsidRDefault="00D76AC1">
      <w:r>
        <w:t>3.it is distributed in  round robin mechanism.</w:t>
      </w:r>
    </w:p>
    <w:p w14:paraId="686E398E" w14:textId="7265C972" w:rsidR="00D76AC1" w:rsidRDefault="00D76AC1">
      <w:r>
        <w:t>4. we have 4 types of load balancers.</w:t>
      </w:r>
    </w:p>
    <w:p w14:paraId="45EE1B11" w14:textId="43A0D227" w:rsidR="00D76AC1" w:rsidRDefault="00D76AC1">
      <w:r>
        <w:t>a. classic load balancer</w:t>
      </w:r>
    </w:p>
    <w:p w14:paraId="24E28C44" w14:textId="68B35A6C" w:rsidR="00D76AC1" w:rsidRDefault="00D76AC1">
      <w:r>
        <w:t>b. application load balancer</w:t>
      </w:r>
    </w:p>
    <w:p w14:paraId="56FE39B4" w14:textId="26A024E0" w:rsidR="00D76AC1" w:rsidRDefault="00D76AC1">
      <w:r>
        <w:t>c. network load balancer</w:t>
      </w:r>
    </w:p>
    <w:p w14:paraId="2EEFC8F8" w14:textId="68BE0435" w:rsidR="00D76AC1" w:rsidRDefault="00D76AC1">
      <w:r>
        <w:t>d .gateway loadbalancer</w:t>
      </w:r>
    </w:p>
    <w:p w14:paraId="5CB456FE" w14:textId="4EBBD6FD" w:rsidR="00054CDC" w:rsidRDefault="00054CDC">
      <w:r>
        <w:t>5. we need two subnets to create a load balancer.</w:t>
      </w:r>
    </w:p>
    <w:p w14:paraId="323FF4DE" w14:textId="22E3D25C" w:rsidR="00D76AC1" w:rsidRDefault="00F02F34">
      <w:pPr>
        <w:pBdr>
          <w:bottom w:val="single" w:sz="6" w:space="1" w:color="auto"/>
        </w:pBdr>
      </w:pPr>
      <w:r>
        <w:t>Application load balancer</w:t>
      </w:r>
    </w:p>
    <w:p w14:paraId="4AFE7B25" w14:textId="56A6F615" w:rsidR="00F02F34" w:rsidRDefault="00F02F34">
      <w:pPr>
        <w:rPr>
          <w:rFonts w:ascii="Roboto" w:hAnsi="Roboto"/>
          <w:color w:val="16191F"/>
          <w:sz w:val="21"/>
          <w:szCs w:val="21"/>
          <w:shd w:val="clear" w:color="auto" w:fill="FFFFFF"/>
        </w:rPr>
      </w:pPr>
      <w:r>
        <w:rPr>
          <w:rFonts w:ascii="Roboto" w:hAnsi="Roboto"/>
          <w:color w:val="16191F"/>
          <w:sz w:val="21"/>
          <w:szCs w:val="21"/>
          <w:shd w:val="clear" w:color="auto" w:fill="FFFFFF"/>
        </w:rPr>
        <w:t>Choose an Application Load Balancer when you need a flexible feature set for your applications with HTTP and HTTPS traffic. Operating at the request level, Application Load Balancers provide advanced routing and visibility features targeted at application architectures, including microservices and</w:t>
      </w:r>
      <w:r>
        <w:rPr>
          <w:rFonts w:ascii="Roboto" w:hAnsi="Roboto"/>
          <w:color w:val="16191F"/>
          <w:sz w:val="21"/>
          <w:szCs w:val="21"/>
          <w:shd w:val="clear" w:color="auto" w:fill="FFFFFF"/>
        </w:rPr>
        <w:t xml:space="preserve"> containers.</w:t>
      </w:r>
    </w:p>
    <w:p w14:paraId="5E3B5C6B" w14:textId="7AAE5C34" w:rsidR="00F02F34" w:rsidRDefault="00F02F34">
      <w:pPr>
        <w:rPr>
          <w:rFonts w:ascii="Roboto" w:hAnsi="Roboto"/>
          <w:color w:val="16191F"/>
          <w:sz w:val="21"/>
          <w:szCs w:val="21"/>
          <w:shd w:val="clear" w:color="auto" w:fill="FFFFFF"/>
        </w:rPr>
      </w:pPr>
      <w:r>
        <w:rPr>
          <w:noProof/>
        </w:rPr>
        <w:drawing>
          <wp:inline distT="0" distB="0" distL="0" distR="0" wp14:anchorId="50BD099D" wp14:editId="67486299">
            <wp:extent cx="4451350" cy="189059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6324" cy="1918190"/>
                    </a:xfrm>
                    <a:prstGeom prst="rect">
                      <a:avLst/>
                    </a:prstGeom>
                  </pic:spPr>
                </pic:pic>
              </a:graphicData>
            </a:graphic>
          </wp:inline>
        </w:drawing>
      </w:r>
    </w:p>
    <w:p w14:paraId="0E143154" w14:textId="4F0992C5" w:rsidR="000B66F8" w:rsidRDefault="000B66F8">
      <w:pPr>
        <w:rPr>
          <w:rFonts w:ascii="Roboto" w:hAnsi="Roboto"/>
          <w:color w:val="16191F"/>
          <w:sz w:val="21"/>
          <w:szCs w:val="21"/>
          <w:shd w:val="clear" w:color="auto" w:fill="FFFFFF"/>
        </w:rPr>
      </w:pPr>
      <w:r>
        <w:rPr>
          <w:rFonts w:ascii="Roboto" w:hAnsi="Roboto"/>
          <w:color w:val="16191F"/>
          <w:sz w:val="21"/>
          <w:szCs w:val="21"/>
          <w:shd w:val="clear" w:color="auto" w:fill="FFFFFF"/>
        </w:rPr>
        <w:t>We have to provide name to the load balancer.</w:t>
      </w:r>
    </w:p>
    <w:p w14:paraId="3F9CDF6A" w14:textId="44852592" w:rsidR="001D35AD" w:rsidRDefault="001D35AD">
      <w:pPr>
        <w:rPr>
          <w:rFonts w:ascii="Roboto" w:hAnsi="Roboto"/>
          <w:color w:val="16191F"/>
          <w:sz w:val="21"/>
          <w:szCs w:val="21"/>
          <w:shd w:val="clear" w:color="auto" w:fill="FFFFFF"/>
        </w:rPr>
      </w:pPr>
      <w:r>
        <w:rPr>
          <w:noProof/>
        </w:rPr>
        <w:drawing>
          <wp:inline distT="0" distB="0" distL="0" distR="0" wp14:anchorId="721E8978" wp14:editId="2AAFEDB8">
            <wp:extent cx="4826000" cy="2040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0937" cy="2055459"/>
                    </a:xfrm>
                    <a:prstGeom prst="rect">
                      <a:avLst/>
                    </a:prstGeom>
                  </pic:spPr>
                </pic:pic>
              </a:graphicData>
            </a:graphic>
          </wp:inline>
        </w:drawing>
      </w:r>
    </w:p>
    <w:p w14:paraId="42FF3877" w14:textId="67E30E94" w:rsidR="00572100" w:rsidRDefault="00572100">
      <w:pPr>
        <w:rPr>
          <w:rFonts w:ascii="Roboto" w:hAnsi="Roboto"/>
          <w:color w:val="16191F"/>
          <w:sz w:val="21"/>
          <w:szCs w:val="21"/>
          <w:shd w:val="clear" w:color="auto" w:fill="FFFFFF"/>
        </w:rPr>
      </w:pPr>
      <w:r>
        <w:rPr>
          <w:rFonts w:ascii="Roboto" w:hAnsi="Roboto"/>
          <w:color w:val="16191F"/>
          <w:sz w:val="21"/>
          <w:szCs w:val="21"/>
          <w:shd w:val="clear" w:color="auto" w:fill="FFFFFF"/>
        </w:rPr>
        <w:t>We need to select vpc and subnets in below avalibity zones.</w:t>
      </w:r>
    </w:p>
    <w:p w14:paraId="77FB955B" w14:textId="3801C885" w:rsidR="00F65A4E" w:rsidRDefault="00572100">
      <w:pPr>
        <w:rPr>
          <w:rFonts w:ascii="Roboto" w:hAnsi="Roboto"/>
          <w:color w:val="16191F"/>
          <w:sz w:val="21"/>
          <w:szCs w:val="21"/>
          <w:shd w:val="clear" w:color="auto" w:fill="FFFFFF"/>
        </w:rPr>
      </w:pPr>
      <w:r>
        <w:rPr>
          <w:noProof/>
        </w:rPr>
        <w:drawing>
          <wp:inline distT="0" distB="0" distL="0" distR="0" wp14:anchorId="5A8AF01E" wp14:editId="7FE9B9AD">
            <wp:extent cx="4730750" cy="199536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6806" cy="2006354"/>
                    </a:xfrm>
                    <a:prstGeom prst="rect">
                      <a:avLst/>
                    </a:prstGeom>
                  </pic:spPr>
                </pic:pic>
              </a:graphicData>
            </a:graphic>
          </wp:inline>
        </w:drawing>
      </w:r>
    </w:p>
    <w:p w14:paraId="377661EB" w14:textId="1BF7E023" w:rsidR="0082391C" w:rsidRDefault="0082391C">
      <w:pPr>
        <w:rPr>
          <w:rFonts w:ascii="Roboto" w:hAnsi="Roboto"/>
          <w:color w:val="16191F"/>
          <w:sz w:val="21"/>
          <w:szCs w:val="21"/>
          <w:shd w:val="clear" w:color="auto" w:fill="FFFFFF"/>
        </w:rPr>
      </w:pPr>
      <w:r>
        <w:rPr>
          <w:rFonts w:ascii="Roboto" w:hAnsi="Roboto"/>
          <w:color w:val="16191F"/>
          <w:sz w:val="21"/>
          <w:szCs w:val="21"/>
          <w:shd w:val="clear" w:color="auto" w:fill="FFFFFF"/>
        </w:rPr>
        <w:t>Create target groups for ELB</w:t>
      </w:r>
    </w:p>
    <w:p w14:paraId="0F5E6454" w14:textId="18F97906" w:rsidR="0082391C" w:rsidRDefault="0082391C">
      <w:pPr>
        <w:rPr>
          <w:rFonts w:ascii="Roboto" w:hAnsi="Roboto"/>
          <w:color w:val="16191F"/>
          <w:sz w:val="21"/>
          <w:szCs w:val="21"/>
          <w:shd w:val="clear" w:color="auto" w:fill="FFFFFF"/>
        </w:rPr>
      </w:pPr>
      <w:r>
        <w:rPr>
          <w:noProof/>
        </w:rPr>
        <w:drawing>
          <wp:inline distT="0" distB="0" distL="0" distR="0" wp14:anchorId="323CB105" wp14:editId="1D13AA99">
            <wp:extent cx="4743450" cy="15569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6280" cy="1571002"/>
                    </a:xfrm>
                    <a:prstGeom prst="rect">
                      <a:avLst/>
                    </a:prstGeom>
                  </pic:spPr>
                </pic:pic>
              </a:graphicData>
            </a:graphic>
          </wp:inline>
        </w:drawing>
      </w:r>
    </w:p>
    <w:p w14:paraId="35A49181" w14:textId="358CA3A9" w:rsidR="00F44B61" w:rsidRDefault="00F44B61">
      <w:pPr>
        <w:rPr>
          <w:rFonts w:ascii="Roboto" w:hAnsi="Roboto"/>
          <w:color w:val="16191F"/>
          <w:sz w:val="21"/>
          <w:szCs w:val="21"/>
          <w:shd w:val="clear" w:color="auto" w:fill="FFFFFF"/>
        </w:rPr>
      </w:pPr>
      <w:r>
        <w:rPr>
          <w:rFonts w:ascii="Roboto" w:hAnsi="Roboto"/>
          <w:color w:val="16191F"/>
          <w:sz w:val="21"/>
          <w:szCs w:val="21"/>
          <w:shd w:val="clear" w:color="auto" w:fill="FFFFFF"/>
        </w:rPr>
        <w:t>After creating target groups we need to add instances in target groups.</w:t>
      </w:r>
    </w:p>
    <w:p w14:paraId="6F6F5997" w14:textId="7758177E" w:rsidR="00F44B61" w:rsidRDefault="00F44B61">
      <w:pPr>
        <w:rPr>
          <w:rFonts w:ascii="Roboto" w:hAnsi="Roboto"/>
          <w:color w:val="16191F"/>
          <w:sz w:val="21"/>
          <w:szCs w:val="21"/>
          <w:shd w:val="clear" w:color="auto" w:fill="FFFFFF"/>
        </w:rPr>
      </w:pPr>
      <w:r>
        <w:rPr>
          <w:noProof/>
        </w:rPr>
        <w:drawing>
          <wp:inline distT="0" distB="0" distL="0" distR="0" wp14:anchorId="2EAE7A8A" wp14:editId="55F3718D">
            <wp:extent cx="4754569" cy="11620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3674" cy="1171607"/>
                    </a:xfrm>
                    <a:prstGeom prst="rect">
                      <a:avLst/>
                    </a:prstGeom>
                  </pic:spPr>
                </pic:pic>
              </a:graphicData>
            </a:graphic>
          </wp:inline>
        </w:drawing>
      </w:r>
    </w:p>
    <w:p w14:paraId="098A44D9" w14:textId="6D809E6A" w:rsidR="00F44B61" w:rsidRDefault="00F44B61">
      <w:pPr>
        <w:rPr>
          <w:rFonts w:ascii="Roboto" w:hAnsi="Roboto"/>
          <w:color w:val="16191F"/>
          <w:sz w:val="21"/>
          <w:szCs w:val="21"/>
          <w:shd w:val="clear" w:color="auto" w:fill="FFFFFF"/>
        </w:rPr>
      </w:pPr>
      <w:r>
        <w:rPr>
          <w:rFonts w:ascii="Roboto" w:hAnsi="Roboto"/>
          <w:color w:val="16191F"/>
          <w:sz w:val="21"/>
          <w:szCs w:val="21"/>
          <w:shd w:val="clear" w:color="auto" w:fill="FFFFFF"/>
        </w:rPr>
        <w:t>Load balancer has been created successfully.</w:t>
      </w:r>
    </w:p>
    <w:p w14:paraId="7A4A4D5A" w14:textId="616A8EF6" w:rsidR="00F44B61" w:rsidRDefault="002A513D">
      <w:pPr>
        <w:rPr>
          <w:rFonts w:ascii="Roboto" w:hAnsi="Roboto"/>
          <w:color w:val="16191F"/>
          <w:sz w:val="21"/>
          <w:szCs w:val="21"/>
          <w:shd w:val="clear" w:color="auto" w:fill="FFFFFF"/>
        </w:rPr>
      </w:pPr>
      <w:r>
        <w:rPr>
          <w:noProof/>
        </w:rPr>
        <w:drawing>
          <wp:inline distT="0" distB="0" distL="0" distR="0" wp14:anchorId="4FFB57C5" wp14:editId="5AA83723">
            <wp:extent cx="5034286" cy="99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519" cy="1014819"/>
                    </a:xfrm>
                    <a:prstGeom prst="rect">
                      <a:avLst/>
                    </a:prstGeom>
                  </pic:spPr>
                </pic:pic>
              </a:graphicData>
            </a:graphic>
          </wp:inline>
        </w:drawing>
      </w:r>
    </w:p>
    <w:p w14:paraId="3955DA61" w14:textId="77777777" w:rsidR="00F02F34" w:rsidRDefault="00F02F34"/>
    <w:sectPr w:rsidR="00F02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85"/>
    <w:rsid w:val="00054CDC"/>
    <w:rsid w:val="000B66F8"/>
    <w:rsid w:val="001D35AD"/>
    <w:rsid w:val="002A513D"/>
    <w:rsid w:val="00572100"/>
    <w:rsid w:val="006278BB"/>
    <w:rsid w:val="0082391C"/>
    <w:rsid w:val="008E7885"/>
    <w:rsid w:val="00D76AC1"/>
    <w:rsid w:val="00F02F34"/>
    <w:rsid w:val="00F44B61"/>
    <w:rsid w:val="00F6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EE34"/>
  <w15:chartTrackingRefBased/>
  <w15:docId w15:val="{24CCF7E2-3873-4E6E-99CE-561AC2C9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Kalam Nataraj</dc:creator>
  <cp:keywords/>
  <dc:description/>
  <cp:lastModifiedBy>., Kalam Nataraj</cp:lastModifiedBy>
  <cp:revision>11</cp:revision>
  <dcterms:created xsi:type="dcterms:W3CDTF">2022-06-28T03:34:00Z</dcterms:created>
  <dcterms:modified xsi:type="dcterms:W3CDTF">2022-06-28T04:36:00Z</dcterms:modified>
</cp:coreProperties>
</file>