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A0EFC" w14:textId="77777777" w:rsidR="00BC0ABB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2DDDBFF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444DA89E" w14:textId="77777777" w:rsidR="00BC0AB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24A8D49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311B2C32" w14:textId="77777777" w:rsidR="00BC0ABB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7A7B4B9C" w14:textId="77777777" w:rsidR="00BC0ABB" w:rsidRDefault="00BC0ABB">
      <w:pPr>
        <w:rPr>
          <w:rFonts w:ascii="Google Sans" w:eastAsia="Google Sans" w:hAnsi="Google Sans" w:cs="Google Sans"/>
        </w:rPr>
      </w:pPr>
    </w:p>
    <w:p w14:paraId="67108A84" w14:textId="77777777" w:rsidR="00BC0ABB" w:rsidRDefault="00BC0ABB">
      <w:pPr>
        <w:rPr>
          <w:rFonts w:ascii="Google Sans" w:eastAsia="Google Sans" w:hAnsi="Google Sans" w:cs="Google Sans"/>
        </w:rPr>
      </w:pPr>
    </w:p>
    <w:p w14:paraId="009EEB0F" w14:textId="77777777" w:rsidR="00BC0ABB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6BAC50A6" w14:textId="77777777" w:rsidR="00BC0ABB" w:rsidRDefault="00BC0ABB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C0ABB" w14:paraId="1D0D5BF8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EE4F8" w14:textId="77777777" w:rsidR="00BC0AB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DC6F" w14:textId="77777777" w:rsidR="00BC0AB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F35BC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BC0ABB" w14:paraId="23A0A822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F783" w14:textId="77777777" w:rsidR="00BC0ABB" w:rsidRDefault="00BC0AB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1BD4" w14:textId="77777777" w:rsidR="00BC0ABB" w:rsidRDefault="00BC0AB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798C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BC0ABB" w14:paraId="26271987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EE3A3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C267" w14:textId="77777777" w:rsidR="00BC0ABB" w:rsidRDefault="00BC0AB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1A943" w14:textId="77777777" w:rsidR="00BC0AB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BC0ABB" w14:paraId="68727D01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0DA3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6FC88" w14:textId="77777777" w:rsidR="00BC0ABB" w:rsidRDefault="00BC0AB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D0D7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BC0ABB" w14:paraId="2894225B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27259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71C9" w14:textId="77777777" w:rsidR="00BC0ABB" w:rsidRDefault="00BC0AB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015C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BC0ABB" w14:paraId="0702435E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6C12B" w14:textId="77777777" w:rsidR="00BC0ABB" w:rsidRDefault="00BC0ABB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D6CBA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212A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BC0ABB" w14:paraId="5EB1CBE2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3168" w14:textId="77777777" w:rsidR="00BC0ABB" w:rsidRDefault="00BC0ABB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4ED5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F229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BC0ABB" w14:paraId="21D30F1F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97C2" w14:textId="77777777" w:rsidR="00BC0ABB" w:rsidRDefault="00BC0ABB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5D495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90935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BC0ABB" w14:paraId="1A8F1985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E789" w14:textId="77777777" w:rsidR="00BC0ABB" w:rsidRDefault="00BC0ABB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535B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82B5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BC0ABB" w14:paraId="695DB153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2CCE4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5544" w14:textId="77777777" w:rsidR="00BC0ABB" w:rsidRDefault="00BC0ABB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F714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BC0ABB" w14:paraId="7E392FA5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8AF0B" w14:textId="77777777" w:rsidR="00BC0ABB" w:rsidRDefault="00BC0AB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166F" w14:textId="77777777" w:rsidR="00BC0ABB" w:rsidRDefault="00BC0AB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6734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BC0ABB" w14:paraId="06C7A682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5D383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2B1E" w14:textId="77777777" w:rsidR="00BC0ABB" w:rsidRDefault="00BC0AB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318B5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BC0ABB" w14:paraId="6BD3F12E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7908" w14:textId="77777777" w:rsidR="00BC0ABB" w:rsidRDefault="00BC0ABB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FD66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1590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BC0ABB" w14:paraId="1C29AEB9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85092" w14:textId="77777777" w:rsidR="00BC0ABB" w:rsidRDefault="00BC0ABB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7C961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6DFF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BC0ABB" w14:paraId="0DC2A522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B5F1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A403" w14:textId="77777777" w:rsidR="00BC0ABB" w:rsidRDefault="00BC0ABB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92D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7F45BE66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31A63FF9" w14:textId="77777777" w:rsidR="00BC0AB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24D9E52">
          <v:rect id="_x0000_i1025" style="width:0;height:1.5pt" o:hralign="center" o:hrstd="t" o:hr="t" fillcolor="#a0a0a0" stroked="f"/>
        </w:pict>
      </w:r>
    </w:p>
    <w:p w14:paraId="51F1031B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2610FFDF" w14:textId="77777777" w:rsidR="00BC0AB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534D86A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075F4283" w14:textId="77777777" w:rsidR="00BC0ABB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6C87538F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1E9D8917" w14:textId="77777777" w:rsidR="00BC0ABB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CA0FFD0" w14:textId="77777777" w:rsidR="00BC0ABB" w:rsidRDefault="00BC0ABB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7829AD6" w14:textId="77777777" w:rsidR="00BC0AB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C0ABB" w14:paraId="6C68F5FF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B0080" w14:textId="77777777" w:rsidR="00BC0AB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EF289" w14:textId="77777777" w:rsidR="00BC0AB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B48E9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C0ABB" w14:paraId="7EB485AF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2324C" w14:textId="77777777" w:rsidR="00BC0ABB" w:rsidRDefault="00BC0AB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4E6B" w14:textId="77777777" w:rsidR="00BC0ABB" w:rsidRDefault="00BC0AB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D63A5" w14:textId="77777777" w:rsidR="00BC0AB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BC0ABB" w14:paraId="4C66928A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751F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0B7D" w14:textId="77777777" w:rsidR="00BC0ABB" w:rsidRDefault="00BC0AB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A389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BC0ABB" w14:paraId="3019852B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094D2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0A38" w14:textId="77777777" w:rsidR="00BC0ABB" w:rsidRDefault="00BC0AB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6B63A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BC0ABB" w14:paraId="482BA8E9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6A201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1E2F9" w14:textId="77777777" w:rsidR="00BC0ABB" w:rsidRDefault="00BC0AB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1F6E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4DFBC657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4EF4CD53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2075BB33" w14:textId="77777777" w:rsidR="00BC0AB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C0ABB" w14:paraId="7F5533B0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6965" w14:textId="77777777" w:rsidR="00BC0AB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27AC" w14:textId="77777777" w:rsidR="00BC0AB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9E579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C0ABB" w14:paraId="37BE45FA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CD3E3" w14:textId="77777777" w:rsidR="00BC0ABB" w:rsidRDefault="00BC0AB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6323" w14:textId="77777777" w:rsidR="00BC0ABB" w:rsidRDefault="00BC0AB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D0DFD" w14:textId="77777777" w:rsidR="00BC0AB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BC0ABB" w14:paraId="51C26CB6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F61F6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DE18D" w14:textId="77777777" w:rsidR="00BC0ABB" w:rsidRDefault="00BC0AB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2A721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BC0ABB" w14:paraId="43950AF6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16626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88616" w14:textId="77777777" w:rsidR="00BC0ABB" w:rsidRDefault="00BC0AB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E25D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BC0ABB" w14:paraId="10513120" w14:textId="77777777"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25EE7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8E18" w14:textId="77777777" w:rsidR="00BC0ABB" w:rsidRDefault="00BC0AB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282D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15D645E2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5843BDDA" w14:textId="77777777" w:rsidR="00BC0ABB" w:rsidRDefault="00BC0ABB">
      <w:pPr>
        <w:rPr>
          <w:rFonts w:ascii="Google Sans" w:eastAsia="Google Sans" w:hAnsi="Google Sans" w:cs="Google Sans"/>
          <w:sz w:val="24"/>
          <w:szCs w:val="24"/>
        </w:rPr>
      </w:pPr>
    </w:p>
    <w:p w14:paraId="39D72A5D" w14:textId="77777777" w:rsidR="00BC0AB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C0ABB" w14:paraId="455D49F7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0748" w14:textId="77777777" w:rsidR="00BC0ABB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124D" w14:textId="77777777" w:rsidR="00BC0ABB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CFD7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C0ABB" w14:paraId="4B8F53FE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60EC" w14:textId="77777777" w:rsidR="00BC0ABB" w:rsidRDefault="00BC0ABB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0F8F" w14:textId="77777777" w:rsidR="00BC0ABB" w:rsidRDefault="00BC0ABB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BA1EA" w14:textId="77777777" w:rsidR="00BC0ABB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BC0ABB" w14:paraId="66517512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03C6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AE3B" w14:textId="77777777" w:rsidR="00BC0ABB" w:rsidRDefault="00BC0AB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C51B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BC0ABB" w14:paraId="1C214B7A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532B1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9382" w14:textId="77777777" w:rsidR="00BC0ABB" w:rsidRDefault="00BC0ABB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A896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BC0ABB" w14:paraId="5D799911" w14:textId="77777777">
        <w:tc>
          <w:tcPr>
            <w:tcW w:w="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937A6" w14:textId="77777777" w:rsidR="00BC0ABB" w:rsidRDefault="00BC0ABB" w:rsidP="00BE7A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8BB37" w14:textId="77777777" w:rsidR="00BC0ABB" w:rsidRDefault="00BC0ABB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2F3A4" w14:textId="77777777" w:rsidR="00BC0AB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CF20DC0" w14:textId="77777777" w:rsidR="00BC0ABB" w:rsidRDefault="00BC0ABB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D0639CC" w14:textId="77777777" w:rsidR="00BC0AB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66BF7240">
          <v:rect id="_x0000_i1026" style="width:0;height:1.5pt" o:hralign="center" o:hrstd="t" o:hr="t" fillcolor="#a0a0a0" stroked="f"/>
        </w:pict>
      </w:r>
    </w:p>
    <w:p w14:paraId="42E3FFAE" w14:textId="77777777" w:rsidR="00BC0AB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3FD4955F" w14:textId="47D260C0" w:rsidR="00BC0ABB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7E567997" w14:textId="41F06281" w:rsidR="00BE7A48" w:rsidRDefault="00BE7A48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Here are some audit-friendly recommendations for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based on the gaps I just covered.</w:t>
      </w:r>
    </w:p>
    <w:p w14:paraId="1AFC9975" w14:textId="46DAF8DB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Implement Role-Based Access Control (RBAC):</w:t>
      </w:r>
    </w:p>
    <w:p w14:paraId="174D5862" w14:textId="2F11E2BB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>Lock it down. Access should be granted based on job function.</w:t>
      </w:r>
    </w:p>
    <w:p w14:paraId="510A9236" w14:textId="52F39469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Establish and enforce password policies:</w:t>
      </w:r>
    </w:p>
    <w:p w14:paraId="1688EF73" w14:textId="4073A6FE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 xml:space="preserve">Set minimum complexity requirements, expiration cycles, and multi-factor authentication. </w:t>
      </w:r>
    </w:p>
    <w:p w14:paraId="5F34DE66" w14:textId="1ED405CC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Create a data classification and inventory system:</w:t>
      </w:r>
    </w:p>
    <w:p w14:paraId="60AC22D9" w14:textId="30E7C541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>Know what you have, where it lives, and how sensitive it is.</w:t>
      </w:r>
    </w:p>
    <w:p w14:paraId="46144AC2" w14:textId="74426BD1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lastRenderedPageBreak/>
        <w:t>Label it.</w:t>
      </w:r>
    </w:p>
    <w:p w14:paraId="344E92CE" w14:textId="4DC89AF0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Develop and document privacy policies:</w:t>
      </w:r>
    </w:p>
    <w:p w14:paraId="4E89A3A0" w14:textId="2BD4A080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 xml:space="preserve">GDPR </w:t>
      </w:r>
      <w:proofErr w:type="gramStart"/>
      <w:r>
        <w:t>doesn’t</w:t>
      </w:r>
      <w:proofErr w:type="gramEnd"/>
      <w:r>
        <w:t xml:space="preserve"> care that you are new to this.</w:t>
      </w:r>
    </w:p>
    <w:p w14:paraId="78B9BD66" w14:textId="0B4C7FF1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>Get your data subject rights, consent practices, and breach notification protocols in writing.</w:t>
      </w:r>
    </w:p>
    <w:p w14:paraId="53101452" w14:textId="6D572330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Restrict access to PII/SPII:</w:t>
      </w:r>
    </w:p>
    <w:p w14:paraId="39288E2D" w14:textId="209CE971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>Sensitive info should be accessible only to those who need it.</w:t>
      </w:r>
    </w:p>
    <w:p w14:paraId="2975C62F" w14:textId="53530A5E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 xml:space="preserve">HR </w:t>
      </w:r>
      <w:proofErr w:type="gramStart"/>
      <w:r>
        <w:t>doesn’t</w:t>
      </w:r>
      <w:proofErr w:type="gramEnd"/>
      <w:r>
        <w:t xml:space="preserve"> need to see the Dev teams private Slack messages. </w:t>
      </w:r>
    </w:p>
    <w:p w14:paraId="28125A28" w14:textId="7D6DA4BA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Align with SOC 2 Trust Service Criteria:</w:t>
      </w:r>
    </w:p>
    <w:p w14:paraId="51A3978F" w14:textId="65E33221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>Start with Security and Confidentiality. Use it to frame your policies for access, data retention, audit logging, and incident response.</w:t>
      </w:r>
    </w:p>
    <w:p w14:paraId="2153322F" w14:textId="257066CA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Define breach response timelines:</w:t>
      </w:r>
    </w:p>
    <w:p w14:paraId="57E55809" w14:textId="0BFA7E14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 xml:space="preserve">Especially for GDPR, where that 72-hour rule </w:t>
      </w:r>
      <w:proofErr w:type="gramStart"/>
      <w:r>
        <w:t>isn’t</w:t>
      </w:r>
      <w:proofErr w:type="gramEnd"/>
      <w:r>
        <w:t xml:space="preserve"> just a suggestion, </w:t>
      </w:r>
      <w:proofErr w:type="gramStart"/>
      <w:r>
        <w:t>it’s</w:t>
      </w:r>
      <w:proofErr w:type="gramEnd"/>
      <w:r>
        <w:t xml:space="preserve"> the law.</w:t>
      </w:r>
    </w:p>
    <w:p w14:paraId="1AFC39B8" w14:textId="040A49A6" w:rsidR="00BE7A48" w:rsidRDefault="00BE7A48" w:rsidP="00BE7A48">
      <w:pPr>
        <w:pStyle w:val="ListParagraph"/>
        <w:numPr>
          <w:ilvl w:val="0"/>
          <w:numId w:val="21"/>
        </w:numPr>
        <w:spacing w:after="200" w:line="360" w:lineRule="auto"/>
      </w:pPr>
      <w:r>
        <w:t>Start internal audits and gap assessments:</w:t>
      </w:r>
    </w:p>
    <w:p w14:paraId="484AAEEE" w14:textId="439B8BE5" w:rsidR="00BE7A48" w:rsidRDefault="00BE7A48" w:rsidP="00BE7A48">
      <w:pPr>
        <w:pStyle w:val="ListParagraph"/>
        <w:numPr>
          <w:ilvl w:val="1"/>
          <w:numId w:val="21"/>
        </w:numPr>
        <w:spacing w:after="200" w:line="360" w:lineRule="auto"/>
      </w:pPr>
      <w:r>
        <w:t xml:space="preserve">SOC 2 and compliance frameworks are all about proving </w:t>
      </w:r>
      <w:proofErr w:type="gramStart"/>
      <w:r>
        <w:t>you’re</w:t>
      </w:r>
      <w:proofErr w:type="gramEnd"/>
      <w:r>
        <w:t xml:space="preserve"> doing what you say </w:t>
      </w:r>
      <w:proofErr w:type="gramStart"/>
      <w:r>
        <w:t>you’re</w:t>
      </w:r>
      <w:proofErr w:type="gramEnd"/>
      <w:r>
        <w:t xml:space="preserve"> doing. Documentation is your friend. </w:t>
      </w:r>
    </w:p>
    <w:p w14:paraId="59732B36" w14:textId="77777777" w:rsidR="00BC0ABB" w:rsidRDefault="00BC0ABB"/>
    <w:sectPr w:rsidR="00BC0A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F0C8A1A4-1301-4C0C-A1C2-91B615A0CCAA}"/>
    <w:embedBold r:id="rId2" w:fontKey="{AD673A08-02CF-444C-B33D-F4BBBF4C90BA}"/>
    <w:embedItalic r:id="rId3" w:fontKey="{10DBB039-9013-4E0B-9079-A39BB9247F3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A87B563-F43C-44E1-ACD5-BB1FF1CCE4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874C256-075A-4ED5-9EA6-A951DE8067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73B70"/>
    <w:multiLevelType w:val="multilevel"/>
    <w:tmpl w:val="0630B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7F5861"/>
    <w:multiLevelType w:val="multilevel"/>
    <w:tmpl w:val="98E4F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B739F8"/>
    <w:multiLevelType w:val="multilevel"/>
    <w:tmpl w:val="3FDC5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BC4163"/>
    <w:multiLevelType w:val="hybridMultilevel"/>
    <w:tmpl w:val="324E4DBE"/>
    <w:lvl w:ilvl="0" w:tplc="8DC41048">
      <w:start w:val="1"/>
      <w:numFmt w:val="decimal"/>
      <w:lvlText w:val="%1."/>
      <w:lvlJc w:val="left"/>
      <w:pPr>
        <w:ind w:left="720" w:hanging="360"/>
      </w:pPr>
      <w:rPr>
        <w:rFonts w:ascii="Google Sans" w:eastAsia="Google Sans" w:hAnsi="Google Sans" w:cs="Google Sans" w:hint="default"/>
        <w:sz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37B5F"/>
    <w:multiLevelType w:val="multilevel"/>
    <w:tmpl w:val="99607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F41B67"/>
    <w:multiLevelType w:val="multilevel"/>
    <w:tmpl w:val="C9DE0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E553F3"/>
    <w:multiLevelType w:val="multilevel"/>
    <w:tmpl w:val="1EBC8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CE09E2"/>
    <w:multiLevelType w:val="multilevel"/>
    <w:tmpl w:val="94702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180FAE"/>
    <w:multiLevelType w:val="multilevel"/>
    <w:tmpl w:val="7624A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DA32E2"/>
    <w:multiLevelType w:val="multilevel"/>
    <w:tmpl w:val="A768D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113595"/>
    <w:multiLevelType w:val="multilevel"/>
    <w:tmpl w:val="C67E55C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FB63BB"/>
    <w:multiLevelType w:val="multilevel"/>
    <w:tmpl w:val="96222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CE87DEA"/>
    <w:multiLevelType w:val="multilevel"/>
    <w:tmpl w:val="89808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AA6273"/>
    <w:multiLevelType w:val="multilevel"/>
    <w:tmpl w:val="263E8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DD065A"/>
    <w:multiLevelType w:val="multilevel"/>
    <w:tmpl w:val="9E20C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00253F2"/>
    <w:multiLevelType w:val="multilevel"/>
    <w:tmpl w:val="597A28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5946E20"/>
    <w:multiLevelType w:val="multilevel"/>
    <w:tmpl w:val="1BE0C7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A51311"/>
    <w:multiLevelType w:val="multilevel"/>
    <w:tmpl w:val="5F941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6A3BA5"/>
    <w:multiLevelType w:val="multilevel"/>
    <w:tmpl w:val="CA523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9E76C53"/>
    <w:multiLevelType w:val="multilevel"/>
    <w:tmpl w:val="EAE84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D502898"/>
    <w:multiLevelType w:val="multilevel"/>
    <w:tmpl w:val="F8DCC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93020818">
    <w:abstractNumId w:val="6"/>
  </w:num>
  <w:num w:numId="2" w16cid:durableId="888878252">
    <w:abstractNumId w:val="13"/>
  </w:num>
  <w:num w:numId="3" w16cid:durableId="1852865850">
    <w:abstractNumId w:val="9"/>
  </w:num>
  <w:num w:numId="4" w16cid:durableId="909146873">
    <w:abstractNumId w:val="18"/>
  </w:num>
  <w:num w:numId="5" w16cid:durableId="1523779364">
    <w:abstractNumId w:val="20"/>
  </w:num>
  <w:num w:numId="6" w16cid:durableId="519398366">
    <w:abstractNumId w:val="2"/>
  </w:num>
  <w:num w:numId="7" w16cid:durableId="655109019">
    <w:abstractNumId w:val="16"/>
  </w:num>
  <w:num w:numId="8" w16cid:durableId="2062897569">
    <w:abstractNumId w:val="14"/>
  </w:num>
  <w:num w:numId="9" w16cid:durableId="1769497328">
    <w:abstractNumId w:val="8"/>
  </w:num>
  <w:num w:numId="10" w16cid:durableId="948271901">
    <w:abstractNumId w:val="5"/>
  </w:num>
  <w:num w:numId="11" w16cid:durableId="266499865">
    <w:abstractNumId w:val="0"/>
  </w:num>
  <w:num w:numId="12" w16cid:durableId="666515629">
    <w:abstractNumId w:val="10"/>
  </w:num>
  <w:num w:numId="13" w16cid:durableId="944460702">
    <w:abstractNumId w:val="11"/>
  </w:num>
  <w:num w:numId="14" w16cid:durableId="693381752">
    <w:abstractNumId w:val="12"/>
  </w:num>
  <w:num w:numId="15" w16cid:durableId="1731348035">
    <w:abstractNumId w:val="15"/>
  </w:num>
  <w:num w:numId="16" w16cid:durableId="1699617522">
    <w:abstractNumId w:val="17"/>
  </w:num>
  <w:num w:numId="17" w16cid:durableId="1974561317">
    <w:abstractNumId w:val="4"/>
  </w:num>
  <w:num w:numId="18" w16cid:durableId="309869946">
    <w:abstractNumId w:val="1"/>
  </w:num>
  <w:num w:numId="19" w16cid:durableId="181558842">
    <w:abstractNumId w:val="19"/>
  </w:num>
  <w:num w:numId="20" w16cid:durableId="265429024">
    <w:abstractNumId w:val="7"/>
  </w:num>
  <w:num w:numId="21" w16cid:durableId="20459771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ABB"/>
    <w:rsid w:val="00785093"/>
    <w:rsid w:val="00BC0ABB"/>
    <w:rsid w:val="00BE7A48"/>
    <w:rsid w:val="00E2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CF704"/>
  <w15:docId w15:val="{08434CD9-903A-4223-887C-E2CFBF446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E7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Natascha Martin</dc:creator>
  <cp:lastModifiedBy>Natascha Martin</cp:lastModifiedBy>
  <cp:revision>2</cp:revision>
  <dcterms:created xsi:type="dcterms:W3CDTF">2025-07-29T23:46:00Z</dcterms:created>
  <dcterms:modified xsi:type="dcterms:W3CDTF">2025-07-29T23:46:00Z</dcterms:modified>
</cp:coreProperties>
</file>