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B6699" w14:textId="77777777" w:rsidR="008D06E5" w:rsidRPr="0042543E" w:rsidRDefault="00000000">
      <w:pPr>
        <w:spacing w:after="360"/>
        <w:rPr>
          <w:rFonts w:ascii="Playfair Display Black" w:hAnsi="Playfair Display Black"/>
        </w:rPr>
      </w:pPr>
      <w:r w:rsidRPr="0042543E">
        <w:rPr>
          <w:rFonts w:ascii="Playfair Display Black" w:hAnsi="Playfair Display Black"/>
          <w:b/>
          <w:bCs/>
          <w:color w:val="C9A96E"/>
          <w:sz w:val="72"/>
          <w:szCs w:val="72"/>
        </w:rPr>
        <w:t>C.</w:t>
      </w:r>
    </w:p>
    <w:p w14:paraId="356BD306" w14:textId="77777777" w:rsidR="008D06E5" w:rsidRPr="0042543E" w:rsidRDefault="00000000">
      <w:pPr>
        <w:spacing w:after="200"/>
      </w:pPr>
      <w:r w:rsidRPr="0042543E">
        <w:rPr>
          <w:rFonts w:eastAsia="Arial" w:cs="Arial"/>
          <w:b/>
          <w:bCs/>
          <w:color w:val="C9A96E"/>
          <w:spacing w:val="120"/>
          <w:sz w:val="18"/>
          <w:szCs w:val="18"/>
        </w:rPr>
        <w:t>THE COST OF BLACK EXCELLENCE™ · SECTOR REPORT SERIES</w:t>
      </w:r>
    </w:p>
    <w:p w14:paraId="048B660C" w14:textId="77777777" w:rsidR="008D06E5" w:rsidRDefault="00000000">
      <w:pPr>
        <w:spacing w:after="120"/>
      </w:pPr>
      <w:r>
        <w:rPr>
          <w:b/>
          <w:bCs/>
          <w:sz w:val="80"/>
          <w:szCs w:val="80"/>
        </w:rPr>
        <w:t>Banking, Finance &amp; Law</w:t>
      </w:r>
    </w:p>
    <w:p w14:paraId="72D69E2B" w14:textId="77777777" w:rsidR="008D06E5" w:rsidRDefault="00000000">
      <w:pPr>
        <w:spacing w:after="480"/>
      </w:pPr>
      <w:r>
        <w:rPr>
          <w:i/>
          <w:iCs/>
          <w:color w:val="4A4E5A"/>
          <w:sz w:val="32"/>
          <w:szCs w:val="32"/>
        </w:rPr>
        <w:t>What the Excellence Tax™ Costs Black Professionals in Professional Services</w:t>
      </w:r>
    </w:p>
    <w:p w14:paraId="2E7EC039" w14:textId="77777777" w:rsidR="008D06E5" w:rsidRPr="0042543E" w:rsidRDefault="008D06E5">
      <w:pPr>
        <w:pBdr>
          <w:bottom w:val="single" w:sz="2" w:space="1" w:color="E2D9C8"/>
        </w:pBdr>
        <w:spacing w:before="160" w:after="160"/>
        <w:rPr>
          <w:sz w:val="24"/>
          <w:szCs w:val="24"/>
        </w:rPr>
      </w:pPr>
    </w:p>
    <w:p w14:paraId="4FA11410" w14:textId="7D1B31C4" w:rsidR="008D06E5" w:rsidRPr="0042543E" w:rsidRDefault="00000000">
      <w:pPr>
        <w:spacing w:before="120" w:after="80"/>
        <w:rPr>
          <w:sz w:val="24"/>
          <w:szCs w:val="24"/>
        </w:rPr>
      </w:pPr>
      <w:r w:rsidRPr="0042543E">
        <w:rPr>
          <w:color w:val="C9A96E"/>
          <w:sz w:val="24"/>
          <w:szCs w:val="24"/>
        </w:rPr>
        <w:t xml:space="preserve">130 </w:t>
      </w:r>
      <w:r w:rsidR="0042543E" w:rsidRPr="0042543E">
        <w:rPr>
          <w:color w:val="C9A96E"/>
          <w:sz w:val="24"/>
          <w:szCs w:val="24"/>
        </w:rPr>
        <w:t>participants</w:t>
      </w:r>
      <w:r w:rsidR="0042543E" w:rsidRPr="0042543E">
        <w:rPr>
          <w:color w:val="7A7E8A"/>
          <w:sz w:val="24"/>
          <w:szCs w:val="24"/>
        </w:rPr>
        <w:t xml:space="preserve"> </w:t>
      </w:r>
      <w:proofErr w:type="gramStart"/>
      <w:r w:rsidR="0042543E" w:rsidRPr="0042543E">
        <w:rPr>
          <w:color w:val="7A7E8A"/>
          <w:sz w:val="24"/>
          <w:szCs w:val="24"/>
        </w:rPr>
        <w:t>·</w:t>
      </w:r>
      <w:r w:rsidRPr="0042543E">
        <w:rPr>
          <w:color w:val="7A7E8A"/>
          <w:sz w:val="24"/>
          <w:szCs w:val="24"/>
        </w:rPr>
        <w:t xml:space="preserve">  Banking</w:t>
      </w:r>
      <w:proofErr w:type="gramEnd"/>
      <w:r w:rsidRPr="0042543E">
        <w:rPr>
          <w:color w:val="7A7E8A"/>
          <w:sz w:val="24"/>
          <w:szCs w:val="24"/>
        </w:rPr>
        <w:t>, finance, insurance, fintech, accounting, law, in-house legal, compliance</w:t>
      </w:r>
    </w:p>
    <w:p w14:paraId="718B7CFB" w14:textId="4DE7F64E" w:rsidR="008D06E5" w:rsidRPr="0042543E" w:rsidRDefault="00000000">
      <w:pPr>
        <w:spacing w:after="80"/>
        <w:rPr>
          <w:sz w:val="24"/>
          <w:szCs w:val="24"/>
        </w:rPr>
      </w:pPr>
      <w:r w:rsidRPr="0042543E">
        <w:rPr>
          <w:color w:val="C9A96E"/>
          <w:sz w:val="24"/>
          <w:szCs w:val="24"/>
        </w:rPr>
        <w:t xml:space="preserve">4 </w:t>
      </w:r>
      <w:r w:rsidR="0042543E" w:rsidRPr="0042543E">
        <w:rPr>
          <w:color w:val="C9A96E"/>
          <w:sz w:val="24"/>
          <w:szCs w:val="24"/>
        </w:rPr>
        <w:t>countries</w:t>
      </w:r>
      <w:r w:rsidR="0042543E" w:rsidRPr="0042543E">
        <w:rPr>
          <w:color w:val="7A7E8A"/>
          <w:sz w:val="24"/>
          <w:szCs w:val="24"/>
        </w:rPr>
        <w:t xml:space="preserve"> </w:t>
      </w:r>
      <w:proofErr w:type="gramStart"/>
      <w:r w:rsidR="0042543E" w:rsidRPr="0042543E">
        <w:rPr>
          <w:color w:val="7A7E8A"/>
          <w:sz w:val="24"/>
          <w:szCs w:val="24"/>
        </w:rPr>
        <w:t>·</w:t>
      </w:r>
      <w:r w:rsidRPr="0042543E">
        <w:rPr>
          <w:color w:val="7A7E8A"/>
          <w:sz w:val="24"/>
          <w:szCs w:val="24"/>
        </w:rPr>
        <w:t xml:space="preserve">  United</w:t>
      </w:r>
      <w:proofErr w:type="gramEnd"/>
      <w:r w:rsidRPr="0042543E">
        <w:rPr>
          <w:color w:val="7A7E8A"/>
          <w:sz w:val="24"/>
          <w:szCs w:val="24"/>
        </w:rPr>
        <w:t xml:space="preserve"> Kingdom, United States, Canada, Australia</w:t>
      </w:r>
    </w:p>
    <w:p w14:paraId="0F469ADA" w14:textId="5D4E348A" w:rsidR="008D06E5" w:rsidRPr="0042543E" w:rsidRDefault="00000000">
      <w:pPr>
        <w:spacing w:after="480"/>
        <w:rPr>
          <w:sz w:val="24"/>
          <w:szCs w:val="24"/>
        </w:rPr>
      </w:pPr>
      <w:r w:rsidRPr="0042543E">
        <w:rPr>
          <w:color w:val="7A7E8A"/>
          <w:sz w:val="24"/>
          <w:szCs w:val="24"/>
        </w:rPr>
        <w:t xml:space="preserve">Phase One, </w:t>
      </w:r>
      <w:proofErr w:type="gramStart"/>
      <w:r w:rsidRPr="0042543E">
        <w:rPr>
          <w:color w:val="7A7E8A"/>
          <w:sz w:val="24"/>
          <w:szCs w:val="24"/>
        </w:rPr>
        <w:t>2025  ·</w:t>
      </w:r>
      <w:proofErr w:type="gramEnd"/>
      <w:r w:rsidRPr="0042543E">
        <w:rPr>
          <w:color w:val="7A7E8A"/>
          <w:sz w:val="24"/>
          <w:szCs w:val="24"/>
        </w:rPr>
        <w:t xml:space="preserve">  Natasha Williams, </w:t>
      </w:r>
      <w:r w:rsidR="0042543E" w:rsidRPr="0042543E">
        <w:rPr>
          <w:color w:val="7A7E8A"/>
          <w:sz w:val="24"/>
          <w:szCs w:val="24"/>
        </w:rPr>
        <w:t xml:space="preserve">Founder </w:t>
      </w:r>
      <w:proofErr w:type="gramStart"/>
      <w:r w:rsidR="0042543E" w:rsidRPr="0042543E">
        <w:rPr>
          <w:color w:val="7A7E8A"/>
          <w:sz w:val="24"/>
          <w:szCs w:val="24"/>
        </w:rPr>
        <w:t>·</w:t>
      </w:r>
      <w:r w:rsidRPr="0042543E">
        <w:rPr>
          <w:color w:val="7A7E8A"/>
          <w:sz w:val="24"/>
          <w:szCs w:val="24"/>
        </w:rPr>
        <w:t xml:space="preserve">  The</w:t>
      </w:r>
      <w:proofErr w:type="gramEnd"/>
      <w:r w:rsidRPr="0042543E">
        <w:rPr>
          <w:color w:val="7A7E8A"/>
          <w:sz w:val="24"/>
          <w:szCs w:val="24"/>
        </w:rPr>
        <w:t xml:space="preserve"> Cost of Black Excellence™ Research Institute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06E5" w14:paraId="05EE8517" w14:textId="77777777">
        <w:tc>
          <w:tcPr>
            <w:tcW w:w="9026" w:type="dxa"/>
            <w:tcBorders>
              <w:top w:val="single" w:sz="1" w:space="0" w:color="E2D9C8"/>
              <w:left w:val="single" w:sz="20" w:space="0" w:color="C9A96E"/>
              <w:bottom w:val="single" w:sz="1" w:space="0" w:color="E2D9C8"/>
              <w:right w:val="single" w:sz="1" w:space="0" w:color="E2D9C8"/>
            </w:tcBorders>
            <w:shd w:val="clear" w:color="auto" w:fill="F5EDD8"/>
            <w:tcMar>
              <w:top w:w="240" w:type="dxa"/>
              <w:left w:w="320" w:type="dxa"/>
              <w:bottom w:w="240" w:type="dxa"/>
              <w:right w:w="320" w:type="dxa"/>
            </w:tcMar>
          </w:tcPr>
          <w:p w14:paraId="22AF65CE" w14:textId="77777777" w:rsidR="008D06E5" w:rsidRDefault="00000000">
            <w:pPr>
              <w:spacing w:after="160"/>
            </w:pPr>
            <w:r>
              <w:t>Banking, finance, and law sit at the apex of professional status in the UK economy. They are the sectors that claim merit most loudly, pay it most generously, and enforce it most selectively. For Black professionals who enter these environments, the promise of meritocracy is one of the most precise forms of gaslighting the Excellence Tax™ produces.</w:t>
            </w:r>
          </w:p>
          <w:p w14:paraId="3DE143B0" w14:textId="77777777" w:rsidR="008D06E5" w:rsidRDefault="00000000">
            <w:r>
              <w:t>This report brings together 130 Black professionals from banking, finance, insurance, fintech, and law to document what it actually costs them to be there. The findings from both sectors are reported together and separately. The patterns they share are more significant than the differences.</w:t>
            </w:r>
          </w:p>
        </w:tc>
      </w:tr>
    </w:tbl>
    <w:p w14:paraId="2A748824" w14:textId="77777777" w:rsidR="008D06E5" w:rsidRDefault="00000000">
      <w:r>
        <w:br w:type="page"/>
      </w:r>
    </w:p>
    <w:p w14:paraId="53979D2D" w14:textId="77777777" w:rsidR="008D06E5" w:rsidRDefault="00000000">
      <w:pPr>
        <w:spacing w:before="360" w:after="80"/>
      </w:pPr>
      <w:r>
        <w:rPr>
          <w:rFonts w:ascii="Arial" w:eastAsia="Arial" w:hAnsi="Arial" w:cs="Arial"/>
          <w:b/>
          <w:bCs/>
          <w:color w:val="C9A96E"/>
          <w:spacing w:val="120"/>
          <w:sz w:val="16"/>
          <w:szCs w:val="16"/>
        </w:rPr>
        <w:lastRenderedPageBreak/>
        <w:t>THE FRAMEWORK</w:t>
      </w:r>
    </w:p>
    <w:p w14:paraId="7A75A7DA" w14:textId="77777777" w:rsidR="008D06E5" w:rsidRDefault="00000000">
      <w:pPr>
        <w:spacing w:before="120" w:after="200"/>
      </w:pPr>
      <w:r>
        <w:rPr>
          <w:b/>
          <w:bCs/>
          <w:sz w:val="64"/>
          <w:szCs w:val="64"/>
        </w:rPr>
        <w:t>What Is the Excellence Tax™?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D06E5" w14:paraId="6081A374" w14:textId="77777777">
        <w:tc>
          <w:tcPr>
            <w:tcW w:w="9026" w:type="dxa"/>
            <w:tcBorders>
              <w:top w:val="single" w:sz="1" w:space="0" w:color="E2D9C8"/>
              <w:left w:val="single" w:sz="1" w:space="0" w:color="E2D9C8"/>
              <w:bottom w:val="single" w:sz="1" w:space="0" w:color="E2D9C8"/>
              <w:right w:val="single" w:sz="1" w:space="0" w:color="E2D9C8"/>
            </w:tcBorders>
            <w:shd w:val="clear" w:color="auto" w:fill="151B26"/>
            <w:tcMar>
              <w:top w:w="280" w:type="dxa"/>
              <w:left w:w="360" w:type="dxa"/>
              <w:bottom w:w="280" w:type="dxa"/>
              <w:right w:w="360" w:type="dxa"/>
            </w:tcMar>
          </w:tcPr>
          <w:p w14:paraId="0EB5549A" w14:textId="77777777" w:rsidR="008D06E5" w:rsidRDefault="00000000">
            <w:pPr>
              <w:spacing w:after="160"/>
            </w:pPr>
            <w:r>
              <w:rPr>
                <w:i/>
                <w:iCs/>
                <w:color w:val="FFFFFF"/>
              </w:rPr>
              <w:t>The Excellence Tax™ is the mandatory, uncompensated burden of additional emotional labour, identity suppression, and personal cost that Black professionals pay simply to participate in predominantly white workplaces.</w:t>
            </w:r>
          </w:p>
          <w:p w14:paraId="5D7B5BE7" w14:textId="77777777" w:rsidR="008D06E5" w:rsidRDefault="00000000">
            <w:r>
              <w:rPr>
                <w:color w:val="E8DCC8"/>
                <w:sz w:val="22"/>
                <w:szCs w:val="22"/>
              </w:rPr>
              <w:t>Organisations demand this labour and rarely acknowledge it, compensate for it, or take steps to reduce it. The word “tax” reflects reality precisely: payment is required simply for occupying professional space. Black professionals cannot opt out without forfeiting participation entirely.</w:t>
            </w:r>
          </w:p>
        </w:tc>
      </w:tr>
    </w:tbl>
    <w:p w14:paraId="6868809D" w14:textId="77777777" w:rsidR="008D06E5" w:rsidRDefault="008D06E5">
      <w:pPr>
        <w:spacing w:after="280"/>
      </w:pPr>
    </w:p>
    <w:p w14:paraId="0C1B0152" w14:textId="77777777" w:rsidR="008D06E5" w:rsidRDefault="008D06E5">
      <w:pPr>
        <w:pBdr>
          <w:bottom w:val="single" w:sz="12" w:space="1" w:color="C9A96E"/>
        </w:pBdr>
        <w:spacing w:before="240" w:after="240"/>
      </w:pPr>
    </w:p>
    <w:p w14:paraId="030E6B0E" w14:textId="77777777" w:rsidR="008D06E5" w:rsidRDefault="00000000">
      <w:pPr>
        <w:spacing w:before="360" w:after="80"/>
        <w:rPr>
          <w:rFonts w:ascii="Arial" w:eastAsia="Arial" w:hAnsi="Arial" w:cs="Arial"/>
          <w:b/>
          <w:bCs/>
          <w:color w:val="C9A96E"/>
          <w:spacing w:val="120"/>
          <w:sz w:val="16"/>
          <w:szCs w:val="16"/>
        </w:rPr>
      </w:pPr>
      <w:r>
        <w:rPr>
          <w:rFonts w:ascii="Arial" w:eastAsia="Arial" w:hAnsi="Arial" w:cs="Arial"/>
          <w:b/>
          <w:bCs/>
          <w:color w:val="C9A96E"/>
          <w:spacing w:val="120"/>
          <w:sz w:val="16"/>
          <w:szCs w:val="16"/>
        </w:rPr>
        <w:t>THE PROFESSIONAL SERVICES LENS</w:t>
      </w:r>
    </w:p>
    <w:p w14:paraId="6F3E9A81" w14:textId="77777777" w:rsidR="0042543E" w:rsidRDefault="0042543E">
      <w:pPr>
        <w:spacing w:before="360" w:after="80"/>
      </w:pPr>
    </w:p>
    <w:p w14:paraId="5B2D9768" w14:textId="2497785A" w:rsidR="008D06E5" w:rsidRDefault="00000000">
      <w:pPr>
        <w:spacing w:before="80" w:after="120"/>
        <w:rPr>
          <w:color w:val="4A4E5A"/>
        </w:rPr>
      </w:pPr>
      <w:r>
        <w:rPr>
          <w:color w:val="4A4E5A"/>
        </w:rPr>
        <w:t xml:space="preserve">Banking, finance, and law share a defining cultural characteristic: they are sectors built on the premise that reward tracks performance objectively. For Black professionals in these environments, this mythology is </w:t>
      </w:r>
      <w:r w:rsidR="0042543E">
        <w:rPr>
          <w:color w:val="4A4E5A"/>
        </w:rPr>
        <w:t>among</w:t>
      </w:r>
      <w:r>
        <w:rPr>
          <w:color w:val="4A4E5A"/>
        </w:rPr>
        <w:t xml:space="preserve"> the most consequential lies the Excellence Tax™ </w:t>
      </w:r>
      <w:r w:rsidR="0042543E">
        <w:rPr>
          <w:color w:val="4A4E5A"/>
        </w:rPr>
        <w:t>perpetuate</w:t>
      </w:r>
      <w:r>
        <w:rPr>
          <w:color w:val="4A4E5A"/>
        </w:rPr>
        <w:t>s. Informal networks, sponsorship, cultural alignment, and the unspoken preferences of gatekeepers determine advancement</w:t>
      </w:r>
      <w:r w:rsidR="0042543E">
        <w:rPr>
          <w:color w:val="4A4E5A"/>
        </w:rPr>
        <w:t>,</w:t>
      </w:r>
      <w:r>
        <w:rPr>
          <w:color w:val="4A4E5A"/>
        </w:rPr>
        <w:t xml:space="preserve"> and th</w:t>
      </w:r>
      <w:r w:rsidR="0042543E">
        <w:rPr>
          <w:color w:val="4A4E5A"/>
        </w:rPr>
        <w:t>e</w:t>
      </w:r>
      <w:r>
        <w:rPr>
          <w:color w:val="4A4E5A"/>
        </w:rPr>
        <w:t xml:space="preserve">se mechanisms </w:t>
      </w:r>
      <w:r w:rsidR="0042543E">
        <w:rPr>
          <w:color w:val="4A4E5A"/>
        </w:rPr>
        <w:t xml:space="preserve">systematically </w:t>
      </w:r>
      <w:r>
        <w:rPr>
          <w:color w:val="4A4E5A"/>
        </w:rPr>
        <w:t>exclude Black professionals.</w:t>
      </w:r>
    </w:p>
    <w:p w14:paraId="22352B88" w14:textId="77777777" w:rsidR="0042543E" w:rsidRDefault="0042543E">
      <w:pPr>
        <w:spacing w:before="80" w:after="120"/>
      </w:pPr>
    </w:p>
    <w:p w14:paraId="7F1647C6" w14:textId="77777777" w:rsidR="008D06E5" w:rsidRDefault="00000000">
      <w:pPr>
        <w:spacing w:before="80" w:after="120"/>
      </w:pPr>
      <w:r>
        <w:rPr>
          <w:color w:val="4A4E5A"/>
        </w:rPr>
        <w:t>Three Excellence Taxes operate across both sectors with particular intensity:</w:t>
      </w:r>
    </w:p>
    <w:p w14:paraId="14CC635B" w14:textId="77777777" w:rsidR="008D06E5" w:rsidRDefault="008D06E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8D06E5" w14:paraId="31DE83F5" w14:textId="77777777">
        <w:tc>
          <w:tcPr>
            <w:tcW w:w="20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000C473F" w14:textId="77777777" w:rsidR="008D06E5" w:rsidRDefault="00000000">
            <w:r>
              <w:rPr>
                <w:rFonts w:ascii="Arial" w:eastAsia="Arial" w:hAnsi="Arial" w:cs="Arial"/>
                <w:b/>
                <w:bCs/>
                <w:color w:val="C9A96E"/>
                <w:spacing w:val="80"/>
                <w:sz w:val="18"/>
                <w:szCs w:val="18"/>
              </w:rPr>
              <w:t>TAX</w:t>
            </w:r>
          </w:p>
        </w:tc>
        <w:tc>
          <w:tcPr>
            <w:tcW w:w="3513"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7215DD4D" w14:textId="77777777" w:rsidR="008D06E5" w:rsidRDefault="00000000">
            <w:r>
              <w:rPr>
                <w:rFonts w:ascii="Arial" w:eastAsia="Arial" w:hAnsi="Arial" w:cs="Arial"/>
                <w:b/>
                <w:bCs/>
                <w:color w:val="C9A96E"/>
                <w:spacing w:val="80"/>
                <w:sz w:val="18"/>
                <w:szCs w:val="18"/>
              </w:rPr>
              <w:t>BANKING &amp; FINANCE</w:t>
            </w:r>
          </w:p>
        </w:tc>
        <w:tc>
          <w:tcPr>
            <w:tcW w:w="3513"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4BD7D3A0" w14:textId="77777777" w:rsidR="008D06E5" w:rsidRDefault="00000000">
            <w:r>
              <w:rPr>
                <w:rFonts w:ascii="Arial" w:eastAsia="Arial" w:hAnsi="Arial" w:cs="Arial"/>
                <w:b/>
                <w:bCs/>
                <w:color w:val="C9A96E"/>
                <w:spacing w:val="80"/>
                <w:sz w:val="18"/>
                <w:szCs w:val="18"/>
              </w:rPr>
              <w:t>LAW</w:t>
            </w:r>
          </w:p>
        </w:tc>
      </w:tr>
      <w:tr w:rsidR="008D06E5" w14:paraId="783507A1" w14:textId="77777777">
        <w:tc>
          <w:tcPr>
            <w:tcW w:w="20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407917E2" w14:textId="77777777" w:rsidR="008D06E5" w:rsidRDefault="00000000">
            <w:r>
              <w:rPr>
                <w:b/>
                <w:bCs/>
                <w:sz w:val="24"/>
                <w:szCs w:val="24"/>
              </w:rPr>
              <w:t>Sponsorship Deficit</w:t>
            </w:r>
          </w:p>
        </w:tc>
        <w:tc>
          <w:tcPr>
            <w:tcW w:w="3513"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009616B1" w14:textId="77777777" w:rsidR="008D06E5" w:rsidRDefault="00000000">
            <w:r>
              <w:rPr>
                <w:color w:val="4A4E5A"/>
                <w:sz w:val="24"/>
                <w:szCs w:val="24"/>
              </w:rPr>
              <w:t>Black professionals are not brought into informal networks that allocate deal flow, client introductions, and promotion endorsements.</w:t>
            </w:r>
          </w:p>
        </w:tc>
        <w:tc>
          <w:tcPr>
            <w:tcW w:w="3513"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8F132C2" w14:textId="77777777" w:rsidR="008D06E5" w:rsidRDefault="00000000">
            <w:r>
              <w:rPr>
                <w:color w:val="4A4E5A"/>
                <w:sz w:val="24"/>
                <w:szCs w:val="24"/>
              </w:rPr>
              <w:t>Partnership tracks require sponsors who champion candidates. Black lawyers describe decades of exceptional performance without the sponsor who would have made a white peer a partner in five years.</w:t>
            </w:r>
          </w:p>
        </w:tc>
      </w:tr>
      <w:tr w:rsidR="008D06E5" w14:paraId="08868594" w14:textId="77777777">
        <w:tc>
          <w:tcPr>
            <w:tcW w:w="20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257297F3" w14:textId="77777777" w:rsidR="008D06E5" w:rsidRDefault="00000000">
            <w:r>
              <w:rPr>
                <w:b/>
                <w:bCs/>
                <w:sz w:val="24"/>
                <w:szCs w:val="24"/>
              </w:rPr>
              <w:t>Proof Burden</w:t>
            </w:r>
          </w:p>
        </w:tc>
        <w:tc>
          <w:tcPr>
            <w:tcW w:w="3513"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383C0917" w14:textId="77777777" w:rsidR="008D06E5" w:rsidRDefault="00000000">
            <w:r>
              <w:rPr>
                <w:color w:val="4A4E5A"/>
                <w:sz w:val="24"/>
                <w:szCs w:val="24"/>
              </w:rPr>
              <w:t xml:space="preserve">91.1% of Black finance professionals suppress their identity. Credentials are questioned. Work is </w:t>
            </w:r>
            <w:proofErr w:type="gramStart"/>
            <w:r>
              <w:rPr>
                <w:color w:val="4A4E5A"/>
                <w:sz w:val="24"/>
                <w:szCs w:val="24"/>
              </w:rPr>
              <w:t>triple-checked</w:t>
            </w:r>
            <w:proofErr w:type="gramEnd"/>
            <w:r>
              <w:rPr>
                <w:color w:val="4A4E5A"/>
                <w:sz w:val="24"/>
                <w:szCs w:val="24"/>
              </w:rPr>
              <w:t xml:space="preserve"> because errors carry </w:t>
            </w:r>
            <w:r>
              <w:rPr>
                <w:color w:val="4A4E5A"/>
                <w:sz w:val="24"/>
                <w:szCs w:val="24"/>
              </w:rPr>
              <w:lastRenderedPageBreak/>
              <w:t>racial consequences white colleagues do not face.</w:t>
            </w:r>
          </w:p>
        </w:tc>
        <w:tc>
          <w:tcPr>
            <w:tcW w:w="3513"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72357997" w14:textId="77777777" w:rsidR="008D06E5" w:rsidRDefault="00000000">
            <w:r>
              <w:rPr>
                <w:color w:val="4A4E5A"/>
                <w:sz w:val="24"/>
                <w:szCs w:val="24"/>
              </w:rPr>
              <w:lastRenderedPageBreak/>
              <w:t>100% of Black lawyers at Director/Executive level always work harder — the only career level across all sectors to reach this figure.</w:t>
            </w:r>
          </w:p>
        </w:tc>
      </w:tr>
      <w:tr w:rsidR="008D06E5" w14:paraId="3F0814F8" w14:textId="77777777">
        <w:tc>
          <w:tcPr>
            <w:tcW w:w="20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BBF2BA6" w14:textId="77777777" w:rsidR="008D06E5" w:rsidRDefault="00000000">
            <w:r>
              <w:rPr>
                <w:b/>
                <w:bCs/>
                <w:sz w:val="24"/>
                <w:szCs w:val="24"/>
              </w:rPr>
              <w:t>Attrition as Exit Strategy</w:t>
            </w:r>
          </w:p>
        </w:tc>
        <w:tc>
          <w:tcPr>
            <w:tcW w:w="3513"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5FFA5193" w14:textId="77777777" w:rsidR="008D06E5" w:rsidRDefault="00000000">
            <w:r>
              <w:rPr>
                <w:color w:val="4A4E5A"/>
                <w:sz w:val="24"/>
                <w:szCs w:val="24"/>
              </w:rPr>
              <w:t>30.4% have already left a finance role — 7 points above the overall average. The sector’s premium compensation creates the illusion of retention while Black professionals leave at exceptional rates.</w:t>
            </w:r>
          </w:p>
        </w:tc>
        <w:tc>
          <w:tcPr>
            <w:tcW w:w="3513"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1185F2D" w14:textId="77777777" w:rsidR="008D06E5" w:rsidRDefault="00000000">
            <w:r>
              <w:rPr>
                <w:color w:val="4A4E5A"/>
                <w:sz w:val="24"/>
                <w:szCs w:val="24"/>
              </w:rPr>
              <w:t>34.6% have already left a law role — the highest exit rate of any sector in the entire study.</w:t>
            </w:r>
          </w:p>
        </w:tc>
      </w:tr>
    </w:tbl>
    <w:p w14:paraId="34193CD8" w14:textId="77777777" w:rsidR="008D06E5" w:rsidRDefault="00000000">
      <w:r>
        <w:br w:type="page"/>
      </w:r>
    </w:p>
    <w:p w14:paraId="474000A3" w14:textId="77777777" w:rsidR="008D06E5" w:rsidRDefault="00000000">
      <w:pPr>
        <w:spacing w:before="360" w:after="80"/>
      </w:pPr>
      <w:r>
        <w:rPr>
          <w:rFonts w:ascii="Arial" w:eastAsia="Arial" w:hAnsi="Arial" w:cs="Arial"/>
          <w:b/>
          <w:bCs/>
          <w:color w:val="C9A96E"/>
          <w:spacing w:val="120"/>
          <w:sz w:val="16"/>
          <w:szCs w:val="16"/>
        </w:rPr>
        <w:lastRenderedPageBreak/>
        <w:t>PHASE ONE EVIDENCE</w:t>
      </w:r>
    </w:p>
    <w:p w14:paraId="7D6542B4" w14:textId="77777777" w:rsidR="008D06E5" w:rsidRDefault="00000000">
      <w:pPr>
        <w:spacing w:before="120" w:after="200"/>
      </w:pPr>
      <w:r>
        <w:rPr>
          <w:b/>
          <w:bCs/>
          <w:sz w:val="64"/>
          <w:szCs w:val="64"/>
        </w:rPr>
        <w:t>The Numbers — Side by Side</w:t>
      </w:r>
    </w:p>
    <w:p w14:paraId="30BCFD43" w14:textId="77777777" w:rsidR="008D06E5" w:rsidRDefault="00000000">
      <w:pPr>
        <w:spacing w:before="80" w:after="120"/>
      </w:pPr>
      <w:r>
        <w:rPr>
          <w:color w:val="4A4E5A"/>
        </w:rPr>
        <w:t>79 Black banking and finance professionals. 52 Black legal professionals. Together, 130 voices from the sectors that claim to reward the best.</w:t>
      </w:r>
    </w:p>
    <w:p w14:paraId="61EA631D" w14:textId="77777777" w:rsidR="008D06E5" w:rsidRDefault="00000000">
      <w:pPr>
        <w:spacing w:before="360" w:after="80"/>
      </w:pPr>
      <w:r>
        <w:rPr>
          <w:rFonts w:ascii="Arial" w:eastAsia="Arial" w:hAnsi="Arial" w:cs="Arial"/>
          <w:b/>
          <w:bCs/>
          <w:color w:val="C9A96E"/>
          <w:spacing w:val="120"/>
          <w:sz w:val="16"/>
          <w:szCs w:val="16"/>
        </w:rPr>
        <w:t>BANKING &amp; FINANCE (N=79)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8D06E5" w14:paraId="6404CFA7" w14:textId="77777777">
        <w:tc>
          <w:tcPr>
            <w:tcW w:w="38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77E927B9" w14:textId="77777777" w:rsidR="008D06E5" w:rsidRDefault="00000000">
            <w:r>
              <w:rPr>
                <w:rFonts w:ascii="Arial" w:eastAsia="Arial" w:hAnsi="Arial" w:cs="Arial"/>
                <w:b/>
                <w:bCs/>
                <w:color w:val="C9A96E"/>
                <w:spacing w:val="80"/>
                <w:sz w:val="18"/>
                <w:szCs w:val="18"/>
              </w:rPr>
              <w:t>METRIC</w:t>
            </w:r>
          </w:p>
        </w:tc>
        <w:tc>
          <w:tcPr>
            <w:tcW w:w="5226"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46A5DC64" w14:textId="77777777" w:rsidR="008D06E5" w:rsidRDefault="00000000">
            <w:r>
              <w:rPr>
                <w:rFonts w:ascii="Arial" w:eastAsia="Arial" w:hAnsi="Arial" w:cs="Arial"/>
                <w:b/>
                <w:bCs/>
                <w:color w:val="C9A96E"/>
                <w:spacing w:val="80"/>
                <w:sz w:val="18"/>
                <w:szCs w:val="18"/>
              </w:rPr>
              <w:t>RATE</w:t>
            </w:r>
          </w:p>
        </w:tc>
      </w:tr>
      <w:tr w:rsidR="008D06E5" w14:paraId="611002F0" w14:textId="77777777">
        <w:tc>
          <w:tcPr>
            <w:tcW w:w="38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79F2604" w14:textId="77777777" w:rsidR="008D06E5" w:rsidRDefault="00000000">
            <w:r>
              <w:rPr>
                <w:color w:val="4A4E5A"/>
                <w:sz w:val="24"/>
                <w:szCs w:val="24"/>
              </w:rPr>
              <w:t>Work harder always + often</w:t>
            </w:r>
          </w:p>
        </w:tc>
        <w:tc>
          <w:tcPr>
            <w:tcW w:w="52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F8233F5" w14:textId="77777777" w:rsidR="008D06E5" w:rsidRDefault="00000000">
            <w:r>
              <w:rPr>
                <w:b/>
                <w:bCs/>
                <w:sz w:val="24"/>
                <w:szCs w:val="24"/>
              </w:rPr>
              <w:t>89.9%</w:t>
            </w:r>
          </w:p>
        </w:tc>
      </w:tr>
      <w:tr w:rsidR="008D06E5" w14:paraId="7CFB0A3E" w14:textId="77777777">
        <w:tc>
          <w:tcPr>
            <w:tcW w:w="38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3E4D8F39" w14:textId="77777777" w:rsidR="008D06E5" w:rsidRDefault="00000000">
            <w:r>
              <w:rPr>
                <w:color w:val="4A4E5A"/>
                <w:sz w:val="24"/>
                <w:szCs w:val="24"/>
              </w:rPr>
              <w:t>Identity suppression</w:t>
            </w:r>
          </w:p>
        </w:tc>
        <w:tc>
          <w:tcPr>
            <w:tcW w:w="52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407C55F9" w14:textId="77777777" w:rsidR="008D06E5" w:rsidRDefault="00000000">
            <w:r>
              <w:rPr>
                <w:b/>
                <w:bCs/>
                <w:sz w:val="24"/>
                <w:szCs w:val="24"/>
              </w:rPr>
              <w:t>91.1%</w:t>
            </w:r>
          </w:p>
        </w:tc>
      </w:tr>
      <w:tr w:rsidR="008D06E5" w14:paraId="195F7140" w14:textId="77777777">
        <w:tc>
          <w:tcPr>
            <w:tcW w:w="38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45C4F617" w14:textId="77777777" w:rsidR="008D06E5" w:rsidRDefault="00000000">
            <w:r>
              <w:rPr>
                <w:color w:val="4A4E5A"/>
                <w:sz w:val="24"/>
                <w:szCs w:val="24"/>
              </w:rPr>
              <w:t xml:space="preserve">Microaggressions </w:t>
            </w:r>
            <w:proofErr w:type="spellStart"/>
            <w:r>
              <w:rPr>
                <w:color w:val="4A4E5A"/>
                <w:sz w:val="24"/>
                <w:szCs w:val="24"/>
              </w:rPr>
              <w:t>freq</w:t>
            </w:r>
            <w:proofErr w:type="spellEnd"/>
            <w:r>
              <w:rPr>
                <w:color w:val="4A4E5A"/>
                <w:sz w:val="24"/>
                <w:szCs w:val="24"/>
              </w:rPr>
              <w:t xml:space="preserve"> + </w:t>
            </w:r>
            <w:proofErr w:type="spellStart"/>
            <w:r>
              <w:rPr>
                <w:color w:val="4A4E5A"/>
                <w:sz w:val="24"/>
                <w:szCs w:val="24"/>
              </w:rPr>
              <w:t>occ</w:t>
            </w:r>
            <w:proofErr w:type="spellEnd"/>
          </w:p>
        </w:tc>
        <w:tc>
          <w:tcPr>
            <w:tcW w:w="52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3021BD14" w14:textId="77777777" w:rsidR="008D06E5" w:rsidRDefault="00000000">
            <w:r>
              <w:rPr>
                <w:b/>
                <w:bCs/>
                <w:sz w:val="24"/>
                <w:szCs w:val="24"/>
              </w:rPr>
              <w:t>89.9%</w:t>
            </w:r>
          </w:p>
        </w:tc>
      </w:tr>
      <w:tr w:rsidR="008D06E5" w14:paraId="0CDE6082" w14:textId="77777777">
        <w:tc>
          <w:tcPr>
            <w:tcW w:w="38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7D885493" w14:textId="77777777" w:rsidR="008D06E5" w:rsidRDefault="00000000">
            <w:r>
              <w:rPr>
                <w:color w:val="4A4E5A"/>
                <w:sz w:val="24"/>
                <w:szCs w:val="24"/>
              </w:rPr>
              <w:t>Health severe + significant</w:t>
            </w:r>
          </w:p>
        </w:tc>
        <w:tc>
          <w:tcPr>
            <w:tcW w:w="52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722191AC" w14:textId="77777777" w:rsidR="008D06E5" w:rsidRDefault="00000000">
            <w:r>
              <w:rPr>
                <w:b/>
                <w:bCs/>
                <w:sz w:val="24"/>
                <w:szCs w:val="24"/>
              </w:rPr>
              <w:t>54.4%</w:t>
            </w:r>
          </w:p>
        </w:tc>
      </w:tr>
      <w:tr w:rsidR="008D06E5" w14:paraId="1CED3406" w14:textId="77777777">
        <w:tc>
          <w:tcPr>
            <w:tcW w:w="38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4A2919CB" w14:textId="77777777" w:rsidR="008D06E5" w:rsidRDefault="00000000">
            <w:r>
              <w:rPr>
                <w:color w:val="4A4E5A"/>
                <w:sz w:val="24"/>
                <w:szCs w:val="24"/>
              </w:rPr>
              <w:t>Already left a role</w:t>
            </w:r>
          </w:p>
        </w:tc>
        <w:tc>
          <w:tcPr>
            <w:tcW w:w="52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5CF4DED" w14:textId="77777777" w:rsidR="008D06E5" w:rsidRDefault="00000000">
            <w:r>
              <w:rPr>
                <w:b/>
                <w:bCs/>
                <w:sz w:val="24"/>
                <w:szCs w:val="24"/>
              </w:rPr>
              <w:t>30.4%</w:t>
            </w:r>
          </w:p>
        </w:tc>
      </w:tr>
      <w:tr w:rsidR="008D06E5" w14:paraId="39A16FCD" w14:textId="77777777">
        <w:tc>
          <w:tcPr>
            <w:tcW w:w="38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52F18320" w14:textId="77777777" w:rsidR="008D06E5" w:rsidRDefault="00000000">
            <w:r>
              <w:rPr>
                <w:color w:val="4A4E5A"/>
                <w:sz w:val="24"/>
                <w:szCs w:val="24"/>
              </w:rPr>
              <w:t>No culturally sensitive support</w:t>
            </w:r>
          </w:p>
        </w:tc>
        <w:tc>
          <w:tcPr>
            <w:tcW w:w="52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16403E44" w14:textId="77777777" w:rsidR="008D06E5" w:rsidRDefault="00000000">
            <w:r>
              <w:rPr>
                <w:b/>
                <w:bCs/>
                <w:sz w:val="24"/>
                <w:szCs w:val="24"/>
              </w:rPr>
              <w:t>54.4%</w:t>
            </w:r>
          </w:p>
        </w:tc>
      </w:tr>
    </w:tbl>
    <w:p w14:paraId="014ACEB0" w14:textId="77777777" w:rsidR="008D06E5" w:rsidRDefault="008D06E5">
      <w:pPr>
        <w:spacing w:after="160"/>
      </w:pPr>
    </w:p>
    <w:p w14:paraId="2DE7E6CB" w14:textId="77777777" w:rsidR="008D06E5" w:rsidRDefault="00000000">
      <w:pPr>
        <w:spacing w:before="360" w:after="80"/>
      </w:pPr>
      <w:r>
        <w:rPr>
          <w:rFonts w:ascii="Arial" w:eastAsia="Arial" w:hAnsi="Arial" w:cs="Arial"/>
          <w:b/>
          <w:bCs/>
          <w:color w:val="C9A96E"/>
          <w:spacing w:val="120"/>
          <w:sz w:val="16"/>
          <w:szCs w:val="16"/>
        </w:rPr>
        <w:t>LAW (N=52)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8D06E5" w14:paraId="52B7DFB9" w14:textId="77777777">
        <w:tc>
          <w:tcPr>
            <w:tcW w:w="38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348DBDB5" w14:textId="77777777" w:rsidR="008D06E5" w:rsidRDefault="00000000">
            <w:r>
              <w:rPr>
                <w:rFonts w:ascii="Arial" w:eastAsia="Arial" w:hAnsi="Arial" w:cs="Arial"/>
                <w:b/>
                <w:bCs/>
                <w:color w:val="C9A96E"/>
                <w:spacing w:val="80"/>
                <w:sz w:val="18"/>
                <w:szCs w:val="18"/>
              </w:rPr>
              <w:t>METRIC</w:t>
            </w:r>
          </w:p>
        </w:tc>
        <w:tc>
          <w:tcPr>
            <w:tcW w:w="5226"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3CB3A46E" w14:textId="77777777" w:rsidR="008D06E5" w:rsidRDefault="00000000">
            <w:r>
              <w:rPr>
                <w:rFonts w:ascii="Arial" w:eastAsia="Arial" w:hAnsi="Arial" w:cs="Arial"/>
                <w:b/>
                <w:bCs/>
                <w:color w:val="C9A96E"/>
                <w:spacing w:val="80"/>
                <w:sz w:val="18"/>
                <w:szCs w:val="18"/>
              </w:rPr>
              <w:t>RATE</w:t>
            </w:r>
          </w:p>
        </w:tc>
      </w:tr>
      <w:tr w:rsidR="008D06E5" w14:paraId="2DEF065B" w14:textId="77777777">
        <w:tc>
          <w:tcPr>
            <w:tcW w:w="38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730E9093" w14:textId="77777777" w:rsidR="008D06E5" w:rsidRDefault="00000000">
            <w:r>
              <w:rPr>
                <w:color w:val="4A4E5A"/>
                <w:sz w:val="24"/>
                <w:szCs w:val="24"/>
              </w:rPr>
              <w:t>Work harder always + often</w:t>
            </w:r>
          </w:p>
        </w:tc>
        <w:tc>
          <w:tcPr>
            <w:tcW w:w="52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0CD457A" w14:textId="77777777" w:rsidR="008D06E5" w:rsidRDefault="00000000">
            <w:r>
              <w:rPr>
                <w:b/>
                <w:bCs/>
                <w:sz w:val="24"/>
                <w:szCs w:val="24"/>
              </w:rPr>
              <w:t>90.4%</w:t>
            </w:r>
          </w:p>
        </w:tc>
      </w:tr>
      <w:tr w:rsidR="008D06E5" w14:paraId="7E58EA25" w14:textId="77777777">
        <w:tc>
          <w:tcPr>
            <w:tcW w:w="38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45D38AE7" w14:textId="77777777" w:rsidR="008D06E5" w:rsidRDefault="00000000">
            <w:r>
              <w:rPr>
                <w:color w:val="4A4E5A"/>
                <w:sz w:val="24"/>
                <w:szCs w:val="24"/>
              </w:rPr>
              <w:t>Identity suppression</w:t>
            </w:r>
          </w:p>
        </w:tc>
        <w:tc>
          <w:tcPr>
            <w:tcW w:w="52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5F84A272" w14:textId="77777777" w:rsidR="008D06E5" w:rsidRDefault="00000000">
            <w:r>
              <w:rPr>
                <w:b/>
                <w:bCs/>
                <w:sz w:val="24"/>
                <w:szCs w:val="24"/>
              </w:rPr>
              <w:t>84.6%</w:t>
            </w:r>
          </w:p>
        </w:tc>
      </w:tr>
      <w:tr w:rsidR="008D06E5" w14:paraId="3F975AC1" w14:textId="77777777">
        <w:tc>
          <w:tcPr>
            <w:tcW w:w="38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341B7B83" w14:textId="77777777" w:rsidR="008D06E5" w:rsidRDefault="00000000">
            <w:r>
              <w:rPr>
                <w:color w:val="4A4E5A"/>
                <w:sz w:val="24"/>
                <w:szCs w:val="24"/>
              </w:rPr>
              <w:t xml:space="preserve">Microaggressions </w:t>
            </w:r>
            <w:proofErr w:type="spellStart"/>
            <w:r>
              <w:rPr>
                <w:color w:val="4A4E5A"/>
                <w:sz w:val="24"/>
                <w:szCs w:val="24"/>
              </w:rPr>
              <w:t>freq</w:t>
            </w:r>
            <w:proofErr w:type="spellEnd"/>
            <w:r>
              <w:rPr>
                <w:color w:val="4A4E5A"/>
                <w:sz w:val="24"/>
                <w:szCs w:val="24"/>
              </w:rPr>
              <w:t xml:space="preserve"> + </w:t>
            </w:r>
            <w:proofErr w:type="spellStart"/>
            <w:r>
              <w:rPr>
                <w:color w:val="4A4E5A"/>
                <w:sz w:val="24"/>
                <w:szCs w:val="24"/>
              </w:rPr>
              <w:t>occ</w:t>
            </w:r>
            <w:proofErr w:type="spellEnd"/>
          </w:p>
        </w:tc>
        <w:tc>
          <w:tcPr>
            <w:tcW w:w="52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D5E23FD" w14:textId="77777777" w:rsidR="008D06E5" w:rsidRDefault="00000000">
            <w:r>
              <w:rPr>
                <w:b/>
                <w:bCs/>
                <w:sz w:val="24"/>
                <w:szCs w:val="24"/>
              </w:rPr>
              <w:t>90.4%</w:t>
            </w:r>
          </w:p>
        </w:tc>
      </w:tr>
      <w:tr w:rsidR="008D06E5" w14:paraId="17FEDAC6" w14:textId="77777777">
        <w:tc>
          <w:tcPr>
            <w:tcW w:w="38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2C8180A5" w14:textId="77777777" w:rsidR="008D06E5" w:rsidRDefault="00000000">
            <w:r>
              <w:rPr>
                <w:color w:val="4A4E5A"/>
                <w:sz w:val="24"/>
                <w:szCs w:val="24"/>
              </w:rPr>
              <w:t>Health severe + significant</w:t>
            </w:r>
          </w:p>
        </w:tc>
        <w:tc>
          <w:tcPr>
            <w:tcW w:w="52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7F310E4F" w14:textId="77777777" w:rsidR="008D06E5" w:rsidRDefault="00000000">
            <w:r>
              <w:rPr>
                <w:b/>
                <w:bCs/>
                <w:sz w:val="24"/>
                <w:szCs w:val="24"/>
              </w:rPr>
              <w:t>69.2%</w:t>
            </w:r>
          </w:p>
        </w:tc>
      </w:tr>
      <w:tr w:rsidR="008D06E5" w14:paraId="5DC3ECEE" w14:textId="77777777">
        <w:tc>
          <w:tcPr>
            <w:tcW w:w="38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71B8AF7" w14:textId="77777777" w:rsidR="008D06E5" w:rsidRDefault="00000000">
            <w:r>
              <w:rPr>
                <w:color w:val="4A4E5A"/>
                <w:sz w:val="24"/>
                <w:szCs w:val="24"/>
              </w:rPr>
              <w:t>Already left a role</w:t>
            </w:r>
          </w:p>
        </w:tc>
        <w:tc>
          <w:tcPr>
            <w:tcW w:w="52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66AEDF93" w14:textId="77777777" w:rsidR="008D06E5" w:rsidRDefault="00000000">
            <w:r>
              <w:rPr>
                <w:b/>
                <w:bCs/>
                <w:sz w:val="24"/>
                <w:szCs w:val="24"/>
              </w:rPr>
              <w:t>34.6%</w:t>
            </w:r>
          </w:p>
        </w:tc>
      </w:tr>
      <w:tr w:rsidR="008D06E5" w14:paraId="3AFF7855" w14:textId="77777777">
        <w:tc>
          <w:tcPr>
            <w:tcW w:w="38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40656132" w14:textId="77777777" w:rsidR="008D06E5" w:rsidRDefault="00000000">
            <w:r>
              <w:rPr>
                <w:color w:val="4A4E5A"/>
                <w:sz w:val="24"/>
                <w:szCs w:val="24"/>
              </w:rPr>
              <w:t>No culturally sensitive support</w:t>
            </w:r>
          </w:p>
        </w:tc>
        <w:tc>
          <w:tcPr>
            <w:tcW w:w="52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0C4E82E0" w14:textId="77777777" w:rsidR="008D06E5" w:rsidRDefault="00000000">
            <w:r>
              <w:rPr>
                <w:b/>
                <w:bCs/>
                <w:sz w:val="24"/>
                <w:szCs w:val="24"/>
              </w:rPr>
              <w:t>51.9%</w:t>
            </w:r>
          </w:p>
        </w:tc>
      </w:tr>
    </w:tbl>
    <w:p w14:paraId="75B82E1E" w14:textId="77777777" w:rsidR="008D06E5" w:rsidRDefault="008D06E5">
      <w:pPr>
        <w:spacing w:after="120"/>
      </w:pPr>
    </w:p>
    <w:p w14:paraId="35CE1B8D" w14:textId="77777777" w:rsidR="008D06E5" w:rsidRDefault="00000000">
      <w:pPr>
        <w:spacing w:before="60" w:after="80"/>
        <w:rPr>
          <w:color w:val="7A7E8A"/>
        </w:rPr>
      </w:pPr>
      <w:r w:rsidRPr="0042543E">
        <w:rPr>
          <w:color w:val="7A7E8A"/>
        </w:rPr>
        <w:t>Law has the highest exit rate of any sector in the entire study. 34.6% of Black legal professionals have already left a role specifically to protect their wellbeing. In a profession that demands decades of investment before qualification, this loss is irreversible.</w:t>
      </w:r>
    </w:p>
    <w:p w14:paraId="484C5FDD" w14:textId="77777777" w:rsidR="0042543E" w:rsidRPr="0042543E" w:rsidRDefault="0042543E">
      <w:pPr>
        <w:spacing w:before="60" w:after="80"/>
      </w:pPr>
    </w:p>
    <w:p w14:paraId="3F03C438" w14:textId="3DAAB6A5" w:rsidR="008D06E5" w:rsidRPr="0042543E" w:rsidRDefault="00000000">
      <w:pPr>
        <w:spacing w:before="60" w:after="80"/>
      </w:pPr>
      <w:r w:rsidRPr="0042543E">
        <w:rPr>
          <w:color w:val="7A7E8A"/>
        </w:rPr>
        <w:t xml:space="preserve">Banking &amp; Finance has the highest identity suppression rate </w:t>
      </w:r>
      <w:r w:rsidR="0042543E">
        <w:rPr>
          <w:color w:val="7A7E8A"/>
        </w:rPr>
        <w:t>among</w:t>
      </w:r>
      <w:r w:rsidRPr="0042543E">
        <w:rPr>
          <w:color w:val="7A7E8A"/>
        </w:rPr>
        <w:t xml:space="preserve"> sector</w:t>
      </w:r>
      <w:r w:rsidR="0042543E">
        <w:rPr>
          <w:color w:val="7A7E8A"/>
        </w:rPr>
        <w:t>s</w:t>
      </w:r>
      <w:r w:rsidRPr="0042543E">
        <w:rPr>
          <w:color w:val="7A7E8A"/>
        </w:rPr>
        <w:t>. 91.1% suppress aspects of their professional identity — above every other sector</w:t>
      </w:r>
      <w:r w:rsidR="0042543E">
        <w:rPr>
          <w:color w:val="7A7E8A"/>
        </w:rPr>
        <w:t>,</w:t>
      </w:r>
      <w:r w:rsidRPr="0042543E">
        <w:rPr>
          <w:color w:val="7A7E8A"/>
        </w:rPr>
        <w:t xml:space="preserve"> including healthcare. In a sector where access and advancement flow through social and cultural alignment with white professional norms, this figure is the direct measure of the cost of entry.</w:t>
      </w:r>
    </w:p>
    <w:p w14:paraId="1477BFF8" w14:textId="77777777" w:rsidR="008D06E5" w:rsidRPr="0042543E" w:rsidRDefault="00000000">
      <w:pPr>
        <w:spacing w:before="360" w:after="80"/>
      </w:pPr>
      <w:r w:rsidRPr="0042543E">
        <w:rPr>
          <w:rFonts w:eastAsia="Arial" w:cs="Arial"/>
          <w:b/>
          <w:bCs/>
          <w:color w:val="C9A96E"/>
          <w:spacing w:val="120"/>
          <w:sz w:val="16"/>
          <w:szCs w:val="16"/>
        </w:rPr>
        <w:lastRenderedPageBreak/>
        <w:t>COMPARATIVE ANALYSIS</w:t>
      </w:r>
    </w:p>
    <w:p w14:paraId="510C3E19" w14:textId="77777777" w:rsidR="008D06E5" w:rsidRDefault="00000000">
      <w:pPr>
        <w:spacing w:before="120" w:after="200"/>
      </w:pPr>
      <w:r>
        <w:rPr>
          <w:b/>
          <w:bCs/>
          <w:sz w:val="64"/>
          <w:szCs w:val="64"/>
        </w:rPr>
        <w:t>How Both Sectors Compare to the Overall Study</w:t>
      </w:r>
    </w:p>
    <w:p w14:paraId="5DB716FA" w14:textId="77777777" w:rsidR="008D06E5" w:rsidRDefault="00000000">
      <w:pPr>
        <w:spacing w:before="80" w:after="120"/>
      </w:pPr>
      <w:r>
        <w:rPr>
          <w:color w:val="4A4E5A"/>
        </w:rPr>
        <w:t>Combined banking, finance &amp; law vs overall research average (1,037 participants).</w:t>
      </w:r>
    </w:p>
    <w:p w14:paraId="53F9631D" w14:textId="77777777" w:rsidR="008D06E5" w:rsidRDefault="008D06E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1680"/>
        <w:gridCol w:w="1271"/>
        <w:gridCol w:w="1701"/>
        <w:gridCol w:w="1945"/>
      </w:tblGrid>
      <w:tr w:rsidR="008D06E5" w14:paraId="3A02F0EB" w14:textId="77777777">
        <w:tc>
          <w:tcPr>
            <w:tcW w:w="28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215C37C3" w14:textId="77777777" w:rsidR="008D06E5" w:rsidRDefault="00000000">
            <w:r>
              <w:rPr>
                <w:rFonts w:ascii="Arial" w:eastAsia="Arial" w:hAnsi="Arial" w:cs="Arial"/>
                <w:b/>
                <w:bCs/>
                <w:color w:val="C9A96E"/>
                <w:spacing w:val="80"/>
                <w:sz w:val="18"/>
                <w:szCs w:val="18"/>
              </w:rPr>
              <w:t>METRIC</w:t>
            </w:r>
          </w:p>
        </w:tc>
        <w:tc>
          <w:tcPr>
            <w:tcW w:w="14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69D400B7" w14:textId="77777777" w:rsidR="008D06E5" w:rsidRDefault="00000000">
            <w:r>
              <w:rPr>
                <w:rFonts w:ascii="Arial" w:eastAsia="Arial" w:hAnsi="Arial" w:cs="Arial"/>
                <w:b/>
                <w:bCs/>
                <w:color w:val="C9A96E"/>
                <w:spacing w:val="80"/>
                <w:sz w:val="18"/>
                <w:szCs w:val="18"/>
              </w:rPr>
              <w:t>BANKING</w:t>
            </w:r>
          </w:p>
        </w:tc>
        <w:tc>
          <w:tcPr>
            <w:tcW w:w="14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052C5443" w14:textId="77777777" w:rsidR="008D06E5" w:rsidRDefault="00000000">
            <w:r>
              <w:rPr>
                <w:rFonts w:ascii="Arial" w:eastAsia="Arial" w:hAnsi="Arial" w:cs="Arial"/>
                <w:b/>
                <w:bCs/>
                <w:color w:val="C9A96E"/>
                <w:spacing w:val="80"/>
                <w:sz w:val="18"/>
                <w:szCs w:val="18"/>
              </w:rPr>
              <w:t>LAW</w:t>
            </w:r>
          </w:p>
        </w:tc>
        <w:tc>
          <w:tcPr>
            <w:tcW w:w="14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10A93169" w14:textId="77777777" w:rsidR="008D06E5" w:rsidRDefault="00000000">
            <w:r>
              <w:rPr>
                <w:rFonts w:ascii="Arial" w:eastAsia="Arial" w:hAnsi="Arial" w:cs="Arial"/>
                <w:b/>
                <w:bCs/>
                <w:color w:val="C9A96E"/>
                <w:spacing w:val="80"/>
                <w:sz w:val="18"/>
                <w:szCs w:val="18"/>
              </w:rPr>
              <w:t>OVERALL</w:t>
            </w:r>
          </w:p>
        </w:tc>
        <w:tc>
          <w:tcPr>
            <w:tcW w:w="2026"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45D93CEC" w14:textId="77777777" w:rsidR="008D06E5" w:rsidRDefault="00000000">
            <w:r>
              <w:rPr>
                <w:rFonts w:ascii="Arial" w:eastAsia="Arial" w:hAnsi="Arial" w:cs="Arial"/>
                <w:b/>
                <w:bCs/>
                <w:color w:val="C9A96E"/>
                <w:spacing w:val="80"/>
                <w:sz w:val="18"/>
                <w:szCs w:val="18"/>
              </w:rPr>
              <w:t>LAW VS AVERAGE</w:t>
            </w:r>
          </w:p>
        </w:tc>
      </w:tr>
      <w:tr w:rsidR="008D06E5" w14:paraId="1135EB25" w14:textId="77777777">
        <w:tc>
          <w:tcPr>
            <w:tcW w:w="28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DE13047" w14:textId="77777777" w:rsidR="008D06E5" w:rsidRDefault="00000000">
            <w:r>
              <w:rPr>
                <w:b/>
                <w:bCs/>
                <w:sz w:val="24"/>
                <w:szCs w:val="24"/>
              </w:rPr>
              <w:t>Work harder always + often</w:t>
            </w:r>
          </w:p>
        </w:tc>
        <w:tc>
          <w:tcPr>
            <w:tcW w:w="14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6305E384" w14:textId="77777777" w:rsidR="008D06E5" w:rsidRDefault="00000000">
            <w:r>
              <w:rPr>
                <w:color w:val="4A4E5A"/>
                <w:sz w:val="24"/>
                <w:szCs w:val="24"/>
              </w:rPr>
              <w:t>89.9%</w:t>
            </w:r>
          </w:p>
        </w:tc>
        <w:tc>
          <w:tcPr>
            <w:tcW w:w="14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73F622FB" w14:textId="77777777" w:rsidR="008D06E5" w:rsidRDefault="00000000">
            <w:r>
              <w:rPr>
                <w:b/>
                <w:bCs/>
                <w:sz w:val="24"/>
                <w:szCs w:val="24"/>
              </w:rPr>
              <w:t>90.4%</w:t>
            </w:r>
          </w:p>
        </w:tc>
        <w:tc>
          <w:tcPr>
            <w:tcW w:w="14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44A8E3D4" w14:textId="77777777" w:rsidR="008D06E5" w:rsidRDefault="00000000">
            <w:r>
              <w:rPr>
                <w:color w:val="4A4E5A"/>
                <w:sz w:val="24"/>
                <w:szCs w:val="24"/>
              </w:rPr>
              <w:t>86.4%</w:t>
            </w:r>
          </w:p>
        </w:tc>
        <w:tc>
          <w:tcPr>
            <w:tcW w:w="20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E392465" w14:textId="77777777" w:rsidR="008D06E5" w:rsidRDefault="00000000">
            <w:r>
              <w:rPr>
                <w:color w:val="4A4E5A"/>
                <w:sz w:val="24"/>
                <w:szCs w:val="24"/>
              </w:rPr>
              <w:t>+4.0 pts above</w:t>
            </w:r>
          </w:p>
        </w:tc>
      </w:tr>
      <w:tr w:rsidR="008D06E5" w14:paraId="54BE9874" w14:textId="77777777">
        <w:tc>
          <w:tcPr>
            <w:tcW w:w="28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5C8AA39C" w14:textId="77777777" w:rsidR="008D06E5" w:rsidRDefault="00000000">
            <w:r>
              <w:rPr>
                <w:b/>
                <w:bCs/>
                <w:sz w:val="24"/>
                <w:szCs w:val="24"/>
              </w:rPr>
              <w:t>Identity suppression</w:t>
            </w:r>
          </w:p>
        </w:tc>
        <w:tc>
          <w:tcPr>
            <w:tcW w:w="14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4DB38837" w14:textId="77777777" w:rsidR="008D06E5" w:rsidRDefault="00000000">
            <w:r>
              <w:rPr>
                <w:color w:val="4A4E5A"/>
                <w:sz w:val="24"/>
                <w:szCs w:val="24"/>
              </w:rPr>
              <w:t>91.1%</w:t>
            </w:r>
          </w:p>
        </w:tc>
        <w:tc>
          <w:tcPr>
            <w:tcW w:w="14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7B7D7913" w14:textId="77777777" w:rsidR="008D06E5" w:rsidRDefault="00000000">
            <w:r>
              <w:rPr>
                <w:b/>
                <w:bCs/>
                <w:sz w:val="24"/>
                <w:szCs w:val="24"/>
              </w:rPr>
              <w:t>84.6%</w:t>
            </w:r>
          </w:p>
        </w:tc>
        <w:tc>
          <w:tcPr>
            <w:tcW w:w="14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179AB89A" w14:textId="77777777" w:rsidR="008D06E5" w:rsidRDefault="00000000">
            <w:r>
              <w:rPr>
                <w:color w:val="4A4E5A"/>
                <w:sz w:val="24"/>
                <w:szCs w:val="24"/>
              </w:rPr>
              <w:t>86.8%</w:t>
            </w:r>
          </w:p>
        </w:tc>
        <w:tc>
          <w:tcPr>
            <w:tcW w:w="20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25A8B899" w14:textId="77777777" w:rsidR="008D06E5" w:rsidRDefault="00000000">
            <w:r>
              <w:rPr>
                <w:color w:val="4A4E5A"/>
                <w:sz w:val="24"/>
                <w:szCs w:val="24"/>
              </w:rPr>
              <w:t>Consistent</w:t>
            </w:r>
          </w:p>
        </w:tc>
      </w:tr>
      <w:tr w:rsidR="008D06E5" w14:paraId="008A8B6F" w14:textId="77777777">
        <w:tc>
          <w:tcPr>
            <w:tcW w:w="28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EEB6FEF" w14:textId="77777777" w:rsidR="008D06E5" w:rsidRDefault="00000000">
            <w:r>
              <w:rPr>
                <w:b/>
                <w:bCs/>
                <w:sz w:val="24"/>
                <w:szCs w:val="24"/>
              </w:rPr>
              <w:t xml:space="preserve">Health </w:t>
            </w:r>
            <w:proofErr w:type="spellStart"/>
            <w:r>
              <w:rPr>
                <w:b/>
                <w:bCs/>
                <w:sz w:val="24"/>
                <w:szCs w:val="24"/>
              </w:rPr>
              <w:t>sev</w:t>
            </w:r>
            <w:proofErr w:type="spellEnd"/>
            <w:r>
              <w:rPr>
                <w:b/>
                <w:bCs/>
                <w:sz w:val="24"/>
                <w:szCs w:val="24"/>
              </w:rPr>
              <w:t xml:space="preserve"> + sig</w:t>
            </w:r>
          </w:p>
        </w:tc>
        <w:tc>
          <w:tcPr>
            <w:tcW w:w="14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931FCD7" w14:textId="77777777" w:rsidR="008D06E5" w:rsidRDefault="00000000">
            <w:r>
              <w:rPr>
                <w:color w:val="4A4E5A"/>
                <w:sz w:val="24"/>
                <w:szCs w:val="24"/>
              </w:rPr>
              <w:t>54.4%</w:t>
            </w:r>
          </w:p>
        </w:tc>
        <w:tc>
          <w:tcPr>
            <w:tcW w:w="14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DBD95DB" w14:textId="77777777" w:rsidR="008D06E5" w:rsidRDefault="00000000">
            <w:r>
              <w:rPr>
                <w:b/>
                <w:bCs/>
                <w:sz w:val="24"/>
                <w:szCs w:val="24"/>
              </w:rPr>
              <w:t>69.2%</w:t>
            </w:r>
          </w:p>
        </w:tc>
        <w:tc>
          <w:tcPr>
            <w:tcW w:w="14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5D2AAC8D" w14:textId="77777777" w:rsidR="008D06E5" w:rsidRDefault="00000000">
            <w:r>
              <w:rPr>
                <w:color w:val="4A4E5A"/>
                <w:sz w:val="24"/>
                <w:szCs w:val="24"/>
              </w:rPr>
              <w:t>63.2%</w:t>
            </w:r>
          </w:p>
        </w:tc>
        <w:tc>
          <w:tcPr>
            <w:tcW w:w="20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492A8DB1" w14:textId="77777777" w:rsidR="008D06E5" w:rsidRDefault="00000000">
            <w:r>
              <w:rPr>
                <w:color w:val="4A4E5A"/>
                <w:sz w:val="24"/>
                <w:szCs w:val="24"/>
              </w:rPr>
              <w:t>+6.0 pts above</w:t>
            </w:r>
          </w:p>
        </w:tc>
      </w:tr>
      <w:tr w:rsidR="008D06E5" w14:paraId="1243CF86" w14:textId="77777777">
        <w:tc>
          <w:tcPr>
            <w:tcW w:w="28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5E13C36A" w14:textId="77777777" w:rsidR="008D06E5" w:rsidRDefault="00000000">
            <w:r>
              <w:rPr>
                <w:b/>
                <w:bCs/>
                <w:sz w:val="24"/>
                <w:szCs w:val="24"/>
              </w:rPr>
              <w:t>Already left a role</w:t>
            </w:r>
          </w:p>
        </w:tc>
        <w:tc>
          <w:tcPr>
            <w:tcW w:w="14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373CAC26" w14:textId="77777777" w:rsidR="008D06E5" w:rsidRDefault="00000000">
            <w:r>
              <w:rPr>
                <w:color w:val="4A4E5A"/>
                <w:sz w:val="24"/>
                <w:szCs w:val="24"/>
              </w:rPr>
              <w:t>30.4%</w:t>
            </w:r>
          </w:p>
        </w:tc>
        <w:tc>
          <w:tcPr>
            <w:tcW w:w="14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2DA50FAA" w14:textId="77777777" w:rsidR="008D06E5" w:rsidRDefault="00000000">
            <w:r>
              <w:rPr>
                <w:b/>
                <w:bCs/>
                <w:sz w:val="24"/>
                <w:szCs w:val="24"/>
              </w:rPr>
              <w:t>34.6%</w:t>
            </w:r>
          </w:p>
        </w:tc>
        <w:tc>
          <w:tcPr>
            <w:tcW w:w="14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3056A8C7" w14:textId="77777777" w:rsidR="008D06E5" w:rsidRDefault="00000000">
            <w:r>
              <w:rPr>
                <w:color w:val="4A4E5A"/>
                <w:sz w:val="24"/>
                <w:szCs w:val="24"/>
              </w:rPr>
              <w:t>23.1%</w:t>
            </w:r>
          </w:p>
        </w:tc>
        <w:tc>
          <w:tcPr>
            <w:tcW w:w="20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0795A0BB" w14:textId="77777777" w:rsidR="008D06E5" w:rsidRDefault="00000000">
            <w:r>
              <w:rPr>
                <w:color w:val="4A4E5A"/>
                <w:sz w:val="24"/>
                <w:szCs w:val="24"/>
              </w:rPr>
              <w:t>Highest in study</w:t>
            </w:r>
          </w:p>
        </w:tc>
      </w:tr>
      <w:tr w:rsidR="008D06E5" w14:paraId="3DF27F1D" w14:textId="77777777">
        <w:tc>
          <w:tcPr>
            <w:tcW w:w="28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4E7CF3E3" w14:textId="77777777" w:rsidR="008D06E5" w:rsidRDefault="00000000">
            <w:r>
              <w:rPr>
                <w:b/>
                <w:bCs/>
                <w:sz w:val="24"/>
                <w:szCs w:val="24"/>
              </w:rPr>
              <w:t>No support</w:t>
            </w:r>
          </w:p>
        </w:tc>
        <w:tc>
          <w:tcPr>
            <w:tcW w:w="14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AA52BC0" w14:textId="77777777" w:rsidR="008D06E5" w:rsidRDefault="00000000">
            <w:r>
              <w:rPr>
                <w:color w:val="4A4E5A"/>
                <w:sz w:val="24"/>
                <w:szCs w:val="24"/>
              </w:rPr>
              <w:t>54.4%</w:t>
            </w:r>
          </w:p>
        </w:tc>
        <w:tc>
          <w:tcPr>
            <w:tcW w:w="14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D8C27E3" w14:textId="77777777" w:rsidR="008D06E5" w:rsidRDefault="00000000">
            <w:r>
              <w:rPr>
                <w:b/>
                <w:bCs/>
                <w:sz w:val="24"/>
                <w:szCs w:val="24"/>
              </w:rPr>
              <w:t>51.9%</w:t>
            </w:r>
          </w:p>
        </w:tc>
        <w:tc>
          <w:tcPr>
            <w:tcW w:w="14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4E2FFB7" w14:textId="77777777" w:rsidR="008D06E5" w:rsidRDefault="00000000">
            <w:r>
              <w:rPr>
                <w:color w:val="4A4E5A"/>
                <w:sz w:val="24"/>
                <w:szCs w:val="24"/>
              </w:rPr>
              <w:t>48.5%</w:t>
            </w:r>
          </w:p>
        </w:tc>
        <w:tc>
          <w:tcPr>
            <w:tcW w:w="20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3378D790" w14:textId="77777777" w:rsidR="008D06E5" w:rsidRDefault="00000000">
            <w:r>
              <w:rPr>
                <w:color w:val="4A4E5A"/>
                <w:sz w:val="24"/>
                <w:szCs w:val="24"/>
              </w:rPr>
              <w:t>Above average</w:t>
            </w:r>
          </w:p>
        </w:tc>
      </w:tr>
    </w:tbl>
    <w:p w14:paraId="1B03402C" w14:textId="77777777" w:rsidR="008D06E5" w:rsidRDefault="008D06E5">
      <w:pPr>
        <w:pBdr>
          <w:bottom w:val="single" w:sz="12" w:space="1" w:color="C9A96E"/>
        </w:pBdr>
        <w:spacing w:before="240" w:after="240"/>
      </w:pPr>
    </w:p>
    <w:p w14:paraId="66C19A25" w14:textId="77777777" w:rsidR="008D06E5" w:rsidRDefault="00000000">
      <w:pPr>
        <w:spacing w:before="360" w:after="80"/>
      </w:pPr>
      <w:r>
        <w:rPr>
          <w:rFonts w:ascii="Arial" w:eastAsia="Arial" w:hAnsi="Arial" w:cs="Arial"/>
          <w:b/>
          <w:bCs/>
          <w:color w:val="C9A96E"/>
          <w:spacing w:val="120"/>
          <w:sz w:val="16"/>
          <w:szCs w:val="16"/>
        </w:rPr>
        <w:t>THE SENIORITY FINDING — LAW</w:t>
      </w:r>
    </w:p>
    <w:p w14:paraId="12A83633" w14:textId="77777777" w:rsidR="0042543E" w:rsidRDefault="0042543E">
      <w:pPr>
        <w:spacing w:before="80" w:after="120"/>
        <w:rPr>
          <w:color w:val="4A4E5A"/>
        </w:rPr>
      </w:pPr>
    </w:p>
    <w:p w14:paraId="2C436631" w14:textId="2399CE0D" w:rsidR="008D06E5" w:rsidRDefault="00000000">
      <w:pPr>
        <w:spacing w:before="80" w:after="120"/>
      </w:pPr>
      <w:r>
        <w:rPr>
          <w:color w:val="4A4E5A"/>
        </w:rPr>
        <w:t xml:space="preserve">100% of Black </w:t>
      </w:r>
      <w:r w:rsidR="0042543E">
        <w:rPr>
          <w:color w:val="4A4E5A"/>
        </w:rPr>
        <w:t xml:space="preserve">solicitors </w:t>
      </w:r>
      <w:r>
        <w:rPr>
          <w:color w:val="4A4E5A"/>
        </w:rPr>
        <w:t xml:space="preserve">at </w:t>
      </w:r>
      <w:r w:rsidR="0042543E">
        <w:rPr>
          <w:color w:val="4A4E5A"/>
        </w:rPr>
        <w:t xml:space="preserve">the </w:t>
      </w:r>
      <w:r>
        <w:rPr>
          <w:color w:val="4A4E5A"/>
        </w:rPr>
        <w:t xml:space="preserve">Director/Executive level always work harder than </w:t>
      </w:r>
      <w:r w:rsidR="0042543E">
        <w:rPr>
          <w:color w:val="4A4E5A"/>
        </w:rPr>
        <w:t xml:space="preserve">their </w:t>
      </w:r>
      <w:r>
        <w:rPr>
          <w:color w:val="4A4E5A"/>
        </w:rPr>
        <w:t xml:space="preserve">colleagues just to be seen as competent. Not occasionally. Not often. Always. This is not a rounding </w:t>
      </w:r>
      <w:proofErr w:type="gramStart"/>
      <w:r>
        <w:rPr>
          <w:color w:val="4A4E5A"/>
        </w:rPr>
        <w:t>effect</w:t>
      </w:r>
      <w:r w:rsidR="0042543E">
        <w:rPr>
          <w:color w:val="4A4E5A"/>
        </w:rPr>
        <w:t>,</w:t>
      </w:r>
      <w:proofErr w:type="gramEnd"/>
      <w:r>
        <w:rPr>
          <w:color w:val="4A4E5A"/>
        </w:rPr>
        <w:t xml:space="preserve"> it is ten out of ten. The most striking seniority finding in the entire study.</w:t>
      </w:r>
    </w:p>
    <w:p w14:paraId="30B43D18" w14:textId="77777777" w:rsidR="008D06E5" w:rsidRDefault="008D06E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3"/>
        <w:gridCol w:w="1596"/>
        <w:gridCol w:w="1780"/>
        <w:gridCol w:w="3117"/>
      </w:tblGrid>
      <w:tr w:rsidR="008D06E5" w14:paraId="1ADA6D04" w14:textId="77777777">
        <w:tc>
          <w:tcPr>
            <w:tcW w:w="26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0D988CA7" w14:textId="77777777" w:rsidR="008D06E5" w:rsidRDefault="00000000">
            <w:r>
              <w:rPr>
                <w:rFonts w:ascii="Arial" w:eastAsia="Arial" w:hAnsi="Arial" w:cs="Arial"/>
                <w:b/>
                <w:bCs/>
                <w:color w:val="C9A96E"/>
                <w:spacing w:val="80"/>
                <w:sz w:val="18"/>
                <w:szCs w:val="18"/>
              </w:rPr>
              <w:t>CAREER LEVEL</w:t>
            </w:r>
          </w:p>
        </w:tc>
        <w:tc>
          <w:tcPr>
            <w:tcW w:w="16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3058885C" w14:textId="77777777" w:rsidR="008D06E5" w:rsidRDefault="00000000">
            <w:r>
              <w:rPr>
                <w:rFonts w:ascii="Arial" w:eastAsia="Arial" w:hAnsi="Arial" w:cs="Arial"/>
                <w:b/>
                <w:bCs/>
                <w:color w:val="C9A96E"/>
                <w:spacing w:val="80"/>
                <w:sz w:val="18"/>
                <w:szCs w:val="18"/>
              </w:rPr>
              <w:t>LAW: ALWAYS</w:t>
            </w:r>
          </w:p>
        </w:tc>
        <w:tc>
          <w:tcPr>
            <w:tcW w:w="16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4F73F2E9" w14:textId="77777777" w:rsidR="008D06E5" w:rsidRDefault="00000000">
            <w:r>
              <w:rPr>
                <w:rFonts w:ascii="Arial" w:eastAsia="Arial" w:hAnsi="Arial" w:cs="Arial"/>
                <w:b/>
                <w:bCs/>
                <w:color w:val="C9A96E"/>
                <w:spacing w:val="80"/>
                <w:sz w:val="18"/>
                <w:szCs w:val="18"/>
              </w:rPr>
              <w:t>FINANCE: ALWAYS</w:t>
            </w:r>
          </w:p>
        </w:tc>
        <w:tc>
          <w:tcPr>
            <w:tcW w:w="3226"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2E3AA50B" w14:textId="77777777" w:rsidR="008D06E5" w:rsidRDefault="00000000">
            <w:r>
              <w:rPr>
                <w:rFonts w:ascii="Arial" w:eastAsia="Arial" w:hAnsi="Arial" w:cs="Arial"/>
                <w:b/>
                <w:bCs/>
                <w:color w:val="C9A96E"/>
                <w:spacing w:val="80"/>
                <w:sz w:val="18"/>
                <w:szCs w:val="18"/>
              </w:rPr>
              <w:t>HEALTH SEV + SIG</w:t>
            </w:r>
          </w:p>
        </w:tc>
      </w:tr>
      <w:tr w:rsidR="008D06E5" w14:paraId="3F883EE5" w14:textId="77777777">
        <w:tc>
          <w:tcPr>
            <w:tcW w:w="2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4894FA02" w14:textId="77777777" w:rsidR="008D06E5" w:rsidRDefault="00000000">
            <w:r>
              <w:rPr>
                <w:color w:val="4A4E5A"/>
                <w:sz w:val="24"/>
                <w:szCs w:val="24"/>
              </w:rPr>
              <w:t>Entry level</w:t>
            </w:r>
          </w:p>
        </w:tc>
        <w:tc>
          <w:tcPr>
            <w:tcW w:w="1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6480A7A" w14:textId="77777777" w:rsidR="008D06E5" w:rsidRDefault="00000000">
            <w:r>
              <w:rPr>
                <w:color w:val="4A4E5A"/>
                <w:sz w:val="24"/>
                <w:szCs w:val="24"/>
              </w:rPr>
              <w:t>71.4%</w:t>
            </w:r>
          </w:p>
        </w:tc>
        <w:tc>
          <w:tcPr>
            <w:tcW w:w="1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64C6A570" w14:textId="77777777" w:rsidR="008D06E5" w:rsidRDefault="00000000">
            <w:r>
              <w:rPr>
                <w:color w:val="4A4E5A"/>
                <w:sz w:val="24"/>
                <w:szCs w:val="24"/>
              </w:rPr>
              <w:t>66.7%</w:t>
            </w:r>
          </w:p>
        </w:tc>
        <w:tc>
          <w:tcPr>
            <w:tcW w:w="32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33C59F97" w14:textId="77777777" w:rsidR="008D06E5" w:rsidRDefault="00000000">
            <w:r>
              <w:rPr>
                <w:color w:val="4A4E5A"/>
                <w:sz w:val="24"/>
                <w:szCs w:val="24"/>
              </w:rPr>
              <w:t>Law 42.9% / Finance 50.0%</w:t>
            </w:r>
          </w:p>
        </w:tc>
      </w:tr>
      <w:tr w:rsidR="008D06E5" w14:paraId="632BF94C" w14:textId="77777777">
        <w:tc>
          <w:tcPr>
            <w:tcW w:w="26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68E1A544" w14:textId="77777777" w:rsidR="008D06E5" w:rsidRDefault="00000000">
            <w:r>
              <w:rPr>
                <w:color w:val="4A4E5A"/>
                <w:sz w:val="24"/>
                <w:szCs w:val="24"/>
              </w:rPr>
              <w:t>Mid-level</w:t>
            </w:r>
          </w:p>
        </w:tc>
        <w:tc>
          <w:tcPr>
            <w:tcW w:w="16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338E05E2" w14:textId="77777777" w:rsidR="008D06E5" w:rsidRDefault="00000000">
            <w:r>
              <w:rPr>
                <w:color w:val="4A4E5A"/>
                <w:sz w:val="24"/>
                <w:szCs w:val="24"/>
              </w:rPr>
              <w:t>46.7%</w:t>
            </w:r>
          </w:p>
        </w:tc>
        <w:tc>
          <w:tcPr>
            <w:tcW w:w="16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6A848352" w14:textId="77777777" w:rsidR="008D06E5" w:rsidRDefault="00000000">
            <w:r>
              <w:rPr>
                <w:color w:val="4A4E5A"/>
                <w:sz w:val="24"/>
                <w:szCs w:val="24"/>
              </w:rPr>
              <w:t>66.7%</w:t>
            </w:r>
          </w:p>
        </w:tc>
        <w:tc>
          <w:tcPr>
            <w:tcW w:w="32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78AEC0EB" w14:textId="77777777" w:rsidR="008D06E5" w:rsidRDefault="00000000">
            <w:r>
              <w:rPr>
                <w:color w:val="4A4E5A"/>
                <w:sz w:val="24"/>
                <w:szCs w:val="24"/>
              </w:rPr>
              <w:t>Law 66.7% / Finance 66.7%</w:t>
            </w:r>
          </w:p>
        </w:tc>
      </w:tr>
      <w:tr w:rsidR="008D06E5" w14:paraId="10FA1EF2" w14:textId="77777777">
        <w:tc>
          <w:tcPr>
            <w:tcW w:w="2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907B11A" w14:textId="77777777" w:rsidR="008D06E5" w:rsidRDefault="00000000">
            <w:r>
              <w:rPr>
                <w:color w:val="4A4E5A"/>
                <w:sz w:val="24"/>
                <w:szCs w:val="24"/>
              </w:rPr>
              <w:t>Senior / Manager</w:t>
            </w:r>
          </w:p>
        </w:tc>
        <w:tc>
          <w:tcPr>
            <w:tcW w:w="1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721F9C7" w14:textId="77777777" w:rsidR="008D06E5" w:rsidRDefault="00000000">
            <w:r>
              <w:rPr>
                <w:color w:val="4A4E5A"/>
                <w:sz w:val="24"/>
                <w:szCs w:val="24"/>
              </w:rPr>
              <w:t>60.0%</w:t>
            </w:r>
          </w:p>
        </w:tc>
        <w:tc>
          <w:tcPr>
            <w:tcW w:w="1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5D781E22" w14:textId="77777777" w:rsidR="008D06E5" w:rsidRDefault="00000000">
            <w:r>
              <w:rPr>
                <w:color w:val="4A4E5A"/>
                <w:sz w:val="24"/>
                <w:szCs w:val="24"/>
              </w:rPr>
              <w:t>59.3%</w:t>
            </w:r>
          </w:p>
        </w:tc>
        <w:tc>
          <w:tcPr>
            <w:tcW w:w="32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6428EC32" w14:textId="77777777" w:rsidR="008D06E5" w:rsidRDefault="00000000">
            <w:r>
              <w:rPr>
                <w:color w:val="4A4E5A"/>
                <w:sz w:val="24"/>
                <w:szCs w:val="24"/>
              </w:rPr>
              <w:t>Law 100.0% / Finance 51.9%</w:t>
            </w:r>
          </w:p>
        </w:tc>
      </w:tr>
      <w:tr w:rsidR="008D06E5" w14:paraId="5F915E58" w14:textId="77777777">
        <w:tc>
          <w:tcPr>
            <w:tcW w:w="26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6681E927" w14:textId="77777777" w:rsidR="008D06E5" w:rsidRDefault="00000000">
            <w:r>
              <w:rPr>
                <w:b/>
                <w:bCs/>
                <w:sz w:val="24"/>
                <w:szCs w:val="24"/>
              </w:rPr>
              <w:t>Director / Executive</w:t>
            </w:r>
          </w:p>
        </w:tc>
        <w:tc>
          <w:tcPr>
            <w:tcW w:w="16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20DA62B3" w14:textId="77777777" w:rsidR="008D06E5" w:rsidRDefault="00000000">
            <w:r>
              <w:rPr>
                <w:b/>
                <w:bCs/>
                <w:sz w:val="24"/>
                <w:szCs w:val="24"/>
              </w:rPr>
              <w:t>100.0%</w:t>
            </w:r>
          </w:p>
        </w:tc>
        <w:tc>
          <w:tcPr>
            <w:tcW w:w="16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75092538" w14:textId="77777777" w:rsidR="008D06E5" w:rsidRDefault="00000000">
            <w:r>
              <w:rPr>
                <w:color w:val="4A4E5A"/>
                <w:sz w:val="24"/>
                <w:szCs w:val="24"/>
              </w:rPr>
              <w:t>75.0%</w:t>
            </w:r>
          </w:p>
        </w:tc>
        <w:tc>
          <w:tcPr>
            <w:tcW w:w="32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7AE5DE62" w14:textId="77777777" w:rsidR="008D06E5" w:rsidRDefault="00000000">
            <w:r>
              <w:rPr>
                <w:color w:val="4A4E5A"/>
                <w:sz w:val="24"/>
                <w:szCs w:val="24"/>
              </w:rPr>
              <w:t>Law 80.0% / Finance 65.0%</w:t>
            </w:r>
          </w:p>
        </w:tc>
      </w:tr>
      <w:tr w:rsidR="008D06E5" w14:paraId="761A4F6A" w14:textId="77777777">
        <w:tc>
          <w:tcPr>
            <w:tcW w:w="2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66DD42D6" w14:textId="77777777" w:rsidR="008D06E5" w:rsidRDefault="00000000">
            <w:r>
              <w:rPr>
                <w:color w:val="4A4E5A"/>
                <w:sz w:val="24"/>
                <w:szCs w:val="24"/>
              </w:rPr>
              <w:t>Self-employed</w:t>
            </w:r>
          </w:p>
        </w:tc>
        <w:tc>
          <w:tcPr>
            <w:tcW w:w="1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515A0906" w14:textId="77777777" w:rsidR="008D06E5" w:rsidRDefault="00000000">
            <w:r>
              <w:rPr>
                <w:color w:val="4A4E5A"/>
                <w:sz w:val="24"/>
                <w:szCs w:val="24"/>
              </w:rPr>
              <w:t>66.7%</w:t>
            </w:r>
          </w:p>
        </w:tc>
        <w:tc>
          <w:tcPr>
            <w:tcW w:w="1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0618F9A2" w14:textId="77777777" w:rsidR="008D06E5" w:rsidRDefault="00000000">
            <w:r>
              <w:rPr>
                <w:color w:val="4A4E5A"/>
                <w:sz w:val="24"/>
                <w:szCs w:val="24"/>
              </w:rPr>
              <w:t>28.6%</w:t>
            </w:r>
          </w:p>
        </w:tc>
        <w:tc>
          <w:tcPr>
            <w:tcW w:w="32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072D7626" w14:textId="77777777" w:rsidR="008D06E5" w:rsidRDefault="00000000">
            <w:r>
              <w:rPr>
                <w:color w:val="4A4E5A"/>
                <w:sz w:val="24"/>
                <w:szCs w:val="24"/>
              </w:rPr>
              <w:t>Law 66.7% / Finance 14.3%</w:t>
            </w:r>
          </w:p>
        </w:tc>
      </w:tr>
    </w:tbl>
    <w:p w14:paraId="6A659DE0" w14:textId="77777777" w:rsidR="008D06E5" w:rsidRDefault="00000000">
      <w:r>
        <w:br w:type="page"/>
      </w:r>
    </w:p>
    <w:p w14:paraId="57668AB1" w14:textId="77777777" w:rsidR="008D06E5" w:rsidRPr="0042543E" w:rsidRDefault="00000000">
      <w:pPr>
        <w:spacing w:before="360" w:after="80"/>
      </w:pPr>
      <w:r w:rsidRPr="0042543E">
        <w:rPr>
          <w:rFonts w:eastAsia="Arial" w:cs="Arial"/>
          <w:b/>
          <w:bCs/>
          <w:color w:val="C9A96E"/>
          <w:spacing w:val="120"/>
          <w:sz w:val="16"/>
          <w:szCs w:val="16"/>
        </w:rPr>
        <w:lastRenderedPageBreak/>
        <w:t>HEALTH IMPACT</w:t>
      </w:r>
    </w:p>
    <w:p w14:paraId="13E38CDC" w14:textId="77777777" w:rsidR="008D06E5" w:rsidRDefault="00000000">
      <w:pPr>
        <w:spacing w:before="120" w:after="200"/>
      </w:pPr>
      <w:r>
        <w:rPr>
          <w:b/>
          <w:bCs/>
          <w:sz w:val="64"/>
          <w:szCs w:val="64"/>
        </w:rPr>
        <w:t>What the Body Carries</w:t>
      </w:r>
    </w:p>
    <w:p w14:paraId="1B9F7E42" w14:textId="400AB25E" w:rsidR="008D06E5" w:rsidRDefault="0042543E">
      <w:pPr>
        <w:spacing w:before="80" w:after="120"/>
      </w:pPr>
      <w:r>
        <w:rPr>
          <w:color w:val="4A4E5A"/>
        </w:rPr>
        <w:t xml:space="preserve">Law and finance extract differently, but both operate on a large scale. 69.2% of Black lawyers report severe or significant health impacts, the </w:t>
      </w:r>
      <w:proofErr w:type="gramStart"/>
      <w:r>
        <w:rPr>
          <w:color w:val="4A4E5A"/>
        </w:rPr>
        <w:t>second-highest</w:t>
      </w:r>
      <w:proofErr w:type="gramEnd"/>
      <w:r>
        <w:rPr>
          <w:color w:val="4A4E5A"/>
        </w:rPr>
        <w:t xml:space="preserve"> of any sector. 54.4% of Black finance professionals report the same, in a sector where performance cultures create extreme pressure even before racial extraction is </w:t>
      </w:r>
      <w:proofErr w:type="gramStart"/>
      <w:r>
        <w:rPr>
          <w:color w:val="4A4E5A"/>
        </w:rPr>
        <w:t>taken into account</w:t>
      </w:r>
      <w:proofErr w:type="gramEnd"/>
      <w:r>
        <w:rPr>
          <w:color w:val="4A4E5A"/>
        </w:rPr>
        <w:t>.</w:t>
      </w:r>
    </w:p>
    <w:p w14:paraId="50BB7581" w14:textId="77777777" w:rsidR="008D06E5" w:rsidRDefault="008D06E5">
      <w:pPr>
        <w:spacing w:after="120"/>
      </w:pPr>
    </w:p>
    <w:p w14:paraId="4297B34D" w14:textId="77777777" w:rsidR="008D06E5" w:rsidRDefault="00000000">
      <w:pPr>
        <w:spacing w:before="360" w:after="80"/>
      </w:pPr>
      <w:r>
        <w:rPr>
          <w:rFonts w:ascii="Arial" w:eastAsia="Arial" w:hAnsi="Arial" w:cs="Arial"/>
          <w:b/>
          <w:bCs/>
          <w:color w:val="C9A96E"/>
          <w:spacing w:val="120"/>
          <w:sz w:val="16"/>
          <w:szCs w:val="16"/>
        </w:rPr>
        <w:t>HEALTH SEVERITY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7"/>
        <w:gridCol w:w="1680"/>
        <w:gridCol w:w="1469"/>
        <w:gridCol w:w="3510"/>
      </w:tblGrid>
      <w:tr w:rsidR="008D06E5" w14:paraId="1C565A28" w14:textId="77777777">
        <w:tc>
          <w:tcPr>
            <w:tcW w:w="24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50C657DB" w14:textId="77777777" w:rsidR="008D06E5" w:rsidRDefault="00000000">
            <w:r>
              <w:rPr>
                <w:rFonts w:ascii="Arial" w:eastAsia="Arial" w:hAnsi="Arial" w:cs="Arial"/>
                <w:b/>
                <w:bCs/>
                <w:color w:val="C9A96E"/>
                <w:spacing w:val="80"/>
                <w:sz w:val="18"/>
                <w:szCs w:val="18"/>
              </w:rPr>
              <w:t>SEVERITY</w:t>
            </w:r>
          </w:p>
        </w:tc>
        <w:tc>
          <w:tcPr>
            <w:tcW w:w="15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64253FF4" w14:textId="77777777" w:rsidR="008D06E5" w:rsidRDefault="00000000">
            <w:r>
              <w:rPr>
                <w:rFonts w:ascii="Arial" w:eastAsia="Arial" w:hAnsi="Arial" w:cs="Arial"/>
                <w:b/>
                <w:bCs/>
                <w:color w:val="C9A96E"/>
                <w:spacing w:val="80"/>
                <w:sz w:val="18"/>
                <w:szCs w:val="18"/>
              </w:rPr>
              <w:t>BANKING %</w:t>
            </w:r>
          </w:p>
        </w:tc>
        <w:tc>
          <w:tcPr>
            <w:tcW w:w="15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041353DA" w14:textId="77777777" w:rsidR="008D06E5" w:rsidRDefault="00000000">
            <w:r>
              <w:rPr>
                <w:rFonts w:ascii="Arial" w:eastAsia="Arial" w:hAnsi="Arial" w:cs="Arial"/>
                <w:b/>
                <w:bCs/>
                <w:color w:val="C9A96E"/>
                <w:spacing w:val="80"/>
                <w:sz w:val="18"/>
                <w:szCs w:val="18"/>
              </w:rPr>
              <w:t>LAW %</w:t>
            </w:r>
          </w:p>
        </w:tc>
        <w:tc>
          <w:tcPr>
            <w:tcW w:w="3626"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74848E5C" w14:textId="77777777" w:rsidR="008D06E5" w:rsidRDefault="00000000">
            <w:r>
              <w:rPr>
                <w:rFonts w:ascii="Arial" w:eastAsia="Arial" w:hAnsi="Arial" w:cs="Arial"/>
                <w:b/>
                <w:bCs/>
                <w:color w:val="C9A96E"/>
                <w:spacing w:val="80"/>
                <w:sz w:val="18"/>
                <w:szCs w:val="18"/>
              </w:rPr>
              <w:t>WHAT THIS MEANS</w:t>
            </w:r>
          </w:p>
        </w:tc>
      </w:tr>
      <w:tr w:rsidR="008D06E5" w14:paraId="0122E7F7" w14:textId="77777777">
        <w:tc>
          <w:tcPr>
            <w:tcW w:w="24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37CD783D" w14:textId="77777777" w:rsidR="008D06E5" w:rsidRDefault="00000000">
            <w:r>
              <w:rPr>
                <w:b/>
                <w:bCs/>
                <w:sz w:val="24"/>
                <w:szCs w:val="24"/>
              </w:rPr>
              <w:t>Severely impacted</w:t>
            </w:r>
          </w:p>
        </w:tc>
        <w:tc>
          <w:tcPr>
            <w:tcW w:w="15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608A8F7B" w14:textId="77777777" w:rsidR="008D06E5" w:rsidRDefault="00000000">
            <w:r>
              <w:rPr>
                <w:color w:val="4A4E5A"/>
                <w:sz w:val="24"/>
                <w:szCs w:val="24"/>
              </w:rPr>
              <w:t>24.1%</w:t>
            </w:r>
          </w:p>
        </w:tc>
        <w:tc>
          <w:tcPr>
            <w:tcW w:w="15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3EAF3AEC" w14:textId="77777777" w:rsidR="008D06E5" w:rsidRDefault="00000000">
            <w:r>
              <w:rPr>
                <w:b/>
                <w:bCs/>
                <w:sz w:val="24"/>
                <w:szCs w:val="24"/>
              </w:rPr>
              <w:t>32.7%</w:t>
            </w:r>
          </w:p>
        </w:tc>
        <w:tc>
          <w:tcPr>
            <w:tcW w:w="36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63745662" w14:textId="77777777" w:rsidR="008D06E5" w:rsidRDefault="00000000">
            <w:r>
              <w:rPr>
                <w:color w:val="4A4E5A"/>
                <w:sz w:val="24"/>
                <w:szCs w:val="24"/>
              </w:rPr>
              <w:t>Health deterioration requiring medical attention</w:t>
            </w:r>
          </w:p>
        </w:tc>
      </w:tr>
      <w:tr w:rsidR="008D06E5" w14:paraId="116AF02B" w14:textId="77777777">
        <w:tc>
          <w:tcPr>
            <w:tcW w:w="24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33299399" w14:textId="77777777" w:rsidR="008D06E5" w:rsidRDefault="00000000">
            <w:r>
              <w:rPr>
                <w:b/>
                <w:bCs/>
                <w:sz w:val="24"/>
                <w:szCs w:val="24"/>
              </w:rPr>
              <w:t>Significantly impacted</w:t>
            </w:r>
          </w:p>
        </w:tc>
        <w:tc>
          <w:tcPr>
            <w:tcW w:w="15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5D101625" w14:textId="77777777" w:rsidR="008D06E5" w:rsidRDefault="00000000">
            <w:r>
              <w:rPr>
                <w:color w:val="4A4E5A"/>
                <w:sz w:val="24"/>
                <w:szCs w:val="24"/>
              </w:rPr>
              <w:t>30.4%</w:t>
            </w:r>
          </w:p>
        </w:tc>
        <w:tc>
          <w:tcPr>
            <w:tcW w:w="15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4D2E6C4F" w14:textId="77777777" w:rsidR="008D06E5" w:rsidRDefault="00000000">
            <w:r>
              <w:rPr>
                <w:b/>
                <w:bCs/>
                <w:sz w:val="24"/>
                <w:szCs w:val="24"/>
              </w:rPr>
              <w:t>36.5%</w:t>
            </w:r>
          </w:p>
        </w:tc>
        <w:tc>
          <w:tcPr>
            <w:tcW w:w="36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08FDF349" w14:textId="77777777" w:rsidR="008D06E5" w:rsidRDefault="00000000">
            <w:r>
              <w:rPr>
                <w:color w:val="4A4E5A"/>
                <w:sz w:val="24"/>
                <w:szCs w:val="24"/>
              </w:rPr>
              <w:t>Substantial effects on daily functioning</w:t>
            </w:r>
          </w:p>
        </w:tc>
      </w:tr>
      <w:tr w:rsidR="008D06E5" w14:paraId="7DCFAF7E" w14:textId="77777777">
        <w:tc>
          <w:tcPr>
            <w:tcW w:w="24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4E8C6162" w14:textId="77777777" w:rsidR="008D06E5" w:rsidRDefault="00000000">
            <w:r>
              <w:rPr>
                <w:color w:val="4A4E5A"/>
                <w:sz w:val="24"/>
                <w:szCs w:val="24"/>
              </w:rPr>
              <w:t>Somewhat impacted</w:t>
            </w:r>
          </w:p>
        </w:tc>
        <w:tc>
          <w:tcPr>
            <w:tcW w:w="15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7A80DC8B" w14:textId="77777777" w:rsidR="008D06E5" w:rsidRDefault="00000000">
            <w:r>
              <w:rPr>
                <w:color w:val="4A4E5A"/>
                <w:sz w:val="24"/>
                <w:szCs w:val="24"/>
              </w:rPr>
              <w:t>27.8%</w:t>
            </w:r>
          </w:p>
        </w:tc>
        <w:tc>
          <w:tcPr>
            <w:tcW w:w="15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3C99A892" w14:textId="77777777" w:rsidR="008D06E5" w:rsidRDefault="00000000">
            <w:r>
              <w:rPr>
                <w:color w:val="4A4E5A"/>
                <w:sz w:val="24"/>
                <w:szCs w:val="24"/>
              </w:rPr>
              <w:t>17.3%</w:t>
            </w:r>
          </w:p>
        </w:tc>
        <w:tc>
          <w:tcPr>
            <w:tcW w:w="36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6DE4CE6A" w14:textId="77777777" w:rsidR="008D06E5" w:rsidRDefault="00000000">
            <w:r>
              <w:rPr>
                <w:color w:val="4A4E5A"/>
                <w:sz w:val="24"/>
                <w:szCs w:val="24"/>
              </w:rPr>
              <w:t>Noticeable effects on wellbeing</w:t>
            </w:r>
          </w:p>
        </w:tc>
      </w:tr>
      <w:tr w:rsidR="008D06E5" w14:paraId="5E2DC835" w14:textId="77777777">
        <w:tc>
          <w:tcPr>
            <w:tcW w:w="24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238C5FB3" w14:textId="77777777" w:rsidR="008D06E5" w:rsidRDefault="00000000">
            <w:r>
              <w:rPr>
                <w:color w:val="4A4E5A"/>
                <w:sz w:val="24"/>
                <w:szCs w:val="24"/>
              </w:rPr>
              <w:t>Minimally / not impacted</w:t>
            </w:r>
          </w:p>
        </w:tc>
        <w:tc>
          <w:tcPr>
            <w:tcW w:w="15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5B40114B" w14:textId="77777777" w:rsidR="008D06E5" w:rsidRDefault="00000000">
            <w:r>
              <w:rPr>
                <w:color w:val="4A4E5A"/>
                <w:sz w:val="24"/>
                <w:szCs w:val="24"/>
              </w:rPr>
              <w:t>17.7%</w:t>
            </w:r>
          </w:p>
        </w:tc>
        <w:tc>
          <w:tcPr>
            <w:tcW w:w="15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43E45E16" w14:textId="77777777" w:rsidR="008D06E5" w:rsidRDefault="00000000">
            <w:r>
              <w:rPr>
                <w:color w:val="4A4E5A"/>
                <w:sz w:val="24"/>
                <w:szCs w:val="24"/>
              </w:rPr>
              <w:t>13.5%</w:t>
            </w:r>
          </w:p>
        </w:tc>
        <w:tc>
          <w:tcPr>
            <w:tcW w:w="36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2AFA44CA" w14:textId="77777777" w:rsidR="008D06E5" w:rsidRDefault="008D06E5"/>
        </w:tc>
      </w:tr>
    </w:tbl>
    <w:p w14:paraId="1D667664" w14:textId="77777777" w:rsidR="008D06E5" w:rsidRDefault="008D06E5">
      <w:pPr>
        <w:spacing w:after="160"/>
      </w:pPr>
    </w:p>
    <w:p w14:paraId="7ED8ABB2" w14:textId="77777777" w:rsidR="008D06E5" w:rsidRDefault="00000000">
      <w:pPr>
        <w:spacing w:before="360" w:after="80"/>
      </w:pPr>
      <w:r>
        <w:rPr>
          <w:rFonts w:ascii="Arial" w:eastAsia="Arial" w:hAnsi="Arial" w:cs="Arial"/>
          <w:b/>
          <w:bCs/>
          <w:color w:val="C9A96E"/>
          <w:spacing w:val="120"/>
          <w:sz w:val="16"/>
          <w:szCs w:val="16"/>
        </w:rPr>
        <w:t>SYMPTOMS IN LAST 12 MONTHS — COMBINED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8D06E5" w14:paraId="2BEED166" w14:textId="77777777">
        <w:tc>
          <w:tcPr>
            <w:tcW w:w="36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593FD5E8" w14:textId="77777777" w:rsidR="008D06E5" w:rsidRDefault="00000000">
            <w:r>
              <w:rPr>
                <w:rFonts w:ascii="Arial" w:eastAsia="Arial" w:hAnsi="Arial" w:cs="Arial"/>
                <w:b/>
                <w:bCs/>
                <w:color w:val="C9A96E"/>
                <w:spacing w:val="80"/>
                <w:sz w:val="18"/>
                <w:szCs w:val="18"/>
              </w:rPr>
              <w:t>SYMPTOM</w:t>
            </w:r>
          </w:p>
        </w:tc>
        <w:tc>
          <w:tcPr>
            <w:tcW w:w="5426"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00FE0412" w14:textId="77777777" w:rsidR="008D06E5" w:rsidRDefault="00000000">
            <w:r>
              <w:rPr>
                <w:rFonts w:ascii="Arial" w:eastAsia="Arial" w:hAnsi="Arial" w:cs="Arial"/>
                <w:b/>
                <w:bCs/>
                <w:color w:val="C9A96E"/>
                <w:spacing w:val="80"/>
                <w:sz w:val="18"/>
                <w:szCs w:val="18"/>
              </w:rPr>
              <w:t>% REPORTING</w:t>
            </w:r>
          </w:p>
        </w:tc>
      </w:tr>
      <w:tr w:rsidR="008D06E5" w14:paraId="33E7D282" w14:textId="77777777">
        <w:tc>
          <w:tcPr>
            <w:tcW w:w="3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03E40C01" w14:textId="77777777" w:rsidR="008D06E5" w:rsidRDefault="00000000">
            <w:r>
              <w:rPr>
                <w:color w:val="4A4E5A"/>
                <w:sz w:val="24"/>
                <w:szCs w:val="24"/>
              </w:rPr>
              <w:t>Sleep disturbances / insomnia</w:t>
            </w:r>
          </w:p>
        </w:tc>
        <w:tc>
          <w:tcPr>
            <w:tcW w:w="54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5EAD2817" w14:textId="77777777" w:rsidR="008D06E5" w:rsidRDefault="00000000">
            <w:r>
              <w:rPr>
                <w:b/>
                <w:bCs/>
                <w:sz w:val="24"/>
                <w:szCs w:val="24"/>
              </w:rPr>
              <w:t>70.8%</w:t>
            </w:r>
          </w:p>
        </w:tc>
      </w:tr>
      <w:tr w:rsidR="008D06E5" w14:paraId="619F98F5" w14:textId="77777777">
        <w:tc>
          <w:tcPr>
            <w:tcW w:w="36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5F83A6C8" w14:textId="77777777" w:rsidR="008D06E5" w:rsidRDefault="00000000">
            <w:r>
              <w:rPr>
                <w:color w:val="4A4E5A"/>
                <w:sz w:val="24"/>
                <w:szCs w:val="24"/>
              </w:rPr>
              <w:t>Persistent fatigue or exhaustion</w:t>
            </w:r>
          </w:p>
        </w:tc>
        <w:tc>
          <w:tcPr>
            <w:tcW w:w="54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58A23387" w14:textId="77777777" w:rsidR="008D06E5" w:rsidRDefault="00000000">
            <w:r>
              <w:rPr>
                <w:b/>
                <w:bCs/>
                <w:sz w:val="24"/>
                <w:szCs w:val="24"/>
              </w:rPr>
              <w:t>60.8%</w:t>
            </w:r>
          </w:p>
        </w:tc>
      </w:tr>
      <w:tr w:rsidR="008D06E5" w14:paraId="02B99F1C" w14:textId="77777777">
        <w:tc>
          <w:tcPr>
            <w:tcW w:w="3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42BBE3D1" w14:textId="77777777" w:rsidR="008D06E5" w:rsidRDefault="00000000">
            <w:r>
              <w:rPr>
                <w:color w:val="4A4E5A"/>
                <w:sz w:val="24"/>
                <w:szCs w:val="24"/>
              </w:rPr>
              <w:t>Burnout or emotional collapse</w:t>
            </w:r>
          </w:p>
        </w:tc>
        <w:tc>
          <w:tcPr>
            <w:tcW w:w="54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3D1FA995" w14:textId="77777777" w:rsidR="008D06E5" w:rsidRDefault="00000000">
            <w:r>
              <w:rPr>
                <w:b/>
                <w:bCs/>
                <w:sz w:val="24"/>
                <w:szCs w:val="24"/>
              </w:rPr>
              <w:t>57.7%</w:t>
            </w:r>
          </w:p>
        </w:tc>
      </w:tr>
      <w:tr w:rsidR="008D06E5" w14:paraId="3751B24C" w14:textId="77777777">
        <w:tc>
          <w:tcPr>
            <w:tcW w:w="36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2619B0D1" w14:textId="77777777" w:rsidR="008D06E5" w:rsidRDefault="00000000">
            <w:r>
              <w:rPr>
                <w:color w:val="4A4E5A"/>
                <w:sz w:val="24"/>
                <w:szCs w:val="24"/>
              </w:rPr>
              <w:t>Anxiety or panic attacks</w:t>
            </w:r>
          </w:p>
        </w:tc>
        <w:tc>
          <w:tcPr>
            <w:tcW w:w="54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42A10BE2" w14:textId="77777777" w:rsidR="008D06E5" w:rsidRDefault="00000000">
            <w:r>
              <w:rPr>
                <w:b/>
                <w:bCs/>
                <w:sz w:val="24"/>
                <w:szCs w:val="24"/>
              </w:rPr>
              <w:t>50.8%</w:t>
            </w:r>
          </w:p>
        </w:tc>
      </w:tr>
      <w:tr w:rsidR="008D06E5" w14:paraId="09D9A9BD" w14:textId="77777777">
        <w:tc>
          <w:tcPr>
            <w:tcW w:w="3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5431D53D" w14:textId="77777777" w:rsidR="008D06E5" w:rsidRDefault="00000000">
            <w:r>
              <w:rPr>
                <w:color w:val="4A4E5A"/>
                <w:sz w:val="24"/>
                <w:szCs w:val="24"/>
              </w:rPr>
              <w:t>Depression or emotional numbness</w:t>
            </w:r>
          </w:p>
        </w:tc>
        <w:tc>
          <w:tcPr>
            <w:tcW w:w="54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6CE77E1" w14:textId="77777777" w:rsidR="008D06E5" w:rsidRDefault="00000000">
            <w:r>
              <w:rPr>
                <w:b/>
                <w:bCs/>
                <w:sz w:val="24"/>
                <w:szCs w:val="24"/>
              </w:rPr>
              <w:t>41.5%</w:t>
            </w:r>
          </w:p>
        </w:tc>
      </w:tr>
      <w:tr w:rsidR="008D06E5" w14:paraId="3FA02C34" w14:textId="77777777">
        <w:tc>
          <w:tcPr>
            <w:tcW w:w="36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7E517792" w14:textId="77777777" w:rsidR="008D06E5" w:rsidRDefault="00000000">
            <w:r>
              <w:rPr>
                <w:color w:val="4A4E5A"/>
                <w:sz w:val="24"/>
                <w:szCs w:val="24"/>
              </w:rPr>
              <w:t>Muscle pain or tightness</w:t>
            </w:r>
          </w:p>
        </w:tc>
        <w:tc>
          <w:tcPr>
            <w:tcW w:w="54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166519EC" w14:textId="77777777" w:rsidR="008D06E5" w:rsidRDefault="00000000">
            <w:r>
              <w:rPr>
                <w:b/>
                <w:bCs/>
                <w:sz w:val="24"/>
                <w:szCs w:val="24"/>
              </w:rPr>
              <w:t>40.0%</w:t>
            </w:r>
          </w:p>
        </w:tc>
      </w:tr>
      <w:tr w:rsidR="008D06E5" w14:paraId="40833AF4" w14:textId="77777777">
        <w:tc>
          <w:tcPr>
            <w:tcW w:w="3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7ECCACF0" w14:textId="77777777" w:rsidR="008D06E5" w:rsidRDefault="00000000">
            <w:r>
              <w:rPr>
                <w:color w:val="4A4E5A"/>
                <w:sz w:val="24"/>
                <w:szCs w:val="24"/>
              </w:rPr>
              <w:t>Tension headaches or migraines</w:t>
            </w:r>
          </w:p>
        </w:tc>
        <w:tc>
          <w:tcPr>
            <w:tcW w:w="54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0D138287" w14:textId="77777777" w:rsidR="008D06E5" w:rsidRDefault="00000000">
            <w:r>
              <w:rPr>
                <w:b/>
                <w:bCs/>
                <w:sz w:val="24"/>
                <w:szCs w:val="24"/>
              </w:rPr>
              <w:t>38.5%</w:t>
            </w:r>
          </w:p>
        </w:tc>
      </w:tr>
      <w:tr w:rsidR="008D06E5" w14:paraId="5D590014" w14:textId="77777777">
        <w:tc>
          <w:tcPr>
            <w:tcW w:w="36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0579682E" w14:textId="77777777" w:rsidR="008D06E5" w:rsidRDefault="00000000">
            <w:r>
              <w:rPr>
                <w:color w:val="4A4E5A"/>
                <w:sz w:val="24"/>
                <w:szCs w:val="24"/>
              </w:rPr>
              <w:t>Digestive issues</w:t>
            </w:r>
          </w:p>
        </w:tc>
        <w:tc>
          <w:tcPr>
            <w:tcW w:w="54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1D9E4F68" w14:textId="77777777" w:rsidR="008D06E5" w:rsidRDefault="00000000">
            <w:r>
              <w:rPr>
                <w:b/>
                <w:bCs/>
                <w:sz w:val="24"/>
                <w:szCs w:val="24"/>
              </w:rPr>
              <w:t>35.4%</w:t>
            </w:r>
          </w:p>
        </w:tc>
      </w:tr>
    </w:tbl>
    <w:p w14:paraId="3A64DB0E" w14:textId="77777777" w:rsidR="008D06E5" w:rsidRDefault="008D06E5">
      <w:pPr>
        <w:spacing w:after="160"/>
      </w:pPr>
    </w:p>
    <w:p w14:paraId="3514C4F0" w14:textId="77777777" w:rsidR="0042543E" w:rsidRDefault="0042543E">
      <w:pPr>
        <w:spacing w:before="360" w:after="80"/>
        <w:rPr>
          <w:rFonts w:ascii="Arial" w:eastAsia="Arial" w:hAnsi="Arial" w:cs="Arial"/>
          <w:b/>
          <w:bCs/>
          <w:color w:val="C9A96E"/>
          <w:spacing w:val="120"/>
          <w:sz w:val="16"/>
          <w:szCs w:val="16"/>
        </w:rPr>
      </w:pPr>
    </w:p>
    <w:p w14:paraId="79392A8E" w14:textId="77777777" w:rsidR="0042543E" w:rsidRDefault="0042543E">
      <w:pPr>
        <w:spacing w:before="360" w:after="80"/>
        <w:rPr>
          <w:rFonts w:ascii="Arial" w:eastAsia="Arial" w:hAnsi="Arial" w:cs="Arial"/>
          <w:b/>
          <w:bCs/>
          <w:color w:val="C9A96E"/>
          <w:spacing w:val="120"/>
          <w:sz w:val="16"/>
          <w:szCs w:val="16"/>
        </w:rPr>
      </w:pPr>
    </w:p>
    <w:p w14:paraId="4A346F1E" w14:textId="78D407B9" w:rsidR="008D06E5" w:rsidRDefault="00000000">
      <w:pPr>
        <w:spacing w:before="360" w:after="80"/>
      </w:pPr>
      <w:r>
        <w:rPr>
          <w:rFonts w:ascii="Arial" w:eastAsia="Arial" w:hAnsi="Arial" w:cs="Arial"/>
          <w:b/>
          <w:bCs/>
          <w:color w:val="C9A96E"/>
          <w:spacing w:val="120"/>
          <w:sz w:val="16"/>
          <w:szCs w:val="16"/>
        </w:rPr>
        <w:lastRenderedPageBreak/>
        <w:t>THE GENDER DIFFERENTIAL — COMBINED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026"/>
      </w:tblGrid>
      <w:tr w:rsidR="008D06E5" w14:paraId="1F34AFE7" w14:textId="77777777">
        <w:tc>
          <w:tcPr>
            <w:tcW w:w="26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5897B33B" w14:textId="77777777" w:rsidR="008D06E5" w:rsidRDefault="00000000">
            <w:r>
              <w:rPr>
                <w:rFonts w:ascii="Arial" w:eastAsia="Arial" w:hAnsi="Arial" w:cs="Arial"/>
                <w:b/>
                <w:bCs/>
                <w:color w:val="C9A96E"/>
                <w:spacing w:val="80"/>
                <w:sz w:val="18"/>
                <w:szCs w:val="18"/>
              </w:rPr>
              <w:t>GROUP</w:t>
            </w:r>
          </w:p>
        </w:tc>
        <w:tc>
          <w:tcPr>
            <w:tcW w:w="22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4EC3B666" w14:textId="77777777" w:rsidR="008D06E5" w:rsidRDefault="00000000">
            <w:r>
              <w:rPr>
                <w:rFonts w:ascii="Arial" w:eastAsia="Arial" w:hAnsi="Arial" w:cs="Arial"/>
                <w:b/>
                <w:bCs/>
                <w:color w:val="C9A96E"/>
                <w:spacing w:val="80"/>
                <w:sz w:val="18"/>
                <w:szCs w:val="18"/>
              </w:rPr>
              <w:t>HEALTH SEV+SIG</w:t>
            </w:r>
          </w:p>
        </w:tc>
        <w:tc>
          <w:tcPr>
            <w:tcW w:w="22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45394A56" w14:textId="77777777" w:rsidR="008D06E5" w:rsidRDefault="00000000">
            <w:r>
              <w:rPr>
                <w:rFonts w:ascii="Arial" w:eastAsia="Arial" w:hAnsi="Arial" w:cs="Arial"/>
                <w:b/>
                <w:bCs/>
                <w:color w:val="C9A96E"/>
                <w:spacing w:val="80"/>
                <w:sz w:val="18"/>
                <w:szCs w:val="18"/>
              </w:rPr>
              <w:t>SUPPRESS IDENTITY</w:t>
            </w:r>
          </w:p>
        </w:tc>
        <w:tc>
          <w:tcPr>
            <w:tcW w:w="2026"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41E59292" w14:textId="77777777" w:rsidR="008D06E5" w:rsidRDefault="00000000">
            <w:r>
              <w:rPr>
                <w:rFonts w:ascii="Arial" w:eastAsia="Arial" w:hAnsi="Arial" w:cs="Arial"/>
                <w:b/>
                <w:bCs/>
                <w:color w:val="C9A96E"/>
                <w:spacing w:val="80"/>
                <w:sz w:val="18"/>
                <w:szCs w:val="18"/>
              </w:rPr>
              <w:t>WORK HARDER ALWAYS</w:t>
            </w:r>
          </w:p>
        </w:tc>
      </w:tr>
      <w:tr w:rsidR="008D06E5" w14:paraId="43E04781" w14:textId="77777777">
        <w:tc>
          <w:tcPr>
            <w:tcW w:w="26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434CE19F" w14:textId="77777777" w:rsidR="008D06E5" w:rsidRDefault="00000000">
            <w:r>
              <w:rPr>
                <w:b/>
                <w:bCs/>
                <w:sz w:val="24"/>
                <w:szCs w:val="24"/>
              </w:rPr>
              <w:t>Women (n=103, 79.2%)</w:t>
            </w:r>
          </w:p>
        </w:tc>
        <w:tc>
          <w:tcPr>
            <w:tcW w:w="22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77786D25" w14:textId="77777777" w:rsidR="008D06E5" w:rsidRDefault="00000000">
            <w:r>
              <w:rPr>
                <w:b/>
                <w:bCs/>
                <w:sz w:val="24"/>
                <w:szCs w:val="24"/>
              </w:rPr>
              <w:t>65.0%</w:t>
            </w:r>
          </w:p>
        </w:tc>
        <w:tc>
          <w:tcPr>
            <w:tcW w:w="22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62002338" w14:textId="77777777" w:rsidR="008D06E5" w:rsidRDefault="00000000">
            <w:r>
              <w:rPr>
                <w:color w:val="4A4E5A"/>
                <w:sz w:val="24"/>
                <w:szCs w:val="24"/>
              </w:rPr>
              <w:t>90.3%</w:t>
            </w:r>
          </w:p>
        </w:tc>
        <w:tc>
          <w:tcPr>
            <w:tcW w:w="20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3A540212" w14:textId="77777777" w:rsidR="008D06E5" w:rsidRDefault="00000000">
            <w:r>
              <w:rPr>
                <w:color w:val="4A4E5A"/>
                <w:sz w:val="24"/>
                <w:szCs w:val="24"/>
              </w:rPr>
              <w:t>65.0%</w:t>
            </w:r>
          </w:p>
        </w:tc>
      </w:tr>
      <w:tr w:rsidR="008D06E5" w14:paraId="1C984468" w14:textId="77777777">
        <w:tc>
          <w:tcPr>
            <w:tcW w:w="26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0E23E6F9" w14:textId="77777777" w:rsidR="008D06E5" w:rsidRDefault="00000000">
            <w:r>
              <w:rPr>
                <w:b/>
                <w:bCs/>
                <w:sz w:val="24"/>
                <w:szCs w:val="24"/>
              </w:rPr>
              <w:t>Men (n=27, 20.8%)</w:t>
            </w:r>
          </w:p>
        </w:tc>
        <w:tc>
          <w:tcPr>
            <w:tcW w:w="22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1260A066" w14:textId="77777777" w:rsidR="008D06E5" w:rsidRDefault="00000000">
            <w:r>
              <w:rPr>
                <w:color w:val="4A4E5A"/>
                <w:sz w:val="24"/>
                <w:szCs w:val="24"/>
              </w:rPr>
              <w:t>40.7%</w:t>
            </w:r>
          </w:p>
        </w:tc>
        <w:tc>
          <w:tcPr>
            <w:tcW w:w="22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1FF6168A" w14:textId="77777777" w:rsidR="008D06E5" w:rsidRDefault="00000000">
            <w:r>
              <w:rPr>
                <w:color w:val="4A4E5A"/>
                <w:sz w:val="24"/>
                <w:szCs w:val="24"/>
              </w:rPr>
              <w:t>81.5%</w:t>
            </w:r>
          </w:p>
        </w:tc>
        <w:tc>
          <w:tcPr>
            <w:tcW w:w="20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3ECB696D" w14:textId="77777777" w:rsidR="008D06E5" w:rsidRDefault="00000000">
            <w:r>
              <w:rPr>
                <w:color w:val="4A4E5A"/>
                <w:sz w:val="24"/>
                <w:szCs w:val="24"/>
              </w:rPr>
              <w:t>55.6%</w:t>
            </w:r>
          </w:p>
        </w:tc>
      </w:tr>
    </w:tbl>
    <w:p w14:paraId="1884FA0A" w14:textId="77777777" w:rsidR="008D06E5" w:rsidRDefault="008D06E5">
      <w:pPr>
        <w:spacing w:after="200"/>
      </w:pPr>
    </w:p>
    <w:p w14:paraId="45BF141D" w14:textId="77777777" w:rsidR="0042543E" w:rsidRDefault="0042543E">
      <w:pPr>
        <w:pBdr>
          <w:left w:val="single" w:sz="18" w:space="8" w:color="C9A96E"/>
        </w:pBdr>
        <w:shd w:val="clear" w:color="auto" w:fill="F5EDD8"/>
        <w:spacing w:before="160" w:after="80"/>
        <w:ind w:left="560"/>
        <w:rPr>
          <w:i/>
          <w:iCs/>
        </w:rPr>
      </w:pPr>
    </w:p>
    <w:p w14:paraId="40790436" w14:textId="21228E70" w:rsidR="008D06E5" w:rsidRDefault="00000000">
      <w:pPr>
        <w:pBdr>
          <w:left w:val="single" w:sz="18" w:space="8" w:color="C9A96E"/>
        </w:pBdr>
        <w:shd w:val="clear" w:color="auto" w:fill="F5EDD8"/>
        <w:spacing w:before="160" w:after="80"/>
        <w:ind w:left="560"/>
        <w:rPr>
          <w:i/>
          <w:iCs/>
        </w:rPr>
      </w:pPr>
      <w:r>
        <w:rPr>
          <w:i/>
          <w:iCs/>
        </w:rPr>
        <w:t>“Volunteering for extra work or projects. To be seen as a team player. Attending social events outside of work even though I didn’t want to. The constant fear of being disciplined. My hair dropped out. I was still talking about my awful day at work at 11pm. Dreaded going back to work on Mondays.”</w:t>
      </w:r>
    </w:p>
    <w:p w14:paraId="6291F795" w14:textId="77777777" w:rsidR="0042543E" w:rsidRDefault="0042543E">
      <w:pPr>
        <w:pBdr>
          <w:left w:val="single" w:sz="18" w:space="8" w:color="C9A96E"/>
        </w:pBdr>
        <w:shd w:val="clear" w:color="auto" w:fill="F5EDD8"/>
        <w:spacing w:before="160" w:after="80"/>
        <w:ind w:left="560"/>
      </w:pPr>
    </w:p>
    <w:p w14:paraId="7DA35664" w14:textId="77777777" w:rsidR="008D06E5" w:rsidRDefault="00000000">
      <w:pPr>
        <w:shd w:val="clear" w:color="auto" w:fill="F5EDD8"/>
        <w:spacing w:after="200"/>
        <w:ind w:left="560"/>
      </w:pPr>
      <w:r>
        <w:rPr>
          <w:color w:val="7A7E8A"/>
          <w:sz w:val="18"/>
          <w:szCs w:val="18"/>
        </w:rPr>
        <w:t>Senior/Manager · 55–64 · United Kingdom · Law</w:t>
      </w:r>
    </w:p>
    <w:p w14:paraId="7E36452B" w14:textId="77777777" w:rsidR="008D06E5" w:rsidRDefault="00000000">
      <w:r>
        <w:br w:type="page"/>
      </w:r>
    </w:p>
    <w:p w14:paraId="030872CB" w14:textId="77777777" w:rsidR="008D06E5" w:rsidRDefault="00000000">
      <w:pPr>
        <w:spacing w:before="360" w:after="80"/>
      </w:pPr>
      <w:r>
        <w:rPr>
          <w:rFonts w:ascii="Arial" w:eastAsia="Arial" w:hAnsi="Arial" w:cs="Arial"/>
          <w:b/>
          <w:bCs/>
          <w:color w:val="C9A96E"/>
          <w:spacing w:val="120"/>
          <w:sz w:val="16"/>
          <w:szCs w:val="16"/>
        </w:rPr>
        <w:lastRenderedPageBreak/>
        <w:t>IN THEIR OWN WORDS</w:t>
      </w:r>
    </w:p>
    <w:p w14:paraId="76288612" w14:textId="77777777" w:rsidR="008D06E5" w:rsidRDefault="00000000">
      <w:pPr>
        <w:spacing w:before="120" w:after="200"/>
      </w:pPr>
      <w:r>
        <w:rPr>
          <w:b/>
          <w:bCs/>
          <w:sz w:val="64"/>
          <w:szCs w:val="64"/>
        </w:rPr>
        <w:t>Voices from the Research</w:t>
      </w:r>
    </w:p>
    <w:p w14:paraId="0BAC66D1" w14:textId="77777777" w:rsidR="008D06E5" w:rsidRDefault="00000000">
      <w:pPr>
        <w:spacing w:before="80" w:after="120"/>
      </w:pPr>
      <w:r>
        <w:rPr>
          <w:color w:val="4A4E5A"/>
        </w:rPr>
        <w:t>130 Black professionals from the most prestigious and highest-paid sectors in the economy documented what it actually costs them to be there.</w:t>
      </w:r>
    </w:p>
    <w:p w14:paraId="6FF11725" w14:textId="77777777" w:rsidR="008D06E5" w:rsidRDefault="008D06E5">
      <w:pPr>
        <w:pBdr>
          <w:bottom w:val="single" w:sz="12" w:space="1" w:color="C9A96E"/>
        </w:pBdr>
        <w:spacing w:before="240" w:after="240"/>
      </w:pPr>
    </w:p>
    <w:p w14:paraId="0F11E1A0" w14:textId="77777777" w:rsidR="008D06E5" w:rsidRDefault="00000000">
      <w:pPr>
        <w:spacing w:before="360" w:after="80"/>
      </w:pPr>
      <w:r>
        <w:rPr>
          <w:rFonts w:ascii="Arial" w:eastAsia="Arial" w:hAnsi="Arial" w:cs="Arial"/>
          <w:b/>
          <w:bCs/>
          <w:color w:val="C9A96E"/>
          <w:spacing w:val="120"/>
          <w:sz w:val="16"/>
          <w:szCs w:val="16"/>
        </w:rPr>
        <w:t>THE PROOF BURDEN — BANKING &amp; FINANCE</w:t>
      </w:r>
    </w:p>
    <w:p w14:paraId="20698619" w14:textId="77777777" w:rsidR="0042543E" w:rsidRDefault="0042543E">
      <w:pPr>
        <w:pBdr>
          <w:left w:val="single" w:sz="18" w:space="8" w:color="C9A96E"/>
        </w:pBdr>
        <w:shd w:val="clear" w:color="auto" w:fill="F5EDD8"/>
        <w:spacing w:before="160" w:after="80"/>
        <w:ind w:left="560"/>
        <w:rPr>
          <w:i/>
          <w:iCs/>
        </w:rPr>
      </w:pPr>
    </w:p>
    <w:p w14:paraId="3C098247" w14:textId="14D3E79F" w:rsidR="008D06E5" w:rsidRDefault="00000000">
      <w:pPr>
        <w:pBdr>
          <w:left w:val="single" w:sz="18" w:space="8" w:color="C9A96E"/>
        </w:pBdr>
        <w:shd w:val="clear" w:color="auto" w:fill="F5EDD8"/>
        <w:spacing w:before="160" w:after="80"/>
        <w:ind w:left="560"/>
        <w:rPr>
          <w:i/>
          <w:iCs/>
        </w:rPr>
      </w:pPr>
      <w:r>
        <w:rPr>
          <w:i/>
          <w:iCs/>
        </w:rPr>
        <w:t>“As a Black person, it is assumed I cannot do — and proven that I can — where white counterparts are assumed they can until proven they cannot.”</w:t>
      </w:r>
    </w:p>
    <w:p w14:paraId="355CE4CC" w14:textId="77777777" w:rsidR="0042543E" w:rsidRDefault="0042543E">
      <w:pPr>
        <w:pBdr>
          <w:left w:val="single" w:sz="18" w:space="8" w:color="C9A96E"/>
        </w:pBdr>
        <w:shd w:val="clear" w:color="auto" w:fill="F5EDD8"/>
        <w:spacing w:before="160" w:after="80"/>
        <w:ind w:left="560"/>
      </w:pPr>
    </w:p>
    <w:p w14:paraId="53D7BEC0" w14:textId="77777777" w:rsidR="008D06E5" w:rsidRDefault="00000000">
      <w:pPr>
        <w:shd w:val="clear" w:color="auto" w:fill="F5EDD8"/>
        <w:spacing w:after="200"/>
        <w:ind w:left="560"/>
      </w:pPr>
      <w:r>
        <w:rPr>
          <w:color w:val="7A7E8A"/>
          <w:sz w:val="18"/>
          <w:szCs w:val="18"/>
        </w:rPr>
        <w:t>Mid-level · 45–54 · United Kingdom · Finance</w:t>
      </w:r>
    </w:p>
    <w:p w14:paraId="7E000E47" w14:textId="77777777" w:rsidR="0042543E" w:rsidRDefault="0042543E">
      <w:pPr>
        <w:pBdr>
          <w:left w:val="single" w:sz="18" w:space="8" w:color="C9A96E"/>
        </w:pBdr>
        <w:shd w:val="clear" w:color="auto" w:fill="F5EDD8"/>
        <w:spacing w:before="160" w:after="80"/>
        <w:ind w:left="560"/>
        <w:rPr>
          <w:i/>
          <w:iCs/>
        </w:rPr>
      </w:pPr>
    </w:p>
    <w:p w14:paraId="16BDA73E" w14:textId="47C22486" w:rsidR="008D06E5" w:rsidRDefault="00000000">
      <w:pPr>
        <w:pBdr>
          <w:left w:val="single" w:sz="18" w:space="8" w:color="C9A96E"/>
        </w:pBdr>
        <w:shd w:val="clear" w:color="auto" w:fill="F5EDD8"/>
        <w:spacing w:before="160" w:after="80"/>
        <w:ind w:left="560"/>
        <w:rPr>
          <w:i/>
          <w:iCs/>
        </w:rPr>
      </w:pPr>
      <w:r>
        <w:rPr>
          <w:i/>
          <w:iCs/>
        </w:rPr>
        <w:t xml:space="preserve">“The extra effort that we make — checking, double checking, triple checking to prove capability, to be seen. We are good enough. It’s because we are not sponsored or elevated as white colleagues are. </w:t>
      </w:r>
      <w:proofErr w:type="gramStart"/>
      <w:r>
        <w:rPr>
          <w:i/>
          <w:iCs/>
        </w:rPr>
        <w:t>Therefore</w:t>
      </w:r>
      <w:proofErr w:type="gramEnd"/>
      <w:r>
        <w:rPr>
          <w:i/>
          <w:iCs/>
        </w:rPr>
        <w:t xml:space="preserve"> in our heads we think it must be because our work isn’t good enough.”</w:t>
      </w:r>
    </w:p>
    <w:p w14:paraId="611CA935" w14:textId="77777777" w:rsidR="0042543E" w:rsidRDefault="0042543E">
      <w:pPr>
        <w:pBdr>
          <w:left w:val="single" w:sz="18" w:space="8" w:color="C9A96E"/>
        </w:pBdr>
        <w:shd w:val="clear" w:color="auto" w:fill="F5EDD8"/>
        <w:spacing w:before="160" w:after="80"/>
        <w:ind w:left="560"/>
      </w:pPr>
    </w:p>
    <w:p w14:paraId="04C5A0B0" w14:textId="77777777" w:rsidR="008D06E5" w:rsidRDefault="00000000">
      <w:pPr>
        <w:shd w:val="clear" w:color="auto" w:fill="F5EDD8"/>
        <w:spacing w:after="200"/>
        <w:ind w:left="560"/>
      </w:pPr>
      <w:r>
        <w:rPr>
          <w:color w:val="7A7E8A"/>
          <w:sz w:val="18"/>
          <w:szCs w:val="18"/>
        </w:rPr>
        <w:t>Senior/Manager · 45–54 · United Kingdom · Finance</w:t>
      </w:r>
    </w:p>
    <w:p w14:paraId="2CB22507" w14:textId="77777777" w:rsidR="008D06E5" w:rsidRDefault="00000000">
      <w:pPr>
        <w:spacing w:before="360" w:after="80"/>
      </w:pPr>
      <w:r>
        <w:rPr>
          <w:rFonts w:ascii="Arial" w:eastAsia="Arial" w:hAnsi="Arial" w:cs="Arial"/>
          <w:b/>
          <w:bCs/>
          <w:color w:val="C9A96E"/>
          <w:spacing w:val="120"/>
          <w:sz w:val="16"/>
          <w:szCs w:val="16"/>
        </w:rPr>
        <w:t>SPONSORSHIP &amp; NETWORKS — BANKING</w:t>
      </w:r>
    </w:p>
    <w:p w14:paraId="09645F1B" w14:textId="77777777" w:rsidR="0042543E" w:rsidRDefault="0042543E">
      <w:pPr>
        <w:pBdr>
          <w:left w:val="single" w:sz="18" w:space="8" w:color="C9A96E"/>
        </w:pBdr>
        <w:shd w:val="clear" w:color="auto" w:fill="F5EDD8"/>
        <w:spacing w:before="160" w:after="80"/>
        <w:ind w:left="560"/>
        <w:rPr>
          <w:i/>
          <w:iCs/>
        </w:rPr>
      </w:pPr>
    </w:p>
    <w:p w14:paraId="49435403" w14:textId="23943FE8" w:rsidR="008D06E5" w:rsidRDefault="00000000">
      <w:pPr>
        <w:pBdr>
          <w:left w:val="single" w:sz="18" w:space="8" w:color="C9A96E"/>
        </w:pBdr>
        <w:shd w:val="clear" w:color="auto" w:fill="F5EDD8"/>
        <w:spacing w:before="160" w:after="80"/>
        <w:ind w:left="560"/>
        <w:rPr>
          <w:i/>
          <w:iCs/>
        </w:rPr>
      </w:pPr>
      <w:r>
        <w:rPr>
          <w:i/>
          <w:iCs/>
        </w:rPr>
        <w:t>“It shows up as staying longer than colleagues after work and not taking lunches — because I know I’m not going to be going to golf with the guys. I don’t try to stand up for myself as I don’t want to be on the radar for anything negative. I wear my wig to work.”</w:t>
      </w:r>
    </w:p>
    <w:p w14:paraId="495306DA" w14:textId="77777777" w:rsidR="0042543E" w:rsidRDefault="0042543E">
      <w:pPr>
        <w:pBdr>
          <w:left w:val="single" w:sz="18" w:space="8" w:color="C9A96E"/>
        </w:pBdr>
        <w:shd w:val="clear" w:color="auto" w:fill="F5EDD8"/>
        <w:spacing w:before="160" w:after="80"/>
        <w:ind w:left="560"/>
      </w:pPr>
    </w:p>
    <w:p w14:paraId="36FAC218" w14:textId="77777777" w:rsidR="008D06E5" w:rsidRDefault="00000000">
      <w:pPr>
        <w:shd w:val="clear" w:color="auto" w:fill="F5EDD8"/>
        <w:spacing w:after="200"/>
        <w:ind w:left="560"/>
      </w:pPr>
      <w:r>
        <w:rPr>
          <w:color w:val="7A7E8A"/>
          <w:sz w:val="18"/>
          <w:szCs w:val="18"/>
        </w:rPr>
        <w:t>Entry level · 25–34 · Canada · Banking</w:t>
      </w:r>
    </w:p>
    <w:p w14:paraId="1577407C" w14:textId="77777777" w:rsidR="0042543E" w:rsidRDefault="0042543E">
      <w:pPr>
        <w:pBdr>
          <w:left w:val="single" w:sz="18" w:space="8" w:color="C9A96E"/>
        </w:pBdr>
        <w:shd w:val="clear" w:color="auto" w:fill="F5EDD8"/>
        <w:spacing w:before="160" w:after="80"/>
        <w:ind w:left="560"/>
        <w:rPr>
          <w:i/>
          <w:iCs/>
        </w:rPr>
      </w:pPr>
    </w:p>
    <w:p w14:paraId="4CF4E5BD" w14:textId="113ABD27" w:rsidR="008D06E5" w:rsidRDefault="00000000">
      <w:pPr>
        <w:pBdr>
          <w:left w:val="single" w:sz="18" w:space="8" w:color="C9A96E"/>
        </w:pBdr>
        <w:shd w:val="clear" w:color="auto" w:fill="F5EDD8"/>
        <w:spacing w:before="160" w:after="80"/>
        <w:ind w:left="560"/>
        <w:rPr>
          <w:i/>
          <w:iCs/>
        </w:rPr>
      </w:pPr>
      <w:r>
        <w:rPr>
          <w:i/>
          <w:iCs/>
        </w:rPr>
        <w:t>“That we need sponsorship from senior leaders as we don’t always have the networks needed to open doors, elevate success, and navigate senior career pathways.”</w:t>
      </w:r>
    </w:p>
    <w:p w14:paraId="41DB0E26" w14:textId="77777777" w:rsidR="0042543E" w:rsidRDefault="0042543E">
      <w:pPr>
        <w:pBdr>
          <w:left w:val="single" w:sz="18" w:space="8" w:color="C9A96E"/>
        </w:pBdr>
        <w:shd w:val="clear" w:color="auto" w:fill="F5EDD8"/>
        <w:spacing w:before="160" w:after="80"/>
        <w:ind w:left="560"/>
      </w:pPr>
    </w:p>
    <w:p w14:paraId="6A1E6763" w14:textId="77777777" w:rsidR="008D06E5" w:rsidRDefault="00000000">
      <w:pPr>
        <w:shd w:val="clear" w:color="auto" w:fill="F5EDD8"/>
        <w:spacing w:after="200"/>
        <w:ind w:left="560"/>
      </w:pPr>
      <w:r>
        <w:rPr>
          <w:color w:val="7A7E8A"/>
          <w:sz w:val="18"/>
          <w:szCs w:val="18"/>
        </w:rPr>
        <w:t>Entry level · 45–54 · United Kingdom · Finance</w:t>
      </w:r>
    </w:p>
    <w:p w14:paraId="133998B6" w14:textId="77777777" w:rsidR="0042543E" w:rsidRDefault="0042543E">
      <w:pPr>
        <w:spacing w:before="360" w:after="80"/>
        <w:rPr>
          <w:rFonts w:ascii="Arial" w:eastAsia="Arial" w:hAnsi="Arial" w:cs="Arial"/>
          <w:b/>
          <w:bCs/>
          <w:color w:val="C9A96E"/>
          <w:spacing w:val="120"/>
          <w:sz w:val="16"/>
          <w:szCs w:val="16"/>
        </w:rPr>
      </w:pPr>
    </w:p>
    <w:p w14:paraId="2B71381A" w14:textId="0BBAAADD" w:rsidR="008D06E5" w:rsidRDefault="00000000">
      <w:pPr>
        <w:spacing w:before="360" w:after="80"/>
      </w:pPr>
      <w:r>
        <w:rPr>
          <w:rFonts w:ascii="Arial" w:eastAsia="Arial" w:hAnsi="Arial" w:cs="Arial"/>
          <w:b/>
          <w:bCs/>
          <w:color w:val="C9A96E"/>
          <w:spacing w:val="120"/>
          <w:sz w:val="16"/>
          <w:szCs w:val="16"/>
        </w:rPr>
        <w:lastRenderedPageBreak/>
        <w:t>THE PARTNERSHIP TRACK — LAW</w:t>
      </w:r>
    </w:p>
    <w:p w14:paraId="6BC4D4C3" w14:textId="77777777" w:rsidR="0042543E" w:rsidRDefault="0042543E">
      <w:pPr>
        <w:pBdr>
          <w:left w:val="single" w:sz="18" w:space="8" w:color="C9A96E"/>
        </w:pBdr>
        <w:shd w:val="clear" w:color="auto" w:fill="F5EDD8"/>
        <w:spacing w:before="160" w:after="80"/>
        <w:ind w:left="560"/>
        <w:rPr>
          <w:i/>
          <w:iCs/>
        </w:rPr>
      </w:pPr>
    </w:p>
    <w:p w14:paraId="31820FF1" w14:textId="23A428FA" w:rsidR="008D06E5" w:rsidRDefault="00000000">
      <w:pPr>
        <w:pBdr>
          <w:left w:val="single" w:sz="18" w:space="8" w:color="C9A96E"/>
        </w:pBdr>
        <w:shd w:val="clear" w:color="auto" w:fill="F5EDD8"/>
        <w:spacing w:before="160" w:after="80"/>
        <w:ind w:left="560"/>
        <w:rPr>
          <w:i/>
          <w:iCs/>
        </w:rPr>
      </w:pPr>
      <w:r>
        <w:rPr>
          <w:i/>
          <w:iCs/>
        </w:rPr>
        <w:t>“Thankfully it does not really show up for me now as I finally made it to Partner aged 44, having been in the profession by then for 23 years. You hear of white males who make Partner after five years.”</w:t>
      </w:r>
    </w:p>
    <w:p w14:paraId="5420EC40" w14:textId="77777777" w:rsidR="0042543E" w:rsidRDefault="0042543E">
      <w:pPr>
        <w:pBdr>
          <w:left w:val="single" w:sz="18" w:space="8" w:color="C9A96E"/>
        </w:pBdr>
        <w:shd w:val="clear" w:color="auto" w:fill="F5EDD8"/>
        <w:spacing w:before="160" w:after="80"/>
        <w:ind w:left="560"/>
      </w:pPr>
    </w:p>
    <w:p w14:paraId="65AA69DD" w14:textId="77777777" w:rsidR="008D06E5" w:rsidRDefault="00000000">
      <w:pPr>
        <w:shd w:val="clear" w:color="auto" w:fill="F5EDD8"/>
        <w:spacing w:after="200"/>
        <w:ind w:left="560"/>
      </w:pPr>
      <w:r>
        <w:rPr>
          <w:color w:val="7A7E8A"/>
          <w:sz w:val="18"/>
          <w:szCs w:val="18"/>
        </w:rPr>
        <w:t>Head of Real Estate · 55–64 · United Kingdom · Law</w:t>
      </w:r>
    </w:p>
    <w:p w14:paraId="382C505B" w14:textId="77777777" w:rsidR="0042543E" w:rsidRDefault="0042543E">
      <w:pPr>
        <w:pBdr>
          <w:left w:val="single" w:sz="18" w:space="8" w:color="C9A96E"/>
        </w:pBdr>
        <w:shd w:val="clear" w:color="auto" w:fill="F5EDD8"/>
        <w:spacing w:before="160" w:after="80"/>
        <w:ind w:left="560"/>
        <w:rPr>
          <w:i/>
          <w:iCs/>
        </w:rPr>
      </w:pPr>
    </w:p>
    <w:p w14:paraId="55AC30E7" w14:textId="0E14346F" w:rsidR="008D06E5" w:rsidRDefault="00000000">
      <w:pPr>
        <w:pBdr>
          <w:left w:val="single" w:sz="18" w:space="8" w:color="C9A96E"/>
        </w:pBdr>
        <w:shd w:val="clear" w:color="auto" w:fill="F5EDD8"/>
        <w:spacing w:before="160" w:after="80"/>
        <w:ind w:left="560"/>
        <w:rPr>
          <w:i/>
          <w:iCs/>
        </w:rPr>
      </w:pPr>
      <w:r>
        <w:rPr>
          <w:i/>
          <w:iCs/>
        </w:rPr>
        <w:t xml:space="preserve">“The personal cost is that you are a zombie by the time you get home and unrecognisable to your family. After a long day of code-switching and masking you just want to isolate yourself and decompress. The isolation is </w:t>
      </w:r>
      <w:proofErr w:type="gramStart"/>
      <w:r>
        <w:rPr>
          <w:i/>
          <w:iCs/>
        </w:rPr>
        <w:t>lonely</w:t>
      </w:r>
      <w:proofErr w:type="gramEnd"/>
      <w:r>
        <w:rPr>
          <w:i/>
          <w:iCs/>
        </w:rPr>
        <w:t xml:space="preserve"> but you don’t want to be a burden.”</w:t>
      </w:r>
    </w:p>
    <w:p w14:paraId="60F7C8EB" w14:textId="77777777" w:rsidR="0042543E" w:rsidRDefault="0042543E">
      <w:pPr>
        <w:pBdr>
          <w:left w:val="single" w:sz="18" w:space="8" w:color="C9A96E"/>
        </w:pBdr>
        <w:shd w:val="clear" w:color="auto" w:fill="F5EDD8"/>
        <w:spacing w:before="160" w:after="80"/>
        <w:ind w:left="560"/>
      </w:pPr>
    </w:p>
    <w:p w14:paraId="49DD0428" w14:textId="77777777" w:rsidR="008D06E5" w:rsidRDefault="00000000">
      <w:pPr>
        <w:shd w:val="clear" w:color="auto" w:fill="F5EDD8"/>
        <w:spacing w:after="200"/>
        <w:ind w:left="560"/>
      </w:pPr>
      <w:r>
        <w:rPr>
          <w:color w:val="7A7E8A"/>
          <w:sz w:val="18"/>
          <w:szCs w:val="18"/>
        </w:rPr>
        <w:t>Entry level · 25–34 · United Kingdom · Law</w:t>
      </w:r>
    </w:p>
    <w:p w14:paraId="3EF53E22" w14:textId="77777777" w:rsidR="008D06E5" w:rsidRDefault="00000000">
      <w:pPr>
        <w:spacing w:before="360" w:after="80"/>
      </w:pPr>
      <w:r>
        <w:rPr>
          <w:rFonts w:ascii="Arial" w:eastAsia="Arial" w:hAnsi="Arial" w:cs="Arial"/>
          <w:b/>
          <w:bCs/>
          <w:color w:val="C9A96E"/>
          <w:spacing w:val="120"/>
          <w:sz w:val="16"/>
          <w:szCs w:val="16"/>
        </w:rPr>
        <w:t>WHAT YOU WISH PEOPLE UNDERSTOOD</w:t>
      </w:r>
    </w:p>
    <w:p w14:paraId="6AEE3420" w14:textId="77777777" w:rsidR="0042543E" w:rsidRDefault="0042543E">
      <w:pPr>
        <w:pBdr>
          <w:left w:val="single" w:sz="18" w:space="8" w:color="C9A96E"/>
        </w:pBdr>
        <w:shd w:val="clear" w:color="auto" w:fill="F5EDD8"/>
        <w:spacing w:before="160" w:after="80"/>
        <w:ind w:left="560"/>
        <w:rPr>
          <w:i/>
          <w:iCs/>
        </w:rPr>
      </w:pPr>
    </w:p>
    <w:p w14:paraId="615D82C1" w14:textId="1CE3D1A4" w:rsidR="008D06E5" w:rsidRDefault="00000000">
      <w:pPr>
        <w:pBdr>
          <w:left w:val="single" w:sz="18" w:space="8" w:color="C9A96E"/>
        </w:pBdr>
        <w:shd w:val="clear" w:color="auto" w:fill="F5EDD8"/>
        <w:spacing w:before="160" w:after="80"/>
        <w:ind w:left="560"/>
        <w:rPr>
          <w:i/>
          <w:iCs/>
        </w:rPr>
      </w:pPr>
      <w:r>
        <w:rPr>
          <w:i/>
          <w:iCs/>
        </w:rPr>
        <w:t>“The structural components necessary to reduce patterns of organisational harm are not understood, rarely acknowledged, and consistently dismissed. Having to find ways to survive and self-advocate whilst just trying to execute a role creates its own exhaustion.”</w:t>
      </w:r>
    </w:p>
    <w:p w14:paraId="32022BD5" w14:textId="77777777" w:rsidR="0042543E" w:rsidRDefault="0042543E">
      <w:pPr>
        <w:pBdr>
          <w:left w:val="single" w:sz="18" w:space="8" w:color="C9A96E"/>
        </w:pBdr>
        <w:shd w:val="clear" w:color="auto" w:fill="F5EDD8"/>
        <w:spacing w:before="160" w:after="80"/>
        <w:ind w:left="560"/>
      </w:pPr>
    </w:p>
    <w:p w14:paraId="5B6E0F3C" w14:textId="77777777" w:rsidR="008D06E5" w:rsidRDefault="00000000">
      <w:pPr>
        <w:shd w:val="clear" w:color="auto" w:fill="F5EDD8"/>
        <w:spacing w:after="200"/>
        <w:ind w:left="560"/>
      </w:pPr>
      <w:r>
        <w:rPr>
          <w:color w:val="7A7E8A"/>
          <w:sz w:val="18"/>
          <w:szCs w:val="18"/>
        </w:rPr>
        <w:t>Chair of Board &amp; Business Owner · 55–64 · United Kingdom · Law</w:t>
      </w:r>
    </w:p>
    <w:p w14:paraId="5C5D1523" w14:textId="77777777" w:rsidR="0042543E" w:rsidRDefault="0042543E">
      <w:pPr>
        <w:pBdr>
          <w:left w:val="single" w:sz="18" w:space="8" w:color="C9A96E"/>
        </w:pBdr>
        <w:shd w:val="clear" w:color="auto" w:fill="F5EDD8"/>
        <w:spacing w:before="160" w:after="80"/>
        <w:ind w:left="560"/>
        <w:rPr>
          <w:i/>
          <w:iCs/>
        </w:rPr>
      </w:pPr>
    </w:p>
    <w:p w14:paraId="284B6AEF" w14:textId="05530114" w:rsidR="008D06E5" w:rsidRDefault="00000000">
      <w:pPr>
        <w:pBdr>
          <w:left w:val="single" w:sz="18" w:space="8" w:color="C9A96E"/>
        </w:pBdr>
        <w:shd w:val="clear" w:color="auto" w:fill="F5EDD8"/>
        <w:spacing w:before="160" w:after="80"/>
        <w:ind w:left="560"/>
        <w:rPr>
          <w:i/>
          <w:iCs/>
        </w:rPr>
      </w:pPr>
      <w:r>
        <w:rPr>
          <w:i/>
          <w:iCs/>
        </w:rPr>
        <w:t>“It’s so freaking lonely. And scary sometimes. It’s also exhausting trying to figure out how much of myself will be accepted before it’s too much. Feeling like you’re not useful as a human but only as a tool.”</w:t>
      </w:r>
    </w:p>
    <w:p w14:paraId="0814F72F" w14:textId="77777777" w:rsidR="0042543E" w:rsidRDefault="0042543E">
      <w:pPr>
        <w:pBdr>
          <w:left w:val="single" w:sz="18" w:space="8" w:color="C9A96E"/>
        </w:pBdr>
        <w:shd w:val="clear" w:color="auto" w:fill="F5EDD8"/>
        <w:spacing w:before="160" w:after="80"/>
        <w:ind w:left="560"/>
      </w:pPr>
    </w:p>
    <w:p w14:paraId="70520925" w14:textId="77777777" w:rsidR="008D06E5" w:rsidRDefault="00000000">
      <w:pPr>
        <w:shd w:val="clear" w:color="auto" w:fill="F5EDD8"/>
        <w:spacing w:after="200"/>
        <w:ind w:left="560"/>
      </w:pPr>
      <w:r>
        <w:rPr>
          <w:color w:val="7A7E8A"/>
          <w:sz w:val="18"/>
          <w:szCs w:val="18"/>
        </w:rPr>
        <w:t>Entry level · 25–34 · Canada · Banking</w:t>
      </w:r>
    </w:p>
    <w:p w14:paraId="1635C4BC" w14:textId="77777777" w:rsidR="008D06E5" w:rsidRDefault="00000000">
      <w:r>
        <w:br w:type="page"/>
      </w:r>
    </w:p>
    <w:p w14:paraId="27C9102E" w14:textId="77777777" w:rsidR="008D06E5" w:rsidRDefault="00000000">
      <w:pPr>
        <w:spacing w:before="360" w:after="80"/>
      </w:pPr>
      <w:r>
        <w:rPr>
          <w:rFonts w:ascii="Arial" w:eastAsia="Arial" w:hAnsi="Arial" w:cs="Arial"/>
          <w:b/>
          <w:bCs/>
          <w:color w:val="C9A96E"/>
          <w:spacing w:val="120"/>
          <w:sz w:val="16"/>
          <w:szCs w:val="16"/>
        </w:rPr>
        <w:lastRenderedPageBreak/>
        <w:t>ATTRITION &amp; EXIT</w:t>
      </w:r>
    </w:p>
    <w:p w14:paraId="677E6ACF" w14:textId="77777777" w:rsidR="008D06E5" w:rsidRDefault="00000000">
      <w:pPr>
        <w:spacing w:before="120" w:after="200"/>
      </w:pPr>
      <w:r>
        <w:rPr>
          <w:b/>
          <w:bCs/>
          <w:sz w:val="64"/>
          <w:szCs w:val="64"/>
        </w:rPr>
        <w:t>What Your Exit Interviews Miss</w:t>
      </w:r>
    </w:p>
    <w:p w14:paraId="77D46694" w14:textId="40350B4D" w:rsidR="008D06E5" w:rsidRDefault="0042543E">
      <w:pPr>
        <w:spacing w:before="80" w:after="120"/>
      </w:pPr>
      <w:r>
        <w:rPr>
          <w:color w:val="4A4E5A"/>
        </w:rPr>
        <w:t>Collectively, banking, finance, and law exhibit the highest combined exit rate among sector groups in this study. Both sectors considerably surpass the overall average. They are environments where exit is often seen as career advancement, which can lead to misinterpreting departures driven by extraction as those motivated by opportunity.</w:t>
      </w:r>
    </w:p>
    <w:p w14:paraId="2A7044BC" w14:textId="77777777" w:rsidR="008D06E5" w:rsidRDefault="008D06E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D06E5" w14:paraId="61E5F206" w14:textId="77777777">
        <w:tc>
          <w:tcPr>
            <w:tcW w:w="4513" w:type="dxa"/>
            <w:tcBorders>
              <w:top w:val="single" w:sz="1" w:space="0" w:color="E2D9C8"/>
              <w:left w:val="single" w:sz="1" w:space="0" w:color="E2D9C8"/>
              <w:bottom w:val="single" w:sz="1" w:space="0" w:color="E2D9C8"/>
              <w:right w:val="single" w:sz="1" w:space="0" w:color="E2D9C8"/>
            </w:tcBorders>
            <w:shd w:val="clear" w:color="auto" w:fill="151B26"/>
            <w:tcMar>
              <w:top w:w="280" w:type="dxa"/>
              <w:left w:w="320" w:type="dxa"/>
              <w:bottom w:w="280" w:type="dxa"/>
              <w:right w:w="320" w:type="dxa"/>
            </w:tcMar>
          </w:tcPr>
          <w:p w14:paraId="3009BBA3" w14:textId="77777777" w:rsidR="008D06E5" w:rsidRDefault="00000000">
            <w:r>
              <w:rPr>
                <w:rFonts w:ascii="Arial" w:eastAsia="Arial" w:hAnsi="Arial" w:cs="Arial"/>
                <w:b/>
                <w:bCs/>
                <w:color w:val="C9A96E"/>
                <w:spacing w:val="100"/>
                <w:sz w:val="18"/>
                <w:szCs w:val="18"/>
              </w:rPr>
              <w:t>BANKING &amp; FINANCE</w:t>
            </w:r>
          </w:p>
          <w:p w14:paraId="00701FCE" w14:textId="77777777" w:rsidR="008D06E5" w:rsidRDefault="00000000">
            <w:r>
              <w:rPr>
                <w:b/>
                <w:bCs/>
                <w:color w:val="C9A96E"/>
                <w:sz w:val="80"/>
                <w:szCs w:val="80"/>
              </w:rPr>
              <w:t>30.4%</w:t>
            </w:r>
          </w:p>
          <w:p w14:paraId="6880CF2A" w14:textId="77777777" w:rsidR="008D06E5" w:rsidRDefault="00000000">
            <w:r>
              <w:rPr>
                <w:color w:val="E8DCC8"/>
                <w:sz w:val="22"/>
                <w:szCs w:val="22"/>
              </w:rPr>
              <w:t>Already left — 7 pts above the overall average of 23.1%</w:t>
            </w:r>
          </w:p>
        </w:tc>
        <w:tc>
          <w:tcPr>
            <w:tcW w:w="4513" w:type="dxa"/>
            <w:tcBorders>
              <w:top w:val="single" w:sz="1" w:space="0" w:color="E2D9C8"/>
              <w:left w:val="single" w:sz="1" w:space="0" w:color="E2D9C8"/>
              <w:bottom w:val="single" w:sz="1" w:space="0" w:color="E2D9C8"/>
              <w:right w:val="single" w:sz="1" w:space="0" w:color="E2D9C8"/>
            </w:tcBorders>
            <w:shd w:val="clear" w:color="auto" w:fill="151B26"/>
            <w:tcMar>
              <w:top w:w="280" w:type="dxa"/>
              <w:left w:w="320" w:type="dxa"/>
              <w:bottom w:w="280" w:type="dxa"/>
              <w:right w:w="320" w:type="dxa"/>
            </w:tcMar>
          </w:tcPr>
          <w:p w14:paraId="30987A57" w14:textId="77777777" w:rsidR="008D06E5" w:rsidRDefault="00000000">
            <w:r>
              <w:rPr>
                <w:rFonts w:ascii="Arial" w:eastAsia="Arial" w:hAnsi="Arial" w:cs="Arial"/>
                <w:b/>
                <w:bCs/>
                <w:color w:val="C9A96E"/>
                <w:spacing w:val="100"/>
                <w:sz w:val="18"/>
                <w:szCs w:val="18"/>
              </w:rPr>
              <w:t>LAW</w:t>
            </w:r>
          </w:p>
          <w:p w14:paraId="649A391D" w14:textId="77777777" w:rsidR="008D06E5" w:rsidRDefault="00000000">
            <w:r>
              <w:rPr>
                <w:b/>
                <w:bCs/>
                <w:color w:val="C9A96E"/>
                <w:sz w:val="80"/>
                <w:szCs w:val="80"/>
              </w:rPr>
              <w:t>34.6%</w:t>
            </w:r>
          </w:p>
          <w:p w14:paraId="0B8E01C1" w14:textId="77777777" w:rsidR="008D06E5" w:rsidRDefault="00000000">
            <w:r>
              <w:rPr>
                <w:color w:val="E8DCC8"/>
                <w:sz w:val="22"/>
                <w:szCs w:val="22"/>
              </w:rPr>
              <w:t>Already left — the highest exit rate of any sector in the entire study</w:t>
            </w:r>
          </w:p>
        </w:tc>
      </w:tr>
    </w:tbl>
    <w:p w14:paraId="4D82B0C3" w14:textId="77777777" w:rsidR="008D06E5" w:rsidRDefault="008D06E5">
      <w:pPr>
        <w:spacing w:after="200"/>
      </w:pPr>
    </w:p>
    <w:p w14:paraId="29C407DA" w14:textId="77777777" w:rsidR="008D06E5" w:rsidRDefault="00000000">
      <w:pPr>
        <w:spacing w:before="360" w:after="80"/>
      </w:pPr>
      <w:r>
        <w:rPr>
          <w:rFonts w:ascii="Arial" w:eastAsia="Arial" w:hAnsi="Arial" w:cs="Arial"/>
          <w:b/>
          <w:bCs/>
          <w:color w:val="C9A96E"/>
          <w:spacing w:val="120"/>
          <w:sz w:val="16"/>
          <w:szCs w:val="16"/>
        </w:rPr>
        <w:t>LEAVING DETAIL — LAW VS BANKING &amp; FINANCE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4126"/>
      </w:tblGrid>
      <w:tr w:rsidR="008D06E5" w14:paraId="5C888D49" w14:textId="77777777">
        <w:tc>
          <w:tcPr>
            <w:tcW w:w="30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606DF5F5" w14:textId="77777777" w:rsidR="008D06E5" w:rsidRDefault="00000000">
            <w:r>
              <w:rPr>
                <w:rFonts w:ascii="Arial" w:eastAsia="Arial" w:hAnsi="Arial" w:cs="Arial"/>
                <w:b/>
                <w:bCs/>
                <w:color w:val="C9A96E"/>
                <w:spacing w:val="80"/>
                <w:sz w:val="18"/>
                <w:szCs w:val="18"/>
              </w:rPr>
              <w:t>RESPONSE</w:t>
            </w:r>
          </w:p>
        </w:tc>
        <w:tc>
          <w:tcPr>
            <w:tcW w:w="19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7581A7F2" w14:textId="77777777" w:rsidR="008D06E5" w:rsidRDefault="00000000">
            <w:r>
              <w:rPr>
                <w:rFonts w:ascii="Arial" w:eastAsia="Arial" w:hAnsi="Arial" w:cs="Arial"/>
                <w:b/>
                <w:bCs/>
                <w:color w:val="C9A96E"/>
                <w:spacing w:val="80"/>
                <w:sz w:val="18"/>
                <w:szCs w:val="18"/>
              </w:rPr>
              <w:t>BANKING &amp; FINANCE</w:t>
            </w:r>
          </w:p>
        </w:tc>
        <w:tc>
          <w:tcPr>
            <w:tcW w:w="4126"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0A14D6FE" w14:textId="77777777" w:rsidR="008D06E5" w:rsidRDefault="00000000">
            <w:r>
              <w:rPr>
                <w:rFonts w:ascii="Arial" w:eastAsia="Arial" w:hAnsi="Arial" w:cs="Arial"/>
                <w:b/>
                <w:bCs/>
                <w:color w:val="C9A96E"/>
                <w:spacing w:val="80"/>
                <w:sz w:val="18"/>
                <w:szCs w:val="18"/>
              </w:rPr>
              <w:t>LAW</w:t>
            </w:r>
          </w:p>
        </w:tc>
      </w:tr>
      <w:tr w:rsidR="008D06E5" w14:paraId="2CBEEB25" w14:textId="77777777">
        <w:tc>
          <w:tcPr>
            <w:tcW w:w="30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7DA12081" w14:textId="77777777" w:rsidR="008D06E5" w:rsidRDefault="00000000">
            <w:r>
              <w:rPr>
                <w:color w:val="4A4E5A"/>
                <w:sz w:val="24"/>
                <w:szCs w:val="24"/>
              </w:rPr>
              <w:t>Already left</w:t>
            </w:r>
          </w:p>
        </w:tc>
        <w:tc>
          <w:tcPr>
            <w:tcW w:w="19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968DFCA" w14:textId="77777777" w:rsidR="008D06E5" w:rsidRDefault="00000000">
            <w:r>
              <w:rPr>
                <w:b/>
                <w:bCs/>
                <w:sz w:val="24"/>
                <w:szCs w:val="24"/>
              </w:rPr>
              <w:t>30.4%</w:t>
            </w:r>
          </w:p>
        </w:tc>
        <w:tc>
          <w:tcPr>
            <w:tcW w:w="41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375E03A7" w14:textId="77777777" w:rsidR="008D06E5" w:rsidRDefault="00000000">
            <w:r>
              <w:rPr>
                <w:b/>
                <w:bCs/>
                <w:sz w:val="24"/>
                <w:szCs w:val="24"/>
              </w:rPr>
              <w:t>34.6%</w:t>
            </w:r>
          </w:p>
        </w:tc>
      </w:tr>
      <w:tr w:rsidR="008D06E5" w14:paraId="1966DDF3" w14:textId="77777777">
        <w:tc>
          <w:tcPr>
            <w:tcW w:w="30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334FBD3D" w14:textId="77777777" w:rsidR="008D06E5" w:rsidRDefault="00000000">
            <w:r>
              <w:rPr>
                <w:color w:val="4A4E5A"/>
                <w:sz w:val="24"/>
                <w:szCs w:val="24"/>
              </w:rPr>
              <w:t>A few times</w:t>
            </w:r>
          </w:p>
        </w:tc>
        <w:tc>
          <w:tcPr>
            <w:tcW w:w="19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151B9BFD" w14:textId="77777777" w:rsidR="008D06E5" w:rsidRDefault="00000000">
            <w:r>
              <w:rPr>
                <w:b/>
                <w:bCs/>
                <w:sz w:val="24"/>
                <w:szCs w:val="24"/>
              </w:rPr>
              <w:t>22.8%</w:t>
            </w:r>
          </w:p>
        </w:tc>
        <w:tc>
          <w:tcPr>
            <w:tcW w:w="41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5F3BEFAE" w14:textId="77777777" w:rsidR="008D06E5" w:rsidRDefault="00000000">
            <w:r>
              <w:rPr>
                <w:color w:val="4A4E5A"/>
                <w:sz w:val="24"/>
                <w:szCs w:val="24"/>
              </w:rPr>
              <w:t>34.6%</w:t>
            </w:r>
          </w:p>
        </w:tc>
      </w:tr>
      <w:tr w:rsidR="008D06E5" w14:paraId="494C008A" w14:textId="77777777">
        <w:tc>
          <w:tcPr>
            <w:tcW w:w="30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A5D70CC" w14:textId="77777777" w:rsidR="008D06E5" w:rsidRDefault="00000000">
            <w:r>
              <w:rPr>
                <w:color w:val="4A4E5A"/>
                <w:sz w:val="24"/>
                <w:szCs w:val="24"/>
              </w:rPr>
              <w:t>Frequently</w:t>
            </w:r>
          </w:p>
        </w:tc>
        <w:tc>
          <w:tcPr>
            <w:tcW w:w="19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0DBCFA75" w14:textId="77777777" w:rsidR="008D06E5" w:rsidRDefault="00000000">
            <w:r>
              <w:rPr>
                <w:b/>
                <w:bCs/>
                <w:sz w:val="24"/>
                <w:szCs w:val="24"/>
              </w:rPr>
              <w:t>15.2%</w:t>
            </w:r>
          </w:p>
        </w:tc>
        <w:tc>
          <w:tcPr>
            <w:tcW w:w="41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5E124C2" w14:textId="77777777" w:rsidR="008D06E5" w:rsidRDefault="00000000">
            <w:r>
              <w:rPr>
                <w:color w:val="4A4E5A"/>
                <w:sz w:val="24"/>
                <w:szCs w:val="24"/>
              </w:rPr>
              <w:t>5.8%</w:t>
            </w:r>
          </w:p>
        </w:tc>
      </w:tr>
      <w:tr w:rsidR="008D06E5" w14:paraId="6A03ADEE" w14:textId="77777777">
        <w:tc>
          <w:tcPr>
            <w:tcW w:w="30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03BD94B7" w14:textId="77777777" w:rsidR="008D06E5" w:rsidRDefault="00000000">
            <w:r>
              <w:rPr>
                <w:color w:val="4A4E5A"/>
                <w:sz w:val="24"/>
                <w:szCs w:val="24"/>
              </w:rPr>
              <w:t>Once</w:t>
            </w:r>
          </w:p>
        </w:tc>
        <w:tc>
          <w:tcPr>
            <w:tcW w:w="19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1AFED725" w14:textId="77777777" w:rsidR="008D06E5" w:rsidRDefault="00000000">
            <w:r>
              <w:rPr>
                <w:b/>
                <w:bCs/>
                <w:sz w:val="24"/>
                <w:szCs w:val="24"/>
              </w:rPr>
              <w:t>7.6%</w:t>
            </w:r>
          </w:p>
        </w:tc>
        <w:tc>
          <w:tcPr>
            <w:tcW w:w="41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3D9075CA" w14:textId="77777777" w:rsidR="008D06E5" w:rsidRDefault="00000000">
            <w:r>
              <w:rPr>
                <w:color w:val="4A4E5A"/>
                <w:sz w:val="24"/>
                <w:szCs w:val="24"/>
              </w:rPr>
              <w:t>13.5%</w:t>
            </w:r>
          </w:p>
        </w:tc>
      </w:tr>
      <w:tr w:rsidR="008D06E5" w14:paraId="5B5B00C2" w14:textId="77777777">
        <w:tc>
          <w:tcPr>
            <w:tcW w:w="30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A3484B7" w14:textId="77777777" w:rsidR="008D06E5" w:rsidRDefault="00000000">
            <w:r>
              <w:rPr>
                <w:color w:val="4A4E5A"/>
                <w:sz w:val="24"/>
                <w:szCs w:val="24"/>
              </w:rPr>
              <w:t>Never</w:t>
            </w:r>
          </w:p>
        </w:tc>
        <w:tc>
          <w:tcPr>
            <w:tcW w:w="19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3BD4209F" w14:textId="77777777" w:rsidR="008D06E5" w:rsidRDefault="00000000">
            <w:r>
              <w:rPr>
                <w:b/>
                <w:bCs/>
                <w:sz w:val="24"/>
                <w:szCs w:val="24"/>
              </w:rPr>
              <w:t>12.7%</w:t>
            </w:r>
          </w:p>
        </w:tc>
        <w:tc>
          <w:tcPr>
            <w:tcW w:w="41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53F439D2" w14:textId="77777777" w:rsidR="008D06E5" w:rsidRDefault="00000000">
            <w:r>
              <w:rPr>
                <w:color w:val="4A4E5A"/>
                <w:sz w:val="24"/>
                <w:szCs w:val="24"/>
              </w:rPr>
              <w:t>3.8%</w:t>
            </w:r>
          </w:p>
        </w:tc>
      </w:tr>
      <w:tr w:rsidR="008D06E5" w14:paraId="2EBBE547" w14:textId="77777777">
        <w:tc>
          <w:tcPr>
            <w:tcW w:w="30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4D38F9A7" w14:textId="77777777" w:rsidR="008D06E5" w:rsidRDefault="00000000">
            <w:r>
              <w:rPr>
                <w:color w:val="4A4E5A"/>
                <w:sz w:val="24"/>
                <w:szCs w:val="24"/>
              </w:rPr>
              <w:t>Yes (considered)</w:t>
            </w:r>
          </w:p>
        </w:tc>
        <w:tc>
          <w:tcPr>
            <w:tcW w:w="19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1DCE5A14" w14:textId="77777777" w:rsidR="008D06E5" w:rsidRDefault="00000000">
            <w:r>
              <w:rPr>
                <w:b/>
                <w:bCs/>
                <w:sz w:val="24"/>
                <w:szCs w:val="24"/>
              </w:rPr>
              <w:t>6.3%</w:t>
            </w:r>
          </w:p>
        </w:tc>
        <w:tc>
          <w:tcPr>
            <w:tcW w:w="41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10628603" w14:textId="77777777" w:rsidR="008D06E5" w:rsidRDefault="00000000">
            <w:r>
              <w:rPr>
                <w:color w:val="4A4E5A"/>
                <w:sz w:val="24"/>
                <w:szCs w:val="24"/>
              </w:rPr>
              <w:t>5.8%</w:t>
            </w:r>
          </w:p>
        </w:tc>
      </w:tr>
      <w:tr w:rsidR="008D06E5" w14:paraId="12EECB5E" w14:textId="77777777">
        <w:tc>
          <w:tcPr>
            <w:tcW w:w="30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79579381" w14:textId="77777777" w:rsidR="008D06E5" w:rsidRDefault="00000000">
            <w:r>
              <w:rPr>
                <w:color w:val="4A4E5A"/>
                <w:sz w:val="24"/>
                <w:szCs w:val="24"/>
              </w:rPr>
              <w:t>No</w:t>
            </w:r>
          </w:p>
        </w:tc>
        <w:tc>
          <w:tcPr>
            <w:tcW w:w="19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FC2BD57" w14:textId="77777777" w:rsidR="008D06E5" w:rsidRDefault="00000000">
            <w:r>
              <w:rPr>
                <w:b/>
                <w:bCs/>
                <w:sz w:val="24"/>
                <w:szCs w:val="24"/>
              </w:rPr>
              <w:t>5.1%</w:t>
            </w:r>
          </w:p>
        </w:tc>
        <w:tc>
          <w:tcPr>
            <w:tcW w:w="41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5CE687A6" w14:textId="77777777" w:rsidR="008D06E5" w:rsidRDefault="00000000">
            <w:r>
              <w:rPr>
                <w:color w:val="4A4E5A"/>
                <w:sz w:val="24"/>
                <w:szCs w:val="24"/>
              </w:rPr>
              <w:t>1.9%</w:t>
            </w:r>
          </w:p>
        </w:tc>
      </w:tr>
    </w:tbl>
    <w:p w14:paraId="6DFC8360" w14:textId="77777777" w:rsidR="008D06E5" w:rsidRDefault="00000000">
      <w:pPr>
        <w:spacing w:before="60" w:after="80"/>
      </w:pPr>
      <w:r>
        <w:rPr>
          <w:color w:val="7A7E8A"/>
          <w:sz w:val="22"/>
          <w:szCs w:val="22"/>
        </w:rPr>
        <w:t>Law’s 34.6% exit rate in a profession where replacement is measured in years is not a pipeline challenge. It is a structural crisis. The talent is gone and the pipeline behind it is watching.</w:t>
      </w:r>
    </w:p>
    <w:p w14:paraId="581A2745" w14:textId="77777777" w:rsidR="0042543E" w:rsidRDefault="0042543E">
      <w:pPr>
        <w:pBdr>
          <w:left w:val="single" w:sz="18" w:space="8" w:color="C9A96E"/>
        </w:pBdr>
        <w:shd w:val="clear" w:color="auto" w:fill="F5EDD8"/>
        <w:spacing w:before="160" w:after="80"/>
        <w:ind w:left="560"/>
        <w:rPr>
          <w:i/>
          <w:iCs/>
        </w:rPr>
      </w:pPr>
    </w:p>
    <w:p w14:paraId="0B48FCDA" w14:textId="4DFF5985" w:rsidR="008D06E5" w:rsidRDefault="00000000">
      <w:pPr>
        <w:pBdr>
          <w:left w:val="single" w:sz="18" w:space="8" w:color="C9A96E"/>
        </w:pBdr>
        <w:shd w:val="clear" w:color="auto" w:fill="F5EDD8"/>
        <w:spacing w:before="160" w:after="80"/>
        <w:ind w:left="560"/>
        <w:rPr>
          <w:i/>
          <w:iCs/>
        </w:rPr>
      </w:pPr>
      <w:r>
        <w:rPr>
          <w:i/>
          <w:iCs/>
        </w:rPr>
        <w:t>“I feel the Excellence Tax every time my competence becomes the reason people hand me the hard, unglamorous work without thinking twice. It’s in the way I’m expected to hold the room together, solve problems no one else has bothered to define, and stay composed even when the job is draining.”</w:t>
      </w:r>
    </w:p>
    <w:p w14:paraId="79D5D084" w14:textId="77777777" w:rsidR="0042543E" w:rsidRDefault="0042543E">
      <w:pPr>
        <w:pBdr>
          <w:left w:val="single" w:sz="18" w:space="8" w:color="C9A96E"/>
        </w:pBdr>
        <w:shd w:val="clear" w:color="auto" w:fill="F5EDD8"/>
        <w:spacing w:before="160" w:after="80"/>
        <w:ind w:left="560"/>
      </w:pPr>
    </w:p>
    <w:p w14:paraId="0A18FE28" w14:textId="77777777" w:rsidR="008D06E5" w:rsidRDefault="00000000">
      <w:pPr>
        <w:shd w:val="clear" w:color="auto" w:fill="F5EDD8"/>
        <w:spacing w:after="200"/>
        <w:ind w:left="560"/>
      </w:pPr>
      <w:r>
        <w:rPr>
          <w:color w:val="7A7E8A"/>
          <w:sz w:val="18"/>
          <w:szCs w:val="18"/>
        </w:rPr>
        <w:t>Senior/Manager · 35–44 · United Kingdom · Finance</w:t>
      </w:r>
    </w:p>
    <w:p w14:paraId="1A7D557F" w14:textId="77777777" w:rsidR="008D06E5" w:rsidRDefault="00000000">
      <w:pPr>
        <w:spacing w:before="360" w:after="80"/>
      </w:pPr>
      <w:r>
        <w:rPr>
          <w:rFonts w:ascii="Arial" w:eastAsia="Arial" w:hAnsi="Arial" w:cs="Arial"/>
          <w:b/>
          <w:bCs/>
          <w:color w:val="C9A96E"/>
          <w:spacing w:val="120"/>
          <w:sz w:val="16"/>
          <w:szCs w:val="16"/>
        </w:rPr>
        <w:lastRenderedPageBreak/>
        <w:t>ORGANISATIONAL COST</w:t>
      </w:r>
    </w:p>
    <w:p w14:paraId="5545A5C1" w14:textId="77777777" w:rsidR="008D06E5" w:rsidRDefault="00000000">
      <w:pPr>
        <w:spacing w:before="120" w:after="200"/>
      </w:pPr>
      <w:r>
        <w:rPr>
          <w:b/>
          <w:bCs/>
          <w:sz w:val="64"/>
          <w:szCs w:val="64"/>
        </w:rPr>
        <w:t>What This Costs Professional Services Firms</w:t>
      </w:r>
    </w:p>
    <w:p w14:paraId="6BF4B4ED" w14:textId="77777777" w:rsidR="008D06E5" w:rsidRDefault="00000000">
      <w:pPr>
        <w:spacing w:before="80" w:after="120"/>
      </w:pPr>
      <w:r>
        <w:rPr>
          <w:color w:val="4A4E5A"/>
        </w:rPr>
        <w:t>Banks, investment firms, law firms, and insurance companies absorb the financial cost of the Excellence Tax™ at the highest per-person rate in the economy — because salaries, and therefore replacement costs, are highest in these sectors.</w:t>
      </w:r>
    </w:p>
    <w:p w14:paraId="25CDE3CE" w14:textId="77777777" w:rsidR="008D06E5" w:rsidRDefault="008D06E5">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D06E5" w14:paraId="1393D047" w14:textId="77777777">
        <w:tc>
          <w:tcPr>
            <w:tcW w:w="4513" w:type="dxa"/>
            <w:tcBorders>
              <w:top w:val="single" w:sz="16" w:space="0" w:color="C9A96E"/>
              <w:left w:val="single" w:sz="1" w:space="0" w:color="E2D9C8"/>
              <w:bottom w:val="single" w:sz="1" w:space="0" w:color="E2D9C8"/>
              <w:right w:val="single" w:sz="1" w:space="0" w:color="E2D9C8"/>
            </w:tcBorders>
            <w:shd w:val="clear" w:color="auto" w:fill="F5EDD8"/>
            <w:tcMar>
              <w:top w:w="240" w:type="dxa"/>
              <w:left w:w="280" w:type="dxa"/>
              <w:bottom w:w="240" w:type="dxa"/>
              <w:right w:w="280" w:type="dxa"/>
            </w:tcMar>
          </w:tcPr>
          <w:p w14:paraId="66A92B7A" w14:textId="77777777" w:rsidR="008D06E5" w:rsidRDefault="00000000">
            <w:r>
              <w:rPr>
                <w:b/>
                <w:bCs/>
                <w:sz w:val="68"/>
                <w:szCs w:val="68"/>
              </w:rPr>
              <w:t>£61,140+</w:t>
            </w:r>
          </w:p>
          <w:p w14:paraId="02F5D8C4" w14:textId="77777777" w:rsidR="008D06E5" w:rsidRDefault="00000000">
            <w:r>
              <w:rPr>
                <w:color w:val="4A4E5A"/>
                <w:sz w:val="22"/>
                <w:szCs w:val="22"/>
              </w:rPr>
              <w:t>estimated minimum per Black professional, per year — higher in finance and law where salaries exceed sector averages</w:t>
            </w:r>
          </w:p>
        </w:tc>
        <w:tc>
          <w:tcPr>
            <w:tcW w:w="4513" w:type="dxa"/>
            <w:tcBorders>
              <w:top w:val="single" w:sz="16" w:space="0" w:color="C9A96E"/>
              <w:left w:val="single" w:sz="1" w:space="0" w:color="E2D9C8"/>
              <w:bottom w:val="single" w:sz="1" w:space="0" w:color="E2D9C8"/>
              <w:right w:val="single" w:sz="1" w:space="0" w:color="E2D9C8"/>
            </w:tcBorders>
            <w:shd w:val="clear" w:color="auto" w:fill="F5EDD8"/>
            <w:tcMar>
              <w:top w:w="240" w:type="dxa"/>
              <w:left w:w="280" w:type="dxa"/>
              <w:bottom w:w="240" w:type="dxa"/>
              <w:right w:w="280" w:type="dxa"/>
            </w:tcMar>
          </w:tcPr>
          <w:p w14:paraId="2C898AD5" w14:textId="77777777" w:rsidR="008D06E5" w:rsidRDefault="00000000">
            <w:r>
              <w:rPr>
                <w:b/>
                <w:bCs/>
                <w:sz w:val="68"/>
                <w:szCs w:val="68"/>
              </w:rPr>
              <w:t>£6.1M+</w:t>
            </w:r>
          </w:p>
          <w:p w14:paraId="339FC6A1" w14:textId="77777777" w:rsidR="008D06E5" w:rsidRDefault="00000000">
            <w:r>
              <w:rPr>
                <w:color w:val="4A4E5A"/>
                <w:sz w:val="22"/>
                <w:szCs w:val="22"/>
              </w:rPr>
              <w:t>annual cost floor for every 100 Black professionals — actual figure higher given senior salary levels</w:t>
            </w:r>
          </w:p>
        </w:tc>
      </w:tr>
    </w:tbl>
    <w:p w14:paraId="28A9F9B4" w14:textId="77777777" w:rsidR="008D06E5" w:rsidRDefault="008D06E5">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8D06E5" w14:paraId="10C5D5CE" w14:textId="77777777">
        <w:tc>
          <w:tcPr>
            <w:tcW w:w="22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1BDD33ED" w14:textId="77777777" w:rsidR="008D06E5" w:rsidRDefault="00000000">
            <w:r>
              <w:rPr>
                <w:rFonts w:ascii="Arial" w:eastAsia="Arial" w:hAnsi="Arial" w:cs="Arial"/>
                <w:b/>
                <w:bCs/>
                <w:color w:val="C9A96E"/>
                <w:spacing w:val="80"/>
                <w:sz w:val="18"/>
                <w:szCs w:val="18"/>
              </w:rPr>
              <w:t>COST COMPONENT</w:t>
            </w:r>
          </w:p>
        </w:tc>
        <w:tc>
          <w:tcPr>
            <w:tcW w:w="3200"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101DD428" w14:textId="77777777" w:rsidR="008D06E5" w:rsidRDefault="00000000">
            <w:r>
              <w:rPr>
                <w:rFonts w:ascii="Arial" w:eastAsia="Arial" w:hAnsi="Arial" w:cs="Arial"/>
                <w:b/>
                <w:bCs/>
                <w:color w:val="C9A96E"/>
                <w:spacing w:val="80"/>
                <w:sz w:val="18"/>
                <w:szCs w:val="18"/>
              </w:rPr>
              <w:t>BANKING &amp; FINANCE</w:t>
            </w:r>
          </w:p>
        </w:tc>
        <w:tc>
          <w:tcPr>
            <w:tcW w:w="3626" w:type="dxa"/>
            <w:tcBorders>
              <w:top w:val="single" w:sz="1" w:space="0" w:color="E2D9C8"/>
              <w:left w:val="single" w:sz="1" w:space="0" w:color="E2D9C8"/>
              <w:bottom w:val="single" w:sz="1" w:space="0" w:color="E2D9C8"/>
              <w:right w:val="single" w:sz="1" w:space="0" w:color="E2D9C8"/>
            </w:tcBorders>
            <w:shd w:val="clear" w:color="auto" w:fill="151B26"/>
            <w:tcMar>
              <w:top w:w="100" w:type="dxa"/>
              <w:left w:w="160" w:type="dxa"/>
              <w:bottom w:w="100" w:type="dxa"/>
              <w:right w:w="120" w:type="dxa"/>
            </w:tcMar>
          </w:tcPr>
          <w:p w14:paraId="6360B9D4" w14:textId="77777777" w:rsidR="008D06E5" w:rsidRDefault="00000000">
            <w:r>
              <w:rPr>
                <w:rFonts w:ascii="Arial" w:eastAsia="Arial" w:hAnsi="Arial" w:cs="Arial"/>
                <w:b/>
                <w:bCs/>
                <w:color w:val="C9A96E"/>
                <w:spacing w:val="80"/>
                <w:sz w:val="18"/>
                <w:szCs w:val="18"/>
              </w:rPr>
              <w:t>LAW</w:t>
            </w:r>
          </w:p>
        </w:tc>
      </w:tr>
      <w:tr w:rsidR="008D06E5" w14:paraId="07494117" w14:textId="77777777">
        <w:tc>
          <w:tcPr>
            <w:tcW w:w="22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0A806DF" w14:textId="77777777" w:rsidR="008D06E5" w:rsidRDefault="00000000">
            <w:r>
              <w:rPr>
                <w:b/>
                <w:bCs/>
                <w:sz w:val="24"/>
                <w:szCs w:val="24"/>
              </w:rPr>
              <w:t>Excess attrition</w:t>
            </w:r>
          </w:p>
        </w:tc>
        <w:tc>
          <w:tcPr>
            <w:tcW w:w="32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191C53FC" w14:textId="77777777" w:rsidR="008D06E5" w:rsidRDefault="00000000">
            <w:r>
              <w:rPr>
                <w:color w:val="4A4E5A"/>
                <w:sz w:val="24"/>
                <w:szCs w:val="24"/>
              </w:rPr>
              <w:t>30.4% exit rate. Replacing a mid-to-senior finance professional costs 150–200% of salary.</w:t>
            </w:r>
          </w:p>
        </w:tc>
        <w:tc>
          <w:tcPr>
            <w:tcW w:w="36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6ECE9C26" w14:textId="77777777" w:rsidR="008D06E5" w:rsidRDefault="00000000">
            <w:r>
              <w:rPr>
                <w:color w:val="4A4E5A"/>
                <w:sz w:val="24"/>
                <w:szCs w:val="24"/>
              </w:rPr>
              <w:t>34.6% exit rate — highest in study. Replacing a qualified solicitor costs years of relationship capital.</w:t>
            </w:r>
          </w:p>
        </w:tc>
      </w:tr>
      <w:tr w:rsidR="008D06E5" w14:paraId="0E14701B" w14:textId="77777777">
        <w:tc>
          <w:tcPr>
            <w:tcW w:w="22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2052B665" w14:textId="77777777" w:rsidR="008D06E5" w:rsidRDefault="00000000">
            <w:r>
              <w:rPr>
                <w:b/>
                <w:bCs/>
                <w:sz w:val="24"/>
                <w:szCs w:val="24"/>
              </w:rPr>
              <w:t>Presenteeism</w:t>
            </w:r>
          </w:p>
        </w:tc>
        <w:tc>
          <w:tcPr>
            <w:tcW w:w="32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202C0C85" w14:textId="77777777" w:rsidR="008D06E5" w:rsidRDefault="00000000">
            <w:r>
              <w:rPr>
                <w:color w:val="4A4E5A"/>
                <w:sz w:val="24"/>
                <w:szCs w:val="24"/>
              </w:rPr>
              <w:t>54.4% health impacts. Finance professionals working through anxiety and burnout where errors carry financial and regulatory consequences.</w:t>
            </w:r>
          </w:p>
        </w:tc>
        <w:tc>
          <w:tcPr>
            <w:tcW w:w="36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54E91D43" w14:textId="77777777" w:rsidR="008D06E5" w:rsidRDefault="00000000">
            <w:r>
              <w:rPr>
                <w:color w:val="4A4E5A"/>
                <w:sz w:val="24"/>
                <w:szCs w:val="24"/>
              </w:rPr>
              <w:t>69.2% health impacts. Lawyers working while severely impaired in a profession where client outcomes depend on cognitive capacity.</w:t>
            </w:r>
          </w:p>
        </w:tc>
      </w:tr>
      <w:tr w:rsidR="008D06E5" w14:paraId="662FC2A4" w14:textId="77777777">
        <w:tc>
          <w:tcPr>
            <w:tcW w:w="22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411D6A57" w14:textId="77777777" w:rsidR="008D06E5" w:rsidRDefault="00000000">
            <w:r>
              <w:rPr>
                <w:b/>
                <w:bCs/>
                <w:sz w:val="24"/>
                <w:szCs w:val="24"/>
              </w:rPr>
              <w:t>Unsponsored talent</w:t>
            </w:r>
          </w:p>
        </w:tc>
        <w:tc>
          <w:tcPr>
            <w:tcW w:w="3200"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20855DBB" w14:textId="77777777" w:rsidR="008D06E5" w:rsidRDefault="00000000">
            <w:r>
              <w:rPr>
                <w:color w:val="4A4E5A"/>
                <w:sz w:val="24"/>
                <w:szCs w:val="24"/>
              </w:rPr>
              <w:t xml:space="preserve">Black finance professionals performing at Director level without the sponsorship that would have elevated a white peer </w:t>
            </w:r>
            <w:proofErr w:type="gramStart"/>
            <w:r>
              <w:rPr>
                <w:color w:val="4A4E5A"/>
                <w:sz w:val="24"/>
                <w:szCs w:val="24"/>
              </w:rPr>
              <w:t>years</w:t>
            </w:r>
            <w:proofErr w:type="gramEnd"/>
            <w:r>
              <w:rPr>
                <w:color w:val="4A4E5A"/>
                <w:sz w:val="24"/>
                <w:szCs w:val="24"/>
              </w:rPr>
              <w:t xml:space="preserve"> earlier.</w:t>
            </w:r>
          </w:p>
        </w:tc>
        <w:tc>
          <w:tcPr>
            <w:tcW w:w="3626" w:type="dxa"/>
            <w:tcBorders>
              <w:top w:val="single" w:sz="1" w:space="0" w:color="E2D9C8"/>
              <w:left w:val="single" w:sz="1" w:space="0" w:color="E2D9C8"/>
              <w:bottom w:val="single" w:sz="1" w:space="0" w:color="E2D9C8"/>
              <w:right w:val="single" w:sz="1" w:space="0" w:color="E2D9C8"/>
            </w:tcBorders>
            <w:shd w:val="clear" w:color="auto" w:fill="F5EDD8"/>
            <w:tcMar>
              <w:top w:w="100" w:type="dxa"/>
              <w:left w:w="160" w:type="dxa"/>
              <w:bottom w:w="100" w:type="dxa"/>
              <w:right w:w="120" w:type="dxa"/>
            </w:tcMar>
          </w:tcPr>
          <w:p w14:paraId="37698568" w14:textId="77777777" w:rsidR="008D06E5" w:rsidRDefault="00000000">
            <w:r>
              <w:rPr>
                <w:color w:val="4A4E5A"/>
                <w:sz w:val="24"/>
                <w:szCs w:val="24"/>
              </w:rPr>
              <w:t>Black lawyers reaching partnership after 23 years in a profession where white male colleagues achieve it in five.</w:t>
            </w:r>
          </w:p>
        </w:tc>
      </w:tr>
      <w:tr w:rsidR="008D06E5" w14:paraId="42274078" w14:textId="77777777">
        <w:tc>
          <w:tcPr>
            <w:tcW w:w="22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514B01F1" w14:textId="77777777" w:rsidR="008D06E5" w:rsidRDefault="00000000">
            <w:r>
              <w:rPr>
                <w:b/>
                <w:bCs/>
                <w:sz w:val="24"/>
                <w:szCs w:val="24"/>
              </w:rPr>
              <w:t>Identity suppression</w:t>
            </w:r>
          </w:p>
        </w:tc>
        <w:tc>
          <w:tcPr>
            <w:tcW w:w="3200"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459657C3" w14:textId="77777777" w:rsidR="008D06E5" w:rsidRDefault="00000000">
            <w:r>
              <w:rPr>
                <w:color w:val="4A4E5A"/>
                <w:sz w:val="24"/>
                <w:szCs w:val="24"/>
              </w:rPr>
              <w:t>91.1% suppressing identity — highest of any sector. Authentic professional judgment filtered out through whiteness performance.</w:t>
            </w:r>
          </w:p>
        </w:tc>
        <w:tc>
          <w:tcPr>
            <w:tcW w:w="3626" w:type="dxa"/>
            <w:tcBorders>
              <w:top w:val="single" w:sz="1" w:space="0" w:color="E2D9C8"/>
              <w:left w:val="single" w:sz="1" w:space="0" w:color="E2D9C8"/>
              <w:bottom w:val="single" w:sz="1" w:space="0" w:color="E2D9C8"/>
              <w:right w:val="single" w:sz="1" w:space="0" w:color="E2D9C8"/>
            </w:tcBorders>
            <w:shd w:val="clear" w:color="auto" w:fill="FFFFFF"/>
            <w:tcMar>
              <w:top w:w="100" w:type="dxa"/>
              <w:left w:w="160" w:type="dxa"/>
              <w:bottom w:w="100" w:type="dxa"/>
              <w:right w:w="120" w:type="dxa"/>
            </w:tcMar>
          </w:tcPr>
          <w:p w14:paraId="33B1AC2E" w14:textId="77777777" w:rsidR="008D06E5" w:rsidRDefault="00000000">
            <w:r>
              <w:rPr>
                <w:color w:val="4A4E5A"/>
                <w:sz w:val="24"/>
                <w:szCs w:val="24"/>
              </w:rPr>
              <w:t>84.6% suppressing identity in courtrooms and client relationships where authentic cultural competence could produce better outcomes.</w:t>
            </w:r>
          </w:p>
        </w:tc>
      </w:tr>
    </w:tbl>
    <w:p w14:paraId="76E11AAD" w14:textId="77777777" w:rsidR="008D06E5" w:rsidRDefault="00000000">
      <w:r>
        <w:br w:type="page"/>
      </w:r>
    </w:p>
    <w:p w14:paraId="34C94BF2" w14:textId="77777777" w:rsidR="008D06E5" w:rsidRDefault="00000000">
      <w:pPr>
        <w:spacing w:before="360" w:after="80"/>
      </w:pPr>
      <w:r>
        <w:rPr>
          <w:rFonts w:ascii="Arial" w:eastAsia="Arial" w:hAnsi="Arial" w:cs="Arial"/>
          <w:b/>
          <w:bCs/>
          <w:color w:val="C9A96E"/>
          <w:spacing w:val="120"/>
          <w:sz w:val="16"/>
          <w:szCs w:val="16"/>
        </w:rPr>
        <w:lastRenderedPageBreak/>
        <w:t>WHAT THE EVIDENCE DEMANDS</w:t>
      </w:r>
    </w:p>
    <w:p w14:paraId="29734860" w14:textId="77777777" w:rsidR="008D06E5" w:rsidRDefault="00000000">
      <w:pPr>
        <w:spacing w:before="120" w:after="200"/>
      </w:pPr>
      <w:r>
        <w:rPr>
          <w:b/>
          <w:bCs/>
          <w:sz w:val="64"/>
          <w:szCs w:val="64"/>
        </w:rPr>
        <w:t>Three Requirements for Banking, Finance &amp; Law</w:t>
      </w:r>
    </w:p>
    <w:p w14:paraId="46AC4CF6" w14:textId="77777777" w:rsidR="008D06E5" w:rsidRDefault="00000000">
      <w:pPr>
        <w:spacing w:before="80" w:after="120"/>
      </w:pPr>
      <w:r>
        <w:rPr>
          <w:color w:val="4A4E5A"/>
        </w:rPr>
        <w:t>Both sectors have published diversity reports, established Black professional networks, and signed Race at Work charters. Law firms have targets for Black trainees. Banks have ethnicity pay gap data. None of it has produced the structural change the evidence demands.</w:t>
      </w:r>
    </w:p>
    <w:p w14:paraId="5B115B26" w14:textId="77777777" w:rsidR="008D06E5" w:rsidRDefault="008D06E5">
      <w:pPr>
        <w:pBdr>
          <w:bottom w:val="single" w:sz="12" w:space="1" w:color="C9A96E"/>
        </w:pBdr>
        <w:spacing w:before="240" w:after="240"/>
      </w:pPr>
    </w:p>
    <w:p w14:paraId="43E29C38" w14:textId="77777777" w:rsidR="008D06E5" w:rsidRDefault="008D06E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8171"/>
      </w:tblGrid>
      <w:tr w:rsidR="008D06E5" w14:paraId="62DE9D27" w14:textId="77777777">
        <w:tc>
          <w:tcPr>
            <w:tcW w:w="800" w:type="dxa"/>
            <w:tcBorders>
              <w:top w:val="single" w:sz="1" w:space="0" w:color="E2D9C8"/>
              <w:left w:val="single" w:sz="1" w:space="0" w:color="E2D9C8"/>
              <w:bottom w:val="single" w:sz="1" w:space="0" w:color="E2D9C8"/>
              <w:right w:val="single" w:sz="1" w:space="0" w:color="E2D9C8"/>
            </w:tcBorders>
            <w:shd w:val="clear" w:color="auto" w:fill="C9A96E"/>
            <w:tcMar>
              <w:top w:w="200" w:type="dxa"/>
              <w:left w:w="200" w:type="dxa"/>
              <w:bottom w:w="200" w:type="dxa"/>
              <w:right w:w="200" w:type="dxa"/>
            </w:tcMar>
            <w:vAlign w:val="center"/>
          </w:tcPr>
          <w:p w14:paraId="678FDAE5" w14:textId="77777777" w:rsidR="008D06E5" w:rsidRDefault="00000000">
            <w:pPr>
              <w:jc w:val="center"/>
            </w:pPr>
            <w:r>
              <w:rPr>
                <w:b/>
                <w:bCs/>
                <w:color w:val="FFFFFF"/>
                <w:sz w:val="56"/>
                <w:szCs w:val="56"/>
              </w:rPr>
              <w:t>01</w:t>
            </w:r>
          </w:p>
        </w:tc>
        <w:tc>
          <w:tcPr>
            <w:tcW w:w="8226" w:type="dxa"/>
            <w:tcBorders>
              <w:top w:val="single" w:sz="1" w:space="0" w:color="E2D9C8"/>
              <w:left w:val="single" w:sz="1" w:space="0" w:color="E2D9C8"/>
              <w:bottom w:val="single" w:sz="1" w:space="0" w:color="E2D9C8"/>
              <w:right w:val="single" w:sz="1" w:space="0" w:color="E2D9C8"/>
            </w:tcBorders>
            <w:tcMar>
              <w:top w:w="200" w:type="dxa"/>
              <w:left w:w="280" w:type="dxa"/>
              <w:bottom w:w="200" w:type="dxa"/>
              <w:right w:w="200" w:type="dxa"/>
            </w:tcMar>
          </w:tcPr>
          <w:p w14:paraId="14CD7922" w14:textId="77777777" w:rsidR="008D06E5" w:rsidRDefault="00000000">
            <w:pPr>
              <w:spacing w:after="100"/>
            </w:pPr>
            <w:r>
              <w:rPr>
                <w:b/>
                <w:bCs/>
              </w:rPr>
              <w:t>Make sponsorship explicit, measurable, and accountable — not a discretionary gift from gatekeepers</w:t>
            </w:r>
          </w:p>
          <w:p w14:paraId="29ACBD15" w14:textId="77777777" w:rsidR="008D06E5" w:rsidRDefault="00000000">
            <w:r>
              <w:rPr>
                <w:color w:val="4A4E5A"/>
                <w:sz w:val="24"/>
                <w:szCs w:val="24"/>
              </w:rPr>
              <w:t>The research consistently names the absence of sponsorship as the primary mechanism of exclusion in professional services. Firms must audit who sponsors whom in promotion rounds, partnership decisions, and deal allocations. Where patterns show Black professionals consistently without sponsors at key decision points, leadership must be held accountable. Sponsorship should be formalised, monitored, and connected to leadership performance assessments — not left to the informal preferences of existing partners and managing directors.</w:t>
            </w:r>
          </w:p>
        </w:tc>
      </w:tr>
    </w:tbl>
    <w:p w14:paraId="113FC8CC" w14:textId="77777777" w:rsidR="008D06E5" w:rsidRDefault="008D06E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8132"/>
      </w:tblGrid>
      <w:tr w:rsidR="008D06E5" w14:paraId="2E74953A" w14:textId="77777777">
        <w:tc>
          <w:tcPr>
            <w:tcW w:w="800" w:type="dxa"/>
            <w:tcBorders>
              <w:top w:val="single" w:sz="1" w:space="0" w:color="E2D9C8"/>
              <w:left w:val="single" w:sz="1" w:space="0" w:color="E2D9C8"/>
              <w:bottom w:val="single" w:sz="1" w:space="0" w:color="E2D9C8"/>
              <w:right w:val="single" w:sz="1" w:space="0" w:color="E2D9C8"/>
            </w:tcBorders>
            <w:shd w:val="clear" w:color="auto" w:fill="C9A96E"/>
            <w:tcMar>
              <w:top w:w="200" w:type="dxa"/>
              <w:left w:w="200" w:type="dxa"/>
              <w:bottom w:w="200" w:type="dxa"/>
              <w:right w:w="200" w:type="dxa"/>
            </w:tcMar>
            <w:vAlign w:val="center"/>
          </w:tcPr>
          <w:p w14:paraId="5706F59A" w14:textId="77777777" w:rsidR="008D06E5" w:rsidRDefault="00000000">
            <w:pPr>
              <w:jc w:val="center"/>
            </w:pPr>
            <w:r>
              <w:rPr>
                <w:b/>
                <w:bCs/>
                <w:color w:val="FFFFFF"/>
                <w:sz w:val="56"/>
                <w:szCs w:val="56"/>
              </w:rPr>
              <w:t>02</w:t>
            </w:r>
          </w:p>
        </w:tc>
        <w:tc>
          <w:tcPr>
            <w:tcW w:w="8226" w:type="dxa"/>
            <w:tcBorders>
              <w:top w:val="single" w:sz="1" w:space="0" w:color="E2D9C8"/>
              <w:left w:val="single" w:sz="1" w:space="0" w:color="E2D9C8"/>
              <w:bottom w:val="single" w:sz="1" w:space="0" w:color="E2D9C8"/>
              <w:right w:val="single" w:sz="1" w:space="0" w:color="E2D9C8"/>
            </w:tcBorders>
            <w:tcMar>
              <w:top w:w="200" w:type="dxa"/>
              <w:left w:w="280" w:type="dxa"/>
              <w:bottom w:w="200" w:type="dxa"/>
              <w:right w:w="200" w:type="dxa"/>
            </w:tcMar>
          </w:tcPr>
          <w:p w14:paraId="4108F754" w14:textId="77777777" w:rsidR="008D06E5" w:rsidRDefault="00000000">
            <w:pPr>
              <w:spacing w:after="100"/>
            </w:pPr>
            <w:r>
              <w:rPr>
                <w:b/>
                <w:bCs/>
              </w:rPr>
              <w:t>Measure Excellence Tax™ burden at every career level — not just representation at the bottom of the pipeline</w:t>
            </w:r>
          </w:p>
          <w:p w14:paraId="100517F4" w14:textId="77777777" w:rsidR="008D06E5" w:rsidRDefault="00000000">
            <w:r>
              <w:rPr>
                <w:color w:val="4A4E5A"/>
                <w:sz w:val="24"/>
                <w:szCs w:val="24"/>
              </w:rPr>
              <w:t>The 100% “always work harder” rate among Black lawyers at Director/Executive level, and the 75% rate among Black finance professionals at the same level, is data no firm’s current diversity reporting captures. Both sectors should commission Excellence Tax™ assessment as standard practice, disaggregated by level, with findings reported to boards and remuneration committees.</w:t>
            </w:r>
          </w:p>
        </w:tc>
      </w:tr>
    </w:tbl>
    <w:p w14:paraId="498DA4A4" w14:textId="77777777" w:rsidR="008D06E5" w:rsidRDefault="008D06E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8139"/>
      </w:tblGrid>
      <w:tr w:rsidR="008D06E5" w14:paraId="73D6CC20" w14:textId="77777777">
        <w:tc>
          <w:tcPr>
            <w:tcW w:w="800" w:type="dxa"/>
            <w:tcBorders>
              <w:top w:val="single" w:sz="1" w:space="0" w:color="E2D9C8"/>
              <w:left w:val="single" w:sz="1" w:space="0" w:color="E2D9C8"/>
              <w:bottom w:val="single" w:sz="1" w:space="0" w:color="E2D9C8"/>
              <w:right w:val="single" w:sz="1" w:space="0" w:color="E2D9C8"/>
            </w:tcBorders>
            <w:shd w:val="clear" w:color="auto" w:fill="C9A96E"/>
            <w:tcMar>
              <w:top w:w="200" w:type="dxa"/>
              <w:left w:w="200" w:type="dxa"/>
              <w:bottom w:w="200" w:type="dxa"/>
              <w:right w:w="200" w:type="dxa"/>
            </w:tcMar>
            <w:vAlign w:val="center"/>
          </w:tcPr>
          <w:p w14:paraId="59F207DC" w14:textId="77777777" w:rsidR="008D06E5" w:rsidRDefault="00000000">
            <w:pPr>
              <w:jc w:val="center"/>
            </w:pPr>
            <w:r>
              <w:rPr>
                <w:b/>
                <w:bCs/>
                <w:color w:val="FFFFFF"/>
                <w:sz w:val="56"/>
                <w:szCs w:val="56"/>
              </w:rPr>
              <w:t>03</w:t>
            </w:r>
          </w:p>
        </w:tc>
        <w:tc>
          <w:tcPr>
            <w:tcW w:w="8226" w:type="dxa"/>
            <w:tcBorders>
              <w:top w:val="single" w:sz="1" w:space="0" w:color="E2D9C8"/>
              <w:left w:val="single" w:sz="1" w:space="0" w:color="E2D9C8"/>
              <w:bottom w:val="single" w:sz="1" w:space="0" w:color="E2D9C8"/>
              <w:right w:val="single" w:sz="1" w:space="0" w:color="E2D9C8"/>
            </w:tcBorders>
            <w:tcMar>
              <w:top w:w="200" w:type="dxa"/>
              <w:left w:w="280" w:type="dxa"/>
              <w:bottom w:w="200" w:type="dxa"/>
              <w:right w:w="200" w:type="dxa"/>
            </w:tcMar>
          </w:tcPr>
          <w:p w14:paraId="35246C6C" w14:textId="77777777" w:rsidR="008D06E5" w:rsidRDefault="00000000">
            <w:pPr>
              <w:spacing w:after="100"/>
            </w:pPr>
            <w:r>
              <w:rPr>
                <w:b/>
                <w:bCs/>
              </w:rPr>
              <w:t>Address the exit crisis in law before it becomes irreversible</w:t>
            </w:r>
          </w:p>
          <w:p w14:paraId="51603B7B" w14:textId="77777777" w:rsidR="008D06E5" w:rsidRDefault="00000000">
            <w:r>
              <w:rPr>
                <w:color w:val="4A4E5A"/>
                <w:sz w:val="24"/>
                <w:szCs w:val="24"/>
              </w:rPr>
              <w:t>A 34.6% exit rate in a profession where replacement is measured in years, not months, is not a pipeline challenge. It is a structural crisis. The Law Society, Bar Council, and individual firms must treat the Excellence Tax™ findings in law as a sector-level emergency — measuring conditions driving departure, funding independent support for Black legal professionals, and connecting partnership decisions to Excellence Tax™ burden data.</w:t>
            </w:r>
          </w:p>
        </w:tc>
      </w:tr>
    </w:tbl>
    <w:p w14:paraId="4F865317" w14:textId="77777777" w:rsidR="008D06E5" w:rsidRDefault="00000000">
      <w:pPr>
        <w:spacing w:before="360" w:after="80"/>
      </w:pPr>
      <w:r>
        <w:rPr>
          <w:rFonts w:ascii="Arial" w:eastAsia="Arial" w:hAnsi="Arial" w:cs="Arial"/>
          <w:b/>
          <w:bCs/>
          <w:color w:val="C9A96E"/>
          <w:spacing w:val="120"/>
          <w:sz w:val="16"/>
          <w:szCs w:val="16"/>
        </w:rPr>
        <w:lastRenderedPageBreak/>
        <w:t>ABOUT THE RESEARCHER</w:t>
      </w:r>
    </w:p>
    <w:p w14:paraId="6F2E88D9" w14:textId="77777777" w:rsidR="008D06E5" w:rsidRDefault="00000000">
      <w:pPr>
        <w:spacing w:before="120" w:after="200"/>
      </w:pPr>
      <w:r>
        <w:rPr>
          <w:b/>
          <w:bCs/>
          <w:sz w:val="64"/>
          <w:szCs w:val="64"/>
        </w:rPr>
        <w:t>Natasha Williams</w:t>
      </w:r>
    </w:p>
    <w:p w14:paraId="6744D175" w14:textId="281049AE" w:rsidR="008D06E5" w:rsidRDefault="00000000">
      <w:pPr>
        <w:spacing w:before="80" w:after="120"/>
        <w:rPr>
          <w:color w:val="4A4E5A"/>
        </w:rPr>
      </w:pPr>
      <w:r>
        <w:rPr>
          <w:color w:val="4A4E5A"/>
        </w:rPr>
        <w:t>Natasha spent thirteen years as a Managing Director in building surveying and property</w:t>
      </w:r>
      <w:r w:rsidR="0042543E">
        <w:rPr>
          <w:color w:val="4A4E5A"/>
        </w:rPr>
        <w:t>,</w:t>
      </w:r>
      <w:r>
        <w:rPr>
          <w:color w:val="4A4E5A"/>
        </w:rPr>
        <w:t xml:space="preserve"> a sector where Black professionals remain severely underrepresented. She subsequently retrained as a trauma-informed coach, holds a Level 7 postgraduate Diploma in Business and Organisational Psychology, and founded The Cost of Black Excellence™ Research Institute to create the evidence base that organisations have consistently refused to collect themselves.</w:t>
      </w:r>
    </w:p>
    <w:p w14:paraId="2FCD53E2" w14:textId="77777777" w:rsidR="0042543E" w:rsidRDefault="0042543E">
      <w:pPr>
        <w:spacing w:before="80" w:after="120"/>
      </w:pPr>
    </w:p>
    <w:p w14:paraId="5624739B" w14:textId="77777777" w:rsidR="008D06E5" w:rsidRDefault="00000000">
      <w:pPr>
        <w:spacing w:before="80" w:after="120"/>
      </w:pPr>
      <w:r>
        <w:rPr>
          <w:color w:val="4A4E5A"/>
        </w:rPr>
        <w:t>She delivers keynote presentations, executive briefings, and leadership sessions that translate this research into what organisations need to understand and act on. Phase Two of the research is underway, targeting 2,000 voices.</w:t>
      </w:r>
    </w:p>
    <w:p w14:paraId="4F73F60C" w14:textId="77777777" w:rsidR="008D06E5" w:rsidRDefault="008D06E5">
      <w:pPr>
        <w:pBdr>
          <w:bottom w:val="single" w:sz="12" w:space="1" w:color="C9A96E"/>
        </w:pBdr>
        <w:spacing w:before="240" w:after="240"/>
      </w:pPr>
    </w:p>
    <w:p w14:paraId="2EB3040D" w14:textId="77777777" w:rsidR="008D06E5" w:rsidRDefault="00000000">
      <w:pPr>
        <w:spacing w:before="360" w:after="80"/>
      </w:pPr>
      <w:r>
        <w:rPr>
          <w:rFonts w:ascii="Arial" w:eastAsia="Arial" w:hAnsi="Arial" w:cs="Arial"/>
          <w:b/>
          <w:bCs/>
          <w:color w:val="C9A96E"/>
          <w:spacing w:val="120"/>
          <w:sz w:val="16"/>
          <w:szCs w:val="16"/>
        </w:rPr>
        <w:t>THREE WAYS TO TAKE THIS FURTHER</w:t>
      </w:r>
    </w:p>
    <w:p w14:paraId="24AF2A76" w14:textId="77777777" w:rsidR="008D06E5" w:rsidRDefault="008D06E5">
      <w:pPr>
        <w:spacing w:after="120"/>
      </w:pPr>
    </w:p>
    <w:tbl>
      <w:tblPr>
        <w:tblW w:w="9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6"/>
        <w:gridCol w:w="3119"/>
        <w:gridCol w:w="3133"/>
      </w:tblGrid>
      <w:tr w:rsidR="008D06E5" w14:paraId="498B1900" w14:textId="77777777" w:rsidTr="0042543E">
        <w:tc>
          <w:tcPr>
            <w:tcW w:w="2976" w:type="dxa"/>
            <w:tcBorders>
              <w:top w:val="single" w:sz="1" w:space="0" w:color="E2D9C8"/>
              <w:left w:val="single" w:sz="1" w:space="0" w:color="E2D9C8"/>
              <w:bottom w:val="single" w:sz="1" w:space="0" w:color="E2D9C8"/>
              <w:right w:val="single" w:sz="1" w:space="0" w:color="E2D9C8"/>
            </w:tcBorders>
            <w:tcMar>
              <w:top w:w="240" w:type="dxa"/>
              <w:left w:w="240" w:type="dxa"/>
              <w:bottom w:w="240" w:type="dxa"/>
              <w:right w:w="240" w:type="dxa"/>
            </w:tcMar>
          </w:tcPr>
          <w:p w14:paraId="6EFCAC22" w14:textId="77777777" w:rsidR="008D06E5" w:rsidRDefault="00000000">
            <w:pPr>
              <w:spacing w:after="120"/>
            </w:pPr>
            <w:r>
              <w:rPr>
                <w:b/>
                <w:bCs/>
                <w:color w:val="C9A96E"/>
                <w:sz w:val="56"/>
                <w:szCs w:val="56"/>
              </w:rPr>
              <w:t>01</w:t>
            </w:r>
          </w:p>
          <w:p w14:paraId="6E648830" w14:textId="77777777" w:rsidR="008D06E5" w:rsidRDefault="00000000">
            <w:pPr>
              <w:spacing w:after="100"/>
            </w:pPr>
            <w:r>
              <w:rPr>
                <w:b/>
                <w:bCs/>
                <w:sz w:val="24"/>
                <w:szCs w:val="24"/>
              </w:rPr>
              <w:t>Book a Briefing</w:t>
            </w:r>
          </w:p>
          <w:p w14:paraId="21C99299" w14:textId="77777777" w:rsidR="008D06E5" w:rsidRDefault="00000000">
            <w:pPr>
              <w:spacing w:after="120"/>
            </w:pPr>
            <w:r>
              <w:rPr>
                <w:color w:val="4A4E5A"/>
                <w:sz w:val="20"/>
                <w:szCs w:val="20"/>
              </w:rPr>
              <w:t>A 30-minute conversation to explore what the research means for your organisation and whether a keynote, executive briefing, or leadership session makes sense.</w:t>
            </w:r>
          </w:p>
          <w:p w14:paraId="4D09C67B" w14:textId="6A34571D" w:rsidR="008D06E5" w:rsidRDefault="0042543E">
            <w:hyperlink r:id="rId7" w:history="1">
              <w:r w:rsidRPr="0042543E">
                <w:rPr>
                  <w:rStyle w:val="Hyperlink"/>
                  <w:b/>
                  <w:bCs/>
                  <w:sz w:val="18"/>
                  <w:szCs w:val="18"/>
                </w:rPr>
                <w:t>calendly.com/</w:t>
              </w:r>
              <w:proofErr w:type="spellStart"/>
              <w:r w:rsidRPr="0042543E">
                <w:rPr>
                  <w:rStyle w:val="Hyperlink"/>
                  <w:b/>
                  <w:bCs/>
                  <w:sz w:val="18"/>
                  <w:szCs w:val="18"/>
                </w:rPr>
                <w:t>blackexcellenceresearch</w:t>
              </w:r>
              <w:proofErr w:type="spellEnd"/>
              <w:r w:rsidRPr="0042543E">
                <w:rPr>
                  <w:rStyle w:val="Hyperlink"/>
                  <w:b/>
                  <w:bCs/>
                  <w:sz w:val="18"/>
                  <w:szCs w:val="18"/>
                </w:rPr>
                <w:t>/meetings-with-</w:t>
              </w:r>
              <w:proofErr w:type="spellStart"/>
              <w:r w:rsidRPr="0042543E">
                <w:rPr>
                  <w:rStyle w:val="Hyperlink"/>
                  <w:b/>
                  <w:bCs/>
                  <w:sz w:val="18"/>
                  <w:szCs w:val="18"/>
                </w:rPr>
                <w:t>natasha</w:t>
              </w:r>
              <w:proofErr w:type="spellEnd"/>
            </w:hyperlink>
          </w:p>
        </w:tc>
        <w:tc>
          <w:tcPr>
            <w:tcW w:w="3119" w:type="dxa"/>
            <w:tcBorders>
              <w:top w:val="single" w:sz="1" w:space="0" w:color="E2D9C8"/>
              <w:left w:val="single" w:sz="1" w:space="0" w:color="E2D9C8"/>
              <w:bottom w:val="single" w:sz="1" w:space="0" w:color="E2D9C8"/>
              <w:right w:val="single" w:sz="1" w:space="0" w:color="E2D9C8"/>
            </w:tcBorders>
            <w:tcMar>
              <w:top w:w="240" w:type="dxa"/>
              <w:left w:w="240" w:type="dxa"/>
              <w:bottom w:w="240" w:type="dxa"/>
              <w:right w:w="240" w:type="dxa"/>
            </w:tcMar>
          </w:tcPr>
          <w:p w14:paraId="0B1040CB" w14:textId="77777777" w:rsidR="008D06E5" w:rsidRDefault="00000000">
            <w:pPr>
              <w:spacing w:after="120"/>
            </w:pPr>
            <w:r>
              <w:rPr>
                <w:b/>
                <w:bCs/>
                <w:color w:val="C9A96E"/>
                <w:sz w:val="56"/>
                <w:szCs w:val="56"/>
              </w:rPr>
              <w:t>02</w:t>
            </w:r>
          </w:p>
          <w:p w14:paraId="099252A3" w14:textId="77777777" w:rsidR="008D06E5" w:rsidRDefault="00000000">
            <w:pPr>
              <w:spacing w:after="100"/>
            </w:pPr>
            <w:r>
              <w:rPr>
                <w:b/>
                <w:bCs/>
                <w:sz w:val="24"/>
                <w:szCs w:val="24"/>
              </w:rPr>
              <w:t>Request the Full Report</w:t>
            </w:r>
          </w:p>
          <w:p w14:paraId="4D78F51B" w14:textId="77777777" w:rsidR="008D06E5" w:rsidRDefault="00000000">
            <w:pPr>
              <w:spacing w:after="120"/>
            </w:pPr>
            <w:r>
              <w:rPr>
                <w:color w:val="4A4E5A"/>
                <w:sz w:val="20"/>
                <w:szCs w:val="20"/>
              </w:rPr>
              <w:t>The complete research report — 1,037 Voices — includes the full framework, all fifteen taxes, demographic analysis, all sector breakdowns, and organisational recommendations.</w:t>
            </w:r>
          </w:p>
          <w:p w14:paraId="345FE7FF" w14:textId="77777777" w:rsidR="008D06E5" w:rsidRDefault="00000000">
            <w:r>
              <w:rPr>
                <w:b/>
                <w:bCs/>
                <w:color w:val="C9A96E"/>
                <w:sz w:val="18"/>
                <w:szCs w:val="18"/>
              </w:rPr>
              <w:t>research@costofblackexcellence.com</w:t>
            </w:r>
          </w:p>
        </w:tc>
        <w:tc>
          <w:tcPr>
            <w:tcW w:w="3133" w:type="dxa"/>
            <w:tcBorders>
              <w:top w:val="single" w:sz="1" w:space="0" w:color="E2D9C8"/>
              <w:left w:val="single" w:sz="1" w:space="0" w:color="E2D9C8"/>
              <w:bottom w:val="single" w:sz="1" w:space="0" w:color="E2D9C8"/>
              <w:right w:val="single" w:sz="1" w:space="0" w:color="E2D9C8"/>
            </w:tcBorders>
            <w:tcMar>
              <w:top w:w="240" w:type="dxa"/>
              <w:left w:w="240" w:type="dxa"/>
              <w:bottom w:w="240" w:type="dxa"/>
              <w:right w:w="240" w:type="dxa"/>
            </w:tcMar>
          </w:tcPr>
          <w:p w14:paraId="5E53FDA6" w14:textId="77777777" w:rsidR="008D06E5" w:rsidRDefault="00000000">
            <w:pPr>
              <w:spacing w:after="120"/>
            </w:pPr>
            <w:r>
              <w:rPr>
                <w:b/>
                <w:bCs/>
                <w:color w:val="C9A96E"/>
                <w:sz w:val="56"/>
                <w:szCs w:val="56"/>
              </w:rPr>
              <w:t>03</w:t>
            </w:r>
          </w:p>
          <w:p w14:paraId="5736A53E" w14:textId="77777777" w:rsidR="008D06E5" w:rsidRDefault="00000000">
            <w:pPr>
              <w:spacing w:after="100"/>
            </w:pPr>
            <w:r>
              <w:rPr>
                <w:b/>
                <w:bCs/>
                <w:sz w:val="24"/>
                <w:szCs w:val="24"/>
              </w:rPr>
              <w:t>Share With Leadership</w:t>
            </w:r>
          </w:p>
          <w:p w14:paraId="666E107D" w14:textId="77777777" w:rsidR="008D06E5" w:rsidRDefault="00000000">
            <w:pPr>
              <w:spacing w:after="120"/>
            </w:pPr>
            <w:r>
              <w:rPr>
                <w:color w:val="4A4E5A"/>
                <w:sz w:val="20"/>
                <w:szCs w:val="20"/>
              </w:rPr>
              <w:t>If this report raises questions your senior leadership or board need to be asking, please pass it on. The research exists for the people with the power to act on it.</w:t>
            </w:r>
          </w:p>
          <w:p w14:paraId="277B8ADD" w14:textId="39FEC81E" w:rsidR="008D06E5" w:rsidRDefault="00830ACD">
            <w:hyperlink r:id="rId8" w:history="1">
              <w:r w:rsidRPr="00830ACD">
                <w:rPr>
                  <w:rStyle w:val="Hyperlink"/>
                  <w:b/>
                  <w:bCs/>
                  <w:sz w:val="18"/>
                  <w:szCs w:val="18"/>
                </w:rPr>
                <w:t>costofblackexcellence.com</w:t>
              </w:r>
            </w:hyperlink>
          </w:p>
        </w:tc>
      </w:tr>
    </w:tbl>
    <w:p w14:paraId="784AF13C" w14:textId="77777777" w:rsidR="008D06E5" w:rsidRDefault="008D06E5">
      <w:pPr>
        <w:pBdr>
          <w:bottom w:val="single" w:sz="12" w:space="1" w:color="C9A96E"/>
        </w:pBdr>
        <w:spacing w:before="240" w:after="240"/>
      </w:pPr>
    </w:p>
    <w:p w14:paraId="6E157BA3" w14:textId="77777777" w:rsidR="008D06E5" w:rsidRDefault="00000000">
      <w:pPr>
        <w:spacing w:before="120" w:after="80"/>
        <w:jc w:val="center"/>
      </w:pPr>
      <w:r>
        <w:rPr>
          <w:i/>
          <w:iCs/>
          <w:color w:val="4A4E5A"/>
          <w:sz w:val="24"/>
          <w:szCs w:val="24"/>
        </w:rPr>
        <w:t>The Excellence Tax™ operates in the gap between what organisations claim and what Black professionals experience.</w:t>
      </w:r>
    </w:p>
    <w:p w14:paraId="49350B2F" w14:textId="77777777" w:rsidR="008D06E5" w:rsidRDefault="00000000">
      <w:pPr>
        <w:spacing w:after="240"/>
        <w:jc w:val="center"/>
      </w:pPr>
      <w:r>
        <w:rPr>
          <w:i/>
          <w:iCs/>
          <w:color w:val="4A4E5A"/>
          <w:sz w:val="24"/>
          <w:szCs w:val="24"/>
        </w:rPr>
        <w:t>This research closes that gap.</w:t>
      </w:r>
    </w:p>
    <w:p w14:paraId="12FAE45E" w14:textId="77777777" w:rsidR="008D06E5" w:rsidRDefault="00000000">
      <w:pPr>
        <w:spacing w:after="80"/>
        <w:jc w:val="center"/>
      </w:pPr>
      <w:r>
        <w:rPr>
          <w:b/>
          <w:bCs/>
          <w:sz w:val="20"/>
          <w:szCs w:val="20"/>
        </w:rPr>
        <w:t>The Cost of Black Excellence™ Research Institute · Birmingham, United Kingdom</w:t>
      </w:r>
    </w:p>
    <w:p w14:paraId="3E1798E7" w14:textId="792924FD" w:rsidR="008D06E5" w:rsidRDefault="00830ACD">
      <w:pPr>
        <w:spacing w:after="160"/>
        <w:jc w:val="center"/>
      </w:pPr>
      <w:hyperlink r:id="rId9" w:history="1">
        <w:r w:rsidRPr="00830ACD">
          <w:rPr>
            <w:rStyle w:val="Hyperlink"/>
            <w:sz w:val="20"/>
            <w:szCs w:val="20"/>
          </w:rPr>
          <w:t>costofblackexcellence.com</w:t>
        </w:r>
      </w:hyperlink>
      <w:r>
        <w:rPr>
          <w:color w:val="7A7E8A"/>
          <w:sz w:val="20"/>
          <w:szCs w:val="20"/>
        </w:rPr>
        <w:t xml:space="preserve"> · research@costofblackexcellence.com</w:t>
      </w:r>
    </w:p>
    <w:p w14:paraId="2A51BCF2" w14:textId="77777777" w:rsidR="008D06E5" w:rsidRDefault="00000000">
      <w:pPr>
        <w:jc w:val="center"/>
      </w:pPr>
      <w:r>
        <w:rPr>
          <w:color w:val="7A7E8A"/>
          <w:sz w:val="18"/>
          <w:szCs w:val="18"/>
        </w:rPr>
        <w:t>© 2026 Natasha Williams &amp; The Cost of Black Excellence™ Research Institute. The Excellence Tax™ is a registered trademark. Phase One, 2025.</w:t>
      </w:r>
    </w:p>
    <w:sectPr w:rsidR="008D06E5">
      <w:head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13E7D" w14:textId="77777777" w:rsidR="00FB4B35" w:rsidRDefault="00FB4B35">
      <w:r>
        <w:separator/>
      </w:r>
    </w:p>
  </w:endnote>
  <w:endnote w:type="continuationSeparator" w:id="0">
    <w:p w14:paraId="07DEFDEE" w14:textId="77777777" w:rsidR="00FB4B35" w:rsidRDefault="00FB4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morant Garamond">
    <w:altName w:val="Calibri"/>
    <w:panose1 w:val="00000500000000000000"/>
    <w:charset w:val="4D"/>
    <w:family w:val="auto"/>
    <w:pitch w:val="variable"/>
    <w:sig w:usb0="20000207" w:usb1="00000001"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Playfair Display Black">
    <w:panose1 w:val="00000A00000000000000"/>
    <w:charset w:val="4D"/>
    <w:family w:val="auto"/>
    <w:pitch w:val="variable"/>
    <w:sig w:usb0="20000207" w:usb1="00000000"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A4FE1" w14:textId="77777777" w:rsidR="00FB4B35" w:rsidRDefault="00FB4B35">
      <w:r>
        <w:separator/>
      </w:r>
    </w:p>
  </w:footnote>
  <w:footnote w:type="continuationSeparator" w:id="0">
    <w:p w14:paraId="6D6F67A0" w14:textId="77777777" w:rsidR="00FB4B35" w:rsidRDefault="00FB4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C2D5"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22FA2"/>
    <w:multiLevelType w:val="hybridMultilevel"/>
    <w:tmpl w:val="108C1716"/>
    <w:lvl w:ilvl="0" w:tplc="2278BE34">
      <w:start w:val="1"/>
      <w:numFmt w:val="bullet"/>
      <w:lvlText w:val="●"/>
      <w:lvlJc w:val="left"/>
      <w:pPr>
        <w:ind w:left="720" w:hanging="360"/>
      </w:pPr>
    </w:lvl>
    <w:lvl w:ilvl="1" w:tplc="717C275C">
      <w:start w:val="1"/>
      <w:numFmt w:val="bullet"/>
      <w:lvlText w:val="○"/>
      <w:lvlJc w:val="left"/>
      <w:pPr>
        <w:ind w:left="1440" w:hanging="360"/>
      </w:pPr>
    </w:lvl>
    <w:lvl w:ilvl="2" w:tplc="40AEA5EA">
      <w:start w:val="1"/>
      <w:numFmt w:val="bullet"/>
      <w:lvlText w:val="■"/>
      <w:lvlJc w:val="left"/>
      <w:pPr>
        <w:ind w:left="2160" w:hanging="360"/>
      </w:pPr>
    </w:lvl>
    <w:lvl w:ilvl="3" w:tplc="9B941CD6">
      <w:start w:val="1"/>
      <w:numFmt w:val="bullet"/>
      <w:lvlText w:val="●"/>
      <w:lvlJc w:val="left"/>
      <w:pPr>
        <w:ind w:left="2880" w:hanging="360"/>
      </w:pPr>
    </w:lvl>
    <w:lvl w:ilvl="4" w:tplc="B58EA6F4">
      <w:start w:val="1"/>
      <w:numFmt w:val="bullet"/>
      <w:lvlText w:val="○"/>
      <w:lvlJc w:val="left"/>
      <w:pPr>
        <w:ind w:left="3600" w:hanging="360"/>
      </w:pPr>
    </w:lvl>
    <w:lvl w:ilvl="5" w:tplc="483211BA">
      <w:start w:val="1"/>
      <w:numFmt w:val="bullet"/>
      <w:lvlText w:val="■"/>
      <w:lvlJc w:val="left"/>
      <w:pPr>
        <w:ind w:left="4320" w:hanging="360"/>
      </w:pPr>
    </w:lvl>
    <w:lvl w:ilvl="6" w:tplc="696A8124">
      <w:start w:val="1"/>
      <w:numFmt w:val="bullet"/>
      <w:lvlText w:val="●"/>
      <w:lvlJc w:val="left"/>
      <w:pPr>
        <w:ind w:left="5040" w:hanging="360"/>
      </w:pPr>
    </w:lvl>
    <w:lvl w:ilvl="7" w:tplc="CF16040E">
      <w:start w:val="1"/>
      <w:numFmt w:val="bullet"/>
      <w:lvlText w:val="●"/>
      <w:lvlJc w:val="left"/>
      <w:pPr>
        <w:ind w:left="5760" w:hanging="360"/>
      </w:pPr>
    </w:lvl>
    <w:lvl w:ilvl="8" w:tplc="0586244A">
      <w:start w:val="1"/>
      <w:numFmt w:val="bullet"/>
      <w:lvlText w:val="●"/>
      <w:lvlJc w:val="left"/>
      <w:pPr>
        <w:ind w:left="6480" w:hanging="360"/>
      </w:pPr>
    </w:lvl>
  </w:abstractNum>
  <w:num w:numId="1" w16cid:durableId="216430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6E5"/>
    <w:rsid w:val="001745BE"/>
    <w:rsid w:val="0042543E"/>
    <w:rsid w:val="0044387D"/>
    <w:rsid w:val="00830ACD"/>
    <w:rsid w:val="008D06E5"/>
    <w:rsid w:val="009923E1"/>
    <w:rsid w:val="00FB4B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5E6594"/>
  <w15:docId w15:val="{FA2CEA15-2778-9B47-8217-550702A1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morant Garamond" w:eastAsia="Cormorant Garamond" w:hAnsi="Cormorant Garamond" w:cs="Cormorant Garamond"/>
        <w:color w:val="151B26"/>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2543E"/>
    <w:pPr>
      <w:tabs>
        <w:tab w:val="center" w:pos="4513"/>
        <w:tab w:val="right" w:pos="9026"/>
      </w:tabs>
    </w:pPr>
  </w:style>
  <w:style w:type="character" w:customStyle="1" w:styleId="HeaderChar">
    <w:name w:val="Header Char"/>
    <w:basedOn w:val="DefaultParagraphFont"/>
    <w:link w:val="Header"/>
    <w:uiPriority w:val="99"/>
    <w:rsid w:val="0042543E"/>
  </w:style>
  <w:style w:type="paragraph" w:styleId="Footer">
    <w:name w:val="footer"/>
    <w:basedOn w:val="Normal"/>
    <w:link w:val="FooterChar"/>
    <w:uiPriority w:val="99"/>
    <w:unhideWhenUsed/>
    <w:rsid w:val="0042543E"/>
    <w:pPr>
      <w:tabs>
        <w:tab w:val="center" w:pos="4513"/>
        <w:tab w:val="right" w:pos="9026"/>
      </w:tabs>
    </w:pPr>
  </w:style>
  <w:style w:type="character" w:customStyle="1" w:styleId="FooterChar">
    <w:name w:val="Footer Char"/>
    <w:basedOn w:val="DefaultParagraphFont"/>
    <w:link w:val="Footer"/>
    <w:uiPriority w:val="99"/>
    <w:rsid w:val="0042543E"/>
  </w:style>
  <w:style w:type="character" w:styleId="UnresolvedMention">
    <w:name w:val="Unresolved Mention"/>
    <w:basedOn w:val="DefaultParagraphFont"/>
    <w:uiPriority w:val="99"/>
    <w:semiHidden/>
    <w:unhideWhenUsed/>
    <w:rsid w:val="00425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stofblackexcellence.com/" TargetMode="External"/><Relationship Id="rId3" Type="http://schemas.openxmlformats.org/officeDocument/2006/relationships/settings" Target="settings.xml"/><Relationship Id="rId7" Type="http://schemas.openxmlformats.org/officeDocument/2006/relationships/hyperlink" Target="https://calendly.com/blackexcellenceresearch/meetings-with-natash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stofblackexcell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2537</Words>
  <Characters>14082</Characters>
  <Application>Microsoft Office Word</Application>
  <DocSecurity>0</DocSecurity>
  <Lines>563</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Natasha Williams</cp:lastModifiedBy>
  <cp:revision>3</cp:revision>
  <dcterms:created xsi:type="dcterms:W3CDTF">2026-03-17T12:50:00Z</dcterms:created>
  <dcterms:modified xsi:type="dcterms:W3CDTF">2026-03-17T12:50:00Z</dcterms:modified>
</cp:coreProperties>
</file>